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2f5496" w:space="0" w:sz="8" w:val="single"/>
          <w:left w:color="2f5496" w:space="0" w:sz="8" w:val="single"/>
          <w:bottom w:color="2f5496" w:space="0" w:sz="8" w:val="single"/>
          <w:right w:color="2f5496" w:space="0" w:sz="8" w:val="single"/>
        </w:pBdr>
        <w:shd w:fill="d9eaf7" w:val="clear"/>
        <w:jc w:val="cente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32"/>
          <w:szCs w:val="32"/>
          <w:u w:val="single"/>
          <w:rtl w:val="0"/>
        </w:rPr>
        <w:t xml:space="preserve">BMHS4005: Skills for academic success.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2f5496" w:space="0" w:sz="8" w:val="single"/>
          <w:left w:color="2f5496" w:space="0" w:sz="8" w:val="single"/>
          <w:bottom w:color="2f5496" w:space="0" w:sz="8" w:val="single"/>
          <w:right w:color="2f5496" w:space="0" w:sz="8" w:val="single"/>
        </w:pBdr>
        <w:shd w:fill="d9eaf7" w:val="clear"/>
        <w:jc w:val="cente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28"/>
          <w:szCs w:val="28"/>
          <w:u w:val="single"/>
          <w:rtl w:val="0"/>
        </w:rPr>
        <w:t xml:space="preserve">Assessment 1: 30 Minute in class referencing activity.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e2f0d9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6"/>
          <w:szCs w:val="26"/>
          <w:u w:val="single"/>
          <w:rtl w:val="0"/>
        </w:rPr>
        <w:t xml:space="preserve">Instructions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have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30 minutes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may use: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University Harvard Referencing Guide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Printed or electronic copy (if permitted)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You may 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not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Use AI tools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Access the internet (unless your referencing guide is online)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Discuss answers with other students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ed7d31" w:space="0" w:sz="8" w:val="single"/>
          <w:left w:color="ed7d31" w:space="0" w:sz="8" w:val="single"/>
          <w:bottom w:color="ed7d31" w:space="0" w:sz="8" w:val="single"/>
          <w:right w:color="ed7d31" w:space="0" w:sz="8" w:val="single"/>
        </w:pBdr>
        <w:shd w:fill="fce4d6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c55a11"/>
          <w:sz w:val="26"/>
          <w:szCs w:val="26"/>
          <w:u w:val="single"/>
          <w:rtl w:val="0"/>
        </w:rPr>
        <w:t xml:space="preserve">Activity 1: Read each question carefully and indicate the correct answer.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1: Which is the correct in-text citation? (3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(Smith)</w:t>
      </w:r>
    </w:p>
    <w:p w:rsidR="00000000" w:rsidDel="00000000" w:rsidP="00000000" w:rsidRDefault="00000000" w:rsidRPr="00000000" w14:paraId="0000001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 2022)</w:t>
      </w:r>
    </w:p>
    <w:p w:rsidR="00000000" w:rsidDel="00000000" w:rsidP="00000000" w:rsidRDefault="00000000" w:rsidRPr="00000000" w14:paraId="0000001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(Smith, 2022)</w:t>
      </w:r>
    </w:p>
    <w:p w:rsidR="00000000" w:rsidDel="00000000" w:rsidP="00000000" w:rsidRDefault="00000000" w:rsidRPr="00000000" w14:paraId="0000001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2022 Smith</w:t>
      </w: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C</w:t>
        <w:br w:type="textWrapping"/>
      </w:r>
    </w:p>
    <w:p w:rsidR="00000000" w:rsidDel="00000000" w:rsidP="00000000" w:rsidRDefault="00000000" w:rsidRPr="00000000" w14:paraId="0000001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2: Which citation could correctly be used to show a direct quotation?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(Smith, 2022)</w:t>
      </w:r>
    </w:p>
    <w:p w:rsidR="00000000" w:rsidDel="00000000" w:rsidP="00000000" w:rsidRDefault="00000000" w:rsidRPr="00000000" w14:paraId="0000001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(Smith, 2022, p.15)</w:t>
      </w:r>
    </w:p>
    <w:p w:rsidR="00000000" w:rsidDel="00000000" w:rsidP="00000000" w:rsidRDefault="00000000" w:rsidRPr="00000000" w14:paraId="0000001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Smith, p15</w:t>
      </w:r>
    </w:p>
    <w:p w:rsidR="00000000" w:rsidDel="00000000" w:rsidP="00000000" w:rsidRDefault="00000000" w:rsidRPr="00000000" w14:paraId="0000001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Smith (2022)</w:t>
      </w:r>
    </w:p>
    <w:p w:rsidR="00000000" w:rsidDel="00000000" w:rsidP="00000000" w:rsidRDefault="00000000" w:rsidRPr="00000000" w14:paraId="0000001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B</w:t>
      </w:r>
    </w:p>
    <w:p w:rsidR="00000000" w:rsidDel="00000000" w:rsidP="00000000" w:rsidRDefault="00000000" w:rsidRPr="00000000" w14:paraId="0000001B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3: 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806000"/>
          <w:sz w:val="24"/>
          <w:szCs w:val="24"/>
          <w:rtl w:val="0"/>
        </w:rPr>
        <w:t xml:space="preserve">Which answer is one of the ways to correctly present a citation for a source with two authors</w:t>
      </w: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(Smith and Jones, 2021)</w:t>
      </w:r>
    </w:p>
    <w:p w:rsidR="00000000" w:rsidDel="00000000" w:rsidP="00000000" w:rsidRDefault="00000000" w:rsidRPr="00000000" w14:paraId="0000001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(Smith &amp; Jones 2021)</w:t>
      </w:r>
    </w:p>
    <w:p w:rsidR="00000000" w:rsidDel="00000000" w:rsidP="00000000" w:rsidRDefault="00000000" w:rsidRPr="00000000" w14:paraId="0000001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(Smith, Jones 2021)</w:t>
      </w:r>
    </w:p>
    <w:p w:rsidR="00000000" w:rsidDel="00000000" w:rsidP="00000000" w:rsidRDefault="00000000" w:rsidRPr="00000000" w14:paraId="0000001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Smith and Jones</w:t>
      </w:r>
    </w:p>
    <w:p w:rsidR="00000000" w:rsidDel="00000000" w:rsidP="00000000" w:rsidRDefault="00000000" w:rsidRPr="00000000" w14:paraId="0000002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  <w:br w:type="textWrapping"/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A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2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e4dfe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6"/>
          <w:szCs w:val="26"/>
          <w:u w:val="single"/>
          <w:rtl w:val="0"/>
        </w:rPr>
        <w:t xml:space="preserve">Activity 2: Each of the following references contain mistakes. Spot the errors and rewrite the reference correctly. (4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f3e5f5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4"/>
          <w:szCs w:val="24"/>
          <w:rtl w:val="0"/>
        </w:rPr>
        <w:t xml:space="preserve">Question 1: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Smith J 2022 Understanding Care Sage London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Smith, J. (2022) Understanding Care Sage London </w:t>
        <w:br w:type="textWrapping"/>
        <w:br w:type="textWrapping"/>
      </w:r>
    </w:p>
    <w:p w:rsidR="00000000" w:rsidDel="00000000" w:rsidP="00000000" w:rsidRDefault="00000000" w:rsidRPr="00000000" w14:paraId="0000002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color="8064a2" w:space="0" w:sz="8" w:val="single"/>
          <w:left w:color="8064a2" w:space="0" w:sz="8" w:val="single"/>
          <w:bottom w:color="8064a2" w:space="0" w:sz="8" w:val="single"/>
          <w:right w:color="8064a2" w:space="0" w:sz="8" w:val="single"/>
        </w:pBdr>
        <w:shd w:fill="f3e5f5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5f497a"/>
          <w:sz w:val="24"/>
          <w:szCs w:val="24"/>
          <w:rtl w:val="0"/>
        </w:rPr>
        <w:t xml:space="preserve">Question 2: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Social Care Institute for Excellence 2024. Safeguarding adults sharing information. www.scie.org.uk/safeguarding/adults/practice/sharing-information Accessed 10 October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  <w:br w:type="textWrapping"/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Social Care Institute for Excellence (2024). Safeguarding adults sharing information. </w:t>
      </w:r>
      <w:hyperlink r:id="rId6">
        <w:r w:rsidDel="00000000" w:rsidR="00000000" w:rsidRPr="00000000">
          <w:rPr>
            <w:rFonts w:ascii="Cambria" w:cs="Cambria" w:eastAsia="Cambria" w:hAnsi="Cambria"/>
            <w:color w:val="1155cc"/>
            <w:sz w:val="24"/>
            <w:szCs w:val="24"/>
            <w:u w:val="single"/>
            <w:rtl w:val="0"/>
          </w:rPr>
          <w:t xml:space="preserve">www.scie.org.uk/safeguarding/adults/practice/sharing-information</w:t>
        </w:r>
      </w:hyperlink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(Accessed: 10 October 2025)</w:t>
      </w:r>
      <w:r w:rsidDel="00000000" w:rsidR="00000000" w:rsidRPr="00000000">
        <w:rPr>
          <w:rtl w:val="0"/>
        </w:rPr>
        <w:t xml:space="preserve">. </w:t>
        <w:br w:type="textWrapping"/>
        <w:br w:type="textWrapping"/>
      </w:r>
    </w:p>
    <w:p w:rsidR="00000000" w:rsidDel="00000000" w:rsidP="00000000" w:rsidRDefault="00000000" w:rsidRPr="00000000" w14:paraId="0000002B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  <w:sectPr>
          <w:headerReference r:id="rId7" w:type="default"/>
          <w:headerReference r:id="rId8" w:type="first"/>
          <w:headerReference r:id="rId9" w:type="even"/>
          <w:footerReference r:id="rId10" w:type="default"/>
          <w:footerReference r:id="rId11" w:type="first"/>
          <w:footerReference r:id="rId12" w:type="even"/>
          <w:pgSz w:h="16838" w:w="11906" w:orient="portrait"/>
          <w:pgMar w:bottom="1440" w:top="1440" w:left="1440" w:right="1440" w:header="708" w:footer="708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11750"/>
        </w:tabs>
        <w:jc w:val="center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4147208" cy="5272122"/>
            <wp:effectExtent b="0" l="0" r="0" t="0"/>
            <wp:docPr descr="Diagram, text&#10;&#10;Description automatically generated" id="2" name="image2.png"/>
            <a:graphic>
              <a:graphicData uri="http://schemas.openxmlformats.org/drawingml/2006/picture">
                <pic:pic>
                  <pic:nvPicPr>
                    <pic:cNvPr descr="Diagram, text&#10;&#10;Description automatically generated" id="0" name="image2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4431311" cy="5291384"/>
            <wp:effectExtent b="0" l="0" r="0" t="0"/>
            <wp:docPr descr="Text, letter&#10;&#10;Description automatically generated" id="4" name="image1.png"/>
            <a:graphic>
              <a:graphicData uri="http://schemas.openxmlformats.org/drawingml/2006/picture">
                <pic:pic>
                  <pic:nvPicPr>
                    <pic:cNvPr descr="Text, letter&#10;&#10;Description automatically generated"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-257172</wp:posOffset>
                </wp:positionH>
                <wp:positionV relativeFrom="paragraph">
                  <wp:posOffset>-9522</wp:posOffset>
                </wp:positionV>
                <wp:extent cx="9671050" cy="685800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0000" y="3446625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rgbClr val="DDEAF6"/>
                        </a:solidFill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Activity 3: In the following Activity you will find 2 different credible sources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mbria" w:cs="Cambria" w:eastAsia="Cambria" w:hAnsi="Cambri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You need to identify the source type, provide the citation (both variations) and the full reference in the spaces provided. (8 Marks).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-257172</wp:posOffset>
                </wp:positionH>
                <wp:positionV relativeFrom="paragraph">
                  <wp:posOffset>-9522</wp:posOffset>
                </wp:positionV>
                <wp:extent cx="9671050" cy="685800"/>
                <wp:effectExtent b="0" l="0" r="0" t="0"/>
                <wp:wrapSquare wrapText="bothSides" distB="45720" distT="45720" distL="114300" distR="114300"/>
                <wp:docPr id="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7105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00000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Source type: </w:t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br w:type="textWrapping"/>
        <w:t xml:space="preserve">Book</w:t>
      </w:r>
    </w:p>
    <w:p w:rsidR="00000000" w:rsidDel="00000000" w:rsidP="00000000" w:rsidRDefault="00000000" w:rsidRPr="00000000" w14:paraId="00000030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1:</w:t>
        <w:br w:type="textWrapping"/>
      </w:r>
    </w:p>
    <w:p w:rsidR="00000000" w:rsidDel="00000000" w:rsidP="00000000" w:rsidRDefault="00000000" w:rsidRPr="00000000" w14:paraId="00000031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2:</w:t>
        <w:br w:type="textWrapping"/>
      </w:r>
    </w:p>
    <w:p w:rsidR="00000000" w:rsidDel="00000000" w:rsidP="00000000" w:rsidRDefault="00000000" w:rsidRPr="00000000" w14:paraId="00000032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Reference: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3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ambria" w:cs="Cambria" w:eastAsia="Cambria" w:hAnsi="Cambria"/>
          <w:sz w:val="24"/>
          <w:szCs w:val="24"/>
        </w:rPr>
        <w:sectPr>
          <w:type w:val="nextPage"/>
          <w:pgSz w:h="11906" w:w="16838" w:orient="landscape"/>
          <w:pgMar w:bottom="1440" w:top="1440" w:left="1440" w:right="1440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271720" cy="5319549"/>
            <wp:effectExtent b="0" l="0" r="0" t="0"/>
            <wp:docPr descr="Text&#10;&#10;Description automatically generated" id="3" name="image3.png"/>
            <a:graphic>
              <a:graphicData uri="http://schemas.openxmlformats.org/drawingml/2006/picture">
                <pic:pic>
                  <pic:nvPicPr>
                    <pic:cNvPr descr="Text&#10;&#10;Description automatically generated"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Source type: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rtl w:val="0"/>
        </w:rPr>
        <w:t xml:space="preserve">  </w:t>
        <w:br w:type="textWrapping"/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Journal Article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1: </w:t>
        <w:br w:type="textWrapping"/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Callinan, van der Zee and Wilson (2018)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>
          <w:rFonts w:ascii="Cambria" w:cs="Cambria" w:eastAsia="Cambria" w:hAnsi="Cambria"/>
          <w:color w:val="404040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Citation variation 2:</w:t>
        <w:br w:type="textWrapping"/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(Callinan, van der Zee and Wilson 2018) </w:t>
      </w:r>
    </w:p>
    <w:p w:rsidR="00000000" w:rsidDel="00000000" w:rsidP="00000000" w:rsidRDefault="00000000" w:rsidRPr="00000000" w14:paraId="0000003D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Reference:</w:t>
      </w:r>
      <w:r w:rsidDel="00000000" w:rsidR="00000000" w:rsidRPr="00000000">
        <w:rPr>
          <w:rtl w:val="0"/>
        </w:rPr>
        <w:br w:type="textWrapping"/>
        <w:t xml:space="preserve">Callinan, C.J,  Zee, E van der and Wilson, G (2018) ‘Developing essay writing skills: an evaluation of the modelling behaviour method and the influence of student self-efficiency’. </w:t>
      </w:r>
      <w:r w:rsidDel="00000000" w:rsidR="00000000" w:rsidRPr="00000000">
        <w:rPr>
          <w:i w:val="1"/>
          <w:iCs w:val="1"/>
          <w:rtl w:val="0"/>
        </w:rPr>
        <w:t xml:space="preserve">Journal of Further and Higher Education 2018. </w:t>
      </w:r>
      <w:r w:rsidDel="00000000" w:rsidR="00000000" w:rsidRPr="00000000">
        <w:rPr>
          <w:rtl w:val="0"/>
        </w:rPr>
        <w:t xml:space="preserve">Volume</w:t>
      </w: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42. (No 5) 608 - 622. Https://doi.org/10.1080/0309877X.20171302654</w:t>
        <w:br w:type="textWrapping"/>
        <w:br w:type="textWrapping"/>
        <w:br w:type="textWrapping"/>
      </w:r>
    </w:p>
    <w:p w:rsidR="00000000" w:rsidDel="00000000" w:rsidP="00000000" w:rsidRDefault="00000000" w:rsidRPr="00000000" w14:paraId="0000003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pBdr>
        <w:shd w:fill="ddebf7" w:val="clear"/>
        <w:rPr>
          <w:rFonts w:ascii="Cambria" w:cs="Cambria" w:eastAsia="Cambria" w:hAnsi="Cambria"/>
          <w:b w:val="1"/>
          <w:bCs w:val="1"/>
          <w:color w:val="1f4e79"/>
          <w:sz w:val="26"/>
          <w:szCs w:val="26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f4e79"/>
          <w:sz w:val="26"/>
          <w:szCs w:val="26"/>
          <w:u w:val="single"/>
          <w:rtl w:val="0"/>
        </w:rPr>
        <w:t xml:space="preserve">Activity 4: Match each reference to the correct source type by writing the correct letter (A–C) in the table. (3 Marks)</w:t>
      </w:r>
    </w:p>
    <w:p w:rsidR="00000000" w:rsidDel="00000000" w:rsidP="00000000" w:rsidRDefault="00000000" w:rsidRPr="00000000" w14:paraId="0000004A">
      <w:pPr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References</w:t>
      </w:r>
    </w:p>
    <w:p w:rsidR="00000000" w:rsidDel="00000000" w:rsidP="00000000" w:rsidRDefault="00000000" w:rsidRPr="00000000" w14:paraId="0000004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A.)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Brown, A. (2023)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Communication in Health and Social Care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3rd edn. London: Sage.</w:t>
      </w:r>
    </w:p>
    <w:p w:rsidR="00000000" w:rsidDel="00000000" w:rsidP="00000000" w:rsidRDefault="00000000" w:rsidRPr="00000000" w14:paraId="0000004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B.)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Jones, L. and Patel, R. (2022) 'The importance of person-centred care in healthcare settings',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Journal of Health Care Practice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, 18(2), pp. 45–58. </w:t>
      </w:r>
      <w:r w:rsidDel="00000000" w:rsidR="00000000" w:rsidRPr="00000000">
        <w:rPr>
          <w:rFonts w:ascii="Cambria" w:cs="Cambria" w:eastAsia="Cambria" w:hAnsi="Cambria"/>
          <w:color w:val="242424"/>
          <w:rtl w:val="0"/>
        </w:rPr>
        <w:t xml:space="preserve">Available at: https://doi.org/10.1177/1748895818781199.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rtl w:val="0"/>
        </w:rPr>
        <w:t xml:space="preserve">C.)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Department of Health and Social Care (2023) </w:t>
      </w:r>
      <w:r w:rsidDel="00000000" w:rsidR="00000000" w:rsidRPr="00000000">
        <w:rPr>
          <w:rFonts w:ascii="Cambria" w:cs="Cambria" w:eastAsia="Cambria" w:hAnsi="Cambria"/>
          <w:i w:val="1"/>
          <w:iCs w:val="1"/>
          <w:sz w:val="24"/>
          <w:szCs w:val="24"/>
          <w:rtl w:val="0"/>
        </w:rPr>
        <w:t xml:space="preserve">Adult Social Care Reform: Next Steps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. London: Department of Health and Social Care.</w:t>
      </w:r>
    </w:p>
    <w:p w:rsidR="00000000" w:rsidDel="00000000" w:rsidP="00000000" w:rsidRDefault="00000000" w:rsidRPr="00000000" w14:paraId="0000004E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sz w:val="24"/>
          <w:szCs w:val="24"/>
          <w:u w:val="single"/>
          <w:rtl w:val="0"/>
        </w:rPr>
        <w:t xml:space="preserve">Answer table:</w:t>
      </w:r>
    </w:p>
    <w:tbl>
      <w:tblPr>
        <w:tblStyle w:val="Table1"/>
        <w:tblW w:w="4902.0" w:type="dxa"/>
        <w:jc w:val="left"/>
        <w:tblBorders>
          <w:top w:color="8eaadb" w:space="0" w:sz="4" w:val="single"/>
          <w:left w:color="8eaadb" w:space="0" w:sz="4" w:val="single"/>
          <w:bottom w:color="8eaadb" w:space="0" w:sz="4" w:val="single"/>
          <w:right w:color="8eaadb" w:space="0" w:sz="4" w:val="single"/>
          <w:insideH w:color="8eaadb" w:space="0" w:sz="4" w:val="single"/>
          <w:insideV w:color="8eaadb" w:space="0" w:sz="4" w:val="single"/>
        </w:tblBorders>
        <w:tblLayout w:type="fixed"/>
        <w:tblLook w:val="04A0"/>
      </w:tblPr>
      <w:tblGrid>
        <w:gridCol w:w="2346"/>
        <w:gridCol w:w="2556"/>
        <w:tblGridChange w:id="0">
          <w:tblGrid>
            <w:gridCol w:w="2346"/>
            <w:gridCol w:w="25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5b9bd5" w:val="clear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color w:val="ffffff"/>
                <w:sz w:val="24"/>
                <w:szCs w:val="24"/>
                <w:rtl w:val="0"/>
              </w:rPr>
              <w:t xml:space="preserve">Source Type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5b9bd5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color w:val="ffffff"/>
                <w:sz w:val="24"/>
                <w:szCs w:val="24"/>
                <w:rtl w:val="0"/>
              </w:rPr>
              <w:t xml:space="preserve">Correct Answer/Letter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Government report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C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ffffff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Journal article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B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Fonts w:ascii="Cambria" w:cs="Cambria" w:eastAsia="Cambria" w:hAnsi="Cambria"/>
                <w:sz w:val="24"/>
                <w:szCs w:val="24"/>
                <w:rtl w:val="0"/>
              </w:rPr>
              <w:t xml:space="preserve">Book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5b9bd5" w:space="0" w:sz="8" w:val="single"/>
              <w:left w:color="5b9bd5" w:space="0" w:sz="8" w:val="single"/>
              <w:bottom w:color="5b9bd5" w:space="0" w:sz="8" w:val="single"/>
              <w:right w:color="5b9bd5" w:space="0" w:sz="8" w:val="single"/>
            </w:tcBorders>
            <w:shd w:fill="eaf3f8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</w:tbl>
    <w:p w:rsidR="00000000" w:rsidDel="00000000" w:rsidP="00000000" w:rsidRDefault="00000000" w:rsidRPr="00000000" w14:paraId="00000057">
      <w:pPr>
        <w:rPr>
          <w:rFonts w:ascii="Cambria" w:cs="Cambria" w:eastAsia="Cambria" w:hAnsi="Cambri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e2f0d9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6"/>
          <w:szCs w:val="26"/>
          <w:u w:val="single"/>
          <w:rtl w:val="0"/>
        </w:rPr>
        <w:t xml:space="preserve">Activity 5: Insert appropriate in-text citations using the sources below. (3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According to Smith (2022),</w:t>
      </w:r>
    </w:p>
    <w:p w:rsidR="00000000" w:rsidDel="00000000" w:rsidP="00000000" w:rsidRDefault="00000000" w:rsidRPr="00000000" w14:paraId="0000005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(Brown, 2021)</w:t>
      </w:r>
    </w:p>
    <w:p w:rsidR="00000000" w:rsidDel="00000000" w:rsidP="00000000" w:rsidRDefault="00000000" w:rsidRPr="00000000" w14:paraId="0000005C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(NHS England, 2023)</w:t>
      </w:r>
    </w:p>
    <w:p w:rsidR="00000000" w:rsidDel="00000000" w:rsidP="00000000" w:rsidRDefault="00000000" w:rsidRPr="00000000" w14:paraId="0000005D">
      <w:pPr>
        <w:pBdr>
          <w:top w:color="70ad47" w:space="0" w:sz="8" w:val="single"/>
          <w:left w:color="70ad47" w:space="0" w:sz="8" w:val="single"/>
          <w:bottom w:color="70ad47" w:space="0" w:sz="8" w:val="single"/>
          <w:right w:color="70ad47" w:space="0" w:sz="8" w:val="single"/>
        </w:pBdr>
        <w:shd w:fill="d9ead3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375623"/>
          <w:sz w:val="24"/>
          <w:szCs w:val="24"/>
          <w:u w:val="single"/>
          <w:rtl w:val="0"/>
        </w:rPr>
        <w:t xml:space="preserve">Paragraph for citation practice: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color="a9d18e" w:space="0" w:sz="8" w:val="single"/>
          <w:left w:color="a9d18e" w:space="0" w:sz="8" w:val="single"/>
          <w:bottom w:color="a9d18e" w:space="0" w:sz="8" w:val="single"/>
          <w:right w:color="a9d18e" w:space="0" w:sz="8" w:val="single"/>
        </w:pBdr>
        <w:shd w:fill="f8fbf5" w:val="clear"/>
        <w:rPr/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According to Smith (2022),Person-centred care improves patient satisfaction and health outcomes. Communication between professionals is essential for safe care.(NHS England, 2023). Reflective practice supports lifelong learning.(Brown,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Bdr>
          <w:top w:color="ed7d31" w:space="0" w:sz="8" w:val="single"/>
          <w:left w:color="ed7d31" w:space="0" w:sz="8" w:val="single"/>
          <w:bottom w:color="ed7d31" w:space="0" w:sz="8" w:val="single"/>
          <w:right w:color="ed7d31" w:space="0" w:sz="8" w:val="single"/>
        </w:pBdr>
        <w:shd w:fill="fce4d6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c55a11"/>
          <w:sz w:val="26"/>
          <w:szCs w:val="26"/>
          <w:u w:val="single"/>
          <w:rtl w:val="0"/>
        </w:rPr>
        <w:t xml:space="preserve">Activity 6: Academic Integrity. Read each question carefully and select the best answer. (5 Marks)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1: Which statement best describes plagiarism?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Working with classmates.</w:t>
      </w:r>
    </w:p>
    <w:p w:rsidR="00000000" w:rsidDel="00000000" w:rsidP="00000000" w:rsidRDefault="00000000" w:rsidRPr="00000000" w14:paraId="0000006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Using another person's ideas without acknowledging them.</w:t>
      </w:r>
    </w:p>
    <w:p w:rsidR="00000000" w:rsidDel="00000000" w:rsidP="00000000" w:rsidRDefault="00000000" w:rsidRPr="00000000" w14:paraId="0000006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Using books.</w:t>
      </w:r>
    </w:p>
    <w:p w:rsidR="00000000" w:rsidDel="00000000" w:rsidP="00000000" w:rsidRDefault="00000000" w:rsidRPr="00000000" w14:paraId="00000069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Reading journal articles.</w:t>
      </w:r>
    </w:p>
    <w:p w:rsidR="00000000" w:rsidDel="00000000" w:rsidP="00000000" w:rsidRDefault="00000000" w:rsidRPr="00000000" w14:paraId="0000006A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B</w:t>
        <w:br w:type="textWrapping"/>
      </w:r>
    </w:p>
    <w:p w:rsidR="00000000" w:rsidDel="00000000" w:rsidP="00000000" w:rsidRDefault="00000000" w:rsidRPr="00000000" w14:paraId="0000006B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b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2: Why do we use a referencing? Select two answers.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To acknowledge authors</w:t>
      </w:r>
    </w:p>
    <w:p w:rsidR="00000000" w:rsidDel="00000000" w:rsidP="00000000" w:rsidRDefault="00000000" w:rsidRPr="00000000" w14:paraId="0000006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B.)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To increase word count</w:t>
      </w:r>
    </w:p>
    <w:p w:rsidR="00000000" w:rsidDel="00000000" w:rsidP="00000000" w:rsidRDefault="00000000" w:rsidRPr="00000000" w14:paraId="0000006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C.) 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To allow readers to locate sources</w:t>
      </w:r>
    </w:p>
    <w:p w:rsidR="00000000" w:rsidDel="00000000" w:rsidP="00000000" w:rsidRDefault="00000000" w:rsidRPr="00000000" w14:paraId="0000007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D.)</w:t>
      </w: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 To make assignments longer</w:t>
      </w:r>
    </w:p>
    <w:p w:rsidR="00000000" w:rsidDel="00000000" w:rsidP="00000000" w:rsidRDefault="00000000" w:rsidRPr="00000000" w14:paraId="00000071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Answers:</w:t>
      </w:r>
      <w:r w:rsidDel="00000000" w:rsidR="00000000" w:rsidRPr="00000000">
        <w:rPr>
          <w:rtl w:val="0"/>
        </w:rPr>
        <w:br w:type="textWrapping"/>
        <w:t xml:space="preserve">A &amp; C</w:t>
        <w:br w:type="textWrapping"/>
      </w:r>
    </w:p>
    <w:p w:rsidR="00000000" w:rsidDel="00000000" w:rsidP="00000000" w:rsidRDefault="00000000" w:rsidRPr="00000000" w14:paraId="00000072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3: Which statement best describes academic integrity?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Completing work as quickly as possible</w:t>
      </w:r>
    </w:p>
    <w:p w:rsidR="00000000" w:rsidDel="00000000" w:rsidP="00000000" w:rsidRDefault="00000000" w:rsidRPr="00000000" w14:paraId="0000007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Producing honest work and acknowledging the ideas of others</w:t>
      </w:r>
    </w:p>
    <w:p w:rsidR="00000000" w:rsidDel="00000000" w:rsidP="00000000" w:rsidRDefault="00000000" w:rsidRPr="00000000" w14:paraId="0000007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Using as many websites as possible</w:t>
      </w:r>
    </w:p>
    <w:p w:rsidR="00000000" w:rsidDel="00000000" w:rsidP="00000000" w:rsidRDefault="00000000" w:rsidRPr="00000000" w14:paraId="0000007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Writing long assignments</w:t>
      </w:r>
    </w:p>
    <w:p w:rsidR="00000000" w:rsidDel="00000000" w:rsidP="00000000" w:rsidRDefault="00000000" w:rsidRPr="00000000" w14:paraId="00000079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 </w:t>
        <w:br w:type="textWrapping"/>
      </w:r>
      <w:r w:rsidDel="00000000" w:rsidR="00000000" w:rsidRPr="00000000">
        <w:rPr>
          <w:rFonts w:ascii="Cambria" w:cs="Cambria" w:eastAsia="Cambria" w:hAnsi="Cambria"/>
          <w:color w:val="404040"/>
          <w:sz w:val="24"/>
          <w:szCs w:val="24"/>
          <w:rtl w:val="0"/>
        </w:rPr>
        <w:t xml:space="preserve">B</w:t>
      </w:r>
      <w:r w:rsidDel="00000000" w:rsidR="00000000" w:rsidRPr="00000000">
        <w:rPr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7A">
      <w:pPr>
        <w:rPr>
          <w:rFonts w:ascii="Cambria" w:cs="Cambria" w:eastAsia="Cambria" w:hAnsi="Cambria"/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4: Which of these should be referenced?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A statistic taken from a government report</w:t>
      </w:r>
    </w:p>
    <w:p w:rsidR="00000000" w:rsidDel="00000000" w:rsidP="00000000" w:rsidRDefault="00000000" w:rsidRPr="00000000" w14:paraId="0000007E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A theory discussed in a textbook</w:t>
      </w:r>
    </w:p>
    <w:p w:rsidR="00000000" w:rsidDel="00000000" w:rsidP="00000000" w:rsidRDefault="00000000" w:rsidRPr="00000000" w14:paraId="0000007F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A quotation from a journal article</w:t>
      </w:r>
    </w:p>
    <w:p w:rsidR="00000000" w:rsidDel="00000000" w:rsidP="00000000" w:rsidRDefault="00000000" w:rsidRPr="00000000" w14:paraId="0000008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All of the above</w:t>
      </w:r>
    </w:p>
    <w:p w:rsidR="00000000" w:rsidDel="00000000" w:rsidP="00000000" w:rsidRDefault="00000000" w:rsidRPr="00000000" w14:paraId="00000081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D</w:t>
        <w:br w:type="textWrapping"/>
      </w:r>
    </w:p>
    <w:p w:rsidR="00000000" w:rsidDel="00000000" w:rsidP="00000000" w:rsidRDefault="00000000" w:rsidRPr="00000000" w14:paraId="00000082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color="f4b183" w:space="0" w:sz="8" w:val="single"/>
          <w:left w:color="f4b183" w:space="0" w:sz="8" w:val="single"/>
          <w:bottom w:color="f4b183" w:space="0" w:sz="8" w:val="single"/>
          <w:right w:color="f4b183" w:space="0" w:sz="8" w:val="single"/>
        </w:pBdr>
        <w:shd w:fill="fff2cc" w:val="clear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7f6000"/>
          <w:sz w:val="24"/>
          <w:szCs w:val="24"/>
          <w:rtl w:val="0"/>
        </w:rPr>
        <w:t xml:space="preserve">Question 5: A friend offers to let you copy part of their assignment because they completed the module last year. What should you do?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A.) Copy it because they have given permission.</w:t>
      </w:r>
    </w:p>
    <w:p w:rsidR="00000000" w:rsidDel="00000000" w:rsidP="00000000" w:rsidRDefault="00000000" w:rsidRPr="00000000" w14:paraId="00000086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B.) Rewrite a few words and submit it.</w:t>
      </w:r>
    </w:p>
    <w:p w:rsidR="00000000" w:rsidDel="00000000" w:rsidP="00000000" w:rsidRDefault="00000000" w:rsidRPr="00000000" w14:paraId="00000087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C.) Decline and produce your own work.</w:t>
      </w:r>
    </w:p>
    <w:p w:rsidR="00000000" w:rsidDel="00000000" w:rsidP="00000000" w:rsidRDefault="00000000" w:rsidRPr="00000000" w14:paraId="00000088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rtl w:val="0"/>
        </w:rPr>
        <w:t xml:space="preserve">D.) Copy only the introduction.</w:t>
      </w:r>
    </w:p>
    <w:p w:rsidR="00000000" w:rsidDel="00000000" w:rsidP="00000000" w:rsidRDefault="00000000" w:rsidRPr="00000000" w14:paraId="00000089">
      <w:pPr>
        <w:pBdr>
          <w:top w:color="808080" w:space="0" w:sz="8" w:val="single"/>
          <w:left w:color="808080" w:space="0" w:sz="8" w:val="single"/>
          <w:bottom w:color="808080" w:space="0" w:sz="8" w:val="single"/>
          <w:right w:color="808080" w:space="0" w:sz="8" w:val="single"/>
        </w:pBdr>
        <w:shd w:fill="d9d9d9" w:val="clear"/>
        <w:spacing w:after="240" w:lineRule="auto"/>
        <w:rPr/>
      </w:pPr>
      <w:r w:rsidDel="00000000" w:rsidR="00000000" w:rsidRPr="00000000">
        <w:rPr>
          <w:rFonts w:ascii="Cambria" w:cs="Cambria" w:eastAsia="Cambria" w:hAnsi="Cambria"/>
          <w:b w:val="1"/>
          <w:bCs w:val="1"/>
          <w:i w:val="1"/>
          <w:iCs w:val="1"/>
          <w:color w:val="404040"/>
          <w:sz w:val="24"/>
          <w:szCs w:val="24"/>
          <w:u w:val="single"/>
          <w:rtl w:val="0"/>
        </w:rPr>
        <w:t xml:space="preserve">Answer:</w:t>
      </w:r>
      <w:r w:rsidDel="00000000" w:rsidR="00000000" w:rsidRPr="00000000">
        <w:rPr>
          <w:rtl w:val="0"/>
        </w:rPr>
        <w:br w:type="textWrapping"/>
        <w:t xml:space="preserve">C</w:t>
        <w:br w:type="textWrapping"/>
      </w:r>
    </w:p>
    <w:p w:rsidR="00000000" w:rsidDel="00000000" w:rsidP="00000000" w:rsidRDefault="00000000" w:rsidRPr="00000000" w14:paraId="0000008A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Mark:</w:t>
      </w:r>
    </w:p>
    <w:p w:rsidR="00000000" w:rsidDel="00000000" w:rsidP="00000000" w:rsidRDefault="00000000" w:rsidRPr="00000000" w14:paraId="0000008C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Marker:</w:t>
      </w:r>
    </w:p>
    <w:p w:rsidR="00000000" w:rsidDel="00000000" w:rsidP="00000000" w:rsidRDefault="00000000" w:rsidRPr="00000000" w14:paraId="0000008D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Date:</w:t>
      </w:r>
    </w:p>
    <w:p w:rsidR="00000000" w:rsidDel="00000000" w:rsidP="00000000" w:rsidRDefault="00000000" w:rsidRPr="00000000" w14:paraId="0000008E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Moderator: </w:t>
      </w:r>
    </w:p>
    <w:p w:rsidR="00000000" w:rsidDel="00000000" w:rsidP="00000000" w:rsidRDefault="00000000" w:rsidRPr="00000000" w14:paraId="0000008F">
      <w:pPr>
        <w:rPr>
          <w:rFonts w:ascii="Cambria" w:cs="Cambria" w:eastAsia="Cambria" w:hAnsi="Cambria"/>
          <w:sz w:val="24"/>
          <w:szCs w:val="24"/>
          <w:u w:val="single"/>
        </w:rPr>
      </w:pPr>
      <w:r w:rsidDel="00000000" w:rsidR="00000000" w:rsidRPr="00000000">
        <w:rPr>
          <w:rFonts w:ascii="Cambria" w:cs="Cambria" w:eastAsia="Cambria" w:hAnsi="Cambria"/>
          <w:sz w:val="24"/>
          <w:szCs w:val="24"/>
          <w:u w:val="single"/>
          <w:rtl w:val="0"/>
        </w:rPr>
        <w:t xml:space="preserve">Date: </w:t>
      </w:r>
    </w:p>
    <w:p w:rsidR="00000000" w:rsidDel="00000000" w:rsidP="00000000" w:rsidRDefault="00000000" w:rsidRPr="00000000" w14:paraId="00000090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rFonts w:ascii="Cambria" w:cs="Cambria" w:eastAsia="Cambria" w:hAnsi="Cambria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nextPage"/>
      <w:pgSz w:h="11906" w:w="16838" w:orient="landscape"/>
      <w:pgMar w:bottom="1440" w:top="1440" w:left="1440" w:right="1440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/>
    </w:lvl>
    <w:lvl w:ilvl="2">
      <w:start w:val="1"/>
      <w:numFmt w:val="lowerRoman"/>
      <w:lvlText w:val="%3.)"/>
      <w:lvlJc w:val="left"/>
      <w:pPr>
        <w:ind w:left="2520" w:hanging="720"/>
      </w:pPr>
      <w:rPr/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d9e2f3" w:val="clear"/>
      </w:tcPr>
    </w:tblStylePr>
    <w:tblStylePr w:type="band1Vert">
      <w:tcPr>
        <w:shd w:fill="d9e2f3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4472c4" w:space="0" w:sz="4" w:val="single"/>
          <w:left w:color="4472c4" w:space="0" w:sz="4" w:val="single"/>
          <w:bottom w:color="4472c4" w:space="0" w:sz="4" w:val="single"/>
          <w:right w:color="4472c4" w:space="0" w:sz="4" w:val="single"/>
          <w:insideH w:color="000000" w:space="0" w:sz="0" w:val="nil"/>
          <w:insideV w:color="000000" w:space="0" w:sz="0" w:val="nil"/>
        </w:tcBorders>
        <w:shd w:fill="4472c4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4472c4" w:space="0" w:sz="4" w:val="single"/>
        </w:tcBorders>
      </w:tcPr>
    </w:tblStyle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3" Type="http://schemas.openxmlformats.org/officeDocument/2006/relationships/image" Target="media/image2.png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15" Type="http://schemas.openxmlformats.org/officeDocument/2006/relationships/image" Target="media/image4.png"/><Relationship Id="rId14" Type="http://schemas.openxmlformats.org/officeDocument/2006/relationships/image" Target="media/image1.png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hyperlink" Target="http://www.scie.org.uk/safeguarding/adults/practice/sharing-information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