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21B34" w14:textId="554BD5BE" w:rsidR="003D313E" w:rsidRPr="00F05FC3" w:rsidRDefault="003D313E" w:rsidP="003D313E">
      <w:r w:rsidRPr="00F05FC3">
        <w:t>Q1. </w:t>
      </w:r>
      <w:r w:rsidRPr="00F05FC3">
        <w:rPr>
          <w:b/>
          <w:bCs/>
        </w:rPr>
        <w:t>Evaluate the concept of evidence-based practice (EBP) and provide two examples of where </w:t>
      </w:r>
      <w:proofErr w:type="spellStart"/>
      <w:r w:rsidRPr="00F05FC3">
        <w:rPr>
          <w:b/>
          <w:bCs/>
        </w:rPr>
        <w:t>Technivara</w:t>
      </w:r>
      <w:proofErr w:type="spellEnd"/>
      <w:r w:rsidRPr="00F05FC3">
        <w:rPr>
          <w:b/>
          <w:bCs/>
        </w:rPr>
        <w:t> could use it to ensure sound decision-making in people practice. (AC 1.1)</w:t>
      </w:r>
      <w:r w:rsidRPr="00F05FC3">
        <w:t> </w:t>
      </w:r>
    </w:p>
    <w:p w14:paraId="415053D5" w14:textId="368C1E63" w:rsidR="003D313E" w:rsidRPr="00F05FC3" w:rsidRDefault="003D313E" w:rsidP="003D313E">
      <w:r w:rsidRPr="00F05FC3">
        <w:t>Evidence- based practice (EBP) is a planned approach to decision-making that includes carefully examining, collecting and merging different sources of evidence prior to decision-making (Barends &amp; Rousseau, 2018, p. 3–6). Instead of fully relying on instinct or manager’s preferred choice, EBP depends on four key evidence domains: external research (externally sourced information), organisational data (data gathered and maintained internally), professional expertise (practitioners knowledge and experience within or connected to organisation), stakeholder views (views, concerns or feedback from groups or individuals impacted by or engaged in decision-making process) (Kearns, 2013). Bringing these sources together can benefit </w:t>
      </w:r>
      <w:proofErr w:type="spellStart"/>
      <w:r w:rsidRPr="00F05FC3">
        <w:t>Technivara</w:t>
      </w:r>
      <w:proofErr w:type="spellEnd"/>
      <w:r w:rsidRPr="00F05FC3">
        <w:t> decision making and contribute towards more beneficial outcome.   </w:t>
      </w:r>
    </w:p>
    <w:p w14:paraId="20AA20A2" w14:textId="6311D2FB" w:rsidR="003D313E" w:rsidRPr="00F05FC3" w:rsidRDefault="003D313E" w:rsidP="003D313E">
      <w:r w:rsidRPr="00F05FC3">
        <w:t>A main strength of EBP is that it bases decisions on facts that can be checked (Kroon, 2022). It helps to limit bias while maintaining fairness and credibility in HR decisions. For instance, EBP helps HR professionals to notice patterns, recognise and solve issue accurately. However, EBP can be time- consuming, skills in analysing data, research review and stakeholder involvement (Kroon, 2022, Chapter 2: Navigating Evidence). </w:t>
      </w:r>
    </w:p>
    <w:p w14:paraId="149231C9" w14:textId="44E776DA" w:rsidR="003D313E" w:rsidRPr="00F05FC3" w:rsidRDefault="003D313E" w:rsidP="003D313E">
      <w:r w:rsidRPr="00F05FC3">
        <w:rPr>
          <w:i/>
          <w:iCs/>
        </w:rPr>
        <w:t>According to the CIPD (2024) Evidence-based practice in HR helps determine whether HR strategies are achieving their intended outcomes and ensures that these practices are being applied effectively. It involves using data, research, and analysis to guide decisions and improve results</w:t>
      </w:r>
      <w:r w:rsidRPr="00F05FC3">
        <w:rPr>
          <w:b/>
          <w:bCs/>
        </w:rPr>
        <w:t>.</w:t>
      </w:r>
      <w:r w:rsidRPr="00F05FC3">
        <w:t> </w:t>
      </w:r>
    </w:p>
    <w:p w14:paraId="78D83C6B" w14:textId="0BAB08C3" w:rsidR="003D313E" w:rsidRPr="00F05FC3" w:rsidRDefault="003D313E" w:rsidP="003D313E">
      <w:proofErr w:type="gramStart"/>
      <w:r w:rsidRPr="00F05FC3">
        <w:t>In order to</w:t>
      </w:r>
      <w:proofErr w:type="gramEnd"/>
      <w:r w:rsidRPr="00F05FC3">
        <w:t> explore and promote further development after their sixteen years of growth, </w:t>
      </w:r>
      <w:proofErr w:type="spellStart"/>
      <w:r w:rsidRPr="00F05FC3">
        <w:t>Technivara</w:t>
      </w:r>
      <w:proofErr w:type="spellEnd"/>
      <w:r w:rsidRPr="00F05FC3">
        <w:t> could utilise such things as a” Workforce Planning Report”, to analyse resource levels in line with production needs. Because current people practice </w:t>
      </w:r>
      <w:r w:rsidR="00903CBF" w:rsidRPr="00F05FC3">
        <w:t>is</w:t>
      </w:r>
      <w:r w:rsidRPr="00F05FC3">
        <w:t> </w:t>
      </w:r>
      <w:proofErr w:type="gramStart"/>
      <w:r w:rsidRPr="00F05FC3">
        <w:t>paper-based</w:t>
      </w:r>
      <w:proofErr w:type="gramEnd"/>
      <w:r w:rsidRPr="00F05FC3">
        <w:t>, there is a possibility of losing the data, not having ready access to data or having incorrect data, which could lead to poor decision-making regarding future staffing and resource requirements. </w:t>
      </w:r>
      <w:proofErr w:type="spellStart"/>
      <w:r w:rsidRPr="00F05FC3">
        <w:t>Technivara</w:t>
      </w:r>
      <w:proofErr w:type="spellEnd"/>
      <w:r w:rsidRPr="00F05FC3">
        <w:t> could use the data to predict future staffing requirements as the business grows. </w:t>
      </w:r>
    </w:p>
    <w:p w14:paraId="1A92C843" w14:textId="77777777" w:rsidR="003D313E" w:rsidRPr="00F05FC3" w:rsidRDefault="003D313E" w:rsidP="003D313E">
      <w:r w:rsidRPr="00F05FC3">
        <w:t>Another example would be the implementation of a digital HR system designed to capture data across employee lifecycle.  </w:t>
      </w:r>
      <w:proofErr w:type="spellStart"/>
      <w:r w:rsidRPr="00F05FC3">
        <w:t>Technivara</w:t>
      </w:r>
      <w:proofErr w:type="spellEnd"/>
      <w:r w:rsidRPr="00F05FC3">
        <w:t> could collect and manage information through each stage of employment. Such a system could track headcount, skills gaps, turnover, absence and patterns. This data could also be used to compare performances with other organisation in the same area (Marr, 2018, p.45). </w:t>
      </w:r>
    </w:p>
    <w:p w14:paraId="0C1981B1" w14:textId="4A311B6A" w:rsidR="003D313E" w:rsidRPr="00F05FC3" w:rsidRDefault="003D313E" w:rsidP="003D313E">
      <w:pPr>
        <w:rPr>
          <w:lang w:val="en-US"/>
        </w:rPr>
      </w:pPr>
      <w:r w:rsidRPr="00F05FC3">
        <w:t>With traditional management style and outdated HR practices, </w:t>
      </w:r>
      <w:proofErr w:type="spellStart"/>
      <w:r w:rsidRPr="00F05FC3">
        <w:t>Technivara</w:t>
      </w:r>
      <w:proofErr w:type="spellEnd"/>
      <w:r w:rsidRPr="00F05FC3">
        <w:t> could be </w:t>
      </w:r>
      <w:r w:rsidR="001D5F81" w:rsidRPr="00F05FC3">
        <w:t>experiencing high</w:t>
      </w:r>
      <w:r w:rsidRPr="00F05FC3">
        <w:t> </w:t>
      </w:r>
      <w:proofErr w:type="gramStart"/>
      <w:r w:rsidRPr="00F05FC3">
        <w:t>employees</w:t>
      </w:r>
      <w:proofErr w:type="gramEnd"/>
      <w:r w:rsidRPr="00F05FC3">
        <w:t xml:space="preserve"> turnover.  The introduction to modern practices could </w:t>
      </w:r>
      <w:r w:rsidRPr="00F05FC3">
        <w:lastRenderedPageBreak/>
        <w:t>ensure that staff are kept engaged and continue to develop. Implementing regular staff feedback, surveys or conducting exit interviews, analysis of the reasons for leaving, could potentially help to understand the reason behind turnover. Access to this information can improve retention as well as keep them motivated and engaged (Armstrong, 2020, p. 215).</w:t>
      </w:r>
      <w:r w:rsidRPr="00F05FC3">
        <w:rPr>
          <w:lang w:val="en-US"/>
        </w:rPr>
        <w:t> </w:t>
      </w:r>
    </w:p>
    <w:p w14:paraId="6031AA4C" w14:textId="3AB2CE98" w:rsidR="003D313E" w:rsidRPr="00F05FC3" w:rsidRDefault="003D313E" w:rsidP="003D313E">
      <w:r w:rsidRPr="00F05FC3">
        <w:t>Q2. </w:t>
      </w:r>
      <w:r w:rsidRPr="00F05FC3">
        <w:rPr>
          <w:b/>
          <w:bCs/>
        </w:rPr>
        <w:t>Evaluate one appropriate analysis tool and one appropriate analysis method that </w:t>
      </w:r>
      <w:proofErr w:type="spellStart"/>
      <w:r w:rsidRPr="00F05FC3">
        <w:rPr>
          <w:b/>
          <w:bCs/>
        </w:rPr>
        <w:t>Technivara</w:t>
      </w:r>
      <w:proofErr w:type="spellEnd"/>
      <w:r w:rsidRPr="00F05FC3">
        <w:rPr>
          <w:b/>
          <w:bCs/>
        </w:rPr>
        <w:t> might apply to recognise and diagnose issues, challenges, and opportunities. (AC </w:t>
      </w:r>
      <w:r w:rsidR="00903CBF" w:rsidRPr="00F05FC3">
        <w:rPr>
          <w:b/>
          <w:bCs/>
        </w:rPr>
        <w:t>1.2</w:t>
      </w:r>
      <w:r w:rsidR="00903CBF" w:rsidRPr="00F05FC3">
        <w:t>)</w:t>
      </w:r>
      <w:r w:rsidRPr="00F05FC3">
        <w:t> </w:t>
      </w:r>
    </w:p>
    <w:p w14:paraId="6C5F0C1C" w14:textId="4B7E64EA" w:rsidR="003D313E" w:rsidRPr="00F05FC3" w:rsidRDefault="003D313E" w:rsidP="00616111">
      <w:r w:rsidRPr="00F05FC3">
        <w:t xml:space="preserve">To understand organisational issues, challenges and opportunities, organisations need clear analysis methods that support good </w:t>
      </w:r>
      <w:r w:rsidR="009E0E86" w:rsidRPr="00F05FC3">
        <w:t>ev</w:t>
      </w:r>
      <w:r w:rsidR="00C45CB3" w:rsidRPr="00F05FC3">
        <w:t xml:space="preserve">idence -based </w:t>
      </w:r>
      <w:r w:rsidRPr="00F05FC3">
        <w:t>decision</w:t>
      </w:r>
      <w:r w:rsidR="00C45CB3" w:rsidRPr="00F05FC3">
        <w:t>-making</w:t>
      </w:r>
      <w:r w:rsidRPr="00F05FC3">
        <w:t xml:space="preserve"> (Hodgkinson and Starbuck, </w:t>
      </w:r>
      <w:r w:rsidR="000A6475" w:rsidRPr="00F05FC3">
        <w:t>2008, p.</w:t>
      </w:r>
      <w:r w:rsidRPr="00F05FC3">
        <w:t>45).</w:t>
      </w:r>
    </w:p>
    <w:p w14:paraId="314BECC4" w14:textId="24FFD8AE" w:rsidR="003D313E" w:rsidRPr="00F05FC3" w:rsidRDefault="003D313E" w:rsidP="003D313E">
      <w:r w:rsidRPr="00F05FC3">
        <w:t>SWOT analysis is a simple tool that helps a business understand what it does well or what external factors might harm it. It helps an organisation to see its strengths, weaknesses, opportunities and threats. Assessing the organisation’s current situation will help to show </w:t>
      </w:r>
      <w:r w:rsidR="001D5F81" w:rsidRPr="00F05FC3">
        <w:t>were</w:t>
      </w:r>
      <w:r w:rsidRPr="00F05FC3">
        <w:t> knowledge, technology or procedures may be lacking. Involving staff from across the organisation can bring a range of viewpoints and a solid overall analysis (Fisher, Wisneski and Bakker, 2020). </w:t>
      </w:r>
    </w:p>
    <w:p w14:paraId="48C6E2FC" w14:textId="77777777" w:rsidR="003D313E" w:rsidRPr="00F05FC3" w:rsidRDefault="003D313E" w:rsidP="003D313E">
      <w:r w:rsidRPr="00F05FC3">
        <w:rPr>
          <w:i/>
          <w:iCs/>
        </w:rPr>
        <w:t>"SWOT is commonly used in strategic planning but is also a versatile tool for understanding organisations, situations, and supporting decision-making across various contexts” according to CIPD (2025).</w:t>
      </w:r>
      <w:r w:rsidRPr="00F05FC3">
        <w:t> </w:t>
      </w:r>
    </w:p>
    <w:p w14:paraId="10FEB7D7" w14:textId="29817F2E" w:rsidR="003D313E" w:rsidRPr="00F05FC3" w:rsidRDefault="003D313E" w:rsidP="003D313E">
      <w:r w:rsidRPr="00F05FC3">
        <w:t>SWOT uses a simple 4-section matrix that makes it easier to explore opportunities and risks, promotes strategic thinking and help understand wh</w:t>
      </w:r>
      <w:r w:rsidR="00420F2F" w:rsidRPr="00F05FC3">
        <w:t>ich</w:t>
      </w:r>
      <w:r w:rsidRPr="00F05FC3">
        <w:t xml:space="preserve"> external factors can help or cause problems. However, it also has downsides. The large amount of data can slow decision-making, quick changes can reduce accuracy, and the lack of structure can cause some details to be missed (CIPD, 2025). </w:t>
      </w:r>
    </w:p>
    <w:p w14:paraId="12BA1BF4" w14:textId="7E94359C" w:rsidR="003D313E" w:rsidRPr="00F05FC3" w:rsidRDefault="003D313E" w:rsidP="003D313E">
      <w:r w:rsidRPr="00F05FC3">
        <w:t>By completing SWOT analysis, </w:t>
      </w:r>
      <w:proofErr w:type="spellStart"/>
      <w:r w:rsidRPr="00F05FC3">
        <w:t>Technivara</w:t>
      </w:r>
      <w:proofErr w:type="spellEnd"/>
      <w:r w:rsidRPr="00F05FC3">
        <w:t xml:space="preserve"> could have a better understanding of its current situation (Appendix 1). This </w:t>
      </w:r>
      <w:r w:rsidR="00A868A4" w:rsidRPr="00F05FC3">
        <w:t>would</w:t>
      </w:r>
      <w:r w:rsidRPr="00F05FC3">
        <w:t xml:space="preserve"> support decisions about strengths, weaknesses, opportunities and threats and guide decisions on how to address risks and pursue growth. </w:t>
      </w:r>
    </w:p>
    <w:p w14:paraId="06348B6F" w14:textId="77777777" w:rsidR="00197012" w:rsidRPr="00F05FC3" w:rsidRDefault="003D313E" w:rsidP="003D313E">
      <w:proofErr w:type="spellStart"/>
      <w:r w:rsidRPr="00F05FC3">
        <w:t>Technivara</w:t>
      </w:r>
      <w:proofErr w:type="spellEnd"/>
      <w:r w:rsidRPr="00F05FC3">
        <w:t xml:space="preserve"> could also use a </w:t>
      </w:r>
      <w:r w:rsidR="00E80004" w:rsidRPr="00F05FC3">
        <w:t>B</w:t>
      </w:r>
      <w:r w:rsidRPr="00F05FC3">
        <w:t xml:space="preserve">usiness </w:t>
      </w:r>
      <w:r w:rsidR="00E80004" w:rsidRPr="00F05FC3">
        <w:t>S</w:t>
      </w:r>
      <w:r w:rsidRPr="00F05FC3">
        <w:t>corecard </w:t>
      </w:r>
      <w:r w:rsidR="00E80004" w:rsidRPr="00F05FC3">
        <w:t xml:space="preserve">(BSC) </w:t>
      </w:r>
      <w:r w:rsidRPr="00F05FC3">
        <w:t>to have a better understanding and measurement of their performance across four main areas</w:t>
      </w:r>
      <w:r w:rsidR="001C3209" w:rsidRPr="00F05FC3">
        <w:t>. Financial measures</w:t>
      </w:r>
      <w:r w:rsidRPr="00F05FC3">
        <w:t> </w:t>
      </w:r>
      <w:r w:rsidR="00027205" w:rsidRPr="00F05FC3">
        <w:t xml:space="preserve">would help </w:t>
      </w:r>
      <w:proofErr w:type="spellStart"/>
      <w:r w:rsidR="00027205" w:rsidRPr="00F05FC3">
        <w:t>Technivara</w:t>
      </w:r>
      <w:proofErr w:type="spellEnd"/>
      <w:r w:rsidR="00027205" w:rsidRPr="00F05FC3">
        <w:t xml:space="preserve"> </w:t>
      </w:r>
      <w:r w:rsidR="00EA20F9" w:rsidRPr="00F05FC3">
        <w:t>to gain a clearer view</w:t>
      </w:r>
      <w:r w:rsidR="0087696A" w:rsidRPr="00F05FC3">
        <w:t xml:space="preserve"> of the current financial performance and exploring options </w:t>
      </w:r>
      <w:r w:rsidR="003E1CCA" w:rsidRPr="00F05FC3">
        <w:t>for</w:t>
      </w:r>
      <w:r w:rsidR="0087696A" w:rsidRPr="00F05FC3">
        <w:t xml:space="preserve"> further growth.</w:t>
      </w:r>
      <w:r w:rsidR="008D0D5D" w:rsidRPr="00F05FC3">
        <w:t xml:space="preserve"> Customer insights </w:t>
      </w:r>
      <w:r w:rsidR="00040962" w:rsidRPr="00F05FC3">
        <w:t xml:space="preserve">would show </w:t>
      </w:r>
      <w:r w:rsidR="00A97D5F" w:rsidRPr="00F05FC3">
        <w:t xml:space="preserve">what clients think of </w:t>
      </w:r>
      <w:proofErr w:type="spellStart"/>
      <w:r w:rsidR="00A97D5F" w:rsidRPr="00F05FC3">
        <w:t>Technivara</w:t>
      </w:r>
      <w:proofErr w:type="spellEnd"/>
      <w:r w:rsidR="00691B6F" w:rsidRPr="00F05FC3">
        <w:t xml:space="preserve"> and weather its system </w:t>
      </w:r>
      <w:r w:rsidR="003442FF" w:rsidRPr="00F05FC3">
        <w:t xml:space="preserve">needs updating </w:t>
      </w:r>
      <w:r w:rsidR="008209D4" w:rsidRPr="00F05FC3">
        <w:t xml:space="preserve">to remain competitive. </w:t>
      </w:r>
      <w:r w:rsidR="003F160E" w:rsidRPr="00F05FC3">
        <w:t xml:space="preserve">Learning and development </w:t>
      </w:r>
      <w:r w:rsidR="00642891" w:rsidRPr="00F05FC3">
        <w:t xml:space="preserve">indicators would highlight </w:t>
      </w:r>
      <w:r w:rsidR="0089267A" w:rsidRPr="00F05FC3">
        <w:t xml:space="preserve">existing </w:t>
      </w:r>
      <w:proofErr w:type="gramStart"/>
      <w:r w:rsidR="0089267A" w:rsidRPr="00F05FC3">
        <w:t>employees</w:t>
      </w:r>
      <w:proofErr w:type="gramEnd"/>
      <w:r w:rsidR="0089267A" w:rsidRPr="00F05FC3">
        <w:t xml:space="preserve"> skills</w:t>
      </w:r>
      <w:r w:rsidR="003B2995" w:rsidRPr="00F05FC3">
        <w:t xml:space="preserve"> and identify </w:t>
      </w:r>
      <w:r w:rsidR="006710C7" w:rsidRPr="00F05FC3">
        <w:t>needs to support future capability.</w:t>
      </w:r>
      <w:r w:rsidR="00E2409D" w:rsidRPr="00F05FC3">
        <w:t xml:space="preserve"> Internal </w:t>
      </w:r>
      <w:r w:rsidR="00C139B3" w:rsidRPr="00F05FC3">
        <w:t xml:space="preserve">process measures </w:t>
      </w:r>
      <w:r w:rsidR="002A7CBF" w:rsidRPr="00F05FC3">
        <w:t xml:space="preserve">would </w:t>
      </w:r>
      <w:r w:rsidR="002A7CBF" w:rsidRPr="00F05FC3">
        <w:lastRenderedPageBreak/>
        <w:t xml:space="preserve">help evaluate </w:t>
      </w:r>
      <w:proofErr w:type="spellStart"/>
      <w:r w:rsidR="002A7CBF" w:rsidRPr="00F05FC3">
        <w:t>Technivara’s</w:t>
      </w:r>
      <w:proofErr w:type="spellEnd"/>
      <w:r w:rsidR="002A7CBF" w:rsidRPr="00F05FC3">
        <w:t xml:space="preserve"> current </w:t>
      </w:r>
      <w:r w:rsidR="00D64589" w:rsidRPr="00F05FC3">
        <w:t xml:space="preserve">operational </w:t>
      </w:r>
      <w:r w:rsidR="00D27218" w:rsidRPr="00F05FC3">
        <w:t xml:space="preserve">practices and </w:t>
      </w:r>
      <w:r w:rsidR="00FC45DD" w:rsidRPr="00F05FC3">
        <w:t xml:space="preserve">consider how these </w:t>
      </w:r>
      <w:r w:rsidR="002E7FC3" w:rsidRPr="00F05FC3">
        <w:t>might evolve, especially as modern technolog</w:t>
      </w:r>
      <w:r w:rsidR="00EF5E9D" w:rsidRPr="00F05FC3">
        <w:t>y such as AI become more common.</w:t>
      </w:r>
    </w:p>
    <w:p w14:paraId="693DEEF3" w14:textId="77777777" w:rsidR="00B97429" w:rsidRPr="00F05FC3" w:rsidRDefault="00197012" w:rsidP="003D313E">
      <w:r w:rsidRPr="00F05FC3">
        <w:t xml:space="preserve">The BSC </w:t>
      </w:r>
      <w:r w:rsidR="008F0CDE" w:rsidRPr="00F05FC3">
        <w:t xml:space="preserve">offers </w:t>
      </w:r>
      <w:proofErr w:type="spellStart"/>
      <w:r w:rsidR="008F0CDE" w:rsidRPr="00F05FC3">
        <w:t>Technivara</w:t>
      </w:r>
      <w:proofErr w:type="spellEnd"/>
      <w:r w:rsidR="008F0CDE" w:rsidRPr="00F05FC3">
        <w:t xml:space="preserve"> a wide-ranging view on organisational performance, </w:t>
      </w:r>
      <w:r w:rsidR="00154647" w:rsidRPr="00F05FC3">
        <w:t xml:space="preserve">links daily </w:t>
      </w:r>
      <w:r w:rsidR="000608BC" w:rsidRPr="00F05FC3">
        <w:t xml:space="preserve">activities </w:t>
      </w:r>
      <w:r w:rsidR="0054190E" w:rsidRPr="00F05FC3">
        <w:t>to long-term aims and support strategic, evidence-based decisions</w:t>
      </w:r>
      <w:r w:rsidR="00694B70" w:rsidRPr="00F05FC3">
        <w:t xml:space="preserve"> (Niven, 2006).</w:t>
      </w:r>
    </w:p>
    <w:p w14:paraId="0B411DAD" w14:textId="1E7656E6" w:rsidR="00B97429" w:rsidRPr="00F05FC3" w:rsidRDefault="00AC2D97" w:rsidP="003D313E">
      <w:r w:rsidRPr="00F05FC3">
        <w:t xml:space="preserve">However, its effectiveness depends </w:t>
      </w:r>
      <w:r w:rsidR="005F1099" w:rsidRPr="00F05FC3">
        <w:t xml:space="preserve">on accurate data. </w:t>
      </w:r>
      <w:proofErr w:type="spellStart"/>
      <w:r w:rsidR="005F1099" w:rsidRPr="00F05FC3">
        <w:t>Technivara’s</w:t>
      </w:r>
      <w:proofErr w:type="spellEnd"/>
      <w:r w:rsidR="005F1099" w:rsidRPr="00F05FC3">
        <w:t xml:space="preserve"> reliance on paper-based system</w:t>
      </w:r>
      <w:r w:rsidR="009C400E" w:rsidRPr="00F05FC3">
        <w:t xml:space="preserve"> </w:t>
      </w:r>
      <w:r w:rsidR="00535863" w:rsidRPr="00F05FC3">
        <w:t xml:space="preserve">increases the risk of incomplete </w:t>
      </w:r>
      <w:r w:rsidR="00FE2815" w:rsidRPr="00F05FC3">
        <w:t>or misleading insights. Bill’s traditional approach</w:t>
      </w:r>
      <w:r w:rsidR="00343007" w:rsidRPr="00F05FC3">
        <w:t xml:space="preserve"> can also slow change and influence others to resist new </w:t>
      </w:r>
      <w:r w:rsidR="00DC6AE0" w:rsidRPr="00F05FC3">
        <w:t>methods</w:t>
      </w:r>
      <w:r w:rsidR="00343007" w:rsidRPr="00F05FC3">
        <w:t>.</w:t>
      </w:r>
    </w:p>
    <w:p w14:paraId="2E69F438" w14:textId="77777777" w:rsidR="00C92A6D" w:rsidRPr="00F05FC3" w:rsidRDefault="00B97429" w:rsidP="003D313E">
      <w:r w:rsidRPr="00F05FC3">
        <w:t xml:space="preserve">However, its effectiveness depends on accurate data. </w:t>
      </w:r>
      <w:proofErr w:type="spellStart"/>
      <w:r w:rsidRPr="00F05FC3">
        <w:t>Technivara’s</w:t>
      </w:r>
      <w:proofErr w:type="spellEnd"/>
      <w:r w:rsidRPr="00F05FC3">
        <w:t xml:space="preserve"> reliance on paper</w:t>
      </w:r>
      <w:r w:rsidRPr="00F05FC3">
        <w:noBreakHyphen/>
        <w:t>based systems increases the risk of incomplete or misleading insights. Bill’s traditional approach may also slow change and influence others to resist new methods.</w:t>
      </w:r>
      <w:r w:rsidR="003D313E" w:rsidRPr="00F05FC3">
        <w:t> </w:t>
      </w:r>
    </w:p>
    <w:p w14:paraId="430BA2E6" w14:textId="0E952634" w:rsidR="003D313E" w:rsidRPr="00F05FC3" w:rsidRDefault="004310B3" w:rsidP="003D313E">
      <w:r w:rsidRPr="00F05FC3">
        <w:t>For the BSC to be successful, Bill needs to look ahead and link performance</w:t>
      </w:r>
      <w:r w:rsidR="00C92A6D" w:rsidRPr="00F05FC3">
        <w:t xml:space="preserve"> goals to strategy. </w:t>
      </w:r>
      <w:r w:rsidR="006504C9" w:rsidRPr="00F05FC3">
        <w:t>Furthermore</w:t>
      </w:r>
      <w:r w:rsidR="0013539F" w:rsidRPr="00F05FC3">
        <w:t xml:space="preserve">, the BSC does not assess employee morale and culture, which are essential during a period of </w:t>
      </w:r>
      <w:r w:rsidR="00476970" w:rsidRPr="00F05FC3">
        <w:t>change (Kotter, 2012).</w:t>
      </w:r>
    </w:p>
    <w:p w14:paraId="194DFC08" w14:textId="77777777" w:rsidR="003D313E" w:rsidRPr="00F05FC3" w:rsidRDefault="003D313E" w:rsidP="003D313E">
      <w:r w:rsidRPr="00F05FC3">
        <w:t>Q3.</w:t>
      </w:r>
      <w:r w:rsidRPr="00F05FC3">
        <w:rPr>
          <w:i/>
          <w:iCs/>
        </w:rPr>
        <w:t> </w:t>
      </w:r>
      <w:r w:rsidRPr="00F05FC3">
        <w:rPr>
          <w:b/>
          <w:bCs/>
        </w:rPr>
        <w:t>Explain the main principles of critical thinking including how these might apply to your own and others’ ideas to assist objective and rational debate at </w:t>
      </w:r>
      <w:proofErr w:type="spellStart"/>
      <w:r w:rsidRPr="00F05FC3">
        <w:rPr>
          <w:b/>
          <w:bCs/>
        </w:rPr>
        <w:t>Technivara</w:t>
      </w:r>
      <w:proofErr w:type="spellEnd"/>
      <w:r w:rsidRPr="00F05FC3">
        <w:rPr>
          <w:b/>
          <w:bCs/>
        </w:rPr>
        <w:t> (AC 1.3)</w:t>
      </w:r>
      <w:r w:rsidRPr="00F05FC3">
        <w:t> </w:t>
      </w:r>
    </w:p>
    <w:p w14:paraId="5FCA7980" w14:textId="77777777" w:rsidR="003D313E" w:rsidRPr="00F05FC3" w:rsidRDefault="003D313E" w:rsidP="003D313E">
      <w:r w:rsidRPr="00F05FC3">
        <w:t>“Evidence-based practice enables better decision-making by relying on trustworthy, data-driven solutions rather than outdated habits, trends, or superficial fixes” states CIPD (2025). </w:t>
      </w:r>
    </w:p>
    <w:p w14:paraId="2F7A016F" w14:textId="77777777" w:rsidR="003D313E" w:rsidRPr="00F05FC3" w:rsidRDefault="003D313E" w:rsidP="003D313E">
      <w:r w:rsidRPr="00F05FC3">
        <w:t>Critical thinking is the ability to think carefully and logically without allowing personal assumptions and emotional influence. It is the process of systematic examination of available information like data and feedback to support decisions rather than following previous patterns (Fisher, 2001). </w:t>
      </w:r>
    </w:p>
    <w:p w14:paraId="7695CAC6" w14:textId="6CD1018D" w:rsidR="003D313E" w:rsidRPr="003D313E" w:rsidRDefault="003D313E" w:rsidP="003D313E">
      <w:r w:rsidRPr="003D313E">
        <w:rPr>
          <w:noProof/>
        </w:rPr>
        <w:lastRenderedPageBreak/>
        <w:drawing>
          <wp:inline distT="0" distB="0" distL="0" distR="0" wp14:anchorId="1E4475C8" wp14:editId="5D225BBA">
            <wp:extent cx="5295900" cy="3604260"/>
            <wp:effectExtent l="0" t="0" r="0" b="0"/>
            <wp:docPr id="64057371" name="Picture 4" descr="A diagram of a diagram of a pi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diagram of a diagram of a pilo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95900" cy="3604260"/>
                    </a:xfrm>
                    <a:prstGeom prst="rect">
                      <a:avLst/>
                    </a:prstGeom>
                    <a:noFill/>
                    <a:ln>
                      <a:noFill/>
                    </a:ln>
                  </pic:spPr>
                </pic:pic>
              </a:graphicData>
            </a:graphic>
          </wp:inline>
        </w:drawing>
      </w:r>
      <w:r w:rsidRPr="003D313E">
        <w:t xml:space="preserve">         </w:t>
      </w:r>
      <w:r w:rsidR="007B230B">
        <w:t xml:space="preserve">  CI</w:t>
      </w:r>
      <w:r w:rsidRPr="003D313E">
        <w:t>PD (2023) </w:t>
      </w:r>
    </w:p>
    <w:p w14:paraId="6B910AC2" w14:textId="77777777" w:rsidR="003D313E" w:rsidRPr="003D313E" w:rsidRDefault="003D313E" w:rsidP="003D313E">
      <w:r w:rsidRPr="003D313E">
        <w:t> </w:t>
      </w:r>
    </w:p>
    <w:p w14:paraId="3DAE2254" w14:textId="77777777" w:rsidR="000A2237" w:rsidRPr="00F05FC3" w:rsidRDefault="009E4DB5" w:rsidP="00485655">
      <w:r w:rsidRPr="00F05FC3">
        <w:t xml:space="preserve">Clarity </w:t>
      </w:r>
      <w:r w:rsidR="00EC52AD" w:rsidRPr="00F05FC3">
        <w:t>is essential</w:t>
      </w:r>
      <w:r w:rsidR="00BD65A5" w:rsidRPr="00F05FC3">
        <w:t>, it will make sur</w:t>
      </w:r>
      <w:r w:rsidR="0091178B" w:rsidRPr="00F05FC3">
        <w:t xml:space="preserve">e </w:t>
      </w:r>
      <w:r w:rsidR="000D0495" w:rsidRPr="00F05FC3">
        <w:t>that arguments are presented in</w:t>
      </w:r>
      <w:r w:rsidR="003C4DA9" w:rsidRPr="00F05FC3">
        <w:t xml:space="preserve"> understandable way.</w:t>
      </w:r>
      <w:r w:rsidR="00D455C9" w:rsidRPr="00F05FC3">
        <w:t xml:space="preserve"> Sue can demonstrate this by </w:t>
      </w:r>
      <w:r w:rsidR="00D2590B" w:rsidRPr="00F05FC3">
        <w:t xml:space="preserve">outlining risks linked to </w:t>
      </w:r>
      <w:proofErr w:type="spellStart"/>
      <w:r w:rsidR="007459A9" w:rsidRPr="00F05FC3">
        <w:t>Technivara’s</w:t>
      </w:r>
      <w:proofErr w:type="spellEnd"/>
      <w:r w:rsidR="007459A9" w:rsidRPr="00F05FC3">
        <w:t xml:space="preserve"> paper-based process</w:t>
      </w:r>
      <w:r w:rsidR="005C25B5" w:rsidRPr="00F05FC3">
        <w:t xml:space="preserve">, for example </w:t>
      </w:r>
      <w:r w:rsidR="00424E5F" w:rsidRPr="00F05FC3">
        <w:t>the potential for loss and compliance issues.</w:t>
      </w:r>
      <w:r w:rsidR="00303447" w:rsidRPr="00F05FC3">
        <w:t xml:space="preserve"> By highlighting these risks</w:t>
      </w:r>
      <w:r w:rsidR="00451958" w:rsidRPr="00F05FC3">
        <w:t xml:space="preserve">, </w:t>
      </w:r>
      <w:r w:rsidR="004965B5" w:rsidRPr="00F05FC3">
        <w:t>she clarifies the needs for change.</w:t>
      </w:r>
    </w:p>
    <w:p w14:paraId="1AF62B80" w14:textId="7D75DDB0" w:rsidR="00557DA6" w:rsidRPr="00F05FC3" w:rsidRDefault="00557DA6" w:rsidP="00485655">
      <w:r w:rsidRPr="00F05FC3">
        <w:t xml:space="preserve">Another essential </w:t>
      </w:r>
      <w:r w:rsidR="00975778" w:rsidRPr="00F05FC3">
        <w:t>principle is accuracy,</w:t>
      </w:r>
      <w:r w:rsidR="00D1705B" w:rsidRPr="00F05FC3">
        <w:t xml:space="preserve"> which require</w:t>
      </w:r>
      <w:r w:rsidR="00C26147" w:rsidRPr="00F05FC3">
        <w:t xml:space="preserve">s the use of </w:t>
      </w:r>
      <w:r w:rsidR="0094203B" w:rsidRPr="00F05FC3">
        <w:t xml:space="preserve">evidence-based </w:t>
      </w:r>
      <w:r w:rsidR="00E40405" w:rsidRPr="00F05FC3">
        <w:t>information rather than assumptions.</w:t>
      </w:r>
      <w:r w:rsidR="006A2AEE" w:rsidRPr="00F05FC3">
        <w:t xml:space="preserve"> Sue can show </w:t>
      </w:r>
      <w:r w:rsidR="007B230B" w:rsidRPr="00F05FC3">
        <w:t xml:space="preserve">accuracy </w:t>
      </w:r>
      <w:proofErr w:type="gramStart"/>
      <w:r w:rsidR="007B230B" w:rsidRPr="00F05FC3">
        <w:t xml:space="preserve">by </w:t>
      </w:r>
      <w:r w:rsidR="00A257DB" w:rsidRPr="00F05FC3">
        <w:t>the use of</w:t>
      </w:r>
      <w:proofErr w:type="gramEnd"/>
      <w:r w:rsidR="00A257DB" w:rsidRPr="00F05FC3">
        <w:t xml:space="preserve"> verified HR </w:t>
      </w:r>
      <w:r w:rsidR="006E75A8" w:rsidRPr="00F05FC3">
        <w:t>system</w:t>
      </w:r>
      <w:r w:rsidR="00A257DB" w:rsidRPr="00F05FC3">
        <w:t>,</w:t>
      </w:r>
      <w:r w:rsidR="006E75A8" w:rsidRPr="00F05FC3">
        <w:t xml:space="preserve"> </w:t>
      </w:r>
      <w:r w:rsidR="00BD58C5" w:rsidRPr="00F05FC3">
        <w:t xml:space="preserve">compering </w:t>
      </w:r>
      <w:proofErr w:type="spellStart"/>
      <w:r w:rsidR="00BD58C5" w:rsidRPr="00F05FC3">
        <w:t>Technivara’s</w:t>
      </w:r>
      <w:proofErr w:type="spellEnd"/>
      <w:r w:rsidR="00BD58C5" w:rsidRPr="00F05FC3">
        <w:t xml:space="preserve"> </w:t>
      </w:r>
      <w:r w:rsidR="004751ED" w:rsidRPr="00F05FC3">
        <w:t>performance with similar organisations</w:t>
      </w:r>
      <w:r w:rsidR="00C54D62" w:rsidRPr="00F05FC3">
        <w:t xml:space="preserve"> and </w:t>
      </w:r>
      <w:r w:rsidR="00F9659C" w:rsidRPr="00F05FC3">
        <w:t xml:space="preserve">to show </w:t>
      </w:r>
      <w:r w:rsidR="003D139F" w:rsidRPr="00F05FC3">
        <w:t xml:space="preserve">how modern tools improve reporting, compliance and </w:t>
      </w:r>
      <w:r w:rsidR="00DE7CB9" w:rsidRPr="00F05FC3">
        <w:t>workforce analysis</w:t>
      </w:r>
      <w:r w:rsidR="004559C7" w:rsidRPr="00F05FC3">
        <w:t xml:space="preserve"> </w:t>
      </w:r>
      <w:r w:rsidR="00DE7CB9" w:rsidRPr="00F05FC3">
        <w:t>(Catal</w:t>
      </w:r>
      <w:r w:rsidR="00663903" w:rsidRPr="00F05FC3">
        <w:t>yst One,2024)</w:t>
      </w:r>
      <w:r w:rsidR="00323378" w:rsidRPr="00F05FC3">
        <w:t xml:space="preserve">. This </w:t>
      </w:r>
      <w:r w:rsidR="00D727A6" w:rsidRPr="00F05FC3">
        <w:t>helps challenge Bill’s traditional preferences</w:t>
      </w:r>
      <w:r w:rsidR="004559C7" w:rsidRPr="00F05FC3">
        <w:t xml:space="preserve"> by using facts rather than assumptions.</w:t>
      </w:r>
      <w:r w:rsidR="00A257DB" w:rsidRPr="00F05FC3">
        <w:t xml:space="preserve"> </w:t>
      </w:r>
    </w:p>
    <w:p w14:paraId="44E5D9C1" w14:textId="3CA1EDDA" w:rsidR="00A2531E" w:rsidRPr="00F05FC3" w:rsidRDefault="00A2531E" w:rsidP="00485655">
      <w:r w:rsidRPr="00F05FC3">
        <w:t xml:space="preserve">Relevance </w:t>
      </w:r>
      <w:r w:rsidR="00F64844" w:rsidRPr="00F05FC3">
        <w:t>ensu</w:t>
      </w:r>
      <w:r w:rsidR="00335B50" w:rsidRPr="00F05FC3">
        <w:t xml:space="preserve">res that </w:t>
      </w:r>
      <w:r w:rsidR="00297F67" w:rsidRPr="00F05FC3">
        <w:t xml:space="preserve">debate </w:t>
      </w:r>
      <w:r w:rsidR="003663D0" w:rsidRPr="00F05FC3">
        <w:t xml:space="preserve">concentrate only on information </w:t>
      </w:r>
      <w:r w:rsidR="003D6B4A" w:rsidRPr="00F05FC3">
        <w:t>directly connected to the issue.</w:t>
      </w:r>
      <w:r w:rsidR="00076C53" w:rsidRPr="00F05FC3">
        <w:t xml:space="preserve"> When introducing </w:t>
      </w:r>
      <w:r w:rsidR="008E57E6" w:rsidRPr="00F05FC3">
        <w:t xml:space="preserve">technologies such as AI, Sue should draw attention to </w:t>
      </w:r>
      <w:r w:rsidR="00D166C4" w:rsidRPr="00F05FC3">
        <w:t>their potential</w:t>
      </w:r>
      <w:r w:rsidR="00C27118" w:rsidRPr="00F05FC3">
        <w:t xml:space="preserve"> </w:t>
      </w:r>
      <w:r w:rsidR="00A751CC" w:rsidRPr="00F05FC3">
        <w:t>to improve efficiency, financial savings</w:t>
      </w:r>
      <w:r w:rsidR="000D7C07" w:rsidRPr="00F05FC3">
        <w:t xml:space="preserve"> and keeping attention on organisational </w:t>
      </w:r>
      <w:r w:rsidR="00D166C4" w:rsidRPr="00F05FC3">
        <w:t>goals.</w:t>
      </w:r>
    </w:p>
    <w:p w14:paraId="2C3B8E54" w14:textId="342462F8" w:rsidR="004409BB" w:rsidRPr="00F05FC3" w:rsidRDefault="00584D18" w:rsidP="003D313E">
      <w:r w:rsidRPr="00F05FC3">
        <w:t xml:space="preserve">Logical reasoning </w:t>
      </w:r>
      <w:r w:rsidR="00B7434D" w:rsidRPr="00F05FC3">
        <w:t>requires that any conclusion</w:t>
      </w:r>
      <w:r w:rsidR="00BC4BF5" w:rsidRPr="00F05FC3">
        <w:t xml:space="preserve"> reached are </w:t>
      </w:r>
      <w:r w:rsidR="006355D1" w:rsidRPr="00F05FC3">
        <w:t>built</w:t>
      </w:r>
      <w:r w:rsidR="00BC4BF5" w:rsidRPr="00F05FC3">
        <w:t xml:space="preserve"> </w:t>
      </w:r>
      <w:r w:rsidR="004A243E" w:rsidRPr="00F05FC3">
        <w:t>by evidence and presented in</w:t>
      </w:r>
      <w:r w:rsidR="00975927" w:rsidRPr="00F05FC3">
        <w:t xml:space="preserve"> a structured way.</w:t>
      </w:r>
      <w:r w:rsidR="00474E84" w:rsidRPr="00F05FC3">
        <w:t xml:space="preserve"> Sue can support her case by using SWOT analysis</w:t>
      </w:r>
      <w:r w:rsidR="00CC5F4F" w:rsidRPr="00F05FC3">
        <w:t xml:space="preserve"> or cost-benefit</w:t>
      </w:r>
      <w:r w:rsidR="00D87BD0" w:rsidRPr="00F05FC3">
        <w:t xml:space="preserve"> review to </w:t>
      </w:r>
      <w:r w:rsidR="00045CA0" w:rsidRPr="00F05FC3">
        <w:t xml:space="preserve">highlights </w:t>
      </w:r>
      <w:r w:rsidR="00C239F8" w:rsidRPr="00F05FC3">
        <w:t>the strategic value of moving to digital system</w:t>
      </w:r>
      <w:r w:rsidR="00D84D2F" w:rsidRPr="00F05FC3">
        <w:t>.</w:t>
      </w:r>
      <w:r w:rsidR="00661C06" w:rsidRPr="00F05FC3">
        <w:t xml:space="preserve"> Kotter</w:t>
      </w:r>
      <w:r w:rsidR="00621163" w:rsidRPr="00F05FC3">
        <w:t xml:space="preserve">’s (2012) change model </w:t>
      </w:r>
      <w:r w:rsidR="007A4E9A" w:rsidRPr="00F05FC3">
        <w:t xml:space="preserve">contributes to logical thinking </w:t>
      </w:r>
      <w:r w:rsidR="00770845" w:rsidRPr="00F05FC3">
        <w:t xml:space="preserve">by providing a clear, </w:t>
      </w:r>
      <w:r w:rsidR="00E43D0E" w:rsidRPr="00F05FC3">
        <w:t>stage process</w:t>
      </w:r>
      <w:r w:rsidR="007F0DDF" w:rsidRPr="00F05FC3">
        <w:t xml:space="preserve"> for managing </w:t>
      </w:r>
      <w:r w:rsidR="00CC2AA4" w:rsidRPr="00F05FC3">
        <w:t xml:space="preserve">resistant and </w:t>
      </w:r>
      <w:r w:rsidR="007803DF" w:rsidRPr="00F05FC3">
        <w:t xml:space="preserve">motivating organisation </w:t>
      </w:r>
      <w:r w:rsidR="003C4B47" w:rsidRPr="00F05FC3">
        <w:t>for change.</w:t>
      </w:r>
    </w:p>
    <w:p w14:paraId="3F9D1676" w14:textId="17F458DC" w:rsidR="00290206" w:rsidRPr="00F05FC3" w:rsidRDefault="00290206" w:rsidP="00575F88">
      <w:r w:rsidRPr="00F05FC3">
        <w:lastRenderedPageBreak/>
        <w:t>Open-min</w:t>
      </w:r>
      <w:r w:rsidR="001F6833" w:rsidRPr="00F05FC3">
        <w:t xml:space="preserve">dedness </w:t>
      </w:r>
      <w:r w:rsidR="00E84333" w:rsidRPr="00F05FC3">
        <w:t xml:space="preserve">its crucial </w:t>
      </w:r>
      <w:r w:rsidR="009B208A" w:rsidRPr="00F05FC3">
        <w:t xml:space="preserve">because </w:t>
      </w:r>
      <w:r w:rsidR="00F91FF7" w:rsidRPr="00F05FC3">
        <w:t xml:space="preserve">it enables </w:t>
      </w:r>
      <w:r w:rsidR="00B14BFF" w:rsidRPr="00F05FC3">
        <w:t>individuals to take different perspectives into account</w:t>
      </w:r>
      <w:r w:rsidR="001C026D" w:rsidRPr="00F05FC3">
        <w:t xml:space="preserve">. </w:t>
      </w:r>
      <w:r w:rsidR="00AC633D" w:rsidRPr="00F05FC3">
        <w:t xml:space="preserve">By obtaining </w:t>
      </w:r>
      <w:r w:rsidR="00D000D1" w:rsidRPr="00F05FC3">
        <w:t>staff feedback prior to meeting Bill, Sue</w:t>
      </w:r>
      <w:r w:rsidR="006F7F62" w:rsidRPr="00F05FC3">
        <w:t xml:space="preserve"> shows </w:t>
      </w:r>
      <w:r w:rsidR="00542FBC" w:rsidRPr="00F05FC3">
        <w:t xml:space="preserve">that is </w:t>
      </w:r>
      <w:r w:rsidR="00D509FC" w:rsidRPr="00F05FC3">
        <w:t xml:space="preserve">willing to </w:t>
      </w:r>
      <w:r w:rsidR="001D1FBF" w:rsidRPr="00F05FC3">
        <w:t xml:space="preserve">consider concerns about skills, </w:t>
      </w:r>
      <w:r w:rsidR="005946B2" w:rsidRPr="00F05FC3">
        <w:t>job security and workload pressure.</w:t>
      </w:r>
      <w:r w:rsidR="006152F4" w:rsidRPr="00F05FC3">
        <w:t xml:space="preserve"> This allows her </w:t>
      </w:r>
      <w:r w:rsidR="00543985" w:rsidRPr="00F05FC3">
        <w:t xml:space="preserve">to predict </w:t>
      </w:r>
      <w:r w:rsidR="001645CE" w:rsidRPr="00F05FC3">
        <w:t>potential</w:t>
      </w:r>
      <w:r w:rsidR="00543985" w:rsidRPr="00F05FC3">
        <w:t xml:space="preserve"> challenges</w:t>
      </w:r>
      <w:r w:rsidR="00A1544F" w:rsidRPr="00F05FC3">
        <w:t xml:space="preserve"> and prepare </w:t>
      </w:r>
      <w:r w:rsidR="001645CE" w:rsidRPr="00F05FC3">
        <w:t>measured</w:t>
      </w:r>
      <w:r w:rsidR="00A1544F" w:rsidRPr="00F05FC3">
        <w:t xml:space="preserve">, evidence- based </w:t>
      </w:r>
      <w:r w:rsidR="001645CE" w:rsidRPr="00F05FC3">
        <w:t xml:space="preserve">responses. </w:t>
      </w:r>
    </w:p>
    <w:p w14:paraId="28DEAF01" w14:textId="274D1304" w:rsidR="00226A22" w:rsidRPr="00F05FC3" w:rsidRDefault="00226A22" w:rsidP="00CE2D6A">
      <w:r w:rsidRPr="00F05FC3">
        <w:t xml:space="preserve">Finally, </w:t>
      </w:r>
      <w:r w:rsidR="003D0706" w:rsidRPr="00F05FC3">
        <w:t xml:space="preserve">fairness requires </w:t>
      </w:r>
      <w:r w:rsidR="00C10B03" w:rsidRPr="00F05FC3">
        <w:t xml:space="preserve">assessing all </w:t>
      </w:r>
      <w:r w:rsidR="00C6081A" w:rsidRPr="00F05FC3">
        <w:t>viewpoints</w:t>
      </w:r>
      <w:r w:rsidR="00C10B03" w:rsidRPr="00F05FC3">
        <w:t xml:space="preserve"> without bias.</w:t>
      </w:r>
      <w:r w:rsidR="00C6081A" w:rsidRPr="00F05FC3">
        <w:t xml:space="preserve"> Sue should recognise Bill’s</w:t>
      </w:r>
      <w:r w:rsidR="00326F93" w:rsidRPr="00F05FC3">
        <w:t xml:space="preserve"> concerns </w:t>
      </w:r>
      <w:r w:rsidR="001D0194" w:rsidRPr="00F05FC3">
        <w:t xml:space="preserve">but still challenge </w:t>
      </w:r>
      <w:r w:rsidR="00056D9C" w:rsidRPr="00F05FC3">
        <w:t>outdated views with evidence (Adams, 2021)</w:t>
      </w:r>
    </w:p>
    <w:p w14:paraId="5A3834C7" w14:textId="22B4FB02" w:rsidR="004409BB" w:rsidRPr="00F05FC3" w:rsidRDefault="00DD11ED" w:rsidP="003D313E">
      <w:r w:rsidRPr="00F05FC3">
        <w:t xml:space="preserve">Applying </w:t>
      </w:r>
      <w:r w:rsidR="00C93134" w:rsidRPr="00F05FC3">
        <w:t>these principals</w:t>
      </w:r>
      <w:r w:rsidRPr="00F05FC3">
        <w:t xml:space="preserve"> </w:t>
      </w:r>
      <w:r w:rsidR="00C93134" w:rsidRPr="00F05FC3">
        <w:t xml:space="preserve">allows Sue to promote </w:t>
      </w:r>
      <w:r w:rsidR="00AD01A9" w:rsidRPr="00F05FC3">
        <w:t xml:space="preserve">rational discussion </w:t>
      </w:r>
      <w:r w:rsidR="00FB1FA2" w:rsidRPr="00F05FC3">
        <w:t xml:space="preserve">and helps </w:t>
      </w:r>
      <w:proofErr w:type="spellStart"/>
      <w:r w:rsidR="00FB1FA2" w:rsidRPr="00F05FC3">
        <w:t>Technivara</w:t>
      </w:r>
      <w:proofErr w:type="spellEnd"/>
      <w:r w:rsidR="00FB1FA2" w:rsidRPr="00F05FC3">
        <w:t xml:space="preserve"> adopt modern, evidence-driven approaches.</w:t>
      </w:r>
    </w:p>
    <w:p w14:paraId="4978B225" w14:textId="77777777" w:rsidR="003D313E" w:rsidRPr="00F05FC3" w:rsidRDefault="003D313E" w:rsidP="003D313E">
      <w:r w:rsidRPr="00F05FC3">
        <w:t>Q4. </w:t>
      </w:r>
      <w:r w:rsidRPr="00F05FC3">
        <w:rPr>
          <w:b/>
          <w:bCs/>
        </w:rPr>
        <w:t>Explain two decision-making processes that </w:t>
      </w:r>
      <w:proofErr w:type="spellStart"/>
      <w:r w:rsidRPr="00F05FC3">
        <w:rPr>
          <w:b/>
          <w:bCs/>
        </w:rPr>
        <w:t>Technivara</w:t>
      </w:r>
      <w:proofErr w:type="spellEnd"/>
      <w:r w:rsidRPr="00F05FC3">
        <w:rPr>
          <w:b/>
          <w:bCs/>
        </w:rPr>
        <w:t> could apply to ensure that effective outcomes are achieved. (AC 1.4)</w:t>
      </w:r>
      <w:r w:rsidRPr="00F05FC3">
        <w:t>  </w:t>
      </w:r>
    </w:p>
    <w:p w14:paraId="365717E6" w14:textId="77777777" w:rsidR="003D313E" w:rsidRPr="00F05FC3" w:rsidRDefault="003D313E" w:rsidP="003D313E">
      <w:r w:rsidRPr="00F05FC3">
        <w:t> Effective decision-making is essential for organisations to deliver successful results (Hodgkinson and Starbuck, 2008). </w:t>
      </w:r>
    </w:p>
    <w:p w14:paraId="5F568EFE" w14:textId="77777777" w:rsidR="005A5EB7" w:rsidRPr="00F05FC3" w:rsidRDefault="003D313E" w:rsidP="003D313E">
      <w:r w:rsidRPr="00F05FC3">
        <w:t>Two helpful decision- making models that </w:t>
      </w:r>
      <w:proofErr w:type="spellStart"/>
      <w:r w:rsidRPr="00F05FC3">
        <w:t>Technivara</w:t>
      </w:r>
      <w:proofErr w:type="spellEnd"/>
      <w:r w:rsidRPr="00F05FC3">
        <w:t xml:space="preserve"> could use are the Six Thinking Hats model (De Bono, 1999) and Lewin’s Force Field Analysis (Lewin, 1951). </w:t>
      </w:r>
      <w:r w:rsidR="00411B34" w:rsidRPr="00F05FC3">
        <w:t xml:space="preserve">By adopting </w:t>
      </w:r>
      <w:r w:rsidR="00FA5FEA" w:rsidRPr="00F05FC3">
        <w:t xml:space="preserve">structured decision-making </w:t>
      </w:r>
      <w:r w:rsidR="00517D3A" w:rsidRPr="00F05FC3">
        <w:t xml:space="preserve">models, </w:t>
      </w:r>
      <w:proofErr w:type="spellStart"/>
      <w:r w:rsidR="00517D3A" w:rsidRPr="00F05FC3">
        <w:t>Technivara</w:t>
      </w:r>
      <w:proofErr w:type="spellEnd"/>
      <w:r w:rsidR="00517D3A" w:rsidRPr="00F05FC3">
        <w:t xml:space="preserve"> can </w:t>
      </w:r>
      <w:r w:rsidR="004A0B15" w:rsidRPr="00F05FC3">
        <w:t xml:space="preserve">improve </w:t>
      </w:r>
      <w:r w:rsidR="00FE5F8F" w:rsidRPr="00F05FC3">
        <w:t xml:space="preserve">accuracy, clarity and </w:t>
      </w:r>
      <w:r w:rsidR="000C3C32" w:rsidRPr="00F05FC3">
        <w:t>high</w:t>
      </w:r>
      <w:r w:rsidR="00B17517" w:rsidRPr="00F05FC3">
        <w:t xml:space="preserve">-quality choices across strategic and operational </w:t>
      </w:r>
      <w:r w:rsidR="00641FE4" w:rsidRPr="00F05FC3">
        <w:t>areas.</w:t>
      </w:r>
      <w:r w:rsidR="00DB6FCE" w:rsidRPr="00F05FC3">
        <w:t xml:space="preserve"> Both models </w:t>
      </w:r>
      <w:r w:rsidR="00A14B40" w:rsidRPr="00F05FC3">
        <w:t>help</w:t>
      </w:r>
      <w:r w:rsidR="006A2109" w:rsidRPr="00F05FC3">
        <w:t xml:space="preserve"> organisations to </w:t>
      </w:r>
      <w:r w:rsidR="005B4E3E" w:rsidRPr="00F05FC3">
        <w:t>examine</w:t>
      </w:r>
      <w:r w:rsidR="006A2109" w:rsidRPr="00F05FC3">
        <w:t xml:space="preserve"> issues in depth</w:t>
      </w:r>
      <w:r w:rsidR="008E0E19" w:rsidRPr="00F05FC3">
        <w:t xml:space="preserve">, reduce the influence of </w:t>
      </w:r>
      <w:r w:rsidR="00242911" w:rsidRPr="00F05FC3">
        <w:t xml:space="preserve">personal bias and make choices that lead to </w:t>
      </w:r>
      <w:r w:rsidR="005B4E3E" w:rsidRPr="00F05FC3">
        <w:t>stronger business results.</w:t>
      </w:r>
    </w:p>
    <w:p w14:paraId="0429281F" w14:textId="58A9C2F9" w:rsidR="00DB1DFC" w:rsidRPr="00F05FC3" w:rsidRDefault="005A5EB7" w:rsidP="00DB1DFC">
      <w:r w:rsidRPr="00F05FC3">
        <w:t xml:space="preserve">The Six Thinking Hats model </w:t>
      </w:r>
      <w:r w:rsidR="002A64CB" w:rsidRPr="00F05FC3">
        <w:t>introduces a structured approach</w:t>
      </w:r>
      <w:r w:rsidR="00DE74D7" w:rsidRPr="00F05FC3">
        <w:t xml:space="preserve"> that guides teams </w:t>
      </w:r>
      <w:r w:rsidR="00076946" w:rsidRPr="00F05FC3">
        <w:t xml:space="preserve">to examine situation </w:t>
      </w:r>
      <w:r w:rsidR="002E4E5E" w:rsidRPr="00F05FC3">
        <w:t xml:space="preserve">from a range of different perspectives. </w:t>
      </w:r>
      <w:r w:rsidR="00AF0BE3" w:rsidRPr="00F05FC3">
        <w:t xml:space="preserve"> For </w:t>
      </w:r>
      <w:proofErr w:type="spellStart"/>
      <w:r w:rsidR="00AF0BE3" w:rsidRPr="00F05FC3">
        <w:t>Technivara</w:t>
      </w:r>
      <w:proofErr w:type="spellEnd"/>
      <w:r w:rsidR="000B69A6" w:rsidRPr="00F05FC3">
        <w:t xml:space="preserve">, this is especially useful </w:t>
      </w:r>
      <w:r w:rsidR="00A1176C" w:rsidRPr="00F05FC3">
        <w:t>when considering new initiatives</w:t>
      </w:r>
      <w:r w:rsidR="00A14C43" w:rsidRPr="00F05FC3">
        <w:t xml:space="preserve">, reacting to </w:t>
      </w:r>
      <w:r w:rsidR="00901385" w:rsidRPr="00F05FC3">
        <w:t xml:space="preserve">external market developments </w:t>
      </w:r>
      <w:r w:rsidR="00274273" w:rsidRPr="00F05FC3">
        <w:t xml:space="preserve">or reviewing internal progress. </w:t>
      </w:r>
      <w:r w:rsidR="00E470CB" w:rsidRPr="00F05FC3">
        <w:t xml:space="preserve"> </w:t>
      </w:r>
      <w:r w:rsidR="008C2B8A" w:rsidRPr="00F05FC3">
        <w:t xml:space="preserve">The White Hat </w:t>
      </w:r>
      <w:r w:rsidR="00CE697D" w:rsidRPr="00F05FC3">
        <w:t xml:space="preserve">supports evidence-based decision-making by </w:t>
      </w:r>
      <w:r w:rsidR="006D529B" w:rsidRPr="00F05FC3">
        <w:t xml:space="preserve">directing attention towards </w:t>
      </w:r>
      <w:proofErr w:type="gramStart"/>
      <w:r w:rsidR="006D529B" w:rsidRPr="00F05FC3">
        <w:t>factual information</w:t>
      </w:r>
      <w:proofErr w:type="gramEnd"/>
      <w:r w:rsidR="00F426B8" w:rsidRPr="00F05FC3">
        <w:t>,</w:t>
      </w:r>
      <w:r w:rsidR="004E74CE" w:rsidRPr="00F05FC3">
        <w:t xml:space="preserve"> including financial</w:t>
      </w:r>
      <w:r w:rsidR="00CF7F0B" w:rsidRPr="00F05FC3">
        <w:t xml:space="preserve"> results,</w:t>
      </w:r>
      <w:r w:rsidR="00F426B8" w:rsidRPr="00F05FC3">
        <w:t xml:space="preserve"> </w:t>
      </w:r>
      <w:r w:rsidR="00F347CB" w:rsidRPr="00F05FC3">
        <w:t>service-user feedback</w:t>
      </w:r>
      <w:r w:rsidR="00CB525A" w:rsidRPr="00F05FC3">
        <w:t xml:space="preserve"> and organisational performance data.</w:t>
      </w:r>
      <w:r w:rsidR="00632FF1" w:rsidRPr="00F05FC3">
        <w:t xml:space="preserve"> This will help </w:t>
      </w:r>
      <w:proofErr w:type="spellStart"/>
      <w:r w:rsidR="00632FF1" w:rsidRPr="00F05FC3">
        <w:t>Technivara</w:t>
      </w:r>
      <w:proofErr w:type="spellEnd"/>
      <w:r w:rsidR="00632FF1" w:rsidRPr="00F05FC3">
        <w:t xml:space="preserve"> </w:t>
      </w:r>
      <w:r w:rsidR="00A72E1B" w:rsidRPr="00F05FC3">
        <w:t xml:space="preserve">base its decision </w:t>
      </w:r>
      <w:r w:rsidR="001D2C55" w:rsidRPr="00F05FC3">
        <w:t>on accurate, trustworthy data</w:t>
      </w:r>
      <w:r w:rsidR="001445E9" w:rsidRPr="00F05FC3">
        <w:t xml:space="preserve"> rather than assumptions.</w:t>
      </w:r>
      <w:r w:rsidR="00873F6A" w:rsidRPr="00F05FC3">
        <w:t xml:space="preserve"> The Red Hat </w:t>
      </w:r>
      <w:r w:rsidR="00ED2594" w:rsidRPr="00F05FC3">
        <w:t xml:space="preserve">encourages </w:t>
      </w:r>
      <w:r w:rsidR="00B42DC8" w:rsidRPr="00F05FC3">
        <w:t xml:space="preserve">reflection on stakeholder </w:t>
      </w:r>
      <w:r w:rsidR="004B13FE" w:rsidRPr="00F05FC3">
        <w:t>feelings</w:t>
      </w:r>
      <w:r w:rsidR="001E04A8" w:rsidRPr="00F05FC3">
        <w:t xml:space="preserve"> which helps </w:t>
      </w:r>
      <w:proofErr w:type="spellStart"/>
      <w:r w:rsidR="001E04A8" w:rsidRPr="00F05FC3">
        <w:t>Technivara</w:t>
      </w:r>
      <w:proofErr w:type="spellEnd"/>
      <w:r w:rsidR="001E04A8" w:rsidRPr="00F05FC3">
        <w:t xml:space="preserve"> </w:t>
      </w:r>
      <w:r w:rsidR="001E7F38" w:rsidRPr="00F05FC3">
        <w:t xml:space="preserve">understand </w:t>
      </w:r>
      <w:r w:rsidR="004F460A" w:rsidRPr="00F05FC3">
        <w:t xml:space="preserve">levels of employee engagement </w:t>
      </w:r>
      <w:r w:rsidR="00CC74B8" w:rsidRPr="00F05FC3">
        <w:t xml:space="preserve">and </w:t>
      </w:r>
      <w:r w:rsidR="0086207B" w:rsidRPr="00F05FC3">
        <w:t>customer reactions</w:t>
      </w:r>
      <w:r w:rsidR="00CC74B8" w:rsidRPr="00F05FC3">
        <w:t>.</w:t>
      </w:r>
      <w:r w:rsidR="00B3069A" w:rsidRPr="00F05FC3">
        <w:t xml:space="preserve"> The Black Hat helps </w:t>
      </w:r>
      <w:proofErr w:type="spellStart"/>
      <w:r w:rsidR="00B3069A" w:rsidRPr="00F05FC3">
        <w:t>Technivara</w:t>
      </w:r>
      <w:proofErr w:type="spellEnd"/>
      <w:r w:rsidR="00B3069A" w:rsidRPr="00F05FC3">
        <w:t xml:space="preserve"> </w:t>
      </w:r>
      <w:r w:rsidR="00943BBF" w:rsidRPr="00F05FC3">
        <w:t>examine potential risks</w:t>
      </w:r>
      <w:r w:rsidR="00D05ACE" w:rsidRPr="00F05FC3">
        <w:t>, compliance gaps</w:t>
      </w:r>
      <w:r w:rsidR="00C93986" w:rsidRPr="00F05FC3">
        <w:t xml:space="preserve"> and operational difficulties </w:t>
      </w:r>
      <w:r w:rsidR="0077630E" w:rsidRPr="00F05FC3">
        <w:t>at an early stage</w:t>
      </w:r>
      <w:r w:rsidR="00B92CCE" w:rsidRPr="00F05FC3">
        <w:t xml:space="preserve">, lowering the chance of </w:t>
      </w:r>
      <w:r w:rsidR="00644CA0" w:rsidRPr="00F05FC3">
        <w:t>costly errors.</w:t>
      </w:r>
      <w:r w:rsidR="00A75E6A" w:rsidRPr="00F05FC3">
        <w:t xml:space="preserve"> The Yellow Hat </w:t>
      </w:r>
      <w:r w:rsidR="00CD03C7" w:rsidRPr="00F05FC3">
        <w:t xml:space="preserve">draws attention to possible </w:t>
      </w:r>
      <w:r w:rsidR="003C6889" w:rsidRPr="00F05FC3">
        <w:t xml:space="preserve">benefits </w:t>
      </w:r>
      <w:r w:rsidR="00DA57BC" w:rsidRPr="00F05FC3">
        <w:t xml:space="preserve">such as </w:t>
      </w:r>
      <w:r w:rsidR="002F092F" w:rsidRPr="00F05FC3">
        <w:t>improved eff</w:t>
      </w:r>
      <w:r w:rsidR="002261E9" w:rsidRPr="00F05FC3">
        <w:t xml:space="preserve">iciency </w:t>
      </w:r>
      <w:r w:rsidR="007A67FC" w:rsidRPr="00F05FC3">
        <w:t xml:space="preserve">or </w:t>
      </w:r>
      <w:r w:rsidR="008E4785" w:rsidRPr="00F05FC3">
        <w:t>market position</w:t>
      </w:r>
      <w:r w:rsidR="006B0F8E" w:rsidRPr="00F05FC3">
        <w:t xml:space="preserve">, </w:t>
      </w:r>
      <w:r w:rsidR="00C37CD3" w:rsidRPr="00F05FC3">
        <w:t>ensuring opportunities are not overlooke</w:t>
      </w:r>
      <w:r w:rsidR="00406A77" w:rsidRPr="00F05FC3">
        <w:t>d.</w:t>
      </w:r>
      <w:r w:rsidR="003C5CFE" w:rsidRPr="00F05FC3">
        <w:t xml:space="preserve"> The </w:t>
      </w:r>
      <w:r w:rsidR="00AA2177" w:rsidRPr="00F05FC3">
        <w:t>Green</w:t>
      </w:r>
      <w:r w:rsidR="003C5CFE" w:rsidRPr="00F05FC3">
        <w:t xml:space="preserve"> Hat promotes creative thinking</w:t>
      </w:r>
      <w:r w:rsidR="00C17558" w:rsidRPr="00F05FC3">
        <w:t xml:space="preserve">, supporting </w:t>
      </w:r>
      <w:proofErr w:type="spellStart"/>
      <w:r w:rsidR="00C17558" w:rsidRPr="00F05FC3">
        <w:t>Technivara’s</w:t>
      </w:r>
      <w:proofErr w:type="spellEnd"/>
      <w:r w:rsidR="00C17558" w:rsidRPr="00F05FC3">
        <w:t xml:space="preserve"> </w:t>
      </w:r>
      <w:r w:rsidR="000200CF" w:rsidRPr="00F05FC3">
        <w:t>capa</w:t>
      </w:r>
      <w:r w:rsidR="00AA2177" w:rsidRPr="00F05FC3">
        <w:t xml:space="preserve">city to introduce new </w:t>
      </w:r>
      <w:r w:rsidR="00371D1D" w:rsidRPr="00F05FC3">
        <w:t xml:space="preserve">approaches and enhance current progress. </w:t>
      </w:r>
      <w:r w:rsidR="00A71B29" w:rsidRPr="00F05FC3">
        <w:t>Finally, the Blue Hat</w:t>
      </w:r>
      <w:r w:rsidR="00FE2FCE" w:rsidRPr="00F05FC3">
        <w:t xml:space="preserve"> oversees the </w:t>
      </w:r>
      <w:r w:rsidR="00F963B7" w:rsidRPr="00F05FC3">
        <w:t>entire thinking</w:t>
      </w:r>
      <w:r w:rsidR="00AA684A" w:rsidRPr="00F05FC3">
        <w:t xml:space="preserve"> process, </w:t>
      </w:r>
      <w:r w:rsidR="002D4D81" w:rsidRPr="00F05FC3">
        <w:t xml:space="preserve">helping to maintain structured </w:t>
      </w:r>
      <w:r w:rsidR="00B80E09" w:rsidRPr="00F05FC3">
        <w:t>and result</w:t>
      </w:r>
      <w:r w:rsidR="009C1B11" w:rsidRPr="00F05FC3">
        <w:t xml:space="preserve">s </w:t>
      </w:r>
      <w:r w:rsidR="00013F55" w:rsidRPr="00F05FC3">
        <w:t xml:space="preserve">in </w:t>
      </w:r>
      <w:r w:rsidR="00F963B7" w:rsidRPr="00F05FC3">
        <w:t xml:space="preserve">clear action plans. </w:t>
      </w:r>
      <w:r w:rsidR="00880F06" w:rsidRPr="00F05FC3">
        <w:t xml:space="preserve">By separating thinking styles, </w:t>
      </w:r>
      <w:r w:rsidR="008E392F" w:rsidRPr="00F05FC3">
        <w:t xml:space="preserve">the model prevents </w:t>
      </w:r>
      <w:r w:rsidR="00B74090" w:rsidRPr="00F05FC3">
        <w:t xml:space="preserve">misunderstandings, promotes clear discussion and </w:t>
      </w:r>
      <w:r w:rsidR="006B673C" w:rsidRPr="00F05FC3">
        <w:t xml:space="preserve">increases </w:t>
      </w:r>
      <w:r w:rsidR="00D9000E" w:rsidRPr="00F05FC3">
        <w:t xml:space="preserve">stakeholder commitment, which in turn </w:t>
      </w:r>
      <w:r w:rsidR="00BD374E" w:rsidRPr="00F05FC3">
        <w:t xml:space="preserve">leads to more effective business outcomes. </w:t>
      </w:r>
    </w:p>
    <w:p w14:paraId="66E365E5" w14:textId="0CD71C09" w:rsidR="00E66733" w:rsidRPr="00F05FC3" w:rsidRDefault="000E3F22" w:rsidP="00DC742B">
      <w:r w:rsidRPr="00F05FC3">
        <w:lastRenderedPageBreak/>
        <w:t xml:space="preserve">Lewin’s Force Field Analysis is </w:t>
      </w:r>
      <w:r w:rsidR="00AD603D" w:rsidRPr="00F05FC3">
        <w:t xml:space="preserve">especially useful for </w:t>
      </w:r>
      <w:proofErr w:type="spellStart"/>
      <w:r w:rsidR="00AD603D" w:rsidRPr="00F05FC3">
        <w:t>Technivara</w:t>
      </w:r>
      <w:proofErr w:type="spellEnd"/>
      <w:r w:rsidR="00AD603D" w:rsidRPr="00F05FC3">
        <w:t xml:space="preserve"> </w:t>
      </w:r>
      <w:r w:rsidR="00862810" w:rsidRPr="00F05FC3">
        <w:t>during of periods of organisational changes</w:t>
      </w:r>
      <w:r w:rsidR="00942B65" w:rsidRPr="00F05FC3">
        <w:t xml:space="preserve">, such as implementing digital system </w:t>
      </w:r>
      <w:r w:rsidR="00C55D08" w:rsidRPr="00F05FC3">
        <w:t>or modifying work practices.</w:t>
      </w:r>
      <w:r w:rsidR="00AD603D" w:rsidRPr="00F05FC3">
        <w:t xml:space="preserve"> </w:t>
      </w:r>
      <w:r w:rsidR="008F4E29" w:rsidRPr="00F05FC3">
        <w:t xml:space="preserve">Through this framework, </w:t>
      </w:r>
      <w:proofErr w:type="spellStart"/>
      <w:r w:rsidR="008F4E29" w:rsidRPr="00F05FC3">
        <w:t>Technivara</w:t>
      </w:r>
      <w:proofErr w:type="spellEnd"/>
      <w:r w:rsidR="005A6ACB" w:rsidRPr="00F05FC3">
        <w:t xml:space="preserve"> can ident</w:t>
      </w:r>
      <w:r w:rsidR="00926B70" w:rsidRPr="00F05FC3">
        <w:t xml:space="preserve">ify driving forces </w:t>
      </w:r>
      <w:r w:rsidR="00B569D1" w:rsidRPr="00F05FC3">
        <w:t>that support change</w:t>
      </w:r>
      <w:r w:rsidR="003F5A83" w:rsidRPr="00F05FC3">
        <w:t>, such as efficiency targets</w:t>
      </w:r>
      <w:r w:rsidR="00EF2471" w:rsidRPr="00F05FC3">
        <w:t xml:space="preserve">, </w:t>
      </w:r>
      <w:proofErr w:type="spellStart"/>
      <w:r w:rsidR="00EF2471" w:rsidRPr="00F05FC3">
        <w:t>customers</w:t>
      </w:r>
      <w:proofErr w:type="spellEnd"/>
      <w:r w:rsidR="00EF2471" w:rsidRPr="00F05FC3">
        <w:t xml:space="preserve"> expectations or new technolog</w:t>
      </w:r>
      <w:r w:rsidR="0085430F" w:rsidRPr="00F05FC3">
        <w:t>y a</w:t>
      </w:r>
      <w:r w:rsidR="00E561EC" w:rsidRPr="00F05FC3">
        <w:t xml:space="preserve">s well as </w:t>
      </w:r>
      <w:r w:rsidR="00767E9F" w:rsidRPr="00F05FC3">
        <w:t xml:space="preserve">the barriers that could obstruct it, such as </w:t>
      </w:r>
      <w:r w:rsidR="00495F32" w:rsidRPr="00F05FC3">
        <w:t xml:space="preserve">employee resistance, skill gaps or financial </w:t>
      </w:r>
      <w:r w:rsidR="00533019" w:rsidRPr="00F05FC3">
        <w:t>challenges.</w:t>
      </w:r>
      <w:r w:rsidR="008550F6" w:rsidRPr="00F05FC3">
        <w:t xml:space="preserve"> By analysing how strong these factors are, </w:t>
      </w:r>
      <w:proofErr w:type="spellStart"/>
      <w:r w:rsidR="008550F6" w:rsidRPr="00F05FC3">
        <w:t>Technivara</w:t>
      </w:r>
      <w:proofErr w:type="spellEnd"/>
      <w:r w:rsidR="008550F6" w:rsidRPr="00F05FC3">
        <w:t xml:space="preserve"> </w:t>
      </w:r>
      <w:r w:rsidR="006C48C7" w:rsidRPr="00F05FC3">
        <w:t xml:space="preserve">can </w:t>
      </w:r>
      <w:r w:rsidR="00AA1A7D" w:rsidRPr="00F05FC3">
        <w:t>make evidence-based decisions</w:t>
      </w:r>
      <w:r w:rsidR="000A266A" w:rsidRPr="00F05FC3">
        <w:t xml:space="preserve"> about </w:t>
      </w:r>
      <w:r w:rsidR="006D5453" w:rsidRPr="00F05FC3">
        <w:t xml:space="preserve">the viability of </w:t>
      </w:r>
      <w:r w:rsidR="004A2F23" w:rsidRPr="00F05FC3">
        <w:t xml:space="preserve">the change </w:t>
      </w:r>
      <w:r w:rsidR="00F71C4E" w:rsidRPr="00F05FC3">
        <w:t>and what actions are needed</w:t>
      </w:r>
      <w:r w:rsidR="00F848F8" w:rsidRPr="00F05FC3">
        <w:t xml:space="preserve"> to support successful implementation. </w:t>
      </w:r>
      <w:r w:rsidR="00801D4B" w:rsidRPr="00F05FC3">
        <w:t>Strengthening</w:t>
      </w:r>
      <w:r w:rsidR="0085729B" w:rsidRPr="00F05FC3">
        <w:t xml:space="preserve"> driving forces </w:t>
      </w:r>
      <w:r w:rsidR="00E07299" w:rsidRPr="00F05FC3">
        <w:t xml:space="preserve">through development opportunities or rewards </w:t>
      </w:r>
      <w:r w:rsidR="004E7405" w:rsidRPr="00F05FC3">
        <w:t>while addressing re</w:t>
      </w:r>
      <w:r w:rsidR="00801D4B" w:rsidRPr="00F05FC3">
        <w:t>straining forces</w:t>
      </w:r>
      <w:r w:rsidR="0000158E" w:rsidRPr="00F05FC3">
        <w:t xml:space="preserve"> </w:t>
      </w:r>
      <w:r w:rsidR="002B1AC6" w:rsidRPr="00F05FC3">
        <w:t>with clear communication or support</w:t>
      </w:r>
      <w:r w:rsidR="00713BD2" w:rsidRPr="00F05FC3">
        <w:t xml:space="preserve">, </w:t>
      </w:r>
      <w:r w:rsidR="003E2FA9" w:rsidRPr="00F05FC3">
        <w:t xml:space="preserve">can build </w:t>
      </w:r>
      <w:r w:rsidR="004D4BD8" w:rsidRPr="00F05FC3">
        <w:t>greater readiness</w:t>
      </w:r>
      <w:r w:rsidR="00774093" w:rsidRPr="00F05FC3">
        <w:t xml:space="preserve"> for change </w:t>
      </w:r>
      <w:r w:rsidR="00CB4EB3" w:rsidRPr="00F05FC3">
        <w:t xml:space="preserve">and decrease </w:t>
      </w:r>
      <w:r w:rsidR="004C2715" w:rsidRPr="00F05FC3">
        <w:t xml:space="preserve">implementation </w:t>
      </w:r>
      <w:r w:rsidR="00D002A7" w:rsidRPr="00F05FC3">
        <w:t>risks (</w:t>
      </w:r>
      <w:r w:rsidR="000876A6" w:rsidRPr="00F05FC3">
        <w:t>Cameron</w:t>
      </w:r>
      <w:r w:rsidR="00E66733" w:rsidRPr="00F05FC3">
        <w:t xml:space="preserve"> and Green, 2020)</w:t>
      </w:r>
      <w:r w:rsidR="004C2715" w:rsidRPr="00F05FC3">
        <w:t>.</w:t>
      </w:r>
    </w:p>
    <w:p w14:paraId="775A4705" w14:textId="0F5B1C58" w:rsidR="001617C9" w:rsidRPr="00F05FC3" w:rsidRDefault="001617C9" w:rsidP="001617C9">
      <w:r w:rsidRPr="00F05FC3">
        <w:t>In conclusion, both the Six Thinking Hats and For</w:t>
      </w:r>
      <w:r w:rsidR="00B230D6" w:rsidRPr="00F05FC3">
        <w:t>c</w:t>
      </w:r>
      <w:r w:rsidRPr="00F05FC3">
        <w:t xml:space="preserve">e Field Analysis provide structured, systematic approaches that help </w:t>
      </w:r>
      <w:proofErr w:type="spellStart"/>
      <w:r w:rsidRPr="00F05FC3">
        <w:t>Technivara</w:t>
      </w:r>
      <w:proofErr w:type="spellEnd"/>
      <w:r w:rsidRPr="00F05FC3">
        <w:t xml:space="preserve"> make balanced, evidence</w:t>
      </w:r>
      <w:r w:rsidRPr="00F05FC3">
        <w:noBreakHyphen/>
        <w:t xml:space="preserve">based decisions. </w:t>
      </w:r>
      <w:r w:rsidR="00972786" w:rsidRPr="00F05FC3">
        <w:t>Applied appropriately</w:t>
      </w:r>
      <w:r w:rsidRPr="00F05FC3">
        <w:t xml:space="preserve">, these models </w:t>
      </w:r>
      <w:r w:rsidR="00AE3515" w:rsidRPr="00F05FC3">
        <w:t xml:space="preserve">could help </w:t>
      </w:r>
      <w:proofErr w:type="spellStart"/>
      <w:r w:rsidR="00AE3515" w:rsidRPr="00F05FC3">
        <w:t>Techniva</w:t>
      </w:r>
      <w:r w:rsidR="00365B22" w:rsidRPr="00F05FC3">
        <w:t>ra</w:t>
      </w:r>
      <w:proofErr w:type="spellEnd"/>
      <w:r w:rsidR="00AE3515" w:rsidRPr="00F05FC3">
        <w:t xml:space="preserve"> make better decisions</w:t>
      </w:r>
      <w:r w:rsidRPr="00F05FC3">
        <w:t>, reduce risk and support successful implementation, ultimately contributing to stronger organisational performance.</w:t>
      </w:r>
    </w:p>
    <w:p w14:paraId="29886582" w14:textId="03C01757" w:rsidR="003D313E" w:rsidRPr="00F05FC3" w:rsidRDefault="007B58B8" w:rsidP="003D313E">
      <w:r w:rsidRPr="00F05FC3">
        <w:t xml:space="preserve"> </w:t>
      </w:r>
      <w:r w:rsidR="003D313E" w:rsidRPr="00F05FC3">
        <w:t>Q5. </w:t>
      </w:r>
      <w:r w:rsidR="003D313E" w:rsidRPr="00F05FC3">
        <w:rPr>
          <w:b/>
          <w:bCs/>
        </w:rPr>
        <w:t>Assess two different ethical perspectives including how these could be used at </w:t>
      </w:r>
      <w:proofErr w:type="spellStart"/>
      <w:r w:rsidR="003D313E" w:rsidRPr="00F05FC3">
        <w:rPr>
          <w:b/>
          <w:bCs/>
        </w:rPr>
        <w:t>Technivara</w:t>
      </w:r>
      <w:proofErr w:type="spellEnd"/>
      <w:r w:rsidR="003D313E" w:rsidRPr="00F05FC3">
        <w:rPr>
          <w:b/>
          <w:bCs/>
        </w:rPr>
        <w:t> to inform and influence decision-making. (AC 1.5)</w:t>
      </w:r>
      <w:r w:rsidR="003D313E" w:rsidRPr="00F05FC3">
        <w:t> </w:t>
      </w:r>
    </w:p>
    <w:p w14:paraId="70AAE312" w14:textId="05701E61" w:rsidR="003D313E" w:rsidRPr="00F05FC3" w:rsidRDefault="003D313E" w:rsidP="003D313E">
      <w:r w:rsidRPr="00F05FC3">
        <w:t>Ethical decision-making is vital for organisation</w:t>
      </w:r>
      <w:r w:rsidR="00BC2AE0">
        <w:t>s</w:t>
      </w:r>
      <w:r w:rsidRPr="00F05FC3">
        <w:t xml:space="preserve"> facing</w:t>
      </w:r>
      <w:r w:rsidR="00AD3276" w:rsidRPr="00F05FC3">
        <w:t xml:space="preserve"> </w:t>
      </w:r>
      <w:r w:rsidRPr="00F05FC3">
        <w:t>change,</w:t>
      </w:r>
      <w:r w:rsidR="00AD3276" w:rsidRPr="00F05FC3">
        <w:t xml:space="preserve"> </w:t>
      </w:r>
      <w:r w:rsidRPr="00F05FC3">
        <w:t xml:space="preserve">managing employees and promoting </w:t>
      </w:r>
      <w:r w:rsidR="00E57532" w:rsidRPr="00F05FC3">
        <w:t xml:space="preserve">fair, </w:t>
      </w:r>
      <w:r w:rsidRPr="00F05FC3">
        <w:t>consistent practice (Armstrong, 2024). </w:t>
      </w:r>
      <w:r w:rsidR="00D33484" w:rsidRPr="00F05FC3">
        <w:t xml:space="preserve">To support </w:t>
      </w:r>
      <w:r w:rsidR="00777AEB" w:rsidRPr="00F05FC3">
        <w:t xml:space="preserve">decision-making, </w:t>
      </w:r>
      <w:proofErr w:type="spellStart"/>
      <w:r w:rsidRPr="00F05FC3">
        <w:t>Technivara</w:t>
      </w:r>
      <w:proofErr w:type="spellEnd"/>
      <w:r w:rsidRPr="00F05FC3">
        <w:t> could use two different ethical approaches- Contractarianism and Utilitarianism. Examining these theories show how ethical reasoning can enhance fairness, transparency and effective organisational decision-making. </w:t>
      </w:r>
    </w:p>
    <w:p w14:paraId="150250B3" w14:textId="52C262F2" w:rsidR="00F44106" w:rsidRPr="00F05FC3" w:rsidRDefault="00F43DB7" w:rsidP="003D313E">
      <w:r w:rsidRPr="00F05FC3">
        <w:t xml:space="preserve">Contractarianism </w:t>
      </w:r>
      <w:r w:rsidR="005962FE" w:rsidRPr="00F05FC3">
        <w:t xml:space="preserve">suggests that ethical </w:t>
      </w:r>
      <w:r w:rsidR="00A52249" w:rsidRPr="00F05FC3">
        <w:t xml:space="preserve">behaviour in the workplace </w:t>
      </w:r>
      <w:r w:rsidR="00EC085C" w:rsidRPr="00F05FC3">
        <w:t>is grounded in formal and informa</w:t>
      </w:r>
      <w:r w:rsidR="0087408D" w:rsidRPr="00F05FC3">
        <w:t xml:space="preserve">l commitments </w:t>
      </w:r>
      <w:r w:rsidR="001E07F4" w:rsidRPr="00F05FC3">
        <w:t xml:space="preserve">between employees and </w:t>
      </w:r>
      <w:r w:rsidR="00DA7F8F" w:rsidRPr="00F05FC3">
        <w:t xml:space="preserve">the </w:t>
      </w:r>
      <w:r w:rsidR="001E07F4" w:rsidRPr="00F05FC3">
        <w:t>organisation</w:t>
      </w:r>
      <w:r w:rsidR="00DA7F8F" w:rsidRPr="00F05FC3">
        <w:t>.</w:t>
      </w:r>
      <w:r w:rsidR="00FB34D1" w:rsidRPr="00F05FC3">
        <w:t xml:space="preserve"> These agreements</w:t>
      </w:r>
      <w:r w:rsidR="001A5D2C" w:rsidRPr="00F05FC3">
        <w:t xml:space="preserve"> </w:t>
      </w:r>
      <w:r w:rsidR="00BA4DA7" w:rsidRPr="00F05FC3">
        <w:t>provide</w:t>
      </w:r>
      <w:r w:rsidR="001A5D2C" w:rsidRPr="00F05FC3">
        <w:t xml:space="preserve"> a framework</w:t>
      </w:r>
      <w:r w:rsidR="009615C1" w:rsidRPr="00F05FC3">
        <w:t xml:space="preserve"> that outlines </w:t>
      </w:r>
      <w:r w:rsidR="00E431C1" w:rsidRPr="00F05FC3">
        <w:t>the responsibilities</w:t>
      </w:r>
      <w:r w:rsidR="00B863B2" w:rsidRPr="00F05FC3">
        <w:t>, behavioural standards</w:t>
      </w:r>
      <w:r w:rsidR="00105A1D" w:rsidRPr="00F05FC3">
        <w:t xml:space="preserve"> and role </w:t>
      </w:r>
      <w:r w:rsidR="00393E24" w:rsidRPr="00F05FC3">
        <w:t xml:space="preserve">expectations required of </w:t>
      </w:r>
      <w:r w:rsidR="00BA4DA7" w:rsidRPr="00F05FC3">
        <w:t>employees (Boatright and Smith, 2022).</w:t>
      </w:r>
      <w:r w:rsidR="00EA3574" w:rsidRPr="00F05FC3">
        <w:t xml:space="preserve"> At </w:t>
      </w:r>
      <w:proofErr w:type="spellStart"/>
      <w:r w:rsidR="00EA3574" w:rsidRPr="00F05FC3">
        <w:t>Technivara</w:t>
      </w:r>
      <w:proofErr w:type="spellEnd"/>
      <w:r w:rsidR="00B350D5" w:rsidRPr="00F05FC3">
        <w:t xml:space="preserve">, </w:t>
      </w:r>
      <w:r w:rsidR="00915603" w:rsidRPr="00F05FC3">
        <w:t>this viewpoint</w:t>
      </w:r>
      <w:r w:rsidR="00B350D5" w:rsidRPr="00F05FC3">
        <w:t xml:space="preserve"> highlights </w:t>
      </w:r>
      <w:r w:rsidR="00E16F51" w:rsidRPr="00F05FC3">
        <w:t xml:space="preserve">the importance of </w:t>
      </w:r>
      <w:r w:rsidR="006C3A5C" w:rsidRPr="00F05FC3">
        <w:t xml:space="preserve">clarity </w:t>
      </w:r>
      <w:r w:rsidR="004570D8" w:rsidRPr="00F05FC3">
        <w:t>in contracts</w:t>
      </w:r>
      <w:r w:rsidR="00F2320D" w:rsidRPr="00F05FC3">
        <w:t xml:space="preserve">, policy guidance </w:t>
      </w:r>
      <w:r w:rsidR="00BA5D88" w:rsidRPr="00F05FC3">
        <w:t xml:space="preserve">and </w:t>
      </w:r>
      <w:r w:rsidR="00836766" w:rsidRPr="00F05FC3">
        <w:t xml:space="preserve">consistent operational procedures. </w:t>
      </w:r>
      <w:r w:rsidR="003B292F" w:rsidRPr="00F05FC3">
        <w:t xml:space="preserve">It </w:t>
      </w:r>
      <w:r w:rsidR="006868DC" w:rsidRPr="00F05FC3">
        <w:t xml:space="preserve">also </w:t>
      </w:r>
      <w:r w:rsidR="00F3123F" w:rsidRPr="00F05FC3">
        <w:t>emphasises</w:t>
      </w:r>
      <w:r w:rsidR="006868DC" w:rsidRPr="00F05FC3">
        <w:t xml:space="preserve"> </w:t>
      </w:r>
      <w:r w:rsidR="00F2779D" w:rsidRPr="00F05FC3">
        <w:t xml:space="preserve">that </w:t>
      </w:r>
      <w:r w:rsidR="0040026D" w:rsidRPr="00F05FC3">
        <w:t xml:space="preserve">trust and collaboration </w:t>
      </w:r>
      <w:r w:rsidR="00D01513" w:rsidRPr="00F05FC3">
        <w:t xml:space="preserve">are </w:t>
      </w:r>
      <w:r w:rsidR="0047128B" w:rsidRPr="00F05FC3">
        <w:t>crucial for successful teamwork</w:t>
      </w:r>
      <w:r w:rsidR="00733A98" w:rsidRPr="00F05FC3">
        <w:t xml:space="preserve"> and staff en</w:t>
      </w:r>
      <w:r w:rsidR="00C07551" w:rsidRPr="00F05FC3">
        <w:t>gagement.</w:t>
      </w:r>
      <w:r w:rsidR="00B0296C" w:rsidRPr="00F05FC3">
        <w:t xml:space="preserve"> A key strength </w:t>
      </w:r>
      <w:r w:rsidR="009B18BB" w:rsidRPr="00F05FC3">
        <w:t xml:space="preserve">of Contractarianism </w:t>
      </w:r>
      <w:r w:rsidR="00A37280" w:rsidRPr="00F05FC3">
        <w:t xml:space="preserve">is its </w:t>
      </w:r>
      <w:r w:rsidR="00A10F10" w:rsidRPr="00F05FC3">
        <w:t xml:space="preserve">focus </w:t>
      </w:r>
      <w:r w:rsidR="00AE6339" w:rsidRPr="00F05FC3">
        <w:t xml:space="preserve">on fair processes </w:t>
      </w:r>
      <w:r w:rsidR="00EE41F6" w:rsidRPr="00F05FC3">
        <w:t>and procedures</w:t>
      </w:r>
      <w:r w:rsidR="002C0437" w:rsidRPr="00F05FC3">
        <w:t xml:space="preserve"> which </w:t>
      </w:r>
      <w:r w:rsidR="002A3B29" w:rsidRPr="00F05FC3">
        <w:t>supports open decision-making</w:t>
      </w:r>
      <w:r w:rsidR="00802D1F" w:rsidRPr="00F05FC3">
        <w:t xml:space="preserve"> and helping employees </w:t>
      </w:r>
      <w:r w:rsidR="00385E3F" w:rsidRPr="00F05FC3">
        <w:t xml:space="preserve">understand how and why changes </w:t>
      </w:r>
      <w:r w:rsidR="000457D0" w:rsidRPr="00F05FC3">
        <w:t xml:space="preserve">are introduced. </w:t>
      </w:r>
      <w:r w:rsidR="00BB325D" w:rsidRPr="00F05FC3">
        <w:t>This is es</w:t>
      </w:r>
      <w:r w:rsidR="006B7A9B" w:rsidRPr="00F05FC3">
        <w:t xml:space="preserve">pecially </w:t>
      </w:r>
      <w:r w:rsidR="005F3DA8" w:rsidRPr="00F05FC3">
        <w:t>relevant</w:t>
      </w:r>
      <w:r w:rsidR="006B7A9B" w:rsidRPr="00F05FC3">
        <w:t xml:space="preserve"> for </w:t>
      </w:r>
      <w:proofErr w:type="spellStart"/>
      <w:r w:rsidR="006B7A9B" w:rsidRPr="00F05FC3">
        <w:t>Technivara</w:t>
      </w:r>
      <w:proofErr w:type="spellEnd"/>
      <w:r w:rsidR="006B7A9B" w:rsidRPr="00F05FC3">
        <w:t xml:space="preserve">, </w:t>
      </w:r>
      <w:r w:rsidR="00245EB7" w:rsidRPr="00F05FC3">
        <w:t>where traditional paper-based</w:t>
      </w:r>
      <w:r w:rsidR="005E63B8" w:rsidRPr="00F05FC3">
        <w:t xml:space="preserve"> processes </w:t>
      </w:r>
      <w:r w:rsidR="007F0A7B" w:rsidRPr="00F05FC3">
        <w:t xml:space="preserve">have created </w:t>
      </w:r>
      <w:r w:rsidR="00B47789" w:rsidRPr="00F05FC3">
        <w:t>inconsistent outcome</w:t>
      </w:r>
      <w:r w:rsidR="00C16DF3" w:rsidRPr="00F05FC3">
        <w:t>s and risks of unfair treatment.</w:t>
      </w:r>
      <w:r w:rsidR="00635707" w:rsidRPr="00F05FC3">
        <w:t xml:space="preserve"> However, Contr</w:t>
      </w:r>
      <w:r w:rsidR="00CC2717" w:rsidRPr="00F05FC3">
        <w:t xml:space="preserve">actarianism </w:t>
      </w:r>
      <w:r w:rsidR="003362F6" w:rsidRPr="00F05FC3">
        <w:t xml:space="preserve">can be limited </w:t>
      </w:r>
      <w:r w:rsidR="00C03C84" w:rsidRPr="00F05FC3">
        <w:t>by u</w:t>
      </w:r>
      <w:r w:rsidR="004E5C30" w:rsidRPr="00F05FC3">
        <w:t xml:space="preserve">nequal </w:t>
      </w:r>
      <w:r w:rsidR="00A8455F" w:rsidRPr="00F05FC3">
        <w:t>power dynamics between managers and employees.</w:t>
      </w:r>
      <w:r w:rsidR="009925E2" w:rsidRPr="00F05FC3">
        <w:t xml:space="preserve"> If agreements are </w:t>
      </w:r>
      <w:r w:rsidR="00CF4313" w:rsidRPr="00F05FC3">
        <w:t>dictated rather than mutually agreed</w:t>
      </w:r>
      <w:r w:rsidR="001E7FC8" w:rsidRPr="00F05FC3">
        <w:t xml:space="preserve">, the level of trust </w:t>
      </w:r>
      <w:r w:rsidR="00995899" w:rsidRPr="00F05FC3">
        <w:t>between leaders and staff can be weaken</w:t>
      </w:r>
      <w:r w:rsidR="00B615C5" w:rsidRPr="00F05FC3">
        <w:t>ed.</w:t>
      </w:r>
      <w:r w:rsidR="00BA021C" w:rsidRPr="00F05FC3">
        <w:t xml:space="preserve"> Therefore, Sue </w:t>
      </w:r>
      <w:r w:rsidR="004C04FA" w:rsidRPr="00F05FC3">
        <w:t xml:space="preserve">should </w:t>
      </w:r>
      <w:r w:rsidR="009A1129" w:rsidRPr="00F05FC3">
        <w:t xml:space="preserve">introduce policy or </w:t>
      </w:r>
      <w:r w:rsidR="00B50489" w:rsidRPr="00F05FC3">
        <w:lastRenderedPageBreak/>
        <w:t xml:space="preserve">system changes </w:t>
      </w:r>
      <w:r w:rsidR="008F63F4" w:rsidRPr="00F05FC3">
        <w:t>openly</w:t>
      </w:r>
      <w:r w:rsidR="00BA05A1" w:rsidRPr="00F05FC3">
        <w:t xml:space="preserve"> and engage employees</w:t>
      </w:r>
      <w:r w:rsidR="009A192F" w:rsidRPr="00F05FC3">
        <w:t xml:space="preserve">, integrating Bill’s </w:t>
      </w:r>
      <w:r w:rsidR="00DE00CA" w:rsidRPr="00F05FC3">
        <w:t xml:space="preserve">values </w:t>
      </w:r>
      <w:r w:rsidR="0022086D" w:rsidRPr="00F05FC3">
        <w:t>while safeguarding fairness (Bin</w:t>
      </w:r>
      <w:r w:rsidR="00E251F4" w:rsidRPr="00F05FC3">
        <w:t>gham, 2022)</w:t>
      </w:r>
      <w:r w:rsidR="0016759F" w:rsidRPr="00F05FC3">
        <w:t>.</w:t>
      </w:r>
    </w:p>
    <w:p w14:paraId="56F6AD60" w14:textId="4E307F9E" w:rsidR="0016759F" w:rsidRPr="00F05FC3" w:rsidRDefault="00AF3B33" w:rsidP="003D313E">
      <w:r w:rsidRPr="00F05FC3">
        <w:t xml:space="preserve">In comparison, Utilitarianism </w:t>
      </w:r>
      <w:r w:rsidR="009A67CB" w:rsidRPr="00F05FC3">
        <w:t>evaluates</w:t>
      </w:r>
      <w:r w:rsidR="00C447C9" w:rsidRPr="00F05FC3">
        <w:t xml:space="preserve"> ethical choice</w:t>
      </w:r>
      <w:r w:rsidR="00661DCD" w:rsidRPr="00F05FC3">
        <w:t>s</w:t>
      </w:r>
      <w:r w:rsidR="00166064" w:rsidRPr="00F05FC3">
        <w:t>, conse</w:t>
      </w:r>
      <w:r w:rsidR="00412616" w:rsidRPr="00F05FC3">
        <w:t>quences of actions</w:t>
      </w:r>
      <w:r w:rsidR="009F178C" w:rsidRPr="00F05FC3">
        <w:t xml:space="preserve">, promoting decisions that </w:t>
      </w:r>
      <w:r w:rsidR="00054F7C" w:rsidRPr="00F05FC3">
        <w:t xml:space="preserve">maximise overall benefits for </w:t>
      </w:r>
      <w:r w:rsidR="007A0002" w:rsidRPr="00F05FC3">
        <w:t xml:space="preserve">the larger number of people </w:t>
      </w:r>
      <w:r w:rsidR="006177BF" w:rsidRPr="00F05FC3">
        <w:t>(Crane</w:t>
      </w:r>
      <w:r w:rsidR="007A0002" w:rsidRPr="00F05FC3">
        <w:t xml:space="preserve"> and Matten, 2019)</w:t>
      </w:r>
      <w:r w:rsidR="008F261C" w:rsidRPr="00F05FC3">
        <w:t>. This appro</w:t>
      </w:r>
      <w:r w:rsidR="00E668A4" w:rsidRPr="00F05FC3">
        <w:t xml:space="preserve">ach </w:t>
      </w:r>
      <w:r w:rsidR="008B010D" w:rsidRPr="00F05FC3">
        <w:t xml:space="preserve">could help </w:t>
      </w:r>
      <w:proofErr w:type="spellStart"/>
      <w:r w:rsidR="008B010D" w:rsidRPr="00F05FC3">
        <w:t>Technivara</w:t>
      </w:r>
      <w:proofErr w:type="spellEnd"/>
      <w:r w:rsidR="008B010D" w:rsidRPr="00F05FC3">
        <w:t xml:space="preserve"> </w:t>
      </w:r>
      <w:r w:rsidR="000914A3" w:rsidRPr="00F05FC3">
        <w:t xml:space="preserve">evaluate whether </w:t>
      </w:r>
      <w:r w:rsidR="00EF4602" w:rsidRPr="00F05FC3">
        <w:t>upgrading</w:t>
      </w:r>
      <w:r w:rsidR="00F062C4" w:rsidRPr="00F05FC3">
        <w:t xml:space="preserve"> </w:t>
      </w:r>
      <w:r w:rsidR="00EF4602" w:rsidRPr="00F05FC3">
        <w:t>HR system</w:t>
      </w:r>
      <w:r w:rsidR="00287941" w:rsidRPr="00F05FC3">
        <w:t xml:space="preserve"> will promote efficiency</w:t>
      </w:r>
      <w:r w:rsidR="001143BA" w:rsidRPr="00F05FC3">
        <w:t xml:space="preserve">, data </w:t>
      </w:r>
      <w:r w:rsidR="00ED75E6" w:rsidRPr="00F05FC3">
        <w:t>accuracy and overall compliance.</w:t>
      </w:r>
      <w:r w:rsidR="00EF4602" w:rsidRPr="00F05FC3">
        <w:t xml:space="preserve"> </w:t>
      </w:r>
      <w:r w:rsidR="0019755E" w:rsidRPr="00F05FC3">
        <w:t xml:space="preserve">A </w:t>
      </w:r>
      <w:r w:rsidR="00490D34" w:rsidRPr="00F05FC3">
        <w:t>utilitarian view</w:t>
      </w:r>
      <w:r w:rsidR="002E251D" w:rsidRPr="00F05FC3">
        <w:t xml:space="preserve"> would endorse </w:t>
      </w:r>
      <w:r w:rsidR="001177E1" w:rsidRPr="00F05FC3">
        <w:t xml:space="preserve">adopting digital process </w:t>
      </w:r>
      <w:r w:rsidR="00D275F5" w:rsidRPr="00F05FC3">
        <w:t>where th</w:t>
      </w:r>
      <w:r w:rsidR="00742DE2" w:rsidRPr="00F05FC3">
        <w:t xml:space="preserve">ey </w:t>
      </w:r>
      <w:r w:rsidR="00264D25" w:rsidRPr="00F05FC3">
        <w:t xml:space="preserve">improve data </w:t>
      </w:r>
      <w:r w:rsidR="00E95075" w:rsidRPr="00F05FC3">
        <w:t>reliability</w:t>
      </w:r>
      <w:r w:rsidR="00932962" w:rsidRPr="00F05FC3">
        <w:t xml:space="preserve">, </w:t>
      </w:r>
      <w:r w:rsidR="003C2661" w:rsidRPr="00F05FC3">
        <w:t xml:space="preserve">reduce errors and improve </w:t>
      </w:r>
      <w:r w:rsidR="00CD0AE9" w:rsidRPr="00F05FC3">
        <w:t xml:space="preserve">overall experience for majority </w:t>
      </w:r>
      <w:r w:rsidR="00237102" w:rsidRPr="00F05FC3">
        <w:t xml:space="preserve">of employees. </w:t>
      </w:r>
      <w:r w:rsidR="004A1EAB" w:rsidRPr="00F05FC3">
        <w:t xml:space="preserve">A key </w:t>
      </w:r>
      <w:r w:rsidR="001F5DA8" w:rsidRPr="00F05FC3">
        <w:t>advantage</w:t>
      </w:r>
      <w:r w:rsidR="004A1EAB" w:rsidRPr="00F05FC3">
        <w:t xml:space="preserve"> </w:t>
      </w:r>
      <w:r w:rsidR="00FD3468" w:rsidRPr="00F05FC3">
        <w:t>of this approach</w:t>
      </w:r>
      <w:r w:rsidR="00EE3B8E" w:rsidRPr="00F05FC3">
        <w:t xml:space="preserve"> comes from </w:t>
      </w:r>
      <w:r w:rsidR="002327AE" w:rsidRPr="00F05FC3">
        <w:t xml:space="preserve">concentrating </w:t>
      </w:r>
      <w:r w:rsidR="00AA71C9" w:rsidRPr="00F05FC3">
        <w:t xml:space="preserve">on decisions that supports </w:t>
      </w:r>
      <w:r w:rsidR="00670830" w:rsidRPr="00F05FC3">
        <w:t>the organisation’s long -term</w:t>
      </w:r>
      <w:r w:rsidR="00964DD0" w:rsidRPr="00F05FC3">
        <w:t xml:space="preserve"> </w:t>
      </w:r>
      <w:r w:rsidR="00D1777B" w:rsidRPr="00F05FC3">
        <w:t>success</w:t>
      </w:r>
      <w:r w:rsidR="002B213F" w:rsidRPr="00F05FC3">
        <w:t>.</w:t>
      </w:r>
      <w:r w:rsidR="006E0BA4" w:rsidRPr="00F05FC3">
        <w:t xml:space="preserve"> How</w:t>
      </w:r>
      <w:r w:rsidR="00BE6AB3" w:rsidRPr="00F05FC3">
        <w:t xml:space="preserve">ever, Utilitarianism </w:t>
      </w:r>
      <w:r w:rsidR="00801D44" w:rsidRPr="00F05FC3">
        <w:t xml:space="preserve">can </w:t>
      </w:r>
      <w:r w:rsidR="006440FB" w:rsidRPr="00F05FC3">
        <w:t xml:space="preserve">neglect </w:t>
      </w:r>
      <w:r w:rsidR="00340267" w:rsidRPr="00F05FC3">
        <w:t>the needs of smaller group</w:t>
      </w:r>
      <w:r w:rsidR="00E8706C" w:rsidRPr="00F05FC3">
        <w:t>, for example</w:t>
      </w:r>
      <w:r w:rsidR="009A41FB" w:rsidRPr="00F05FC3">
        <w:t xml:space="preserve">, employees who have difficulty </w:t>
      </w:r>
      <w:r w:rsidR="00305A57" w:rsidRPr="00F05FC3">
        <w:t>adapting to new technology.</w:t>
      </w:r>
      <w:r w:rsidR="00BF6EA7" w:rsidRPr="00F05FC3">
        <w:t xml:space="preserve"> It is important that the leaders </w:t>
      </w:r>
      <w:r w:rsidR="00FA0C50" w:rsidRPr="00F05FC3">
        <w:t xml:space="preserve">balance </w:t>
      </w:r>
      <w:r w:rsidR="00002CAE" w:rsidRPr="00F05FC3">
        <w:t xml:space="preserve">majority benefits </w:t>
      </w:r>
      <w:r w:rsidR="002A6F51" w:rsidRPr="00F05FC3">
        <w:t xml:space="preserve">with focused support </w:t>
      </w:r>
      <w:r w:rsidR="00A576D2" w:rsidRPr="00F05FC3">
        <w:t xml:space="preserve">measures </w:t>
      </w:r>
      <w:r w:rsidR="009836C5" w:rsidRPr="00F05FC3">
        <w:t>to avoid creating new inequalities</w:t>
      </w:r>
      <w:r w:rsidR="00044925" w:rsidRPr="00F05FC3">
        <w:t xml:space="preserve"> (Beauchamp and Bowie, 2020)</w:t>
      </w:r>
      <w:r w:rsidR="009836C5" w:rsidRPr="00F05FC3">
        <w:t>.</w:t>
      </w:r>
    </w:p>
    <w:p w14:paraId="525B98FA" w14:textId="5151B04B" w:rsidR="00FE7ED0" w:rsidRPr="00F05FC3" w:rsidRDefault="00FE7ED0" w:rsidP="003D313E">
      <w:r w:rsidRPr="00F05FC3">
        <w:t>“Serious risks can occur when an organisation’s culture is at odds with its stated ethical values” (CIPD2024). </w:t>
      </w:r>
    </w:p>
    <w:p w14:paraId="598B56A1" w14:textId="193A33E3" w:rsidR="00483325" w:rsidRPr="00F05FC3" w:rsidRDefault="00D711F2" w:rsidP="003D313E">
      <w:r w:rsidRPr="00F05FC3">
        <w:t xml:space="preserve">When considered together, </w:t>
      </w:r>
      <w:r w:rsidR="001D72D4" w:rsidRPr="00F05FC3">
        <w:t>the two frameworks</w:t>
      </w:r>
      <w:r w:rsidR="006B0BD1" w:rsidRPr="00F05FC3">
        <w:t xml:space="preserve"> </w:t>
      </w:r>
      <w:r w:rsidR="007869AC" w:rsidRPr="00F05FC3">
        <w:t>offer</w:t>
      </w:r>
      <w:r w:rsidR="006B0BD1" w:rsidRPr="00F05FC3">
        <w:t xml:space="preserve"> different </w:t>
      </w:r>
      <w:r w:rsidR="004B1217" w:rsidRPr="00F05FC3">
        <w:t>yet comp</w:t>
      </w:r>
      <w:r w:rsidR="007869AC" w:rsidRPr="00F05FC3">
        <w:t>atible understandings.</w:t>
      </w:r>
      <w:r w:rsidR="00B01F72" w:rsidRPr="00F05FC3">
        <w:t xml:space="preserve"> Contractarianism </w:t>
      </w:r>
      <w:r w:rsidR="0017602C" w:rsidRPr="00F05FC3">
        <w:t>promotes</w:t>
      </w:r>
      <w:r w:rsidR="00B01F72" w:rsidRPr="00F05FC3">
        <w:t xml:space="preserve"> fairness</w:t>
      </w:r>
      <w:r w:rsidR="008F1F43" w:rsidRPr="00F05FC3">
        <w:t xml:space="preserve">, transparency </w:t>
      </w:r>
      <w:r w:rsidR="00496DD1" w:rsidRPr="00F05FC3">
        <w:t xml:space="preserve">and mutually </w:t>
      </w:r>
      <w:r w:rsidR="003C56A1" w:rsidRPr="00F05FC3">
        <w:t xml:space="preserve">agreed decision-making, </w:t>
      </w:r>
      <w:r w:rsidR="007648EC" w:rsidRPr="00F05FC3">
        <w:t xml:space="preserve">while </w:t>
      </w:r>
      <w:r w:rsidR="003C56A1" w:rsidRPr="00F05FC3">
        <w:t>Utili</w:t>
      </w:r>
      <w:r w:rsidR="002F4494" w:rsidRPr="00F05FC3">
        <w:t xml:space="preserve">tarianism </w:t>
      </w:r>
      <w:r w:rsidR="00DA3A35" w:rsidRPr="00F05FC3">
        <w:t xml:space="preserve">focus on </w:t>
      </w:r>
      <w:r w:rsidR="000A0294" w:rsidRPr="00F05FC3">
        <w:t xml:space="preserve">ensuring </w:t>
      </w:r>
      <w:r w:rsidR="00FD07C9" w:rsidRPr="00F05FC3">
        <w:t xml:space="preserve">decisions </w:t>
      </w:r>
      <w:proofErr w:type="gramStart"/>
      <w:r w:rsidR="00FD07C9" w:rsidRPr="00F05FC3">
        <w:t>are</w:t>
      </w:r>
      <w:proofErr w:type="gramEnd"/>
      <w:r w:rsidR="002F4494" w:rsidRPr="00F05FC3">
        <w:t xml:space="preserve"> </w:t>
      </w:r>
      <w:r w:rsidR="00FD07C9" w:rsidRPr="00F05FC3">
        <w:t>effective</w:t>
      </w:r>
      <w:r w:rsidR="00052BD5" w:rsidRPr="00F05FC3">
        <w:t>,</w:t>
      </w:r>
      <w:r w:rsidR="007648EC" w:rsidRPr="00F05FC3">
        <w:t xml:space="preserve"> efficient </w:t>
      </w:r>
      <w:r w:rsidR="00064A88" w:rsidRPr="00F05FC3">
        <w:t xml:space="preserve">and beneficial </w:t>
      </w:r>
      <w:r w:rsidR="00D127D4" w:rsidRPr="00F05FC3">
        <w:t>for the organisation.</w:t>
      </w:r>
      <w:r w:rsidR="00B508AE" w:rsidRPr="00F05FC3">
        <w:t xml:space="preserve"> Together, the</w:t>
      </w:r>
      <w:r w:rsidR="006159C8" w:rsidRPr="00F05FC3">
        <w:t xml:space="preserve"> two approaches </w:t>
      </w:r>
      <w:r w:rsidR="003770FB" w:rsidRPr="00F05FC3">
        <w:t xml:space="preserve">provide </w:t>
      </w:r>
      <w:proofErr w:type="spellStart"/>
      <w:r w:rsidR="003770FB" w:rsidRPr="00F05FC3">
        <w:t>Technivara</w:t>
      </w:r>
      <w:proofErr w:type="spellEnd"/>
      <w:r w:rsidR="003770FB" w:rsidRPr="00F05FC3">
        <w:t xml:space="preserve"> with a balanced decision-making</w:t>
      </w:r>
      <w:r w:rsidR="00DE5361" w:rsidRPr="00F05FC3">
        <w:t>, allowing Sue and Bill</w:t>
      </w:r>
      <w:r w:rsidR="00F1643C" w:rsidRPr="00F05FC3">
        <w:t xml:space="preserve"> to make choices </w:t>
      </w:r>
      <w:r w:rsidR="009012FD" w:rsidRPr="00F05FC3">
        <w:t xml:space="preserve">that respect </w:t>
      </w:r>
      <w:r w:rsidR="00875575" w:rsidRPr="00F05FC3">
        <w:t>employees’</w:t>
      </w:r>
      <w:r w:rsidR="009012FD" w:rsidRPr="00F05FC3">
        <w:t xml:space="preserve"> rights </w:t>
      </w:r>
      <w:r w:rsidR="00C11749" w:rsidRPr="00F05FC3">
        <w:t xml:space="preserve">while maintain organisational </w:t>
      </w:r>
      <w:r w:rsidR="00875575" w:rsidRPr="00F05FC3">
        <w:t>performance.</w:t>
      </w:r>
      <w:r w:rsidR="00B508AE" w:rsidRPr="00F05FC3">
        <w:t xml:space="preserve"> </w:t>
      </w:r>
      <w:r w:rsidR="00607D1A" w:rsidRPr="00F05FC3">
        <w:t xml:space="preserve">Using both </w:t>
      </w:r>
      <w:r w:rsidR="006E4276" w:rsidRPr="00F05FC3">
        <w:t xml:space="preserve">approaches would help </w:t>
      </w:r>
      <w:proofErr w:type="spellStart"/>
      <w:r w:rsidR="006E4276" w:rsidRPr="00F05FC3">
        <w:t>Technivara</w:t>
      </w:r>
      <w:proofErr w:type="spellEnd"/>
      <w:r w:rsidR="006E4276" w:rsidRPr="00F05FC3">
        <w:t xml:space="preserve"> </w:t>
      </w:r>
      <w:r w:rsidR="00AE1C69" w:rsidRPr="00F05FC3">
        <w:t xml:space="preserve">modernise </w:t>
      </w:r>
      <w:r w:rsidR="0098776B" w:rsidRPr="00F05FC3">
        <w:t>res</w:t>
      </w:r>
      <w:r w:rsidR="008465FF" w:rsidRPr="00F05FC3">
        <w:t xml:space="preserve">ponsibly while reducing risks </w:t>
      </w:r>
      <w:r w:rsidR="001845A6" w:rsidRPr="00F05FC3">
        <w:t xml:space="preserve">and promoting </w:t>
      </w:r>
      <w:r w:rsidR="002F6FFE" w:rsidRPr="00F05FC3">
        <w:t xml:space="preserve">ethical decision-making </w:t>
      </w:r>
      <w:r w:rsidR="0048692B" w:rsidRPr="00F05FC3">
        <w:t>through the business.</w:t>
      </w:r>
    </w:p>
    <w:p w14:paraId="7DD75C45" w14:textId="77777777" w:rsidR="003D313E" w:rsidRPr="00903CBF" w:rsidRDefault="003D313E" w:rsidP="003D313E">
      <w:pPr>
        <w:rPr>
          <w:b/>
          <w:bCs/>
        </w:rPr>
      </w:pPr>
      <w:r w:rsidRPr="00903CBF">
        <w:rPr>
          <w:b/>
          <w:bCs/>
        </w:rPr>
        <w:t>Q6. Appraise two different ways that </w:t>
      </w:r>
      <w:proofErr w:type="spellStart"/>
      <w:r w:rsidRPr="00903CBF">
        <w:rPr>
          <w:b/>
          <w:bCs/>
        </w:rPr>
        <w:t>Technivara</w:t>
      </w:r>
      <w:proofErr w:type="spellEnd"/>
      <w:r w:rsidRPr="00903CBF">
        <w:rPr>
          <w:b/>
          <w:bCs/>
        </w:rPr>
        <w:t> could measure financial and non-financial performance, providing one example of each. (AC 3.1) </w:t>
      </w:r>
    </w:p>
    <w:p w14:paraId="49FBC165" w14:textId="77777777" w:rsidR="003D313E" w:rsidRPr="00F05FC3" w:rsidRDefault="003D313E" w:rsidP="003D313E">
      <w:r w:rsidRPr="00F05FC3">
        <w:t>Non-financial performance at </w:t>
      </w:r>
      <w:proofErr w:type="spellStart"/>
      <w:r w:rsidRPr="00F05FC3">
        <w:t>Technivara</w:t>
      </w:r>
      <w:proofErr w:type="spellEnd"/>
      <w:r w:rsidRPr="00F05FC3">
        <w:t> can be evaluated through various data sources, such as: </w:t>
      </w:r>
    </w:p>
    <w:p w14:paraId="5A37231F" w14:textId="1FA26D2C" w:rsidR="003D313E" w:rsidRPr="00F05FC3" w:rsidRDefault="003D313E" w:rsidP="003D313E">
      <w:r w:rsidRPr="00F05FC3">
        <w:t>Employee engagement and satisfaction survey – would </w:t>
      </w:r>
      <w:r w:rsidR="00E06303" w:rsidRPr="00F05FC3">
        <w:t>help Sue</w:t>
      </w:r>
      <w:r w:rsidRPr="00F05FC3">
        <w:t> gather data on employee morale, levels of job satisfaction, issues with new processes and views on reward and recognition. If carried out regularly, these surveys would be enabling Sue to build a clearer picture on organisational performance rather than relying on occasional data. </w:t>
      </w:r>
    </w:p>
    <w:p w14:paraId="104B3787" w14:textId="77777777" w:rsidR="003D313E" w:rsidRPr="00F05FC3" w:rsidRDefault="003D313E" w:rsidP="003D313E">
      <w:r w:rsidRPr="00F05FC3">
        <w:t>Recruitment data- would provide Sue with information on recruitment timelines, effectiveness on new recruits and feedback from candidates. Using all the data together would help Sue understand recruitment effectiveness and where improvements are needed. </w:t>
      </w:r>
    </w:p>
    <w:p w14:paraId="309DF2A9" w14:textId="77777777" w:rsidR="003D313E" w:rsidRPr="00F05FC3" w:rsidRDefault="003D313E" w:rsidP="003D313E">
      <w:r w:rsidRPr="00F05FC3">
        <w:lastRenderedPageBreak/>
        <w:t>Headcount data- would allow Sue to monitor staff turnover and understand the factors driving employees to leave including gaps in career development. </w:t>
      </w:r>
    </w:p>
    <w:p w14:paraId="36731536" w14:textId="77777777" w:rsidR="003D313E" w:rsidRPr="00F05FC3" w:rsidRDefault="003D313E" w:rsidP="003D313E">
      <w:r w:rsidRPr="00F05FC3">
        <w:t>Diversity and Inclusion date – would allow Sue to analyse Technivara’s workforce profile, helping assess inclusivity and attracting a broader range of candidates. Using this data with promotion and pay information would help Sue identify whether opportunities are being offered to employees from all demographic groups. </w:t>
      </w:r>
    </w:p>
    <w:p w14:paraId="78018DF5" w14:textId="77777777" w:rsidR="003D313E" w:rsidRPr="00F05FC3" w:rsidRDefault="003D313E" w:rsidP="003D313E">
      <w:r w:rsidRPr="00F05FC3">
        <w:t>Using all this data will allow Sue to see whole workforce and identify any skills or recruitment gaps within </w:t>
      </w:r>
      <w:proofErr w:type="spellStart"/>
      <w:r w:rsidRPr="00F05FC3">
        <w:t>Technivara</w:t>
      </w:r>
      <w:proofErr w:type="spellEnd"/>
      <w:r w:rsidRPr="00F05FC3">
        <w:t>. Understanding workforce patterns and behaviours will help Sue plan and implement future changes as well as strengthen her discussions with Bill (Marr, 2018). </w:t>
      </w:r>
    </w:p>
    <w:p w14:paraId="6EAFEBEF" w14:textId="77777777" w:rsidR="003D313E" w:rsidRPr="00F05FC3" w:rsidRDefault="003D313E" w:rsidP="003D313E">
      <w:r w:rsidRPr="00F05FC3">
        <w:rPr>
          <w:i/>
          <w:iCs/>
        </w:rPr>
        <w:t>“A range of stakeholders such as shareholders, employees and suppliers will take a great interest in the financial performance of a business.”</w:t>
      </w:r>
      <w:r w:rsidRPr="00F05FC3">
        <w:t> </w:t>
      </w:r>
      <w:r w:rsidRPr="00F05FC3">
        <w:rPr>
          <w:i/>
          <w:iCs/>
        </w:rPr>
        <w:t>BBC Bitesize. (n.d.).</w:t>
      </w:r>
      <w:r w:rsidRPr="00F05FC3">
        <w:t> </w:t>
      </w:r>
    </w:p>
    <w:p w14:paraId="6DFB1A72" w14:textId="77777777" w:rsidR="003D313E" w:rsidRPr="00F05FC3" w:rsidRDefault="003D313E" w:rsidP="003D313E">
      <w:r w:rsidRPr="00F05FC3">
        <w:t>To understand financial performance, Sue can refer to data such as: </w:t>
      </w:r>
    </w:p>
    <w:p w14:paraId="55327389" w14:textId="77777777" w:rsidR="003D313E" w:rsidRPr="00F05FC3" w:rsidRDefault="003D313E" w:rsidP="003D313E">
      <w:r w:rsidRPr="00F05FC3">
        <w:t>Service level agreement (SLA’s) with external suppliers, helping Sue evaluate performance against agreed targets and clarify the service being provided to </w:t>
      </w:r>
      <w:proofErr w:type="spellStart"/>
      <w:r w:rsidRPr="00F05FC3">
        <w:t>Technivara</w:t>
      </w:r>
      <w:proofErr w:type="spellEnd"/>
      <w:r w:rsidRPr="00F05FC3">
        <w:t>.  This information would allow Sue to decide whether training the workforce would enable </w:t>
      </w:r>
      <w:proofErr w:type="spellStart"/>
      <w:r w:rsidRPr="00F05FC3">
        <w:t>Technivara</w:t>
      </w:r>
      <w:proofErr w:type="spellEnd"/>
      <w:r w:rsidRPr="00F05FC3">
        <w:t> to lower future costs and transition the process back in-house as system improves. </w:t>
      </w:r>
    </w:p>
    <w:p w14:paraId="0B872CCF" w14:textId="77777777" w:rsidR="003D313E" w:rsidRPr="00F05FC3" w:rsidRDefault="003D313E" w:rsidP="003D313E">
      <w:r w:rsidRPr="00F05FC3">
        <w:t>Wage/ Training budget – this would help Sue to review the organisation skills base and where upskilling is needed. By understanding future workforce needs, Sue can establish the right grading framework and recruit the right candidates into right position at the correct pay levels. During the phase of </w:t>
      </w:r>
      <w:proofErr w:type="spellStart"/>
      <w:r w:rsidRPr="00F05FC3">
        <w:t>Technivara’s</w:t>
      </w:r>
      <w:proofErr w:type="spellEnd"/>
      <w:r w:rsidRPr="00F05FC3">
        <w:t> change a well-resourced training budged would support workforce upskilling and ensure that the benefits of training are reflected in organisational performance. </w:t>
      </w:r>
    </w:p>
    <w:p w14:paraId="5BCEB31A" w14:textId="77777777" w:rsidR="003D313E" w:rsidRPr="00F05FC3" w:rsidRDefault="003D313E" w:rsidP="003D313E">
      <w:r w:rsidRPr="00F05FC3">
        <w:t>Benchmarking – comparing </w:t>
      </w:r>
      <w:proofErr w:type="spellStart"/>
      <w:r w:rsidRPr="00F05FC3">
        <w:t>Technivara</w:t>
      </w:r>
      <w:proofErr w:type="spellEnd"/>
      <w:r w:rsidRPr="00F05FC3">
        <w:t> with similar organisations allows </w:t>
      </w:r>
      <w:proofErr w:type="spellStart"/>
      <w:r w:rsidRPr="00F05FC3">
        <w:t>Technivara</w:t>
      </w:r>
      <w:proofErr w:type="spellEnd"/>
      <w:r w:rsidRPr="00F05FC3">
        <w:t> to understand its performance levels, operational effectiveness and investment return. </w:t>
      </w:r>
    </w:p>
    <w:p w14:paraId="23B9C53D" w14:textId="77777777" w:rsidR="003D313E" w:rsidRPr="00F05FC3" w:rsidRDefault="003D313E" w:rsidP="003D313E">
      <w:r w:rsidRPr="00F05FC3">
        <w:t>Employees analysis - analysing </w:t>
      </w:r>
      <w:proofErr w:type="spellStart"/>
      <w:r w:rsidRPr="00F05FC3">
        <w:t>Technivara’s</w:t>
      </w:r>
      <w:proofErr w:type="spellEnd"/>
      <w:r w:rsidRPr="00F05FC3">
        <w:t> financial implication of employee absences, legal disputes and turnover. It is important for Sue to explore and identify the underlying causes of these issues and take appropriate actions (Torrington et al.,2020). </w:t>
      </w:r>
    </w:p>
    <w:p w14:paraId="28D07201" w14:textId="77777777" w:rsidR="003D313E" w:rsidRPr="00F05FC3" w:rsidRDefault="003D313E" w:rsidP="003D313E">
      <w:r w:rsidRPr="00F05FC3">
        <w:t>For </w:t>
      </w:r>
      <w:proofErr w:type="spellStart"/>
      <w:r w:rsidRPr="00F05FC3">
        <w:t>Technivara</w:t>
      </w:r>
      <w:proofErr w:type="spellEnd"/>
      <w:r w:rsidRPr="00F05FC3">
        <w:t> to expand effectively it must consider talent requirements, technology investments, supplier dependencies and recruitment needs to meet organisational demands. As new systems are introduced, it would be beneficial for </w:t>
      </w:r>
      <w:proofErr w:type="spellStart"/>
      <w:r w:rsidRPr="00F05FC3">
        <w:t>Technivara</w:t>
      </w:r>
      <w:proofErr w:type="spellEnd"/>
      <w:r w:rsidRPr="00F05FC3">
        <w:t> to adopt technologies that monitor costs and predict future demands (Armstrong, 2020).  </w:t>
      </w:r>
    </w:p>
    <w:p w14:paraId="5FB256B8" w14:textId="77777777" w:rsidR="003D313E" w:rsidRPr="00F05FC3" w:rsidRDefault="003D313E" w:rsidP="003D313E">
      <w:r w:rsidRPr="00F05FC3">
        <w:rPr>
          <w:b/>
          <w:bCs/>
        </w:rPr>
        <w:lastRenderedPageBreak/>
        <w:t>Q7. Explain how people practices could add value at </w:t>
      </w:r>
      <w:proofErr w:type="spellStart"/>
      <w:r w:rsidRPr="00F05FC3">
        <w:rPr>
          <w:b/>
          <w:bCs/>
        </w:rPr>
        <w:t>Technivara</w:t>
      </w:r>
      <w:proofErr w:type="spellEnd"/>
      <w:r w:rsidRPr="00F05FC3">
        <w:rPr>
          <w:b/>
          <w:bCs/>
        </w:rPr>
        <w:t> and identify two methods that might be used to measure the impact of these people practices. (AC 3.2)</w:t>
      </w:r>
      <w:r w:rsidRPr="00F05FC3">
        <w:t> </w:t>
      </w:r>
    </w:p>
    <w:p w14:paraId="57B5C030" w14:textId="77777777" w:rsidR="003D313E" w:rsidRPr="00F05FC3" w:rsidRDefault="003D313E" w:rsidP="003D313E">
      <w:r w:rsidRPr="00F05FC3">
        <w:t>Effective people practices can provide </w:t>
      </w:r>
      <w:proofErr w:type="spellStart"/>
      <w:r w:rsidRPr="00F05FC3">
        <w:t>Technivara</w:t>
      </w:r>
      <w:proofErr w:type="spellEnd"/>
      <w:r w:rsidRPr="00F05FC3">
        <w:t> with valuable information about organisational performance and identify emerging trends or potential shortages in workforce and resources. To gain Bill’s support, Sue should demonstrate how modern technology adds value and strengthens security. Effective people practice help ensure that recruitment, decision-making, learning opportunities and legal support are handled fairly and consistently. If these practices are not in place, </w:t>
      </w:r>
      <w:proofErr w:type="spellStart"/>
      <w:r w:rsidRPr="00F05FC3">
        <w:t>Technivara</w:t>
      </w:r>
      <w:proofErr w:type="spellEnd"/>
      <w:r w:rsidRPr="00F05FC3">
        <w:t> can face a risk of making ineffective decisions that can put organisation’s stability at risk as well as demotivating the employees. (Torrington et al.,2020). </w:t>
      </w:r>
    </w:p>
    <w:p w14:paraId="729AC820" w14:textId="77777777" w:rsidR="003D313E" w:rsidRPr="00F05FC3" w:rsidRDefault="003D313E" w:rsidP="003D313E">
      <w:r w:rsidRPr="00F05FC3">
        <w:t>According to CIPD2024 “People practices refer to the structured processes and approaches used throughout the employee lifecycle. Activities such as learning needs, talent pool creation, policy development, data analysis, grievance management and recruitment. These practices help ensure consistency, fairness and strategic alignment in managing people effectively.” </w:t>
      </w:r>
    </w:p>
    <w:p w14:paraId="36FC79E6" w14:textId="77777777" w:rsidR="003D313E" w:rsidRPr="00F05FC3" w:rsidRDefault="003D313E" w:rsidP="003D313E">
      <w:r w:rsidRPr="00F05FC3">
        <w:t>Implementing an HR system would provide Sue and Bill with reliable, high-quality data, allowing them to monitor turnover, retention, talent availability and recruitment process. Such information will give Sue a clear picture the organisation’s capability, helping her to identify where additional skills or training is required. Replacing paper files with digital system could improve </w:t>
      </w:r>
      <w:proofErr w:type="spellStart"/>
      <w:r w:rsidRPr="00F05FC3">
        <w:t>Technivara’s</w:t>
      </w:r>
      <w:proofErr w:type="spellEnd"/>
      <w:r w:rsidRPr="00F05FC3">
        <w:t> ability to meet compliance requirements and reassure both employees and third -party stakeholders about the security of their data (Kavanagh and Johnson, 2018). </w:t>
      </w:r>
    </w:p>
    <w:p w14:paraId="0EDD3337" w14:textId="77777777" w:rsidR="003D313E" w:rsidRPr="00F05FC3" w:rsidRDefault="003D313E" w:rsidP="003D313E">
      <w:r w:rsidRPr="00F05FC3">
        <w:t>Employee engagement tools - using regular surveys and feedback forums, enables staff to express their opinions through several channels. Examining both qualitative and quantitative feedback enables Sue to recognise potential concerns and take appropriate action. Ongoing feedback helps Sue and Bill to identify emerging issues in advance, allowing them to intervene before they lead to demotivation and underperformance. </w:t>
      </w:r>
    </w:p>
    <w:p w14:paraId="57028378" w14:textId="77777777" w:rsidR="003D313E" w:rsidRPr="00F05FC3" w:rsidRDefault="003D313E" w:rsidP="003D313E">
      <w:pPr>
        <w:rPr>
          <w:b/>
          <w:bCs/>
        </w:rPr>
      </w:pPr>
      <w:r w:rsidRPr="00F05FC3">
        <w:t>Using Kirkpatrick’s evaluation models would allow Sue to assess the success and impact of the new training across the organisation (Kirkpatrick and Kirkpatrick, 2016). This model will allow Sue to see what training will be needed and implement it effectively:</w:t>
      </w:r>
      <w:r w:rsidRPr="00F05FC3">
        <w:rPr>
          <w:b/>
          <w:bCs/>
        </w:rPr>
        <w:t> </w:t>
      </w:r>
    </w:p>
    <w:p w14:paraId="167A7F2B" w14:textId="77777777" w:rsidR="003D313E" w:rsidRPr="00F05FC3" w:rsidRDefault="003D313E" w:rsidP="003D313E">
      <w:r w:rsidRPr="00F05FC3">
        <w:rPr>
          <w:b/>
          <w:bCs/>
        </w:rPr>
        <w:t>Reaction</w:t>
      </w:r>
      <w:r w:rsidRPr="00F05FC3">
        <w:t xml:space="preserve"> – This stage requires </w:t>
      </w:r>
      <w:proofErr w:type="spellStart"/>
      <w:r w:rsidRPr="00F05FC3">
        <w:t>Technivara</w:t>
      </w:r>
      <w:proofErr w:type="spellEnd"/>
      <w:r w:rsidRPr="00F05FC3">
        <w:t> to assess how positively employees responded to the training and whether it fulfilled their expectations. </w:t>
      </w:r>
    </w:p>
    <w:p w14:paraId="746D4FA9" w14:textId="77777777" w:rsidR="003D313E" w:rsidRPr="00831A70" w:rsidRDefault="003D313E" w:rsidP="003D313E">
      <w:r w:rsidRPr="00831A70">
        <w:rPr>
          <w:b/>
          <w:bCs/>
        </w:rPr>
        <w:lastRenderedPageBreak/>
        <w:t>Learning</w:t>
      </w:r>
      <w:r w:rsidRPr="00831A70">
        <w:t>- </w:t>
      </w:r>
      <w:proofErr w:type="spellStart"/>
      <w:r w:rsidRPr="00831A70">
        <w:t>Technivara</w:t>
      </w:r>
      <w:proofErr w:type="spellEnd"/>
      <w:r w:rsidRPr="00831A70">
        <w:t> could use post-training assessment or hold follow-up discussions with employees whether the training has resulted in the required level of knowledge and skills. </w:t>
      </w:r>
    </w:p>
    <w:p w14:paraId="20960BB2" w14:textId="77777777" w:rsidR="003D313E" w:rsidRPr="00831A70" w:rsidRDefault="003D313E" w:rsidP="003D313E">
      <w:r w:rsidRPr="00831A70">
        <w:rPr>
          <w:b/>
          <w:bCs/>
        </w:rPr>
        <w:t>Behaviour-</w:t>
      </w:r>
      <w:r w:rsidRPr="00831A70">
        <w:t> </w:t>
      </w:r>
      <w:proofErr w:type="spellStart"/>
      <w:r w:rsidRPr="00831A70">
        <w:t>Technivara</w:t>
      </w:r>
      <w:proofErr w:type="spellEnd"/>
      <w:r w:rsidRPr="00831A70">
        <w:t> need to examine whether employees’ behaviours and performance have changed </w:t>
      </w:r>
      <w:proofErr w:type="gramStart"/>
      <w:r w:rsidRPr="00831A70">
        <w:t>as a result of</w:t>
      </w:r>
      <w:proofErr w:type="gramEnd"/>
      <w:r w:rsidRPr="00831A70">
        <w:t> the training. </w:t>
      </w:r>
    </w:p>
    <w:p w14:paraId="374B6489" w14:textId="77777777" w:rsidR="003D313E" w:rsidRPr="00831A70" w:rsidRDefault="003D313E" w:rsidP="003D313E">
      <w:r w:rsidRPr="00831A70">
        <w:rPr>
          <w:b/>
          <w:bCs/>
        </w:rPr>
        <w:t xml:space="preserve">Results </w:t>
      </w:r>
      <w:r w:rsidRPr="00831A70">
        <w:t>– </w:t>
      </w:r>
      <w:proofErr w:type="spellStart"/>
      <w:r w:rsidRPr="00831A70">
        <w:t>Technivara</w:t>
      </w:r>
      <w:proofErr w:type="spellEnd"/>
      <w:r w:rsidRPr="00831A70">
        <w:t> should be able to notice improvements like new skills being used, higher productivity or organisational growth. </w:t>
      </w:r>
    </w:p>
    <w:p w14:paraId="625CB070" w14:textId="1E50E942" w:rsidR="003D313E" w:rsidRPr="003D313E" w:rsidRDefault="003D313E" w:rsidP="003D313E">
      <w:r w:rsidRPr="003D313E">
        <w:rPr>
          <w:noProof/>
        </w:rPr>
        <w:drawing>
          <wp:inline distT="0" distB="0" distL="0" distR="0" wp14:anchorId="436734ED" wp14:editId="34D30418">
            <wp:extent cx="5731510" cy="4300220"/>
            <wp:effectExtent l="0" t="0" r="2540" b="5080"/>
            <wp:docPr id="204013816" name="Picture 3" descr="A diagram of a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diagram of a pyram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r w:rsidRPr="003D313E">
        <w:rPr>
          <w:i/>
          <w:iCs/>
        </w:rPr>
        <w:t>                                                                                                         Deck, H. (2020).</w:t>
      </w:r>
      <w:r w:rsidRPr="003D313E">
        <w:t> </w:t>
      </w:r>
    </w:p>
    <w:p w14:paraId="18E99C45" w14:textId="77777777" w:rsidR="003D313E" w:rsidRPr="003D313E" w:rsidRDefault="003D313E" w:rsidP="003D313E">
      <w:r w:rsidRPr="003D313E">
        <w:t> </w:t>
      </w:r>
    </w:p>
    <w:p w14:paraId="551CC5E7" w14:textId="77777777" w:rsidR="003D313E" w:rsidRPr="003D313E" w:rsidRDefault="003D313E" w:rsidP="003D313E">
      <w:r w:rsidRPr="003D313E">
        <w:t> </w:t>
      </w:r>
    </w:p>
    <w:p w14:paraId="4BE109A8" w14:textId="77777777" w:rsidR="003D313E" w:rsidRPr="003D313E" w:rsidRDefault="003D313E" w:rsidP="003D313E">
      <w:r w:rsidRPr="003D313E">
        <w:t> </w:t>
      </w:r>
    </w:p>
    <w:p w14:paraId="133C4A99" w14:textId="77777777" w:rsidR="003D313E" w:rsidRPr="003D313E" w:rsidRDefault="003D313E" w:rsidP="003D313E">
      <w:r w:rsidRPr="003D313E">
        <w:t>  </w:t>
      </w:r>
    </w:p>
    <w:p w14:paraId="0B069DE3" w14:textId="77777777" w:rsidR="003D313E" w:rsidRPr="003D313E" w:rsidRDefault="003D313E" w:rsidP="003D313E">
      <w:r w:rsidRPr="003D313E">
        <w:t> </w:t>
      </w:r>
    </w:p>
    <w:p w14:paraId="17E3B9D3" w14:textId="77777777" w:rsidR="003D313E" w:rsidRPr="003D313E" w:rsidRDefault="003D313E" w:rsidP="003D313E">
      <w:r w:rsidRPr="003D313E">
        <w:t> </w:t>
      </w:r>
    </w:p>
    <w:p w14:paraId="165C9B83" w14:textId="77777777" w:rsidR="003D313E" w:rsidRPr="003D313E" w:rsidRDefault="003D313E" w:rsidP="003D313E">
      <w:r w:rsidRPr="003D313E">
        <w:t> </w:t>
      </w:r>
    </w:p>
    <w:p w14:paraId="79C6AB7B" w14:textId="64637F82" w:rsidR="003D313E" w:rsidRPr="00831A70" w:rsidRDefault="003D313E" w:rsidP="003D313E">
      <w:pPr>
        <w:rPr>
          <w:b/>
          <w:bCs/>
        </w:rPr>
      </w:pPr>
      <w:r w:rsidRPr="00831A70">
        <w:rPr>
          <w:b/>
          <w:bCs/>
        </w:rPr>
        <w:lastRenderedPageBreak/>
        <w:t> </w:t>
      </w:r>
      <w:r w:rsidR="00A805C3" w:rsidRPr="00831A70">
        <w:rPr>
          <w:b/>
          <w:bCs/>
        </w:rPr>
        <w:t>Q</w:t>
      </w:r>
      <w:r w:rsidR="00F32F4E" w:rsidRPr="00831A70">
        <w:rPr>
          <w:b/>
          <w:bCs/>
        </w:rPr>
        <w:t>8. Table 1</w:t>
      </w:r>
      <w:r w:rsidR="00AD4CE4" w:rsidRPr="00831A70">
        <w:rPr>
          <w:b/>
          <w:bCs/>
        </w:rPr>
        <w:t xml:space="preserve"> shows </w:t>
      </w:r>
      <w:proofErr w:type="spellStart"/>
      <w:r w:rsidR="00AD4CE4" w:rsidRPr="00831A70">
        <w:rPr>
          <w:b/>
          <w:bCs/>
        </w:rPr>
        <w:t>Technivara’s</w:t>
      </w:r>
      <w:proofErr w:type="spellEnd"/>
      <w:r w:rsidR="00AD4CE4" w:rsidRPr="00831A70">
        <w:rPr>
          <w:b/>
          <w:bCs/>
        </w:rPr>
        <w:t xml:space="preserve"> turnover and recruitment </w:t>
      </w:r>
      <w:r w:rsidR="00F63C00" w:rsidRPr="00831A70">
        <w:rPr>
          <w:b/>
          <w:bCs/>
        </w:rPr>
        <w:t xml:space="preserve">data for 2024. Sue has asked you to convert the data into </w:t>
      </w:r>
      <w:r w:rsidR="00CA06BB" w:rsidRPr="00831A70">
        <w:rPr>
          <w:b/>
          <w:bCs/>
        </w:rPr>
        <w:t xml:space="preserve">percentage </w:t>
      </w:r>
      <w:r w:rsidR="0089520E" w:rsidRPr="00831A70">
        <w:rPr>
          <w:b/>
          <w:bCs/>
        </w:rPr>
        <w:t>form</w:t>
      </w:r>
      <w:r w:rsidR="00FB0E20" w:rsidRPr="00831A70">
        <w:rPr>
          <w:b/>
          <w:bCs/>
        </w:rPr>
        <w:t>, for each of the departments, to show:</w:t>
      </w:r>
    </w:p>
    <w:p w14:paraId="4A4B15FA" w14:textId="28624331" w:rsidR="00FB0E20" w:rsidRPr="00831A70" w:rsidRDefault="000D54FA" w:rsidP="00FB0E20">
      <w:pPr>
        <w:pStyle w:val="ListParagraph"/>
        <w:numPr>
          <w:ilvl w:val="0"/>
          <w:numId w:val="1"/>
        </w:numPr>
      </w:pPr>
      <w:r w:rsidRPr="00831A70">
        <w:t>Leavers as a % of the total number of employees</w:t>
      </w:r>
    </w:p>
    <w:p w14:paraId="1C73E700" w14:textId="18FF4889" w:rsidR="00067B0A" w:rsidRPr="00831A70" w:rsidRDefault="00067B0A" w:rsidP="00FB0E20">
      <w:pPr>
        <w:pStyle w:val="ListParagraph"/>
        <w:numPr>
          <w:ilvl w:val="0"/>
          <w:numId w:val="1"/>
        </w:numPr>
      </w:pPr>
      <w:r w:rsidRPr="00831A70">
        <w:t>Vaca</w:t>
      </w:r>
      <w:r w:rsidR="00FC132B" w:rsidRPr="00831A70">
        <w:t xml:space="preserve">ncies as % of the total number of </w:t>
      </w:r>
      <w:r w:rsidR="00406F51" w:rsidRPr="00831A70">
        <w:t>employees</w:t>
      </w:r>
    </w:p>
    <w:p w14:paraId="68A7C8CE" w14:textId="04392F3B" w:rsidR="00FC132B" w:rsidRDefault="00FC132B" w:rsidP="00FB0E20">
      <w:pPr>
        <w:pStyle w:val="ListParagraph"/>
        <w:numPr>
          <w:ilvl w:val="0"/>
          <w:numId w:val="1"/>
        </w:numPr>
      </w:pPr>
      <w:r w:rsidRPr="00831A70">
        <w:t xml:space="preserve">Positions filled as a </w:t>
      </w:r>
      <w:r w:rsidR="00406F51" w:rsidRPr="00831A70">
        <w:t>% of the total number of employees (AC 2.1)</w:t>
      </w:r>
    </w:p>
    <w:p w14:paraId="758901D3" w14:textId="77777777" w:rsidR="000D4063" w:rsidRDefault="000D4063" w:rsidP="003D313E"/>
    <w:p w14:paraId="45822530" w14:textId="2CD976A9" w:rsidR="000D4063" w:rsidRPr="003D313E" w:rsidRDefault="000D4063" w:rsidP="003D313E">
      <w:r>
        <w:rPr>
          <w:noProof/>
        </w:rPr>
        <w:drawing>
          <wp:inline distT="0" distB="0" distL="0" distR="0" wp14:anchorId="2DA9EB2A" wp14:editId="100243B1">
            <wp:extent cx="5731510" cy="3822792"/>
            <wp:effectExtent l="0" t="0" r="2540" b="6350"/>
            <wp:docPr id="1151902167" name="Picture 1" descr="A blue and white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02167" name="Picture 1" descr="A blue and white table with numbers and text&#10;&#10;AI-generated content may be incorrect."/>
                    <pic:cNvPicPr/>
                  </pic:nvPicPr>
                  <pic:blipFill rotWithShape="1">
                    <a:blip r:embed="rId7"/>
                    <a:srcRect t="8541"/>
                    <a:stretch>
                      <a:fillRect/>
                    </a:stretch>
                  </pic:blipFill>
                  <pic:spPr bwMode="auto">
                    <a:xfrm>
                      <a:off x="0" y="0"/>
                      <a:ext cx="5731510" cy="3822792"/>
                    </a:xfrm>
                    <a:prstGeom prst="rect">
                      <a:avLst/>
                    </a:prstGeom>
                    <a:ln>
                      <a:noFill/>
                    </a:ln>
                    <a:extLst>
                      <a:ext uri="{53640926-AAD7-44D8-BBD7-CCE9431645EC}">
                        <a14:shadowObscured xmlns:a14="http://schemas.microsoft.com/office/drawing/2010/main"/>
                      </a:ext>
                    </a:extLst>
                  </pic:spPr>
                </pic:pic>
              </a:graphicData>
            </a:graphic>
          </wp:inline>
        </w:drawing>
      </w:r>
    </w:p>
    <w:p w14:paraId="0984C717" w14:textId="653092D4" w:rsidR="00565025" w:rsidRPr="00565025" w:rsidRDefault="00565025" w:rsidP="00565025">
      <w:r w:rsidRPr="00565025">
        <w:t xml:space="preserve">The 2024 turnover and recruitment data for </w:t>
      </w:r>
      <w:proofErr w:type="spellStart"/>
      <w:r w:rsidRPr="00565025">
        <w:t>Technivara</w:t>
      </w:r>
      <w:proofErr w:type="spellEnd"/>
      <w:r w:rsidRPr="00565025">
        <w:t xml:space="preserve"> shows workforce levels are least stable in Engineering, Audio Technical, Casting and Quality Control departments. High turnover, lots of vacancies and few successful hires shows that these teams are finding it hard to recruit and keep skilled people. This could be caused by skills shortages, gaps in the recruitment approach or problems linked to job design or working conditions. The impact includes a drop in productivity, increasing operational costs and lower morale. Further analysis to exit feedback, recruitment timelines and talent market is required.</w:t>
      </w:r>
    </w:p>
    <w:p w14:paraId="18EF8983" w14:textId="137DC7F4" w:rsidR="00565025" w:rsidRPr="003D313E" w:rsidRDefault="003D313E" w:rsidP="003D313E">
      <w:r w:rsidRPr="003D313E">
        <w:t> </w:t>
      </w:r>
    </w:p>
    <w:p w14:paraId="449C6C81" w14:textId="1028EEF8" w:rsidR="00DF6BA3" w:rsidRPr="00BD5D04" w:rsidRDefault="00F00B9E">
      <w:pPr>
        <w:rPr>
          <w:b/>
          <w:bCs/>
        </w:rPr>
      </w:pPr>
      <w:r w:rsidRPr="00BD5D04">
        <w:rPr>
          <w:b/>
          <w:bCs/>
        </w:rPr>
        <w:t>Q</w:t>
      </w:r>
      <w:r w:rsidR="00D05D3C" w:rsidRPr="00BD5D04">
        <w:rPr>
          <w:b/>
          <w:bCs/>
        </w:rPr>
        <w:t xml:space="preserve">9. When you completed Table 1, present </w:t>
      </w:r>
      <w:r w:rsidR="00193E97" w:rsidRPr="00BD5D04">
        <w:rPr>
          <w:b/>
          <w:bCs/>
        </w:rPr>
        <w:t>your findings using a minimum of three different types of diag</w:t>
      </w:r>
      <w:r w:rsidR="00FD5B24" w:rsidRPr="00BD5D04">
        <w:rPr>
          <w:b/>
          <w:bCs/>
        </w:rPr>
        <w:t>rammatical forms. (AC 2.2)</w:t>
      </w:r>
    </w:p>
    <w:p w14:paraId="2A0E0DF9" w14:textId="77777777" w:rsidR="00551008" w:rsidRDefault="00551008"/>
    <w:p w14:paraId="03C787F6" w14:textId="308E8155" w:rsidR="00551008" w:rsidRDefault="00551008">
      <w:r>
        <w:rPr>
          <w:noProof/>
        </w:rPr>
        <w:lastRenderedPageBreak/>
        <w:drawing>
          <wp:inline distT="0" distB="0" distL="0" distR="0" wp14:anchorId="6604628F" wp14:editId="61394A8E">
            <wp:extent cx="5731510" cy="3127375"/>
            <wp:effectExtent l="0" t="0" r="2540" b="15875"/>
            <wp:docPr id="719319358" name="Chart 1">
              <a:extLst xmlns:a="http://schemas.openxmlformats.org/drawingml/2006/main">
                <a:ext uri="{FF2B5EF4-FFF2-40B4-BE49-F238E27FC236}">
                  <a16:creationId xmlns:a16="http://schemas.microsoft.com/office/drawing/2014/main" id="{92C2B17B-E233-AA92-82C3-C8D0AC899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A89B33" w14:textId="77777777" w:rsidR="004B4A94" w:rsidRDefault="004B4A94"/>
    <w:p w14:paraId="7957D452" w14:textId="41CCBFB2" w:rsidR="009F3B09" w:rsidRDefault="004B4A94">
      <w:r>
        <w:rPr>
          <w:noProof/>
        </w:rPr>
        <w:drawing>
          <wp:inline distT="0" distB="0" distL="0" distR="0" wp14:anchorId="51FD0635" wp14:editId="4F06EE85">
            <wp:extent cx="5731510" cy="3027680"/>
            <wp:effectExtent l="0" t="0" r="2540" b="1270"/>
            <wp:docPr id="488200246" name="Chart 1">
              <a:extLst xmlns:a="http://schemas.openxmlformats.org/drawingml/2006/main">
                <a:ext uri="{FF2B5EF4-FFF2-40B4-BE49-F238E27FC236}">
                  <a16:creationId xmlns:a16="http://schemas.microsoft.com/office/drawing/2014/main" id="{5651372A-B8E6-0510-A64A-885585ACDD1A}"/>
                </a:ext>
                <a:ext uri="{147F2762-F138-4A5C-976F-8EAC2B608ADB}">
                  <a16:predDERef xmlns:a16="http://schemas.microsoft.com/office/drawing/2014/main" pred="{A9F4CE60-0045-7EEC-CF4D-D94CD82929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446A1D" w14:textId="77777777" w:rsidR="009F3B09" w:rsidRDefault="009F3B09"/>
    <w:p w14:paraId="44A3055A" w14:textId="327E210E" w:rsidR="009F3B09" w:rsidRDefault="009F3B09">
      <w:r>
        <w:rPr>
          <w:noProof/>
        </w:rPr>
        <w:lastRenderedPageBreak/>
        <w:drawing>
          <wp:inline distT="0" distB="0" distL="0" distR="0" wp14:anchorId="2BC6E74F" wp14:editId="57CC46C6">
            <wp:extent cx="5731510" cy="3021965"/>
            <wp:effectExtent l="0" t="0" r="2540" b="6985"/>
            <wp:docPr id="1733670403" name="Chart 1">
              <a:extLst xmlns:a="http://schemas.openxmlformats.org/drawingml/2006/main">
                <a:ext uri="{FF2B5EF4-FFF2-40B4-BE49-F238E27FC236}">
                  <a16:creationId xmlns:a16="http://schemas.microsoft.com/office/drawing/2014/main" id="{A9F4CE60-0045-7EEC-CF4D-D94CD82929C1}"/>
                </a:ext>
                <a:ext uri="{147F2762-F138-4A5C-976F-8EAC2B608ADB}">
                  <a16:predDERef xmlns:a16="http://schemas.microsoft.com/office/drawing/2014/main" pred="{92C2B17B-E233-AA92-82C3-C8D0AC899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845A350" w14:textId="52C410EA" w:rsidR="00677C58" w:rsidRPr="00831A70" w:rsidRDefault="00DF0B57" w:rsidP="00DF0B57">
      <w:pPr>
        <w:tabs>
          <w:tab w:val="left" w:pos="5124"/>
        </w:tabs>
      </w:pPr>
      <w:r w:rsidRPr="00831A70">
        <w:tab/>
      </w:r>
    </w:p>
    <w:p w14:paraId="4303C1E2" w14:textId="0ADBBB03" w:rsidR="00677C58" w:rsidRPr="00831A70" w:rsidRDefault="00DF0B57">
      <w:pPr>
        <w:rPr>
          <w:b/>
          <w:bCs/>
        </w:rPr>
      </w:pPr>
      <w:r w:rsidRPr="00831A70">
        <w:rPr>
          <w:b/>
          <w:bCs/>
        </w:rPr>
        <w:t>Q10</w:t>
      </w:r>
      <w:r w:rsidR="001F3A57" w:rsidRPr="00831A70">
        <w:rPr>
          <w:b/>
          <w:bCs/>
        </w:rPr>
        <w:t xml:space="preserve">. </w:t>
      </w:r>
      <w:r w:rsidR="00587FC6" w:rsidRPr="00831A70">
        <w:rPr>
          <w:b/>
          <w:bCs/>
        </w:rPr>
        <w:t xml:space="preserve">Table </w:t>
      </w:r>
      <w:r w:rsidR="00EC4EA2" w:rsidRPr="00831A70">
        <w:rPr>
          <w:b/>
          <w:bCs/>
        </w:rPr>
        <w:t xml:space="preserve">2 contains evaluation </w:t>
      </w:r>
      <w:r w:rsidR="00371D18" w:rsidRPr="00831A70">
        <w:rPr>
          <w:b/>
          <w:bCs/>
        </w:rPr>
        <w:t>feedback from 42 employees who attend a recent learning and development activity</w:t>
      </w:r>
      <w:r w:rsidR="008360DC" w:rsidRPr="00831A70">
        <w:rPr>
          <w:b/>
          <w:bCs/>
        </w:rPr>
        <w:t xml:space="preserve">. Sue would like you to review the feedback and identify patterns, themes </w:t>
      </w:r>
      <w:r w:rsidR="00DF6A3A" w:rsidRPr="00831A70">
        <w:rPr>
          <w:b/>
          <w:bCs/>
        </w:rPr>
        <w:t xml:space="preserve">or trends that might be occurring and present recommendations based </w:t>
      </w:r>
      <w:r w:rsidR="001C33DB" w:rsidRPr="00831A70">
        <w:rPr>
          <w:b/>
          <w:bCs/>
        </w:rPr>
        <w:t>on your findings. (AC 2.3)</w:t>
      </w:r>
    </w:p>
    <w:p w14:paraId="62DE605F" w14:textId="25713F18" w:rsidR="008714B7" w:rsidRPr="00831A70" w:rsidRDefault="008714B7" w:rsidP="008714B7">
      <w:pPr>
        <w:contextualSpacing/>
        <w:jc w:val="both"/>
      </w:pPr>
      <w:bookmarkStart w:id="0" w:name="_Hlk220914724"/>
      <w:bookmarkStart w:id="1" w:name="_Hlk220914135"/>
      <w:bookmarkStart w:id="2" w:name="_Hlk220673956"/>
      <w:r w:rsidRPr="00831A70">
        <w:t>An examination of the feedback from 42 employees highlights several trends that indicate both positive aspects of learning and development activity as well as elements that requ</w:t>
      </w:r>
      <w:r w:rsidR="00BC2AE0">
        <w:t>ire</w:t>
      </w:r>
      <w:r w:rsidRPr="00831A70">
        <w:t xml:space="preserve"> improvement. The survey suggest that the staff held different opinions on how the training was delivered and the overall effectiveness of the content. Although the facilitator received positive feedback, the data also points</w:t>
      </w:r>
      <w:r w:rsidR="000B7738">
        <w:t xml:space="preserve"> </w:t>
      </w:r>
      <w:r w:rsidRPr="00831A70">
        <w:t>issues, including the need to improve course content to better meet learner expectations (Truelove, 2012).</w:t>
      </w:r>
    </w:p>
    <w:p w14:paraId="08240437" w14:textId="77777777" w:rsidR="008714B7" w:rsidRPr="00831A70" w:rsidRDefault="008714B7" w:rsidP="008714B7">
      <w:pPr>
        <w:contextualSpacing/>
        <w:jc w:val="both"/>
      </w:pPr>
    </w:p>
    <w:p w14:paraId="3DAB50DF" w14:textId="0CEFDEE5" w:rsidR="008714B7" w:rsidRPr="00831A70" w:rsidRDefault="008714B7" w:rsidP="008714B7">
      <w:pPr>
        <w:contextualSpacing/>
        <w:jc w:val="both"/>
        <w:rPr>
          <w:b/>
          <w:bCs/>
        </w:rPr>
      </w:pPr>
      <w:r w:rsidRPr="00831A70">
        <w:rPr>
          <w:b/>
          <w:bCs/>
        </w:rPr>
        <w:t xml:space="preserve">Negative’s (CIPD, 2021): </w:t>
      </w:r>
    </w:p>
    <w:p w14:paraId="704A4770" w14:textId="77777777" w:rsidR="008714B7" w:rsidRPr="00831A70" w:rsidRDefault="008714B7" w:rsidP="008714B7">
      <w:pPr>
        <w:pStyle w:val="ListParagraph"/>
        <w:numPr>
          <w:ilvl w:val="0"/>
          <w:numId w:val="2"/>
        </w:numPr>
        <w:jc w:val="both"/>
      </w:pPr>
      <w:r w:rsidRPr="00831A70">
        <w:t>The data shows that employees preferred learning styles were largely overlooked during the session.</w:t>
      </w:r>
    </w:p>
    <w:p w14:paraId="6CA37804" w14:textId="52A3209F" w:rsidR="008714B7" w:rsidRPr="00831A70" w:rsidRDefault="008714B7" w:rsidP="008714B7">
      <w:pPr>
        <w:pStyle w:val="ListParagraph"/>
        <w:numPr>
          <w:ilvl w:val="0"/>
          <w:numId w:val="2"/>
        </w:numPr>
        <w:jc w:val="both"/>
      </w:pPr>
      <w:r w:rsidRPr="00831A70">
        <w:t>Employees indicated that the training did not connect to their performance targets.</w:t>
      </w:r>
    </w:p>
    <w:p w14:paraId="564013AF" w14:textId="77777777" w:rsidR="008714B7" w:rsidRPr="00831A70" w:rsidRDefault="008714B7" w:rsidP="008714B7">
      <w:pPr>
        <w:pStyle w:val="ListParagraph"/>
        <w:numPr>
          <w:ilvl w:val="0"/>
          <w:numId w:val="2"/>
        </w:numPr>
        <w:jc w:val="both"/>
      </w:pPr>
      <w:r w:rsidRPr="00831A70">
        <w:t>Staff felt that the skills gained during the training were not easy applicable to their existing roles.</w:t>
      </w:r>
    </w:p>
    <w:p w14:paraId="733FFF81" w14:textId="77777777" w:rsidR="008714B7" w:rsidRPr="00831A70" w:rsidRDefault="008714B7" w:rsidP="008714B7">
      <w:pPr>
        <w:pStyle w:val="ListParagraph"/>
        <w:numPr>
          <w:ilvl w:val="0"/>
          <w:numId w:val="2"/>
        </w:numPr>
        <w:jc w:val="both"/>
      </w:pPr>
      <w:r w:rsidRPr="00831A70">
        <w:t>Participants highlighted minimal interaction during the session, resulting in a lack of asking questions or engaging in discussion.</w:t>
      </w:r>
    </w:p>
    <w:p w14:paraId="4FB8FD46" w14:textId="7539A267" w:rsidR="008714B7" w:rsidRPr="00831A70" w:rsidRDefault="008714B7" w:rsidP="008714B7">
      <w:pPr>
        <w:contextualSpacing/>
        <w:jc w:val="both"/>
        <w:rPr>
          <w:b/>
          <w:bCs/>
        </w:rPr>
      </w:pPr>
      <w:r w:rsidRPr="00831A70">
        <w:rPr>
          <w:b/>
          <w:bCs/>
        </w:rPr>
        <w:t xml:space="preserve">Positive’s (Armstrong, 2021): </w:t>
      </w:r>
    </w:p>
    <w:p w14:paraId="06D94DFC" w14:textId="77777777" w:rsidR="008714B7" w:rsidRPr="00831A70" w:rsidRDefault="008714B7" w:rsidP="008714B7">
      <w:pPr>
        <w:pStyle w:val="ListParagraph"/>
        <w:numPr>
          <w:ilvl w:val="0"/>
          <w:numId w:val="2"/>
        </w:numPr>
        <w:jc w:val="both"/>
      </w:pPr>
      <w:r w:rsidRPr="00831A70">
        <w:t>The facilitator was highly knowledgeable in the subject area.</w:t>
      </w:r>
    </w:p>
    <w:p w14:paraId="59917112" w14:textId="4AEC85D4" w:rsidR="008714B7" w:rsidRPr="00831A70" w:rsidRDefault="008714B7" w:rsidP="008714B7">
      <w:pPr>
        <w:pStyle w:val="ListParagraph"/>
        <w:numPr>
          <w:ilvl w:val="0"/>
          <w:numId w:val="2"/>
        </w:numPr>
        <w:jc w:val="both"/>
      </w:pPr>
      <w:r w:rsidRPr="00831A70">
        <w:t>Clear</w:t>
      </w:r>
      <w:r w:rsidR="000B7738">
        <w:t xml:space="preserve">, </w:t>
      </w:r>
      <w:r w:rsidRPr="00831A70">
        <w:t>well-structured objectives were communicated from the beginning.</w:t>
      </w:r>
    </w:p>
    <w:p w14:paraId="3BABA60B" w14:textId="73F81CA1" w:rsidR="008714B7" w:rsidRPr="00831A70" w:rsidRDefault="008714B7" w:rsidP="008714B7">
      <w:pPr>
        <w:pStyle w:val="ListParagraph"/>
        <w:numPr>
          <w:ilvl w:val="0"/>
          <w:numId w:val="2"/>
        </w:numPr>
        <w:jc w:val="both"/>
      </w:pPr>
      <w:r w:rsidRPr="00831A70">
        <w:lastRenderedPageBreak/>
        <w:t>The training resources were of the high</w:t>
      </w:r>
      <w:r w:rsidR="00BC2AE0">
        <w:t xml:space="preserve"> </w:t>
      </w:r>
      <w:r w:rsidRPr="00831A70">
        <w:t>quality which supported</w:t>
      </w:r>
      <w:r w:rsidR="00BC2AE0">
        <w:t xml:space="preserve"> the</w:t>
      </w:r>
      <w:r w:rsidRPr="00831A70">
        <w:t xml:space="preserve"> facilitator’s knowledge and the clarity of the session.</w:t>
      </w:r>
    </w:p>
    <w:p w14:paraId="430DBA0E" w14:textId="14BE9FA9" w:rsidR="008714B7" w:rsidRPr="00831A70" w:rsidRDefault="008714B7" w:rsidP="008714B7">
      <w:pPr>
        <w:contextualSpacing/>
        <w:jc w:val="both"/>
      </w:pPr>
      <w:r w:rsidRPr="00831A70">
        <w:t xml:space="preserve">Feedback indicated that the facilitators expertise the standard of the resources were the most positively rated features with clarity of explanation and effective materials. </w:t>
      </w:r>
      <w:r w:rsidR="000B7738">
        <w:t>E</w:t>
      </w:r>
      <w:r w:rsidRPr="00831A70">
        <w:t>ven with the solid foundation in delivery, the overall learning experience did not achieve</w:t>
      </w:r>
      <w:r w:rsidR="00BC2AE0">
        <w:t xml:space="preserve"> the</w:t>
      </w:r>
      <w:r w:rsidRPr="00831A70">
        <w:t xml:space="preserve"> desired level of effectiveness. Feedback suggest</w:t>
      </w:r>
      <w:r w:rsidR="00BC2AE0">
        <w:t>s</w:t>
      </w:r>
      <w:r w:rsidRPr="00831A70">
        <w:t xml:space="preserve"> that participants expressed varied views on the structure of the session and point</w:t>
      </w:r>
      <w:r w:rsidR="00BC2AE0">
        <w:t>ed out</w:t>
      </w:r>
      <w:r w:rsidRPr="00831A70">
        <w:t xml:space="preserve"> their individual learning preferences were not </w:t>
      </w:r>
      <w:r w:rsidR="000B7738" w:rsidRPr="00831A70">
        <w:t>considered</w:t>
      </w:r>
      <w:r w:rsidRPr="00831A70">
        <w:t>, indicating a need for greater personalisation in the future design. It is possible that the staff held different levels of knowledge with the topic beforehand which could have affected how the material was received and understood (Jarvis,2010).</w:t>
      </w:r>
    </w:p>
    <w:p w14:paraId="34AEF4C3" w14:textId="77777777" w:rsidR="008714B7" w:rsidRPr="00831A70" w:rsidRDefault="008714B7" w:rsidP="008714B7">
      <w:pPr>
        <w:contextualSpacing/>
        <w:jc w:val="both"/>
      </w:pPr>
    </w:p>
    <w:p w14:paraId="36F0BB40" w14:textId="77777777" w:rsidR="008714B7" w:rsidRPr="00831A70" w:rsidRDefault="008714B7" w:rsidP="008714B7">
      <w:pPr>
        <w:contextualSpacing/>
        <w:jc w:val="both"/>
        <w:rPr>
          <w:i/>
          <w:iCs/>
        </w:rPr>
      </w:pPr>
      <w:r w:rsidRPr="00831A70">
        <w:rPr>
          <w:i/>
          <w:iCs/>
        </w:rPr>
        <w:t>“Effective learning is supported by creating positive associations with existing knowledge and past success, and through engaging and creative activities.”</w:t>
      </w:r>
      <w:r w:rsidRPr="00831A70">
        <w:t xml:space="preserve"> </w:t>
      </w:r>
      <w:r w:rsidRPr="00831A70">
        <w:rPr>
          <w:i/>
          <w:iCs/>
        </w:rPr>
        <w:t>CIPD. (n.d.).</w:t>
      </w:r>
    </w:p>
    <w:p w14:paraId="4C4C667F" w14:textId="77777777" w:rsidR="008714B7" w:rsidRPr="00831A70" w:rsidRDefault="008714B7" w:rsidP="008714B7">
      <w:pPr>
        <w:contextualSpacing/>
        <w:jc w:val="both"/>
      </w:pPr>
    </w:p>
    <w:p w14:paraId="2A04E902" w14:textId="52AD4418" w:rsidR="008714B7" w:rsidRPr="00831A70" w:rsidRDefault="008714B7" w:rsidP="008714B7">
      <w:pPr>
        <w:contextualSpacing/>
        <w:jc w:val="both"/>
      </w:pPr>
      <w:r w:rsidRPr="00831A70">
        <w:t xml:space="preserve"> </w:t>
      </w:r>
      <w:r w:rsidR="00565025">
        <w:t>T</w:t>
      </w:r>
      <w:r w:rsidRPr="00831A70">
        <w:t>he data indicates low level</w:t>
      </w:r>
      <w:r w:rsidR="00BC2AE0">
        <w:t>s</w:t>
      </w:r>
      <w:r w:rsidRPr="00831A70">
        <w:t xml:space="preserve"> of learner engagement as employees reporting restricted opportunities for meaningful questions or discussion. The absence of interaction could lead to reduced confidence in outcome achievement, as only</w:t>
      </w:r>
      <w:r w:rsidR="00BC2AE0">
        <w:t xml:space="preserve"> a</w:t>
      </w:r>
      <w:r w:rsidRPr="00831A70">
        <w:t xml:space="preserve"> minority of participants felt that learning outcomes were met</w:t>
      </w:r>
      <w:r w:rsidR="00D24845">
        <w:t>. T</w:t>
      </w:r>
      <w:r w:rsidRPr="00831A70">
        <w:t xml:space="preserve">he training did not demonstrate a strong link to job responsibilities or performance targets resulting in uncertainty among staff about how to use the knowledge, behaviours and skills in their day-to-day work (Knowles, Holton and Swanson, 2015). </w:t>
      </w:r>
    </w:p>
    <w:p w14:paraId="196BC786" w14:textId="77777777" w:rsidR="008714B7" w:rsidRPr="00831A70" w:rsidRDefault="008714B7" w:rsidP="008714B7">
      <w:pPr>
        <w:contextualSpacing/>
        <w:jc w:val="both"/>
        <w:rPr>
          <w:b/>
          <w:bCs/>
        </w:rPr>
      </w:pPr>
    </w:p>
    <w:p w14:paraId="541618A0" w14:textId="5A89F8BF" w:rsidR="008714B7" w:rsidRPr="00831A70" w:rsidRDefault="008714B7" w:rsidP="008714B7">
      <w:r w:rsidRPr="00831A70">
        <w:t xml:space="preserve">To support Sue in planning and delivering suitable future training, </w:t>
      </w:r>
      <w:r w:rsidR="000B7738">
        <w:t>below</w:t>
      </w:r>
      <w:r w:rsidRPr="00831A70">
        <w:t xml:space="preserve"> actions are recommended (Mankin, 2009):</w:t>
      </w:r>
    </w:p>
    <w:p w14:paraId="6EBB927B" w14:textId="670043C0" w:rsidR="008714B7" w:rsidRPr="00831A70" w:rsidRDefault="008714B7" w:rsidP="008714B7">
      <w:pPr>
        <w:pStyle w:val="ListParagraph"/>
        <w:numPr>
          <w:ilvl w:val="0"/>
          <w:numId w:val="2"/>
        </w:numPr>
      </w:pPr>
      <w:r w:rsidRPr="00831A70">
        <w:rPr>
          <w:b/>
          <w:bCs/>
        </w:rPr>
        <w:t>Strengthen alignment with PDPs:</w:t>
      </w:r>
      <w:r w:rsidRPr="00831A70">
        <w:t xml:space="preserve"> Sue could work closely with managers to review, update and monitor Personal Development Plan’s (PDS’s) to ensure that future staff training </w:t>
      </w:r>
      <w:r w:rsidR="00BC2AE0">
        <w:t xml:space="preserve">needs </w:t>
      </w:r>
      <w:r w:rsidRPr="00831A70">
        <w:t xml:space="preserve">can be recognised and addressed. This will align staff objectives and ensure that </w:t>
      </w:r>
      <w:proofErr w:type="spellStart"/>
      <w:r w:rsidRPr="00831A70">
        <w:t>Technivara’s</w:t>
      </w:r>
      <w:proofErr w:type="spellEnd"/>
      <w:r w:rsidRPr="00831A70">
        <w:t xml:space="preserve"> requirements are fully considered. Relevant training it is far more likely to be applied effectively in the workplace.</w:t>
      </w:r>
    </w:p>
    <w:p w14:paraId="2CEF6927" w14:textId="146E952E" w:rsidR="008714B7" w:rsidRPr="00831A70" w:rsidRDefault="008714B7" w:rsidP="008714B7">
      <w:pPr>
        <w:pStyle w:val="ListParagraph"/>
        <w:numPr>
          <w:ilvl w:val="0"/>
          <w:numId w:val="2"/>
        </w:numPr>
      </w:pPr>
      <w:r w:rsidRPr="00831A70">
        <w:rPr>
          <w:b/>
          <w:bCs/>
        </w:rPr>
        <w:t>Conduct a learning needs assessment</w:t>
      </w:r>
      <w:r w:rsidRPr="00831A70">
        <w:t xml:space="preserve">: Complete a learning needs assessment to give Sue a better understanding of training needs to reduce </w:t>
      </w:r>
      <w:r w:rsidR="00BC2AE0">
        <w:t xml:space="preserve">the </w:t>
      </w:r>
      <w:r w:rsidRPr="00831A70">
        <w:t>skills gaps.</w:t>
      </w:r>
    </w:p>
    <w:p w14:paraId="77A1C95E" w14:textId="77777777" w:rsidR="008714B7" w:rsidRPr="00831A70" w:rsidRDefault="008714B7" w:rsidP="008714B7">
      <w:pPr>
        <w:pStyle w:val="ListParagraph"/>
        <w:numPr>
          <w:ilvl w:val="0"/>
          <w:numId w:val="2"/>
        </w:numPr>
      </w:pPr>
      <w:r w:rsidRPr="00831A70">
        <w:rPr>
          <w:b/>
          <w:bCs/>
        </w:rPr>
        <w:t>Map training to job roles:</w:t>
      </w:r>
      <w:r w:rsidRPr="00831A70">
        <w:t xml:space="preserve"> Review training in relation to job roles to identify needs that match job profiles and future requirements.</w:t>
      </w:r>
    </w:p>
    <w:p w14:paraId="14B710F0" w14:textId="616EBDBA" w:rsidR="008714B7" w:rsidRPr="00831A70" w:rsidRDefault="008714B7" w:rsidP="008714B7">
      <w:pPr>
        <w:pStyle w:val="ListParagraph"/>
        <w:numPr>
          <w:ilvl w:val="0"/>
          <w:numId w:val="2"/>
        </w:numPr>
      </w:pPr>
      <w:r w:rsidRPr="00831A70">
        <w:rPr>
          <w:b/>
          <w:bCs/>
        </w:rPr>
        <w:t>Understanding learning styles:</w:t>
      </w:r>
      <w:r w:rsidRPr="00831A70">
        <w:t xml:space="preserve"> Building a clear picture of the learning styles of </w:t>
      </w:r>
      <w:proofErr w:type="spellStart"/>
      <w:r w:rsidRPr="00831A70">
        <w:t>Technivara’s</w:t>
      </w:r>
      <w:proofErr w:type="spellEnd"/>
      <w:r w:rsidRPr="00831A70">
        <w:t xml:space="preserve"> staff. Sue could use a learning styles questionnaire, such as Honey and Mumford’s model</w:t>
      </w:r>
      <w:r w:rsidR="00BC2AE0">
        <w:t>.</w:t>
      </w:r>
      <w:r w:rsidRPr="00831A70">
        <w:t xml:space="preserve"> </w:t>
      </w:r>
      <w:r w:rsidR="00BC2AE0">
        <w:t>T</w:t>
      </w:r>
      <w:r w:rsidRPr="00831A70">
        <w:t xml:space="preserve">o understand </w:t>
      </w:r>
      <w:r w:rsidR="00BC2AE0">
        <w:t xml:space="preserve">the </w:t>
      </w:r>
      <w:r w:rsidRPr="00831A70">
        <w:t>learning performance of her team. This would provide insights into</w:t>
      </w:r>
      <w:r w:rsidR="00BC2AE0">
        <w:t xml:space="preserve"> the</w:t>
      </w:r>
      <w:r w:rsidRPr="00831A70">
        <w:t xml:space="preserve"> organisation’s preferred learning methods. Some staff may prefer in-person learning and others respond better to online or </w:t>
      </w:r>
      <w:bookmarkStart w:id="3" w:name="_Hlk220914747"/>
      <w:bookmarkEnd w:id="0"/>
      <w:r w:rsidRPr="00831A70">
        <w:lastRenderedPageBreak/>
        <w:t xml:space="preserve">workplace-based training methods. Providing a range of training delivery will help improve engagement and retention across </w:t>
      </w:r>
      <w:proofErr w:type="spellStart"/>
      <w:r w:rsidRPr="00831A70">
        <w:t>Technivara</w:t>
      </w:r>
      <w:proofErr w:type="spellEnd"/>
      <w:r w:rsidRPr="00831A70">
        <w:t xml:space="preserve">. </w:t>
      </w:r>
    </w:p>
    <w:p w14:paraId="4E118F58" w14:textId="77777777" w:rsidR="008714B7" w:rsidRPr="00831A70" w:rsidRDefault="008714B7" w:rsidP="008714B7">
      <w:pPr>
        <w:pStyle w:val="ListParagraph"/>
        <w:numPr>
          <w:ilvl w:val="0"/>
          <w:numId w:val="2"/>
        </w:numPr>
      </w:pPr>
      <w:r w:rsidRPr="00831A70">
        <w:rPr>
          <w:b/>
          <w:bCs/>
        </w:rPr>
        <w:t>Review the training budget</w:t>
      </w:r>
      <w:r w:rsidRPr="00831A70">
        <w:t>: Assess the training budget to ensure it is used effectively. When the training is not relevant to staff development it can result in poor return on investment but also takes employees away from their roles without adding value.</w:t>
      </w:r>
    </w:p>
    <w:p w14:paraId="12B4F9BD" w14:textId="00962948" w:rsidR="008714B7" w:rsidRPr="00831A70" w:rsidRDefault="008714B7" w:rsidP="008714B7">
      <w:pPr>
        <w:pStyle w:val="ListParagraph"/>
        <w:numPr>
          <w:ilvl w:val="0"/>
          <w:numId w:val="2"/>
        </w:numPr>
      </w:pPr>
      <w:r w:rsidRPr="00831A70">
        <w:rPr>
          <w:b/>
          <w:bCs/>
        </w:rPr>
        <w:t xml:space="preserve">Rebuild confidence in training: </w:t>
      </w:r>
      <w:r w:rsidR="00D666B3" w:rsidRPr="00831A70">
        <w:t>Encourage</w:t>
      </w:r>
      <w:r w:rsidRPr="00831A70">
        <w:t xml:space="preserve"> employee’s confidence in attending training that supports their role.</w:t>
      </w:r>
    </w:p>
    <w:p w14:paraId="24BDE8E3" w14:textId="68FB9BEB" w:rsidR="008714B7" w:rsidRPr="00831A70" w:rsidRDefault="008714B7" w:rsidP="008714B7">
      <w:r w:rsidRPr="00831A70">
        <w:t xml:space="preserve">Applying above recommendations could benefit </w:t>
      </w:r>
      <w:proofErr w:type="spellStart"/>
      <w:r w:rsidRPr="00831A70">
        <w:t>Technivara</w:t>
      </w:r>
      <w:proofErr w:type="spellEnd"/>
      <w:r w:rsidRPr="00831A70">
        <w:t xml:space="preserve"> in many ways (CIPD, 2021):</w:t>
      </w:r>
    </w:p>
    <w:p w14:paraId="249C0B55" w14:textId="77777777" w:rsidR="008714B7" w:rsidRPr="00831A70" w:rsidRDefault="008714B7" w:rsidP="008714B7">
      <w:pPr>
        <w:pStyle w:val="ListParagraph"/>
        <w:numPr>
          <w:ilvl w:val="0"/>
          <w:numId w:val="2"/>
        </w:numPr>
        <w:rPr>
          <w:b/>
          <w:bCs/>
        </w:rPr>
      </w:pPr>
      <w:r w:rsidRPr="00831A70">
        <w:rPr>
          <w:b/>
          <w:bCs/>
        </w:rPr>
        <w:t>Achievement of organisational objectives:</w:t>
      </w:r>
      <w:r w:rsidRPr="00831A70">
        <w:t xml:space="preserve"> Integrating training with PDPs and job roles ensures it supports organisational goals</w:t>
      </w:r>
      <w:r w:rsidRPr="00831A70">
        <w:rPr>
          <w:b/>
          <w:bCs/>
        </w:rPr>
        <w:t>.</w:t>
      </w:r>
    </w:p>
    <w:p w14:paraId="116B7E91" w14:textId="77777777" w:rsidR="008714B7" w:rsidRPr="00831A70" w:rsidRDefault="008714B7" w:rsidP="008714B7">
      <w:pPr>
        <w:pStyle w:val="ListParagraph"/>
        <w:numPr>
          <w:ilvl w:val="0"/>
          <w:numId w:val="2"/>
        </w:numPr>
        <w:rPr>
          <w:b/>
          <w:bCs/>
        </w:rPr>
      </w:pPr>
      <w:r w:rsidRPr="00831A70">
        <w:rPr>
          <w:b/>
          <w:bCs/>
        </w:rPr>
        <w:t xml:space="preserve">Enhanced proactivity: </w:t>
      </w:r>
      <w:r w:rsidRPr="00831A70">
        <w:t>Role-relevant training strengthens employee’s skills and improve operational efficiency.</w:t>
      </w:r>
    </w:p>
    <w:p w14:paraId="63E34D7A" w14:textId="77777777" w:rsidR="008714B7" w:rsidRPr="00831A70" w:rsidRDefault="008714B7" w:rsidP="008714B7">
      <w:pPr>
        <w:pStyle w:val="ListParagraph"/>
        <w:numPr>
          <w:ilvl w:val="0"/>
          <w:numId w:val="2"/>
        </w:numPr>
        <w:rPr>
          <w:b/>
          <w:bCs/>
        </w:rPr>
      </w:pPr>
      <w:r w:rsidRPr="00831A70">
        <w:rPr>
          <w:b/>
          <w:bCs/>
        </w:rPr>
        <w:t>Improved customer engagement:</w:t>
      </w:r>
      <w:r w:rsidRPr="00831A70">
        <w:t xml:space="preserve"> Better-trained staff leads to higher standard of service and contributes to stronger levels of customer satisfaction.</w:t>
      </w:r>
    </w:p>
    <w:p w14:paraId="22202221" w14:textId="77777777" w:rsidR="008714B7" w:rsidRPr="00831A70" w:rsidRDefault="008714B7" w:rsidP="008714B7">
      <w:pPr>
        <w:pStyle w:val="ListParagraph"/>
        <w:numPr>
          <w:ilvl w:val="0"/>
          <w:numId w:val="2"/>
        </w:numPr>
        <w:rPr>
          <w:b/>
          <w:bCs/>
        </w:rPr>
      </w:pPr>
      <w:r w:rsidRPr="00831A70">
        <w:rPr>
          <w:b/>
          <w:bCs/>
        </w:rPr>
        <w:t>Stronger organisational culture:</w:t>
      </w:r>
      <w:r w:rsidRPr="00831A70">
        <w:t xml:space="preserve">  A clear and well-structured development progress supports perception of fairness, motivation and retention.</w:t>
      </w:r>
    </w:p>
    <w:p w14:paraId="45CA198A" w14:textId="77777777" w:rsidR="008714B7" w:rsidRPr="00831A70" w:rsidRDefault="008714B7" w:rsidP="008714B7">
      <w:pPr>
        <w:pStyle w:val="ListParagraph"/>
        <w:numPr>
          <w:ilvl w:val="0"/>
          <w:numId w:val="2"/>
        </w:numPr>
        <w:rPr>
          <w:b/>
          <w:bCs/>
        </w:rPr>
      </w:pPr>
      <w:r w:rsidRPr="00831A70">
        <w:rPr>
          <w:b/>
          <w:bCs/>
        </w:rPr>
        <w:t>Enhanced business metrics:</w:t>
      </w:r>
      <w:r w:rsidRPr="00831A70">
        <w:t xml:space="preserve"> Clearer goals and evaluation methods could increase </w:t>
      </w:r>
      <w:proofErr w:type="spellStart"/>
      <w:r w:rsidRPr="00831A70">
        <w:t>Technivara’s</w:t>
      </w:r>
      <w:proofErr w:type="spellEnd"/>
      <w:r w:rsidRPr="00831A70">
        <w:t xml:space="preserve"> ability to monitor development progress and make evidence-based decisions. </w:t>
      </w:r>
    </w:p>
    <w:p w14:paraId="75429CE5" w14:textId="77777777" w:rsidR="008714B7" w:rsidRPr="00831A70" w:rsidRDefault="008714B7" w:rsidP="008714B7">
      <w:pPr>
        <w:pStyle w:val="ListParagraph"/>
        <w:numPr>
          <w:ilvl w:val="0"/>
          <w:numId w:val="2"/>
        </w:numPr>
        <w:rPr>
          <w:b/>
          <w:bCs/>
        </w:rPr>
      </w:pPr>
      <w:r w:rsidRPr="00831A70">
        <w:rPr>
          <w:b/>
          <w:bCs/>
        </w:rPr>
        <w:t>Increased capability and future readiness:</w:t>
      </w:r>
      <w:r w:rsidRPr="00831A70">
        <w:t xml:space="preserve"> Targeted employee development strengthen internal talent and decreasing reliance on external recruitment.</w:t>
      </w:r>
    </w:p>
    <w:p w14:paraId="1789EE43" w14:textId="77777777" w:rsidR="008714B7" w:rsidRPr="00831A70" w:rsidRDefault="008714B7" w:rsidP="008714B7">
      <w:pPr>
        <w:pStyle w:val="ListParagraph"/>
        <w:numPr>
          <w:ilvl w:val="0"/>
          <w:numId w:val="2"/>
        </w:numPr>
        <w:rPr>
          <w:b/>
          <w:bCs/>
        </w:rPr>
      </w:pPr>
      <w:r w:rsidRPr="00831A70">
        <w:rPr>
          <w:b/>
          <w:bCs/>
        </w:rPr>
        <w:t>Perception of fairness and progression:</w:t>
      </w:r>
      <w:r w:rsidRPr="00831A70">
        <w:t xml:space="preserve"> Ongoing development opportunities helps build trust and supports higher level of employee engagement.</w:t>
      </w:r>
    </w:p>
    <w:p w14:paraId="350E6422" w14:textId="5CA05F10" w:rsidR="008714B7" w:rsidRPr="00831A70" w:rsidRDefault="008714B7" w:rsidP="008714B7">
      <w:proofErr w:type="spellStart"/>
      <w:r w:rsidRPr="00831A70">
        <w:t>Technivara</w:t>
      </w:r>
      <w:proofErr w:type="spellEnd"/>
      <w:r w:rsidRPr="00831A70">
        <w:t xml:space="preserve"> should also consider potential </w:t>
      </w:r>
      <w:r w:rsidR="007B1D9D" w:rsidRPr="00831A70">
        <w:t>risks (</w:t>
      </w:r>
      <w:r w:rsidRPr="00831A70">
        <w:t>Amstrong, 2021):</w:t>
      </w:r>
    </w:p>
    <w:p w14:paraId="04243782" w14:textId="5EE24456" w:rsidR="008714B7" w:rsidRPr="00831A70" w:rsidRDefault="008714B7" w:rsidP="008714B7">
      <w:pPr>
        <w:pStyle w:val="ListParagraph"/>
        <w:numPr>
          <w:ilvl w:val="0"/>
          <w:numId w:val="2"/>
        </w:numPr>
        <w:rPr>
          <w:b/>
          <w:bCs/>
        </w:rPr>
      </w:pPr>
      <w:r w:rsidRPr="00831A70">
        <w:rPr>
          <w:b/>
          <w:bCs/>
        </w:rPr>
        <w:t xml:space="preserve">Legal and compliance risks: </w:t>
      </w:r>
      <w:r w:rsidRPr="00831A70">
        <w:t>Training that is not carefully design can lead to</w:t>
      </w:r>
      <w:r w:rsidR="00BC2AE0">
        <w:t xml:space="preserve"> a company falling </w:t>
      </w:r>
      <w:r w:rsidR="00BC2AE0" w:rsidRPr="00831A70">
        <w:t>short</w:t>
      </w:r>
      <w:r w:rsidRPr="00831A70">
        <w:t xml:space="preserve"> of regulatory and compliance standards.</w:t>
      </w:r>
    </w:p>
    <w:p w14:paraId="7C7230D1" w14:textId="77777777" w:rsidR="008714B7" w:rsidRPr="00831A70" w:rsidRDefault="008714B7" w:rsidP="008714B7">
      <w:pPr>
        <w:pStyle w:val="ListParagraph"/>
        <w:numPr>
          <w:ilvl w:val="0"/>
          <w:numId w:val="2"/>
        </w:numPr>
        <w:rPr>
          <w:b/>
          <w:bCs/>
        </w:rPr>
      </w:pPr>
      <w:r w:rsidRPr="00831A70">
        <w:rPr>
          <w:b/>
          <w:bCs/>
        </w:rPr>
        <w:t xml:space="preserve">Health and safety risks: </w:t>
      </w:r>
      <w:r w:rsidRPr="00831A70">
        <w:t>Insufficient training can result in unsafe working practice.</w:t>
      </w:r>
    </w:p>
    <w:p w14:paraId="43C7C3C7" w14:textId="6E7D12EF" w:rsidR="008714B7" w:rsidRPr="00831A70" w:rsidRDefault="008714B7" w:rsidP="008714B7">
      <w:pPr>
        <w:pStyle w:val="ListParagraph"/>
        <w:numPr>
          <w:ilvl w:val="0"/>
          <w:numId w:val="2"/>
        </w:numPr>
        <w:rPr>
          <w:b/>
          <w:bCs/>
        </w:rPr>
      </w:pPr>
      <w:r w:rsidRPr="00831A70">
        <w:rPr>
          <w:b/>
          <w:bCs/>
        </w:rPr>
        <w:t xml:space="preserve">Financial risks: </w:t>
      </w:r>
      <w:r w:rsidRPr="00831A70">
        <w:t xml:space="preserve"> Investing in training that does not lead to demonstrate improvements can place unnecessary budge</w:t>
      </w:r>
      <w:r w:rsidR="00BC2AE0">
        <w:t>t strain</w:t>
      </w:r>
      <w:r w:rsidRPr="00831A70">
        <w:t xml:space="preserve"> on </w:t>
      </w:r>
      <w:proofErr w:type="spellStart"/>
      <w:r w:rsidRPr="00831A70">
        <w:t>Technivara</w:t>
      </w:r>
      <w:proofErr w:type="spellEnd"/>
      <w:r w:rsidRPr="00831A70">
        <w:t>.</w:t>
      </w:r>
    </w:p>
    <w:p w14:paraId="61AE7AE3" w14:textId="77777777" w:rsidR="008714B7" w:rsidRPr="00831A70" w:rsidRDefault="008714B7" w:rsidP="008714B7">
      <w:pPr>
        <w:pStyle w:val="ListParagraph"/>
        <w:numPr>
          <w:ilvl w:val="0"/>
          <w:numId w:val="2"/>
        </w:numPr>
        <w:rPr>
          <w:b/>
          <w:bCs/>
        </w:rPr>
      </w:pPr>
      <w:r w:rsidRPr="00831A70">
        <w:rPr>
          <w:b/>
          <w:bCs/>
        </w:rPr>
        <w:t xml:space="preserve">Impact on engagement: </w:t>
      </w:r>
      <w:r w:rsidRPr="00831A70">
        <w:t xml:space="preserve"> Irrelevant training can lead to deeper employee disengagement.</w:t>
      </w:r>
    </w:p>
    <w:p w14:paraId="7DAD4F3F" w14:textId="77777777" w:rsidR="008714B7" w:rsidRPr="00831A70" w:rsidRDefault="008714B7" w:rsidP="008714B7">
      <w:pPr>
        <w:pStyle w:val="ListParagraph"/>
        <w:numPr>
          <w:ilvl w:val="0"/>
          <w:numId w:val="2"/>
        </w:numPr>
        <w:rPr>
          <w:b/>
          <w:bCs/>
        </w:rPr>
      </w:pPr>
      <w:r w:rsidRPr="00831A70">
        <w:rPr>
          <w:b/>
          <w:bCs/>
        </w:rPr>
        <w:t xml:space="preserve">Impact on customer experience: </w:t>
      </w:r>
      <w:r w:rsidRPr="00831A70">
        <w:t xml:space="preserve">When training is ineffective it can often fail to improve service quality. </w:t>
      </w:r>
    </w:p>
    <w:p w14:paraId="7CC61C98" w14:textId="77777777" w:rsidR="008714B7" w:rsidRPr="00831A70" w:rsidRDefault="008714B7" w:rsidP="008714B7">
      <w:r w:rsidRPr="00831A70">
        <w:t>Adopting these recommendations will involve both direct and indirect costs (Kirkpatrick and Kirkpatrick, 2006):</w:t>
      </w:r>
    </w:p>
    <w:bookmarkEnd w:id="3"/>
    <w:p w14:paraId="5743E509" w14:textId="77777777" w:rsidR="008714B7" w:rsidRPr="00E07D94" w:rsidRDefault="008714B7" w:rsidP="008714B7"/>
    <w:p w14:paraId="62B660CF" w14:textId="77777777" w:rsidR="008714B7" w:rsidRPr="00831A70" w:rsidRDefault="008714B7" w:rsidP="008714B7">
      <w:pPr>
        <w:pStyle w:val="ListParagraph"/>
        <w:numPr>
          <w:ilvl w:val="0"/>
          <w:numId w:val="2"/>
        </w:numPr>
        <w:rPr>
          <w:b/>
          <w:bCs/>
        </w:rPr>
      </w:pPr>
      <w:bookmarkStart w:id="4" w:name="_Hlk220914766"/>
      <w:r w:rsidRPr="00831A70">
        <w:rPr>
          <w:b/>
          <w:bCs/>
        </w:rPr>
        <w:lastRenderedPageBreak/>
        <w:t xml:space="preserve">Direct costs: </w:t>
      </w:r>
      <w:r w:rsidRPr="00831A70">
        <w:t>Can include investment in training materials, external training providers, learning-style assessment and digital learning system.</w:t>
      </w:r>
    </w:p>
    <w:p w14:paraId="09ACDD8A" w14:textId="77777777" w:rsidR="008714B7" w:rsidRPr="00831A70" w:rsidRDefault="008714B7" w:rsidP="008714B7">
      <w:pPr>
        <w:pStyle w:val="ListParagraph"/>
        <w:numPr>
          <w:ilvl w:val="0"/>
          <w:numId w:val="2"/>
        </w:numPr>
        <w:rPr>
          <w:b/>
          <w:bCs/>
        </w:rPr>
      </w:pPr>
      <w:r w:rsidRPr="00831A70">
        <w:rPr>
          <w:b/>
          <w:bCs/>
        </w:rPr>
        <w:t xml:space="preserve">Indirect costs: </w:t>
      </w:r>
      <w:r w:rsidRPr="00831A70">
        <w:t xml:space="preserve"> Can involve time away from duties, brief reduction in productivity and training internal facilitators.</w:t>
      </w:r>
    </w:p>
    <w:p w14:paraId="47BB9FAB" w14:textId="77777777" w:rsidR="008714B7" w:rsidRPr="00831A70" w:rsidRDefault="008714B7" w:rsidP="008714B7">
      <w:pPr>
        <w:pStyle w:val="ListParagraph"/>
        <w:numPr>
          <w:ilvl w:val="0"/>
          <w:numId w:val="2"/>
        </w:numPr>
        <w:rPr>
          <w:b/>
          <w:bCs/>
        </w:rPr>
      </w:pPr>
      <w:r w:rsidRPr="00831A70">
        <w:rPr>
          <w:b/>
          <w:bCs/>
        </w:rPr>
        <w:t xml:space="preserve">Cost-benefit considerations: </w:t>
      </w:r>
      <w:r w:rsidRPr="00831A70">
        <w:t>Despite the initial spend, the long-term impact can be positive which can include reducing turnover, better performance and increase customer satisfaction.</w:t>
      </w:r>
    </w:p>
    <w:p w14:paraId="275E4953" w14:textId="05E20D7D" w:rsidR="008714B7" w:rsidRPr="00831A70" w:rsidRDefault="008714B7" w:rsidP="008714B7">
      <w:pPr>
        <w:pStyle w:val="ListParagraph"/>
        <w:numPr>
          <w:ilvl w:val="0"/>
          <w:numId w:val="2"/>
        </w:numPr>
        <w:rPr>
          <w:b/>
          <w:bCs/>
        </w:rPr>
      </w:pPr>
      <w:r w:rsidRPr="00831A70">
        <w:rPr>
          <w:b/>
          <w:bCs/>
        </w:rPr>
        <w:t xml:space="preserve">Budged feasibility – </w:t>
      </w:r>
      <w:proofErr w:type="spellStart"/>
      <w:r w:rsidRPr="00831A70">
        <w:t>Technivara</w:t>
      </w:r>
      <w:proofErr w:type="spellEnd"/>
      <w:r w:rsidRPr="00831A70">
        <w:t xml:space="preserve"> may need to prioritise the most impactful areas or adopt changes to stay within budget limits.</w:t>
      </w:r>
    </w:p>
    <w:p w14:paraId="672FB30B" w14:textId="68B0AC2C" w:rsidR="008714B7" w:rsidRPr="00831A70" w:rsidRDefault="008714B7" w:rsidP="008714B7">
      <w:r w:rsidRPr="00831A70">
        <w:t>Although the training was well delivered, the programme did not fully engage learners or meet their needs. Improving these areas will help Sue create more effective training with long-term performance and customer satisfaction</w:t>
      </w:r>
      <w:r w:rsidR="00BC2AE0">
        <w:t>.</w:t>
      </w:r>
      <w:r w:rsidRPr="00831A70">
        <w:t xml:space="preserve"> </w:t>
      </w:r>
      <w:r w:rsidR="00BC2AE0">
        <w:t>M</w:t>
      </w:r>
      <w:r w:rsidRPr="00831A70">
        <w:t>ak</w:t>
      </w:r>
      <w:r w:rsidR="00BC2AE0">
        <w:t>ing</w:t>
      </w:r>
      <w:r w:rsidRPr="00831A70">
        <w:t xml:space="preserve"> the initial costs worthwhile (Armstrong, 2021).</w:t>
      </w:r>
    </w:p>
    <w:bookmarkEnd w:id="1"/>
    <w:bookmarkEnd w:id="4"/>
    <w:p w14:paraId="2C99B512" w14:textId="77777777" w:rsidR="00307014" w:rsidRPr="00831A70" w:rsidRDefault="00307014" w:rsidP="008714B7"/>
    <w:p w14:paraId="6A59A097" w14:textId="77777777" w:rsidR="00307014" w:rsidRPr="00831A70" w:rsidRDefault="00307014" w:rsidP="00307014">
      <w:pPr>
        <w:contextualSpacing/>
        <w:rPr>
          <w:b/>
          <w:bCs/>
          <w:u w:val="single"/>
        </w:rPr>
      </w:pPr>
      <w:r w:rsidRPr="00831A70">
        <w:rPr>
          <w:b/>
          <w:bCs/>
          <w:u w:val="single"/>
        </w:rPr>
        <w:t xml:space="preserve">Appendix </w:t>
      </w:r>
    </w:p>
    <w:p w14:paraId="0B72AD5B" w14:textId="77777777" w:rsidR="00307014" w:rsidRPr="00831A70" w:rsidRDefault="00307014" w:rsidP="00307014">
      <w:pPr>
        <w:contextualSpacing/>
        <w:rPr>
          <w:b/>
          <w:bCs/>
        </w:rPr>
      </w:pPr>
    </w:p>
    <w:p w14:paraId="49713022" w14:textId="77777777" w:rsidR="00307014" w:rsidRPr="00831A70" w:rsidRDefault="00307014" w:rsidP="00307014">
      <w:pPr>
        <w:contextualSpacing/>
        <w:rPr>
          <w:b/>
          <w:bCs/>
        </w:rPr>
      </w:pPr>
      <w:r w:rsidRPr="00831A70">
        <w:rPr>
          <w:b/>
          <w:bCs/>
        </w:rPr>
        <w:t>Appendix 1.</w:t>
      </w:r>
    </w:p>
    <w:p w14:paraId="16506B69" w14:textId="77777777" w:rsidR="00307014" w:rsidRPr="00831A70" w:rsidRDefault="00307014" w:rsidP="00307014">
      <w:pPr>
        <w:contextualSpacing/>
        <w:rPr>
          <w:b/>
          <w:bCs/>
        </w:rPr>
      </w:pPr>
      <w:r w:rsidRPr="00831A70">
        <w:rPr>
          <w:b/>
          <w:bCs/>
        </w:rPr>
        <w:t xml:space="preserve"> </w:t>
      </w:r>
    </w:p>
    <w:p w14:paraId="66D3B2E5" w14:textId="0BEBA0B3" w:rsidR="00307014" w:rsidRPr="00831A70" w:rsidRDefault="00307014" w:rsidP="00307014">
      <w:pPr>
        <w:contextualSpacing/>
        <w:rPr>
          <w:b/>
          <w:bCs/>
        </w:rPr>
      </w:pPr>
      <w:r w:rsidRPr="00831A70">
        <w:rPr>
          <w:b/>
          <w:bCs/>
        </w:rPr>
        <w:t>Strengths</w:t>
      </w:r>
      <w:r w:rsidR="00592D83" w:rsidRPr="00831A70">
        <w:rPr>
          <w:b/>
          <w:bCs/>
        </w:rPr>
        <w:t>:</w:t>
      </w:r>
    </w:p>
    <w:p w14:paraId="51B8619D" w14:textId="470CD8CB" w:rsidR="00363A99" w:rsidRPr="00831A70" w:rsidRDefault="00363A99" w:rsidP="00307014">
      <w:pPr>
        <w:pStyle w:val="ListParagraph"/>
        <w:numPr>
          <w:ilvl w:val="0"/>
          <w:numId w:val="4"/>
        </w:numPr>
        <w:spacing w:after="120" w:line="264" w:lineRule="auto"/>
      </w:pPr>
      <w:r w:rsidRPr="00831A70">
        <w:t xml:space="preserve">Founded in 1970, </w:t>
      </w:r>
      <w:proofErr w:type="spellStart"/>
      <w:r w:rsidRPr="00831A70">
        <w:t>Technivara</w:t>
      </w:r>
      <w:proofErr w:type="spellEnd"/>
      <w:r w:rsidRPr="00831A70">
        <w:t xml:space="preserve"> </w:t>
      </w:r>
      <w:r w:rsidR="004178BF" w:rsidRPr="00831A70">
        <w:t>is a long-standing organisation</w:t>
      </w:r>
      <w:r w:rsidR="00C62E43" w:rsidRPr="00831A70">
        <w:t>, with more than fifty years of experience.</w:t>
      </w:r>
    </w:p>
    <w:p w14:paraId="16BC7E4E" w14:textId="5CC9FF5B" w:rsidR="00F46C58" w:rsidRPr="00831A70" w:rsidRDefault="00F46C58" w:rsidP="00307014">
      <w:pPr>
        <w:pStyle w:val="ListParagraph"/>
        <w:numPr>
          <w:ilvl w:val="0"/>
          <w:numId w:val="4"/>
        </w:numPr>
        <w:spacing w:after="120" w:line="264" w:lineRule="auto"/>
      </w:pPr>
      <w:r w:rsidRPr="00831A70">
        <w:t xml:space="preserve">With sixteen years of </w:t>
      </w:r>
      <w:r w:rsidR="00AD5640" w:rsidRPr="00831A70">
        <w:t>continuous growth</w:t>
      </w:r>
      <w:r w:rsidR="008D15D5" w:rsidRPr="00831A70">
        <w:t xml:space="preserve">, </w:t>
      </w:r>
      <w:proofErr w:type="spellStart"/>
      <w:r w:rsidR="008D15D5" w:rsidRPr="00831A70">
        <w:t>Technivara</w:t>
      </w:r>
      <w:proofErr w:type="spellEnd"/>
      <w:r w:rsidR="008D15D5" w:rsidRPr="00831A70">
        <w:t xml:space="preserve"> demonstrate</w:t>
      </w:r>
      <w:r w:rsidR="00BC2AE0">
        <w:t>s</w:t>
      </w:r>
      <w:r w:rsidR="008D15D5" w:rsidRPr="00831A70">
        <w:t xml:space="preserve"> </w:t>
      </w:r>
      <w:r w:rsidR="0082337B" w:rsidRPr="00831A70">
        <w:t>long-</w:t>
      </w:r>
      <w:r w:rsidR="0016125A" w:rsidRPr="00831A70">
        <w:t xml:space="preserve">term stability and </w:t>
      </w:r>
      <w:r w:rsidR="00477998" w:rsidRPr="00831A70">
        <w:t>reliable performance</w:t>
      </w:r>
      <w:r w:rsidR="003E7112" w:rsidRPr="00831A70">
        <w:t>.</w:t>
      </w:r>
    </w:p>
    <w:p w14:paraId="6EE0CAA5" w14:textId="7FA0B774" w:rsidR="00C71C0B" w:rsidRPr="00831A70" w:rsidRDefault="00C71C0B" w:rsidP="00307014">
      <w:pPr>
        <w:pStyle w:val="ListParagraph"/>
        <w:numPr>
          <w:ilvl w:val="0"/>
          <w:numId w:val="4"/>
        </w:numPr>
        <w:spacing w:after="120" w:line="264" w:lineRule="auto"/>
      </w:pPr>
      <w:r w:rsidRPr="00831A70">
        <w:t>Operates across different sectors</w:t>
      </w:r>
      <w:r w:rsidR="00F2220B" w:rsidRPr="00831A70">
        <w:t xml:space="preserve"> by supplying </w:t>
      </w:r>
      <w:r w:rsidR="00D14ECC" w:rsidRPr="00831A70">
        <w:t xml:space="preserve">components </w:t>
      </w:r>
      <w:r w:rsidR="00250058" w:rsidRPr="00831A70">
        <w:t>for computer systems, electronic devices</w:t>
      </w:r>
      <w:r w:rsidR="00CA64CB" w:rsidRPr="00831A70">
        <w:t>, medical technologies and automotive products.</w:t>
      </w:r>
    </w:p>
    <w:p w14:paraId="4774E3F2" w14:textId="25F8196A" w:rsidR="00307014" w:rsidRPr="00831A70" w:rsidRDefault="005612D0" w:rsidP="005612D0">
      <w:pPr>
        <w:pStyle w:val="ListParagraph"/>
        <w:numPr>
          <w:ilvl w:val="0"/>
          <w:numId w:val="4"/>
        </w:numPr>
      </w:pPr>
      <w:r w:rsidRPr="00831A70">
        <w:t xml:space="preserve">Bill Swankey </w:t>
      </w:r>
      <w:r w:rsidR="002436C7" w:rsidRPr="00831A70">
        <w:t>maintains</w:t>
      </w:r>
      <w:r w:rsidRPr="00831A70">
        <w:t xml:space="preserve"> hands-on leadership</w:t>
      </w:r>
      <w:r w:rsidR="002436C7" w:rsidRPr="00831A70">
        <w:t xml:space="preserve"> style in the comp</w:t>
      </w:r>
      <w:r w:rsidR="00394029" w:rsidRPr="00831A70">
        <w:t>any operations</w:t>
      </w:r>
      <w:r w:rsidR="009B5AA8" w:rsidRPr="00831A70">
        <w:t>, giving him extensive knowledge of the business.</w:t>
      </w:r>
    </w:p>
    <w:p w14:paraId="28AA1329" w14:textId="1742A0C3" w:rsidR="004E3042" w:rsidRPr="00831A70" w:rsidRDefault="004E3042" w:rsidP="004E3042">
      <w:pPr>
        <w:contextualSpacing/>
        <w:rPr>
          <w:b/>
          <w:bCs/>
        </w:rPr>
      </w:pPr>
      <w:r w:rsidRPr="00831A70">
        <w:rPr>
          <w:b/>
          <w:bCs/>
        </w:rPr>
        <w:t>Weaknesses:</w:t>
      </w:r>
    </w:p>
    <w:p w14:paraId="1FADC97D" w14:textId="3CA71BDC" w:rsidR="004E3042" w:rsidRPr="00831A70" w:rsidRDefault="00B933EE" w:rsidP="004E3042">
      <w:pPr>
        <w:pStyle w:val="ListParagraph"/>
        <w:numPr>
          <w:ilvl w:val="0"/>
          <w:numId w:val="5"/>
        </w:numPr>
        <w:spacing w:after="120" w:line="264" w:lineRule="auto"/>
      </w:pPr>
      <w:r w:rsidRPr="00831A70">
        <w:t xml:space="preserve">Operating in traditional </w:t>
      </w:r>
      <w:r w:rsidR="00527C4E" w:rsidRPr="00831A70">
        <w:t>management mindset</w:t>
      </w:r>
      <w:r w:rsidR="00963520" w:rsidRPr="00831A70">
        <w:t xml:space="preserve"> could make it </w:t>
      </w:r>
      <w:r w:rsidR="000A532F" w:rsidRPr="00831A70">
        <w:t>hesitant to adopt</w:t>
      </w:r>
      <w:r w:rsidR="006D4581" w:rsidRPr="00831A70">
        <w:t xml:space="preserve"> pr</w:t>
      </w:r>
      <w:r w:rsidR="006F3464" w:rsidRPr="00831A70">
        <w:t xml:space="preserve">ocesses, </w:t>
      </w:r>
      <w:r w:rsidR="00745D2E" w:rsidRPr="00831A70">
        <w:t xml:space="preserve">potentially affecting </w:t>
      </w:r>
      <w:proofErr w:type="spellStart"/>
      <w:r w:rsidR="00745D2E" w:rsidRPr="00831A70">
        <w:t>Technivara</w:t>
      </w:r>
      <w:proofErr w:type="spellEnd"/>
      <w:r w:rsidR="00745D2E" w:rsidRPr="00831A70">
        <w:t xml:space="preserve"> ability to grow.</w:t>
      </w:r>
    </w:p>
    <w:p w14:paraId="69177FB9" w14:textId="4DFFD7D6" w:rsidR="004E3042" w:rsidRPr="00831A70" w:rsidRDefault="006A3A3F" w:rsidP="004E3042">
      <w:pPr>
        <w:pStyle w:val="ListParagraph"/>
        <w:numPr>
          <w:ilvl w:val="0"/>
          <w:numId w:val="5"/>
        </w:numPr>
        <w:spacing w:after="120" w:line="264" w:lineRule="auto"/>
      </w:pPr>
      <w:r w:rsidRPr="00831A70">
        <w:t xml:space="preserve">Outdated People </w:t>
      </w:r>
      <w:r w:rsidR="002162AD" w:rsidRPr="00831A70">
        <w:t>Pr</w:t>
      </w:r>
      <w:r w:rsidR="00E04BDC" w:rsidRPr="00831A70">
        <w:t>actice</w:t>
      </w:r>
      <w:r w:rsidR="008D3CC9" w:rsidRPr="00831A70">
        <w:t xml:space="preserve"> means </w:t>
      </w:r>
      <w:proofErr w:type="spellStart"/>
      <w:r w:rsidR="008D3CC9" w:rsidRPr="00831A70">
        <w:t>Technivara</w:t>
      </w:r>
      <w:proofErr w:type="spellEnd"/>
      <w:r w:rsidR="008D3CC9" w:rsidRPr="00831A70">
        <w:t xml:space="preserve"> still </w:t>
      </w:r>
      <w:r w:rsidR="00B16145" w:rsidRPr="00831A70">
        <w:t xml:space="preserve">rely on paper-based system </w:t>
      </w:r>
      <w:r w:rsidR="00E65968" w:rsidRPr="00831A70">
        <w:t xml:space="preserve">which limits efficiency </w:t>
      </w:r>
      <w:r w:rsidR="003A6BE2" w:rsidRPr="00831A70">
        <w:t xml:space="preserve">and data compliance. </w:t>
      </w:r>
      <w:r w:rsidR="00594100" w:rsidRPr="00831A70">
        <w:t>Th</w:t>
      </w:r>
      <w:r w:rsidR="00356E96" w:rsidRPr="00831A70">
        <w:t xml:space="preserve">is </w:t>
      </w:r>
      <w:r w:rsidR="00626AF1" w:rsidRPr="00831A70">
        <w:t>increases</w:t>
      </w:r>
      <w:r w:rsidR="00356E96" w:rsidRPr="00831A70">
        <w:t xml:space="preserve"> the risk</w:t>
      </w:r>
      <w:r w:rsidR="00D05984" w:rsidRPr="00831A70">
        <w:t xml:space="preserve"> of decisions being made without reliable information. </w:t>
      </w:r>
    </w:p>
    <w:p w14:paraId="458BC8B4" w14:textId="52389AAF" w:rsidR="004E3042" w:rsidRPr="00831A70" w:rsidRDefault="003B3BF3" w:rsidP="004E3042">
      <w:pPr>
        <w:pStyle w:val="ListParagraph"/>
        <w:numPr>
          <w:ilvl w:val="0"/>
          <w:numId w:val="5"/>
        </w:numPr>
        <w:spacing w:after="120" w:line="264" w:lineRule="auto"/>
      </w:pPr>
      <w:r w:rsidRPr="00831A70">
        <w:t xml:space="preserve">A lack of </w:t>
      </w:r>
      <w:r w:rsidR="0024018E" w:rsidRPr="00831A70">
        <w:t xml:space="preserve">planned digital transformation </w:t>
      </w:r>
      <w:r w:rsidR="00C559FA" w:rsidRPr="00831A70">
        <w:t>may limit</w:t>
      </w:r>
      <w:r w:rsidR="00E35BC7" w:rsidRPr="00831A70">
        <w:t xml:space="preserve"> future effectiveness and </w:t>
      </w:r>
      <w:r w:rsidR="003727EA" w:rsidRPr="00831A70">
        <w:t>competitiveness.</w:t>
      </w:r>
    </w:p>
    <w:p w14:paraId="435535D8" w14:textId="637E15E7" w:rsidR="002213B4" w:rsidRPr="00831A70" w:rsidRDefault="002213B4" w:rsidP="002213B4">
      <w:pPr>
        <w:contextualSpacing/>
        <w:rPr>
          <w:b/>
          <w:bCs/>
        </w:rPr>
      </w:pPr>
      <w:r w:rsidRPr="00831A70">
        <w:rPr>
          <w:b/>
          <w:bCs/>
        </w:rPr>
        <w:t>Opportunities:</w:t>
      </w:r>
    </w:p>
    <w:p w14:paraId="36FF709E" w14:textId="77777777" w:rsidR="002213B4" w:rsidRPr="00873564" w:rsidRDefault="002213B4" w:rsidP="002213B4">
      <w:pPr>
        <w:contextualSpacing/>
        <w:rPr>
          <w:rFonts w:ascii="Trebuchet MS" w:hAnsi="Trebuchet MS"/>
          <w:b/>
          <w:bCs/>
        </w:rPr>
      </w:pPr>
    </w:p>
    <w:p w14:paraId="00902C61" w14:textId="1AA287C0" w:rsidR="002213B4" w:rsidRPr="00831A70" w:rsidRDefault="00A051D8" w:rsidP="002213B4">
      <w:pPr>
        <w:pStyle w:val="ListParagraph"/>
        <w:numPr>
          <w:ilvl w:val="0"/>
          <w:numId w:val="5"/>
        </w:numPr>
        <w:spacing w:after="120" w:line="264" w:lineRule="auto"/>
      </w:pPr>
      <w:r w:rsidRPr="00831A70">
        <w:lastRenderedPageBreak/>
        <w:t>To bring HR</w:t>
      </w:r>
      <w:r w:rsidR="00FE4AD9" w:rsidRPr="00831A70">
        <w:t xml:space="preserve"> practices </w:t>
      </w:r>
      <w:r w:rsidR="00D54DCF" w:rsidRPr="00831A70">
        <w:t>up to date</w:t>
      </w:r>
      <w:r w:rsidR="00333F1C" w:rsidRPr="00831A70">
        <w:t xml:space="preserve"> by investing in new technology </w:t>
      </w:r>
      <w:r w:rsidR="001F75EF" w:rsidRPr="00831A70">
        <w:t>and HR system that support</w:t>
      </w:r>
      <w:r w:rsidR="008319E1" w:rsidRPr="00831A70">
        <w:t xml:space="preserve"> better decision</w:t>
      </w:r>
      <w:r w:rsidR="00B94301" w:rsidRPr="00831A70">
        <w:t xml:space="preserve">s and improve employee experience. </w:t>
      </w:r>
    </w:p>
    <w:p w14:paraId="36032396" w14:textId="3EEED3F4" w:rsidR="002213B4" w:rsidRPr="00831A70" w:rsidRDefault="00973760" w:rsidP="002213B4">
      <w:pPr>
        <w:pStyle w:val="ListParagraph"/>
        <w:numPr>
          <w:ilvl w:val="0"/>
          <w:numId w:val="5"/>
        </w:numPr>
        <w:spacing w:after="120" w:line="264" w:lineRule="auto"/>
      </w:pPr>
      <w:r w:rsidRPr="00831A70">
        <w:t xml:space="preserve">Improving recruitment </w:t>
      </w:r>
      <w:r w:rsidR="00966E3A" w:rsidRPr="00831A70">
        <w:t xml:space="preserve">and retention by adopting </w:t>
      </w:r>
      <w:r w:rsidR="00144522" w:rsidRPr="00831A70">
        <w:t xml:space="preserve">HR practices </w:t>
      </w:r>
      <w:r w:rsidR="00D80632" w:rsidRPr="00831A70">
        <w:t xml:space="preserve">could help </w:t>
      </w:r>
      <w:proofErr w:type="spellStart"/>
      <w:r w:rsidR="00D80632" w:rsidRPr="00831A70">
        <w:t>Technivara</w:t>
      </w:r>
      <w:proofErr w:type="spellEnd"/>
      <w:r w:rsidR="00D80632" w:rsidRPr="00831A70">
        <w:t xml:space="preserve"> </w:t>
      </w:r>
      <w:r w:rsidR="006F6296" w:rsidRPr="00831A70">
        <w:t>secure the skills needed for future growth.</w:t>
      </w:r>
    </w:p>
    <w:p w14:paraId="3178FAA0" w14:textId="26A3A5E3" w:rsidR="002213B4" w:rsidRPr="00831A70" w:rsidRDefault="00403296" w:rsidP="002213B4">
      <w:pPr>
        <w:pStyle w:val="ListParagraph"/>
        <w:numPr>
          <w:ilvl w:val="0"/>
          <w:numId w:val="5"/>
        </w:numPr>
        <w:spacing w:after="120" w:line="264" w:lineRule="auto"/>
      </w:pPr>
      <w:r w:rsidRPr="00831A70">
        <w:t xml:space="preserve">Using new technology </w:t>
      </w:r>
      <w:r w:rsidR="008B5E62" w:rsidRPr="00831A70">
        <w:t xml:space="preserve">for data collection can improve </w:t>
      </w:r>
      <w:r w:rsidR="00D54100" w:rsidRPr="00831A70">
        <w:t xml:space="preserve">planning, performance management </w:t>
      </w:r>
      <w:r w:rsidR="00C243F1" w:rsidRPr="00831A70">
        <w:t>and compliance.</w:t>
      </w:r>
    </w:p>
    <w:p w14:paraId="0D8D39FF" w14:textId="722A73A4" w:rsidR="00D26B8C" w:rsidRPr="00831A70" w:rsidRDefault="00D26B8C" w:rsidP="00D26B8C">
      <w:pPr>
        <w:ind w:left="426" w:hanging="426"/>
        <w:contextualSpacing/>
        <w:rPr>
          <w:b/>
          <w:bCs/>
        </w:rPr>
      </w:pPr>
      <w:r w:rsidRPr="00831A70">
        <w:rPr>
          <w:b/>
          <w:bCs/>
        </w:rPr>
        <w:t xml:space="preserve">Threats: </w:t>
      </w:r>
    </w:p>
    <w:p w14:paraId="7B007929" w14:textId="69296106" w:rsidR="00D26B8C" w:rsidRPr="00831A70" w:rsidRDefault="00E700D2" w:rsidP="00D26B8C">
      <w:pPr>
        <w:pStyle w:val="ListParagraph"/>
        <w:numPr>
          <w:ilvl w:val="0"/>
          <w:numId w:val="5"/>
        </w:numPr>
        <w:spacing w:after="120" w:line="264" w:lineRule="auto"/>
      </w:pPr>
      <w:r w:rsidRPr="00831A70">
        <w:t xml:space="preserve">Without updating its process, </w:t>
      </w:r>
      <w:proofErr w:type="spellStart"/>
      <w:r w:rsidRPr="00831A70">
        <w:t>Technivara</w:t>
      </w:r>
      <w:proofErr w:type="spellEnd"/>
      <w:r w:rsidRPr="00831A70">
        <w:t xml:space="preserve"> </w:t>
      </w:r>
      <w:r w:rsidR="0074710E" w:rsidRPr="00831A70">
        <w:t xml:space="preserve">can fall </w:t>
      </w:r>
      <w:r w:rsidR="00BF341F" w:rsidRPr="00831A70">
        <w:t xml:space="preserve">behind </w:t>
      </w:r>
      <w:r w:rsidR="00D85AA4" w:rsidRPr="00831A70">
        <w:t xml:space="preserve">better </w:t>
      </w:r>
      <w:r w:rsidR="00507FDF" w:rsidRPr="00831A70">
        <w:t xml:space="preserve">equipped </w:t>
      </w:r>
      <w:r w:rsidR="00BF341F" w:rsidRPr="00831A70">
        <w:t>competitors</w:t>
      </w:r>
      <w:r w:rsidR="00041FA2" w:rsidRPr="00831A70">
        <w:t>.</w:t>
      </w:r>
    </w:p>
    <w:p w14:paraId="5C3500C5" w14:textId="75FB99BF" w:rsidR="00D26B8C" w:rsidRPr="00831A70" w:rsidRDefault="00821054" w:rsidP="00D26B8C">
      <w:pPr>
        <w:pStyle w:val="ListParagraph"/>
        <w:numPr>
          <w:ilvl w:val="0"/>
          <w:numId w:val="5"/>
        </w:numPr>
        <w:spacing w:after="120" w:line="264" w:lineRule="auto"/>
      </w:pPr>
      <w:r w:rsidRPr="00831A70">
        <w:t xml:space="preserve">Without </w:t>
      </w:r>
      <w:r w:rsidR="000636DF" w:rsidRPr="00831A70">
        <w:t xml:space="preserve">secure digital storage, </w:t>
      </w:r>
      <w:proofErr w:type="spellStart"/>
      <w:r w:rsidR="000636DF" w:rsidRPr="00831A70">
        <w:t>Technivara</w:t>
      </w:r>
      <w:proofErr w:type="spellEnd"/>
      <w:r w:rsidR="000636DF" w:rsidRPr="00831A70">
        <w:t xml:space="preserve"> </w:t>
      </w:r>
      <w:r w:rsidR="00EE0930" w:rsidRPr="00831A70">
        <w:t xml:space="preserve">can face GDPR risks, </w:t>
      </w:r>
      <w:r w:rsidR="009818A0" w:rsidRPr="00831A70">
        <w:t xml:space="preserve">as paper-based </w:t>
      </w:r>
      <w:r w:rsidR="0037414D" w:rsidRPr="00831A70">
        <w:t xml:space="preserve">records are harder to </w:t>
      </w:r>
      <w:r w:rsidR="007B1725" w:rsidRPr="00831A70">
        <w:t>secure</w:t>
      </w:r>
      <w:r w:rsidR="00AF643E" w:rsidRPr="00831A70">
        <w:t>.</w:t>
      </w:r>
    </w:p>
    <w:p w14:paraId="786B6E8A" w14:textId="644F52AA" w:rsidR="00D26B8C" w:rsidRPr="00831A70" w:rsidRDefault="000D548C" w:rsidP="00D26B8C">
      <w:pPr>
        <w:pStyle w:val="ListParagraph"/>
        <w:numPr>
          <w:ilvl w:val="0"/>
          <w:numId w:val="5"/>
        </w:numPr>
        <w:spacing w:after="120" w:line="264" w:lineRule="auto"/>
      </w:pPr>
      <w:r w:rsidRPr="00831A70">
        <w:t xml:space="preserve">If </w:t>
      </w:r>
      <w:proofErr w:type="spellStart"/>
      <w:r w:rsidRPr="00831A70">
        <w:t>Technivara</w:t>
      </w:r>
      <w:proofErr w:type="spellEnd"/>
      <w:r w:rsidRPr="00831A70">
        <w:t xml:space="preserve"> </w:t>
      </w:r>
      <w:r w:rsidR="003B2142" w:rsidRPr="00831A70">
        <w:t>does</w:t>
      </w:r>
      <w:r w:rsidRPr="00831A70">
        <w:t xml:space="preserve"> not upd</w:t>
      </w:r>
      <w:r w:rsidR="003B2142" w:rsidRPr="00831A70">
        <w:t>ate its practices</w:t>
      </w:r>
      <w:r w:rsidR="00D500D9" w:rsidRPr="00831A70">
        <w:t xml:space="preserve">, employee turnover could </w:t>
      </w:r>
      <w:r w:rsidR="00254CEA" w:rsidRPr="00831A70">
        <w:t>increase</w:t>
      </w:r>
      <w:r w:rsidR="00D26B8C" w:rsidRPr="00831A70">
        <w:t>.</w:t>
      </w:r>
    </w:p>
    <w:p w14:paraId="4C7C9054" w14:textId="50DE9490" w:rsidR="00D26B8C" w:rsidRPr="00831A70" w:rsidRDefault="000D2801" w:rsidP="00D26B8C">
      <w:pPr>
        <w:pStyle w:val="ListParagraph"/>
        <w:numPr>
          <w:ilvl w:val="0"/>
          <w:numId w:val="5"/>
        </w:numPr>
        <w:spacing w:after="120" w:line="264" w:lineRule="auto"/>
      </w:pPr>
      <w:r w:rsidRPr="00831A70">
        <w:t>Without modernisation</w:t>
      </w:r>
      <w:r w:rsidR="0072621E" w:rsidRPr="00831A70">
        <w:t xml:space="preserve">, </w:t>
      </w:r>
      <w:proofErr w:type="spellStart"/>
      <w:r w:rsidR="0072621E" w:rsidRPr="00831A70">
        <w:t>Technivara</w:t>
      </w:r>
      <w:r w:rsidR="00321667" w:rsidRPr="00831A70">
        <w:t>’s</w:t>
      </w:r>
      <w:proofErr w:type="spellEnd"/>
      <w:r w:rsidR="00321667" w:rsidRPr="00831A70">
        <w:t xml:space="preserve"> future growth might be at risk</w:t>
      </w:r>
    </w:p>
    <w:p w14:paraId="681413EE" w14:textId="77777777" w:rsidR="002213B4" w:rsidRPr="00EF31CC" w:rsidRDefault="002213B4" w:rsidP="002213B4">
      <w:pPr>
        <w:spacing w:after="120" w:line="264" w:lineRule="auto"/>
      </w:pPr>
    </w:p>
    <w:p w14:paraId="545BDA9B" w14:textId="77777777" w:rsidR="008714B7" w:rsidRDefault="008714B7"/>
    <w:bookmarkEnd w:id="2"/>
    <w:p w14:paraId="4BC2344E" w14:textId="77777777" w:rsidR="002E617A" w:rsidRPr="00DE18EE" w:rsidRDefault="002E617A" w:rsidP="002E617A">
      <w:pPr>
        <w:rPr>
          <w:b/>
          <w:bCs/>
          <w:u w:val="single"/>
        </w:rPr>
      </w:pPr>
      <w:r w:rsidRPr="00DE18EE">
        <w:rPr>
          <w:b/>
          <w:bCs/>
          <w:u w:val="single"/>
        </w:rPr>
        <w:t>References:</w:t>
      </w:r>
    </w:p>
    <w:p w14:paraId="745D7956" w14:textId="77777777" w:rsidR="002E617A" w:rsidRPr="00B87763" w:rsidRDefault="002E617A" w:rsidP="002E617A">
      <w:r w:rsidRPr="00B87763">
        <w:t xml:space="preserve">Adams, L. (2021) HR Disrupted: It’s Time for Something Different. 2nd </w:t>
      </w:r>
      <w:proofErr w:type="spellStart"/>
      <w:r w:rsidRPr="00B87763">
        <w:t>edn</w:t>
      </w:r>
      <w:proofErr w:type="spellEnd"/>
      <w:r w:rsidRPr="00B87763">
        <w:t>. London: Practical Inspiration Publishing.</w:t>
      </w:r>
    </w:p>
    <w:p w14:paraId="4104D2C0" w14:textId="77777777" w:rsidR="002E617A" w:rsidRPr="00B87763" w:rsidRDefault="002E617A" w:rsidP="002E617A">
      <w:r w:rsidRPr="00B87763">
        <w:t>Armstrong, M. (2020) Armstrong’s Handbook of Human Resource Management Practice. 15th ed. London: Kogan Page.</w:t>
      </w:r>
    </w:p>
    <w:p w14:paraId="7115E8FD" w14:textId="77777777" w:rsidR="002E617A" w:rsidRPr="00B87763" w:rsidRDefault="002E617A" w:rsidP="002E617A">
      <w:r w:rsidRPr="00B87763">
        <w:t>Barends, E. and Rousseau, D.M., 2018. Evidence-Based Management: How to Use Evidence to Make Better Organizational Decisions. London: Kogan Page.</w:t>
      </w:r>
    </w:p>
    <w:p w14:paraId="7098188F" w14:textId="77777777" w:rsidR="002E617A" w:rsidRPr="00B87763" w:rsidRDefault="002E617A" w:rsidP="002E617A">
      <w:pPr>
        <w:pStyle w:val="Nornal"/>
        <w:rPr>
          <w:rFonts w:asciiTheme="minorHAnsi" w:hAnsiTheme="minorHAnsi"/>
          <w:b/>
          <w:bCs/>
          <w:sz w:val="24"/>
          <w:szCs w:val="24"/>
          <w:u w:val="single"/>
        </w:rPr>
      </w:pPr>
      <w:r w:rsidRPr="00B87763">
        <w:rPr>
          <w:rFonts w:asciiTheme="minorHAnsi" w:hAnsiTheme="minorHAnsi"/>
          <w:sz w:val="24"/>
          <w:szCs w:val="24"/>
        </w:rPr>
        <w:t xml:space="preserve">BBC Bitesize. (n.d.). Interpretation of data given on financial statements - Analysing the financial performance of a business - AQA - GCSE Business Revision - AQA. [online] Available at: </w:t>
      </w:r>
      <w:hyperlink r:id="rId11" w:history="1">
        <w:r w:rsidRPr="00B87763">
          <w:rPr>
            <w:rStyle w:val="Hyperlink"/>
            <w:rFonts w:asciiTheme="minorHAnsi" w:hAnsiTheme="minorHAnsi"/>
            <w:sz w:val="24"/>
            <w:szCs w:val="24"/>
          </w:rPr>
          <w:t>https://www.bbc.co.uk/bitesize/guides/z6p892p/revision/4</w:t>
        </w:r>
      </w:hyperlink>
      <w:r w:rsidRPr="00B87763">
        <w:rPr>
          <w:rFonts w:asciiTheme="minorHAnsi" w:hAnsiTheme="minorHAnsi"/>
          <w:sz w:val="24"/>
          <w:szCs w:val="24"/>
        </w:rPr>
        <w:t>.</w:t>
      </w:r>
    </w:p>
    <w:p w14:paraId="15F32076" w14:textId="77777777" w:rsidR="002E617A" w:rsidRPr="00B87763" w:rsidRDefault="002E617A" w:rsidP="002E617A">
      <w:r w:rsidRPr="00B87763">
        <w:t xml:space="preserve">Beauchamp, T.L. and Bowie, N.E. (2020) Ethical Theory and Business. 10th </w:t>
      </w:r>
      <w:proofErr w:type="spellStart"/>
      <w:r w:rsidRPr="00B87763">
        <w:t>edn</w:t>
      </w:r>
      <w:proofErr w:type="spellEnd"/>
      <w:r w:rsidRPr="00B87763">
        <w:t>. New York: Pearson.</w:t>
      </w:r>
    </w:p>
    <w:p w14:paraId="2B3101BF" w14:textId="77777777" w:rsidR="002E617A" w:rsidRPr="00B87763" w:rsidRDefault="002E617A" w:rsidP="002E617A">
      <w:r w:rsidRPr="00B87763">
        <w:t xml:space="preserve">Bingham, C. (2022) Employment Relations: Fairness and Trust in the Workplace. 2nd </w:t>
      </w:r>
      <w:proofErr w:type="spellStart"/>
      <w:r w:rsidRPr="00B87763">
        <w:t>edn</w:t>
      </w:r>
      <w:proofErr w:type="spellEnd"/>
      <w:r w:rsidRPr="00B87763">
        <w:t>. London: SAGE.</w:t>
      </w:r>
    </w:p>
    <w:p w14:paraId="121CBCAE" w14:textId="77777777" w:rsidR="002E617A" w:rsidRPr="00B87763" w:rsidRDefault="002E617A" w:rsidP="002E617A">
      <w:r w:rsidRPr="00B87763">
        <w:t xml:space="preserve">Boatright, J.R. and Smith, J.D. (2022) Ethics and the Conduct of Business. 9th </w:t>
      </w:r>
      <w:proofErr w:type="spellStart"/>
      <w:r w:rsidRPr="00B87763">
        <w:t>edn</w:t>
      </w:r>
      <w:proofErr w:type="spellEnd"/>
      <w:r w:rsidRPr="00B87763">
        <w:t>. Harlow: Pearson.</w:t>
      </w:r>
    </w:p>
    <w:p w14:paraId="737F0CD7" w14:textId="77777777" w:rsidR="002E617A" w:rsidRPr="00B87763" w:rsidRDefault="002E617A" w:rsidP="002E617A">
      <w:r w:rsidRPr="00B87763">
        <w:t xml:space="preserve">Cameron, E. and Green, M. (2020) Making Sense of Change Management. 6th </w:t>
      </w:r>
      <w:proofErr w:type="spellStart"/>
      <w:r w:rsidRPr="00B87763">
        <w:t>edn</w:t>
      </w:r>
      <w:proofErr w:type="spellEnd"/>
      <w:r w:rsidRPr="00B87763">
        <w:t>. London: Kogan Page.</w:t>
      </w:r>
    </w:p>
    <w:p w14:paraId="6C1C85B2" w14:textId="77777777" w:rsidR="002E617A" w:rsidRPr="00B87763" w:rsidRDefault="002E617A" w:rsidP="002E617A">
      <w:r w:rsidRPr="00B87763">
        <w:t>CatalystOne (2024) A Guide to HR Master Data. CatalystOne Solutions.</w:t>
      </w:r>
    </w:p>
    <w:p w14:paraId="1D41E598" w14:textId="77777777" w:rsidR="002E617A" w:rsidRPr="00B87763" w:rsidRDefault="002E617A" w:rsidP="002E617A">
      <w:r w:rsidRPr="00B87763">
        <w:lastRenderedPageBreak/>
        <w:t>CIPD (2021) Learning and Development. London: Chartered Institute of Personnel and Development.</w:t>
      </w:r>
    </w:p>
    <w:p w14:paraId="0411A94D" w14:textId="77777777" w:rsidR="002E617A" w:rsidRPr="00B87763" w:rsidRDefault="002E617A" w:rsidP="002E617A">
      <w:r w:rsidRPr="00B87763">
        <w:t xml:space="preserve">CIPD (2024) Evidence-based practice. Factsheet. London: Chartered Institute of Personnel and Development. Available at: </w:t>
      </w:r>
      <w:hyperlink r:id="rId12" w:history="1">
        <w:r w:rsidRPr="00B87763">
          <w:rPr>
            <w:rStyle w:val="Hyperlink"/>
          </w:rPr>
          <w:t>https://www.cipd.org/uk/knowledge/factsheets/evidence-based-practice/</w:t>
        </w:r>
      </w:hyperlink>
      <w:r w:rsidRPr="00B87763">
        <w:t xml:space="preserve"> </w:t>
      </w:r>
    </w:p>
    <w:p w14:paraId="3498A17A" w14:textId="77777777" w:rsidR="002E617A" w:rsidRPr="00B87763" w:rsidRDefault="002E617A" w:rsidP="002E617A">
      <w:pPr>
        <w:pStyle w:val="Nornal"/>
        <w:rPr>
          <w:rFonts w:asciiTheme="minorHAnsi" w:hAnsiTheme="minorHAnsi"/>
          <w:b/>
          <w:bCs/>
          <w:sz w:val="24"/>
          <w:szCs w:val="24"/>
          <w:u w:val="single"/>
        </w:rPr>
      </w:pPr>
      <w:r w:rsidRPr="00B87763">
        <w:rPr>
          <w:rFonts w:asciiTheme="minorHAnsi" w:hAnsiTheme="minorHAnsi"/>
          <w:sz w:val="24"/>
          <w:szCs w:val="24"/>
        </w:rPr>
        <w:t xml:space="preserve">CIPD (2024). Ethical Practice and the role of people professionals. [online] CIPD. Available at: </w:t>
      </w:r>
      <w:hyperlink r:id="rId13" w:anchor="what-is-ethical-practice-in-organisations" w:history="1">
        <w:r w:rsidRPr="00B87763">
          <w:rPr>
            <w:rStyle w:val="Hyperlink"/>
            <w:rFonts w:asciiTheme="minorHAnsi" w:hAnsiTheme="minorHAnsi"/>
            <w:sz w:val="24"/>
            <w:szCs w:val="24"/>
          </w:rPr>
          <w:t>https://www.cipd.org/uk/knowledge/factsheets/ethics-role-hr-factsheet/#what-is-ethical-practice-in-organisations</w:t>
        </w:r>
      </w:hyperlink>
      <w:r w:rsidRPr="00B87763">
        <w:rPr>
          <w:rFonts w:asciiTheme="minorHAnsi" w:hAnsiTheme="minorHAnsi"/>
          <w:sz w:val="24"/>
          <w:szCs w:val="24"/>
        </w:rPr>
        <w:t>.</w:t>
      </w:r>
    </w:p>
    <w:p w14:paraId="5E778921" w14:textId="77777777" w:rsidR="002E617A" w:rsidRPr="00B87763" w:rsidRDefault="002E617A" w:rsidP="002E617A">
      <w:pPr>
        <w:pStyle w:val="NormalWeb"/>
        <w:spacing w:before="0" w:beforeAutospacing="0" w:after="240" w:afterAutospacing="0" w:line="360" w:lineRule="auto"/>
        <w:rPr>
          <w:rFonts w:asciiTheme="minorHAnsi" w:hAnsiTheme="minorHAnsi"/>
        </w:rPr>
      </w:pPr>
      <w:r w:rsidRPr="00B87763">
        <w:rPr>
          <w:rFonts w:asciiTheme="minorHAnsi" w:hAnsiTheme="minorHAnsi"/>
        </w:rPr>
        <w:t xml:space="preserve">CIPD (2024). People Practice. [online] CIPD. Available at: </w:t>
      </w:r>
      <w:hyperlink r:id="rId14" w:history="1">
        <w:r w:rsidRPr="00B87763">
          <w:rPr>
            <w:rStyle w:val="Hyperlink"/>
            <w:rFonts w:asciiTheme="minorHAnsi" w:hAnsiTheme="minorHAnsi"/>
          </w:rPr>
          <w:t>https://www.cipd.org/uk/the-people-profession/the-profession-map/explore-the-profession-map/core-knowledge/people-practice/</w:t>
        </w:r>
      </w:hyperlink>
      <w:r w:rsidRPr="00B87763">
        <w:rPr>
          <w:rFonts w:asciiTheme="minorHAnsi" w:hAnsiTheme="minorHAnsi"/>
        </w:rPr>
        <w:t xml:space="preserve">. </w:t>
      </w:r>
    </w:p>
    <w:p w14:paraId="2AD49F97" w14:textId="77777777" w:rsidR="002E617A" w:rsidRPr="00B87763" w:rsidRDefault="002E617A" w:rsidP="002E617A">
      <w:r w:rsidRPr="00B87763">
        <w:t>CIPD (2025) SWOT Analysis Factsheet. London: CIPD</w:t>
      </w:r>
    </w:p>
    <w:p w14:paraId="39FB2D36" w14:textId="77777777" w:rsidR="002E617A" w:rsidRPr="00B87763" w:rsidRDefault="002E617A" w:rsidP="002E617A">
      <w:pPr>
        <w:pStyle w:val="Nornal"/>
        <w:rPr>
          <w:rFonts w:asciiTheme="minorHAnsi" w:hAnsiTheme="minorHAnsi"/>
          <w:b/>
          <w:bCs/>
          <w:sz w:val="24"/>
          <w:szCs w:val="24"/>
          <w:u w:val="single"/>
        </w:rPr>
      </w:pPr>
      <w:r w:rsidRPr="00B87763">
        <w:rPr>
          <w:rFonts w:asciiTheme="minorHAnsi" w:hAnsiTheme="minorHAnsi"/>
          <w:sz w:val="24"/>
          <w:szCs w:val="24"/>
        </w:rPr>
        <w:t xml:space="preserve">CIPD (2025). CIPD | Evidence-based Practice for Effective decision-making | Factsheets. [online] CIPD. Available at: </w:t>
      </w:r>
      <w:hyperlink r:id="rId15" w:history="1">
        <w:r w:rsidRPr="00B87763">
          <w:rPr>
            <w:rStyle w:val="Hyperlink"/>
            <w:rFonts w:asciiTheme="minorHAnsi" w:hAnsiTheme="minorHAnsi"/>
            <w:sz w:val="24"/>
            <w:szCs w:val="24"/>
          </w:rPr>
          <w:t>https://www.cipd.org/uk/knowledge/factsheets/evidence-based-practice-factsheet/</w:t>
        </w:r>
      </w:hyperlink>
      <w:r w:rsidRPr="00B87763">
        <w:rPr>
          <w:rFonts w:asciiTheme="minorHAnsi" w:hAnsiTheme="minorHAnsi"/>
          <w:sz w:val="24"/>
          <w:szCs w:val="24"/>
        </w:rPr>
        <w:t>.</w:t>
      </w:r>
    </w:p>
    <w:p w14:paraId="740243C9" w14:textId="77777777" w:rsidR="002E617A" w:rsidRPr="00B87763" w:rsidRDefault="002E617A" w:rsidP="002E617A">
      <w:pPr>
        <w:pStyle w:val="Nornal"/>
        <w:rPr>
          <w:rFonts w:asciiTheme="minorHAnsi" w:hAnsiTheme="minorHAnsi"/>
          <w:b/>
          <w:bCs/>
          <w:sz w:val="24"/>
          <w:szCs w:val="24"/>
          <w:u w:val="single"/>
        </w:rPr>
      </w:pPr>
      <w:r w:rsidRPr="00B87763">
        <w:rPr>
          <w:rFonts w:asciiTheme="minorHAnsi" w:hAnsiTheme="minorHAnsi"/>
          <w:sz w:val="24"/>
          <w:szCs w:val="24"/>
        </w:rPr>
        <w:t xml:space="preserve">CIPD (2025). SWOT Analysis. [online] CIPD. Available at: </w:t>
      </w:r>
      <w:hyperlink r:id="rId16" w:anchor="advantages-and-disadvantages-of-using-swot-analysis" w:history="1">
        <w:r w:rsidRPr="00B87763">
          <w:rPr>
            <w:rStyle w:val="Hyperlink"/>
            <w:rFonts w:asciiTheme="minorHAnsi" w:hAnsiTheme="minorHAnsi"/>
            <w:sz w:val="24"/>
            <w:szCs w:val="24"/>
          </w:rPr>
          <w:t>https://www.cipd.org/uk/knowledge/factsheets/swot-analysis-factsheet/#advantages-and-disadvantages-of-using-swot-analysis</w:t>
        </w:r>
      </w:hyperlink>
      <w:r w:rsidRPr="00B87763">
        <w:rPr>
          <w:rFonts w:asciiTheme="minorHAnsi" w:hAnsiTheme="minorHAnsi"/>
          <w:sz w:val="24"/>
          <w:szCs w:val="24"/>
        </w:rPr>
        <w:t>.</w:t>
      </w:r>
    </w:p>
    <w:p w14:paraId="15EF67B0" w14:textId="77777777" w:rsidR="002E617A" w:rsidRPr="00B87763" w:rsidRDefault="002E617A" w:rsidP="002E617A">
      <w:pPr>
        <w:pStyle w:val="Nornal"/>
        <w:rPr>
          <w:rFonts w:asciiTheme="minorHAnsi" w:hAnsiTheme="minorHAnsi"/>
          <w:b/>
          <w:bCs/>
          <w:sz w:val="24"/>
          <w:szCs w:val="24"/>
          <w:u w:val="single"/>
        </w:rPr>
      </w:pPr>
      <w:r w:rsidRPr="00B87763">
        <w:rPr>
          <w:rFonts w:asciiTheme="minorHAnsi" w:hAnsiTheme="minorHAnsi"/>
          <w:sz w:val="24"/>
          <w:szCs w:val="24"/>
        </w:rPr>
        <w:t xml:space="preserve">CIPD. (n.d.). CIPD | How are HR using their people data? [online] Available at: </w:t>
      </w:r>
      <w:hyperlink r:id="rId17" w:history="1">
        <w:r w:rsidRPr="00B87763">
          <w:rPr>
            <w:rStyle w:val="Hyperlink"/>
            <w:rFonts w:asciiTheme="minorHAnsi" w:hAnsiTheme="minorHAnsi"/>
            <w:sz w:val="24"/>
            <w:szCs w:val="24"/>
          </w:rPr>
          <w:t>https://www.cipd.org/uk/knowledge/bitesize-research/hr-people-data/</w:t>
        </w:r>
      </w:hyperlink>
      <w:r w:rsidRPr="00B87763">
        <w:rPr>
          <w:rFonts w:asciiTheme="minorHAnsi" w:hAnsiTheme="minorHAnsi"/>
          <w:sz w:val="24"/>
          <w:szCs w:val="24"/>
        </w:rPr>
        <w:t>.</w:t>
      </w:r>
    </w:p>
    <w:p w14:paraId="1C69938C" w14:textId="77777777" w:rsidR="002E617A" w:rsidRPr="00B87763" w:rsidRDefault="002E617A" w:rsidP="002E617A">
      <w:pPr>
        <w:pStyle w:val="NormalWeb"/>
        <w:spacing w:before="0" w:beforeAutospacing="0" w:after="240" w:afterAutospacing="0" w:line="360" w:lineRule="auto"/>
        <w:rPr>
          <w:rFonts w:asciiTheme="minorHAnsi" w:hAnsiTheme="minorHAnsi"/>
        </w:rPr>
      </w:pPr>
      <w:r w:rsidRPr="00B87763">
        <w:rPr>
          <w:rFonts w:asciiTheme="minorHAnsi" w:hAnsiTheme="minorHAnsi"/>
        </w:rPr>
        <w:t xml:space="preserve">CIPD. (n.d.). CIPD | On this page. [online] Available at: </w:t>
      </w:r>
      <w:hyperlink r:id="rId18" w:anchor="changes-in-thinking-on-learning-styles" w:history="1">
        <w:r w:rsidRPr="00B87763">
          <w:rPr>
            <w:rStyle w:val="Hyperlink"/>
            <w:rFonts w:asciiTheme="minorHAnsi" w:hAnsiTheme="minorHAnsi"/>
          </w:rPr>
          <w:t>https://www.cipd.org/uk/knowledge/factsheets/learning-theories/#changes-in-thinking-on-learning-styles</w:t>
        </w:r>
      </w:hyperlink>
      <w:r w:rsidRPr="00B87763">
        <w:rPr>
          <w:rFonts w:asciiTheme="minorHAnsi" w:hAnsiTheme="minorHAnsi"/>
        </w:rPr>
        <w:t>.</w:t>
      </w:r>
    </w:p>
    <w:p w14:paraId="194E15B6" w14:textId="77777777" w:rsidR="002E617A" w:rsidRPr="00B87763" w:rsidRDefault="002E617A" w:rsidP="002E617A">
      <w:r w:rsidRPr="00B87763">
        <w:t xml:space="preserve">Crane, A. and Matten, D. (2019) Business Ethics: Managing Corporate Citizenship and Sustainability in the Age of Globalization. 5th </w:t>
      </w:r>
      <w:proofErr w:type="spellStart"/>
      <w:r w:rsidRPr="00B87763">
        <w:t>edn</w:t>
      </w:r>
      <w:proofErr w:type="spellEnd"/>
      <w:r w:rsidRPr="00B87763">
        <w:t>. Oxford: Oxford University Press.</w:t>
      </w:r>
    </w:p>
    <w:p w14:paraId="63A3B544" w14:textId="77777777" w:rsidR="002E617A" w:rsidRPr="00B87763" w:rsidRDefault="002E617A" w:rsidP="002E617A">
      <w:r w:rsidRPr="00B87763">
        <w:t>De Bono, E. (1999) Six Thinking Hats. London: Penguin.</w:t>
      </w:r>
    </w:p>
    <w:p w14:paraId="1A6DDCDA" w14:textId="77777777" w:rsidR="002E617A" w:rsidRPr="00B87763" w:rsidRDefault="002E617A" w:rsidP="002E617A">
      <w:pPr>
        <w:pStyle w:val="Nornal"/>
        <w:rPr>
          <w:rFonts w:asciiTheme="minorHAnsi" w:hAnsiTheme="minorHAnsi"/>
          <w:b/>
          <w:bCs/>
          <w:sz w:val="24"/>
          <w:szCs w:val="24"/>
          <w:u w:val="single"/>
        </w:rPr>
      </w:pPr>
      <w:r w:rsidRPr="00B87763">
        <w:rPr>
          <w:rFonts w:asciiTheme="minorHAnsi" w:hAnsiTheme="minorHAnsi"/>
          <w:sz w:val="24"/>
          <w:szCs w:val="24"/>
        </w:rPr>
        <w:t xml:space="preserve">Deck, H. (2020). The New Kirkpatrick Model, or how to measure the effectiveness of training. [online] HCM Deck Blog. Available at: </w:t>
      </w:r>
      <w:hyperlink r:id="rId19" w:history="1">
        <w:r w:rsidRPr="00B87763">
          <w:rPr>
            <w:rStyle w:val="Hyperlink"/>
            <w:rFonts w:asciiTheme="minorHAnsi" w:hAnsiTheme="minorHAnsi"/>
            <w:sz w:val="24"/>
            <w:szCs w:val="24"/>
          </w:rPr>
          <w:t>https://hcmdeck.com/en/blog/the-new-kirkpatrick-model/</w:t>
        </w:r>
      </w:hyperlink>
      <w:r w:rsidRPr="00B87763">
        <w:rPr>
          <w:rFonts w:asciiTheme="minorHAnsi" w:hAnsiTheme="minorHAnsi"/>
          <w:sz w:val="24"/>
          <w:szCs w:val="24"/>
        </w:rPr>
        <w:t>.</w:t>
      </w:r>
    </w:p>
    <w:p w14:paraId="03BE674C" w14:textId="77777777" w:rsidR="002E617A" w:rsidRPr="00B87763" w:rsidRDefault="002E617A" w:rsidP="002E617A">
      <w:r w:rsidRPr="00B87763">
        <w:t>Fisher, A. (2001) Critical Thinking: An Introduction. Cambridge: Cambridge University Press.</w:t>
      </w:r>
    </w:p>
    <w:p w14:paraId="3A8D88C1" w14:textId="77777777" w:rsidR="002E617A" w:rsidRPr="00B87763" w:rsidRDefault="002E617A" w:rsidP="002E617A">
      <w:r w:rsidRPr="00B87763">
        <w:t>Hodgkinson, G.P. and Starbuck, W.H. (eds.) (2008) The Oxford Handbook of Organizational Decision Making. Oxford: Oxford University Press.</w:t>
      </w:r>
    </w:p>
    <w:p w14:paraId="62C42C27" w14:textId="77777777" w:rsidR="002E617A" w:rsidRPr="00B87763" w:rsidRDefault="002E617A" w:rsidP="002E617A">
      <w:r w:rsidRPr="00B87763">
        <w:lastRenderedPageBreak/>
        <w:t>Jarvis, P. (2010) Learning in Organisations: A Lifelong Perspective. Abingdon: Routledge.</w:t>
      </w:r>
    </w:p>
    <w:p w14:paraId="1ADEBE6B" w14:textId="77777777" w:rsidR="002E617A" w:rsidRPr="00B87763" w:rsidRDefault="002E617A" w:rsidP="002E617A">
      <w:r w:rsidRPr="00B87763">
        <w:t>Kavanagh, M.J. and Johnson, R.D. (2018) Human Resource Information Systems: Basics, Applications, and Future Directions. 4th ed. Thousand Oaks, CA: Sage.</w:t>
      </w:r>
    </w:p>
    <w:p w14:paraId="6E3BD813" w14:textId="77777777" w:rsidR="002E617A" w:rsidRPr="00B87763" w:rsidRDefault="002E617A" w:rsidP="002E617A">
      <w:r w:rsidRPr="00B87763">
        <w:t>Kearns, P. (2013) Professional HR: Evidence-Based People Management and Development. London: Routledge.</w:t>
      </w:r>
    </w:p>
    <w:p w14:paraId="08DD3C81" w14:textId="77777777" w:rsidR="002E617A" w:rsidRPr="00B87763" w:rsidRDefault="002E617A" w:rsidP="002E617A">
      <w:r w:rsidRPr="00B87763">
        <w:t xml:space="preserve">Kirkpatrick, D.L. and Kirkpatrick, J.D. (2006) Evaluating Training Programs: The Four Levels. 3rd </w:t>
      </w:r>
      <w:proofErr w:type="spellStart"/>
      <w:r w:rsidRPr="00B87763">
        <w:t>edn</w:t>
      </w:r>
      <w:proofErr w:type="spellEnd"/>
      <w:r w:rsidRPr="00B87763">
        <w:t>. San Francisco: Berrett</w:t>
      </w:r>
      <w:r w:rsidRPr="00B87763">
        <w:noBreakHyphen/>
        <w:t>Koehler.</w:t>
      </w:r>
    </w:p>
    <w:p w14:paraId="2A66CE0C" w14:textId="77777777" w:rsidR="002E617A" w:rsidRPr="00B87763" w:rsidRDefault="002E617A" w:rsidP="002E617A">
      <w:r w:rsidRPr="00B87763">
        <w:t>Kirkpatrick, J.D. and Kirkpatrick, W.K. (2016) Kirkpatrick’s Four Levels of Training Evaluation. Alexandria, VA: ATD Press.</w:t>
      </w:r>
    </w:p>
    <w:p w14:paraId="44FB6A24" w14:textId="77777777" w:rsidR="002E617A" w:rsidRPr="00B87763" w:rsidRDefault="002E617A" w:rsidP="002E617A">
      <w:r w:rsidRPr="00B87763">
        <w:t xml:space="preserve">Knowles, M.S., Holton, E.F. and Swanson, R.A. (2015) The Adult Learner: The Definitive Classic in Adult Education and Human Resource Development. 8th </w:t>
      </w:r>
      <w:proofErr w:type="spellStart"/>
      <w:r w:rsidRPr="00B87763">
        <w:t>edn</w:t>
      </w:r>
      <w:proofErr w:type="spellEnd"/>
      <w:r w:rsidRPr="00B87763">
        <w:t>. Abingdon: Routledge.</w:t>
      </w:r>
    </w:p>
    <w:p w14:paraId="7C23C15D" w14:textId="77777777" w:rsidR="002E617A" w:rsidRPr="00B87763" w:rsidRDefault="002E617A" w:rsidP="002E617A">
      <w:r w:rsidRPr="00B87763">
        <w:t>Kotter, J.P. (2012) Leading Change. Boston, MA: Harvard Business Review Press.</w:t>
      </w:r>
    </w:p>
    <w:p w14:paraId="02BE0845" w14:textId="77777777" w:rsidR="002E617A" w:rsidRPr="00B87763" w:rsidRDefault="002E617A" w:rsidP="002E617A">
      <w:r w:rsidRPr="00B87763">
        <w:t xml:space="preserve">Kroon, B. (2022) Evidence-Based HRM. Tilburg: Open Press </w:t>
      </w:r>
      <w:proofErr w:type="spellStart"/>
      <w:r w:rsidRPr="00B87763">
        <w:t>TiU</w:t>
      </w:r>
      <w:proofErr w:type="spellEnd"/>
      <w:r w:rsidRPr="00B87763">
        <w:t>.</w:t>
      </w:r>
    </w:p>
    <w:p w14:paraId="4F4FFFBB" w14:textId="77777777" w:rsidR="002E617A" w:rsidRPr="00B87763" w:rsidRDefault="002E617A" w:rsidP="002E617A">
      <w:r w:rsidRPr="00B87763">
        <w:t>Lewin, K. (1951) Field Theory in Social Science. New York: Harper &amp; Row.</w:t>
      </w:r>
    </w:p>
    <w:p w14:paraId="4B127969" w14:textId="77777777" w:rsidR="002E617A" w:rsidRPr="00B87763" w:rsidRDefault="002E617A" w:rsidP="002E617A">
      <w:r w:rsidRPr="00B87763">
        <w:t>Mankin, D. (2009) Human Resource Development. Oxford: Oxford University Press.</w:t>
      </w:r>
    </w:p>
    <w:p w14:paraId="1EC87EC6" w14:textId="77777777" w:rsidR="002E617A" w:rsidRPr="00B87763" w:rsidRDefault="002E617A" w:rsidP="002E617A">
      <w:r w:rsidRPr="00B87763">
        <w:t>Marr, B. (2018) Data</w:t>
      </w:r>
      <w:r w:rsidRPr="00B87763">
        <w:noBreakHyphen/>
        <w:t>Driven HR: How to Use Analytics and Metrics to Drive Performance. London: Kogan Page.</w:t>
      </w:r>
    </w:p>
    <w:p w14:paraId="0CB42C4D" w14:textId="77777777" w:rsidR="002E617A" w:rsidRPr="00B87763" w:rsidRDefault="002E617A" w:rsidP="002E617A">
      <w:r w:rsidRPr="00B87763">
        <w:t>Torrington, D., Hall, L., Taylor, S. and Atkinson, C. (2020) Human Resource Management. 11th ed. Harlow: Pearson.</w:t>
      </w:r>
    </w:p>
    <w:p w14:paraId="77144C8D" w14:textId="77777777" w:rsidR="002E617A" w:rsidRPr="00B87763" w:rsidRDefault="002E617A" w:rsidP="002E617A">
      <w:r w:rsidRPr="00B87763">
        <w:t xml:space="preserve">Truelove, S. (2012) Training and Development: Theory and Practice. 2nd </w:t>
      </w:r>
      <w:proofErr w:type="spellStart"/>
      <w:r w:rsidRPr="00B87763">
        <w:t>edn</w:t>
      </w:r>
      <w:proofErr w:type="spellEnd"/>
      <w:r w:rsidRPr="00B87763">
        <w:t>. London: Chartered Institute of Personnel and Development (CIPD).</w:t>
      </w:r>
    </w:p>
    <w:p w14:paraId="60C9C178" w14:textId="77777777" w:rsidR="002E617A" w:rsidRPr="00B87763" w:rsidRDefault="002E617A" w:rsidP="002E617A">
      <w:pPr>
        <w:pStyle w:val="Nornal"/>
        <w:rPr>
          <w:rFonts w:asciiTheme="minorHAnsi" w:hAnsiTheme="minorHAnsi"/>
          <w:b/>
          <w:bCs/>
          <w:sz w:val="24"/>
          <w:szCs w:val="24"/>
          <w:u w:val="single"/>
        </w:rPr>
      </w:pPr>
      <w:r w:rsidRPr="00B87763">
        <w:rPr>
          <w:rFonts w:asciiTheme="minorHAnsi" w:hAnsiTheme="minorHAnsi"/>
          <w:sz w:val="24"/>
          <w:szCs w:val="24"/>
        </w:rPr>
        <w:t xml:space="preserve">Young, J. (2024). CIPD | Evidence-based practice for effective decision-making | Factsheets. [online] CIPD. Available at: </w:t>
      </w:r>
      <w:hyperlink r:id="rId20" w:anchor="what-is-evidencebased-practice" w:history="1">
        <w:r w:rsidRPr="00B87763">
          <w:rPr>
            <w:rStyle w:val="Hyperlink"/>
            <w:rFonts w:asciiTheme="minorHAnsi" w:hAnsiTheme="minorHAnsi"/>
            <w:sz w:val="24"/>
            <w:szCs w:val="24"/>
          </w:rPr>
          <w:t>https://www.cipd.org/uk/knowledge/factsheets/evidence-based-practice-factsheet/#what-is-evidencebased-practice</w:t>
        </w:r>
      </w:hyperlink>
      <w:r w:rsidRPr="00B87763">
        <w:rPr>
          <w:rFonts w:asciiTheme="minorHAnsi" w:hAnsiTheme="minorHAnsi"/>
          <w:sz w:val="24"/>
          <w:szCs w:val="24"/>
        </w:rPr>
        <w:t>.</w:t>
      </w:r>
    </w:p>
    <w:p w14:paraId="49A96029" w14:textId="77777777" w:rsidR="007B1DEF" w:rsidRPr="00FB785A" w:rsidRDefault="007B1DEF" w:rsidP="007B1DEF">
      <w:pPr>
        <w:pStyle w:val="NormalWeb"/>
        <w:spacing w:before="0" w:beforeAutospacing="0" w:after="240" w:afterAutospacing="0" w:line="360" w:lineRule="auto"/>
        <w:rPr>
          <w:rFonts w:asciiTheme="minorHAnsi" w:hAnsiTheme="minorHAnsi"/>
          <w:b/>
          <w:bCs/>
          <w:sz w:val="44"/>
          <w:szCs w:val="44"/>
          <w:u w:val="single"/>
        </w:rPr>
      </w:pPr>
    </w:p>
    <w:p w14:paraId="42947B82" w14:textId="7FF749BF" w:rsidR="007B1DEF" w:rsidRPr="007B1DEF" w:rsidRDefault="007B1DEF" w:rsidP="007B1DEF">
      <w:pPr>
        <w:pStyle w:val="NormalWeb"/>
        <w:spacing w:before="0" w:beforeAutospacing="0" w:after="240" w:afterAutospacing="0" w:line="360" w:lineRule="auto"/>
        <w:rPr>
          <w:b/>
          <w:bCs/>
          <w:sz w:val="28"/>
          <w:szCs w:val="28"/>
          <w:u w:val="single"/>
        </w:rPr>
      </w:pPr>
      <w:r w:rsidRPr="007B1DEF">
        <w:rPr>
          <w:b/>
          <w:bCs/>
          <w:sz w:val="28"/>
          <w:szCs w:val="28"/>
          <w:u w:val="single"/>
        </w:rPr>
        <w:t>Bibliography</w:t>
      </w:r>
      <w:r>
        <w:rPr>
          <w:b/>
          <w:bCs/>
          <w:sz w:val="28"/>
          <w:szCs w:val="28"/>
          <w:u w:val="single"/>
        </w:rPr>
        <w:t>:</w:t>
      </w:r>
    </w:p>
    <w:p w14:paraId="2B0D3E09"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BBC (2025). Strengths, Weaknesses, Opportunities, and Threats (SWOT) analysis - Decision making - Higher Business management Revision. [online] </w:t>
      </w:r>
      <w:r w:rsidRPr="00831A70">
        <w:rPr>
          <w:rFonts w:asciiTheme="minorHAnsi" w:hAnsiTheme="minorHAnsi"/>
        </w:rPr>
        <w:lastRenderedPageBreak/>
        <w:t xml:space="preserve">BBC Bitesize. Available at: </w:t>
      </w:r>
      <w:hyperlink r:id="rId21" w:history="1">
        <w:r w:rsidRPr="00831A70">
          <w:rPr>
            <w:rStyle w:val="Hyperlink"/>
            <w:rFonts w:asciiTheme="minorHAnsi" w:hAnsiTheme="minorHAnsi"/>
          </w:rPr>
          <w:t>https://www.bbc.co.uk/bitesize/guides/zkdc7nb/revision/5</w:t>
        </w:r>
      </w:hyperlink>
      <w:r w:rsidRPr="00831A70">
        <w:rPr>
          <w:rFonts w:asciiTheme="minorHAnsi" w:hAnsiTheme="minorHAnsi"/>
        </w:rPr>
        <w:t>.</w:t>
      </w:r>
    </w:p>
    <w:p w14:paraId="3611B271"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BBC Bitesize. (n.d.). Interpretation of data given on financial statements - Analysing the financial performance of a business - AQA - GCSE Business Revision - AQA. [online] Available at: </w:t>
      </w:r>
      <w:hyperlink r:id="rId22" w:history="1">
        <w:r w:rsidRPr="00831A70">
          <w:rPr>
            <w:rStyle w:val="Hyperlink"/>
            <w:rFonts w:asciiTheme="minorHAnsi" w:hAnsiTheme="minorHAnsi"/>
          </w:rPr>
          <w:t>https://www.bbc.co.uk/bitesize/guides/z6p892p/revision/4</w:t>
        </w:r>
      </w:hyperlink>
      <w:r w:rsidRPr="00831A70">
        <w:rPr>
          <w:rFonts w:asciiTheme="minorHAnsi" w:hAnsiTheme="minorHAnsi"/>
        </w:rPr>
        <w:t>.</w:t>
      </w:r>
    </w:p>
    <w:p w14:paraId="5FF7645A"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Bitesize (2024). How to Do a SWOT Analysis [with Examples &amp; templates]. [online] </w:t>
      </w:r>
      <w:proofErr w:type="spellStart"/>
      <w:r w:rsidRPr="00831A70">
        <w:rPr>
          <w:rFonts w:asciiTheme="minorHAnsi" w:hAnsiTheme="minorHAnsi"/>
        </w:rPr>
        <w:t>BiteSize</w:t>
      </w:r>
      <w:proofErr w:type="spellEnd"/>
      <w:r w:rsidRPr="00831A70">
        <w:rPr>
          <w:rFonts w:asciiTheme="minorHAnsi" w:hAnsiTheme="minorHAnsi"/>
        </w:rPr>
        <w:t xml:space="preserve"> Learning. Available at: </w:t>
      </w:r>
      <w:hyperlink r:id="rId23" w:history="1">
        <w:r w:rsidRPr="00831A70">
          <w:rPr>
            <w:rStyle w:val="Hyperlink"/>
            <w:rFonts w:asciiTheme="minorHAnsi" w:hAnsiTheme="minorHAnsi"/>
          </w:rPr>
          <w:t>https://www.bitesizelearning.co.uk/resources/swot-analysis-explained-examples-templates</w:t>
        </w:r>
      </w:hyperlink>
      <w:r w:rsidRPr="00831A70">
        <w:rPr>
          <w:rFonts w:asciiTheme="minorHAnsi" w:hAnsiTheme="minorHAnsi"/>
        </w:rPr>
        <w:t>.</w:t>
      </w:r>
    </w:p>
    <w:p w14:paraId="30D1BF97"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CIPD (2023). Building an evidence-based people profession. [online] CIPD. Available at: </w:t>
      </w:r>
      <w:hyperlink r:id="rId24" w:history="1">
        <w:r w:rsidRPr="00831A70">
          <w:rPr>
            <w:rStyle w:val="Hyperlink"/>
            <w:rFonts w:asciiTheme="minorHAnsi" w:hAnsiTheme="minorHAnsi"/>
          </w:rPr>
          <w:t>https://www.cipd.org/uk/views-and-insights/thought-leadership/insight/evidence-based-profession/</w:t>
        </w:r>
      </w:hyperlink>
      <w:r w:rsidRPr="00831A70">
        <w:rPr>
          <w:rFonts w:asciiTheme="minorHAnsi" w:hAnsiTheme="minorHAnsi"/>
        </w:rPr>
        <w:t>.</w:t>
      </w:r>
    </w:p>
    <w:p w14:paraId="79AFD719"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CIPD (2023). CIPD | The Profession Map / Core knowledge / Evidence-based practice. [online] CIPD. Available at: </w:t>
      </w:r>
      <w:hyperlink r:id="rId25" w:history="1">
        <w:r w:rsidRPr="00831A70">
          <w:rPr>
            <w:rStyle w:val="Hyperlink"/>
            <w:rFonts w:asciiTheme="minorHAnsi" w:hAnsiTheme="minorHAnsi"/>
          </w:rPr>
          <w:t>https://www.cipd.org/uk/the-people-profession/the-profession-map/explore-the-profession-map/core-knowledge/evidence-based-practice/</w:t>
        </w:r>
      </w:hyperlink>
      <w:r w:rsidRPr="00831A70">
        <w:rPr>
          <w:rFonts w:asciiTheme="minorHAnsi" w:hAnsiTheme="minorHAnsi"/>
        </w:rPr>
        <w:t>.</w:t>
      </w:r>
    </w:p>
    <w:p w14:paraId="69DBD2B7"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CIPD (2024). Ethical Practice and the role of people professionals. [online] CIPD. Available at: </w:t>
      </w:r>
      <w:hyperlink r:id="rId26" w:anchor="what-is-ethical-practice-in-organisations" w:history="1">
        <w:r w:rsidRPr="00831A70">
          <w:rPr>
            <w:rStyle w:val="Hyperlink"/>
            <w:rFonts w:asciiTheme="minorHAnsi" w:hAnsiTheme="minorHAnsi"/>
          </w:rPr>
          <w:t>https://www.cipd.org/uk/knowledge/factsheets/ethics-role-hr-factsheet/#what-is-ethical-practice-in-organisations</w:t>
        </w:r>
      </w:hyperlink>
      <w:r w:rsidRPr="00831A70">
        <w:rPr>
          <w:rFonts w:asciiTheme="minorHAnsi" w:hAnsiTheme="minorHAnsi"/>
        </w:rPr>
        <w:t>.</w:t>
      </w:r>
    </w:p>
    <w:p w14:paraId="312FA168"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CIPD (2024). People Practice. [online] CIPD. Available at: </w:t>
      </w:r>
      <w:hyperlink r:id="rId27" w:history="1">
        <w:r w:rsidRPr="00831A70">
          <w:rPr>
            <w:rStyle w:val="Hyperlink"/>
            <w:rFonts w:asciiTheme="minorHAnsi" w:hAnsiTheme="minorHAnsi"/>
          </w:rPr>
          <w:t>https://www.cipd.org/uk/the-people-profession/the-profession-map/explore-the-profession-map/core-knowledge/people-practice/</w:t>
        </w:r>
      </w:hyperlink>
      <w:r w:rsidRPr="00831A70">
        <w:rPr>
          <w:rFonts w:asciiTheme="minorHAnsi" w:hAnsiTheme="minorHAnsi"/>
        </w:rPr>
        <w:t>.</w:t>
      </w:r>
    </w:p>
    <w:p w14:paraId="0B4FCDFA"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CIPD (2025). CIPD | Evidence-based Practice for Effective decision-making | Factsheets. [online] CIPD. Available at: </w:t>
      </w:r>
      <w:hyperlink r:id="rId28" w:history="1">
        <w:r w:rsidRPr="00831A70">
          <w:rPr>
            <w:rStyle w:val="Hyperlink"/>
            <w:rFonts w:asciiTheme="minorHAnsi" w:hAnsiTheme="minorHAnsi"/>
          </w:rPr>
          <w:t>https://www.cipd.org/uk/knowledge/factsheets/evidence-based-practice-factsheet/</w:t>
        </w:r>
      </w:hyperlink>
      <w:r w:rsidRPr="00831A70">
        <w:rPr>
          <w:rFonts w:asciiTheme="minorHAnsi" w:hAnsiTheme="minorHAnsi"/>
        </w:rPr>
        <w:t>.</w:t>
      </w:r>
    </w:p>
    <w:p w14:paraId="0F9DB655"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lastRenderedPageBreak/>
        <w:t xml:space="preserve">CIPD. (n.d.). CIPD | On this page. [online] Available at: </w:t>
      </w:r>
      <w:hyperlink r:id="rId29" w:anchor="changes-in-thinking-on-learning-styles" w:history="1">
        <w:r w:rsidRPr="00831A70">
          <w:rPr>
            <w:rStyle w:val="Hyperlink"/>
            <w:rFonts w:asciiTheme="minorHAnsi" w:hAnsiTheme="minorHAnsi"/>
          </w:rPr>
          <w:t>https://www.cipd.org/uk/knowledge/factsheets/learning-theories/#changes-in-thinking-on-learning-styles</w:t>
        </w:r>
      </w:hyperlink>
      <w:r w:rsidRPr="00831A70">
        <w:rPr>
          <w:rFonts w:asciiTheme="minorHAnsi" w:hAnsiTheme="minorHAnsi"/>
        </w:rPr>
        <w:t>.</w:t>
      </w:r>
    </w:p>
    <w:p w14:paraId="30688B6F"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Deck, H. (2020). The New Kirkpatrick Model, or how to measure the effectiveness of training. [online] HCM Deck Blog. Available at: </w:t>
      </w:r>
      <w:hyperlink r:id="rId30" w:history="1">
        <w:r w:rsidRPr="00831A70">
          <w:rPr>
            <w:rStyle w:val="Hyperlink"/>
            <w:rFonts w:asciiTheme="minorHAnsi" w:hAnsiTheme="minorHAnsi"/>
          </w:rPr>
          <w:t>https://hcmdeck.com/en/blog/the-new-kirkpatrick-model/</w:t>
        </w:r>
      </w:hyperlink>
      <w:r w:rsidRPr="00831A70">
        <w:rPr>
          <w:rFonts w:asciiTheme="minorHAnsi" w:hAnsiTheme="minorHAnsi"/>
        </w:rPr>
        <w:t>.</w:t>
      </w:r>
    </w:p>
    <w:p w14:paraId="35B9EFC6"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Houghton, E. (2020). CIPD | Making evidence-based decisions in an uncertain world. [online] CIPD. Available at: </w:t>
      </w:r>
      <w:hyperlink r:id="rId31" w:history="1">
        <w:r w:rsidRPr="00831A70">
          <w:rPr>
            <w:rStyle w:val="Hyperlink"/>
            <w:rFonts w:asciiTheme="minorHAnsi" w:hAnsiTheme="minorHAnsi"/>
          </w:rPr>
          <w:t>https://www.cipd.org/uk/knowledge/bitesize-research/evidence-based-decisions/</w:t>
        </w:r>
      </w:hyperlink>
      <w:r w:rsidRPr="00831A70">
        <w:rPr>
          <w:rFonts w:asciiTheme="minorHAnsi" w:hAnsiTheme="minorHAnsi"/>
        </w:rPr>
        <w:t>.</w:t>
      </w:r>
    </w:p>
    <w:p w14:paraId="39305F97"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Howlett, W. and Coburn, T. (2019). CIPD | Critical thinking | Podcast. [online] CIPD. Available at: </w:t>
      </w:r>
      <w:hyperlink r:id="rId32" w:history="1">
        <w:r w:rsidRPr="00831A70">
          <w:rPr>
            <w:rStyle w:val="Hyperlink"/>
            <w:rFonts w:asciiTheme="minorHAnsi" w:hAnsiTheme="minorHAnsi"/>
          </w:rPr>
          <w:t>https://www.cipd.org/uk/knowledge/podcasts/critical-thinking/</w:t>
        </w:r>
      </w:hyperlink>
      <w:r w:rsidRPr="00831A70">
        <w:rPr>
          <w:rFonts w:asciiTheme="minorHAnsi" w:hAnsiTheme="minorHAnsi"/>
        </w:rPr>
        <w:t>.</w:t>
      </w:r>
    </w:p>
    <w:p w14:paraId="0FCFE379"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Lothian Quality. (n.d.). PC Resource Force Field Analysis. [online] Available at: </w:t>
      </w:r>
      <w:hyperlink r:id="rId33" w:history="1">
        <w:r w:rsidRPr="00831A70">
          <w:rPr>
            <w:rStyle w:val="Hyperlink"/>
            <w:rFonts w:asciiTheme="minorHAnsi" w:hAnsiTheme="minorHAnsi"/>
          </w:rPr>
          <w:t>https://qilothian.scot.nhs.uk/pc-resource-force-field-analysis</w:t>
        </w:r>
      </w:hyperlink>
      <w:r w:rsidRPr="00831A70">
        <w:rPr>
          <w:rFonts w:asciiTheme="minorHAnsi" w:hAnsiTheme="minorHAnsi"/>
        </w:rPr>
        <w:t>.</w:t>
      </w:r>
    </w:p>
    <w:p w14:paraId="3556549A"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Marenco, P. (2017). Evidence-Based Management: From the What and the Why, to the How To • </w:t>
      </w:r>
      <w:proofErr w:type="spellStart"/>
      <w:r w:rsidRPr="00831A70">
        <w:rPr>
          <w:rFonts w:asciiTheme="minorHAnsi" w:hAnsiTheme="minorHAnsi"/>
        </w:rPr>
        <w:t>ScienceForWork</w:t>
      </w:r>
      <w:proofErr w:type="spellEnd"/>
      <w:r w:rsidRPr="00831A70">
        <w:rPr>
          <w:rFonts w:asciiTheme="minorHAnsi" w:hAnsiTheme="minorHAnsi"/>
        </w:rPr>
        <w:t xml:space="preserve">. [online] </w:t>
      </w:r>
      <w:proofErr w:type="spellStart"/>
      <w:r w:rsidRPr="00831A70">
        <w:rPr>
          <w:rFonts w:asciiTheme="minorHAnsi" w:hAnsiTheme="minorHAnsi"/>
        </w:rPr>
        <w:t>ScienceForWork</w:t>
      </w:r>
      <w:proofErr w:type="spellEnd"/>
      <w:r w:rsidRPr="00831A70">
        <w:rPr>
          <w:rFonts w:asciiTheme="minorHAnsi" w:hAnsiTheme="minorHAnsi"/>
        </w:rPr>
        <w:t xml:space="preserve">. Available at: </w:t>
      </w:r>
      <w:hyperlink r:id="rId34" w:history="1">
        <w:r w:rsidRPr="00831A70">
          <w:rPr>
            <w:rStyle w:val="Hyperlink"/>
            <w:rFonts w:asciiTheme="minorHAnsi" w:hAnsiTheme="minorHAnsi"/>
          </w:rPr>
          <w:t>https://scienceforwork.com/blog/evidence-based-management-training/</w:t>
        </w:r>
      </w:hyperlink>
      <w:r w:rsidRPr="00831A70">
        <w:rPr>
          <w:rFonts w:asciiTheme="minorHAnsi" w:hAnsiTheme="minorHAnsi"/>
        </w:rPr>
        <w:t>.</w:t>
      </w:r>
    </w:p>
    <w:p w14:paraId="4BF861E6"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McCombs School of Business (2025). Utilitarianism. [online] Ethics Unwrapped. Available at: </w:t>
      </w:r>
      <w:hyperlink r:id="rId35" w:history="1">
        <w:r w:rsidRPr="00831A70">
          <w:rPr>
            <w:rStyle w:val="Hyperlink"/>
            <w:rFonts w:asciiTheme="minorHAnsi" w:hAnsiTheme="minorHAnsi"/>
          </w:rPr>
          <w:t>https://ethicsunwrapped.utexas.edu/glossary/utilitarianism</w:t>
        </w:r>
      </w:hyperlink>
      <w:r w:rsidRPr="00831A70">
        <w:rPr>
          <w:rFonts w:asciiTheme="minorHAnsi" w:hAnsiTheme="minorHAnsi"/>
        </w:rPr>
        <w:t>.</w:t>
      </w:r>
    </w:p>
    <w:p w14:paraId="12D0991D"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proofErr w:type="spellStart"/>
      <w:r w:rsidRPr="00831A70">
        <w:rPr>
          <w:rFonts w:asciiTheme="minorHAnsi" w:hAnsiTheme="minorHAnsi"/>
        </w:rPr>
        <w:t>Provitera</w:t>
      </w:r>
      <w:proofErr w:type="spellEnd"/>
      <w:r w:rsidRPr="00831A70">
        <w:rPr>
          <w:rFonts w:asciiTheme="minorHAnsi" w:hAnsiTheme="minorHAnsi"/>
        </w:rPr>
        <w:t xml:space="preserve">, M. (2024). Developing an HR strategy in the digital age. [online] Peoplemanagement.co.uk. Available at: </w:t>
      </w:r>
      <w:hyperlink r:id="rId36" w:history="1">
        <w:r w:rsidRPr="00831A70">
          <w:rPr>
            <w:rStyle w:val="Hyperlink"/>
            <w:rFonts w:asciiTheme="minorHAnsi" w:hAnsiTheme="minorHAnsi"/>
          </w:rPr>
          <w:t>https://www.peoplemanagement.co.uk/article/1875203/developing-hr-strategy-digital-age</w:t>
        </w:r>
      </w:hyperlink>
      <w:r w:rsidRPr="00831A70">
        <w:rPr>
          <w:rFonts w:asciiTheme="minorHAnsi" w:hAnsiTheme="minorHAnsi"/>
        </w:rPr>
        <w:t>.</w:t>
      </w:r>
    </w:p>
    <w:p w14:paraId="678E97DE"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Strengths-based performance conversations: an organisational field trial Appendix 1: methodology. (2017). Available at: </w:t>
      </w:r>
      <w:hyperlink r:id="rId37" w:history="1">
        <w:r w:rsidRPr="00831A70">
          <w:rPr>
            <w:rStyle w:val="Hyperlink"/>
            <w:rFonts w:asciiTheme="minorHAnsi" w:hAnsiTheme="minorHAnsi"/>
          </w:rPr>
          <w:t>https://www.cipd.org/globalassets/media/knowledge/knowledge-</w:t>
        </w:r>
        <w:r w:rsidRPr="00831A70">
          <w:rPr>
            <w:rStyle w:val="Hyperlink"/>
            <w:rFonts w:asciiTheme="minorHAnsi" w:hAnsiTheme="minorHAnsi"/>
          </w:rPr>
          <w:lastRenderedPageBreak/>
          <w:t>hub/reports/performance-conversations-appendix1-methodology_tcm18-29746.pdf</w:t>
        </w:r>
      </w:hyperlink>
      <w:r w:rsidRPr="00831A70">
        <w:rPr>
          <w:rFonts w:asciiTheme="minorHAnsi" w:hAnsiTheme="minorHAnsi"/>
        </w:rPr>
        <w:t>.</w:t>
      </w:r>
    </w:p>
    <w:p w14:paraId="6465118A" w14:textId="77777777" w:rsidR="00FC6A92" w:rsidRPr="00831A70" w:rsidRDefault="00FC6A92" w:rsidP="007B1DEF">
      <w:pPr>
        <w:pStyle w:val="NormalWeb"/>
        <w:numPr>
          <w:ilvl w:val="0"/>
          <w:numId w:val="3"/>
        </w:numPr>
        <w:spacing w:before="0" w:beforeAutospacing="0" w:after="240" w:afterAutospacing="0" w:line="360" w:lineRule="auto"/>
        <w:rPr>
          <w:rFonts w:asciiTheme="minorHAnsi" w:hAnsiTheme="minorHAnsi"/>
        </w:rPr>
      </w:pPr>
      <w:r w:rsidRPr="00831A70">
        <w:rPr>
          <w:rFonts w:asciiTheme="minorHAnsi" w:hAnsiTheme="minorHAnsi"/>
        </w:rPr>
        <w:t xml:space="preserve">www.linkedin.com. (n.d.). What matters the most? Value or Impact? [online] Available at: </w:t>
      </w:r>
      <w:hyperlink r:id="rId38" w:history="1">
        <w:r w:rsidRPr="00831A70">
          <w:rPr>
            <w:rStyle w:val="Hyperlink"/>
            <w:rFonts w:asciiTheme="minorHAnsi" w:hAnsiTheme="minorHAnsi"/>
          </w:rPr>
          <w:t>https://www.linkedin.com/pulse/20140703181118-450057-what-matters-the-most-value-or-impact</w:t>
        </w:r>
      </w:hyperlink>
      <w:r w:rsidRPr="00831A70">
        <w:rPr>
          <w:rFonts w:asciiTheme="minorHAnsi" w:hAnsiTheme="minorHAnsi"/>
        </w:rPr>
        <w:t>.</w:t>
      </w:r>
    </w:p>
    <w:p w14:paraId="3710095D" w14:textId="77777777" w:rsidR="002E617A" w:rsidRPr="00831A70" w:rsidRDefault="002E617A" w:rsidP="002E617A"/>
    <w:p w14:paraId="7F5B47E0" w14:textId="77777777" w:rsidR="009F3B09" w:rsidRPr="00831A70" w:rsidRDefault="009F3B09"/>
    <w:sectPr w:rsidR="009F3B09" w:rsidRPr="00831A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C2A91"/>
    <w:multiLevelType w:val="hybridMultilevel"/>
    <w:tmpl w:val="6520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47F93"/>
    <w:multiLevelType w:val="hybridMultilevel"/>
    <w:tmpl w:val="7E46AF14"/>
    <w:lvl w:ilvl="0" w:tplc="F01049B8">
      <w:numFmt w:val="bullet"/>
      <w:lvlText w:val="-"/>
      <w:lvlJc w:val="left"/>
      <w:pPr>
        <w:ind w:left="720" w:hanging="360"/>
      </w:pPr>
      <w:rPr>
        <w:rFonts w:ascii="Trebuchet MS" w:eastAsia="Arial"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14A33"/>
    <w:multiLevelType w:val="hybridMultilevel"/>
    <w:tmpl w:val="9E141230"/>
    <w:lvl w:ilvl="0" w:tplc="FEC46636">
      <w:start w:val="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47FB0"/>
    <w:multiLevelType w:val="hybridMultilevel"/>
    <w:tmpl w:val="C1822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065D46"/>
    <w:multiLevelType w:val="hybridMultilevel"/>
    <w:tmpl w:val="FFBA4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3529063">
    <w:abstractNumId w:val="2"/>
  </w:num>
  <w:num w:numId="2" w16cid:durableId="119422986">
    <w:abstractNumId w:val="1"/>
  </w:num>
  <w:num w:numId="3" w16cid:durableId="1706518680">
    <w:abstractNumId w:val="4"/>
  </w:num>
  <w:num w:numId="4" w16cid:durableId="1789084497">
    <w:abstractNumId w:val="3"/>
  </w:num>
  <w:num w:numId="5" w16cid:durableId="1640915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13E"/>
    <w:rsid w:val="0000158E"/>
    <w:rsid w:val="00002CAE"/>
    <w:rsid w:val="00013F55"/>
    <w:rsid w:val="000200CF"/>
    <w:rsid w:val="00027205"/>
    <w:rsid w:val="00040962"/>
    <w:rsid w:val="00041FA2"/>
    <w:rsid w:val="00044925"/>
    <w:rsid w:val="000457D0"/>
    <w:rsid w:val="00045CA0"/>
    <w:rsid w:val="00052BD5"/>
    <w:rsid w:val="00054F7C"/>
    <w:rsid w:val="00056D9C"/>
    <w:rsid w:val="0005751B"/>
    <w:rsid w:val="000608BC"/>
    <w:rsid w:val="000636DF"/>
    <w:rsid w:val="00064A88"/>
    <w:rsid w:val="00065298"/>
    <w:rsid w:val="00067B0A"/>
    <w:rsid w:val="00072881"/>
    <w:rsid w:val="00075CC7"/>
    <w:rsid w:val="00076946"/>
    <w:rsid w:val="00076C53"/>
    <w:rsid w:val="000876A6"/>
    <w:rsid w:val="000914A3"/>
    <w:rsid w:val="000A0294"/>
    <w:rsid w:val="000A2237"/>
    <w:rsid w:val="000A266A"/>
    <w:rsid w:val="000A41F7"/>
    <w:rsid w:val="000A532F"/>
    <w:rsid w:val="000A6475"/>
    <w:rsid w:val="000B69A6"/>
    <w:rsid w:val="000B7738"/>
    <w:rsid w:val="000C0A94"/>
    <w:rsid w:val="000C2049"/>
    <w:rsid w:val="000C3C32"/>
    <w:rsid w:val="000D0495"/>
    <w:rsid w:val="000D2801"/>
    <w:rsid w:val="000D4063"/>
    <w:rsid w:val="000D548C"/>
    <w:rsid w:val="000D54FA"/>
    <w:rsid w:val="000D7C07"/>
    <w:rsid w:val="000E3F22"/>
    <w:rsid w:val="00105A1D"/>
    <w:rsid w:val="001143BA"/>
    <w:rsid w:val="001177E1"/>
    <w:rsid w:val="0013539F"/>
    <w:rsid w:val="00144522"/>
    <w:rsid w:val="001445E9"/>
    <w:rsid w:val="00154647"/>
    <w:rsid w:val="0016125A"/>
    <w:rsid w:val="001617C9"/>
    <w:rsid w:val="001645CE"/>
    <w:rsid w:val="00166064"/>
    <w:rsid w:val="0016759F"/>
    <w:rsid w:val="0017602C"/>
    <w:rsid w:val="001845A6"/>
    <w:rsid w:val="00184646"/>
    <w:rsid w:val="00193E97"/>
    <w:rsid w:val="00197012"/>
    <w:rsid w:val="0019755E"/>
    <w:rsid w:val="001A5D2C"/>
    <w:rsid w:val="001C026D"/>
    <w:rsid w:val="001C3209"/>
    <w:rsid w:val="001C33DB"/>
    <w:rsid w:val="001C416B"/>
    <w:rsid w:val="001D0194"/>
    <w:rsid w:val="001D1FBF"/>
    <w:rsid w:val="001D2C55"/>
    <w:rsid w:val="001D5F81"/>
    <w:rsid w:val="001D72D4"/>
    <w:rsid w:val="001E04A8"/>
    <w:rsid w:val="001E07F4"/>
    <w:rsid w:val="001E38E7"/>
    <w:rsid w:val="001E7F38"/>
    <w:rsid w:val="001E7FC8"/>
    <w:rsid w:val="001F3A57"/>
    <w:rsid w:val="001F5DA8"/>
    <w:rsid w:val="001F6833"/>
    <w:rsid w:val="001F75EF"/>
    <w:rsid w:val="002004D3"/>
    <w:rsid w:val="00207FB0"/>
    <w:rsid w:val="002162AD"/>
    <w:rsid w:val="0022086D"/>
    <w:rsid w:val="002213B4"/>
    <w:rsid w:val="002261E9"/>
    <w:rsid w:val="00226A22"/>
    <w:rsid w:val="002327AE"/>
    <w:rsid w:val="00237102"/>
    <w:rsid w:val="0024018E"/>
    <w:rsid w:val="00242911"/>
    <w:rsid w:val="002436C7"/>
    <w:rsid w:val="00245EB7"/>
    <w:rsid w:val="00250058"/>
    <w:rsid w:val="00254CEA"/>
    <w:rsid w:val="00264D25"/>
    <w:rsid w:val="00274273"/>
    <w:rsid w:val="00287403"/>
    <w:rsid w:val="00287941"/>
    <w:rsid w:val="00290206"/>
    <w:rsid w:val="00297F67"/>
    <w:rsid w:val="002A3B29"/>
    <w:rsid w:val="002A500E"/>
    <w:rsid w:val="002A64CB"/>
    <w:rsid w:val="002A6F51"/>
    <w:rsid w:val="002A7CBF"/>
    <w:rsid w:val="002B1AC6"/>
    <w:rsid w:val="002B213F"/>
    <w:rsid w:val="002C0437"/>
    <w:rsid w:val="002D4D81"/>
    <w:rsid w:val="002E0B47"/>
    <w:rsid w:val="002E251D"/>
    <w:rsid w:val="002E33E0"/>
    <w:rsid w:val="002E4E5E"/>
    <w:rsid w:val="002E617A"/>
    <w:rsid w:val="002E7FC3"/>
    <w:rsid w:val="002F092F"/>
    <w:rsid w:val="002F4494"/>
    <w:rsid w:val="002F6FFE"/>
    <w:rsid w:val="00303447"/>
    <w:rsid w:val="00305A57"/>
    <w:rsid w:val="00307014"/>
    <w:rsid w:val="00321667"/>
    <w:rsid w:val="00323378"/>
    <w:rsid w:val="00326F93"/>
    <w:rsid w:val="00333F1C"/>
    <w:rsid w:val="00335B50"/>
    <w:rsid w:val="003362F6"/>
    <w:rsid w:val="00340267"/>
    <w:rsid w:val="00342CE2"/>
    <w:rsid w:val="00343007"/>
    <w:rsid w:val="003442FF"/>
    <w:rsid w:val="0035679E"/>
    <w:rsid w:val="00356E96"/>
    <w:rsid w:val="00363A99"/>
    <w:rsid w:val="00365B22"/>
    <w:rsid w:val="003663D0"/>
    <w:rsid w:val="00371D18"/>
    <w:rsid w:val="00371D1D"/>
    <w:rsid w:val="003727EA"/>
    <w:rsid w:val="0037414D"/>
    <w:rsid w:val="003770FB"/>
    <w:rsid w:val="00385E3F"/>
    <w:rsid w:val="003872C0"/>
    <w:rsid w:val="00393E24"/>
    <w:rsid w:val="00394029"/>
    <w:rsid w:val="003A6BE2"/>
    <w:rsid w:val="003B2142"/>
    <w:rsid w:val="003B292F"/>
    <w:rsid w:val="003B2995"/>
    <w:rsid w:val="003B3BF3"/>
    <w:rsid w:val="003C2661"/>
    <w:rsid w:val="003C4B47"/>
    <w:rsid w:val="003C4DA9"/>
    <w:rsid w:val="003C56A1"/>
    <w:rsid w:val="003C5CFE"/>
    <w:rsid w:val="003C6889"/>
    <w:rsid w:val="003D0706"/>
    <w:rsid w:val="003D139F"/>
    <w:rsid w:val="003D313E"/>
    <w:rsid w:val="003D6B4A"/>
    <w:rsid w:val="003E1CCA"/>
    <w:rsid w:val="003E2FA9"/>
    <w:rsid w:val="003E7112"/>
    <w:rsid w:val="003F160E"/>
    <w:rsid w:val="003F56FF"/>
    <w:rsid w:val="003F5A83"/>
    <w:rsid w:val="0040026D"/>
    <w:rsid w:val="00403296"/>
    <w:rsid w:val="00406A77"/>
    <w:rsid w:val="00406F51"/>
    <w:rsid w:val="00411B34"/>
    <w:rsid w:val="00412616"/>
    <w:rsid w:val="004178BF"/>
    <w:rsid w:val="00420F2F"/>
    <w:rsid w:val="00424E5F"/>
    <w:rsid w:val="00427AF1"/>
    <w:rsid w:val="004310B3"/>
    <w:rsid w:val="004409BB"/>
    <w:rsid w:val="00451335"/>
    <w:rsid w:val="00451958"/>
    <w:rsid w:val="004559C7"/>
    <w:rsid w:val="004570D8"/>
    <w:rsid w:val="0047128B"/>
    <w:rsid w:val="00474E84"/>
    <w:rsid w:val="004751ED"/>
    <w:rsid w:val="00476970"/>
    <w:rsid w:val="00477998"/>
    <w:rsid w:val="00483325"/>
    <w:rsid w:val="00485655"/>
    <w:rsid w:val="0048692B"/>
    <w:rsid w:val="004904B1"/>
    <w:rsid w:val="00490D34"/>
    <w:rsid w:val="00495F32"/>
    <w:rsid w:val="004965B5"/>
    <w:rsid w:val="00496DD1"/>
    <w:rsid w:val="004A0B15"/>
    <w:rsid w:val="004A1EAB"/>
    <w:rsid w:val="004A243E"/>
    <w:rsid w:val="004A2F23"/>
    <w:rsid w:val="004B1217"/>
    <w:rsid w:val="004B13FE"/>
    <w:rsid w:val="004B4A94"/>
    <w:rsid w:val="004C04FA"/>
    <w:rsid w:val="004C2715"/>
    <w:rsid w:val="004C3FAC"/>
    <w:rsid w:val="004D4BD8"/>
    <w:rsid w:val="004E3042"/>
    <w:rsid w:val="004E5C30"/>
    <w:rsid w:val="004E7405"/>
    <w:rsid w:val="004E74CE"/>
    <w:rsid w:val="004F460A"/>
    <w:rsid w:val="00507FDF"/>
    <w:rsid w:val="00517D3A"/>
    <w:rsid w:val="00527C4E"/>
    <w:rsid w:val="0053186E"/>
    <w:rsid w:val="00533019"/>
    <w:rsid w:val="00535863"/>
    <w:rsid w:val="0054190E"/>
    <w:rsid w:val="00542FBC"/>
    <w:rsid w:val="00543985"/>
    <w:rsid w:val="00551008"/>
    <w:rsid w:val="00553F36"/>
    <w:rsid w:val="00557DA6"/>
    <w:rsid w:val="005612D0"/>
    <w:rsid w:val="00565025"/>
    <w:rsid w:val="00575F88"/>
    <w:rsid w:val="00584D18"/>
    <w:rsid w:val="00587FC6"/>
    <w:rsid w:val="00592354"/>
    <w:rsid w:val="00592D83"/>
    <w:rsid w:val="00594100"/>
    <w:rsid w:val="005946B2"/>
    <w:rsid w:val="005962FE"/>
    <w:rsid w:val="005A397E"/>
    <w:rsid w:val="005A5EB7"/>
    <w:rsid w:val="005A6ACB"/>
    <w:rsid w:val="005B4892"/>
    <w:rsid w:val="005B4E3E"/>
    <w:rsid w:val="005C25B5"/>
    <w:rsid w:val="005C7DDD"/>
    <w:rsid w:val="005D63B4"/>
    <w:rsid w:val="005E63B8"/>
    <w:rsid w:val="005F1099"/>
    <w:rsid w:val="005F3DA8"/>
    <w:rsid w:val="00607D1A"/>
    <w:rsid w:val="006119CF"/>
    <w:rsid w:val="006152F4"/>
    <w:rsid w:val="006153C3"/>
    <w:rsid w:val="006159C8"/>
    <w:rsid w:val="00616111"/>
    <w:rsid w:val="006177BF"/>
    <w:rsid w:val="00621163"/>
    <w:rsid w:val="00622D47"/>
    <w:rsid w:val="00623A54"/>
    <w:rsid w:val="00624FF6"/>
    <w:rsid w:val="00626AF1"/>
    <w:rsid w:val="00632FF1"/>
    <w:rsid w:val="006344BB"/>
    <w:rsid w:val="006347E7"/>
    <w:rsid w:val="006355D1"/>
    <w:rsid w:val="00635707"/>
    <w:rsid w:val="00641FE4"/>
    <w:rsid w:val="00642891"/>
    <w:rsid w:val="00643ADE"/>
    <w:rsid w:val="006440FB"/>
    <w:rsid w:val="00644CA0"/>
    <w:rsid w:val="006504C9"/>
    <w:rsid w:val="00661C06"/>
    <w:rsid w:val="00661DCD"/>
    <w:rsid w:val="00663903"/>
    <w:rsid w:val="00670830"/>
    <w:rsid w:val="006710C7"/>
    <w:rsid w:val="00677C58"/>
    <w:rsid w:val="00685DAB"/>
    <w:rsid w:val="006868DC"/>
    <w:rsid w:val="00691B6F"/>
    <w:rsid w:val="00694B70"/>
    <w:rsid w:val="006A2109"/>
    <w:rsid w:val="006A2AEE"/>
    <w:rsid w:val="006A3A3F"/>
    <w:rsid w:val="006B0BD1"/>
    <w:rsid w:val="006B0F8E"/>
    <w:rsid w:val="006B673C"/>
    <w:rsid w:val="006B7A9B"/>
    <w:rsid w:val="006C3A5C"/>
    <w:rsid w:val="006C48C7"/>
    <w:rsid w:val="006C6AE3"/>
    <w:rsid w:val="006D4581"/>
    <w:rsid w:val="006D529B"/>
    <w:rsid w:val="006D5453"/>
    <w:rsid w:val="006E0BA4"/>
    <w:rsid w:val="006E4276"/>
    <w:rsid w:val="006E75A8"/>
    <w:rsid w:val="006F3464"/>
    <w:rsid w:val="006F6296"/>
    <w:rsid w:val="006F7F62"/>
    <w:rsid w:val="00710158"/>
    <w:rsid w:val="00713BD2"/>
    <w:rsid w:val="0072621E"/>
    <w:rsid w:val="00733A98"/>
    <w:rsid w:val="00742DE2"/>
    <w:rsid w:val="007459A9"/>
    <w:rsid w:val="00745D2E"/>
    <w:rsid w:val="0074710E"/>
    <w:rsid w:val="007648EC"/>
    <w:rsid w:val="00767E9F"/>
    <w:rsid w:val="00770845"/>
    <w:rsid w:val="00774093"/>
    <w:rsid w:val="0077630E"/>
    <w:rsid w:val="00777AEB"/>
    <w:rsid w:val="007803DF"/>
    <w:rsid w:val="007821B2"/>
    <w:rsid w:val="007869AC"/>
    <w:rsid w:val="007A0002"/>
    <w:rsid w:val="007A4E9A"/>
    <w:rsid w:val="007A67FC"/>
    <w:rsid w:val="007B1725"/>
    <w:rsid w:val="007B1D9D"/>
    <w:rsid w:val="007B1DEF"/>
    <w:rsid w:val="007B230B"/>
    <w:rsid w:val="007B58B8"/>
    <w:rsid w:val="007C02D0"/>
    <w:rsid w:val="007F0A7B"/>
    <w:rsid w:val="007F0DDF"/>
    <w:rsid w:val="00801D44"/>
    <w:rsid w:val="00801D4B"/>
    <w:rsid w:val="00802D1F"/>
    <w:rsid w:val="008209D4"/>
    <w:rsid w:val="00821054"/>
    <w:rsid w:val="0082337B"/>
    <w:rsid w:val="00824BF6"/>
    <w:rsid w:val="008319E1"/>
    <w:rsid w:val="00831A70"/>
    <w:rsid w:val="008360DC"/>
    <w:rsid w:val="00836766"/>
    <w:rsid w:val="00840ED4"/>
    <w:rsid w:val="008465FF"/>
    <w:rsid w:val="0085430F"/>
    <w:rsid w:val="008550F6"/>
    <w:rsid w:val="0085729B"/>
    <w:rsid w:val="0086207B"/>
    <w:rsid w:val="00862810"/>
    <w:rsid w:val="008714B7"/>
    <w:rsid w:val="00871ADB"/>
    <w:rsid w:val="00873F6A"/>
    <w:rsid w:val="0087408D"/>
    <w:rsid w:val="00875575"/>
    <w:rsid w:val="0087696A"/>
    <w:rsid w:val="00880F06"/>
    <w:rsid w:val="0089267A"/>
    <w:rsid w:val="0089520E"/>
    <w:rsid w:val="008B010D"/>
    <w:rsid w:val="008B5E62"/>
    <w:rsid w:val="008C2B8A"/>
    <w:rsid w:val="008D0D5D"/>
    <w:rsid w:val="008D15D5"/>
    <w:rsid w:val="008D3CC9"/>
    <w:rsid w:val="008E0E19"/>
    <w:rsid w:val="008E392F"/>
    <w:rsid w:val="008E4785"/>
    <w:rsid w:val="008E57E6"/>
    <w:rsid w:val="008F0CDE"/>
    <w:rsid w:val="008F1F43"/>
    <w:rsid w:val="008F261C"/>
    <w:rsid w:val="008F4E29"/>
    <w:rsid w:val="008F63F4"/>
    <w:rsid w:val="009012FD"/>
    <w:rsid w:val="00901385"/>
    <w:rsid w:val="00903CBF"/>
    <w:rsid w:val="009071C7"/>
    <w:rsid w:val="0091178B"/>
    <w:rsid w:val="00915603"/>
    <w:rsid w:val="00926B70"/>
    <w:rsid w:val="00932962"/>
    <w:rsid w:val="0094203B"/>
    <w:rsid w:val="00942B65"/>
    <w:rsid w:val="00943BBF"/>
    <w:rsid w:val="00952A09"/>
    <w:rsid w:val="009615C1"/>
    <w:rsid w:val="00963520"/>
    <w:rsid w:val="00964DD0"/>
    <w:rsid w:val="00966E3A"/>
    <w:rsid w:val="00972786"/>
    <w:rsid w:val="00973760"/>
    <w:rsid w:val="00975778"/>
    <w:rsid w:val="00975927"/>
    <w:rsid w:val="00981662"/>
    <w:rsid w:val="009818A0"/>
    <w:rsid w:val="009836C5"/>
    <w:rsid w:val="0098776B"/>
    <w:rsid w:val="009925E2"/>
    <w:rsid w:val="00995899"/>
    <w:rsid w:val="009A1129"/>
    <w:rsid w:val="009A192F"/>
    <w:rsid w:val="009A41FB"/>
    <w:rsid w:val="009A67CB"/>
    <w:rsid w:val="009B18BB"/>
    <w:rsid w:val="009B208A"/>
    <w:rsid w:val="009B5AA8"/>
    <w:rsid w:val="009C1B11"/>
    <w:rsid w:val="009C3597"/>
    <w:rsid w:val="009C400E"/>
    <w:rsid w:val="009E0E86"/>
    <w:rsid w:val="009E4DB5"/>
    <w:rsid w:val="009F178C"/>
    <w:rsid w:val="009F25EE"/>
    <w:rsid w:val="009F3B09"/>
    <w:rsid w:val="00A02189"/>
    <w:rsid w:val="00A051D8"/>
    <w:rsid w:val="00A10F10"/>
    <w:rsid w:val="00A1176C"/>
    <w:rsid w:val="00A14B40"/>
    <w:rsid w:val="00A14C43"/>
    <w:rsid w:val="00A1544F"/>
    <w:rsid w:val="00A2531E"/>
    <w:rsid w:val="00A257DB"/>
    <w:rsid w:val="00A37280"/>
    <w:rsid w:val="00A52249"/>
    <w:rsid w:val="00A576D2"/>
    <w:rsid w:val="00A71B29"/>
    <w:rsid w:val="00A72E1B"/>
    <w:rsid w:val="00A751CC"/>
    <w:rsid w:val="00A75E6A"/>
    <w:rsid w:val="00A80423"/>
    <w:rsid w:val="00A805C3"/>
    <w:rsid w:val="00A8455F"/>
    <w:rsid w:val="00A868A4"/>
    <w:rsid w:val="00A91084"/>
    <w:rsid w:val="00A97D5F"/>
    <w:rsid w:val="00AA1A7D"/>
    <w:rsid w:val="00AA2177"/>
    <w:rsid w:val="00AA684A"/>
    <w:rsid w:val="00AA71C9"/>
    <w:rsid w:val="00AC2D97"/>
    <w:rsid w:val="00AC633D"/>
    <w:rsid w:val="00AC66FB"/>
    <w:rsid w:val="00AD01A9"/>
    <w:rsid w:val="00AD3276"/>
    <w:rsid w:val="00AD4CE4"/>
    <w:rsid w:val="00AD5640"/>
    <w:rsid w:val="00AD603D"/>
    <w:rsid w:val="00AE1C69"/>
    <w:rsid w:val="00AE3515"/>
    <w:rsid w:val="00AE6339"/>
    <w:rsid w:val="00AF0BE3"/>
    <w:rsid w:val="00AF3B33"/>
    <w:rsid w:val="00AF643E"/>
    <w:rsid w:val="00B01F72"/>
    <w:rsid w:val="00B0296C"/>
    <w:rsid w:val="00B14BFF"/>
    <w:rsid w:val="00B16145"/>
    <w:rsid w:val="00B17517"/>
    <w:rsid w:val="00B230D6"/>
    <w:rsid w:val="00B27183"/>
    <w:rsid w:val="00B3069A"/>
    <w:rsid w:val="00B350D5"/>
    <w:rsid w:val="00B42DC8"/>
    <w:rsid w:val="00B47789"/>
    <w:rsid w:val="00B50489"/>
    <w:rsid w:val="00B508AE"/>
    <w:rsid w:val="00B569D1"/>
    <w:rsid w:val="00B615C5"/>
    <w:rsid w:val="00B74090"/>
    <w:rsid w:val="00B7434D"/>
    <w:rsid w:val="00B80E09"/>
    <w:rsid w:val="00B863B2"/>
    <w:rsid w:val="00B87763"/>
    <w:rsid w:val="00B92CCE"/>
    <w:rsid w:val="00B933EE"/>
    <w:rsid w:val="00B94301"/>
    <w:rsid w:val="00B97429"/>
    <w:rsid w:val="00BA021C"/>
    <w:rsid w:val="00BA05A1"/>
    <w:rsid w:val="00BA4DA7"/>
    <w:rsid w:val="00BA5D88"/>
    <w:rsid w:val="00BB1F2C"/>
    <w:rsid w:val="00BB325D"/>
    <w:rsid w:val="00BC2AE0"/>
    <w:rsid w:val="00BC4BF5"/>
    <w:rsid w:val="00BD24BB"/>
    <w:rsid w:val="00BD374E"/>
    <w:rsid w:val="00BD58C5"/>
    <w:rsid w:val="00BD5D04"/>
    <w:rsid w:val="00BD65A5"/>
    <w:rsid w:val="00BE6AB3"/>
    <w:rsid w:val="00BF341F"/>
    <w:rsid w:val="00BF6EA7"/>
    <w:rsid w:val="00C03C84"/>
    <w:rsid w:val="00C07551"/>
    <w:rsid w:val="00C10B03"/>
    <w:rsid w:val="00C11749"/>
    <w:rsid w:val="00C12754"/>
    <w:rsid w:val="00C139B3"/>
    <w:rsid w:val="00C16DF3"/>
    <w:rsid w:val="00C17558"/>
    <w:rsid w:val="00C239F8"/>
    <w:rsid w:val="00C243F1"/>
    <w:rsid w:val="00C26147"/>
    <w:rsid w:val="00C27118"/>
    <w:rsid w:val="00C3311D"/>
    <w:rsid w:val="00C37CD3"/>
    <w:rsid w:val="00C447C9"/>
    <w:rsid w:val="00C45CB3"/>
    <w:rsid w:val="00C460F1"/>
    <w:rsid w:val="00C54D62"/>
    <w:rsid w:val="00C559FA"/>
    <w:rsid w:val="00C55D08"/>
    <w:rsid w:val="00C6081A"/>
    <w:rsid w:val="00C62E43"/>
    <w:rsid w:val="00C71C0B"/>
    <w:rsid w:val="00C92A6D"/>
    <w:rsid w:val="00C93134"/>
    <w:rsid w:val="00C93986"/>
    <w:rsid w:val="00CA06BB"/>
    <w:rsid w:val="00CA64CB"/>
    <w:rsid w:val="00CB4EB3"/>
    <w:rsid w:val="00CB525A"/>
    <w:rsid w:val="00CC2717"/>
    <w:rsid w:val="00CC2AA4"/>
    <w:rsid w:val="00CC5F4F"/>
    <w:rsid w:val="00CC74B8"/>
    <w:rsid w:val="00CD03C7"/>
    <w:rsid w:val="00CD0AE9"/>
    <w:rsid w:val="00CD2006"/>
    <w:rsid w:val="00CE2D6A"/>
    <w:rsid w:val="00CE37AB"/>
    <w:rsid w:val="00CE697D"/>
    <w:rsid w:val="00CF4313"/>
    <w:rsid w:val="00CF7F0B"/>
    <w:rsid w:val="00D000D1"/>
    <w:rsid w:val="00D002A7"/>
    <w:rsid w:val="00D01513"/>
    <w:rsid w:val="00D05984"/>
    <w:rsid w:val="00D05ACE"/>
    <w:rsid w:val="00D05D3C"/>
    <w:rsid w:val="00D127D4"/>
    <w:rsid w:val="00D14ECC"/>
    <w:rsid w:val="00D166C4"/>
    <w:rsid w:val="00D1705B"/>
    <w:rsid w:val="00D1777B"/>
    <w:rsid w:val="00D24845"/>
    <w:rsid w:val="00D2590B"/>
    <w:rsid w:val="00D26B8C"/>
    <w:rsid w:val="00D27218"/>
    <w:rsid w:val="00D275F5"/>
    <w:rsid w:val="00D33484"/>
    <w:rsid w:val="00D36507"/>
    <w:rsid w:val="00D455C9"/>
    <w:rsid w:val="00D465F3"/>
    <w:rsid w:val="00D500D9"/>
    <w:rsid w:val="00D509FC"/>
    <w:rsid w:val="00D54100"/>
    <w:rsid w:val="00D54B9B"/>
    <w:rsid w:val="00D54DCF"/>
    <w:rsid w:val="00D57FDC"/>
    <w:rsid w:val="00D64589"/>
    <w:rsid w:val="00D666B3"/>
    <w:rsid w:val="00D711F2"/>
    <w:rsid w:val="00D727A6"/>
    <w:rsid w:val="00D80632"/>
    <w:rsid w:val="00D84D2F"/>
    <w:rsid w:val="00D85AA4"/>
    <w:rsid w:val="00D87BD0"/>
    <w:rsid w:val="00D9000E"/>
    <w:rsid w:val="00D96AB6"/>
    <w:rsid w:val="00DA3A35"/>
    <w:rsid w:val="00DA57BC"/>
    <w:rsid w:val="00DA7F8F"/>
    <w:rsid w:val="00DB1DFC"/>
    <w:rsid w:val="00DB6FCE"/>
    <w:rsid w:val="00DC6AE0"/>
    <w:rsid w:val="00DC742B"/>
    <w:rsid w:val="00DD11ED"/>
    <w:rsid w:val="00DE00CA"/>
    <w:rsid w:val="00DE5361"/>
    <w:rsid w:val="00DE74D7"/>
    <w:rsid w:val="00DE7CB9"/>
    <w:rsid w:val="00DF04BB"/>
    <w:rsid w:val="00DF0B57"/>
    <w:rsid w:val="00DF6A3A"/>
    <w:rsid w:val="00DF6BA3"/>
    <w:rsid w:val="00E04BDC"/>
    <w:rsid w:val="00E06303"/>
    <w:rsid w:val="00E07299"/>
    <w:rsid w:val="00E16F51"/>
    <w:rsid w:val="00E2409D"/>
    <w:rsid w:val="00E248DD"/>
    <w:rsid w:val="00E251F4"/>
    <w:rsid w:val="00E35BC7"/>
    <w:rsid w:val="00E40405"/>
    <w:rsid w:val="00E431C1"/>
    <w:rsid w:val="00E43D0E"/>
    <w:rsid w:val="00E470CB"/>
    <w:rsid w:val="00E561EC"/>
    <w:rsid w:val="00E57532"/>
    <w:rsid w:val="00E6247B"/>
    <w:rsid w:val="00E65968"/>
    <w:rsid w:val="00E66733"/>
    <w:rsid w:val="00E668A4"/>
    <w:rsid w:val="00E700D2"/>
    <w:rsid w:val="00E727BD"/>
    <w:rsid w:val="00E80004"/>
    <w:rsid w:val="00E84333"/>
    <w:rsid w:val="00E8706C"/>
    <w:rsid w:val="00E9275C"/>
    <w:rsid w:val="00E95075"/>
    <w:rsid w:val="00EA20F9"/>
    <w:rsid w:val="00EA3574"/>
    <w:rsid w:val="00EC085C"/>
    <w:rsid w:val="00EC4EA2"/>
    <w:rsid w:val="00EC52AD"/>
    <w:rsid w:val="00ED2594"/>
    <w:rsid w:val="00ED2FA0"/>
    <w:rsid w:val="00ED75E6"/>
    <w:rsid w:val="00EE0930"/>
    <w:rsid w:val="00EE3B8E"/>
    <w:rsid w:val="00EE41F6"/>
    <w:rsid w:val="00EE50F4"/>
    <w:rsid w:val="00EF2471"/>
    <w:rsid w:val="00EF31CC"/>
    <w:rsid w:val="00EF4602"/>
    <w:rsid w:val="00EF5E9D"/>
    <w:rsid w:val="00F00B9E"/>
    <w:rsid w:val="00F05FC3"/>
    <w:rsid w:val="00F062C4"/>
    <w:rsid w:val="00F1643C"/>
    <w:rsid w:val="00F2220B"/>
    <w:rsid w:val="00F2320D"/>
    <w:rsid w:val="00F24FA5"/>
    <w:rsid w:val="00F26B46"/>
    <w:rsid w:val="00F2779D"/>
    <w:rsid w:val="00F3123F"/>
    <w:rsid w:val="00F32864"/>
    <w:rsid w:val="00F32F4E"/>
    <w:rsid w:val="00F347CB"/>
    <w:rsid w:val="00F426B8"/>
    <w:rsid w:val="00F43DB7"/>
    <w:rsid w:val="00F44106"/>
    <w:rsid w:val="00F46C58"/>
    <w:rsid w:val="00F63C00"/>
    <w:rsid w:val="00F64844"/>
    <w:rsid w:val="00F71C4E"/>
    <w:rsid w:val="00F74365"/>
    <w:rsid w:val="00F848F8"/>
    <w:rsid w:val="00F91FF7"/>
    <w:rsid w:val="00F963B7"/>
    <w:rsid w:val="00F9659C"/>
    <w:rsid w:val="00F9685B"/>
    <w:rsid w:val="00FA05FD"/>
    <w:rsid w:val="00FA0C50"/>
    <w:rsid w:val="00FA5FEA"/>
    <w:rsid w:val="00FB0E20"/>
    <w:rsid w:val="00FB1FA2"/>
    <w:rsid w:val="00FB34D1"/>
    <w:rsid w:val="00FB785A"/>
    <w:rsid w:val="00FC132B"/>
    <w:rsid w:val="00FC45DD"/>
    <w:rsid w:val="00FC6A92"/>
    <w:rsid w:val="00FD07C9"/>
    <w:rsid w:val="00FD3468"/>
    <w:rsid w:val="00FD5B24"/>
    <w:rsid w:val="00FE2815"/>
    <w:rsid w:val="00FE2CB3"/>
    <w:rsid w:val="00FE2FCE"/>
    <w:rsid w:val="00FE4AD9"/>
    <w:rsid w:val="00FE5F8F"/>
    <w:rsid w:val="00FE7CF6"/>
    <w:rsid w:val="00FE7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47CE"/>
  <w15:chartTrackingRefBased/>
  <w15:docId w15:val="{22DDD83D-954C-4F0C-9135-4157A4D3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3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3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3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3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3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3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13E"/>
    <w:rPr>
      <w:rFonts w:eastAsiaTheme="majorEastAsia" w:cstheme="majorBidi"/>
      <w:color w:val="272727" w:themeColor="text1" w:themeTint="D8"/>
    </w:rPr>
  </w:style>
  <w:style w:type="paragraph" w:styleId="Title">
    <w:name w:val="Title"/>
    <w:basedOn w:val="Normal"/>
    <w:next w:val="Normal"/>
    <w:link w:val="TitleChar"/>
    <w:uiPriority w:val="10"/>
    <w:qFormat/>
    <w:rsid w:val="003D3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13E"/>
    <w:pPr>
      <w:spacing w:before="160"/>
      <w:jc w:val="center"/>
    </w:pPr>
    <w:rPr>
      <w:i/>
      <w:iCs/>
      <w:color w:val="404040" w:themeColor="text1" w:themeTint="BF"/>
    </w:rPr>
  </w:style>
  <w:style w:type="character" w:customStyle="1" w:styleId="QuoteChar">
    <w:name w:val="Quote Char"/>
    <w:basedOn w:val="DefaultParagraphFont"/>
    <w:link w:val="Quote"/>
    <w:uiPriority w:val="29"/>
    <w:rsid w:val="003D313E"/>
    <w:rPr>
      <w:i/>
      <w:iCs/>
      <w:color w:val="404040" w:themeColor="text1" w:themeTint="BF"/>
    </w:rPr>
  </w:style>
  <w:style w:type="paragraph" w:styleId="ListParagraph">
    <w:name w:val="List Paragraph"/>
    <w:basedOn w:val="Normal"/>
    <w:link w:val="ListParagraphChar"/>
    <w:uiPriority w:val="34"/>
    <w:qFormat/>
    <w:rsid w:val="003D313E"/>
    <w:pPr>
      <w:ind w:left="720"/>
      <w:contextualSpacing/>
    </w:pPr>
  </w:style>
  <w:style w:type="character" w:styleId="IntenseEmphasis">
    <w:name w:val="Intense Emphasis"/>
    <w:basedOn w:val="DefaultParagraphFont"/>
    <w:uiPriority w:val="21"/>
    <w:qFormat/>
    <w:rsid w:val="003D313E"/>
    <w:rPr>
      <w:i/>
      <w:iCs/>
      <w:color w:val="0F4761" w:themeColor="accent1" w:themeShade="BF"/>
    </w:rPr>
  </w:style>
  <w:style w:type="paragraph" w:styleId="IntenseQuote">
    <w:name w:val="Intense Quote"/>
    <w:basedOn w:val="Normal"/>
    <w:next w:val="Normal"/>
    <w:link w:val="IntenseQuoteChar"/>
    <w:uiPriority w:val="30"/>
    <w:qFormat/>
    <w:rsid w:val="003D3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13E"/>
    <w:rPr>
      <w:i/>
      <w:iCs/>
      <w:color w:val="0F4761" w:themeColor="accent1" w:themeShade="BF"/>
    </w:rPr>
  </w:style>
  <w:style w:type="character" w:styleId="IntenseReference">
    <w:name w:val="Intense Reference"/>
    <w:basedOn w:val="DefaultParagraphFont"/>
    <w:uiPriority w:val="32"/>
    <w:qFormat/>
    <w:rsid w:val="003D313E"/>
    <w:rPr>
      <w:b/>
      <w:bCs/>
      <w:smallCaps/>
      <w:color w:val="0F4761" w:themeColor="accent1" w:themeShade="BF"/>
      <w:spacing w:val="5"/>
    </w:rPr>
  </w:style>
  <w:style w:type="character" w:styleId="Hyperlink">
    <w:name w:val="Hyperlink"/>
    <w:basedOn w:val="DefaultParagraphFont"/>
    <w:uiPriority w:val="99"/>
    <w:unhideWhenUsed/>
    <w:rsid w:val="002E617A"/>
    <w:rPr>
      <w:color w:val="467886" w:themeColor="hyperlink"/>
      <w:u w:val="single"/>
    </w:rPr>
  </w:style>
  <w:style w:type="paragraph" w:customStyle="1" w:styleId="Nornal">
    <w:name w:val="Nornal"/>
    <w:basedOn w:val="Normal"/>
    <w:link w:val="NornalChar"/>
    <w:qFormat/>
    <w:rsid w:val="002E617A"/>
    <w:pPr>
      <w:spacing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2E617A"/>
    <w:rPr>
      <w:rFonts w:ascii="Arial" w:hAnsi="Arial" w:cs="Arial"/>
      <w:kern w:val="0"/>
      <w:sz w:val="22"/>
      <w:szCs w:val="22"/>
      <w14:ligatures w14:val="none"/>
    </w:rPr>
  </w:style>
  <w:style w:type="paragraph" w:styleId="NormalWeb">
    <w:name w:val="Normal (Web)"/>
    <w:basedOn w:val="Normal"/>
    <w:uiPriority w:val="99"/>
    <w:unhideWhenUsed/>
    <w:rsid w:val="002E61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ListParagraphChar">
    <w:name w:val="List Paragraph Char"/>
    <w:basedOn w:val="DefaultParagraphFont"/>
    <w:link w:val="ListParagraph"/>
    <w:uiPriority w:val="34"/>
    <w:rsid w:val="00307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ethics-role-hr-factsheet/" TargetMode="External"/><Relationship Id="rId18" Type="http://schemas.openxmlformats.org/officeDocument/2006/relationships/hyperlink" Target="https://www.cipd.org/uk/knowledge/factsheets/learning-theories/" TargetMode="External"/><Relationship Id="rId26" Type="http://schemas.openxmlformats.org/officeDocument/2006/relationships/hyperlink" Target="https://www.cipd.org/uk/knowledge/factsheets/ethics-role-hr-factsheet/" TargetMode="External"/><Relationship Id="rId39" Type="http://schemas.openxmlformats.org/officeDocument/2006/relationships/fontTable" Target="fontTable.xml"/><Relationship Id="rId21" Type="http://schemas.openxmlformats.org/officeDocument/2006/relationships/hyperlink" Target="https://www.bbc.co.uk/bitesize/guides/zkdc7nb/revision/5" TargetMode="External"/><Relationship Id="rId34" Type="http://schemas.openxmlformats.org/officeDocument/2006/relationships/hyperlink" Target="https://scienceforwork.com/blog/evidence-based-management-training/" TargetMode="External"/><Relationship Id="rId7" Type="http://schemas.openxmlformats.org/officeDocument/2006/relationships/image" Target="media/image3.png"/><Relationship Id="rId12" Type="http://schemas.openxmlformats.org/officeDocument/2006/relationships/hyperlink" Target="https://www.cipd.org/uk/knowledge/factsheets/evidence-based-practice/" TargetMode="External"/><Relationship Id="rId17" Type="http://schemas.openxmlformats.org/officeDocument/2006/relationships/hyperlink" Target="https://www.cipd.org/uk/knowledge/bitesize-research/hr-people-data/" TargetMode="External"/><Relationship Id="rId25" Type="http://schemas.openxmlformats.org/officeDocument/2006/relationships/hyperlink" Target="https://www.cipd.org/uk/the-people-profession/the-profession-map/explore-the-profession-map/core-knowledge/evidence-based-practice/" TargetMode="External"/><Relationship Id="rId33" Type="http://schemas.openxmlformats.org/officeDocument/2006/relationships/hyperlink" Target="https://qilothian.scot.nhs.uk/pc-resource-force-field-analysis" TargetMode="External"/><Relationship Id="rId38" Type="http://schemas.openxmlformats.org/officeDocument/2006/relationships/hyperlink" Target="https://www.linkedin.com/pulse/20140703181118-450057-what-matters-the-most-value-or-impact" TargetMode="External"/><Relationship Id="rId2" Type="http://schemas.openxmlformats.org/officeDocument/2006/relationships/styles" Target="styles.xml"/><Relationship Id="rId16" Type="http://schemas.openxmlformats.org/officeDocument/2006/relationships/hyperlink" Target="https://www.cipd.org/uk/knowledge/factsheets/swot-analysis-factsheet/" TargetMode="External"/><Relationship Id="rId20" Type="http://schemas.openxmlformats.org/officeDocument/2006/relationships/hyperlink" Target="https://www.cipd.org/uk/knowledge/factsheets/evidence-based-practice-factsheet/" TargetMode="External"/><Relationship Id="rId29" Type="http://schemas.openxmlformats.org/officeDocument/2006/relationships/hyperlink" Target="https://www.cipd.org/uk/knowledge/factsheets/learning-theori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bitesize/guides/z6p892p/revision/4" TargetMode="External"/><Relationship Id="rId24" Type="http://schemas.openxmlformats.org/officeDocument/2006/relationships/hyperlink" Target="https://www.cipd.org/uk/views-and-insights/thought-leadership/insight/evidence-based-profession/" TargetMode="External"/><Relationship Id="rId32" Type="http://schemas.openxmlformats.org/officeDocument/2006/relationships/hyperlink" Target="https://www.cipd.org/uk/knowledge/podcasts/critical-thinking/" TargetMode="External"/><Relationship Id="rId37" Type="http://schemas.openxmlformats.org/officeDocument/2006/relationships/hyperlink" Target="https://www.cipd.org/globalassets/media/knowledge/knowledge-hub/reports/performance-conversations-appendix1-methodology_tcm18-29746.pdf"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cipd.org/uk/knowledge/factsheets/evidence-based-practice-factsheet/" TargetMode="External"/><Relationship Id="rId23" Type="http://schemas.openxmlformats.org/officeDocument/2006/relationships/hyperlink" Target="https://www.bitesizelearning.co.uk/resources/swot-analysis-explained-examples-templates" TargetMode="External"/><Relationship Id="rId28" Type="http://schemas.openxmlformats.org/officeDocument/2006/relationships/hyperlink" Target="https://www.cipd.org/uk/knowledge/factsheets/evidence-based-practice-factsheet/" TargetMode="External"/><Relationship Id="rId36" Type="http://schemas.openxmlformats.org/officeDocument/2006/relationships/hyperlink" Target="https://www.peoplemanagement.co.uk/article/1875203/developing-hr-strategy-digital-age" TargetMode="External"/><Relationship Id="rId10" Type="http://schemas.openxmlformats.org/officeDocument/2006/relationships/chart" Target="charts/chart3.xml"/><Relationship Id="rId19" Type="http://schemas.openxmlformats.org/officeDocument/2006/relationships/hyperlink" Target="https://hcmdeck.com/en/blog/the-new-kirkpatrick-model/" TargetMode="External"/><Relationship Id="rId31" Type="http://schemas.openxmlformats.org/officeDocument/2006/relationships/hyperlink" Target="https://www.cipd.org/uk/knowledge/bitesize-research/evidence-based-decisions/"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cipd.org/uk/the-people-profession/the-profession-map/explore-the-profession-map/core-knowledge/people-practice/" TargetMode="External"/><Relationship Id="rId22" Type="http://schemas.openxmlformats.org/officeDocument/2006/relationships/hyperlink" Target="https://www.bbc.co.uk/bitesize/guides/z6p892p/revision/4" TargetMode="External"/><Relationship Id="rId27" Type="http://schemas.openxmlformats.org/officeDocument/2006/relationships/hyperlink" Target="https://www.cipd.org/uk/the-people-profession/the-profession-map/explore-the-profession-map/core-knowledge/people-practice/" TargetMode="External"/><Relationship Id="rId30" Type="http://schemas.openxmlformats.org/officeDocument/2006/relationships/hyperlink" Target="https://hcmdeck.com/en/blog/the-new-kirkpatrick-model/" TargetMode="External"/><Relationship Id="rId35" Type="http://schemas.openxmlformats.org/officeDocument/2006/relationships/hyperlink" Target="https://ethicsunwrapped.utexas.edu/glossary/utilitarianism" TargetMode="External"/><Relationship Id="rId8" Type="http://schemas.openxmlformats.org/officeDocument/2006/relationships/chart" Target="charts/chart1.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jabl\Downloads\Turnover_and_Recruitment_Technivara_2024%20(1)%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jabl\Downloads\Turnover_and_Recruitment_Technivara_2024%20(1)%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jabl\Downloads\Turnover_and_Recruitment_Technivara_2024%20(1)%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Leavers as % against total in each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1CCC-4AD2-B725-4C888790F8BD}"/>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1CCC-4AD2-B725-4C888790F8BD}"/>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1CCC-4AD2-B725-4C888790F8BD}"/>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1CCC-4AD2-B725-4C888790F8BD}"/>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9-1CCC-4AD2-B725-4C888790F8BD}"/>
              </c:ext>
            </c:extLst>
          </c:dPt>
          <c:dPt>
            <c:idx val="5"/>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B-1CCC-4AD2-B725-4C888790F8BD}"/>
              </c:ext>
            </c:extLst>
          </c:dPt>
          <c:dPt>
            <c:idx val="6"/>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0D-1CCC-4AD2-B725-4C888790F8BD}"/>
              </c:ext>
            </c:extLst>
          </c:dPt>
          <c:dPt>
            <c:idx val="7"/>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0F-1CCC-4AD2-B725-4C888790F8BD}"/>
              </c:ext>
            </c:extLst>
          </c:dPt>
          <c:dPt>
            <c:idx val="8"/>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11-1CCC-4AD2-B725-4C888790F8BD}"/>
              </c:ext>
            </c:extLst>
          </c:dPt>
          <c:dPt>
            <c:idx val="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013-1CCC-4AD2-B725-4C888790F8B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'Turnover and Recruitment 2024'!$A$3:$A$12</c:f>
              <c:strCache>
                <c:ptCount val="10"/>
                <c:pt idx="0">
                  <c:v>Audio Technical Department</c:v>
                </c:pt>
                <c:pt idx="1">
                  <c:v>Offices and Administration</c:v>
                </c:pt>
                <c:pt idx="2">
                  <c:v>Research and Development</c:v>
                </c:pt>
                <c:pt idx="3">
                  <c:v>Quality Control</c:v>
                </c:pt>
                <c:pt idx="4">
                  <c:v>Dispatch</c:v>
                </c:pt>
                <c:pt idx="5">
                  <c:v>Engineering</c:v>
                </c:pt>
                <c:pt idx="6">
                  <c:v>Casting Department</c:v>
                </c:pt>
                <c:pt idx="7">
                  <c:v>Sales &amp; Marketing</c:v>
                </c:pt>
                <c:pt idx="8">
                  <c:v>Human Resources</c:v>
                </c:pt>
                <c:pt idx="9">
                  <c:v>Design</c:v>
                </c:pt>
              </c:strCache>
            </c:strRef>
          </c:cat>
          <c:val>
            <c:numRef>
              <c:f>'Turnover and Recruitment 2024'!$D$3:$D$12</c:f>
              <c:numCache>
                <c:formatCode>General</c:formatCode>
                <c:ptCount val="10"/>
                <c:pt idx="0">
                  <c:v>23.1</c:v>
                </c:pt>
                <c:pt idx="1">
                  <c:v>26.7</c:v>
                </c:pt>
                <c:pt idx="2">
                  <c:v>12.5</c:v>
                </c:pt>
                <c:pt idx="3">
                  <c:v>50</c:v>
                </c:pt>
                <c:pt idx="4">
                  <c:v>26.7</c:v>
                </c:pt>
                <c:pt idx="5">
                  <c:v>22.9</c:v>
                </c:pt>
                <c:pt idx="6">
                  <c:v>50</c:v>
                </c:pt>
                <c:pt idx="7">
                  <c:v>33.299999999999997</c:v>
                </c:pt>
                <c:pt idx="8">
                  <c:v>25</c:v>
                </c:pt>
                <c:pt idx="9">
                  <c:v>25</c:v>
                </c:pt>
              </c:numCache>
            </c:numRef>
          </c:val>
          <c:extLst>
            <c:ext xmlns:c16="http://schemas.microsoft.com/office/drawing/2014/chart" uri="{C3380CC4-5D6E-409C-BE32-E72D297353CC}">
              <c16:uniqueId val="{00000014-1CCC-4AD2-B725-4C888790F8BD}"/>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Vacancies as a % against total in each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rgbClr val="FF0000"/>
              </a:solidFill>
              <a:prstDash val="solid"/>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'Turnover and Recruitment 2024'!$A$3:$A$12</c:f>
              <c:strCache>
                <c:ptCount val="10"/>
                <c:pt idx="0">
                  <c:v>Audio Technical Department</c:v>
                </c:pt>
                <c:pt idx="1">
                  <c:v>Offices and Administration</c:v>
                </c:pt>
                <c:pt idx="2">
                  <c:v>Research and Development</c:v>
                </c:pt>
                <c:pt idx="3">
                  <c:v>Quality Control</c:v>
                </c:pt>
                <c:pt idx="4">
                  <c:v>Dispatch</c:v>
                </c:pt>
                <c:pt idx="5">
                  <c:v>Engineering</c:v>
                </c:pt>
                <c:pt idx="6">
                  <c:v>Casting Department</c:v>
                </c:pt>
                <c:pt idx="7">
                  <c:v>Sales &amp; Marketing</c:v>
                </c:pt>
                <c:pt idx="8">
                  <c:v>Human Resources</c:v>
                </c:pt>
                <c:pt idx="9">
                  <c:v>Design</c:v>
                </c:pt>
              </c:strCache>
            </c:strRef>
          </c:cat>
          <c:val>
            <c:numRef>
              <c:f>'Turnover and Recruitment 2024'!$F$3:$F$12</c:f>
              <c:numCache>
                <c:formatCode>General</c:formatCode>
                <c:ptCount val="10"/>
                <c:pt idx="0">
                  <c:v>30.8</c:v>
                </c:pt>
                <c:pt idx="1">
                  <c:v>33.299999999999997</c:v>
                </c:pt>
                <c:pt idx="2">
                  <c:v>50</c:v>
                </c:pt>
                <c:pt idx="3">
                  <c:v>75</c:v>
                </c:pt>
                <c:pt idx="4">
                  <c:v>40</c:v>
                </c:pt>
                <c:pt idx="5">
                  <c:v>22.9</c:v>
                </c:pt>
                <c:pt idx="6">
                  <c:v>83.3</c:v>
                </c:pt>
                <c:pt idx="7">
                  <c:v>25</c:v>
                </c:pt>
                <c:pt idx="8">
                  <c:v>25</c:v>
                </c:pt>
                <c:pt idx="9">
                  <c:v>41.7</c:v>
                </c:pt>
              </c:numCache>
            </c:numRef>
          </c:val>
          <c:smooth val="0"/>
          <c:extLst>
            <c:ext xmlns:c16="http://schemas.microsoft.com/office/drawing/2014/chart" uri="{C3380CC4-5D6E-409C-BE32-E72D297353CC}">
              <c16:uniqueId val="{00000000-D794-4469-A7C6-DF5F8526B48E}"/>
            </c:ext>
          </c:extLst>
        </c:ser>
        <c:dLbls>
          <c:dLblPos val="b"/>
          <c:showLegendKey val="0"/>
          <c:showVal val="1"/>
          <c:showCatName val="0"/>
          <c:showSerName val="0"/>
          <c:showPercent val="0"/>
          <c:showBubbleSize val="0"/>
        </c:dLbls>
        <c:smooth val="0"/>
        <c:axId val="802225159"/>
        <c:axId val="802493447"/>
      </c:lineChart>
      <c:catAx>
        <c:axId val="802225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493447"/>
        <c:crosses val="autoZero"/>
        <c:auto val="1"/>
        <c:lblAlgn val="ctr"/>
        <c:lblOffset val="100"/>
        <c:noMultiLvlLbl val="0"/>
      </c:catAx>
      <c:valAx>
        <c:axId val="8024934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2251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Positions filled as % of total in each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'Turnover and Recruitment 2024'!$A$3:$A$12</c:f>
              <c:strCache>
                <c:ptCount val="10"/>
                <c:pt idx="0">
                  <c:v>Audio Technical Department</c:v>
                </c:pt>
                <c:pt idx="1">
                  <c:v>Offices and Administration</c:v>
                </c:pt>
                <c:pt idx="2">
                  <c:v>Research and Development</c:v>
                </c:pt>
                <c:pt idx="3">
                  <c:v>Quality Control</c:v>
                </c:pt>
                <c:pt idx="4">
                  <c:v>Dispatch</c:v>
                </c:pt>
                <c:pt idx="5">
                  <c:v>Engineering</c:v>
                </c:pt>
                <c:pt idx="6">
                  <c:v>Casting Department</c:v>
                </c:pt>
                <c:pt idx="7">
                  <c:v>Sales &amp; Marketing</c:v>
                </c:pt>
                <c:pt idx="8">
                  <c:v>Human Resources</c:v>
                </c:pt>
                <c:pt idx="9">
                  <c:v>Design</c:v>
                </c:pt>
              </c:strCache>
            </c:strRef>
          </c:cat>
          <c:val>
            <c:numRef>
              <c:f>'Turnover and Recruitment 2024'!$H$3:$H$12</c:f>
              <c:numCache>
                <c:formatCode>General</c:formatCode>
                <c:ptCount val="10"/>
                <c:pt idx="0">
                  <c:v>11.5</c:v>
                </c:pt>
                <c:pt idx="1">
                  <c:v>33.299999999999997</c:v>
                </c:pt>
                <c:pt idx="2">
                  <c:v>50</c:v>
                </c:pt>
                <c:pt idx="3">
                  <c:v>75</c:v>
                </c:pt>
                <c:pt idx="4">
                  <c:v>40</c:v>
                </c:pt>
                <c:pt idx="5">
                  <c:v>8.6</c:v>
                </c:pt>
                <c:pt idx="6">
                  <c:v>33.299999999999997</c:v>
                </c:pt>
                <c:pt idx="7">
                  <c:v>25</c:v>
                </c:pt>
                <c:pt idx="8">
                  <c:v>25</c:v>
                </c:pt>
                <c:pt idx="9">
                  <c:v>16.7</c:v>
                </c:pt>
              </c:numCache>
            </c:numRef>
          </c:val>
          <c:extLst>
            <c:ext xmlns:c16="http://schemas.microsoft.com/office/drawing/2014/chart" uri="{C3380CC4-5D6E-409C-BE32-E72D297353CC}">
              <c16:uniqueId val="{00000000-5223-4FF0-B058-74384DDE4D81}"/>
            </c:ext>
          </c:extLst>
        </c:ser>
        <c:dLbls>
          <c:showLegendKey val="0"/>
          <c:showVal val="0"/>
          <c:showCatName val="0"/>
          <c:showSerName val="0"/>
          <c:showPercent val="0"/>
          <c:showBubbleSize val="0"/>
        </c:dLbls>
        <c:gapWidth val="182"/>
        <c:axId val="801178119"/>
        <c:axId val="801180167"/>
      </c:barChart>
      <c:catAx>
        <c:axId val="8011781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1180167"/>
        <c:crosses val="autoZero"/>
        <c:auto val="1"/>
        <c:lblAlgn val="ctr"/>
        <c:lblOffset val="100"/>
        <c:noMultiLvlLbl val="0"/>
      </c:catAx>
      <c:valAx>
        <c:axId val="8011801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1178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22</Pages>
  <Words>6592</Words>
  <Characters>37581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Coady</dc:creator>
  <cp:keywords/>
  <dc:description/>
  <cp:lastModifiedBy>Kasia Coady</cp:lastModifiedBy>
  <cp:revision>9</cp:revision>
  <dcterms:created xsi:type="dcterms:W3CDTF">2026-01-28T08:54:00Z</dcterms:created>
  <dcterms:modified xsi:type="dcterms:W3CDTF">2026-02-02T09:11:00Z</dcterms:modified>
</cp:coreProperties>
</file>