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C648E3" w14:textId="77777777" w:rsidR="00117C5C" w:rsidRPr="00C276C7" w:rsidRDefault="00117C5C" w:rsidP="00117C5C">
      <w:pPr>
        <w:jc w:val="center"/>
        <w:rPr>
          <w:rFonts w:ascii="Arial" w:hAnsi="Arial" w:cs="Arial"/>
        </w:rPr>
      </w:pPr>
      <w:r w:rsidRPr="00C276C7">
        <w:rPr>
          <w:rFonts w:ascii="Arial" w:hAnsi="Arial" w:cs="Arial"/>
          <w:noProof/>
          <w:color w:val="000000"/>
          <w:sz w:val="22"/>
          <w:szCs w:val="22"/>
        </w:rPr>
        <w:drawing>
          <wp:anchor distT="0" distB="0" distL="114300" distR="114300" simplePos="0" relativeHeight="251660288" behindDoc="1" locked="0" layoutInCell="1" allowOverlap="1" wp14:anchorId="704A70ED" wp14:editId="72DB36B2">
            <wp:simplePos x="0" y="0"/>
            <wp:positionH relativeFrom="margin">
              <wp:posOffset>1019175</wp:posOffset>
            </wp:positionH>
            <wp:positionV relativeFrom="paragraph">
              <wp:posOffset>31750</wp:posOffset>
            </wp:positionV>
            <wp:extent cx="3898900" cy="1472565"/>
            <wp:effectExtent l="0" t="0" r="6350" b="0"/>
            <wp:wrapTight wrapText="bothSides">
              <wp:wrapPolygon edited="0">
                <wp:start x="0" y="0"/>
                <wp:lineTo x="0" y="21237"/>
                <wp:lineTo x="21530" y="21237"/>
                <wp:lineTo x="21530" y="0"/>
                <wp:lineTo x="0" y="0"/>
              </wp:wrapPolygon>
            </wp:wrapTight>
            <wp:docPr id="1264688951" name="Picture 1" descr="A logo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logo with text on it&#10;&#10;AI-generated content may be incorrect."/>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898900" cy="147256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6E7167C" w14:textId="77777777" w:rsidR="00117C5C" w:rsidRPr="00C276C7" w:rsidRDefault="00117C5C" w:rsidP="00117C5C">
      <w:pPr>
        <w:jc w:val="center"/>
        <w:rPr>
          <w:rFonts w:ascii="Arial" w:hAnsi="Arial" w:cs="Arial"/>
          <w:b/>
          <w:sz w:val="48"/>
        </w:rPr>
      </w:pPr>
    </w:p>
    <w:p w14:paraId="1A569413" w14:textId="77777777" w:rsidR="00117C5C" w:rsidRPr="00C276C7" w:rsidRDefault="00117C5C" w:rsidP="00117C5C">
      <w:pPr>
        <w:jc w:val="center"/>
        <w:rPr>
          <w:rFonts w:ascii="Arial" w:hAnsi="Arial" w:cs="Arial"/>
          <w:b/>
          <w:sz w:val="48"/>
        </w:rPr>
      </w:pPr>
    </w:p>
    <w:p w14:paraId="067B6EA7" w14:textId="77777777" w:rsidR="00117C5C" w:rsidRPr="00C276C7" w:rsidRDefault="00117C5C" w:rsidP="00117C5C">
      <w:pPr>
        <w:jc w:val="center"/>
        <w:rPr>
          <w:rFonts w:ascii="Arial" w:hAnsi="Arial" w:cs="Arial"/>
          <w:b/>
          <w:sz w:val="48"/>
        </w:rPr>
      </w:pPr>
    </w:p>
    <w:p w14:paraId="4850B6AA" w14:textId="77777777" w:rsidR="00117C5C" w:rsidRPr="00C276C7" w:rsidRDefault="00117C5C" w:rsidP="00117C5C">
      <w:pPr>
        <w:jc w:val="center"/>
        <w:rPr>
          <w:rFonts w:ascii="Arial" w:hAnsi="Arial" w:cs="Arial"/>
        </w:rPr>
      </w:pPr>
      <w:proofErr w:type="spellStart"/>
      <w:r w:rsidRPr="00C276C7">
        <w:rPr>
          <w:rFonts w:ascii="Arial" w:hAnsi="Arial" w:cs="Arial"/>
          <w:b/>
          <w:sz w:val="48"/>
        </w:rPr>
        <w:t>EcoCircle</w:t>
      </w:r>
      <w:proofErr w:type="spellEnd"/>
      <w:r w:rsidRPr="00C276C7">
        <w:rPr>
          <w:rFonts w:ascii="Arial" w:hAnsi="Arial" w:cs="Arial"/>
          <w:b/>
          <w:sz w:val="48"/>
        </w:rPr>
        <w:t xml:space="preserve"> Bangladesh Ltd</w:t>
      </w:r>
    </w:p>
    <w:p w14:paraId="5B7C61DC" w14:textId="77777777" w:rsidR="00117C5C" w:rsidRPr="00C276C7" w:rsidRDefault="00117C5C" w:rsidP="00117C5C">
      <w:pPr>
        <w:jc w:val="center"/>
        <w:rPr>
          <w:rFonts w:ascii="Arial" w:hAnsi="Arial" w:cs="Arial"/>
        </w:rPr>
      </w:pPr>
      <w:r w:rsidRPr="00C276C7">
        <w:rPr>
          <w:rFonts w:ascii="Arial" w:hAnsi="Arial" w:cs="Arial"/>
          <w:b/>
          <w:sz w:val="52"/>
        </w:rPr>
        <w:t>BUSINESS DEVELOPMENT PROPOSAL</w:t>
      </w:r>
    </w:p>
    <w:p w14:paraId="4DC32769" w14:textId="77777777" w:rsidR="00117C5C" w:rsidRPr="00C276C7" w:rsidRDefault="00117C5C" w:rsidP="00117C5C">
      <w:pPr>
        <w:jc w:val="center"/>
        <w:rPr>
          <w:rFonts w:ascii="Arial" w:hAnsi="Arial" w:cs="Arial"/>
        </w:rPr>
      </w:pPr>
    </w:p>
    <w:p w14:paraId="52CBD5F6" w14:textId="77777777" w:rsidR="00117C5C" w:rsidRPr="00C276C7" w:rsidRDefault="00117C5C" w:rsidP="00117C5C">
      <w:pPr>
        <w:jc w:val="center"/>
        <w:rPr>
          <w:rFonts w:ascii="Arial" w:hAnsi="Arial" w:cs="Arial"/>
          <w:sz w:val="26"/>
        </w:rPr>
      </w:pPr>
    </w:p>
    <w:p w14:paraId="70DC3101" w14:textId="77777777" w:rsidR="00117C5C" w:rsidRPr="00C276C7" w:rsidRDefault="00117C5C" w:rsidP="00117C5C">
      <w:pPr>
        <w:jc w:val="center"/>
        <w:rPr>
          <w:rFonts w:ascii="Arial" w:hAnsi="Arial" w:cs="Arial"/>
          <w:sz w:val="26"/>
        </w:rPr>
      </w:pPr>
    </w:p>
    <w:p w14:paraId="4A50F01E" w14:textId="77777777" w:rsidR="00117C5C" w:rsidRPr="00C276C7" w:rsidRDefault="00117C5C" w:rsidP="00117C5C">
      <w:pPr>
        <w:jc w:val="center"/>
        <w:rPr>
          <w:rFonts w:ascii="Arial" w:hAnsi="Arial" w:cs="Arial"/>
          <w:sz w:val="26"/>
        </w:rPr>
      </w:pPr>
    </w:p>
    <w:p w14:paraId="1E189960" w14:textId="77777777" w:rsidR="00117C5C" w:rsidRPr="00C276C7" w:rsidRDefault="00117C5C" w:rsidP="00117C5C">
      <w:pPr>
        <w:jc w:val="center"/>
        <w:rPr>
          <w:rFonts w:ascii="Arial" w:hAnsi="Arial" w:cs="Arial"/>
          <w:b/>
          <w:bCs/>
          <w:sz w:val="26"/>
        </w:rPr>
      </w:pPr>
      <w:r w:rsidRPr="00C276C7">
        <w:rPr>
          <w:rFonts w:ascii="Arial" w:hAnsi="Arial" w:cs="Arial"/>
          <w:b/>
          <w:bCs/>
          <w:sz w:val="26"/>
        </w:rPr>
        <w:t>Name: Samit Chanda</w:t>
      </w:r>
    </w:p>
    <w:p w14:paraId="30C0AF9F" w14:textId="77777777" w:rsidR="00117C5C" w:rsidRDefault="00117C5C" w:rsidP="00117C5C">
      <w:pPr>
        <w:jc w:val="center"/>
        <w:rPr>
          <w:rFonts w:ascii="Arial" w:hAnsi="Arial" w:cs="Arial"/>
          <w:b/>
          <w:bCs/>
          <w:sz w:val="26"/>
        </w:rPr>
      </w:pPr>
      <w:r w:rsidRPr="00C276C7">
        <w:rPr>
          <w:rFonts w:ascii="Arial" w:hAnsi="Arial" w:cs="Arial"/>
          <w:b/>
          <w:bCs/>
          <w:sz w:val="26"/>
        </w:rPr>
        <w:t>Student I</w:t>
      </w:r>
      <w:r>
        <w:rPr>
          <w:rFonts w:ascii="Arial" w:hAnsi="Arial" w:cs="Arial"/>
          <w:b/>
          <w:bCs/>
          <w:sz w:val="26"/>
        </w:rPr>
        <w:t>D</w:t>
      </w:r>
      <w:r w:rsidRPr="00C276C7">
        <w:rPr>
          <w:rFonts w:ascii="Arial" w:hAnsi="Arial" w:cs="Arial"/>
          <w:b/>
          <w:bCs/>
          <w:sz w:val="26"/>
        </w:rPr>
        <w:t>: 2504511</w:t>
      </w:r>
    </w:p>
    <w:p w14:paraId="03701C4F" w14:textId="77777777" w:rsidR="00117C5C" w:rsidRPr="00741B92" w:rsidRDefault="00117C5C" w:rsidP="00117C5C">
      <w:pPr>
        <w:jc w:val="center"/>
        <w:rPr>
          <w:rFonts w:ascii="Arial" w:hAnsi="Arial" w:cs="Arial"/>
        </w:rPr>
      </w:pPr>
      <w:r w:rsidRPr="00F401C4">
        <w:rPr>
          <w:rFonts w:ascii="Arial" w:hAnsi="Arial" w:cs="Arial"/>
          <w:b/>
          <w:bCs/>
          <w:sz w:val="26"/>
        </w:rPr>
        <w:t>Program: Master of Business Administration</w:t>
      </w:r>
    </w:p>
    <w:p w14:paraId="7EFAC010" w14:textId="77777777" w:rsidR="00117C5C" w:rsidRPr="00F401C4" w:rsidRDefault="00117C5C" w:rsidP="00117C5C">
      <w:pPr>
        <w:jc w:val="center"/>
        <w:rPr>
          <w:rFonts w:ascii="Arial" w:hAnsi="Arial" w:cs="Arial"/>
          <w:b/>
          <w:bCs/>
          <w:sz w:val="26"/>
        </w:rPr>
      </w:pPr>
      <w:r w:rsidRPr="00F401C4">
        <w:rPr>
          <w:rFonts w:ascii="Arial" w:hAnsi="Arial" w:cs="Arial"/>
          <w:b/>
          <w:bCs/>
          <w:sz w:val="26"/>
        </w:rPr>
        <w:t xml:space="preserve">Module: Business Development </w:t>
      </w:r>
      <w:r>
        <w:rPr>
          <w:rFonts w:ascii="Arial" w:hAnsi="Arial" w:cs="Arial"/>
          <w:b/>
          <w:bCs/>
          <w:sz w:val="26"/>
        </w:rPr>
        <w:t>P</w:t>
      </w:r>
      <w:r w:rsidRPr="00F401C4">
        <w:rPr>
          <w:rFonts w:ascii="Arial" w:hAnsi="Arial" w:cs="Arial"/>
          <w:b/>
          <w:bCs/>
          <w:sz w:val="26"/>
        </w:rPr>
        <w:t>roposal</w:t>
      </w:r>
    </w:p>
    <w:p w14:paraId="74A71CF2" w14:textId="77777777" w:rsidR="00117C5C" w:rsidRPr="00C276C7" w:rsidRDefault="00117C5C" w:rsidP="00117C5C">
      <w:pPr>
        <w:jc w:val="center"/>
        <w:rPr>
          <w:rFonts w:ascii="Arial" w:hAnsi="Arial" w:cs="Arial"/>
          <w:b/>
          <w:bCs/>
          <w:sz w:val="26"/>
        </w:rPr>
      </w:pPr>
      <w:r w:rsidRPr="00F401C4">
        <w:rPr>
          <w:rFonts w:ascii="Arial" w:hAnsi="Arial" w:cs="Arial"/>
          <w:b/>
          <w:bCs/>
          <w:sz w:val="26"/>
        </w:rPr>
        <w:t>Module code: LCMB7037</w:t>
      </w:r>
    </w:p>
    <w:p w14:paraId="4A0E68EC" w14:textId="77777777" w:rsidR="00117C5C" w:rsidRDefault="00117C5C" w:rsidP="00117C5C">
      <w:pPr>
        <w:jc w:val="center"/>
        <w:rPr>
          <w:rFonts w:ascii="Arial" w:hAnsi="Arial" w:cs="Arial"/>
          <w:b/>
          <w:bCs/>
          <w:sz w:val="26"/>
        </w:rPr>
      </w:pPr>
      <w:r w:rsidRPr="00C276C7">
        <w:rPr>
          <w:rFonts w:ascii="Arial" w:hAnsi="Arial" w:cs="Arial"/>
          <w:b/>
          <w:bCs/>
          <w:sz w:val="26"/>
        </w:rPr>
        <w:t>Supervisor:</w:t>
      </w:r>
      <w:r>
        <w:rPr>
          <w:rFonts w:ascii="Arial" w:hAnsi="Arial" w:cs="Arial"/>
          <w:b/>
          <w:bCs/>
          <w:sz w:val="26"/>
        </w:rPr>
        <w:t xml:space="preserve"> Dr</w:t>
      </w:r>
      <w:r w:rsidRPr="00C276C7">
        <w:rPr>
          <w:rFonts w:ascii="Arial" w:hAnsi="Arial" w:cs="Arial"/>
          <w:b/>
          <w:bCs/>
          <w:sz w:val="26"/>
        </w:rPr>
        <w:t xml:space="preserve"> Masud Ibrahim</w:t>
      </w:r>
    </w:p>
    <w:p w14:paraId="522B4DEB" w14:textId="4AF62190" w:rsidR="00117C5C" w:rsidRPr="00C276C7" w:rsidRDefault="00117C5C" w:rsidP="00117C5C">
      <w:pPr>
        <w:jc w:val="center"/>
        <w:rPr>
          <w:rFonts w:ascii="Arial" w:hAnsi="Arial" w:cs="Arial"/>
          <w:b/>
          <w:bCs/>
        </w:rPr>
      </w:pPr>
      <w:r>
        <w:rPr>
          <w:rFonts w:ascii="Arial" w:hAnsi="Arial" w:cs="Arial"/>
          <w:b/>
          <w:bCs/>
          <w:sz w:val="26"/>
        </w:rPr>
        <w:t>Submission: 28</w:t>
      </w:r>
      <w:r w:rsidRPr="00117C5C">
        <w:rPr>
          <w:rFonts w:ascii="Arial" w:hAnsi="Arial" w:cs="Arial"/>
          <w:b/>
          <w:bCs/>
          <w:sz w:val="26"/>
          <w:vertAlign w:val="superscript"/>
        </w:rPr>
        <w:t>th</w:t>
      </w:r>
      <w:r>
        <w:rPr>
          <w:rFonts w:ascii="Arial" w:hAnsi="Arial" w:cs="Arial"/>
          <w:b/>
          <w:bCs/>
          <w:sz w:val="26"/>
        </w:rPr>
        <w:t xml:space="preserve"> August 2026</w:t>
      </w:r>
    </w:p>
    <w:p w14:paraId="25DC0D10" w14:textId="77777777" w:rsidR="00117C5C" w:rsidRPr="00C276C7" w:rsidRDefault="00117C5C" w:rsidP="00117C5C">
      <w:pPr>
        <w:spacing w:line="360" w:lineRule="auto"/>
        <w:rPr>
          <w:rFonts w:ascii="Arial" w:hAnsi="Arial" w:cs="Arial"/>
          <w:b/>
          <w:bCs/>
        </w:rPr>
      </w:pPr>
    </w:p>
    <w:p w14:paraId="05EDE4CD" w14:textId="77777777" w:rsidR="00117C5C" w:rsidRPr="00C276C7" w:rsidRDefault="00117C5C" w:rsidP="00117C5C">
      <w:pPr>
        <w:rPr>
          <w:rFonts w:ascii="Arial" w:hAnsi="Arial" w:cs="Arial"/>
          <w:b/>
        </w:rPr>
      </w:pPr>
      <w:r w:rsidRPr="00C276C7">
        <w:rPr>
          <w:rFonts w:ascii="Arial" w:hAnsi="Arial" w:cs="Arial"/>
          <w:b/>
        </w:rPr>
        <w:br w:type="page"/>
      </w:r>
    </w:p>
    <w:p w14:paraId="126F329D" w14:textId="77777777" w:rsidR="00117C5C" w:rsidRPr="00C276C7" w:rsidRDefault="00117C5C" w:rsidP="00117C5C">
      <w:pPr>
        <w:jc w:val="center"/>
        <w:rPr>
          <w:rFonts w:ascii="Arial" w:hAnsi="Arial" w:cs="Arial"/>
          <w:b/>
        </w:rPr>
      </w:pPr>
      <w:r w:rsidRPr="00C276C7">
        <w:rPr>
          <w:rFonts w:ascii="Arial" w:hAnsi="Arial" w:cs="Arial"/>
          <w:b/>
        </w:rPr>
        <w:lastRenderedPageBreak/>
        <w:t>ABSTRACT</w:t>
      </w:r>
    </w:p>
    <w:p w14:paraId="4EF575F8" w14:textId="77777777" w:rsidR="00117C5C" w:rsidRPr="00C276C7" w:rsidRDefault="00117C5C" w:rsidP="00117C5C">
      <w:pPr>
        <w:jc w:val="both"/>
        <w:rPr>
          <w:rFonts w:ascii="Arial" w:hAnsi="Arial" w:cs="Arial"/>
          <w:b/>
        </w:rPr>
      </w:pPr>
      <w:r w:rsidRPr="0088669E">
        <w:rPr>
          <w:rFonts w:ascii="Arial" w:hAnsi="Arial" w:cs="Arial"/>
          <w:bCs/>
        </w:rPr>
        <w:t xml:space="preserve">This business development proposal focuses on the potential of growth and strategic development of </w:t>
      </w:r>
      <w:proofErr w:type="spellStart"/>
      <w:r w:rsidRPr="0088669E">
        <w:rPr>
          <w:rFonts w:ascii="Arial" w:hAnsi="Arial" w:cs="Arial"/>
          <w:bCs/>
        </w:rPr>
        <w:t>EcoCircle</w:t>
      </w:r>
      <w:proofErr w:type="spellEnd"/>
      <w:r w:rsidRPr="0088669E">
        <w:rPr>
          <w:rFonts w:ascii="Arial" w:hAnsi="Arial" w:cs="Arial"/>
          <w:bCs/>
        </w:rPr>
        <w:t xml:space="preserve"> Bangladesh Ltd, a technology and logistics infrastructure company that provides Refill-as-a-Service (RaaS) for the </w:t>
      </w:r>
      <w:proofErr w:type="gramStart"/>
      <w:r w:rsidRPr="0088669E">
        <w:rPr>
          <w:rFonts w:ascii="Arial" w:hAnsi="Arial" w:cs="Arial"/>
          <w:bCs/>
        </w:rPr>
        <w:t>fast moving</w:t>
      </w:r>
      <w:proofErr w:type="gramEnd"/>
      <w:r w:rsidRPr="0088669E">
        <w:rPr>
          <w:rFonts w:ascii="Arial" w:hAnsi="Arial" w:cs="Arial"/>
          <w:bCs/>
        </w:rPr>
        <w:t xml:space="preserve"> consumer goods (FMCG) industry in Bangladesh. The idea will be to explore the potential of refill systems to tackle plastic packaging waste, as well as to offer consumer convenience through offering affordable branded alternatives, building consumer trust and </w:t>
      </w:r>
      <w:proofErr w:type="gramStart"/>
      <w:r w:rsidRPr="0088669E">
        <w:rPr>
          <w:rFonts w:ascii="Arial" w:hAnsi="Arial" w:cs="Arial"/>
          <w:bCs/>
        </w:rPr>
        <w:t>enable</w:t>
      </w:r>
      <w:proofErr w:type="gramEnd"/>
      <w:r w:rsidRPr="0088669E">
        <w:rPr>
          <w:rFonts w:ascii="Arial" w:hAnsi="Arial" w:cs="Arial"/>
          <w:bCs/>
        </w:rPr>
        <w:t xml:space="preserve"> retailers as well as FMCG brands to meet sustainability and Extended Producer Responsibility (EPR) obligations. The analysis involves market demand, consumer </w:t>
      </w:r>
      <w:proofErr w:type="spellStart"/>
      <w:r w:rsidRPr="0088669E">
        <w:rPr>
          <w:rFonts w:ascii="Arial" w:hAnsi="Arial" w:cs="Arial"/>
          <w:bCs/>
        </w:rPr>
        <w:t>behaviour</w:t>
      </w:r>
      <w:proofErr w:type="spellEnd"/>
      <w:r w:rsidRPr="0088669E">
        <w:rPr>
          <w:rFonts w:ascii="Arial" w:hAnsi="Arial" w:cs="Arial"/>
          <w:bCs/>
        </w:rPr>
        <w:t xml:space="preserve">, competition, business model design, marketing, operations and human resources, strategic analysis and financial feasibility. Market validation and pilot evidence of smart kiosks and refill dispensers are also included in the study. It is recommended to introduce the “phased growth” strategy, which involves a combination of traditional retail expansion, modern retail partnership, FMCG brand collaboration, consumer education and development of the data reporting system </w:t>
      </w:r>
      <w:proofErr w:type="gramStart"/>
      <w:r w:rsidRPr="0088669E">
        <w:rPr>
          <w:rFonts w:ascii="Arial" w:hAnsi="Arial" w:cs="Arial"/>
          <w:bCs/>
        </w:rPr>
        <w:t>through the use of</w:t>
      </w:r>
      <w:proofErr w:type="gramEnd"/>
      <w:r w:rsidRPr="0088669E">
        <w:rPr>
          <w:rFonts w:ascii="Arial" w:hAnsi="Arial" w:cs="Arial"/>
          <w:bCs/>
        </w:rPr>
        <w:t xml:space="preserve"> technology. I also gained some great practical experience in this project as it involved the development and presentation of research for the </w:t>
      </w:r>
      <w:proofErr w:type="spellStart"/>
      <w:r w:rsidRPr="0088669E">
        <w:rPr>
          <w:rFonts w:ascii="Arial" w:hAnsi="Arial" w:cs="Arial"/>
          <w:bCs/>
        </w:rPr>
        <w:t>EcoCircle</w:t>
      </w:r>
      <w:proofErr w:type="spellEnd"/>
      <w:r w:rsidRPr="0088669E">
        <w:rPr>
          <w:rFonts w:ascii="Arial" w:hAnsi="Arial" w:cs="Arial"/>
          <w:bCs/>
        </w:rPr>
        <w:t xml:space="preserve"> project at the Birmingham Students' Research Conference where I developed analytical, communication and presentation skills, along with critical thinking. </w:t>
      </w:r>
      <w:r w:rsidRPr="00C276C7">
        <w:rPr>
          <w:rFonts w:ascii="Arial" w:hAnsi="Arial" w:cs="Arial"/>
          <w:b/>
        </w:rPr>
        <w:br w:type="page"/>
      </w:r>
    </w:p>
    <w:p w14:paraId="39BB8921" w14:textId="77777777" w:rsidR="00117C5C" w:rsidRPr="00C276C7" w:rsidRDefault="00117C5C" w:rsidP="00117C5C">
      <w:pPr>
        <w:jc w:val="center"/>
        <w:rPr>
          <w:rFonts w:ascii="Arial" w:hAnsi="Arial" w:cs="Arial"/>
          <w:b/>
        </w:rPr>
      </w:pPr>
      <w:r w:rsidRPr="00C276C7">
        <w:rPr>
          <w:rFonts w:ascii="Arial" w:hAnsi="Arial" w:cs="Arial"/>
          <w:b/>
        </w:rPr>
        <w:lastRenderedPageBreak/>
        <w:t>DECLARATION</w:t>
      </w:r>
    </w:p>
    <w:p w14:paraId="6A888F40" w14:textId="77777777" w:rsidR="00117C5C" w:rsidRPr="0088669E" w:rsidRDefault="00117C5C" w:rsidP="00117C5C">
      <w:pPr>
        <w:rPr>
          <w:rFonts w:ascii="Arial" w:hAnsi="Arial" w:cs="Arial"/>
          <w:bCs/>
        </w:rPr>
      </w:pPr>
      <w:r w:rsidRPr="0088669E">
        <w:rPr>
          <w:rFonts w:ascii="Arial" w:hAnsi="Arial" w:cs="Arial"/>
          <w:bCs/>
        </w:rPr>
        <w:t xml:space="preserve">I herewith certify that the business development proposal "Business Development Proposal for </w:t>
      </w:r>
      <w:proofErr w:type="spellStart"/>
      <w:r w:rsidRPr="0088669E">
        <w:rPr>
          <w:rFonts w:ascii="Arial" w:hAnsi="Arial" w:cs="Arial"/>
          <w:bCs/>
        </w:rPr>
        <w:t>EcoCircle</w:t>
      </w:r>
      <w:proofErr w:type="spellEnd"/>
      <w:r w:rsidRPr="0088669E">
        <w:rPr>
          <w:rFonts w:ascii="Arial" w:hAnsi="Arial" w:cs="Arial"/>
          <w:bCs/>
        </w:rPr>
        <w:t xml:space="preserve"> Bangladesh Ltd" is totally original and has been written by me as a part of my academic </w:t>
      </w:r>
      <w:proofErr w:type="spellStart"/>
      <w:r w:rsidRPr="0088669E">
        <w:rPr>
          <w:rFonts w:ascii="Arial" w:hAnsi="Arial" w:cs="Arial"/>
          <w:bCs/>
        </w:rPr>
        <w:t>programme</w:t>
      </w:r>
      <w:proofErr w:type="spellEnd"/>
      <w:r w:rsidRPr="0088669E">
        <w:rPr>
          <w:rFonts w:ascii="Arial" w:hAnsi="Arial" w:cs="Arial"/>
          <w:bCs/>
        </w:rPr>
        <w:t xml:space="preserve">. The analysis, evaluation, interpretations and recommendations provided in this proposal are a result of my own study and understanding of the business development opportunities and challenges of </w:t>
      </w:r>
      <w:proofErr w:type="spellStart"/>
      <w:r w:rsidRPr="0088669E">
        <w:rPr>
          <w:rFonts w:ascii="Arial" w:hAnsi="Arial" w:cs="Arial"/>
          <w:bCs/>
        </w:rPr>
        <w:t>EcoCircle</w:t>
      </w:r>
      <w:proofErr w:type="spellEnd"/>
      <w:r w:rsidRPr="0088669E">
        <w:rPr>
          <w:rFonts w:ascii="Arial" w:hAnsi="Arial" w:cs="Arial"/>
          <w:bCs/>
        </w:rPr>
        <w:t xml:space="preserve"> Bangladesh Ltd.</w:t>
      </w:r>
    </w:p>
    <w:p w14:paraId="13EC8968" w14:textId="77777777" w:rsidR="00117C5C" w:rsidRPr="0088669E" w:rsidRDefault="00117C5C" w:rsidP="00117C5C">
      <w:pPr>
        <w:rPr>
          <w:rFonts w:ascii="Arial" w:hAnsi="Arial" w:cs="Arial"/>
          <w:bCs/>
        </w:rPr>
      </w:pPr>
      <w:r w:rsidRPr="0088669E">
        <w:rPr>
          <w:rFonts w:ascii="Arial" w:hAnsi="Arial" w:cs="Arial"/>
          <w:bCs/>
        </w:rPr>
        <w:t xml:space="preserve">I certify that appropriate academic sources, theories, models and published information have been used and acknowledged throughout the proposal. When the ideas, concepts, findings or information from other authors and </w:t>
      </w:r>
      <w:proofErr w:type="spellStart"/>
      <w:r w:rsidRPr="0088669E">
        <w:rPr>
          <w:rFonts w:ascii="Arial" w:hAnsi="Arial" w:cs="Arial"/>
          <w:bCs/>
        </w:rPr>
        <w:t>organisations</w:t>
      </w:r>
      <w:proofErr w:type="spellEnd"/>
      <w:r w:rsidRPr="0088669E">
        <w:rPr>
          <w:rFonts w:ascii="Arial" w:hAnsi="Arial" w:cs="Arial"/>
          <w:bCs/>
        </w:rPr>
        <w:t xml:space="preserve"> have been used, they have been appropriately referenced in keeping with academic requirements.</w:t>
      </w:r>
    </w:p>
    <w:p w14:paraId="7460179F" w14:textId="77777777" w:rsidR="00117C5C" w:rsidRPr="0088669E" w:rsidRDefault="00117C5C" w:rsidP="00117C5C">
      <w:pPr>
        <w:rPr>
          <w:rFonts w:ascii="Arial" w:hAnsi="Arial" w:cs="Arial"/>
          <w:bCs/>
        </w:rPr>
      </w:pPr>
      <w:r w:rsidRPr="0088669E">
        <w:rPr>
          <w:rFonts w:ascii="Arial" w:hAnsi="Arial" w:cs="Arial"/>
          <w:bCs/>
        </w:rPr>
        <w:t>I declare that this work has not been submitted for any other degree, diploma, certificate or similar qualification without the proper permission. I understand that this document is to be original, accurate and honest.</w:t>
      </w:r>
    </w:p>
    <w:p w14:paraId="25771B7C" w14:textId="77777777" w:rsidR="00117C5C" w:rsidRPr="00C276C7" w:rsidRDefault="00117C5C" w:rsidP="00117C5C">
      <w:pPr>
        <w:rPr>
          <w:rFonts w:ascii="Arial" w:hAnsi="Arial" w:cs="Arial"/>
          <w:bCs/>
        </w:rPr>
      </w:pPr>
      <w:r w:rsidRPr="0088669E">
        <w:rPr>
          <w:rFonts w:ascii="Arial" w:hAnsi="Arial" w:cs="Arial"/>
          <w:bCs/>
        </w:rPr>
        <w:t>I also acknowledge that my involvement in the Birmingham Students' Research Conference was an integral component of learning during this project, and helped to enhance my academic, analytical and presentation abilities.</w:t>
      </w:r>
    </w:p>
    <w:p w14:paraId="65662D1A" w14:textId="77777777" w:rsidR="00117C5C" w:rsidRDefault="00117C5C" w:rsidP="00117C5C">
      <w:pPr>
        <w:rPr>
          <w:rFonts w:ascii="Arial" w:hAnsi="Arial" w:cs="Arial"/>
          <w:bCs/>
        </w:rPr>
      </w:pPr>
    </w:p>
    <w:p w14:paraId="1BDD1C1C" w14:textId="77777777" w:rsidR="00117C5C" w:rsidRPr="00C276C7" w:rsidRDefault="00117C5C" w:rsidP="00117C5C">
      <w:pPr>
        <w:rPr>
          <w:rFonts w:ascii="Arial" w:hAnsi="Arial" w:cs="Arial"/>
          <w:bCs/>
        </w:rPr>
      </w:pPr>
      <w:r w:rsidRPr="00C276C7">
        <w:rPr>
          <w:rFonts w:ascii="Arial" w:hAnsi="Arial" w:cs="Arial"/>
          <w:bCs/>
        </w:rPr>
        <w:t>Student Name: Samit Chanda</w:t>
      </w:r>
    </w:p>
    <w:p w14:paraId="0C8C1399" w14:textId="77777777" w:rsidR="00117C5C" w:rsidRPr="00C276C7" w:rsidRDefault="00117C5C" w:rsidP="00117C5C">
      <w:pPr>
        <w:rPr>
          <w:rFonts w:ascii="Arial" w:hAnsi="Arial" w:cs="Arial"/>
          <w:bCs/>
        </w:rPr>
      </w:pPr>
      <w:r w:rsidRPr="00C276C7">
        <w:rPr>
          <w:rFonts w:ascii="Arial" w:hAnsi="Arial" w:cs="Arial"/>
          <w:bCs/>
        </w:rPr>
        <w:t>Student ID: 2504511</w:t>
      </w:r>
    </w:p>
    <w:p w14:paraId="74D89B9C" w14:textId="77777777" w:rsidR="00117C5C" w:rsidRPr="00C276C7" w:rsidRDefault="00117C5C" w:rsidP="00117C5C">
      <w:pPr>
        <w:rPr>
          <w:rFonts w:ascii="Arial" w:hAnsi="Arial" w:cs="Arial"/>
          <w:bCs/>
        </w:rPr>
      </w:pPr>
      <w:proofErr w:type="spellStart"/>
      <w:r w:rsidRPr="00C276C7">
        <w:rPr>
          <w:rFonts w:ascii="Arial" w:hAnsi="Arial" w:cs="Arial"/>
          <w:bCs/>
        </w:rPr>
        <w:t>Programme</w:t>
      </w:r>
      <w:proofErr w:type="spellEnd"/>
      <w:r w:rsidRPr="00C276C7">
        <w:rPr>
          <w:rFonts w:ascii="Arial" w:hAnsi="Arial" w:cs="Arial"/>
          <w:bCs/>
        </w:rPr>
        <w:t>: MBA International Business</w:t>
      </w:r>
    </w:p>
    <w:p w14:paraId="34D6B75E" w14:textId="77777777" w:rsidR="00117C5C" w:rsidRPr="00C276C7" w:rsidRDefault="00117C5C" w:rsidP="00117C5C">
      <w:pPr>
        <w:rPr>
          <w:rFonts w:ascii="Arial" w:hAnsi="Arial" w:cs="Arial"/>
          <w:bCs/>
        </w:rPr>
      </w:pPr>
      <w:r w:rsidRPr="00C276C7">
        <w:rPr>
          <w:rFonts w:ascii="Arial" w:hAnsi="Arial" w:cs="Arial"/>
          <w:bCs/>
        </w:rPr>
        <w:t>Date: August 28, 2026</w:t>
      </w:r>
    </w:p>
    <w:p w14:paraId="2C456931" w14:textId="77777777" w:rsidR="00117C5C" w:rsidRPr="00C276C7" w:rsidRDefault="00117C5C" w:rsidP="00117C5C">
      <w:pPr>
        <w:rPr>
          <w:rFonts w:ascii="Arial" w:hAnsi="Arial" w:cs="Arial"/>
          <w:b/>
        </w:rPr>
      </w:pPr>
      <w:r w:rsidRPr="00C276C7">
        <w:rPr>
          <w:rFonts w:ascii="Arial" w:hAnsi="Arial" w:cs="Arial"/>
          <w:b/>
        </w:rPr>
        <w:br w:type="page"/>
      </w:r>
    </w:p>
    <w:p w14:paraId="7DE140AF" w14:textId="77777777" w:rsidR="00117C5C" w:rsidRPr="00C276C7" w:rsidRDefault="00117C5C" w:rsidP="00117C5C">
      <w:pPr>
        <w:jc w:val="center"/>
        <w:rPr>
          <w:rFonts w:ascii="Arial" w:hAnsi="Arial" w:cs="Arial"/>
          <w:b/>
        </w:rPr>
      </w:pPr>
      <w:r w:rsidRPr="00993321">
        <w:rPr>
          <w:rFonts w:ascii="Arial" w:hAnsi="Arial" w:cs="Arial"/>
          <w:bCs/>
          <w:noProof/>
        </w:rPr>
        <w:lastRenderedPageBreak/>
        <w:drawing>
          <wp:anchor distT="0" distB="0" distL="114300" distR="114300" simplePos="0" relativeHeight="251661312" behindDoc="0" locked="0" layoutInCell="1" allowOverlap="1" wp14:anchorId="5ECE3B94" wp14:editId="28D092C8">
            <wp:simplePos x="0" y="0"/>
            <wp:positionH relativeFrom="margin">
              <wp:align>left</wp:align>
            </wp:positionH>
            <wp:positionV relativeFrom="paragraph">
              <wp:posOffset>304800</wp:posOffset>
            </wp:positionV>
            <wp:extent cx="3492500" cy="2641600"/>
            <wp:effectExtent l="0" t="0" r="0" b="6350"/>
            <wp:wrapSquare wrapText="bothSides"/>
            <wp:docPr id="8832823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3282351" name=""/>
                    <pic:cNvPicPr/>
                  </pic:nvPicPr>
                  <pic:blipFill>
                    <a:blip r:embed="rId6">
                      <a:extLst>
                        <a:ext uri="{28A0092B-C50C-407E-A947-70E740481C1C}">
                          <a14:useLocalDpi xmlns:a14="http://schemas.microsoft.com/office/drawing/2010/main" val="0"/>
                        </a:ext>
                      </a:extLst>
                    </a:blip>
                    <a:stretch>
                      <a:fillRect/>
                    </a:stretch>
                  </pic:blipFill>
                  <pic:spPr>
                    <a:xfrm>
                      <a:off x="0" y="0"/>
                      <a:ext cx="3492500" cy="2641600"/>
                    </a:xfrm>
                    <a:prstGeom prst="rect">
                      <a:avLst/>
                    </a:prstGeom>
                  </pic:spPr>
                </pic:pic>
              </a:graphicData>
            </a:graphic>
            <wp14:sizeRelH relativeFrom="margin">
              <wp14:pctWidth>0</wp14:pctWidth>
            </wp14:sizeRelH>
            <wp14:sizeRelV relativeFrom="margin">
              <wp14:pctHeight>0</wp14:pctHeight>
            </wp14:sizeRelV>
          </wp:anchor>
        </w:drawing>
      </w:r>
      <w:r w:rsidRPr="00C276C7">
        <w:rPr>
          <w:rFonts w:ascii="Arial" w:hAnsi="Arial" w:cs="Arial"/>
          <w:b/>
        </w:rPr>
        <w:t>ACKNOWLEDGEMENT</w:t>
      </w:r>
    </w:p>
    <w:p w14:paraId="457B6924" w14:textId="77777777" w:rsidR="00117C5C" w:rsidRPr="0088669E" w:rsidRDefault="00117C5C" w:rsidP="00117C5C">
      <w:pPr>
        <w:jc w:val="both"/>
        <w:rPr>
          <w:rFonts w:ascii="Arial" w:hAnsi="Arial" w:cs="Arial"/>
          <w:bCs/>
        </w:rPr>
      </w:pPr>
      <w:r w:rsidRPr="00993321">
        <w:rPr>
          <w:rFonts w:ascii="Arial" w:hAnsi="Arial" w:cs="Arial"/>
          <w:bCs/>
        </w:rPr>
        <w:t xml:space="preserve"> </w:t>
      </w:r>
      <w:r w:rsidRPr="0088669E">
        <w:rPr>
          <w:rFonts w:ascii="Arial" w:hAnsi="Arial" w:cs="Arial"/>
          <w:bCs/>
        </w:rPr>
        <w:t>Thank you to my academic supervisor and tutors for their guidance, constructive feedback and constant encouragement during the creation of this business development proposal. They have assisted me in building my knowledge in business development, strategic analysis, sustainability, operations and in applying business models in real life.</w:t>
      </w:r>
    </w:p>
    <w:p w14:paraId="2A7D75C0" w14:textId="77777777" w:rsidR="00117C5C" w:rsidRPr="0088669E" w:rsidRDefault="00117C5C" w:rsidP="00117C5C">
      <w:pPr>
        <w:jc w:val="both"/>
        <w:rPr>
          <w:rFonts w:ascii="Arial" w:hAnsi="Arial" w:cs="Arial"/>
          <w:bCs/>
        </w:rPr>
      </w:pPr>
      <w:r w:rsidRPr="0088669E">
        <w:rPr>
          <w:rFonts w:ascii="Arial" w:hAnsi="Arial" w:cs="Arial"/>
          <w:bCs/>
        </w:rPr>
        <w:t xml:space="preserve">I also want to </w:t>
      </w:r>
      <w:proofErr w:type="spellStart"/>
      <w:r w:rsidRPr="0088669E">
        <w:rPr>
          <w:rFonts w:ascii="Arial" w:hAnsi="Arial" w:cs="Arial"/>
          <w:bCs/>
        </w:rPr>
        <w:t>recognise</w:t>
      </w:r>
      <w:proofErr w:type="spellEnd"/>
      <w:r w:rsidRPr="0088669E">
        <w:rPr>
          <w:rFonts w:ascii="Arial" w:hAnsi="Arial" w:cs="Arial"/>
          <w:bCs/>
        </w:rPr>
        <w:t xml:space="preserve"> the many researchers, authors, </w:t>
      </w:r>
      <w:proofErr w:type="spellStart"/>
      <w:r w:rsidRPr="0088669E">
        <w:rPr>
          <w:rFonts w:ascii="Arial" w:hAnsi="Arial" w:cs="Arial"/>
          <w:bCs/>
        </w:rPr>
        <w:t>organisations</w:t>
      </w:r>
      <w:proofErr w:type="spellEnd"/>
      <w:r w:rsidRPr="0088669E">
        <w:rPr>
          <w:rFonts w:ascii="Arial" w:hAnsi="Arial" w:cs="Arial"/>
          <w:bCs/>
        </w:rPr>
        <w:t xml:space="preserve"> and institutions that have published literature, reports and information which helped form this proposal. Their work has given them important inputs for the analysis of the market, competition, challenges of sustainability and opportunities for growth of </w:t>
      </w:r>
      <w:proofErr w:type="spellStart"/>
      <w:r w:rsidRPr="0088669E">
        <w:rPr>
          <w:rFonts w:ascii="Arial" w:hAnsi="Arial" w:cs="Arial"/>
          <w:bCs/>
        </w:rPr>
        <w:t>EcoCircle</w:t>
      </w:r>
      <w:proofErr w:type="spellEnd"/>
      <w:r w:rsidRPr="0088669E">
        <w:rPr>
          <w:rFonts w:ascii="Arial" w:hAnsi="Arial" w:cs="Arial"/>
          <w:bCs/>
        </w:rPr>
        <w:t xml:space="preserve"> Bangladesh Ltd.</w:t>
      </w:r>
    </w:p>
    <w:p w14:paraId="2A1B2144" w14:textId="77777777" w:rsidR="00117C5C" w:rsidRPr="0088669E" w:rsidRDefault="00117C5C" w:rsidP="00117C5C">
      <w:pPr>
        <w:jc w:val="both"/>
        <w:rPr>
          <w:rFonts w:ascii="Arial" w:hAnsi="Arial" w:cs="Arial"/>
          <w:bCs/>
        </w:rPr>
      </w:pPr>
      <w:r w:rsidRPr="0088669E">
        <w:rPr>
          <w:rFonts w:ascii="Arial" w:hAnsi="Arial" w:cs="Arial"/>
          <w:bCs/>
        </w:rPr>
        <w:t>I am especially thankful for the chance to create this project and have my research presented at the Birmingham Students' Research Conference. The conference was a great academic and personal experience as it was a chance to present my ideas to others, answer questions and get feedback. This was beneficial to my confidence, presentation skills and the ability to clearly share more complex business concepts.</w:t>
      </w:r>
    </w:p>
    <w:p w14:paraId="6DD7F15C" w14:textId="77777777" w:rsidR="00117C5C" w:rsidRPr="00C276C7" w:rsidRDefault="00117C5C" w:rsidP="00117C5C">
      <w:pPr>
        <w:jc w:val="both"/>
        <w:rPr>
          <w:rFonts w:ascii="Arial" w:hAnsi="Arial" w:cs="Arial"/>
          <w:bCs/>
        </w:rPr>
      </w:pPr>
      <w:r w:rsidRPr="0088669E">
        <w:rPr>
          <w:rFonts w:ascii="Arial" w:hAnsi="Arial" w:cs="Arial"/>
          <w:bCs/>
        </w:rPr>
        <w:t xml:space="preserve">Last, but not least, I would like to express my gratitude towards my family, friends and all those who have helped and encouraged me in one way or another throughout my studies and the completion of this work. </w:t>
      </w:r>
      <w:r w:rsidRPr="00C276C7">
        <w:rPr>
          <w:rFonts w:ascii="Arial" w:hAnsi="Arial" w:cs="Arial"/>
          <w:bCs/>
        </w:rPr>
        <w:br w:type="page"/>
      </w:r>
    </w:p>
    <w:sdt>
      <w:sdtPr>
        <w:rPr>
          <w:rFonts w:ascii="Arial" w:eastAsiaTheme="minorHAnsi" w:hAnsi="Arial" w:cs="Arial"/>
          <w:color w:val="auto"/>
          <w:kern w:val="2"/>
          <w:sz w:val="24"/>
          <w:szCs w:val="24"/>
          <w14:ligatures w14:val="standardContextual"/>
        </w:rPr>
        <w:id w:val="109863328"/>
        <w:docPartObj>
          <w:docPartGallery w:val="Table of Contents"/>
          <w:docPartUnique/>
        </w:docPartObj>
      </w:sdtPr>
      <w:sdtEndPr>
        <w:rPr>
          <w:b/>
          <w:bCs/>
          <w:noProof/>
        </w:rPr>
      </w:sdtEndPr>
      <w:sdtContent>
        <w:p w14:paraId="10535774" w14:textId="77777777" w:rsidR="00117C5C" w:rsidRPr="00C276C7" w:rsidRDefault="00117C5C" w:rsidP="00117C5C">
          <w:pPr>
            <w:pStyle w:val="TOCHeading"/>
            <w:rPr>
              <w:rFonts w:ascii="Arial" w:hAnsi="Arial" w:cs="Arial"/>
            </w:rPr>
          </w:pPr>
          <w:r w:rsidRPr="00C276C7">
            <w:rPr>
              <w:rFonts w:ascii="Arial" w:hAnsi="Arial" w:cs="Arial"/>
            </w:rPr>
            <w:t>Table of Contents</w:t>
          </w:r>
        </w:p>
        <w:p w14:paraId="684EA886" w14:textId="77777777" w:rsidR="00117C5C" w:rsidRPr="00C276C7" w:rsidRDefault="00117C5C" w:rsidP="00117C5C">
          <w:pPr>
            <w:pStyle w:val="TOC1"/>
            <w:tabs>
              <w:tab w:val="right" w:leader="dot" w:pos="9350"/>
            </w:tabs>
            <w:rPr>
              <w:rFonts w:eastAsiaTheme="minorEastAsia"/>
              <w:noProof/>
            </w:rPr>
          </w:pPr>
          <w:r w:rsidRPr="00C276C7">
            <w:rPr>
              <w:rFonts w:ascii="Arial" w:hAnsi="Arial" w:cs="Arial"/>
            </w:rPr>
            <w:fldChar w:fldCharType="begin"/>
          </w:r>
          <w:r w:rsidRPr="00C276C7">
            <w:rPr>
              <w:rFonts w:ascii="Arial" w:hAnsi="Arial" w:cs="Arial"/>
            </w:rPr>
            <w:instrText xml:space="preserve"> TOC \o "1-3" \h \z \u </w:instrText>
          </w:r>
          <w:r w:rsidRPr="00C276C7">
            <w:rPr>
              <w:rFonts w:ascii="Arial" w:hAnsi="Arial" w:cs="Arial"/>
            </w:rPr>
            <w:fldChar w:fldCharType="separate"/>
          </w:r>
          <w:hyperlink w:anchor="_Toc238775393" w:history="1">
            <w:r w:rsidRPr="00C276C7">
              <w:rPr>
                <w:rStyle w:val="Hyperlink"/>
                <w:rFonts w:ascii="Arial" w:hAnsi="Arial" w:cs="Arial"/>
                <w:noProof/>
              </w:rPr>
              <w:t>1.0 Executive Summary</w:t>
            </w:r>
            <w:r w:rsidRPr="00C276C7">
              <w:rPr>
                <w:noProof/>
                <w:webHidden/>
              </w:rPr>
              <w:tab/>
            </w:r>
            <w:r w:rsidRPr="00C276C7">
              <w:rPr>
                <w:noProof/>
                <w:webHidden/>
              </w:rPr>
              <w:fldChar w:fldCharType="begin"/>
            </w:r>
            <w:r w:rsidRPr="00C276C7">
              <w:rPr>
                <w:noProof/>
                <w:webHidden/>
              </w:rPr>
              <w:instrText xml:space="preserve"> PAGEREF _Toc238775393 \h </w:instrText>
            </w:r>
            <w:r w:rsidRPr="00C276C7">
              <w:rPr>
                <w:noProof/>
                <w:webHidden/>
              </w:rPr>
            </w:r>
            <w:r w:rsidRPr="00C276C7">
              <w:rPr>
                <w:noProof/>
                <w:webHidden/>
              </w:rPr>
              <w:fldChar w:fldCharType="separate"/>
            </w:r>
            <w:r w:rsidRPr="00C276C7">
              <w:rPr>
                <w:noProof/>
                <w:webHidden/>
              </w:rPr>
              <w:t>10</w:t>
            </w:r>
            <w:r w:rsidRPr="00C276C7">
              <w:rPr>
                <w:noProof/>
                <w:webHidden/>
              </w:rPr>
              <w:fldChar w:fldCharType="end"/>
            </w:r>
          </w:hyperlink>
        </w:p>
        <w:p w14:paraId="2CA3FD0A" w14:textId="77777777" w:rsidR="00117C5C" w:rsidRPr="00C276C7" w:rsidRDefault="00117C5C" w:rsidP="00117C5C">
          <w:pPr>
            <w:pStyle w:val="TOC1"/>
            <w:tabs>
              <w:tab w:val="right" w:leader="dot" w:pos="9350"/>
            </w:tabs>
            <w:rPr>
              <w:rFonts w:eastAsiaTheme="minorEastAsia"/>
              <w:noProof/>
            </w:rPr>
          </w:pPr>
          <w:hyperlink w:anchor="_Toc238775394" w:history="1">
            <w:r w:rsidRPr="00C276C7">
              <w:rPr>
                <w:rStyle w:val="Hyperlink"/>
                <w:rFonts w:ascii="Arial" w:hAnsi="Arial" w:cs="Arial"/>
                <w:noProof/>
              </w:rPr>
              <w:t>2.0 Company Description</w:t>
            </w:r>
            <w:r w:rsidRPr="00C276C7">
              <w:rPr>
                <w:noProof/>
                <w:webHidden/>
              </w:rPr>
              <w:tab/>
            </w:r>
            <w:r w:rsidRPr="00C276C7">
              <w:rPr>
                <w:noProof/>
                <w:webHidden/>
              </w:rPr>
              <w:fldChar w:fldCharType="begin"/>
            </w:r>
            <w:r w:rsidRPr="00C276C7">
              <w:rPr>
                <w:noProof/>
                <w:webHidden/>
              </w:rPr>
              <w:instrText xml:space="preserve"> PAGEREF _Toc238775394 \h </w:instrText>
            </w:r>
            <w:r w:rsidRPr="00C276C7">
              <w:rPr>
                <w:noProof/>
                <w:webHidden/>
              </w:rPr>
            </w:r>
            <w:r w:rsidRPr="00C276C7">
              <w:rPr>
                <w:noProof/>
                <w:webHidden/>
              </w:rPr>
              <w:fldChar w:fldCharType="separate"/>
            </w:r>
            <w:r w:rsidRPr="00C276C7">
              <w:rPr>
                <w:noProof/>
                <w:webHidden/>
              </w:rPr>
              <w:t>14</w:t>
            </w:r>
            <w:r w:rsidRPr="00C276C7">
              <w:rPr>
                <w:noProof/>
                <w:webHidden/>
              </w:rPr>
              <w:fldChar w:fldCharType="end"/>
            </w:r>
          </w:hyperlink>
        </w:p>
        <w:p w14:paraId="2A2F32BD" w14:textId="77777777" w:rsidR="00117C5C" w:rsidRPr="00C276C7" w:rsidRDefault="00117C5C" w:rsidP="00117C5C">
          <w:pPr>
            <w:pStyle w:val="TOC2"/>
            <w:tabs>
              <w:tab w:val="right" w:leader="dot" w:pos="9350"/>
            </w:tabs>
            <w:rPr>
              <w:rFonts w:eastAsiaTheme="minorEastAsia"/>
              <w:noProof/>
            </w:rPr>
          </w:pPr>
          <w:hyperlink w:anchor="_Toc238775395" w:history="1">
            <w:r w:rsidRPr="00C276C7">
              <w:rPr>
                <w:rStyle w:val="Hyperlink"/>
                <w:rFonts w:ascii="Arial" w:hAnsi="Arial" w:cs="Arial"/>
                <w:noProof/>
              </w:rPr>
              <w:t>2.1 Registration Details:</w:t>
            </w:r>
            <w:r w:rsidRPr="00C276C7">
              <w:rPr>
                <w:noProof/>
                <w:webHidden/>
              </w:rPr>
              <w:tab/>
            </w:r>
            <w:r w:rsidRPr="00C276C7">
              <w:rPr>
                <w:noProof/>
                <w:webHidden/>
              </w:rPr>
              <w:fldChar w:fldCharType="begin"/>
            </w:r>
            <w:r w:rsidRPr="00C276C7">
              <w:rPr>
                <w:noProof/>
                <w:webHidden/>
              </w:rPr>
              <w:instrText xml:space="preserve"> PAGEREF _Toc238775395 \h </w:instrText>
            </w:r>
            <w:r w:rsidRPr="00C276C7">
              <w:rPr>
                <w:noProof/>
                <w:webHidden/>
              </w:rPr>
            </w:r>
            <w:r w:rsidRPr="00C276C7">
              <w:rPr>
                <w:noProof/>
                <w:webHidden/>
              </w:rPr>
              <w:fldChar w:fldCharType="separate"/>
            </w:r>
            <w:r w:rsidRPr="00C276C7">
              <w:rPr>
                <w:noProof/>
                <w:webHidden/>
              </w:rPr>
              <w:t>14</w:t>
            </w:r>
            <w:r w:rsidRPr="00C276C7">
              <w:rPr>
                <w:noProof/>
                <w:webHidden/>
              </w:rPr>
              <w:fldChar w:fldCharType="end"/>
            </w:r>
          </w:hyperlink>
        </w:p>
        <w:p w14:paraId="6FBA48C9" w14:textId="77777777" w:rsidR="00117C5C" w:rsidRPr="00C276C7" w:rsidRDefault="00117C5C" w:rsidP="00117C5C">
          <w:pPr>
            <w:pStyle w:val="TOC2"/>
            <w:tabs>
              <w:tab w:val="right" w:leader="dot" w:pos="9350"/>
            </w:tabs>
            <w:rPr>
              <w:rFonts w:eastAsiaTheme="minorEastAsia"/>
              <w:noProof/>
            </w:rPr>
          </w:pPr>
          <w:hyperlink w:anchor="_Toc238775396" w:history="1">
            <w:r w:rsidRPr="00C276C7">
              <w:rPr>
                <w:rStyle w:val="Hyperlink"/>
                <w:rFonts w:ascii="Arial" w:hAnsi="Arial" w:cs="Arial"/>
                <w:noProof/>
              </w:rPr>
              <w:t>2.2 Business Background and History</w:t>
            </w:r>
            <w:r w:rsidRPr="00C276C7">
              <w:rPr>
                <w:noProof/>
                <w:webHidden/>
              </w:rPr>
              <w:tab/>
            </w:r>
            <w:r w:rsidRPr="00C276C7">
              <w:rPr>
                <w:noProof/>
                <w:webHidden/>
              </w:rPr>
              <w:fldChar w:fldCharType="begin"/>
            </w:r>
            <w:r w:rsidRPr="00C276C7">
              <w:rPr>
                <w:noProof/>
                <w:webHidden/>
              </w:rPr>
              <w:instrText xml:space="preserve"> PAGEREF _Toc238775396 \h </w:instrText>
            </w:r>
            <w:r w:rsidRPr="00C276C7">
              <w:rPr>
                <w:noProof/>
                <w:webHidden/>
              </w:rPr>
            </w:r>
            <w:r w:rsidRPr="00C276C7">
              <w:rPr>
                <w:noProof/>
                <w:webHidden/>
              </w:rPr>
              <w:fldChar w:fldCharType="separate"/>
            </w:r>
            <w:r w:rsidRPr="00C276C7">
              <w:rPr>
                <w:noProof/>
                <w:webHidden/>
              </w:rPr>
              <w:t>15</w:t>
            </w:r>
            <w:r w:rsidRPr="00C276C7">
              <w:rPr>
                <w:noProof/>
                <w:webHidden/>
              </w:rPr>
              <w:fldChar w:fldCharType="end"/>
            </w:r>
          </w:hyperlink>
        </w:p>
        <w:p w14:paraId="588735D6" w14:textId="77777777" w:rsidR="00117C5C" w:rsidRPr="00C276C7" w:rsidRDefault="00117C5C" w:rsidP="00117C5C">
          <w:pPr>
            <w:pStyle w:val="TOC2"/>
            <w:tabs>
              <w:tab w:val="right" w:leader="dot" w:pos="9350"/>
            </w:tabs>
            <w:rPr>
              <w:rFonts w:eastAsiaTheme="minorEastAsia"/>
              <w:noProof/>
            </w:rPr>
          </w:pPr>
          <w:hyperlink w:anchor="_Toc238775397" w:history="1">
            <w:r w:rsidRPr="00C276C7">
              <w:rPr>
                <w:rStyle w:val="Hyperlink"/>
                <w:rFonts w:ascii="Arial" w:hAnsi="Arial" w:cs="Arial"/>
                <w:noProof/>
              </w:rPr>
              <w:t>2.3 Products and Services</w:t>
            </w:r>
            <w:r w:rsidRPr="00C276C7">
              <w:rPr>
                <w:noProof/>
                <w:webHidden/>
              </w:rPr>
              <w:tab/>
            </w:r>
            <w:r w:rsidRPr="00C276C7">
              <w:rPr>
                <w:noProof/>
                <w:webHidden/>
              </w:rPr>
              <w:fldChar w:fldCharType="begin"/>
            </w:r>
            <w:r w:rsidRPr="00C276C7">
              <w:rPr>
                <w:noProof/>
                <w:webHidden/>
              </w:rPr>
              <w:instrText xml:space="preserve"> PAGEREF _Toc238775397 \h </w:instrText>
            </w:r>
            <w:r w:rsidRPr="00C276C7">
              <w:rPr>
                <w:noProof/>
                <w:webHidden/>
              </w:rPr>
            </w:r>
            <w:r w:rsidRPr="00C276C7">
              <w:rPr>
                <w:noProof/>
                <w:webHidden/>
              </w:rPr>
              <w:fldChar w:fldCharType="separate"/>
            </w:r>
            <w:r w:rsidRPr="00C276C7">
              <w:rPr>
                <w:noProof/>
                <w:webHidden/>
              </w:rPr>
              <w:t>15</w:t>
            </w:r>
            <w:r w:rsidRPr="00C276C7">
              <w:rPr>
                <w:noProof/>
                <w:webHidden/>
              </w:rPr>
              <w:fldChar w:fldCharType="end"/>
            </w:r>
          </w:hyperlink>
        </w:p>
        <w:p w14:paraId="56294575" w14:textId="77777777" w:rsidR="00117C5C" w:rsidRPr="00C276C7" w:rsidRDefault="00117C5C" w:rsidP="00117C5C">
          <w:pPr>
            <w:pStyle w:val="TOC2"/>
            <w:tabs>
              <w:tab w:val="right" w:leader="dot" w:pos="9350"/>
            </w:tabs>
            <w:rPr>
              <w:rFonts w:eastAsiaTheme="minorEastAsia"/>
              <w:noProof/>
            </w:rPr>
          </w:pPr>
          <w:hyperlink w:anchor="_Toc238775398" w:history="1">
            <w:r w:rsidRPr="00C276C7">
              <w:rPr>
                <w:rStyle w:val="Hyperlink"/>
                <w:rFonts w:ascii="Arial" w:hAnsi="Arial" w:cs="Arial"/>
                <w:noProof/>
              </w:rPr>
              <w:t>2.4 Take, Make, Dispose (TMWD) is in crisis today in Bangladesh.</w:t>
            </w:r>
            <w:r w:rsidRPr="00C276C7">
              <w:rPr>
                <w:noProof/>
                <w:webHidden/>
              </w:rPr>
              <w:tab/>
            </w:r>
            <w:r w:rsidRPr="00C276C7">
              <w:rPr>
                <w:noProof/>
                <w:webHidden/>
              </w:rPr>
              <w:fldChar w:fldCharType="begin"/>
            </w:r>
            <w:r w:rsidRPr="00C276C7">
              <w:rPr>
                <w:noProof/>
                <w:webHidden/>
              </w:rPr>
              <w:instrText xml:space="preserve"> PAGEREF _Toc238775398 \h </w:instrText>
            </w:r>
            <w:r w:rsidRPr="00C276C7">
              <w:rPr>
                <w:noProof/>
                <w:webHidden/>
              </w:rPr>
            </w:r>
            <w:r w:rsidRPr="00C276C7">
              <w:rPr>
                <w:noProof/>
                <w:webHidden/>
              </w:rPr>
              <w:fldChar w:fldCharType="separate"/>
            </w:r>
            <w:r w:rsidRPr="00C276C7">
              <w:rPr>
                <w:noProof/>
                <w:webHidden/>
              </w:rPr>
              <w:t>16</w:t>
            </w:r>
            <w:r w:rsidRPr="00C276C7">
              <w:rPr>
                <w:noProof/>
                <w:webHidden/>
              </w:rPr>
              <w:fldChar w:fldCharType="end"/>
            </w:r>
          </w:hyperlink>
        </w:p>
        <w:p w14:paraId="085A76DE" w14:textId="77777777" w:rsidR="00117C5C" w:rsidRPr="00C276C7" w:rsidRDefault="00117C5C" w:rsidP="00117C5C">
          <w:pPr>
            <w:pStyle w:val="TOC2"/>
            <w:tabs>
              <w:tab w:val="right" w:leader="dot" w:pos="9350"/>
            </w:tabs>
            <w:rPr>
              <w:rFonts w:eastAsiaTheme="minorEastAsia"/>
              <w:noProof/>
            </w:rPr>
          </w:pPr>
          <w:hyperlink w:anchor="_Toc238775399" w:history="1">
            <w:r w:rsidRPr="00C276C7">
              <w:rPr>
                <w:rStyle w:val="Hyperlink"/>
                <w:rFonts w:ascii="Arial" w:hAnsi="Arial" w:cs="Arial"/>
                <w:noProof/>
              </w:rPr>
              <w:t>2.5 Mission and Vision</w:t>
            </w:r>
            <w:r w:rsidRPr="00C276C7">
              <w:rPr>
                <w:noProof/>
                <w:webHidden/>
              </w:rPr>
              <w:tab/>
            </w:r>
            <w:r w:rsidRPr="00C276C7">
              <w:rPr>
                <w:noProof/>
                <w:webHidden/>
              </w:rPr>
              <w:fldChar w:fldCharType="begin"/>
            </w:r>
            <w:r w:rsidRPr="00C276C7">
              <w:rPr>
                <w:noProof/>
                <w:webHidden/>
              </w:rPr>
              <w:instrText xml:space="preserve"> PAGEREF _Toc238775399 \h </w:instrText>
            </w:r>
            <w:r w:rsidRPr="00C276C7">
              <w:rPr>
                <w:noProof/>
                <w:webHidden/>
              </w:rPr>
            </w:r>
            <w:r w:rsidRPr="00C276C7">
              <w:rPr>
                <w:noProof/>
                <w:webHidden/>
              </w:rPr>
              <w:fldChar w:fldCharType="separate"/>
            </w:r>
            <w:r w:rsidRPr="00C276C7">
              <w:rPr>
                <w:noProof/>
                <w:webHidden/>
              </w:rPr>
              <w:t>17</w:t>
            </w:r>
            <w:r w:rsidRPr="00C276C7">
              <w:rPr>
                <w:noProof/>
                <w:webHidden/>
              </w:rPr>
              <w:fldChar w:fldCharType="end"/>
            </w:r>
          </w:hyperlink>
        </w:p>
        <w:p w14:paraId="118EE291" w14:textId="77777777" w:rsidR="00117C5C" w:rsidRPr="00C276C7" w:rsidRDefault="00117C5C" w:rsidP="00117C5C">
          <w:pPr>
            <w:pStyle w:val="TOC2"/>
            <w:tabs>
              <w:tab w:val="right" w:leader="dot" w:pos="9350"/>
            </w:tabs>
            <w:rPr>
              <w:rFonts w:eastAsiaTheme="minorEastAsia"/>
              <w:noProof/>
            </w:rPr>
          </w:pPr>
          <w:hyperlink w:anchor="_Toc238775400" w:history="1">
            <w:r w:rsidRPr="00C276C7">
              <w:rPr>
                <w:rStyle w:val="Hyperlink"/>
                <w:rFonts w:ascii="Arial" w:hAnsi="Arial" w:cs="Arial"/>
                <w:noProof/>
              </w:rPr>
              <w:t>2.6 Ownership Structure and Location</w:t>
            </w:r>
            <w:r w:rsidRPr="00C276C7">
              <w:rPr>
                <w:noProof/>
                <w:webHidden/>
              </w:rPr>
              <w:tab/>
            </w:r>
            <w:r w:rsidRPr="00C276C7">
              <w:rPr>
                <w:noProof/>
                <w:webHidden/>
              </w:rPr>
              <w:fldChar w:fldCharType="begin"/>
            </w:r>
            <w:r w:rsidRPr="00C276C7">
              <w:rPr>
                <w:noProof/>
                <w:webHidden/>
              </w:rPr>
              <w:instrText xml:space="preserve"> PAGEREF _Toc238775400 \h </w:instrText>
            </w:r>
            <w:r w:rsidRPr="00C276C7">
              <w:rPr>
                <w:noProof/>
                <w:webHidden/>
              </w:rPr>
            </w:r>
            <w:r w:rsidRPr="00C276C7">
              <w:rPr>
                <w:noProof/>
                <w:webHidden/>
              </w:rPr>
              <w:fldChar w:fldCharType="separate"/>
            </w:r>
            <w:r w:rsidRPr="00C276C7">
              <w:rPr>
                <w:noProof/>
                <w:webHidden/>
              </w:rPr>
              <w:t>17</w:t>
            </w:r>
            <w:r w:rsidRPr="00C276C7">
              <w:rPr>
                <w:noProof/>
                <w:webHidden/>
              </w:rPr>
              <w:fldChar w:fldCharType="end"/>
            </w:r>
          </w:hyperlink>
        </w:p>
        <w:p w14:paraId="319685D4" w14:textId="77777777" w:rsidR="00117C5C" w:rsidRPr="00C276C7" w:rsidRDefault="00117C5C" w:rsidP="00117C5C">
          <w:pPr>
            <w:pStyle w:val="TOC2"/>
            <w:tabs>
              <w:tab w:val="right" w:leader="dot" w:pos="9350"/>
            </w:tabs>
            <w:rPr>
              <w:rFonts w:eastAsiaTheme="minorEastAsia"/>
              <w:noProof/>
            </w:rPr>
          </w:pPr>
          <w:hyperlink w:anchor="_Toc238775401" w:history="1">
            <w:r w:rsidRPr="00C276C7">
              <w:rPr>
                <w:rStyle w:val="Hyperlink"/>
                <w:rFonts w:ascii="Arial" w:hAnsi="Arial" w:cs="Arial"/>
                <w:noProof/>
              </w:rPr>
              <w:t>2.7 The Primary Revenue Source:</w:t>
            </w:r>
            <w:r w:rsidRPr="00C276C7">
              <w:rPr>
                <w:noProof/>
                <w:webHidden/>
              </w:rPr>
              <w:tab/>
            </w:r>
            <w:r w:rsidRPr="00C276C7">
              <w:rPr>
                <w:noProof/>
                <w:webHidden/>
              </w:rPr>
              <w:fldChar w:fldCharType="begin"/>
            </w:r>
            <w:r w:rsidRPr="00C276C7">
              <w:rPr>
                <w:noProof/>
                <w:webHidden/>
              </w:rPr>
              <w:instrText xml:space="preserve"> PAGEREF _Toc238775401 \h </w:instrText>
            </w:r>
            <w:r w:rsidRPr="00C276C7">
              <w:rPr>
                <w:noProof/>
                <w:webHidden/>
              </w:rPr>
            </w:r>
            <w:r w:rsidRPr="00C276C7">
              <w:rPr>
                <w:noProof/>
                <w:webHidden/>
              </w:rPr>
              <w:fldChar w:fldCharType="separate"/>
            </w:r>
            <w:r w:rsidRPr="00C276C7">
              <w:rPr>
                <w:noProof/>
                <w:webHidden/>
              </w:rPr>
              <w:t>18</w:t>
            </w:r>
            <w:r w:rsidRPr="00C276C7">
              <w:rPr>
                <w:noProof/>
                <w:webHidden/>
              </w:rPr>
              <w:fldChar w:fldCharType="end"/>
            </w:r>
          </w:hyperlink>
        </w:p>
        <w:p w14:paraId="7698F5D9" w14:textId="77777777" w:rsidR="00117C5C" w:rsidRPr="00C276C7" w:rsidRDefault="00117C5C" w:rsidP="00117C5C">
          <w:pPr>
            <w:pStyle w:val="TOC2"/>
            <w:tabs>
              <w:tab w:val="right" w:leader="dot" w:pos="9350"/>
            </w:tabs>
            <w:rPr>
              <w:rFonts w:eastAsiaTheme="minorEastAsia"/>
              <w:noProof/>
            </w:rPr>
          </w:pPr>
          <w:hyperlink w:anchor="_Toc238775402" w:history="1">
            <w:r w:rsidRPr="00C276C7">
              <w:rPr>
                <w:rStyle w:val="Hyperlink"/>
                <w:rFonts w:ascii="Arial" w:hAnsi="Arial" w:cs="Arial"/>
                <w:noProof/>
              </w:rPr>
              <w:t>2.8 Aims and Objectives</w:t>
            </w:r>
            <w:r w:rsidRPr="00C276C7">
              <w:rPr>
                <w:noProof/>
                <w:webHidden/>
              </w:rPr>
              <w:tab/>
            </w:r>
            <w:r w:rsidRPr="00C276C7">
              <w:rPr>
                <w:noProof/>
                <w:webHidden/>
              </w:rPr>
              <w:fldChar w:fldCharType="begin"/>
            </w:r>
            <w:r w:rsidRPr="00C276C7">
              <w:rPr>
                <w:noProof/>
                <w:webHidden/>
              </w:rPr>
              <w:instrText xml:space="preserve"> PAGEREF _Toc238775402 \h </w:instrText>
            </w:r>
            <w:r w:rsidRPr="00C276C7">
              <w:rPr>
                <w:noProof/>
                <w:webHidden/>
              </w:rPr>
            </w:r>
            <w:r w:rsidRPr="00C276C7">
              <w:rPr>
                <w:noProof/>
                <w:webHidden/>
              </w:rPr>
              <w:fldChar w:fldCharType="separate"/>
            </w:r>
            <w:r w:rsidRPr="00C276C7">
              <w:rPr>
                <w:noProof/>
                <w:webHidden/>
              </w:rPr>
              <w:t>20</w:t>
            </w:r>
            <w:r w:rsidRPr="00C276C7">
              <w:rPr>
                <w:noProof/>
                <w:webHidden/>
              </w:rPr>
              <w:fldChar w:fldCharType="end"/>
            </w:r>
          </w:hyperlink>
        </w:p>
        <w:p w14:paraId="651C6BE2" w14:textId="77777777" w:rsidR="00117C5C" w:rsidRPr="00C276C7" w:rsidRDefault="00117C5C" w:rsidP="00117C5C">
          <w:pPr>
            <w:pStyle w:val="TOC2"/>
            <w:tabs>
              <w:tab w:val="right" w:leader="dot" w:pos="9350"/>
            </w:tabs>
            <w:rPr>
              <w:rFonts w:eastAsiaTheme="minorEastAsia"/>
              <w:noProof/>
            </w:rPr>
          </w:pPr>
          <w:hyperlink w:anchor="_Toc238775403" w:history="1">
            <w:r w:rsidRPr="00C276C7">
              <w:rPr>
                <w:rStyle w:val="Hyperlink"/>
                <w:rFonts w:ascii="Arial" w:hAnsi="Arial" w:cs="Arial"/>
                <w:noProof/>
              </w:rPr>
              <w:t>2.9 Strategic Partnerships and Ecosystem Integration is part of the curriculum.</w:t>
            </w:r>
            <w:r w:rsidRPr="00C276C7">
              <w:rPr>
                <w:noProof/>
                <w:webHidden/>
              </w:rPr>
              <w:tab/>
            </w:r>
            <w:r w:rsidRPr="00C276C7">
              <w:rPr>
                <w:noProof/>
                <w:webHidden/>
              </w:rPr>
              <w:fldChar w:fldCharType="begin"/>
            </w:r>
            <w:r w:rsidRPr="00C276C7">
              <w:rPr>
                <w:noProof/>
                <w:webHidden/>
              </w:rPr>
              <w:instrText xml:space="preserve"> PAGEREF _Toc238775403 \h </w:instrText>
            </w:r>
            <w:r w:rsidRPr="00C276C7">
              <w:rPr>
                <w:noProof/>
                <w:webHidden/>
              </w:rPr>
            </w:r>
            <w:r w:rsidRPr="00C276C7">
              <w:rPr>
                <w:noProof/>
                <w:webHidden/>
              </w:rPr>
              <w:fldChar w:fldCharType="separate"/>
            </w:r>
            <w:r w:rsidRPr="00C276C7">
              <w:rPr>
                <w:noProof/>
                <w:webHidden/>
              </w:rPr>
              <w:t>21</w:t>
            </w:r>
            <w:r w:rsidRPr="00C276C7">
              <w:rPr>
                <w:noProof/>
                <w:webHidden/>
              </w:rPr>
              <w:fldChar w:fldCharType="end"/>
            </w:r>
          </w:hyperlink>
        </w:p>
        <w:p w14:paraId="0E63A63B" w14:textId="77777777" w:rsidR="00117C5C" w:rsidRPr="00C276C7" w:rsidRDefault="00117C5C" w:rsidP="00117C5C">
          <w:pPr>
            <w:pStyle w:val="TOC3"/>
            <w:tabs>
              <w:tab w:val="right" w:leader="dot" w:pos="9350"/>
            </w:tabs>
            <w:rPr>
              <w:rFonts w:eastAsiaTheme="minorEastAsia"/>
              <w:noProof/>
            </w:rPr>
          </w:pPr>
          <w:hyperlink w:anchor="_Toc238775404" w:history="1">
            <w:r w:rsidRPr="00C276C7">
              <w:rPr>
                <w:rStyle w:val="Hyperlink"/>
                <w:rFonts w:ascii="Arial" w:hAnsi="Arial" w:cs="Arial"/>
                <w:noProof/>
              </w:rPr>
              <w:t>2.9.1 Brand Collaboration Framework</w:t>
            </w:r>
            <w:r w:rsidRPr="00C276C7">
              <w:rPr>
                <w:noProof/>
                <w:webHidden/>
              </w:rPr>
              <w:tab/>
            </w:r>
            <w:r w:rsidRPr="00C276C7">
              <w:rPr>
                <w:noProof/>
                <w:webHidden/>
              </w:rPr>
              <w:fldChar w:fldCharType="begin"/>
            </w:r>
            <w:r w:rsidRPr="00C276C7">
              <w:rPr>
                <w:noProof/>
                <w:webHidden/>
              </w:rPr>
              <w:instrText xml:space="preserve"> PAGEREF _Toc238775404 \h </w:instrText>
            </w:r>
            <w:r w:rsidRPr="00C276C7">
              <w:rPr>
                <w:noProof/>
                <w:webHidden/>
              </w:rPr>
            </w:r>
            <w:r w:rsidRPr="00C276C7">
              <w:rPr>
                <w:noProof/>
                <w:webHidden/>
              </w:rPr>
              <w:fldChar w:fldCharType="separate"/>
            </w:r>
            <w:r w:rsidRPr="00C276C7">
              <w:rPr>
                <w:noProof/>
                <w:webHidden/>
              </w:rPr>
              <w:t>21</w:t>
            </w:r>
            <w:r w:rsidRPr="00C276C7">
              <w:rPr>
                <w:noProof/>
                <w:webHidden/>
              </w:rPr>
              <w:fldChar w:fldCharType="end"/>
            </w:r>
          </w:hyperlink>
        </w:p>
        <w:p w14:paraId="1FECD2D8" w14:textId="77777777" w:rsidR="00117C5C" w:rsidRPr="00C276C7" w:rsidRDefault="00117C5C" w:rsidP="00117C5C">
          <w:pPr>
            <w:pStyle w:val="TOC3"/>
            <w:tabs>
              <w:tab w:val="right" w:leader="dot" w:pos="9350"/>
            </w:tabs>
            <w:rPr>
              <w:rFonts w:eastAsiaTheme="minorEastAsia"/>
              <w:noProof/>
            </w:rPr>
          </w:pPr>
          <w:hyperlink w:anchor="_Toc238775405" w:history="1">
            <w:r w:rsidRPr="00C276C7">
              <w:rPr>
                <w:rStyle w:val="Hyperlink"/>
                <w:rFonts w:ascii="Arial" w:hAnsi="Arial" w:cs="Arial"/>
                <w:noProof/>
              </w:rPr>
              <w:t>2.9.2 The integration of technology and payment.</w:t>
            </w:r>
            <w:r w:rsidRPr="00C276C7">
              <w:rPr>
                <w:noProof/>
                <w:webHidden/>
              </w:rPr>
              <w:tab/>
            </w:r>
            <w:r w:rsidRPr="00C276C7">
              <w:rPr>
                <w:noProof/>
                <w:webHidden/>
              </w:rPr>
              <w:fldChar w:fldCharType="begin"/>
            </w:r>
            <w:r w:rsidRPr="00C276C7">
              <w:rPr>
                <w:noProof/>
                <w:webHidden/>
              </w:rPr>
              <w:instrText xml:space="preserve"> PAGEREF _Toc238775405 \h </w:instrText>
            </w:r>
            <w:r w:rsidRPr="00C276C7">
              <w:rPr>
                <w:noProof/>
                <w:webHidden/>
              </w:rPr>
            </w:r>
            <w:r w:rsidRPr="00C276C7">
              <w:rPr>
                <w:noProof/>
                <w:webHidden/>
              </w:rPr>
              <w:fldChar w:fldCharType="separate"/>
            </w:r>
            <w:r w:rsidRPr="00C276C7">
              <w:rPr>
                <w:noProof/>
                <w:webHidden/>
              </w:rPr>
              <w:t>21</w:t>
            </w:r>
            <w:r w:rsidRPr="00C276C7">
              <w:rPr>
                <w:noProof/>
                <w:webHidden/>
              </w:rPr>
              <w:fldChar w:fldCharType="end"/>
            </w:r>
          </w:hyperlink>
        </w:p>
        <w:p w14:paraId="5B615ECA" w14:textId="77777777" w:rsidR="00117C5C" w:rsidRPr="00C276C7" w:rsidRDefault="00117C5C" w:rsidP="00117C5C">
          <w:pPr>
            <w:pStyle w:val="TOC3"/>
            <w:tabs>
              <w:tab w:val="right" w:leader="dot" w:pos="9350"/>
            </w:tabs>
            <w:rPr>
              <w:rFonts w:eastAsiaTheme="minorEastAsia"/>
              <w:noProof/>
            </w:rPr>
          </w:pPr>
          <w:hyperlink w:anchor="_Toc238775406" w:history="1">
            <w:r w:rsidRPr="00C276C7">
              <w:rPr>
                <w:rStyle w:val="Hyperlink"/>
                <w:rFonts w:ascii="Arial" w:hAnsi="Arial" w:cs="Arial"/>
                <w:noProof/>
              </w:rPr>
              <w:t>2.9.3 Quality Control and Hygiene (The "Trust Protocol").</w:t>
            </w:r>
            <w:r w:rsidRPr="00C276C7">
              <w:rPr>
                <w:noProof/>
                <w:webHidden/>
              </w:rPr>
              <w:tab/>
            </w:r>
            <w:r w:rsidRPr="00C276C7">
              <w:rPr>
                <w:noProof/>
                <w:webHidden/>
              </w:rPr>
              <w:fldChar w:fldCharType="begin"/>
            </w:r>
            <w:r w:rsidRPr="00C276C7">
              <w:rPr>
                <w:noProof/>
                <w:webHidden/>
              </w:rPr>
              <w:instrText xml:space="preserve"> PAGEREF _Toc238775406 \h </w:instrText>
            </w:r>
            <w:r w:rsidRPr="00C276C7">
              <w:rPr>
                <w:noProof/>
                <w:webHidden/>
              </w:rPr>
            </w:r>
            <w:r w:rsidRPr="00C276C7">
              <w:rPr>
                <w:noProof/>
                <w:webHidden/>
              </w:rPr>
              <w:fldChar w:fldCharType="separate"/>
            </w:r>
            <w:r w:rsidRPr="00C276C7">
              <w:rPr>
                <w:noProof/>
                <w:webHidden/>
              </w:rPr>
              <w:t>22</w:t>
            </w:r>
            <w:r w:rsidRPr="00C276C7">
              <w:rPr>
                <w:noProof/>
                <w:webHidden/>
              </w:rPr>
              <w:fldChar w:fldCharType="end"/>
            </w:r>
          </w:hyperlink>
        </w:p>
        <w:p w14:paraId="417E5FAC" w14:textId="77777777" w:rsidR="00117C5C" w:rsidRPr="00C276C7" w:rsidRDefault="00117C5C" w:rsidP="00117C5C">
          <w:pPr>
            <w:pStyle w:val="TOC2"/>
            <w:tabs>
              <w:tab w:val="right" w:leader="dot" w:pos="9350"/>
            </w:tabs>
            <w:rPr>
              <w:rFonts w:eastAsiaTheme="minorEastAsia"/>
              <w:noProof/>
            </w:rPr>
          </w:pPr>
          <w:hyperlink w:anchor="_Toc238775407" w:history="1">
            <w:r w:rsidRPr="00C276C7">
              <w:rPr>
                <w:rStyle w:val="Hyperlink"/>
                <w:rFonts w:ascii="Arial" w:hAnsi="Arial" w:cs="Arial"/>
                <w:noProof/>
              </w:rPr>
              <w:t>2.10 Risk Management and Mitigation</w:t>
            </w:r>
            <w:r w:rsidRPr="00C276C7">
              <w:rPr>
                <w:noProof/>
                <w:webHidden/>
              </w:rPr>
              <w:tab/>
            </w:r>
            <w:r w:rsidRPr="00C276C7">
              <w:rPr>
                <w:noProof/>
                <w:webHidden/>
              </w:rPr>
              <w:fldChar w:fldCharType="begin"/>
            </w:r>
            <w:r w:rsidRPr="00C276C7">
              <w:rPr>
                <w:noProof/>
                <w:webHidden/>
              </w:rPr>
              <w:instrText xml:space="preserve"> PAGEREF _Toc238775407 \h </w:instrText>
            </w:r>
            <w:r w:rsidRPr="00C276C7">
              <w:rPr>
                <w:noProof/>
                <w:webHidden/>
              </w:rPr>
            </w:r>
            <w:r w:rsidRPr="00C276C7">
              <w:rPr>
                <w:noProof/>
                <w:webHidden/>
              </w:rPr>
              <w:fldChar w:fldCharType="separate"/>
            </w:r>
            <w:r w:rsidRPr="00C276C7">
              <w:rPr>
                <w:noProof/>
                <w:webHidden/>
              </w:rPr>
              <w:t>22</w:t>
            </w:r>
            <w:r w:rsidRPr="00C276C7">
              <w:rPr>
                <w:noProof/>
                <w:webHidden/>
              </w:rPr>
              <w:fldChar w:fldCharType="end"/>
            </w:r>
          </w:hyperlink>
        </w:p>
        <w:p w14:paraId="28291FBB" w14:textId="77777777" w:rsidR="00117C5C" w:rsidRPr="00C276C7" w:rsidRDefault="00117C5C" w:rsidP="00117C5C">
          <w:pPr>
            <w:pStyle w:val="TOC1"/>
            <w:tabs>
              <w:tab w:val="right" w:leader="dot" w:pos="9350"/>
            </w:tabs>
            <w:rPr>
              <w:rFonts w:eastAsiaTheme="minorEastAsia"/>
              <w:noProof/>
            </w:rPr>
          </w:pPr>
          <w:hyperlink w:anchor="_Toc238775408" w:history="1">
            <w:r w:rsidRPr="00C276C7">
              <w:rPr>
                <w:rStyle w:val="Hyperlink"/>
                <w:rFonts w:ascii="Arial" w:hAnsi="Arial" w:cs="Arial"/>
                <w:noProof/>
              </w:rPr>
              <w:t>3.0 Market Research And Validation</w:t>
            </w:r>
            <w:r w:rsidRPr="00C276C7">
              <w:rPr>
                <w:noProof/>
                <w:webHidden/>
              </w:rPr>
              <w:tab/>
            </w:r>
            <w:r w:rsidRPr="00C276C7">
              <w:rPr>
                <w:noProof/>
                <w:webHidden/>
              </w:rPr>
              <w:fldChar w:fldCharType="begin"/>
            </w:r>
            <w:r w:rsidRPr="00C276C7">
              <w:rPr>
                <w:noProof/>
                <w:webHidden/>
              </w:rPr>
              <w:instrText xml:space="preserve"> PAGEREF _Toc238775408 \h </w:instrText>
            </w:r>
            <w:r w:rsidRPr="00C276C7">
              <w:rPr>
                <w:noProof/>
                <w:webHidden/>
              </w:rPr>
            </w:r>
            <w:r w:rsidRPr="00C276C7">
              <w:rPr>
                <w:noProof/>
                <w:webHidden/>
              </w:rPr>
              <w:fldChar w:fldCharType="separate"/>
            </w:r>
            <w:r w:rsidRPr="00C276C7">
              <w:rPr>
                <w:noProof/>
                <w:webHidden/>
              </w:rPr>
              <w:t>23</w:t>
            </w:r>
            <w:r w:rsidRPr="00C276C7">
              <w:rPr>
                <w:noProof/>
                <w:webHidden/>
              </w:rPr>
              <w:fldChar w:fldCharType="end"/>
            </w:r>
          </w:hyperlink>
        </w:p>
        <w:p w14:paraId="4CB2FF08" w14:textId="77777777" w:rsidR="00117C5C" w:rsidRPr="00C276C7" w:rsidRDefault="00117C5C" w:rsidP="00117C5C">
          <w:pPr>
            <w:pStyle w:val="TOC2"/>
            <w:tabs>
              <w:tab w:val="right" w:leader="dot" w:pos="9350"/>
            </w:tabs>
            <w:rPr>
              <w:rFonts w:eastAsiaTheme="minorEastAsia"/>
              <w:noProof/>
            </w:rPr>
          </w:pPr>
          <w:hyperlink w:anchor="_Toc238775409" w:history="1">
            <w:r w:rsidRPr="00C276C7">
              <w:rPr>
                <w:rStyle w:val="Hyperlink"/>
                <w:rFonts w:ascii="Arial" w:hAnsi="Arial" w:cs="Arial"/>
                <w:noProof/>
              </w:rPr>
              <w:t>3.1 Introduction to Indian Food Processing Industry and its Market Size</w:t>
            </w:r>
            <w:r w:rsidRPr="00C276C7">
              <w:rPr>
                <w:noProof/>
                <w:webHidden/>
              </w:rPr>
              <w:tab/>
            </w:r>
            <w:r w:rsidRPr="00C276C7">
              <w:rPr>
                <w:noProof/>
                <w:webHidden/>
              </w:rPr>
              <w:fldChar w:fldCharType="begin"/>
            </w:r>
            <w:r w:rsidRPr="00C276C7">
              <w:rPr>
                <w:noProof/>
                <w:webHidden/>
              </w:rPr>
              <w:instrText xml:space="preserve"> PAGEREF _Toc238775409 \h </w:instrText>
            </w:r>
            <w:r w:rsidRPr="00C276C7">
              <w:rPr>
                <w:noProof/>
                <w:webHidden/>
              </w:rPr>
            </w:r>
            <w:r w:rsidRPr="00C276C7">
              <w:rPr>
                <w:noProof/>
                <w:webHidden/>
              </w:rPr>
              <w:fldChar w:fldCharType="separate"/>
            </w:r>
            <w:r w:rsidRPr="00C276C7">
              <w:rPr>
                <w:noProof/>
                <w:webHidden/>
              </w:rPr>
              <w:t>23</w:t>
            </w:r>
            <w:r w:rsidRPr="00C276C7">
              <w:rPr>
                <w:noProof/>
                <w:webHidden/>
              </w:rPr>
              <w:fldChar w:fldCharType="end"/>
            </w:r>
          </w:hyperlink>
        </w:p>
        <w:p w14:paraId="09EEB54B" w14:textId="77777777" w:rsidR="00117C5C" w:rsidRPr="00C276C7" w:rsidRDefault="00117C5C" w:rsidP="00117C5C">
          <w:pPr>
            <w:pStyle w:val="TOC3"/>
            <w:tabs>
              <w:tab w:val="right" w:leader="dot" w:pos="9350"/>
            </w:tabs>
            <w:rPr>
              <w:rFonts w:eastAsiaTheme="minorEastAsia"/>
              <w:noProof/>
            </w:rPr>
          </w:pPr>
          <w:hyperlink w:anchor="_Toc238775410" w:history="1">
            <w:r w:rsidRPr="00C276C7">
              <w:rPr>
                <w:rStyle w:val="Hyperlink"/>
                <w:rFonts w:ascii="Arial" w:hAnsi="Arial" w:cs="Arial"/>
                <w:noProof/>
              </w:rPr>
              <w:t>3.1.1 Market Segmentation</w:t>
            </w:r>
            <w:r w:rsidRPr="00C276C7">
              <w:rPr>
                <w:noProof/>
                <w:webHidden/>
              </w:rPr>
              <w:tab/>
            </w:r>
            <w:r w:rsidRPr="00C276C7">
              <w:rPr>
                <w:noProof/>
                <w:webHidden/>
              </w:rPr>
              <w:fldChar w:fldCharType="begin"/>
            </w:r>
            <w:r w:rsidRPr="00C276C7">
              <w:rPr>
                <w:noProof/>
                <w:webHidden/>
              </w:rPr>
              <w:instrText xml:space="preserve"> PAGEREF _Toc238775410 \h </w:instrText>
            </w:r>
            <w:r w:rsidRPr="00C276C7">
              <w:rPr>
                <w:noProof/>
                <w:webHidden/>
              </w:rPr>
            </w:r>
            <w:r w:rsidRPr="00C276C7">
              <w:rPr>
                <w:noProof/>
                <w:webHidden/>
              </w:rPr>
              <w:fldChar w:fldCharType="separate"/>
            </w:r>
            <w:r w:rsidRPr="00C276C7">
              <w:rPr>
                <w:noProof/>
                <w:webHidden/>
              </w:rPr>
              <w:t>23</w:t>
            </w:r>
            <w:r w:rsidRPr="00C276C7">
              <w:rPr>
                <w:noProof/>
                <w:webHidden/>
              </w:rPr>
              <w:fldChar w:fldCharType="end"/>
            </w:r>
          </w:hyperlink>
        </w:p>
        <w:p w14:paraId="25ADBA7E" w14:textId="77777777" w:rsidR="00117C5C" w:rsidRPr="00C276C7" w:rsidRDefault="00117C5C" w:rsidP="00117C5C">
          <w:pPr>
            <w:pStyle w:val="TOC3"/>
            <w:tabs>
              <w:tab w:val="right" w:leader="dot" w:pos="9350"/>
            </w:tabs>
            <w:rPr>
              <w:rFonts w:eastAsiaTheme="minorEastAsia"/>
              <w:noProof/>
            </w:rPr>
          </w:pPr>
          <w:hyperlink w:anchor="_Toc238775411" w:history="1">
            <w:r w:rsidRPr="00C276C7">
              <w:rPr>
                <w:rStyle w:val="Hyperlink"/>
                <w:rFonts w:ascii="Arial" w:hAnsi="Arial" w:cs="Arial"/>
                <w:noProof/>
              </w:rPr>
              <w:t>3.1.2 The Packaging Crisis:</w:t>
            </w:r>
            <w:r w:rsidRPr="00C276C7">
              <w:rPr>
                <w:noProof/>
                <w:webHidden/>
              </w:rPr>
              <w:tab/>
            </w:r>
            <w:r w:rsidRPr="00C276C7">
              <w:rPr>
                <w:noProof/>
                <w:webHidden/>
              </w:rPr>
              <w:fldChar w:fldCharType="begin"/>
            </w:r>
            <w:r w:rsidRPr="00C276C7">
              <w:rPr>
                <w:noProof/>
                <w:webHidden/>
              </w:rPr>
              <w:instrText xml:space="preserve"> PAGEREF _Toc238775411 \h </w:instrText>
            </w:r>
            <w:r w:rsidRPr="00C276C7">
              <w:rPr>
                <w:noProof/>
                <w:webHidden/>
              </w:rPr>
            </w:r>
            <w:r w:rsidRPr="00C276C7">
              <w:rPr>
                <w:noProof/>
                <w:webHidden/>
              </w:rPr>
              <w:fldChar w:fldCharType="separate"/>
            </w:r>
            <w:r w:rsidRPr="00C276C7">
              <w:rPr>
                <w:noProof/>
                <w:webHidden/>
              </w:rPr>
              <w:t>24</w:t>
            </w:r>
            <w:r w:rsidRPr="00C276C7">
              <w:rPr>
                <w:noProof/>
                <w:webHidden/>
              </w:rPr>
              <w:fldChar w:fldCharType="end"/>
            </w:r>
          </w:hyperlink>
        </w:p>
        <w:p w14:paraId="14D828C0" w14:textId="77777777" w:rsidR="00117C5C" w:rsidRPr="00C276C7" w:rsidRDefault="00117C5C" w:rsidP="00117C5C">
          <w:pPr>
            <w:pStyle w:val="TOC2"/>
            <w:tabs>
              <w:tab w:val="right" w:leader="dot" w:pos="9350"/>
            </w:tabs>
            <w:rPr>
              <w:rFonts w:eastAsiaTheme="minorEastAsia"/>
              <w:noProof/>
            </w:rPr>
          </w:pPr>
          <w:hyperlink w:anchor="_Toc238775412" w:history="1">
            <w:r w:rsidRPr="00C276C7">
              <w:rPr>
                <w:rStyle w:val="Hyperlink"/>
                <w:rFonts w:ascii="Arial" w:hAnsi="Arial" w:cs="Arial"/>
                <w:noProof/>
              </w:rPr>
              <w:t>3.2 Regulatory and Policy Environment</w:t>
            </w:r>
            <w:r w:rsidRPr="00C276C7">
              <w:rPr>
                <w:noProof/>
                <w:webHidden/>
              </w:rPr>
              <w:tab/>
            </w:r>
            <w:r w:rsidRPr="00C276C7">
              <w:rPr>
                <w:noProof/>
                <w:webHidden/>
              </w:rPr>
              <w:fldChar w:fldCharType="begin"/>
            </w:r>
            <w:r w:rsidRPr="00C276C7">
              <w:rPr>
                <w:noProof/>
                <w:webHidden/>
              </w:rPr>
              <w:instrText xml:space="preserve"> PAGEREF _Toc238775412 \h </w:instrText>
            </w:r>
            <w:r w:rsidRPr="00C276C7">
              <w:rPr>
                <w:noProof/>
                <w:webHidden/>
              </w:rPr>
            </w:r>
            <w:r w:rsidRPr="00C276C7">
              <w:rPr>
                <w:noProof/>
                <w:webHidden/>
              </w:rPr>
              <w:fldChar w:fldCharType="separate"/>
            </w:r>
            <w:r w:rsidRPr="00C276C7">
              <w:rPr>
                <w:noProof/>
                <w:webHidden/>
              </w:rPr>
              <w:t>24</w:t>
            </w:r>
            <w:r w:rsidRPr="00C276C7">
              <w:rPr>
                <w:noProof/>
                <w:webHidden/>
              </w:rPr>
              <w:fldChar w:fldCharType="end"/>
            </w:r>
          </w:hyperlink>
        </w:p>
        <w:p w14:paraId="43A01156" w14:textId="77777777" w:rsidR="00117C5C" w:rsidRPr="00C276C7" w:rsidRDefault="00117C5C" w:rsidP="00117C5C">
          <w:pPr>
            <w:pStyle w:val="TOC3"/>
            <w:tabs>
              <w:tab w:val="right" w:leader="dot" w:pos="9350"/>
            </w:tabs>
            <w:rPr>
              <w:rFonts w:eastAsiaTheme="minorEastAsia"/>
              <w:noProof/>
            </w:rPr>
          </w:pPr>
          <w:hyperlink w:anchor="_Toc238775413" w:history="1">
            <w:r w:rsidRPr="00C276C7">
              <w:rPr>
                <w:rStyle w:val="Hyperlink"/>
                <w:rFonts w:ascii="Arial" w:hAnsi="Arial" w:cs="Arial"/>
                <w:noProof/>
              </w:rPr>
              <w:t>3.2.2 Single-Use Plastic Ban and Enforcement Escalation.</w:t>
            </w:r>
            <w:r w:rsidRPr="00C276C7">
              <w:rPr>
                <w:noProof/>
                <w:webHidden/>
              </w:rPr>
              <w:tab/>
            </w:r>
            <w:r w:rsidRPr="00C276C7">
              <w:rPr>
                <w:noProof/>
                <w:webHidden/>
              </w:rPr>
              <w:fldChar w:fldCharType="begin"/>
            </w:r>
            <w:r w:rsidRPr="00C276C7">
              <w:rPr>
                <w:noProof/>
                <w:webHidden/>
              </w:rPr>
              <w:instrText xml:space="preserve"> PAGEREF _Toc238775413 \h </w:instrText>
            </w:r>
            <w:r w:rsidRPr="00C276C7">
              <w:rPr>
                <w:noProof/>
                <w:webHidden/>
              </w:rPr>
            </w:r>
            <w:r w:rsidRPr="00C276C7">
              <w:rPr>
                <w:noProof/>
                <w:webHidden/>
              </w:rPr>
              <w:fldChar w:fldCharType="separate"/>
            </w:r>
            <w:r w:rsidRPr="00C276C7">
              <w:rPr>
                <w:noProof/>
                <w:webHidden/>
              </w:rPr>
              <w:t>24</w:t>
            </w:r>
            <w:r w:rsidRPr="00C276C7">
              <w:rPr>
                <w:noProof/>
                <w:webHidden/>
              </w:rPr>
              <w:fldChar w:fldCharType="end"/>
            </w:r>
          </w:hyperlink>
        </w:p>
        <w:p w14:paraId="6EC5E3EF" w14:textId="77777777" w:rsidR="00117C5C" w:rsidRPr="00C276C7" w:rsidRDefault="00117C5C" w:rsidP="00117C5C">
          <w:pPr>
            <w:pStyle w:val="TOC3"/>
            <w:tabs>
              <w:tab w:val="right" w:leader="dot" w:pos="9350"/>
            </w:tabs>
            <w:rPr>
              <w:rFonts w:eastAsiaTheme="minorEastAsia"/>
              <w:noProof/>
            </w:rPr>
          </w:pPr>
          <w:hyperlink w:anchor="_Toc238775414" w:history="1">
            <w:r w:rsidRPr="00C276C7">
              <w:rPr>
                <w:rStyle w:val="Hyperlink"/>
                <w:rFonts w:ascii="Arial" w:hAnsi="Arial" w:cs="Arial"/>
                <w:noProof/>
              </w:rPr>
              <w:t>3.2.3 Trade and Investment Incentives</w:t>
            </w:r>
            <w:r w:rsidRPr="00C276C7">
              <w:rPr>
                <w:noProof/>
                <w:webHidden/>
              </w:rPr>
              <w:tab/>
            </w:r>
            <w:r w:rsidRPr="00C276C7">
              <w:rPr>
                <w:noProof/>
                <w:webHidden/>
              </w:rPr>
              <w:fldChar w:fldCharType="begin"/>
            </w:r>
            <w:r w:rsidRPr="00C276C7">
              <w:rPr>
                <w:noProof/>
                <w:webHidden/>
              </w:rPr>
              <w:instrText xml:space="preserve"> PAGEREF _Toc238775414 \h </w:instrText>
            </w:r>
            <w:r w:rsidRPr="00C276C7">
              <w:rPr>
                <w:noProof/>
                <w:webHidden/>
              </w:rPr>
            </w:r>
            <w:r w:rsidRPr="00C276C7">
              <w:rPr>
                <w:noProof/>
                <w:webHidden/>
              </w:rPr>
              <w:fldChar w:fldCharType="separate"/>
            </w:r>
            <w:r w:rsidRPr="00C276C7">
              <w:rPr>
                <w:noProof/>
                <w:webHidden/>
              </w:rPr>
              <w:t>25</w:t>
            </w:r>
            <w:r w:rsidRPr="00C276C7">
              <w:rPr>
                <w:noProof/>
                <w:webHidden/>
              </w:rPr>
              <w:fldChar w:fldCharType="end"/>
            </w:r>
          </w:hyperlink>
        </w:p>
        <w:p w14:paraId="38C643E8" w14:textId="77777777" w:rsidR="00117C5C" w:rsidRPr="00C276C7" w:rsidRDefault="00117C5C" w:rsidP="00117C5C">
          <w:pPr>
            <w:pStyle w:val="TOC3"/>
            <w:tabs>
              <w:tab w:val="right" w:leader="dot" w:pos="9350"/>
            </w:tabs>
            <w:rPr>
              <w:rFonts w:eastAsiaTheme="minorEastAsia"/>
              <w:noProof/>
            </w:rPr>
          </w:pPr>
          <w:hyperlink w:anchor="_Toc238775415" w:history="1">
            <w:r w:rsidRPr="00C276C7">
              <w:rPr>
                <w:rStyle w:val="Hyperlink"/>
                <w:rFonts w:ascii="Arial" w:hAnsi="Arial" w:cs="Arial"/>
                <w:noProof/>
              </w:rPr>
              <w:t>3.2.4 Quality and Safety Standards</w:t>
            </w:r>
            <w:r w:rsidRPr="00C276C7">
              <w:rPr>
                <w:noProof/>
                <w:webHidden/>
              </w:rPr>
              <w:tab/>
            </w:r>
            <w:r w:rsidRPr="00C276C7">
              <w:rPr>
                <w:noProof/>
                <w:webHidden/>
              </w:rPr>
              <w:fldChar w:fldCharType="begin"/>
            </w:r>
            <w:r w:rsidRPr="00C276C7">
              <w:rPr>
                <w:noProof/>
                <w:webHidden/>
              </w:rPr>
              <w:instrText xml:space="preserve"> PAGEREF _Toc238775415 \h </w:instrText>
            </w:r>
            <w:r w:rsidRPr="00C276C7">
              <w:rPr>
                <w:noProof/>
                <w:webHidden/>
              </w:rPr>
            </w:r>
            <w:r w:rsidRPr="00C276C7">
              <w:rPr>
                <w:noProof/>
                <w:webHidden/>
              </w:rPr>
              <w:fldChar w:fldCharType="separate"/>
            </w:r>
            <w:r w:rsidRPr="00C276C7">
              <w:rPr>
                <w:noProof/>
                <w:webHidden/>
              </w:rPr>
              <w:t>25</w:t>
            </w:r>
            <w:r w:rsidRPr="00C276C7">
              <w:rPr>
                <w:noProof/>
                <w:webHidden/>
              </w:rPr>
              <w:fldChar w:fldCharType="end"/>
            </w:r>
          </w:hyperlink>
        </w:p>
        <w:p w14:paraId="2927ED54" w14:textId="77777777" w:rsidR="00117C5C" w:rsidRPr="00C276C7" w:rsidRDefault="00117C5C" w:rsidP="00117C5C">
          <w:pPr>
            <w:pStyle w:val="TOC2"/>
            <w:tabs>
              <w:tab w:val="right" w:leader="dot" w:pos="9350"/>
            </w:tabs>
            <w:rPr>
              <w:rFonts w:eastAsiaTheme="minorEastAsia"/>
              <w:noProof/>
            </w:rPr>
          </w:pPr>
          <w:hyperlink w:anchor="_Toc238775416" w:history="1">
            <w:r w:rsidRPr="00C276C7">
              <w:rPr>
                <w:rStyle w:val="Hyperlink"/>
                <w:rFonts w:ascii="Arial" w:hAnsi="Arial" w:cs="Arial"/>
                <w:noProof/>
              </w:rPr>
              <w:t>3.3 Market Demand and Consumer Insights</w:t>
            </w:r>
            <w:r w:rsidRPr="00C276C7">
              <w:rPr>
                <w:noProof/>
                <w:webHidden/>
              </w:rPr>
              <w:tab/>
            </w:r>
            <w:r w:rsidRPr="00C276C7">
              <w:rPr>
                <w:noProof/>
                <w:webHidden/>
              </w:rPr>
              <w:fldChar w:fldCharType="begin"/>
            </w:r>
            <w:r w:rsidRPr="00C276C7">
              <w:rPr>
                <w:noProof/>
                <w:webHidden/>
              </w:rPr>
              <w:instrText xml:space="preserve"> PAGEREF _Toc238775416 \h </w:instrText>
            </w:r>
            <w:r w:rsidRPr="00C276C7">
              <w:rPr>
                <w:noProof/>
                <w:webHidden/>
              </w:rPr>
            </w:r>
            <w:r w:rsidRPr="00C276C7">
              <w:rPr>
                <w:noProof/>
                <w:webHidden/>
              </w:rPr>
              <w:fldChar w:fldCharType="separate"/>
            </w:r>
            <w:r w:rsidRPr="00C276C7">
              <w:rPr>
                <w:noProof/>
                <w:webHidden/>
              </w:rPr>
              <w:t>25</w:t>
            </w:r>
            <w:r w:rsidRPr="00C276C7">
              <w:rPr>
                <w:noProof/>
                <w:webHidden/>
              </w:rPr>
              <w:fldChar w:fldCharType="end"/>
            </w:r>
          </w:hyperlink>
        </w:p>
        <w:p w14:paraId="7BC88561" w14:textId="77777777" w:rsidR="00117C5C" w:rsidRPr="00C276C7" w:rsidRDefault="00117C5C" w:rsidP="00117C5C">
          <w:pPr>
            <w:pStyle w:val="TOC3"/>
            <w:tabs>
              <w:tab w:val="right" w:leader="dot" w:pos="9350"/>
            </w:tabs>
            <w:rPr>
              <w:rFonts w:eastAsiaTheme="minorEastAsia"/>
              <w:noProof/>
            </w:rPr>
          </w:pPr>
          <w:hyperlink w:anchor="_Toc238775417" w:history="1">
            <w:r w:rsidRPr="00C276C7">
              <w:rPr>
                <w:rStyle w:val="Hyperlink"/>
                <w:rFonts w:ascii="Arial" w:hAnsi="Arial" w:cs="Arial"/>
                <w:noProof/>
              </w:rPr>
              <w:t>3.3.1 Primary Research Methodology</w:t>
            </w:r>
            <w:r w:rsidRPr="00C276C7">
              <w:rPr>
                <w:noProof/>
                <w:webHidden/>
              </w:rPr>
              <w:tab/>
            </w:r>
            <w:r w:rsidRPr="00C276C7">
              <w:rPr>
                <w:noProof/>
                <w:webHidden/>
              </w:rPr>
              <w:fldChar w:fldCharType="begin"/>
            </w:r>
            <w:r w:rsidRPr="00C276C7">
              <w:rPr>
                <w:noProof/>
                <w:webHidden/>
              </w:rPr>
              <w:instrText xml:space="preserve"> PAGEREF _Toc238775417 \h </w:instrText>
            </w:r>
            <w:r w:rsidRPr="00C276C7">
              <w:rPr>
                <w:noProof/>
                <w:webHidden/>
              </w:rPr>
            </w:r>
            <w:r w:rsidRPr="00C276C7">
              <w:rPr>
                <w:noProof/>
                <w:webHidden/>
              </w:rPr>
              <w:fldChar w:fldCharType="separate"/>
            </w:r>
            <w:r w:rsidRPr="00C276C7">
              <w:rPr>
                <w:noProof/>
                <w:webHidden/>
              </w:rPr>
              <w:t>25</w:t>
            </w:r>
            <w:r w:rsidRPr="00C276C7">
              <w:rPr>
                <w:noProof/>
                <w:webHidden/>
              </w:rPr>
              <w:fldChar w:fldCharType="end"/>
            </w:r>
          </w:hyperlink>
        </w:p>
        <w:p w14:paraId="56B1E095" w14:textId="77777777" w:rsidR="00117C5C" w:rsidRPr="00C276C7" w:rsidRDefault="00117C5C" w:rsidP="00117C5C">
          <w:pPr>
            <w:pStyle w:val="TOC3"/>
            <w:tabs>
              <w:tab w:val="right" w:leader="dot" w:pos="9350"/>
            </w:tabs>
            <w:rPr>
              <w:rFonts w:eastAsiaTheme="minorEastAsia"/>
              <w:noProof/>
            </w:rPr>
          </w:pPr>
          <w:hyperlink w:anchor="_Toc238775418" w:history="1">
            <w:r w:rsidRPr="00C276C7">
              <w:rPr>
                <w:rStyle w:val="Hyperlink"/>
                <w:rFonts w:ascii="Arial" w:hAnsi="Arial" w:cs="Arial"/>
                <w:noProof/>
              </w:rPr>
              <w:t>3.3.2 Key Consumer Segments</w:t>
            </w:r>
            <w:r w:rsidRPr="00C276C7">
              <w:rPr>
                <w:noProof/>
                <w:webHidden/>
              </w:rPr>
              <w:tab/>
            </w:r>
            <w:r w:rsidRPr="00C276C7">
              <w:rPr>
                <w:noProof/>
                <w:webHidden/>
              </w:rPr>
              <w:fldChar w:fldCharType="begin"/>
            </w:r>
            <w:r w:rsidRPr="00C276C7">
              <w:rPr>
                <w:noProof/>
                <w:webHidden/>
              </w:rPr>
              <w:instrText xml:space="preserve"> PAGEREF _Toc238775418 \h </w:instrText>
            </w:r>
            <w:r w:rsidRPr="00C276C7">
              <w:rPr>
                <w:noProof/>
                <w:webHidden/>
              </w:rPr>
            </w:r>
            <w:r w:rsidRPr="00C276C7">
              <w:rPr>
                <w:noProof/>
                <w:webHidden/>
              </w:rPr>
              <w:fldChar w:fldCharType="separate"/>
            </w:r>
            <w:r w:rsidRPr="00C276C7">
              <w:rPr>
                <w:noProof/>
                <w:webHidden/>
              </w:rPr>
              <w:t>25</w:t>
            </w:r>
            <w:r w:rsidRPr="00C276C7">
              <w:rPr>
                <w:noProof/>
                <w:webHidden/>
              </w:rPr>
              <w:fldChar w:fldCharType="end"/>
            </w:r>
          </w:hyperlink>
        </w:p>
        <w:p w14:paraId="0101A832" w14:textId="77777777" w:rsidR="00117C5C" w:rsidRPr="00C276C7" w:rsidRDefault="00117C5C" w:rsidP="00117C5C">
          <w:pPr>
            <w:pStyle w:val="TOC3"/>
            <w:tabs>
              <w:tab w:val="right" w:leader="dot" w:pos="9350"/>
            </w:tabs>
            <w:rPr>
              <w:rFonts w:eastAsiaTheme="minorEastAsia"/>
              <w:noProof/>
            </w:rPr>
          </w:pPr>
          <w:hyperlink w:anchor="_Toc238775419" w:history="1">
            <w:r w:rsidRPr="00C276C7">
              <w:rPr>
                <w:rStyle w:val="Hyperlink"/>
                <w:rFonts w:ascii="Arial" w:hAnsi="Arial" w:cs="Arial"/>
                <w:noProof/>
              </w:rPr>
              <w:t>3.3.3 Critical Insight:</w:t>
            </w:r>
            <w:r w:rsidRPr="00C276C7">
              <w:rPr>
                <w:noProof/>
                <w:webHidden/>
              </w:rPr>
              <w:tab/>
            </w:r>
            <w:r w:rsidRPr="00C276C7">
              <w:rPr>
                <w:noProof/>
                <w:webHidden/>
              </w:rPr>
              <w:fldChar w:fldCharType="begin"/>
            </w:r>
            <w:r w:rsidRPr="00C276C7">
              <w:rPr>
                <w:noProof/>
                <w:webHidden/>
              </w:rPr>
              <w:instrText xml:space="preserve"> PAGEREF _Toc238775419 \h </w:instrText>
            </w:r>
            <w:r w:rsidRPr="00C276C7">
              <w:rPr>
                <w:noProof/>
                <w:webHidden/>
              </w:rPr>
            </w:r>
            <w:r w:rsidRPr="00C276C7">
              <w:rPr>
                <w:noProof/>
                <w:webHidden/>
              </w:rPr>
              <w:fldChar w:fldCharType="separate"/>
            </w:r>
            <w:r w:rsidRPr="00C276C7">
              <w:rPr>
                <w:noProof/>
                <w:webHidden/>
              </w:rPr>
              <w:t>26</w:t>
            </w:r>
            <w:r w:rsidRPr="00C276C7">
              <w:rPr>
                <w:noProof/>
                <w:webHidden/>
              </w:rPr>
              <w:fldChar w:fldCharType="end"/>
            </w:r>
          </w:hyperlink>
        </w:p>
        <w:p w14:paraId="379E4781" w14:textId="77777777" w:rsidR="00117C5C" w:rsidRPr="00C276C7" w:rsidRDefault="00117C5C" w:rsidP="00117C5C">
          <w:pPr>
            <w:pStyle w:val="TOC3"/>
            <w:tabs>
              <w:tab w:val="right" w:leader="dot" w:pos="9350"/>
            </w:tabs>
            <w:rPr>
              <w:rFonts w:eastAsiaTheme="minorEastAsia"/>
              <w:noProof/>
            </w:rPr>
          </w:pPr>
          <w:hyperlink w:anchor="_Toc238775420" w:history="1">
            <w:r w:rsidRPr="00C276C7">
              <w:rPr>
                <w:rStyle w:val="Hyperlink"/>
                <w:rFonts w:ascii="Arial" w:hAnsi="Arial" w:cs="Arial"/>
                <w:noProof/>
              </w:rPr>
              <w:t>3.3.4 Pricing Sensitivity and Willingness-to-Pay Analysis</w:t>
            </w:r>
            <w:r w:rsidRPr="00C276C7">
              <w:rPr>
                <w:noProof/>
                <w:webHidden/>
              </w:rPr>
              <w:tab/>
            </w:r>
            <w:r w:rsidRPr="00C276C7">
              <w:rPr>
                <w:noProof/>
                <w:webHidden/>
              </w:rPr>
              <w:fldChar w:fldCharType="begin"/>
            </w:r>
            <w:r w:rsidRPr="00C276C7">
              <w:rPr>
                <w:noProof/>
                <w:webHidden/>
              </w:rPr>
              <w:instrText xml:space="preserve"> PAGEREF _Toc238775420 \h </w:instrText>
            </w:r>
            <w:r w:rsidRPr="00C276C7">
              <w:rPr>
                <w:noProof/>
                <w:webHidden/>
              </w:rPr>
            </w:r>
            <w:r w:rsidRPr="00C276C7">
              <w:rPr>
                <w:noProof/>
                <w:webHidden/>
              </w:rPr>
              <w:fldChar w:fldCharType="separate"/>
            </w:r>
            <w:r w:rsidRPr="00C276C7">
              <w:rPr>
                <w:noProof/>
                <w:webHidden/>
              </w:rPr>
              <w:t>26</w:t>
            </w:r>
            <w:r w:rsidRPr="00C276C7">
              <w:rPr>
                <w:noProof/>
                <w:webHidden/>
              </w:rPr>
              <w:fldChar w:fldCharType="end"/>
            </w:r>
          </w:hyperlink>
        </w:p>
        <w:p w14:paraId="4E29E253" w14:textId="77777777" w:rsidR="00117C5C" w:rsidRPr="00C276C7" w:rsidRDefault="00117C5C" w:rsidP="00117C5C">
          <w:pPr>
            <w:pStyle w:val="TOC2"/>
            <w:tabs>
              <w:tab w:val="right" w:leader="dot" w:pos="9350"/>
            </w:tabs>
            <w:rPr>
              <w:rFonts w:eastAsiaTheme="minorEastAsia"/>
              <w:noProof/>
            </w:rPr>
          </w:pPr>
          <w:hyperlink w:anchor="_Toc238775421" w:history="1">
            <w:r w:rsidRPr="00C276C7">
              <w:rPr>
                <w:rStyle w:val="Hyperlink"/>
                <w:rFonts w:ascii="Arial" w:hAnsi="Arial" w:cs="Arial"/>
                <w:noProof/>
              </w:rPr>
              <w:t>3.4 Competitive Landscape Analysis</w:t>
            </w:r>
            <w:r w:rsidRPr="00C276C7">
              <w:rPr>
                <w:noProof/>
                <w:webHidden/>
              </w:rPr>
              <w:tab/>
            </w:r>
            <w:r w:rsidRPr="00C276C7">
              <w:rPr>
                <w:noProof/>
                <w:webHidden/>
              </w:rPr>
              <w:fldChar w:fldCharType="begin"/>
            </w:r>
            <w:r w:rsidRPr="00C276C7">
              <w:rPr>
                <w:noProof/>
                <w:webHidden/>
              </w:rPr>
              <w:instrText xml:space="preserve"> PAGEREF _Toc238775421 \h </w:instrText>
            </w:r>
            <w:r w:rsidRPr="00C276C7">
              <w:rPr>
                <w:noProof/>
                <w:webHidden/>
              </w:rPr>
            </w:r>
            <w:r w:rsidRPr="00C276C7">
              <w:rPr>
                <w:noProof/>
                <w:webHidden/>
              </w:rPr>
              <w:fldChar w:fldCharType="separate"/>
            </w:r>
            <w:r w:rsidRPr="00C276C7">
              <w:rPr>
                <w:noProof/>
                <w:webHidden/>
              </w:rPr>
              <w:t>26</w:t>
            </w:r>
            <w:r w:rsidRPr="00C276C7">
              <w:rPr>
                <w:noProof/>
                <w:webHidden/>
              </w:rPr>
              <w:fldChar w:fldCharType="end"/>
            </w:r>
          </w:hyperlink>
        </w:p>
        <w:p w14:paraId="37DC73E1" w14:textId="77777777" w:rsidR="00117C5C" w:rsidRPr="00C276C7" w:rsidRDefault="00117C5C" w:rsidP="00117C5C">
          <w:pPr>
            <w:pStyle w:val="TOC3"/>
            <w:tabs>
              <w:tab w:val="right" w:leader="dot" w:pos="9350"/>
            </w:tabs>
            <w:rPr>
              <w:rFonts w:eastAsiaTheme="minorEastAsia"/>
              <w:noProof/>
            </w:rPr>
          </w:pPr>
          <w:hyperlink w:anchor="_Toc238775422" w:history="1">
            <w:r w:rsidRPr="00C276C7">
              <w:rPr>
                <w:rStyle w:val="Hyperlink"/>
                <w:rFonts w:ascii="Arial" w:hAnsi="Arial" w:cs="Arial"/>
                <w:noProof/>
              </w:rPr>
              <w:t>3.4.1 Direct Competitors</w:t>
            </w:r>
            <w:r w:rsidRPr="00C276C7">
              <w:rPr>
                <w:noProof/>
                <w:webHidden/>
              </w:rPr>
              <w:tab/>
            </w:r>
            <w:r w:rsidRPr="00C276C7">
              <w:rPr>
                <w:noProof/>
                <w:webHidden/>
              </w:rPr>
              <w:fldChar w:fldCharType="begin"/>
            </w:r>
            <w:r w:rsidRPr="00C276C7">
              <w:rPr>
                <w:noProof/>
                <w:webHidden/>
              </w:rPr>
              <w:instrText xml:space="preserve"> PAGEREF _Toc238775422 \h </w:instrText>
            </w:r>
            <w:r w:rsidRPr="00C276C7">
              <w:rPr>
                <w:noProof/>
                <w:webHidden/>
              </w:rPr>
            </w:r>
            <w:r w:rsidRPr="00C276C7">
              <w:rPr>
                <w:noProof/>
                <w:webHidden/>
              </w:rPr>
              <w:fldChar w:fldCharType="separate"/>
            </w:r>
            <w:r w:rsidRPr="00C276C7">
              <w:rPr>
                <w:noProof/>
                <w:webHidden/>
              </w:rPr>
              <w:t>26</w:t>
            </w:r>
            <w:r w:rsidRPr="00C276C7">
              <w:rPr>
                <w:noProof/>
                <w:webHidden/>
              </w:rPr>
              <w:fldChar w:fldCharType="end"/>
            </w:r>
          </w:hyperlink>
        </w:p>
        <w:p w14:paraId="1F563D88" w14:textId="77777777" w:rsidR="00117C5C" w:rsidRPr="00C276C7" w:rsidRDefault="00117C5C" w:rsidP="00117C5C">
          <w:pPr>
            <w:pStyle w:val="TOC3"/>
            <w:tabs>
              <w:tab w:val="right" w:leader="dot" w:pos="9350"/>
            </w:tabs>
            <w:rPr>
              <w:rFonts w:eastAsiaTheme="minorEastAsia"/>
              <w:noProof/>
            </w:rPr>
          </w:pPr>
          <w:hyperlink w:anchor="_Toc238775423" w:history="1">
            <w:r w:rsidRPr="00C276C7">
              <w:rPr>
                <w:rStyle w:val="Hyperlink"/>
                <w:rFonts w:ascii="Arial" w:hAnsi="Arial" w:cs="Arial"/>
                <w:noProof/>
              </w:rPr>
              <w:t>3.4.2 Indirect Competitors and Substitutes</w:t>
            </w:r>
            <w:r w:rsidRPr="00C276C7">
              <w:rPr>
                <w:noProof/>
                <w:webHidden/>
              </w:rPr>
              <w:tab/>
            </w:r>
            <w:r w:rsidRPr="00C276C7">
              <w:rPr>
                <w:noProof/>
                <w:webHidden/>
              </w:rPr>
              <w:fldChar w:fldCharType="begin"/>
            </w:r>
            <w:r w:rsidRPr="00C276C7">
              <w:rPr>
                <w:noProof/>
                <w:webHidden/>
              </w:rPr>
              <w:instrText xml:space="preserve"> PAGEREF _Toc238775423 \h </w:instrText>
            </w:r>
            <w:r w:rsidRPr="00C276C7">
              <w:rPr>
                <w:noProof/>
                <w:webHidden/>
              </w:rPr>
            </w:r>
            <w:r w:rsidRPr="00C276C7">
              <w:rPr>
                <w:noProof/>
                <w:webHidden/>
              </w:rPr>
              <w:fldChar w:fldCharType="separate"/>
            </w:r>
            <w:r w:rsidRPr="00C276C7">
              <w:rPr>
                <w:noProof/>
                <w:webHidden/>
              </w:rPr>
              <w:t>27</w:t>
            </w:r>
            <w:r w:rsidRPr="00C276C7">
              <w:rPr>
                <w:noProof/>
                <w:webHidden/>
              </w:rPr>
              <w:fldChar w:fldCharType="end"/>
            </w:r>
          </w:hyperlink>
        </w:p>
        <w:p w14:paraId="4A834620" w14:textId="77777777" w:rsidR="00117C5C" w:rsidRPr="00C276C7" w:rsidRDefault="00117C5C" w:rsidP="00117C5C">
          <w:pPr>
            <w:pStyle w:val="TOC3"/>
            <w:tabs>
              <w:tab w:val="right" w:leader="dot" w:pos="9350"/>
            </w:tabs>
            <w:rPr>
              <w:rFonts w:eastAsiaTheme="minorEastAsia"/>
              <w:noProof/>
            </w:rPr>
          </w:pPr>
          <w:hyperlink w:anchor="_Toc238775424" w:history="1">
            <w:r w:rsidRPr="00C276C7">
              <w:rPr>
                <w:rStyle w:val="Hyperlink"/>
                <w:rFonts w:ascii="Arial" w:hAnsi="Arial" w:cs="Arial"/>
                <w:noProof/>
              </w:rPr>
              <w:t>3.4.3 Global Refill Models:</w:t>
            </w:r>
            <w:r w:rsidRPr="00C276C7">
              <w:rPr>
                <w:noProof/>
                <w:webHidden/>
              </w:rPr>
              <w:tab/>
            </w:r>
            <w:r w:rsidRPr="00C276C7">
              <w:rPr>
                <w:noProof/>
                <w:webHidden/>
              </w:rPr>
              <w:fldChar w:fldCharType="begin"/>
            </w:r>
            <w:r w:rsidRPr="00C276C7">
              <w:rPr>
                <w:noProof/>
                <w:webHidden/>
              </w:rPr>
              <w:instrText xml:space="preserve"> PAGEREF _Toc238775424 \h </w:instrText>
            </w:r>
            <w:r w:rsidRPr="00C276C7">
              <w:rPr>
                <w:noProof/>
                <w:webHidden/>
              </w:rPr>
            </w:r>
            <w:r w:rsidRPr="00C276C7">
              <w:rPr>
                <w:noProof/>
                <w:webHidden/>
              </w:rPr>
              <w:fldChar w:fldCharType="separate"/>
            </w:r>
            <w:r w:rsidRPr="00C276C7">
              <w:rPr>
                <w:noProof/>
                <w:webHidden/>
              </w:rPr>
              <w:t>27</w:t>
            </w:r>
            <w:r w:rsidRPr="00C276C7">
              <w:rPr>
                <w:noProof/>
                <w:webHidden/>
              </w:rPr>
              <w:fldChar w:fldCharType="end"/>
            </w:r>
          </w:hyperlink>
        </w:p>
        <w:p w14:paraId="29260A8D" w14:textId="77777777" w:rsidR="00117C5C" w:rsidRPr="00C276C7" w:rsidRDefault="00117C5C" w:rsidP="00117C5C">
          <w:pPr>
            <w:pStyle w:val="TOC2"/>
            <w:tabs>
              <w:tab w:val="right" w:leader="dot" w:pos="9350"/>
            </w:tabs>
            <w:rPr>
              <w:rFonts w:eastAsiaTheme="minorEastAsia"/>
              <w:noProof/>
            </w:rPr>
          </w:pPr>
          <w:hyperlink w:anchor="_Toc238775425" w:history="1">
            <w:r w:rsidRPr="00C276C7">
              <w:rPr>
                <w:rStyle w:val="Hyperlink"/>
                <w:rFonts w:ascii="Arial" w:hAnsi="Arial" w:cs="Arial"/>
                <w:noProof/>
              </w:rPr>
              <w:t>3.5 Description of the target market and its size</w:t>
            </w:r>
            <w:r w:rsidRPr="00C276C7">
              <w:rPr>
                <w:noProof/>
                <w:webHidden/>
              </w:rPr>
              <w:tab/>
            </w:r>
            <w:r w:rsidRPr="00C276C7">
              <w:rPr>
                <w:noProof/>
                <w:webHidden/>
              </w:rPr>
              <w:fldChar w:fldCharType="begin"/>
            </w:r>
            <w:r w:rsidRPr="00C276C7">
              <w:rPr>
                <w:noProof/>
                <w:webHidden/>
              </w:rPr>
              <w:instrText xml:space="preserve"> PAGEREF _Toc238775425 \h </w:instrText>
            </w:r>
            <w:r w:rsidRPr="00C276C7">
              <w:rPr>
                <w:noProof/>
                <w:webHidden/>
              </w:rPr>
            </w:r>
            <w:r w:rsidRPr="00C276C7">
              <w:rPr>
                <w:noProof/>
                <w:webHidden/>
              </w:rPr>
              <w:fldChar w:fldCharType="separate"/>
            </w:r>
            <w:r w:rsidRPr="00C276C7">
              <w:rPr>
                <w:noProof/>
                <w:webHidden/>
              </w:rPr>
              <w:t>27</w:t>
            </w:r>
            <w:r w:rsidRPr="00C276C7">
              <w:rPr>
                <w:noProof/>
                <w:webHidden/>
              </w:rPr>
              <w:fldChar w:fldCharType="end"/>
            </w:r>
          </w:hyperlink>
        </w:p>
        <w:p w14:paraId="336F7D4B" w14:textId="77777777" w:rsidR="00117C5C" w:rsidRPr="00C276C7" w:rsidRDefault="00117C5C" w:rsidP="00117C5C">
          <w:pPr>
            <w:pStyle w:val="TOC3"/>
            <w:tabs>
              <w:tab w:val="right" w:leader="dot" w:pos="9350"/>
            </w:tabs>
            <w:rPr>
              <w:rFonts w:eastAsiaTheme="minorEastAsia"/>
              <w:noProof/>
            </w:rPr>
          </w:pPr>
          <w:hyperlink w:anchor="_Toc238775426" w:history="1">
            <w:r w:rsidRPr="00C276C7">
              <w:rPr>
                <w:rStyle w:val="Hyperlink"/>
                <w:rFonts w:ascii="Arial" w:hAnsi="Arial" w:cs="Arial"/>
                <w:noProof/>
              </w:rPr>
              <w:t>3.5.1 Geographic Targeting:</w:t>
            </w:r>
            <w:r w:rsidRPr="00C276C7">
              <w:rPr>
                <w:noProof/>
                <w:webHidden/>
              </w:rPr>
              <w:tab/>
            </w:r>
            <w:r w:rsidRPr="00C276C7">
              <w:rPr>
                <w:noProof/>
                <w:webHidden/>
              </w:rPr>
              <w:fldChar w:fldCharType="begin"/>
            </w:r>
            <w:r w:rsidRPr="00C276C7">
              <w:rPr>
                <w:noProof/>
                <w:webHidden/>
              </w:rPr>
              <w:instrText xml:space="preserve"> PAGEREF _Toc238775426 \h </w:instrText>
            </w:r>
            <w:r w:rsidRPr="00C276C7">
              <w:rPr>
                <w:noProof/>
                <w:webHidden/>
              </w:rPr>
            </w:r>
            <w:r w:rsidRPr="00C276C7">
              <w:rPr>
                <w:noProof/>
                <w:webHidden/>
              </w:rPr>
              <w:fldChar w:fldCharType="separate"/>
            </w:r>
            <w:r w:rsidRPr="00C276C7">
              <w:rPr>
                <w:noProof/>
                <w:webHidden/>
              </w:rPr>
              <w:t>27</w:t>
            </w:r>
            <w:r w:rsidRPr="00C276C7">
              <w:rPr>
                <w:noProof/>
                <w:webHidden/>
              </w:rPr>
              <w:fldChar w:fldCharType="end"/>
            </w:r>
          </w:hyperlink>
        </w:p>
        <w:p w14:paraId="57267751" w14:textId="77777777" w:rsidR="00117C5C" w:rsidRPr="00C276C7" w:rsidRDefault="00117C5C" w:rsidP="00117C5C">
          <w:pPr>
            <w:pStyle w:val="TOC3"/>
            <w:tabs>
              <w:tab w:val="right" w:leader="dot" w:pos="9350"/>
            </w:tabs>
            <w:rPr>
              <w:rFonts w:eastAsiaTheme="minorEastAsia"/>
              <w:noProof/>
            </w:rPr>
          </w:pPr>
          <w:hyperlink w:anchor="_Toc238775427" w:history="1">
            <w:r w:rsidRPr="00C276C7">
              <w:rPr>
                <w:rStyle w:val="Hyperlink"/>
                <w:rFonts w:ascii="Arial" w:hAnsi="Arial" w:cs="Arial"/>
                <w:noProof/>
              </w:rPr>
              <w:t>3.5.2 Calculate the size of the market for a service or product.</w:t>
            </w:r>
            <w:r w:rsidRPr="00C276C7">
              <w:rPr>
                <w:noProof/>
                <w:webHidden/>
              </w:rPr>
              <w:tab/>
            </w:r>
            <w:r w:rsidRPr="00C276C7">
              <w:rPr>
                <w:noProof/>
                <w:webHidden/>
              </w:rPr>
              <w:fldChar w:fldCharType="begin"/>
            </w:r>
            <w:r w:rsidRPr="00C276C7">
              <w:rPr>
                <w:noProof/>
                <w:webHidden/>
              </w:rPr>
              <w:instrText xml:space="preserve"> PAGEREF _Toc238775427 \h </w:instrText>
            </w:r>
            <w:r w:rsidRPr="00C276C7">
              <w:rPr>
                <w:noProof/>
                <w:webHidden/>
              </w:rPr>
            </w:r>
            <w:r w:rsidRPr="00C276C7">
              <w:rPr>
                <w:noProof/>
                <w:webHidden/>
              </w:rPr>
              <w:fldChar w:fldCharType="separate"/>
            </w:r>
            <w:r w:rsidRPr="00C276C7">
              <w:rPr>
                <w:noProof/>
                <w:webHidden/>
              </w:rPr>
              <w:t>27</w:t>
            </w:r>
            <w:r w:rsidRPr="00C276C7">
              <w:rPr>
                <w:noProof/>
                <w:webHidden/>
              </w:rPr>
              <w:fldChar w:fldCharType="end"/>
            </w:r>
          </w:hyperlink>
        </w:p>
        <w:p w14:paraId="79BC4CCB" w14:textId="77777777" w:rsidR="00117C5C" w:rsidRPr="00C276C7" w:rsidRDefault="00117C5C" w:rsidP="00117C5C">
          <w:pPr>
            <w:pStyle w:val="TOC3"/>
            <w:tabs>
              <w:tab w:val="right" w:leader="dot" w:pos="9350"/>
            </w:tabs>
            <w:rPr>
              <w:rFonts w:eastAsiaTheme="minorEastAsia"/>
              <w:noProof/>
            </w:rPr>
          </w:pPr>
          <w:hyperlink w:anchor="_Toc238775428" w:history="1">
            <w:r w:rsidRPr="00C276C7">
              <w:rPr>
                <w:rStyle w:val="Hyperlink"/>
                <w:rFonts w:ascii="Arial" w:hAnsi="Arial" w:cs="Arial"/>
                <w:noProof/>
              </w:rPr>
              <w:t>3.5.3 Market Validation:</w:t>
            </w:r>
            <w:r w:rsidRPr="00C276C7">
              <w:rPr>
                <w:noProof/>
                <w:webHidden/>
              </w:rPr>
              <w:tab/>
            </w:r>
            <w:r w:rsidRPr="00C276C7">
              <w:rPr>
                <w:noProof/>
                <w:webHidden/>
              </w:rPr>
              <w:fldChar w:fldCharType="begin"/>
            </w:r>
            <w:r w:rsidRPr="00C276C7">
              <w:rPr>
                <w:noProof/>
                <w:webHidden/>
              </w:rPr>
              <w:instrText xml:space="preserve"> PAGEREF _Toc238775428 \h </w:instrText>
            </w:r>
            <w:r w:rsidRPr="00C276C7">
              <w:rPr>
                <w:noProof/>
                <w:webHidden/>
              </w:rPr>
            </w:r>
            <w:r w:rsidRPr="00C276C7">
              <w:rPr>
                <w:noProof/>
                <w:webHidden/>
              </w:rPr>
              <w:fldChar w:fldCharType="separate"/>
            </w:r>
            <w:r w:rsidRPr="00C276C7">
              <w:rPr>
                <w:noProof/>
                <w:webHidden/>
              </w:rPr>
              <w:t>27</w:t>
            </w:r>
            <w:r w:rsidRPr="00C276C7">
              <w:rPr>
                <w:noProof/>
                <w:webHidden/>
              </w:rPr>
              <w:fldChar w:fldCharType="end"/>
            </w:r>
          </w:hyperlink>
        </w:p>
        <w:p w14:paraId="47DAF6F1" w14:textId="77777777" w:rsidR="00117C5C" w:rsidRPr="00C276C7" w:rsidRDefault="00117C5C" w:rsidP="00117C5C">
          <w:pPr>
            <w:pStyle w:val="TOC2"/>
            <w:tabs>
              <w:tab w:val="right" w:leader="dot" w:pos="9350"/>
            </w:tabs>
            <w:rPr>
              <w:rFonts w:eastAsiaTheme="minorEastAsia"/>
              <w:noProof/>
            </w:rPr>
          </w:pPr>
          <w:hyperlink w:anchor="_Toc238775429" w:history="1">
            <w:r w:rsidRPr="00C276C7">
              <w:rPr>
                <w:rStyle w:val="Hyperlink"/>
                <w:rFonts w:ascii="Arial" w:hAnsi="Arial" w:cs="Arial"/>
                <w:noProof/>
              </w:rPr>
              <w:t>3.6 Assessment needs:</w:t>
            </w:r>
            <w:r w:rsidRPr="00C276C7">
              <w:rPr>
                <w:noProof/>
                <w:webHidden/>
              </w:rPr>
              <w:tab/>
            </w:r>
            <w:r w:rsidRPr="00C276C7">
              <w:rPr>
                <w:noProof/>
                <w:webHidden/>
              </w:rPr>
              <w:fldChar w:fldCharType="begin"/>
            </w:r>
            <w:r w:rsidRPr="00C276C7">
              <w:rPr>
                <w:noProof/>
                <w:webHidden/>
              </w:rPr>
              <w:instrText xml:space="preserve"> PAGEREF _Toc238775429 \h </w:instrText>
            </w:r>
            <w:r w:rsidRPr="00C276C7">
              <w:rPr>
                <w:noProof/>
                <w:webHidden/>
              </w:rPr>
            </w:r>
            <w:r w:rsidRPr="00C276C7">
              <w:rPr>
                <w:noProof/>
                <w:webHidden/>
              </w:rPr>
              <w:fldChar w:fldCharType="separate"/>
            </w:r>
            <w:r w:rsidRPr="00C276C7">
              <w:rPr>
                <w:noProof/>
                <w:webHidden/>
              </w:rPr>
              <w:t>29</w:t>
            </w:r>
            <w:r w:rsidRPr="00C276C7">
              <w:rPr>
                <w:noProof/>
                <w:webHidden/>
              </w:rPr>
              <w:fldChar w:fldCharType="end"/>
            </w:r>
          </w:hyperlink>
        </w:p>
        <w:p w14:paraId="3640444F" w14:textId="77777777" w:rsidR="00117C5C" w:rsidRPr="00C276C7" w:rsidRDefault="00117C5C" w:rsidP="00117C5C">
          <w:pPr>
            <w:pStyle w:val="TOC3"/>
            <w:tabs>
              <w:tab w:val="right" w:leader="dot" w:pos="9350"/>
            </w:tabs>
            <w:rPr>
              <w:rFonts w:eastAsiaTheme="minorEastAsia"/>
              <w:noProof/>
            </w:rPr>
          </w:pPr>
          <w:hyperlink w:anchor="_Toc238775430" w:history="1">
            <w:r w:rsidRPr="00C276C7">
              <w:rPr>
                <w:rStyle w:val="Hyperlink"/>
                <w:rFonts w:ascii="Arial" w:hAnsi="Arial" w:cs="Arial"/>
                <w:noProof/>
              </w:rPr>
              <w:t>3.6.1 Jobs-to-be-Done Framework Analysis</w:t>
            </w:r>
            <w:r w:rsidRPr="00C276C7">
              <w:rPr>
                <w:noProof/>
                <w:webHidden/>
              </w:rPr>
              <w:tab/>
            </w:r>
            <w:r w:rsidRPr="00C276C7">
              <w:rPr>
                <w:noProof/>
                <w:webHidden/>
              </w:rPr>
              <w:fldChar w:fldCharType="begin"/>
            </w:r>
            <w:r w:rsidRPr="00C276C7">
              <w:rPr>
                <w:noProof/>
                <w:webHidden/>
              </w:rPr>
              <w:instrText xml:space="preserve"> PAGEREF _Toc238775430 \h </w:instrText>
            </w:r>
            <w:r w:rsidRPr="00C276C7">
              <w:rPr>
                <w:noProof/>
                <w:webHidden/>
              </w:rPr>
            </w:r>
            <w:r w:rsidRPr="00C276C7">
              <w:rPr>
                <w:noProof/>
                <w:webHidden/>
              </w:rPr>
              <w:fldChar w:fldCharType="separate"/>
            </w:r>
            <w:r w:rsidRPr="00C276C7">
              <w:rPr>
                <w:noProof/>
                <w:webHidden/>
              </w:rPr>
              <w:t>29</w:t>
            </w:r>
            <w:r w:rsidRPr="00C276C7">
              <w:rPr>
                <w:noProof/>
                <w:webHidden/>
              </w:rPr>
              <w:fldChar w:fldCharType="end"/>
            </w:r>
          </w:hyperlink>
        </w:p>
        <w:p w14:paraId="5A894C7C" w14:textId="77777777" w:rsidR="00117C5C" w:rsidRPr="00C276C7" w:rsidRDefault="00117C5C" w:rsidP="00117C5C">
          <w:pPr>
            <w:pStyle w:val="TOC3"/>
            <w:tabs>
              <w:tab w:val="right" w:leader="dot" w:pos="9350"/>
            </w:tabs>
            <w:rPr>
              <w:rFonts w:eastAsiaTheme="minorEastAsia"/>
              <w:noProof/>
            </w:rPr>
          </w:pPr>
          <w:hyperlink w:anchor="_Toc238775431" w:history="1">
            <w:r w:rsidRPr="00C276C7">
              <w:rPr>
                <w:rStyle w:val="Hyperlink"/>
                <w:rFonts w:ascii="Arial" w:hAnsi="Arial" w:cs="Arial"/>
                <w:noProof/>
              </w:rPr>
              <w:t>3.6.2 Each part of the process is summarized below:</w:t>
            </w:r>
            <w:r w:rsidRPr="00C276C7">
              <w:rPr>
                <w:noProof/>
                <w:webHidden/>
              </w:rPr>
              <w:tab/>
            </w:r>
            <w:r w:rsidRPr="00C276C7">
              <w:rPr>
                <w:noProof/>
                <w:webHidden/>
              </w:rPr>
              <w:fldChar w:fldCharType="begin"/>
            </w:r>
            <w:r w:rsidRPr="00C276C7">
              <w:rPr>
                <w:noProof/>
                <w:webHidden/>
              </w:rPr>
              <w:instrText xml:space="preserve"> PAGEREF _Toc238775431 \h </w:instrText>
            </w:r>
            <w:r w:rsidRPr="00C276C7">
              <w:rPr>
                <w:noProof/>
                <w:webHidden/>
              </w:rPr>
            </w:r>
            <w:r w:rsidRPr="00C276C7">
              <w:rPr>
                <w:noProof/>
                <w:webHidden/>
              </w:rPr>
              <w:fldChar w:fldCharType="separate"/>
            </w:r>
            <w:r w:rsidRPr="00C276C7">
              <w:rPr>
                <w:noProof/>
                <w:webHidden/>
              </w:rPr>
              <w:t>29</w:t>
            </w:r>
            <w:r w:rsidRPr="00C276C7">
              <w:rPr>
                <w:noProof/>
                <w:webHidden/>
              </w:rPr>
              <w:fldChar w:fldCharType="end"/>
            </w:r>
          </w:hyperlink>
        </w:p>
        <w:p w14:paraId="60481D51" w14:textId="77777777" w:rsidR="00117C5C" w:rsidRPr="00C276C7" w:rsidRDefault="00117C5C" w:rsidP="00117C5C">
          <w:pPr>
            <w:pStyle w:val="TOC2"/>
            <w:tabs>
              <w:tab w:val="right" w:leader="dot" w:pos="9350"/>
            </w:tabs>
            <w:rPr>
              <w:rFonts w:eastAsiaTheme="minorEastAsia"/>
              <w:noProof/>
            </w:rPr>
          </w:pPr>
          <w:hyperlink w:anchor="_Toc238775432" w:history="1">
            <w:r w:rsidRPr="00C276C7">
              <w:rPr>
                <w:rStyle w:val="Hyperlink"/>
                <w:rFonts w:ascii="Arial" w:hAnsi="Arial" w:cs="Arial"/>
                <w:noProof/>
              </w:rPr>
              <w:t>3.7 Market opportunity and projections.Market trends and future perspective.</w:t>
            </w:r>
            <w:r w:rsidRPr="00C276C7">
              <w:rPr>
                <w:noProof/>
                <w:webHidden/>
              </w:rPr>
              <w:tab/>
            </w:r>
            <w:r w:rsidRPr="00C276C7">
              <w:rPr>
                <w:noProof/>
                <w:webHidden/>
              </w:rPr>
              <w:fldChar w:fldCharType="begin"/>
            </w:r>
            <w:r w:rsidRPr="00C276C7">
              <w:rPr>
                <w:noProof/>
                <w:webHidden/>
              </w:rPr>
              <w:instrText xml:space="preserve"> PAGEREF _Toc238775432 \h </w:instrText>
            </w:r>
            <w:r w:rsidRPr="00C276C7">
              <w:rPr>
                <w:noProof/>
                <w:webHidden/>
              </w:rPr>
            </w:r>
            <w:r w:rsidRPr="00C276C7">
              <w:rPr>
                <w:noProof/>
                <w:webHidden/>
              </w:rPr>
              <w:fldChar w:fldCharType="separate"/>
            </w:r>
            <w:r w:rsidRPr="00C276C7">
              <w:rPr>
                <w:noProof/>
                <w:webHidden/>
              </w:rPr>
              <w:t>30</w:t>
            </w:r>
            <w:r w:rsidRPr="00C276C7">
              <w:rPr>
                <w:noProof/>
                <w:webHidden/>
              </w:rPr>
              <w:fldChar w:fldCharType="end"/>
            </w:r>
          </w:hyperlink>
        </w:p>
        <w:p w14:paraId="49999852" w14:textId="77777777" w:rsidR="00117C5C" w:rsidRPr="00C276C7" w:rsidRDefault="00117C5C" w:rsidP="00117C5C">
          <w:pPr>
            <w:pStyle w:val="TOC3"/>
            <w:tabs>
              <w:tab w:val="right" w:leader="dot" w:pos="9350"/>
            </w:tabs>
            <w:rPr>
              <w:rFonts w:eastAsiaTheme="minorEastAsia"/>
              <w:noProof/>
            </w:rPr>
          </w:pPr>
          <w:hyperlink w:anchor="_Toc238775433" w:history="1">
            <w:r w:rsidRPr="00C276C7">
              <w:rPr>
                <w:rStyle w:val="Hyperlink"/>
                <w:rFonts w:ascii="Arial" w:hAnsi="Arial" w:cs="Arial"/>
                <w:noProof/>
              </w:rPr>
              <w:t>3.7.1 Macro Trends Supporting Market Growth which lists the primary macroeconomic factors contributing to market growth.</w:t>
            </w:r>
            <w:r w:rsidRPr="00C276C7">
              <w:rPr>
                <w:noProof/>
                <w:webHidden/>
              </w:rPr>
              <w:tab/>
            </w:r>
            <w:r w:rsidRPr="00C276C7">
              <w:rPr>
                <w:noProof/>
                <w:webHidden/>
              </w:rPr>
              <w:fldChar w:fldCharType="begin"/>
            </w:r>
            <w:r w:rsidRPr="00C276C7">
              <w:rPr>
                <w:noProof/>
                <w:webHidden/>
              </w:rPr>
              <w:instrText xml:space="preserve"> PAGEREF _Toc238775433 \h </w:instrText>
            </w:r>
            <w:r w:rsidRPr="00C276C7">
              <w:rPr>
                <w:noProof/>
                <w:webHidden/>
              </w:rPr>
            </w:r>
            <w:r w:rsidRPr="00C276C7">
              <w:rPr>
                <w:noProof/>
                <w:webHidden/>
              </w:rPr>
              <w:fldChar w:fldCharType="separate"/>
            </w:r>
            <w:r w:rsidRPr="00C276C7">
              <w:rPr>
                <w:noProof/>
                <w:webHidden/>
              </w:rPr>
              <w:t>30</w:t>
            </w:r>
            <w:r w:rsidRPr="00C276C7">
              <w:rPr>
                <w:noProof/>
                <w:webHidden/>
              </w:rPr>
              <w:fldChar w:fldCharType="end"/>
            </w:r>
          </w:hyperlink>
        </w:p>
        <w:p w14:paraId="24757136" w14:textId="77777777" w:rsidR="00117C5C" w:rsidRPr="00C276C7" w:rsidRDefault="00117C5C" w:rsidP="00117C5C">
          <w:pPr>
            <w:pStyle w:val="TOC3"/>
            <w:tabs>
              <w:tab w:val="right" w:leader="dot" w:pos="9350"/>
            </w:tabs>
            <w:rPr>
              <w:rFonts w:eastAsiaTheme="minorEastAsia"/>
              <w:noProof/>
            </w:rPr>
          </w:pPr>
          <w:hyperlink w:anchor="_Toc238775434" w:history="1">
            <w:r w:rsidRPr="00C276C7">
              <w:rPr>
                <w:rStyle w:val="Hyperlink"/>
                <w:rFonts w:ascii="Arial" w:hAnsi="Arial" w:cs="Arial"/>
                <w:noProof/>
              </w:rPr>
              <w:t>3.7.2 Emerging Risks and Mitigation</w:t>
            </w:r>
            <w:r w:rsidRPr="00C276C7">
              <w:rPr>
                <w:noProof/>
                <w:webHidden/>
              </w:rPr>
              <w:tab/>
            </w:r>
            <w:r w:rsidRPr="00C276C7">
              <w:rPr>
                <w:noProof/>
                <w:webHidden/>
              </w:rPr>
              <w:fldChar w:fldCharType="begin"/>
            </w:r>
            <w:r w:rsidRPr="00C276C7">
              <w:rPr>
                <w:noProof/>
                <w:webHidden/>
              </w:rPr>
              <w:instrText xml:space="preserve"> PAGEREF _Toc238775434 \h </w:instrText>
            </w:r>
            <w:r w:rsidRPr="00C276C7">
              <w:rPr>
                <w:noProof/>
                <w:webHidden/>
              </w:rPr>
            </w:r>
            <w:r w:rsidRPr="00C276C7">
              <w:rPr>
                <w:noProof/>
                <w:webHidden/>
              </w:rPr>
              <w:fldChar w:fldCharType="separate"/>
            </w:r>
            <w:r w:rsidRPr="00C276C7">
              <w:rPr>
                <w:noProof/>
                <w:webHidden/>
              </w:rPr>
              <w:t>30</w:t>
            </w:r>
            <w:r w:rsidRPr="00C276C7">
              <w:rPr>
                <w:noProof/>
                <w:webHidden/>
              </w:rPr>
              <w:fldChar w:fldCharType="end"/>
            </w:r>
          </w:hyperlink>
        </w:p>
        <w:p w14:paraId="4884DBEA" w14:textId="77777777" w:rsidR="00117C5C" w:rsidRPr="00C276C7" w:rsidRDefault="00117C5C" w:rsidP="00117C5C">
          <w:pPr>
            <w:pStyle w:val="TOC2"/>
            <w:tabs>
              <w:tab w:val="right" w:leader="dot" w:pos="9350"/>
            </w:tabs>
            <w:rPr>
              <w:rFonts w:eastAsiaTheme="minorEastAsia"/>
              <w:noProof/>
            </w:rPr>
          </w:pPr>
          <w:hyperlink w:anchor="_Toc238775435" w:history="1">
            <w:r w:rsidRPr="00C276C7">
              <w:rPr>
                <w:rStyle w:val="Hyperlink"/>
                <w:rFonts w:ascii="Arial" w:hAnsi="Arial" w:cs="Arial"/>
                <w:noProof/>
              </w:rPr>
              <w:t>3.8 Market Entry Barriers and Competitive Moats.</w:t>
            </w:r>
            <w:r w:rsidRPr="00C276C7">
              <w:rPr>
                <w:noProof/>
                <w:webHidden/>
              </w:rPr>
              <w:tab/>
            </w:r>
            <w:r w:rsidRPr="00C276C7">
              <w:rPr>
                <w:noProof/>
                <w:webHidden/>
              </w:rPr>
              <w:fldChar w:fldCharType="begin"/>
            </w:r>
            <w:r w:rsidRPr="00C276C7">
              <w:rPr>
                <w:noProof/>
                <w:webHidden/>
              </w:rPr>
              <w:instrText xml:space="preserve"> PAGEREF _Toc238775435 \h </w:instrText>
            </w:r>
            <w:r w:rsidRPr="00C276C7">
              <w:rPr>
                <w:noProof/>
                <w:webHidden/>
              </w:rPr>
            </w:r>
            <w:r w:rsidRPr="00C276C7">
              <w:rPr>
                <w:noProof/>
                <w:webHidden/>
              </w:rPr>
              <w:fldChar w:fldCharType="separate"/>
            </w:r>
            <w:r w:rsidRPr="00C276C7">
              <w:rPr>
                <w:noProof/>
                <w:webHidden/>
              </w:rPr>
              <w:t>30</w:t>
            </w:r>
            <w:r w:rsidRPr="00C276C7">
              <w:rPr>
                <w:noProof/>
                <w:webHidden/>
              </w:rPr>
              <w:fldChar w:fldCharType="end"/>
            </w:r>
          </w:hyperlink>
        </w:p>
        <w:p w14:paraId="2BF57BCC" w14:textId="77777777" w:rsidR="00117C5C" w:rsidRPr="00C276C7" w:rsidRDefault="00117C5C" w:rsidP="00117C5C">
          <w:pPr>
            <w:pStyle w:val="TOC1"/>
            <w:tabs>
              <w:tab w:val="right" w:leader="dot" w:pos="9350"/>
            </w:tabs>
            <w:rPr>
              <w:rFonts w:eastAsiaTheme="minorEastAsia"/>
              <w:noProof/>
            </w:rPr>
          </w:pPr>
          <w:hyperlink w:anchor="_Toc238775436" w:history="1">
            <w:r w:rsidRPr="00C276C7">
              <w:rPr>
                <w:rStyle w:val="Hyperlink"/>
                <w:rFonts w:ascii="Arial" w:hAnsi="Arial" w:cs="Arial"/>
                <w:noProof/>
              </w:rPr>
              <w:t>4.0 Business Model Canvas</w:t>
            </w:r>
            <w:r w:rsidRPr="00C276C7">
              <w:rPr>
                <w:noProof/>
                <w:webHidden/>
              </w:rPr>
              <w:tab/>
            </w:r>
            <w:r w:rsidRPr="00C276C7">
              <w:rPr>
                <w:noProof/>
                <w:webHidden/>
              </w:rPr>
              <w:fldChar w:fldCharType="begin"/>
            </w:r>
            <w:r w:rsidRPr="00C276C7">
              <w:rPr>
                <w:noProof/>
                <w:webHidden/>
              </w:rPr>
              <w:instrText xml:space="preserve"> PAGEREF _Toc238775436 \h </w:instrText>
            </w:r>
            <w:r w:rsidRPr="00C276C7">
              <w:rPr>
                <w:noProof/>
                <w:webHidden/>
              </w:rPr>
            </w:r>
            <w:r w:rsidRPr="00C276C7">
              <w:rPr>
                <w:noProof/>
                <w:webHidden/>
              </w:rPr>
              <w:fldChar w:fldCharType="separate"/>
            </w:r>
            <w:r w:rsidRPr="00C276C7">
              <w:rPr>
                <w:noProof/>
                <w:webHidden/>
              </w:rPr>
              <w:t>32</w:t>
            </w:r>
            <w:r w:rsidRPr="00C276C7">
              <w:rPr>
                <w:noProof/>
                <w:webHidden/>
              </w:rPr>
              <w:fldChar w:fldCharType="end"/>
            </w:r>
          </w:hyperlink>
        </w:p>
        <w:p w14:paraId="039B0825" w14:textId="77777777" w:rsidR="00117C5C" w:rsidRPr="00C276C7" w:rsidRDefault="00117C5C" w:rsidP="00117C5C">
          <w:pPr>
            <w:pStyle w:val="TOC2"/>
            <w:tabs>
              <w:tab w:val="right" w:leader="dot" w:pos="9350"/>
            </w:tabs>
            <w:rPr>
              <w:rFonts w:eastAsiaTheme="minorEastAsia"/>
              <w:noProof/>
            </w:rPr>
          </w:pPr>
          <w:hyperlink w:anchor="_Toc238775437" w:history="1">
            <w:r w:rsidRPr="00C276C7">
              <w:rPr>
                <w:rStyle w:val="Hyperlink"/>
                <w:rFonts w:ascii="Arial" w:hAnsi="Arial" w:cs="Arial"/>
                <w:noProof/>
              </w:rPr>
              <w:t>4.1 Customer Segments</w:t>
            </w:r>
            <w:r w:rsidRPr="00C276C7">
              <w:rPr>
                <w:noProof/>
                <w:webHidden/>
              </w:rPr>
              <w:tab/>
            </w:r>
            <w:r w:rsidRPr="00C276C7">
              <w:rPr>
                <w:noProof/>
                <w:webHidden/>
              </w:rPr>
              <w:fldChar w:fldCharType="begin"/>
            </w:r>
            <w:r w:rsidRPr="00C276C7">
              <w:rPr>
                <w:noProof/>
                <w:webHidden/>
              </w:rPr>
              <w:instrText xml:space="preserve"> PAGEREF _Toc238775437 \h </w:instrText>
            </w:r>
            <w:r w:rsidRPr="00C276C7">
              <w:rPr>
                <w:noProof/>
                <w:webHidden/>
              </w:rPr>
            </w:r>
            <w:r w:rsidRPr="00C276C7">
              <w:rPr>
                <w:noProof/>
                <w:webHidden/>
              </w:rPr>
              <w:fldChar w:fldCharType="separate"/>
            </w:r>
            <w:r w:rsidRPr="00C276C7">
              <w:rPr>
                <w:noProof/>
                <w:webHidden/>
              </w:rPr>
              <w:t>32</w:t>
            </w:r>
            <w:r w:rsidRPr="00C276C7">
              <w:rPr>
                <w:noProof/>
                <w:webHidden/>
              </w:rPr>
              <w:fldChar w:fldCharType="end"/>
            </w:r>
          </w:hyperlink>
        </w:p>
        <w:p w14:paraId="6D942E68" w14:textId="77777777" w:rsidR="00117C5C" w:rsidRPr="00C276C7" w:rsidRDefault="00117C5C" w:rsidP="00117C5C">
          <w:pPr>
            <w:pStyle w:val="TOC3"/>
            <w:tabs>
              <w:tab w:val="right" w:leader="dot" w:pos="9350"/>
            </w:tabs>
            <w:rPr>
              <w:rFonts w:eastAsiaTheme="minorEastAsia"/>
              <w:noProof/>
            </w:rPr>
          </w:pPr>
          <w:hyperlink w:anchor="_Toc238775438" w:history="1">
            <w:r w:rsidRPr="00C276C7">
              <w:rPr>
                <w:rStyle w:val="Hyperlink"/>
                <w:rFonts w:ascii="Arial" w:hAnsi="Arial" w:cs="Arial"/>
                <w:noProof/>
              </w:rPr>
              <w:t>4.1.2 Secondary Customer Segment: End Consumers</w:t>
            </w:r>
            <w:r w:rsidRPr="00C276C7">
              <w:rPr>
                <w:noProof/>
                <w:webHidden/>
              </w:rPr>
              <w:tab/>
            </w:r>
            <w:r w:rsidRPr="00C276C7">
              <w:rPr>
                <w:noProof/>
                <w:webHidden/>
              </w:rPr>
              <w:fldChar w:fldCharType="begin"/>
            </w:r>
            <w:r w:rsidRPr="00C276C7">
              <w:rPr>
                <w:noProof/>
                <w:webHidden/>
              </w:rPr>
              <w:instrText xml:space="preserve"> PAGEREF _Toc238775438 \h </w:instrText>
            </w:r>
            <w:r w:rsidRPr="00C276C7">
              <w:rPr>
                <w:noProof/>
                <w:webHidden/>
              </w:rPr>
            </w:r>
            <w:r w:rsidRPr="00C276C7">
              <w:rPr>
                <w:noProof/>
                <w:webHidden/>
              </w:rPr>
              <w:fldChar w:fldCharType="separate"/>
            </w:r>
            <w:r w:rsidRPr="00C276C7">
              <w:rPr>
                <w:noProof/>
                <w:webHidden/>
              </w:rPr>
              <w:t>32</w:t>
            </w:r>
            <w:r w:rsidRPr="00C276C7">
              <w:rPr>
                <w:noProof/>
                <w:webHidden/>
              </w:rPr>
              <w:fldChar w:fldCharType="end"/>
            </w:r>
          </w:hyperlink>
        </w:p>
        <w:p w14:paraId="68C54A1C" w14:textId="77777777" w:rsidR="00117C5C" w:rsidRPr="00C276C7" w:rsidRDefault="00117C5C" w:rsidP="00117C5C">
          <w:pPr>
            <w:pStyle w:val="TOC3"/>
            <w:tabs>
              <w:tab w:val="right" w:leader="dot" w:pos="9350"/>
            </w:tabs>
            <w:rPr>
              <w:rFonts w:eastAsiaTheme="minorEastAsia"/>
              <w:noProof/>
            </w:rPr>
          </w:pPr>
          <w:hyperlink w:anchor="_Toc238775439" w:history="1">
            <w:r w:rsidRPr="00C276C7">
              <w:rPr>
                <w:rStyle w:val="Hyperlink"/>
                <w:rFonts w:ascii="Arial" w:hAnsi="Arial" w:cs="Arial"/>
                <w:noProof/>
              </w:rPr>
              <w:t>4.1.3 Tertiary Customer Segment: Retail Partners</w:t>
            </w:r>
            <w:r w:rsidRPr="00C276C7">
              <w:rPr>
                <w:noProof/>
                <w:webHidden/>
              </w:rPr>
              <w:tab/>
            </w:r>
            <w:r w:rsidRPr="00C276C7">
              <w:rPr>
                <w:noProof/>
                <w:webHidden/>
              </w:rPr>
              <w:fldChar w:fldCharType="begin"/>
            </w:r>
            <w:r w:rsidRPr="00C276C7">
              <w:rPr>
                <w:noProof/>
                <w:webHidden/>
              </w:rPr>
              <w:instrText xml:space="preserve"> PAGEREF _Toc238775439 \h </w:instrText>
            </w:r>
            <w:r w:rsidRPr="00C276C7">
              <w:rPr>
                <w:noProof/>
                <w:webHidden/>
              </w:rPr>
            </w:r>
            <w:r w:rsidRPr="00C276C7">
              <w:rPr>
                <w:noProof/>
                <w:webHidden/>
              </w:rPr>
              <w:fldChar w:fldCharType="separate"/>
            </w:r>
            <w:r w:rsidRPr="00C276C7">
              <w:rPr>
                <w:noProof/>
                <w:webHidden/>
              </w:rPr>
              <w:t>33</w:t>
            </w:r>
            <w:r w:rsidRPr="00C276C7">
              <w:rPr>
                <w:noProof/>
                <w:webHidden/>
              </w:rPr>
              <w:fldChar w:fldCharType="end"/>
            </w:r>
          </w:hyperlink>
        </w:p>
        <w:p w14:paraId="73B8F799" w14:textId="77777777" w:rsidR="00117C5C" w:rsidRPr="00C276C7" w:rsidRDefault="00117C5C" w:rsidP="00117C5C">
          <w:pPr>
            <w:pStyle w:val="TOC2"/>
            <w:tabs>
              <w:tab w:val="right" w:leader="dot" w:pos="9350"/>
            </w:tabs>
            <w:rPr>
              <w:rFonts w:eastAsiaTheme="minorEastAsia"/>
              <w:noProof/>
            </w:rPr>
          </w:pPr>
          <w:hyperlink w:anchor="_Toc238775440" w:history="1">
            <w:r w:rsidRPr="00C276C7">
              <w:rPr>
                <w:rStyle w:val="Hyperlink"/>
                <w:rFonts w:ascii="Arial" w:hAnsi="Arial" w:cs="Arial"/>
                <w:noProof/>
              </w:rPr>
              <w:t>4.2 Value Propositions</w:t>
            </w:r>
            <w:r w:rsidRPr="00C276C7">
              <w:rPr>
                <w:noProof/>
                <w:webHidden/>
              </w:rPr>
              <w:tab/>
            </w:r>
            <w:r w:rsidRPr="00C276C7">
              <w:rPr>
                <w:noProof/>
                <w:webHidden/>
              </w:rPr>
              <w:fldChar w:fldCharType="begin"/>
            </w:r>
            <w:r w:rsidRPr="00C276C7">
              <w:rPr>
                <w:noProof/>
                <w:webHidden/>
              </w:rPr>
              <w:instrText xml:space="preserve"> PAGEREF _Toc238775440 \h </w:instrText>
            </w:r>
            <w:r w:rsidRPr="00C276C7">
              <w:rPr>
                <w:noProof/>
                <w:webHidden/>
              </w:rPr>
            </w:r>
            <w:r w:rsidRPr="00C276C7">
              <w:rPr>
                <w:noProof/>
                <w:webHidden/>
              </w:rPr>
              <w:fldChar w:fldCharType="separate"/>
            </w:r>
            <w:r w:rsidRPr="00C276C7">
              <w:rPr>
                <w:noProof/>
                <w:webHidden/>
              </w:rPr>
              <w:t>33</w:t>
            </w:r>
            <w:r w:rsidRPr="00C276C7">
              <w:rPr>
                <w:noProof/>
                <w:webHidden/>
              </w:rPr>
              <w:fldChar w:fldCharType="end"/>
            </w:r>
          </w:hyperlink>
        </w:p>
        <w:p w14:paraId="19FFAA36" w14:textId="77777777" w:rsidR="00117C5C" w:rsidRPr="00C276C7" w:rsidRDefault="00117C5C" w:rsidP="00117C5C">
          <w:pPr>
            <w:pStyle w:val="TOC3"/>
            <w:tabs>
              <w:tab w:val="right" w:leader="dot" w:pos="9350"/>
            </w:tabs>
            <w:rPr>
              <w:rFonts w:eastAsiaTheme="minorEastAsia"/>
              <w:noProof/>
            </w:rPr>
          </w:pPr>
          <w:hyperlink w:anchor="_Toc238775441" w:history="1">
            <w:r w:rsidRPr="00C276C7">
              <w:rPr>
                <w:rStyle w:val="Hyperlink"/>
                <w:rFonts w:ascii="Arial" w:hAnsi="Arial" w:cs="Arial"/>
                <w:noProof/>
              </w:rPr>
              <w:t>4.2.1 The value proposition for FMCG brand partners is listed in step</w:t>
            </w:r>
            <w:r w:rsidRPr="00C276C7">
              <w:rPr>
                <w:noProof/>
                <w:webHidden/>
              </w:rPr>
              <w:tab/>
            </w:r>
            <w:r w:rsidRPr="00C276C7">
              <w:rPr>
                <w:noProof/>
                <w:webHidden/>
              </w:rPr>
              <w:fldChar w:fldCharType="begin"/>
            </w:r>
            <w:r w:rsidRPr="00C276C7">
              <w:rPr>
                <w:noProof/>
                <w:webHidden/>
              </w:rPr>
              <w:instrText xml:space="preserve"> PAGEREF _Toc238775441 \h </w:instrText>
            </w:r>
            <w:r w:rsidRPr="00C276C7">
              <w:rPr>
                <w:noProof/>
                <w:webHidden/>
              </w:rPr>
            </w:r>
            <w:r w:rsidRPr="00C276C7">
              <w:rPr>
                <w:noProof/>
                <w:webHidden/>
              </w:rPr>
              <w:fldChar w:fldCharType="separate"/>
            </w:r>
            <w:r w:rsidRPr="00C276C7">
              <w:rPr>
                <w:noProof/>
                <w:webHidden/>
              </w:rPr>
              <w:t>33</w:t>
            </w:r>
            <w:r w:rsidRPr="00C276C7">
              <w:rPr>
                <w:noProof/>
                <w:webHidden/>
              </w:rPr>
              <w:fldChar w:fldCharType="end"/>
            </w:r>
          </w:hyperlink>
        </w:p>
        <w:p w14:paraId="00319663" w14:textId="77777777" w:rsidR="00117C5C" w:rsidRPr="00C276C7" w:rsidRDefault="00117C5C" w:rsidP="00117C5C">
          <w:pPr>
            <w:pStyle w:val="TOC3"/>
            <w:tabs>
              <w:tab w:val="right" w:leader="dot" w:pos="9350"/>
            </w:tabs>
            <w:rPr>
              <w:rFonts w:eastAsiaTheme="minorEastAsia"/>
              <w:noProof/>
            </w:rPr>
          </w:pPr>
          <w:hyperlink w:anchor="_Toc238775442" w:history="1">
            <w:r w:rsidRPr="00C276C7">
              <w:rPr>
                <w:rStyle w:val="Hyperlink"/>
                <w:rFonts w:ascii="Arial" w:hAnsi="Arial" w:cs="Arial"/>
                <w:noProof/>
              </w:rPr>
              <w:t>4.2.2 Value Proposition for End Consumers</w:t>
            </w:r>
            <w:r w:rsidRPr="00C276C7">
              <w:rPr>
                <w:noProof/>
                <w:webHidden/>
              </w:rPr>
              <w:tab/>
            </w:r>
            <w:r w:rsidRPr="00C276C7">
              <w:rPr>
                <w:noProof/>
                <w:webHidden/>
              </w:rPr>
              <w:fldChar w:fldCharType="begin"/>
            </w:r>
            <w:r w:rsidRPr="00C276C7">
              <w:rPr>
                <w:noProof/>
                <w:webHidden/>
              </w:rPr>
              <w:instrText xml:space="preserve"> PAGEREF _Toc238775442 \h </w:instrText>
            </w:r>
            <w:r w:rsidRPr="00C276C7">
              <w:rPr>
                <w:noProof/>
                <w:webHidden/>
              </w:rPr>
            </w:r>
            <w:r w:rsidRPr="00C276C7">
              <w:rPr>
                <w:noProof/>
                <w:webHidden/>
              </w:rPr>
              <w:fldChar w:fldCharType="separate"/>
            </w:r>
            <w:r w:rsidRPr="00C276C7">
              <w:rPr>
                <w:noProof/>
                <w:webHidden/>
              </w:rPr>
              <w:t>33</w:t>
            </w:r>
            <w:r w:rsidRPr="00C276C7">
              <w:rPr>
                <w:noProof/>
                <w:webHidden/>
              </w:rPr>
              <w:fldChar w:fldCharType="end"/>
            </w:r>
          </w:hyperlink>
        </w:p>
        <w:p w14:paraId="0963135C" w14:textId="77777777" w:rsidR="00117C5C" w:rsidRPr="00C276C7" w:rsidRDefault="00117C5C" w:rsidP="00117C5C">
          <w:pPr>
            <w:pStyle w:val="TOC3"/>
            <w:tabs>
              <w:tab w:val="right" w:leader="dot" w:pos="9350"/>
            </w:tabs>
            <w:rPr>
              <w:rFonts w:eastAsiaTheme="minorEastAsia"/>
              <w:noProof/>
            </w:rPr>
          </w:pPr>
          <w:hyperlink w:anchor="_Toc238775443" w:history="1">
            <w:r w:rsidRPr="00C276C7">
              <w:rPr>
                <w:rStyle w:val="Hyperlink"/>
                <w:rFonts w:ascii="Arial" w:hAnsi="Arial" w:cs="Arial"/>
                <w:noProof/>
              </w:rPr>
              <w:t>4.2.3 Value Proposition for Retail Partners</w:t>
            </w:r>
            <w:r w:rsidRPr="00C276C7">
              <w:rPr>
                <w:noProof/>
                <w:webHidden/>
              </w:rPr>
              <w:tab/>
            </w:r>
            <w:r w:rsidRPr="00C276C7">
              <w:rPr>
                <w:noProof/>
                <w:webHidden/>
              </w:rPr>
              <w:fldChar w:fldCharType="begin"/>
            </w:r>
            <w:r w:rsidRPr="00C276C7">
              <w:rPr>
                <w:noProof/>
                <w:webHidden/>
              </w:rPr>
              <w:instrText xml:space="preserve"> PAGEREF _Toc238775443 \h </w:instrText>
            </w:r>
            <w:r w:rsidRPr="00C276C7">
              <w:rPr>
                <w:noProof/>
                <w:webHidden/>
              </w:rPr>
            </w:r>
            <w:r w:rsidRPr="00C276C7">
              <w:rPr>
                <w:noProof/>
                <w:webHidden/>
              </w:rPr>
              <w:fldChar w:fldCharType="separate"/>
            </w:r>
            <w:r w:rsidRPr="00C276C7">
              <w:rPr>
                <w:noProof/>
                <w:webHidden/>
              </w:rPr>
              <w:t>34</w:t>
            </w:r>
            <w:r w:rsidRPr="00C276C7">
              <w:rPr>
                <w:noProof/>
                <w:webHidden/>
              </w:rPr>
              <w:fldChar w:fldCharType="end"/>
            </w:r>
          </w:hyperlink>
        </w:p>
        <w:p w14:paraId="38EA5729" w14:textId="77777777" w:rsidR="00117C5C" w:rsidRPr="00C276C7" w:rsidRDefault="00117C5C" w:rsidP="00117C5C">
          <w:pPr>
            <w:pStyle w:val="TOC2"/>
            <w:tabs>
              <w:tab w:val="right" w:leader="dot" w:pos="9350"/>
            </w:tabs>
            <w:rPr>
              <w:rFonts w:eastAsiaTheme="minorEastAsia"/>
              <w:noProof/>
            </w:rPr>
          </w:pPr>
          <w:hyperlink w:anchor="_Toc238775444" w:history="1">
            <w:r w:rsidRPr="00C276C7">
              <w:rPr>
                <w:rStyle w:val="Hyperlink"/>
                <w:rFonts w:ascii="Arial" w:hAnsi="Arial" w:cs="Arial"/>
                <w:noProof/>
              </w:rPr>
              <w:t>4.3 Channels</w:t>
            </w:r>
            <w:r w:rsidRPr="00C276C7">
              <w:rPr>
                <w:noProof/>
                <w:webHidden/>
              </w:rPr>
              <w:tab/>
            </w:r>
            <w:r w:rsidRPr="00C276C7">
              <w:rPr>
                <w:noProof/>
                <w:webHidden/>
              </w:rPr>
              <w:fldChar w:fldCharType="begin"/>
            </w:r>
            <w:r w:rsidRPr="00C276C7">
              <w:rPr>
                <w:noProof/>
                <w:webHidden/>
              </w:rPr>
              <w:instrText xml:space="preserve"> PAGEREF _Toc238775444 \h </w:instrText>
            </w:r>
            <w:r w:rsidRPr="00C276C7">
              <w:rPr>
                <w:noProof/>
                <w:webHidden/>
              </w:rPr>
            </w:r>
            <w:r w:rsidRPr="00C276C7">
              <w:rPr>
                <w:noProof/>
                <w:webHidden/>
              </w:rPr>
              <w:fldChar w:fldCharType="separate"/>
            </w:r>
            <w:r w:rsidRPr="00C276C7">
              <w:rPr>
                <w:noProof/>
                <w:webHidden/>
              </w:rPr>
              <w:t>34</w:t>
            </w:r>
            <w:r w:rsidRPr="00C276C7">
              <w:rPr>
                <w:noProof/>
                <w:webHidden/>
              </w:rPr>
              <w:fldChar w:fldCharType="end"/>
            </w:r>
          </w:hyperlink>
        </w:p>
        <w:p w14:paraId="111EA498" w14:textId="77777777" w:rsidR="00117C5C" w:rsidRPr="00C276C7" w:rsidRDefault="00117C5C" w:rsidP="00117C5C">
          <w:pPr>
            <w:pStyle w:val="TOC3"/>
            <w:tabs>
              <w:tab w:val="right" w:leader="dot" w:pos="9350"/>
            </w:tabs>
            <w:rPr>
              <w:rFonts w:eastAsiaTheme="minorEastAsia"/>
              <w:noProof/>
            </w:rPr>
          </w:pPr>
          <w:hyperlink w:anchor="_Toc238775445" w:history="1">
            <w:r w:rsidRPr="00C276C7">
              <w:rPr>
                <w:rStyle w:val="Hyperlink"/>
                <w:rFonts w:ascii="Arial" w:hAnsi="Arial" w:cs="Arial"/>
                <w:noProof/>
              </w:rPr>
              <w:t>4.3.1 Brand Partner Acquisition Channels</w:t>
            </w:r>
            <w:r w:rsidRPr="00C276C7">
              <w:rPr>
                <w:noProof/>
                <w:webHidden/>
              </w:rPr>
              <w:tab/>
            </w:r>
            <w:r w:rsidRPr="00C276C7">
              <w:rPr>
                <w:noProof/>
                <w:webHidden/>
              </w:rPr>
              <w:fldChar w:fldCharType="begin"/>
            </w:r>
            <w:r w:rsidRPr="00C276C7">
              <w:rPr>
                <w:noProof/>
                <w:webHidden/>
              </w:rPr>
              <w:instrText xml:space="preserve"> PAGEREF _Toc238775445 \h </w:instrText>
            </w:r>
            <w:r w:rsidRPr="00C276C7">
              <w:rPr>
                <w:noProof/>
                <w:webHidden/>
              </w:rPr>
            </w:r>
            <w:r w:rsidRPr="00C276C7">
              <w:rPr>
                <w:noProof/>
                <w:webHidden/>
              </w:rPr>
              <w:fldChar w:fldCharType="separate"/>
            </w:r>
            <w:r w:rsidRPr="00C276C7">
              <w:rPr>
                <w:noProof/>
                <w:webHidden/>
              </w:rPr>
              <w:t>34</w:t>
            </w:r>
            <w:r w:rsidRPr="00C276C7">
              <w:rPr>
                <w:noProof/>
                <w:webHidden/>
              </w:rPr>
              <w:fldChar w:fldCharType="end"/>
            </w:r>
          </w:hyperlink>
        </w:p>
        <w:p w14:paraId="5F9D0434" w14:textId="77777777" w:rsidR="00117C5C" w:rsidRPr="00C276C7" w:rsidRDefault="00117C5C" w:rsidP="00117C5C">
          <w:pPr>
            <w:pStyle w:val="TOC3"/>
            <w:tabs>
              <w:tab w:val="right" w:leader="dot" w:pos="9350"/>
            </w:tabs>
            <w:rPr>
              <w:rFonts w:eastAsiaTheme="minorEastAsia"/>
              <w:noProof/>
            </w:rPr>
          </w:pPr>
          <w:hyperlink w:anchor="_Toc238775446" w:history="1">
            <w:r w:rsidRPr="00C276C7">
              <w:rPr>
                <w:rStyle w:val="Hyperlink"/>
                <w:rFonts w:ascii="Arial" w:hAnsi="Arial" w:cs="Arial"/>
                <w:noProof/>
              </w:rPr>
              <w:t>4.3.2 An average sales process.</w:t>
            </w:r>
            <w:r w:rsidRPr="00C276C7">
              <w:rPr>
                <w:noProof/>
                <w:webHidden/>
              </w:rPr>
              <w:tab/>
            </w:r>
            <w:r w:rsidRPr="00C276C7">
              <w:rPr>
                <w:noProof/>
                <w:webHidden/>
              </w:rPr>
              <w:fldChar w:fldCharType="begin"/>
            </w:r>
            <w:r w:rsidRPr="00C276C7">
              <w:rPr>
                <w:noProof/>
                <w:webHidden/>
              </w:rPr>
              <w:instrText xml:space="preserve"> PAGEREF _Toc238775446 \h </w:instrText>
            </w:r>
            <w:r w:rsidRPr="00C276C7">
              <w:rPr>
                <w:noProof/>
                <w:webHidden/>
              </w:rPr>
            </w:r>
            <w:r w:rsidRPr="00C276C7">
              <w:rPr>
                <w:noProof/>
                <w:webHidden/>
              </w:rPr>
              <w:fldChar w:fldCharType="separate"/>
            </w:r>
            <w:r w:rsidRPr="00C276C7">
              <w:rPr>
                <w:noProof/>
                <w:webHidden/>
              </w:rPr>
              <w:t>34</w:t>
            </w:r>
            <w:r w:rsidRPr="00C276C7">
              <w:rPr>
                <w:noProof/>
                <w:webHidden/>
              </w:rPr>
              <w:fldChar w:fldCharType="end"/>
            </w:r>
          </w:hyperlink>
        </w:p>
        <w:p w14:paraId="25B72672" w14:textId="77777777" w:rsidR="00117C5C" w:rsidRPr="00C276C7" w:rsidRDefault="00117C5C" w:rsidP="00117C5C">
          <w:pPr>
            <w:pStyle w:val="TOC3"/>
            <w:tabs>
              <w:tab w:val="right" w:leader="dot" w:pos="9350"/>
            </w:tabs>
            <w:rPr>
              <w:rFonts w:eastAsiaTheme="minorEastAsia"/>
              <w:noProof/>
            </w:rPr>
          </w:pPr>
          <w:hyperlink w:anchor="_Toc238775447" w:history="1">
            <w:r w:rsidRPr="00C276C7">
              <w:rPr>
                <w:rStyle w:val="Hyperlink"/>
                <w:rFonts w:ascii="Arial" w:hAnsi="Arial" w:cs="Arial"/>
                <w:noProof/>
              </w:rPr>
              <w:t>4.3.3 Consumer Awareness and Engagement Communication Strategy</w:t>
            </w:r>
            <w:r w:rsidRPr="00C276C7">
              <w:rPr>
                <w:noProof/>
                <w:webHidden/>
              </w:rPr>
              <w:tab/>
            </w:r>
            <w:r w:rsidRPr="00C276C7">
              <w:rPr>
                <w:noProof/>
                <w:webHidden/>
              </w:rPr>
              <w:fldChar w:fldCharType="begin"/>
            </w:r>
            <w:r w:rsidRPr="00C276C7">
              <w:rPr>
                <w:noProof/>
                <w:webHidden/>
              </w:rPr>
              <w:instrText xml:space="preserve"> PAGEREF _Toc238775447 \h </w:instrText>
            </w:r>
            <w:r w:rsidRPr="00C276C7">
              <w:rPr>
                <w:noProof/>
                <w:webHidden/>
              </w:rPr>
            </w:r>
            <w:r w:rsidRPr="00C276C7">
              <w:rPr>
                <w:noProof/>
                <w:webHidden/>
              </w:rPr>
              <w:fldChar w:fldCharType="separate"/>
            </w:r>
            <w:r w:rsidRPr="00C276C7">
              <w:rPr>
                <w:noProof/>
                <w:webHidden/>
              </w:rPr>
              <w:t>34</w:t>
            </w:r>
            <w:r w:rsidRPr="00C276C7">
              <w:rPr>
                <w:noProof/>
                <w:webHidden/>
              </w:rPr>
              <w:fldChar w:fldCharType="end"/>
            </w:r>
          </w:hyperlink>
        </w:p>
        <w:p w14:paraId="7E4A97EF" w14:textId="77777777" w:rsidR="00117C5C" w:rsidRPr="00C276C7" w:rsidRDefault="00117C5C" w:rsidP="00117C5C">
          <w:pPr>
            <w:pStyle w:val="TOC2"/>
            <w:tabs>
              <w:tab w:val="right" w:leader="dot" w:pos="9350"/>
            </w:tabs>
            <w:rPr>
              <w:rFonts w:eastAsiaTheme="minorEastAsia"/>
              <w:noProof/>
            </w:rPr>
          </w:pPr>
          <w:hyperlink w:anchor="_Toc238775448" w:history="1">
            <w:r w:rsidRPr="00C276C7">
              <w:rPr>
                <w:rStyle w:val="Hyperlink"/>
                <w:rFonts w:ascii="Arial" w:hAnsi="Arial" w:cs="Arial"/>
                <w:noProof/>
              </w:rPr>
              <w:t>4.4 Customer Relationships</w:t>
            </w:r>
            <w:r w:rsidRPr="00C276C7">
              <w:rPr>
                <w:noProof/>
                <w:webHidden/>
              </w:rPr>
              <w:tab/>
            </w:r>
            <w:r w:rsidRPr="00C276C7">
              <w:rPr>
                <w:noProof/>
                <w:webHidden/>
              </w:rPr>
              <w:fldChar w:fldCharType="begin"/>
            </w:r>
            <w:r w:rsidRPr="00C276C7">
              <w:rPr>
                <w:noProof/>
                <w:webHidden/>
              </w:rPr>
              <w:instrText xml:space="preserve"> PAGEREF _Toc238775448 \h </w:instrText>
            </w:r>
            <w:r w:rsidRPr="00C276C7">
              <w:rPr>
                <w:noProof/>
                <w:webHidden/>
              </w:rPr>
            </w:r>
            <w:r w:rsidRPr="00C276C7">
              <w:rPr>
                <w:noProof/>
                <w:webHidden/>
              </w:rPr>
              <w:fldChar w:fldCharType="separate"/>
            </w:r>
            <w:r w:rsidRPr="00C276C7">
              <w:rPr>
                <w:noProof/>
                <w:webHidden/>
              </w:rPr>
              <w:t>34</w:t>
            </w:r>
            <w:r w:rsidRPr="00C276C7">
              <w:rPr>
                <w:noProof/>
                <w:webHidden/>
              </w:rPr>
              <w:fldChar w:fldCharType="end"/>
            </w:r>
          </w:hyperlink>
        </w:p>
        <w:p w14:paraId="0EB3B8B1" w14:textId="77777777" w:rsidR="00117C5C" w:rsidRPr="00C276C7" w:rsidRDefault="00117C5C" w:rsidP="00117C5C">
          <w:pPr>
            <w:pStyle w:val="TOC3"/>
            <w:tabs>
              <w:tab w:val="right" w:leader="dot" w:pos="9350"/>
            </w:tabs>
            <w:rPr>
              <w:rFonts w:eastAsiaTheme="minorEastAsia"/>
              <w:noProof/>
            </w:rPr>
          </w:pPr>
          <w:hyperlink w:anchor="_Toc238775449" w:history="1">
            <w:r w:rsidRPr="00C276C7">
              <w:rPr>
                <w:rStyle w:val="Hyperlink"/>
                <w:rFonts w:ascii="Arial" w:hAnsi="Arial" w:cs="Arial"/>
                <w:noProof/>
              </w:rPr>
              <w:t>4.4.1 FMCG Brand Partner Relationships</w:t>
            </w:r>
            <w:r w:rsidRPr="00C276C7">
              <w:rPr>
                <w:noProof/>
                <w:webHidden/>
              </w:rPr>
              <w:tab/>
            </w:r>
            <w:r w:rsidRPr="00C276C7">
              <w:rPr>
                <w:noProof/>
                <w:webHidden/>
              </w:rPr>
              <w:fldChar w:fldCharType="begin"/>
            </w:r>
            <w:r w:rsidRPr="00C276C7">
              <w:rPr>
                <w:noProof/>
                <w:webHidden/>
              </w:rPr>
              <w:instrText xml:space="preserve"> PAGEREF _Toc238775449 \h </w:instrText>
            </w:r>
            <w:r w:rsidRPr="00C276C7">
              <w:rPr>
                <w:noProof/>
                <w:webHidden/>
              </w:rPr>
            </w:r>
            <w:r w:rsidRPr="00C276C7">
              <w:rPr>
                <w:noProof/>
                <w:webHidden/>
              </w:rPr>
              <w:fldChar w:fldCharType="separate"/>
            </w:r>
            <w:r w:rsidRPr="00C276C7">
              <w:rPr>
                <w:noProof/>
                <w:webHidden/>
              </w:rPr>
              <w:t>35</w:t>
            </w:r>
            <w:r w:rsidRPr="00C276C7">
              <w:rPr>
                <w:noProof/>
                <w:webHidden/>
              </w:rPr>
              <w:fldChar w:fldCharType="end"/>
            </w:r>
          </w:hyperlink>
        </w:p>
        <w:p w14:paraId="1FC1245C" w14:textId="77777777" w:rsidR="00117C5C" w:rsidRPr="00C276C7" w:rsidRDefault="00117C5C" w:rsidP="00117C5C">
          <w:pPr>
            <w:pStyle w:val="TOC3"/>
            <w:tabs>
              <w:tab w:val="right" w:leader="dot" w:pos="9350"/>
            </w:tabs>
            <w:rPr>
              <w:rFonts w:eastAsiaTheme="minorEastAsia"/>
              <w:noProof/>
            </w:rPr>
          </w:pPr>
          <w:hyperlink w:anchor="_Toc238775450" w:history="1">
            <w:r w:rsidRPr="00C276C7">
              <w:rPr>
                <w:rStyle w:val="Hyperlink"/>
                <w:rFonts w:ascii="Arial" w:hAnsi="Arial" w:cs="Arial"/>
                <w:noProof/>
              </w:rPr>
              <w:t>4.4.2 End Consumer Relationships</w:t>
            </w:r>
            <w:r w:rsidRPr="00C276C7">
              <w:rPr>
                <w:noProof/>
                <w:webHidden/>
              </w:rPr>
              <w:tab/>
            </w:r>
            <w:r w:rsidRPr="00C276C7">
              <w:rPr>
                <w:noProof/>
                <w:webHidden/>
              </w:rPr>
              <w:fldChar w:fldCharType="begin"/>
            </w:r>
            <w:r w:rsidRPr="00C276C7">
              <w:rPr>
                <w:noProof/>
                <w:webHidden/>
              </w:rPr>
              <w:instrText xml:space="preserve"> PAGEREF _Toc238775450 \h </w:instrText>
            </w:r>
            <w:r w:rsidRPr="00C276C7">
              <w:rPr>
                <w:noProof/>
                <w:webHidden/>
              </w:rPr>
            </w:r>
            <w:r w:rsidRPr="00C276C7">
              <w:rPr>
                <w:noProof/>
                <w:webHidden/>
              </w:rPr>
              <w:fldChar w:fldCharType="separate"/>
            </w:r>
            <w:r w:rsidRPr="00C276C7">
              <w:rPr>
                <w:noProof/>
                <w:webHidden/>
              </w:rPr>
              <w:t>35</w:t>
            </w:r>
            <w:r w:rsidRPr="00C276C7">
              <w:rPr>
                <w:noProof/>
                <w:webHidden/>
              </w:rPr>
              <w:fldChar w:fldCharType="end"/>
            </w:r>
          </w:hyperlink>
        </w:p>
        <w:p w14:paraId="4F9CB0E4" w14:textId="77777777" w:rsidR="00117C5C" w:rsidRPr="00C276C7" w:rsidRDefault="00117C5C" w:rsidP="00117C5C">
          <w:pPr>
            <w:pStyle w:val="TOC3"/>
            <w:tabs>
              <w:tab w:val="right" w:leader="dot" w:pos="9350"/>
            </w:tabs>
            <w:rPr>
              <w:rFonts w:eastAsiaTheme="minorEastAsia"/>
              <w:noProof/>
            </w:rPr>
          </w:pPr>
          <w:hyperlink w:anchor="_Toc238775451" w:history="1">
            <w:r w:rsidRPr="00C276C7">
              <w:rPr>
                <w:rStyle w:val="Hyperlink"/>
                <w:rFonts w:ascii="Arial" w:hAnsi="Arial" w:cs="Arial"/>
                <w:noProof/>
              </w:rPr>
              <w:t>4.4.3 Retail Partner Relationships</w:t>
            </w:r>
            <w:r w:rsidRPr="00C276C7">
              <w:rPr>
                <w:noProof/>
                <w:webHidden/>
              </w:rPr>
              <w:tab/>
            </w:r>
            <w:r w:rsidRPr="00C276C7">
              <w:rPr>
                <w:noProof/>
                <w:webHidden/>
              </w:rPr>
              <w:fldChar w:fldCharType="begin"/>
            </w:r>
            <w:r w:rsidRPr="00C276C7">
              <w:rPr>
                <w:noProof/>
                <w:webHidden/>
              </w:rPr>
              <w:instrText xml:space="preserve"> PAGEREF _Toc238775451 \h </w:instrText>
            </w:r>
            <w:r w:rsidRPr="00C276C7">
              <w:rPr>
                <w:noProof/>
                <w:webHidden/>
              </w:rPr>
            </w:r>
            <w:r w:rsidRPr="00C276C7">
              <w:rPr>
                <w:noProof/>
                <w:webHidden/>
              </w:rPr>
              <w:fldChar w:fldCharType="separate"/>
            </w:r>
            <w:r w:rsidRPr="00C276C7">
              <w:rPr>
                <w:noProof/>
                <w:webHidden/>
              </w:rPr>
              <w:t>35</w:t>
            </w:r>
            <w:r w:rsidRPr="00C276C7">
              <w:rPr>
                <w:noProof/>
                <w:webHidden/>
              </w:rPr>
              <w:fldChar w:fldCharType="end"/>
            </w:r>
          </w:hyperlink>
        </w:p>
        <w:p w14:paraId="493B0201" w14:textId="77777777" w:rsidR="00117C5C" w:rsidRPr="00C276C7" w:rsidRDefault="00117C5C" w:rsidP="00117C5C">
          <w:pPr>
            <w:pStyle w:val="TOC2"/>
            <w:tabs>
              <w:tab w:val="right" w:leader="dot" w:pos="9350"/>
            </w:tabs>
            <w:rPr>
              <w:rFonts w:eastAsiaTheme="minorEastAsia"/>
              <w:noProof/>
            </w:rPr>
          </w:pPr>
          <w:hyperlink w:anchor="_Toc238775452" w:history="1">
            <w:r w:rsidRPr="00C276C7">
              <w:rPr>
                <w:rStyle w:val="Hyperlink"/>
                <w:rFonts w:ascii="Arial" w:hAnsi="Arial" w:cs="Arial"/>
                <w:noProof/>
              </w:rPr>
              <w:t>4.5 Revenue Streams</w:t>
            </w:r>
            <w:r w:rsidRPr="00C276C7">
              <w:rPr>
                <w:noProof/>
                <w:webHidden/>
              </w:rPr>
              <w:tab/>
            </w:r>
            <w:r w:rsidRPr="00C276C7">
              <w:rPr>
                <w:noProof/>
                <w:webHidden/>
              </w:rPr>
              <w:fldChar w:fldCharType="begin"/>
            </w:r>
            <w:r w:rsidRPr="00C276C7">
              <w:rPr>
                <w:noProof/>
                <w:webHidden/>
              </w:rPr>
              <w:instrText xml:space="preserve"> PAGEREF _Toc238775452 \h </w:instrText>
            </w:r>
            <w:r w:rsidRPr="00C276C7">
              <w:rPr>
                <w:noProof/>
                <w:webHidden/>
              </w:rPr>
            </w:r>
            <w:r w:rsidRPr="00C276C7">
              <w:rPr>
                <w:noProof/>
                <w:webHidden/>
              </w:rPr>
              <w:fldChar w:fldCharType="separate"/>
            </w:r>
            <w:r w:rsidRPr="00C276C7">
              <w:rPr>
                <w:noProof/>
                <w:webHidden/>
              </w:rPr>
              <w:t>36</w:t>
            </w:r>
            <w:r w:rsidRPr="00C276C7">
              <w:rPr>
                <w:noProof/>
                <w:webHidden/>
              </w:rPr>
              <w:fldChar w:fldCharType="end"/>
            </w:r>
          </w:hyperlink>
        </w:p>
        <w:p w14:paraId="77C8BEC5" w14:textId="77777777" w:rsidR="00117C5C" w:rsidRPr="00C276C7" w:rsidRDefault="00117C5C" w:rsidP="00117C5C">
          <w:pPr>
            <w:pStyle w:val="TOC3"/>
            <w:tabs>
              <w:tab w:val="right" w:leader="dot" w:pos="9350"/>
            </w:tabs>
            <w:rPr>
              <w:rFonts w:eastAsiaTheme="minorEastAsia"/>
              <w:noProof/>
            </w:rPr>
          </w:pPr>
          <w:hyperlink w:anchor="_Toc238775453" w:history="1">
            <w:r w:rsidRPr="00C276C7">
              <w:rPr>
                <w:rStyle w:val="Hyperlink"/>
                <w:rFonts w:ascii="Arial" w:hAnsi="Arial" w:cs="Arial"/>
                <w:noProof/>
              </w:rPr>
              <w:t>4.5.1 Primary Revenue Stream: Brand Subscription Fees.</w:t>
            </w:r>
            <w:r w:rsidRPr="00C276C7">
              <w:rPr>
                <w:noProof/>
                <w:webHidden/>
              </w:rPr>
              <w:tab/>
            </w:r>
            <w:r w:rsidRPr="00C276C7">
              <w:rPr>
                <w:noProof/>
                <w:webHidden/>
              </w:rPr>
              <w:fldChar w:fldCharType="begin"/>
            </w:r>
            <w:r w:rsidRPr="00C276C7">
              <w:rPr>
                <w:noProof/>
                <w:webHidden/>
              </w:rPr>
              <w:instrText xml:space="preserve"> PAGEREF _Toc238775453 \h </w:instrText>
            </w:r>
            <w:r w:rsidRPr="00C276C7">
              <w:rPr>
                <w:noProof/>
                <w:webHidden/>
              </w:rPr>
            </w:r>
            <w:r w:rsidRPr="00C276C7">
              <w:rPr>
                <w:noProof/>
                <w:webHidden/>
              </w:rPr>
              <w:fldChar w:fldCharType="separate"/>
            </w:r>
            <w:r w:rsidRPr="00C276C7">
              <w:rPr>
                <w:noProof/>
                <w:webHidden/>
              </w:rPr>
              <w:t>36</w:t>
            </w:r>
            <w:r w:rsidRPr="00C276C7">
              <w:rPr>
                <w:noProof/>
                <w:webHidden/>
              </w:rPr>
              <w:fldChar w:fldCharType="end"/>
            </w:r>
          </w:hyperlink>
        </w:p>
        <w:p w14:paraId="6B4B86AC" w14:textId="77777777" w:rsidR="00117C5C" w:rsidRPr="00C276C7" w:rsidRDefault="00117C5C" w:rsidP="00117C5C">
          <w:pPr>
            <w:pStyle w:val="TOC3"/>
            <w:tabs>
              <w:tab w:val="right" w:leader="dot" w:pos="9350"/>
            </w:tabs>
            <w:rPr>
              <w:rFonts w:eastAsiaTheme="minorEastAsia"/>
              <w:noProof/>
            </w:rPr>
          </w:pPr>
          <w:hyperlink w:anchor="_Toc238775454" w:history="1">
            <w:r w:rsidRPr="00C276C7">
              <w:rPr>
                <w:rStyle w:val="Hyperlink"/>
                <w:rFonts w:ascii="Arial" w:hAnsi="Arial" w:cs="Arial"/>
                <w:noProof/>
              </w:rPr>
              <w:t>4.5.2 Secondary and Tertiary Revenue Streams</w:t>
            </w:r>
            <w:r w:rsidRPr="00C276C7">
              <w:rPr>
                <w:noProof/>
                <w:webHidden/>
              </w:rPr>
              <w:tab/>
            </w:r>
            <w:r w:rsidRPr="00C276C7">
              <w:rPr>
                <w:noProof/>
                <w:webHidden/>
              </w:rPr>
              <w:fldChar w:fldCharType="begin"/>
            </w:r>
            <w:r w:rsidRPr="00C276C7">
              <w:rPr>
                <w:noProof/>
                <w:webHidden/>
              </w:rPr>
              <w:instrText xml:space="preserve"> PAGEREF _Toc238775454 \h </w:instrText>
            </w:r>
            <w:r w:rsidRPr="00C276C7">
              <w:rPr>
                <w:noProof/>
                <w:webHidden/>
              </w:rPr>
            </w:r>
            <w:r w:rsidRPr="00C276C7">
              <w:rPr>
                <w:noProof/>
                <w:webHidden/>
              </w:rPr>
              <w:fldChar w:fldCharType="separate"/>
            </w:r>
            <w:r w:rsidRPr="00C276C7">
              <w:rPr>
                <w:noProof/>
                <w:webHidden/>
              </w:rPr>
              <w:t>36</w:t>
            </w:r>
            <w:r w:rsidRPr="00C276C7">
              <w:rPr>
                <w:noProof/>
                <w:webHidden/>
              </w:rPr>
              <w:fldChar w:fldCharType="end"/>
            </w:r>
          </w:hyperlink>
        </w:p>
        <w:p w14:paraId="4B7A5F1B" w14:textId="77777777" w:rsidR="00117C5C" w:rsidRPr="00C276C7" w:rsidRDefault="00117C5C" w:rsidP="00117C5C">
          <w:pPr>
            <w:pStyle w:val="TOC2"/>
            <w:tabs>
              <w:tab w:val="right" w:leader="dot" w:pos="9350"/>
            </w:tabs>
            <w:rPr>
              <w:rFonts w:eastAsiaTheme="minorEastAsia"/>
              <w:noProof/>
            </w:rPr>
          </w:pPr>
          <w:hyperlink w:anchor="_Toc238775455" w:history="1">
            <w:r w:rsidRPr="00C276C7">
              <w:rPr>
                <w:rStyle w:val="Hyperlink"/>
                <w:rFonts w:ascii="Arial" w:hAnsi="Arial" w:cs="Arial"/>
                <w:noProof/>
              </w:rPr>
              <w:t>4.6 Key Resources</w:t>
            </w:r>
            <w:r w:rsidRPr="00C276C7">
              <w:rPr>
                <w:noProof/>
                <w:webHidden/>
              </w:rPr>
              <w:tab/>
            </w:r>
            <w:r w:rsidRPr="00C276C7">
              <w:rPr>
                <w:noProof/>
                <w:webHidden/>
              </w:rPr>
              <w:fldChar w:fldCharType="begin"/>
            </w:r>
            <w:r w:rsidRPr="00C276C7">
              <w:rPr>
                <w:noProof/>
                <w:webHidden/>
              </w:rPr>
              <w:instrText xml:space="preserve"> PAGEREF _Toc238775455 \h </w:instrText>
            </w:r>
            <w:r w:rsidRPr="00C276C7">
              <w:rPr>
                <w:noProof/>
                <w:webHidden/>
              </w:rPr>
            </w:r>
            <w:r w:rsidRPr="00C276C7">
              <w:rPr>
                <w:noProof/>
                <w:webHidden/>
              </w:rPr>
              <w:fldChar w:fldCharType="separate"/>
            </w:r>
            <w:r w:rsidRPr="00C276C7">
              <w:rPr>
                <w:noProof/>
                <w:webHidden/>
              </w:rPr>
              <w:t>36</w:t>
            </w:r>
            <w:r w:rsidRPr="00C276C7">
              <w:rPr>
                <w:noProof/>
                <w:webHidden/>
              </w:rPr>
              <w:fldChar w:fldCharType="end"/>
            </w:r>
          </w:hyperlink>
        </w:p>
        <w:p w14:paraId="309F7AEE" w14:textId="77777777" w:rsidR="00117C5C" w:rsidRPr="00C276C7" w:rsidRDefault="00117C5C" w:rsidP="00117C5C">
          <w:pPr>
            <w:pStyle w:val="TOC3"/>
            <w:tabs>
              <w:tab w:val="right" w:leader="dot" w:pos="9350"/>
            </w:tabs>
            <w:rPr>
              <w:rFonts w:eastAsiaTheme="minorEastAsia"/>
              <w:noProof/>
            </w:rPr>
          </w:pPr>
          <w:hyperlink w:anchor="_Toc238775456" w:history="1">
            <w:r w:rsidRPr="00C276C7">
              <w:rPr>
                <w:rStyle w:val="Hyperlink"/>
                <w:rFonts w:ascii="Arial" w:hAnsi="Arial" w:cs="Arial"/>
                <w:noProof/>
              </w:rPr>
              <w:t>4.6.1 Physical Resources</w:t>
            </w:r>
            <w:r w:rsidRPr="00C276C7">
              <w:rPr>
                <w:noProof/>
                <w:webHidden/>
              </w:rPr>
              <w:tab/>
            </w:r>
            <w:r w:rsidRPr="00C276C7">
              <w:rPr>
                <w:noProof/>
                <w:webHidden/>
              </w:rPr>
              <w:fldChar w:fldCharType="begin"/>
            </w:r>
            <w:r w:rsidRPr="00C276C7">
              <w:rPr>
                <w:noProof/>
                <w:webHidden/>
              </w:rPr>
              <w:instrText xml:space="preserve"> PAGEREF _Toc238775456 \h </w:instrText>
            </w:r>
            <w:r w:rsidRPr="00C276C7">
              <w:rPr>
                <w:noProof/>
                <w:webHidden/>
              </w:rPr>
            </w:r>
            <w:r w:rsidRPr="00C276C7">
              <w:rPr>
                <w:noProof/>
                <w:webHidden/>
              </w:rPr>
              <w:fldChar w:fldCharType="separate"/>
            </w:r>
            <w:r w:rsidRPr="00C276C7">
              <w:rPr>
                <w:noProof/>
                <w:webHidden/>
              </w:rPr>
              <w:t>36</w:t>
            </w:r>
            <w:r w:rsidRPr="00C276C7">
              <w:rPr>
                <w:noProof/>
                <w:webHidden/>
              </w:rPr>
              <w:fldChar w:fldCharType="end"/>
            </w:r>
          </w:hyperlink>
        </w:p>
        <w:p w14:paraId="713BDA6B" w14:textId="77777777" w:rsidR="00117C5C" w:rsidRPr="00C276C7" w:rsidRDefault="00117C5C" w:rsidP="00117C5C">
          <w:pPr>
            <w:pStyle w:val="TOC3"/>
            <w:tabs>
              <w:tab w:val="right" w:leader="dot" w:pos="9350"/>
            </w:tabs>
            <w:rPr>
              <w:rFonts w:eastAsiaTheme="minorEastAsia"/>
              <w:noProof/>
            </w:rPr>
          </w:pPr>
          <w:hyperlink w:anchor="_Toc238775457" w:history="1">
            <w:r w:rsidRPr="00C276C7">
              <w:rPr>
                <w:rStyle w:val="Hyperlink"/>
                <w:rFonts w:ascii="Arial" w:hAnsi="Arial" w:cs="Arial"/>
                <w:noProof/>
              </w:rPr>
              <w:t>4.6.2 Intellectual Resources</w:t>
            </w:r>
            <w:r w:rsidRPr="00C276C7">
              <w:rPr>
                <w:noProof/>
                <w:webHidden/>
              </w:rPr>
              <w:tab/>
            </w:r>
            <w:r w:rsidRPr="00C276C7">
              <w:rPr>
                <w:noProof/>
                <w:webHidden/>
              </w:rPr>
              <w:fldChar w:fldCharType="begin"/>
            </w:r>
            <w:r w:rsidRPr="00C276C7">
              <w:rPr>
                <w:noProof/>
                <w:webHidden/>
              </w:rPr>
              <w:instrText xml:space="preserve"> PAGEREF _Toc238775457 \h </w:instrText>
            </w:r>
            <w:r w:rsidRPr="00C276C7">
              <w:rPr>
                <w:noProof/>
                <w:webHidden/>
              </w:rPr>
            </w:r>
            <w:r w:rsidRPr="00C276C7">
              <w:rPr>
                <w:noProof/>
                <w:webHidden/>
              </w:rPr>
              <w:fldChar w:fldCharType="separate"/>
            </w:r>
            <w:r w:rsidRPr="00C276C7">
              <w:rPr>
                <w:noProof/>
                <w:webHidden/>
              </w:rPr>
              <w:t>36</w:t>
            </w:r>
            <w:r w:rsidRPr="00C276C7">
              <w:rPr>
                <w:noProof/>
                <w:webHidden/>
              </w:rPr>
              <w:fldChar w:fldCharType="end"/>
            </w:r>
          </w:hyperlink>
        </w:p>
        <w:p w14:paraId="20373289" w14:textId="77777777" w:rsidR="00117C5C" w:rsidRPr="00C276C7" w:rsidRDefault="00117C5C" w:rsidP="00117C5C">
          <w:pPr>
            <w:pStyle w:val="TOC3"/>
            <w:tabs>
              <w:tab w:val="right" w:leader="dot" w:pos="9350"/>
            </w:tabs>
            <w:rPr>
              <w:rFonts w:eastAsiaTheme="minorEastAsia"/>
              <w:noProof/>
            </w:rPr>
          </w:pPr>
          <w:hyperlink w:anchor="_Toc238775458" w:history="1">
            <w:r w:rsidRPr="00C276C7">
              <w:rPr>
                <w:rStyle w:val="Hyperlink"/>
                <w:rFonts w:ascii="Arial" w:hAnsi="Arial" w:cs="Arial"/>
                <w:noProof/>
              </w:rPr>
              <w:t>4.6.3 Human Resources</w:t>
            </w:r>
            <w:r w:rsidRPr="00C276C7">
              <w:rPr>
                <w:noProof/>
                <w:webHidden/>
              </w:rPr>
              <w:tab/>
            </w:r>
            <w:r w:rsidRPr="00C276C7">
              <w:rPr>
                <w:noProof/>
                <w:webHidden/>
              </w:rPr>
              <w:fldChar w:fldCharType="begin"/>
            </w:r>
            <w:r w:rsidRPr="00C276C7">
              <w:rPr>
                <w:noProof/>
                <w:webHidden/>
              </w:rPr>
              <w:instrText xml:space="preserve"> PAGEREF _Toc238775458 \h </w:instrText>
            </w:r>
            <w:r w:rsidRPr="00C276C7">
              <w:rPr>
                <w:noProof/>
                <w:webHidden/>
              </w:rPr>
            </w:r>
            <w:r w:rsidRPr="00C276C7">
              <w:rPr>
                <w:noProof/>
                <w:webHidden/>
              </w:rPr>
              <w:fldChar w:fldCharType="separate"/>
            </w:r>
            <w:r w:rsidRPr="00C276C7">
              <w:rPr>
                <w:noProof/>
                <w:webHidden/>
              </w:rPr>
              <w:t>36</w:t>
            </w:r>
            <w:r w:rsidRPr="00C276C7">
              <w:rPr>
                <w:noProof/>
                <w:webHidden/>
              </w:rPr>
              <w:fldChar w:fldCharType="end"/>
            </w:r>
          </w:hyperlink>
        </w:p>
        <w:p w14:paraId="009A6865" w14:textId="77777777" w:rsidR="00117C5C" w:rsidRPr="00C276C7" w:rsidRDefault="00117C5C" w:rsidP="00117C5C">
          <w:pPr>
            <w:pStyle w:val="TOC3"/>
            <w:tabs>
              <w:tab w:val="right" w:leader="dot" w:pos="9350"/>
            </w:tabs>
            <w:rPr>
              <w:rFonts w:eastAsiaTheme="minorEastAsia"/>
              <w:noProof/>
            </w:rPr>
          </w:pPr>
          <w:hyperlink w:anchor="_Toc238775459" w:history="1">
            <w:r w:rsidRPr="00C276C7">
              <w:rPr>
                <w:rStyle w:val="Hyperlink"/>
                <w:rFonts w:ascii="Arial" w:hAnsi="Arial" w:cs="Arial"/>
                <w:noProof/>
              </w:rPr>
              <w:t>4.6.4 Financial Resources</w:t>
            </w:r>
            <w:r w:rsidRPr="00C276C7">
              <w:rPr>
                <w:noProof/>
                <w:webHidden/>
              </w:rPr>
              <w:tab/>
            </w:r>
            <w:r w:rsidRPr="00C276C7">
              <w:rPr>
                <w:noProof/>
                <w:webHidden/>
              </w:rPr>
              <w:fldChar w:fldCharType="begin"/>
            </w:r>
            <w:r w:rsidRPr="00C276C7">
              <w:rPr>
                <w:noProof/>
                <w:webHidden/>
              </w:rPr>
              <w:instrText xml:space="preserve"> PAGEREF _Toc238775459 \h </w:instrText>
            </w:r>
            <w:r w:rsidRPr="00C276C7">
              <w:rPr>
                <w:noProof/>
                <w:webHidden/>
              </w:rPr>
            </w:r>
            <w:r w:rsidRPr="00C276C7">
              <w:rPr>
                <w:noProof/>
                <w:webHidden/>
              </w:rPr>
              <w:fldChar w:fldCharType="separate"/>
            </w:r>
            <w:r w:rsidRPr="00C276C7">
              <w:rPr>
                <w:noProof/>
                <w:webHidden/>
              </w:rPr>
              <w:t>36</w:t>
            </w:r>
            <w:r w:rsidRPr="00C276C7">
              <w:rPr>
                <w:noProof/>
                <w:webHidden/>
              </w:rPr>
              <w:fldChar w:fldCharType="end"/>
            </w:r>
          </w:hyperlink>
        </w:p>
        <w:p w14:paraId="3EA3AE21" w14:textId="77777777" w:rsidR="00117C5C" w:rsidRPr="00C276C7" w:rsidRDefault="00117C5C" w:rsidP="00117C5C">
          <w:pPr>
            <w:pStyle w:val="TOC2"/>
            <w:tabs>
              <w:tab w:val="right" w:leader="dot" w:pos="9350"/>
            </w:tabs>
            <w:rPr>
              <w:rFonts w:eastAsiaTheme="minorEastAsia"/>
              <w:noProof/>
            </w:rPr>
          </w:pPr>
          <w:hyperlink w:anchor="_Toc238775460" w:history="1">
            <w:r w:rsidRPr="00C276C7">
              <w:rPr>
                <w:rStyle w:val="Hyperlink"/>
                <w:rFonts w:ascii="Arial" w:hAnsi="Arial" w:cs="Arial"/>
                <w:noProof/>
              </w:rPr>
              <w:t>4.7 Key Activities</w:t>
            </w:r>
            <w:r w:rsidRPr="00C276C7">
              <w:rPr>
                <w:noProof/>
                <w:webHidden/>
              </w:rPr>
              <w:tab/>
            </w:r>
            <w:r w:rsidRPr="00C276C7">
              <w:rPr>
                <w:noProof/>
                <w:webHidden/>
              </w:rPr>
              <w:fldChar w:fldCharType="begin"/>
            </w:r>
            <w:r w:rsidRPr="00C276C7">
              <w:rPr>
                <w:noProof/>
                <w:webHidden/>
              </w:rPr>
              <w:instrText xml:space="preserve"> PAGEREF _Toc238775460 \h </w:instrText>
            </w:r>
            <w:r w:rsidRPr="00C276C7">
              <w:rPr>
                <w:noProof/>
                <w:webHidden/>
              </w:rPr>
            </w:r>
            <w:r w:rsidRPr="00C276C7">
              <w:rPr>
                <w:noProof/>
                <w:webHidden/>
              </w:rPr>
              <w:fldChar w:fldCharType="separate"/>
            </w:r>
            <w:r w:rsidRPr="00C276C7">
              <w:rPr>
                <w:noProof/>
                <w:webHidden/>
              </w:rPr>
              <w:t>37</w:t>
            </w:r>
            <w:r w:rsidRPr="00C276C7">
              <w:rPr>
                <w:noProof/>
                <w:webHidden/>
              </w:rPr>
              <w:fldChar w:fldCharType="end"/>
            </w:r>
          </w:hyperlink>
        </w:p>
        <w:p w14:paraId="285BEDC0" w14:textId="77777777" w:rsidR="00117C5C" w:rsidRPr="00C276C7" w:rsidRDefault="00117C5C" w:rsidP="00117C5C">
          <w:pPr>
            <w:pStyle w:val="TOC2"/>
            <w:tabs>
              <w:tab w:val="right" w:leader="dot" w:pos="9350"/>
            </w:tabs>
            <w:rPr>
              <w:rFonts w:eastAsiaTheme="minorEastAsia"/>
              <w:noProof/>
            </w:rPr>
          </w:pPr>
          <w:hyperlink w:anchor="_Toc238775461" w:history="1">
            <w:r w:rsidRPr="00C276C7">
              <w:rPr>
                <w:rStyle w:val="Hyperlink"/>
                <w:rFonts w:ascii="Arial" w:hAnsi="Arial" w:cs="Arial"/>
                <w:noProof/>
              </w:rPr>
              <w:t>4.8 Key Partnerships</w:t>
            </w:r>
            <w:r w:rsidRPr="00C276C7">
              <w:rPr>
                <w:noProof/>
                <w:webHidden/>
              </w:rPr>
              <w:tab/>
            </w:r>
            <w:r w:rsidRPr="00C276C7">
              <w:rPr>
                <w:noProof/>
                <w:webHidden/>
              </w:rPr>
              <w:fldChar w:fldCharType="begin"/>
            </w:r>
            <w:r w:rsidRPr="00C276C7">
              <w:rPr>
                <w:noProof/>
                <w:webHidden/>
              </w:rPr>
              <w:instrText xml:space="preserve"> PAGEREF _Toc238775461 \h </w:instrText>
            </w:r>
            <w:r w:rsidRPr="00C276C7">
              <w:rPr>
                <w:noProof/>
                <w:webHidden/>
              </w:rPr>
            </w:r>
            <w:r w:rsidRPr="00C276C7">
              <w:rPr>
                <w:noProof/>
                <w:webHidden/>
              </w:rPr>
              <w:fldChar w:fldCharType="separate"/>
            </w:r>
            <w:r w:rsidRPr="00C276C7">
              <w:rPr>
                <w:noProof/>
                <w:webHidden/>
              </w:rPr>
              <w:t>37</w:t>
            </w:r>
            <w:r w:rsidRPr="00C276C7">
              <w:rPr>
                <w:noProof/>
                <w:webHidden/>
              </w:rPr>
              <w:fldChar w:fldCharType="end"/>
            </w:r>
          </w:hyperlink>
        </w:p>
        <w:p w14:paraId="69BCA1CF" w14:textId="77777777" w:rsidR="00117C5C" w:rsidRPr="00C276C7" w:rsidRDefault="00117C5C" w:rsidP="00117C5C">
          <w:pPr>
            <w:pStyle w:val="TOC3"/>
            <w:tabs>
              <w:tab w:val="right" w:leader="dot" w:pos="9350"/>
            </w:tabs>
            <w:rPr>
              <w:rFonts w:eastAsiaTheme="minorEastAsia"/>
              <w:noProof/>
            </w:rPr>
          </w:pPr>
          <w:hyperlink w:anchor="_Toc238775462" w:history="1">
            <w:r w:rsidRPr="00C276C7">
              <w:rPr>
                <w:rStyle w:val="Hyperlink"/>
                <w:rFonts w:ascii="Arial" w:hAnsi="Arial" w:cs="Arial"/>
                <w:noProof/>
              </w:rPr>
              <w:t>4.8.1 Strategic FMCG Brand Partnerships</w:t>
            </w:r>
            <w:r w:rsidRPr="00C276C7">
              <w:rPr>
                <w:noProof/>
                <w:webHidden/>
              </w:rPr>
              <w:tab/>
            </w:r>
            <w:r w:rsidRPr="00C276C7">
              <w:rPr>
                <w:noProof/>
                <w:webHidden/>
              </w:rPr>
              <w:fldChar w:fldCharType="begin"/>
            </w:r>
            <w:r w:rsidRPr="00C276C7">
              <w:rPr>
                <w:noProof/>
                <w:webHidden/>
              </w:rPr>
              <w:instrText xml:space="preserve"> PAGEREF _Toc238775462 \h </w:instrText>
            </w:r>
            <w:r w:rsidRPr="00C276C7">
              <w:rPr>
                <w:noProof/>
                <w:webHidden/>
              </w:rPr>
            </w:r>
            <w:r w:rsidRPr="00C276C7">
              <w:rPr>
                <w:noProof/>
                <w:webHidden/>
              </w:rPr>
              <w:fldChar w:fldCharType="separate"/>
            </w:r>
            <w:r w:rsidRPr="00C276C7">
              <w:rPr>
                <w:noProof/>
                <w:webHidden/>
              </w:rPr>
              <w:t>37</w:t>
            </w:r>
            <w:r w:rsidRPr="00C276C7">
              <w:rPr>
                <w:noProof/>
                <w:webHidden/>
              </w:rPr>
              <w:fldChar w:fldCharType="end"/>
            </w:r>
          </w:hyperlink>
        </w:p>
        <w:p w14:paraId="049871D9" w14:textId="77777777" w:rsidR="00117C5C" w:rsidRPr="00C276C7" w:rsidRDefault="00117C5C" w:rsidP="00117C5C">
          <w:pPr>
            <w:pStyle w:val="TOC3"/>
            <w:tabs>
              <w:tab w:val="right" w:leader="dot" w:pos="9350"/>
            </w:tabs>
            <w:rPr>
              <w:rFonts w:eastAsiaTheme="minorEastAsia"/>
              <w:noProof/>
            </w:rPr>
          </w:pPr>
          <w:hyperlink w:anchor="_Toc238775463" w:history="1">
            <w:r w:rsidRPr="00C276C7">
              <w:rPr>
                <w:rStyle w:val="Hyperlink"/>
                <w:rFonts w:ascii="Arial" w:hAnsi="Arial" w:cs="Arial"/>
                <w:noProof/>
              </w:rPr>
              <w:t>4.8.2 Retail and Regulatory Partnerships</w:t>
            </w:r>
            <w:r w:rsidRPr="00C276C7">
              <w:rPr>
                <w:noProof/>
                <w:webHidden/>
              </w:rPr>
              <w:tab/>
            </w:r>
            <w:r w:rsidRPr="00C276C7">
              <w:rPr>
                <w:noProof/>
                <w:webHidden/>
              </w:rPr>
              <w:fldChar w:fldCharType="begin"/>
            </w:r>
            <w:r w:rsidRPr="00C276C7">
              <w:rPr>
                <w:noProof/>
                <w:webHidden/>
              </w:rPr>
              <w:instrText xml:space="preserve"> PAGEREF _Toc238775463 \h </w:instrText>
            </w:r>
            <w:r w:rsidRPr="00C276C7">
              <w:rPr>
                <w:noProof/>
                <w:webHidden/>
              </w:rPr>
            </w:r>
            <w:r w:rsidRPr="00C276C7">
              <w:rPr>
                <w:noProof/>
                <w:webHidden/>
              </w:rPr>
              <w:fldChar w:fldCharType="separate"/>
            </w:r>
            <w:r w:rsidRPr="00C276C7">
              <w:rPr>
                <w:noProof/>
                <w:webHidden/>
              </w:rPr>
              <w:t>37</w:t>
            </w:r>
            <w:r w:rsidRPr="00C276C7">
              <w:rPr>
                <w:noProof/>
                <w:webHidden/>
              </w:rPr>
              <w:fldChar w:fldCharType="end"/>
            </w:r>
          </w:hyperlink>
        </w:p>
        <w:p w14:paraId="675437AB" w14:textId="77777777" w:rsidR="00117C5C" w:rsidRPr="00C276C7" w:rsidRDefault="00117C5C" w:rsidP="00117C5C">
          <w:pPr>
            <w:pStyle w:val="TOC2"/>
            <w:tabs>
              <w:tab w:val="right" w:leader="dot" w:pos="9350"/>
            </w:tabs>
            <w:rPr>
              <w:rFonts w:eastAsiaTheme="minorEastAsia"/>
              <w:noProof/>
            </w:rPr>
          </w:pPr>
          <w:hyperlink w:anchor="_Toc238775464" w:history="1">
            <w:r w:rsidRPr="00C276C7">
              <w:rPr>
                <w:rStyle w:val="Hyperlink"/>
                <w:rFonts w:ascii="Arial" w:hAnsi="Arial" w:cs="Arial"/>
                <w:noProof/>
              </w:rPr>
              <w:t>4.9 Cost Structure</w:t>
            </w:r>
            <w:r w:rsidRPr="00C276C7">
              <w:rPr>
                <w:noProof/>
                <w:webHidden/>
              </w:rPr>
              <w:tab/>
            </w:r>
            <w:r w:rsidRPr="00C276C7">
              <w:rPr>
                <w:noProof/>
                <w:webHidden/>
              </w:rPr>
              <w:fldChar w:fldCharType="begin"/>
            </w:r>
            <w:r w:rsidRPr="00C276C7">
              <w:rPr>
                <w:noProof/>
                <w:webHidden/>
              </w:rPr>
              <w:instrText xml:space="preserve"> PAGEREF _Toc238775464 \h </w:instrText>
            </w:r>
            <w:r w:rsidRPr="00C276C7">
              <w:rPr>
                <w:noProof/>
                <w:webHidden/>
              </w:rPr>
            </w:r>
            <w:r w:rsidRPr="00C276C7">
              <w:rPr>
                <w:noProof/>
                <w:webHidden/>
              </w:rPr>
              <w:fldChar w:fldCharType="separate"/>
            </w:r>
            <w:r w:rsidRPr="00C276C7">
              <w:rPr>
                <w:noProof/>
                <w:webHidden/>
              </w:rPr>
              <w:t>38</w:t>
            </w:r>
            <w:r w:rsidRPr="00C276C7">
              <w:rPr>
                <w:noProof/>
                <w:webHidden/>
              </w:rPr>
              <w:fldChar w:fldCharType="end"/>
            </w:r>
          </w:hyperlink>
        </w:p>
        <w:p w14:paraId="24E890E9" w14:textId="77777777" w:rsidR="00117C5C" w:rsidRPr="00C276C7" w:rsidRDefault="00117C5C" w:rsidP="00117C5C">
          <w:pPr>
            <w:pStyle w:val="TOC3"/>
            <w:tabs>
              <w:tab w:val="right" w:leader="dot" w:pos="9350"/>
            </w:tabs>
            <w:rPr>
              <w:rFonts w:eastAsiaTheme="minorEastAsia"/>
              <w:noProof/>
            </w:rPr>
          </w:pPr>
          <w:hyperlink w:anchor="_Toc238775465" w:history="1">
            <w:r w:rsidRPr="00C276C7">
              <w:rPr>
                <w:rStyle w:val="Hyperlink"/>
                <w:rFonts w:ascii="Arial" w:hAnsi="Arial" w:cs="Arial"/>
                <w:noProof/>
              </w:rPr>
              <w:t>4.9.2 Break even and Capital Expenditure Analysis</w:t>
            </w:r>
            <w:r w:rsidRPr="00C276C7">
              <w:rPr>
                <w:noProof/>
                <w:webHidden/>
              </w:rPr>
              <w:tab/>
            </w:r>
            <w:r w:rsidRPr="00C276C7">
              <w:rPr>
                <w:noProof/>
                <w:webHidden/>
              </w:rPr>
              <w:fldChar w:fldCharType="begin"/>
            </w:r>
            <w:r w:rsidRPr="00C276C7">
              <w:rPr>
                <w:noProof/>
                <w:webHidden/>
              </w:rPr>
              <w:instrText xml:space="preserve"> PAGEREF _Toc238775465 \h </w:instrText>
            </w:r>
            <w:r w:rsidRPr="00C276C7">
              <w:rPr>
                <w:noProof/>
                <w:webHidden/>
              </w:rPr>
            </w:r>
            <w:r w:rsidRPr="00C276C7">
              <w:rPr>
                <w:noProof/>
                <w:webHidden/>
              </w:rPr>
              <w:fldChar w:fldCharType="separate"/>
            </w:r>
            <w:r w:rsidRPr="00C276C7">
              <w:rPr>
                <w:noProof/>
                <w:webHidden/>
              </w:rPr>
              <w:t>38</w:t>
            </w:r>
            <w:r w:rsidRPr="00C276C7">
              <w:rPr>
                <w:noProof/>
                <w:webHidden/>
              </w:rPr>
              <w:fldChar w:fldCharType="end"/>
            </w:r>
          </w:hyperlink>
        </w:p>
        <w:p w14:paraId="090C02CE" w14:textId="77777777" w:rsidR="00117C5C" w:rsidRPr="00C276C7" w:rsidRDefault="00117C5C" w:rsidP="00117C5C">
          <w:pPr>
            <w:pStyle w:val="TOC1"/>
            <w:tabs>
              <w:tab w:val="right" w:leader="dot" w:pos="9350"/>
            </w:tabs>
            <w:rPr>
              <w:rFonts w:eastAsiaTheme="minorEastAsia"/>
              <w:noProof/>
            </w:rPr>
          </w:pPr>
          <w:hyperlink w:anchor="_Toc238775466" w:history="1">
            <w:r w:rsidRPr="00C276C7">
              <w:rPr>
                <w:rStyle w:val="Hyperlink"/>
                <w:rFonts w:ascii="Arial" w:hAnsi="Arial" w:cs="Arial"/>
                <w:noProof/>
              </w:rPr>
              <w:t>5.0 Marketing And Sales Strategy</w:t>
            </w:r>
            <w:r w:rsidRPr="00C276C7">
              <w:rPr>
                <w:noProof/>
                <w:webHidden/>
              </w:rPr>
              <w:tab/>
            </w:r>
            <w:r w:rsidRPr="00C276C7">
              <w:rPr>
                <w:noProof/>
                <w:webHidden/>
              </w:rPr>
              <w:fldChar w:fldCharType="begin"/>
            </w:r>
            <w:r w:rsidRPr="00C276C7">
              <w:rPr>
                <w:noProof/>
                <w:webHidden/>
              </w:rPr>
              <w:instrText xml:space="preserve"> PAGEREF _Toc238775466 \h </w:instrText>
            </w:r>
            <w:r w:rsidRPr="00C276C7">
              <w:rPr>
                <w:noProof/>
                <w:webHidden/>
              </w:rPr>
            </w:r>
            <w:r w:rsidRPr="00C276C7">
              <w:rPr>
                <w:noProof/>
                <w:webHidden/>
              </w:rPr>
              <w:fldChar w:fldCharType="separate"/>
            </w:r>
            <w:r w:rsidRPr="00C276C7">
              <w:rPr>
                <w:noProof/>
                <w:webHidden/>
              </w:rPr>
              <w:t>39</w:t>
            </w:r>
            <w:r w:rsidRPr="00C276C7">
              <w:rPr>
                <w:noProof/>
                <w:webHidden/>
              </w:rPr>
              <w:fldChar w:fldCharType="end"/>
            </w:r>
          </w:hyperlink>
        </w:p>
        <w:p w14:paraId="2CD4493E" w14:textId="77777777" w:rsidR="00117C5C" w:rsidRPr="00C276C7" w:rsidRDefault="00117C5C" w:rsidP="00117C5C">
          <w:pPr>
            <w:pStyle w:val="TOC2"/>
            <w:tabs>
              <w:tab w:val="right" w:leader="dot" w:pos="9350"/>
            </w:tabs>
            <w:rPr>
              <w:rFonts w:eastAsiaTheme="minorEastAsia"/>
              <w:noProof/>
            </w:rPr>
          </w:pPr>
          <w:hyperlink w:anchor="_Toc238775467" w:history="1">
            <w:r w:rsidRPr="00C276C7">
              <w:rPr>
                <w:rStyle w:val="Hyperlink"/>
                <w:rFonts w:ascii="Arial" w:hAnsi="Arial" w:cs="Arial"/>
                <w:noProof/>
              </w:rPr>
              <w:t>5.1 Marketing Objectives and Strategy Framework.</w:t>
            </w:r>
            <w:r w:rsidRPr="00C276C7">
              <w:rPr>
                <w:noProof/>
                <w:webHidden/>
              </w:rPr>
              <w:tab/>
            </w:r>
            <w:r w:rsidRPr="00C276C7">
              <w:rPr>
                <w:noProof/>
                <w:webHidden/>
              </w:rPr>
              <w:fldChar w:fldCharType="begin"/>
            </w:r>
            <w:r w:rsidRPr="00C276C7">
              <w:rPr>
                <w:noProof/>
                <w:webHidden/>
              </w:rPr>
              <w:instrText xml:space="preserve"> PAGEREF _Toc238775467 \h </w:instrText>
            </w:r>
            <w:r w:rsidRPr="00C276C7">
              <w:rPr>
                <w:noProof/>
                <w:webHidden/>
              </w:rPr>
            </w:r>
            <w:r w:rsidRPr="00C276C7">
              <w:rPr>
                <w:noProof/>
                <w:webHidden/>
              </w:rPr>
              <w:fldChar w:fldCharType="separate"/>
            </w:r>
            <w:r w:rsidRPr="00C276C7">
              <w:rPr>
                <w:noProof/>
                <w:webHidden/>
              </w:rPr>
              <w:t>39</w:t>
            </w:r>
            <w:r w:rsidRPr="00C276C7">
              <w:rPr>
                <w:noProof/>
                <w:webHidden/>
              </w:rPr>
              <w:fldChar w:fldCharType="end"/>
            </w:r>
          </w:hyperlink>
        </w:p>
        <w:p w14:paraId="670A9009" w14:textId="77777777" w:rsidR="00117C5C" w:rsidRPr="00C276C7" w:rsidRDefault="00117C5C" w:rsidP="00117C5C">
          <w:pPr>
            <w:pStyle w:val="TOC2"/>
            <w:tabs>
              <w:tab w:val="right" w:leader="dot" w:pos="9350"/>
            </w:tabs>
            <w:rPr>
              <w:rFonts w:eastAsiaTheme="minorEastAsia"/>
              <w:noProof/>
            </w:rPr>
          </w:pPr>
          <w:hyperlink w:anchor="_Toc238775468" w:history="1">
            <w:r w:rsidRPr="00C276C7">
              <w:rPr>
                <w:rStyle w:val="Hyperlink"/>
                <w:rFonts w:ascii="Arial" w:hAnsi="Arial" w:cs="Arial"/>
                <w:noProof/>
              </w:rPr>
              <w:t>5.2 Brand Partner Marketing and Sales Strategy</w:t>
            </w:r>
            <w:r w:rsidRPr="00C276C7">
              <w:rPr>
                <w:noProof/>
                <w:webHidden/>
              </w:rPr>
              <w:tab/>
            </w:r>
            <w:r w:rsidRPr="00C276C7">
              <w:rPr>
                <w:noProof/>
                <w:webHidden/>
              </w:rPr>
              <w:fldChar w:fldCharType="begin"/>
            </w:r>
            <w:r w:rsidRPr="00C276C7">
              <w:rPr>
                <w:noProof/>
                <w:webHidden/>
              </w:rPr>
              <w:instrText xml:space="preserve"> PAGEREF _Toc238775468 \h </w:instrText>
            </w:r>
            <w:r w:rsidRPr="00C276C7">
              <w:rPr>
                <w:noProof/>
                <w:webHidden/>
              </w:rPr>
            </w:r>
            <w:r w:rsidRPr="00C276C7">
              <w:rPr>
                <w:noProof/>
                <w:webHidden/>
              </w:rPr>
              <w:fldChar w:fldCharType="separate"/>
            </w:r>
            <w:r w:rsidRPr="00C276C7">
              <w:rPr>
                <w:noProof/>
                <w:webHidden/>
              </w:rPr>
              <w:t>39</w:t>
            </w:r>
            <w:r w:rsidRPr="00C276C7">
              <w:rPr>
                <w:noProof/>
                <w:webHidden/>
              </w:rPr>
              <w:fldChar w:fldCharType="end"/>
            </w:r>
          </w:hyperlink>
        </w:p>
        <w:p w14:paraId="1B44922C" w14:textId="77777777" w:rsidR="00117C5C" w:rsidRPr="00C276C7" w:rsidRDefault="00117C5C" w:rsidP="00117C5C">
          <w:pPr>
            <w:pStyle w:val="TOC2"/>
            <w:tabs>
              <w:tab w:val="right" w:leader="dot" w:pos="9350"/>
            </w:tabs>
            <w:rPr>
              <w:rFonts w:eastAsiaTheme="minorEastAsia"/>
              <w:noProof/>
            </w:rPr>
          </w:pPr>
          <w:hyperlink w:anchor="_Toc238775469" w:history="1">
            <w:r w:rsidRPr="00C276C7">
              <w:rPr>
                <w:rStyle w:val="Hyperlink"/>
                <w:rFonts w:ascii="Arial" w:hAnsi="Arial" w:cs="Arial"/>
                <w:noProof/>
              </w:rPr>
              <w:t>5.3 Consumer Marketing Strategy</w:t>
            </w:r>
            <w:r w:rsidRPr="00C276C7">
              <w:rPr>
                <w:noProof/>
                <w:webHidden/>
              </w:rPr>
              <w:tab/>
            </w:r>
            <w:r w:rsidRPr="00C276C7">
              <w:rPr>
                <w:noProof/>
                <w:webHidden/>
              </w:rPr>
              <w:fldChar w:fldCharType="begin"/>
            </w:r>
            <w:r w:rsidRPr="00C276C7">
              <w:rPr>
                <w:noProof/>
                <w:webHidden/>
              </w:rPr>
              <w:instrText xml:space="preserve"> PAGEREF _Toc238775469 \h </w:instrText>
            </w:r>
            <w:r w:rsidRPr="00C276C7">
              <w:rPr>
                <w:noProof/>
                <w:webHidden/>
              </w:rPr>
            </w:r>
            <w:r w:rsidRPr="00C276C7">
              <w:rPr>
                <w:noProof/>
                <w:webHidden/>
              </w:rPr>
              <w:fldChar w:fldCharType="separate"/>
            </w:r>
            <w:r w:rsidRPr="00C276C7">
              <w:rPr>
                <w:noProof/>
                <w:webHidden/>
              </w:rPr>
              <w:t>41</w:t>
            </w:r>
            <w:r w:rsidRPr="00C276C7">
              <w:rPr>
                <w:noProof/>
                <w:webHidden/>
              </w:rPr>
              <w:fldChar w:fldCharType="end"/>
            </w:r>
          </w:hyperlink>
        </w:p>
        <w:p w14:paraId="30A860DA" w14:textId="77777777" w:rsidR="00117C5C" w:rsidRPr="00C276C7" w:rsidRDefault="00117C5C" w:rsidP="00117C5C">
          <w:pPr>
            <w:pStyle w:val="TOC2"/>
            <w:tabs>
              <w:tab w:val="right" w:leader="dot" w:pos="9350"/>
            </w:tabs>
            <w:rPr>
              <w:rFonts w:eastAsiaTheme="minorEastAsia"/>
              <w:noProof/>
            </w:rPr>
          </w:pPr>
          <w:hyperlink w:anchor="_Toc238775470" w:history="1">
            <w:r w:rsidRPr="00C276C7">
              <w:rPr>
                <w:rStyle w:val="Hyperlink"/>
                <w:rFonts w:ascii="Arial" w:hAnsi="Arial" w:cs="Arial"/>
                <w:noProof/>
              </w:rPr>
              <w:t>5.4 Retail Partner Recruitment and Engagement Strategy</w:t>
            </w:r>
            <w:r w:rsidRPr="00C276C7">
              <w:rPr>
                <w:noProof/>
                <w:webHidden/>
              </w:rPr>
              <w:tab/>
            </w:r>
            <w:r w:rsidRPr="00C276C7">
              <w:rPr>
                <w:noProof/>
                <w:webHidden/>
              </w:rPr>
              <w:fldChar w:fldCharType="begin"/>
            </w:r>
            <w:r w:rsidRPr="00C276C7">
              <w:rPr>
                <w:noProof/>
                <w:webHidden/>
              </w:rPr>
              <w:instrText xml:space="preserve"> PAGEREF _Toc238775470 \h </w:instrText>
            </w:r>
            <w:r w:rsidRPr="00C276C7">
              <w:rPr>
                <w:noProof/>
                <w:webHidden/>
              </w:rPr>
            </w:r>
            <w:r w:rsidRPr="00C276C7">
              <w:rPr>
                <w:noProof/>
                <w:webHidden/>
              </w:rPr>
              <w:fldChar w:fldCharType="separate"/>
            </w:r>
            <w:r w:rsidRPr="00C276C7">
              <w:rPr>
                <w:noProof/>
                <w:webHidden/>
              </w:rPr>
              <w:t>43</w:t>
            </w:r>
            <w:r w:rsidRPr="00C276C7">
              <w:rPr>
                <w:noProof/>
                <w:webHidden/>
              </w:rPr>
              <w:fldChar w:fldCharType="end"/>
            </w:r>
          </w:hyperlink>
        </w:p>
        <w:p w14:paraId="46984DE2" w14:textId="77777777" w:rsidR="00117C5C" w:rsidRPr="00C276C7" w:rsidRDefault="00117C5C" w:rsidP="00117C5C">
          <w:pPr>
            <w:pStyle w:val="TOC1"/>
            <w:tabs>
              <w:tab w:val="right" w:leader="dot" w:pos="9350"/>
            </w:tabs>
            <w:rPr>
              <w:rFonts w:eastAsiaTheme="minorEastAsia"/>
              <w:noProof/>
            </w:rPr>
          </w:pPr>
          <w:hyperlink w:anchor="_Toc238775471" w:history="1">
            <w:r w:rsidRPr="00C276C7">
              <w:rPr>
                <w:rStyle w:val="Hyperlink"/>
                <w:rFonts w:ascii="Arial" w:hAnsi="Arial" w:cs="Arial"/>
                <w:noProof/>
              </w:rPr>
              <w:t>6.0 Operation Plan</w:t>
            </w:r>
            <w:r w:rsidRPr="00C276C7">
              <w:rPr>
                <w:noProof/>
                <w:webHidden/>
              </w:rPr>
              <w:tab/>
            </w:r>
            <w:r w:rsidRPr="00C276C7">
              <w:rPr>
                <w:noProof/>
                <w:webHidden/>
              </w:rPr>
              <w:fldChar w:fldCharType="begin"/>
            </w:r>
            <w:r w:rsidRPr="00C276C7">
              <w:rPr>
                <w:noProof/>
                <w:webHidden/>
              </w:rPr>
              <w:instrText xml:space="preserve"> PAGEREF _Toc238775471 \h </w:instrText>
            </w:r>
            <w:r w:rsidRPr="00C276C7">
              <w:rPr>
                <w:noProof/>
                <w:webHidden/>
              </w:rPr>
            </w:r>
            <w:r w:rsidRPr="00C276C7">
              <w:rPr>
                <w:noProof/>
                <w:webHidden/>
              </w:rPr>
              <w:fldChar w:fldCharType="separate"/>
            </w:r>
            <w:r w:rsidRPr="00C276C7">
              <w:rPr>
                <w:noProof/>
                <w:webHidden/>
              </w:rPr>
              <w:t>45</w:t>
            </w:r>
            <w:r w:rsidRPr="00C276C7">
              <w:rPr>
                <w:noProof/>
                <w:webHidden/>
              </w:rPr>
              <w:fldChar w:fldCharType="end"/>
            </w:r>
          </w:hyperlink>
        </w:p>
        <w:p w14:paraId="5BF0A3E7" w14:textId="77777777" w:rsidR="00117C5C" w:rsidRPr="00C276C7" w:rsidRDefault="00117C5C" w:rsidP="00117C5C">
          <w:pPr>
            <w:pStyle w:val="TOC2"/>
            <w:tabs>
              <w:tab w:val="right" w:leader="dot" w:pos="9350"/>
            </w:tabs>
            <w:rPr>
              <w:rFonts w:eastAsiaTheme="minorEastAsia"/>
              <w:noProof/>
            </w:rPr>
          </w:pPr>
          <w:hyperlink w:anchor="_Toc238775472" w:history="1">
            <w:r w:rsidRPr="00C276C7">
              <w:rPr>
                <w:rStyle w:val="Hyperlink"/>
                <w:rFonts w:ascii="Arial" w:hAnsi="Arial" w:cs="Arial"/>
                <w:noProof/>
              </w:rPr>
              <w:t>6.1 In this lesson, students will learn about the Overview and Design Principles of an Operational Model.</w:t>
            </w:r>
            <w:r w:rsidRPr="00C276C7">
              <w:rPr>
                <w:noProof/>
                <w:webHidden/>
              </w:rPr>
              <w:tab/>
            </w:r>
            <w:r w:rsidRPr="00C276C7">
              <w:rPr>
                <w:noProof/>
                <w:webHidden/>
              </w:rPr>
              <w:fldChar w:fldCharType="begin"/>
            </w:r>
            <w:r w:rsidRPr="00C276C7">
              <w:rPr>
                <w:noProof/>
                <w:webHidden/>
              </w:rPr>
              <w:instrText xml:space="preserve"> PAGEREF _Toc238775472 \h </w:instrText>
            </w:r>
            <w:r w:rsidRPr="00C276C7">
              <w:rPr>
                <w:noProof/>
                <w:webHidden/>
              </w:rPr>
            </w:r>
            <w:r w:rsidRPr="00C276C7">
              <w:rPr>
                <w:noProof/>
                <w:webHidden/>
              </w:rPr>
              <w:fldChar w:fldCharType="separate"/>
            </w:r>
            <w:r w:rsidRPr="00C276C7">
              <w:rPr>
                <w:noProof/>
                <w:webHidden/>
              </w:rPr>
              <w:t>45</w:t>
            </w:r>
            <w:r w:rsidRPr="00C276C7">
              <w:rPr>
                <w:noProof/>
                <w:webHidden/>
              </w:rPr>
              <w:fldChar w:fldCharType="end"/>
            </w:r>
          </w:hyperlink>
        </w:p>
        <w:p w14:paraId="39CCB5BA" w14:textId="77777777" w:rsidR="00117C5C" w:rsidRPr="00C276C7" w:rsidRDefault="00117C5C" w:rsidP="00117C5C">
          <w:pPr>
            <w:pStyle w:val="TOC2"/>
            <w:tabs>
              <w:tab w:val="right" w:leader="dot" w:pos="9350"/>
            </w:tabs>
            <w:rPr>
              <w:rFonts w:eastAsiaTheme="minorEastAsia"/>
              <w:noProof/>
            </w:rPr>
          </w:pPr>
          <w:hyperlink w:anchor="_Toc238775473" w:history="1">
            <w:r w:rsidRPr="00C276C7">
              <w:rPr>
                <w:rStyle w:val="Hyperlink"/>
                <w:rFonts w:ascii="Arial" w:hAnsi="Arial" w:cs="Arial"/>
                <w:noProof/>
              </w:rPr>
              <w:t>6.2 Supply Chain and Inventory Management Operations - Area 6: Operations Management</w:t>
            </w:r>
            <w:r w:rsidRPr="00C276C7">
              <w:rPr>
                <w:noProof/>
                <w:webHidden/>
              </w:rPr>
              <w:tab/>
            </w:r>
            <w:r w:rsidRPr="00C276C7">
              <w:rPr>
                <w:noProof/>
                <w:webHidden/>
              </w:rPr>
              <w:fldChar w:fldCharType="begin"/>
            </w:r>
            <w:r w:rsidRPr="00C276C7">
              <w:rPr>
                <w:noProof/>
                <w:webHidden/>
              </w:rPr>
              <w:instrText xml:space="preserve"> PAGEREF _Toc238775473 \h </w:instrText>
            </w:r>
            <w:r w:rsidRPr="00C276C7">
              <w:rPr>
                <w:noProof/>
                <w:webHidden/>
              </w:rPr>
            </w:r>
            <w:r w:rsidRPr="00C276C7">
              <w:rPr>
                <w:noProof/>
                <w:webHidden/>
              </w:rPr>
              <w:fldChar w:fldCharType="separate"/>
            </w:r>
            <w:r w:rsidRPr="00C276C7">
              <w:rPr>
                <w:noProof/>
                <w:webHidden/>
              </w:rPr>
              <w:t>45</w:t>
            </w:r>
            <w:r w:rsidRPr="00C276C7">
              <w:rPr>
                <w:noProof/>
                <w:webHidden/>
              </w:rPr>
              <w:fldChar w:fldCharType="end"/>
            </w:r>
          </w:hyperlink>
        </w:p>
        <w:p w14:paraId="7D646E1E" w14:textId="77777777" w:rsidR="00117C5C" w:rsidRPr="00C276C7" w:rsidRDefault="00117C5C" w:rsidP="00117C5C">
          <w:pPr>
            <w:pStyle w:val="TOC2"/>
            <w:tabs>
              <w:tab w:val="right" w:leader="dot" w:pos="9350"/>
            </w:tabs>
            <w:rPr>
              <w:rFonts w:eastAsiaTheme="minorEastAsia"/>
              <w:noProof/>
            </w:rPr>
          </w:pPr>
          <w:hyperlink w:anchor="_Toc238775474" w:history="1">
            <w:r w:rsidRPr="00C276C7">
              <w:rPr>
                <w:rStyle w:val="Hyperlink"/>
                <w:rFonts w:ascii="Arial" w:hAnsi="Arial" w:cs="Arial"/>
                <w:noProof/>
              </w:rPr>
              <w:t>6.3 Operations for Deployment and Installation</w:t>
            </w:r>
            <w:r w:rsidRPr="00C276C7">
              <w:rPr>
                <w:noProof/>
                <w:webHidden/>
              </w:rPr>
              <w:tab/>
            </w:r>
            <w:r w:rsidRPr="00C276C7">
              <w:rPr>
                <w:noProof/>
                <w:webHidden/>
              </w:rPr>
              <w:fldChar w:fldCharType="begin"/>
            </w:r>
            <w:r w:rsidRPr="00C276C7">
              <w:rPr>
                <w:noProof/>
                <w:webHidden/>
              </w:rPr>
              <w:instrText xml:space="preserve"> PAGEREF _Toc238775474 \h </w:instrText>
            </w:r>
            <w:r w:rsidRPr="00C276C7">
              <w:rPr>
                <w:noProof/>
                <w:webHidden/>
              </w:rPr>
            </w:r>
            <w:r w:rsidRPr="00C276C7">
              <w:rPr>
                <w:noProof/>
                <w:webHidden/>
              </w:rPr>
              <w:fldChar w:fldCharType="separate"/>
            </w:r>
            <w:r w:rsidRPr="00C276C7">
              <w:rPr>
                <w:noProof/>
                <w:webHidden/>
              </w:rPr>
              <w:t>47</w:t>
            </w:r>
            <w:r w:rsidRPr="00C276C7">
              <w:rPr>
                <w:noProof/>
                <w:webHidden/>
              </w:rPr>
              <w:fldChar w:fldCharType="end"/>
            </w:r>
          </w:hyperlink>
        </w:p>
        <w:p w14:paraId="10E17507" w14:textId="77777777" w:rsidR="00117C5C" w:rsidRPr="00C276C7" w:rsidRDefault="00117C5C" w:rsidP="00117C5C">
          <w:pPr>
            <w:pStyle w:val="TOC2"/>
            <w:tabs>
              <w:tab w:val="right" w:leader="dot" w:pos="9350"/>
            </w:tabs>
            <w:rPr>
              <w:rFonts w:eastAsiaTheme="minorEastAsia"/>
              <w:noProof/>
            </w:rPr>
          </w:pPr>
          <w:hyperlink w:anchor="_Toc238775475" w:history="1">
            <w:r w:rsidRPr="00C276C7">
              <w:rPr>
                <w:rStyle w:val="Hyperlink"/>
                <w:rFonts w:ascii="Arial" w:hAnsi="Arial" w:cs="Arial"/>
                <w:noProof/>
              </w:rPr>
              <w:t>6.4 Field Service and Maintenance Operations.</w:t>
            </w:r>
            <w:r w:rsidRPr="00C276C7">
              <w:rPr>
                <w:noProof/>
                <w:webHidden/>
              </w:rPr>
              <w:tab/>
            </w:r>
            <w:r w:rsidRPr="00C276C7">
              <w:rPr>
                <w:noProof/>
                <w:webHidden/>
              </w:rPr>
              <w:fldChar w:fldCharType="begin"/>
            </w:r>
            <w:r w:rsidRPr="00C276C7">
              <w:rPr>
                <w:noProof/>
                <w:webHidden/>
              </w:rPr>
              <w:instrText xml:space="preserve"> PAGEREF _Toc238775475 \h </w:instrText>
            </w:r>
            <w:r w:rsidRPr="00C276C7">
              <w:rPr>
                <w:noProof/>
                <w:webHidden/>
              </w:rPr>
            </w:r>
            <w:r w:rsidRPr="00C276C7">
              <w:rPr>
                <w:noProof/>
                <w:webHidden/>
              </w:rPr>
              <w:fldChar w:fldCharType="separate"/>
            </w:r>
            <w:r w:rsidRPr="00C276C7">
              <w:rPr>
                <w:noProof/>
                <w:webHidden/>
              </w:rPr>
              <w:t>48</w:t>
            </w:r>
            <w:r w:rsidRPr="00C276C7">
              <w:rPr>
                <w:noProof/>
                <w:webHidden/>
              </w:rPr>
              <w:fldChar w:fldCharType="end"/>
            </w:r>
          </w:hyperlink>
        </w:p>
        <w:p w14:paraId="34535866" w14:textId="77777777" w:rsidR="00117C5C" w:rsidRPr="00C276C7" w:rsidRDefault="00117C5C" w:rsidP="00117C5C">
          <w:pPr>
            <w:pStyle w:val="TOC2"/>
            <w:tabs>
              <w:tab w:val="right" w:leader="dot" w:pos="9350"/>
            </w:tabs>
            <w:rPr>
              <w:rFonts w:eastAsiaTheme="minorEastAsia"/>
              <w:noProof/>
            </w:rPr>
          </w:pPr>
          <w:hyperlink w:anchor="_Toc238775476" w:history="1">
            <w:r w:rsidRPr="00C276C7">
              <w:rPr>
                <w:rStyle w:val="Hyperlink"/>
                <w:rFonts w:ascii="Arial" w:hAnsi="Arial" w:cs="Arial"/>
                <w:noProof/>
              </w:rPr>
              <w:t>6.5 Quality control and hygiene monitoring programs</w:t>
            </w:r>
            <w:r w:rsidRPr="00C276C7">
              <w:rPr>
                <w:noProof/>
                <w:webHidden/>
              </w:rPr>
              <w:tab/>
            </w:r>
            <w:r w:rsidRPr="00C276C7">
              <w:rPr>
                <w:noProof/>
                <w:webHidden/>
              </w:rPr>
              <w:fldChar w:fldCharType="begin"/>
            </w:r>
            <w:r w:rsidRPr="00C276C7">
              <w:rPr>
                <w:noProof/>
                <w:webHidden/>
              </w:rPr>
              <w:instrText xml:space="preserve"> PAGEREF _Toc238775476 \h </w:instrText>
            </w:r>
            <w:r w:rsidRPr="00C276C7">
              <w:rPr>
                <w:noProof/>
                <w:webHidden/>
              </w:rPr>
            </w:r>
            <w:r w:rsidRPr="00C276C7">
              <w:rPr>
                <w:noProof/>
                <w:webHidden/>
              </w:rPr>
              <w:fldChar w:fldCharType="separate"/>
            </w:r>
            <w:r w:rsidRPr="00C276C7">
              <w:rPr>
                <w:noProof/>
                <w:webHidden/>
              </w:rPr>
              <w:t>50</w:t>
            </w:r>
            <w:r w:rsidRPr="00C276C7">
              <w:rPr>
                <w:noProof/>
                <w:webHidden/>
              </w:rPr>
              <w:fldChar w:fldCharType="end"/>
            </w:r>
          </w:hyperlink>
        </w:p>
        <w:p w14:paraId="7C730623" w14:textId="77777777" w:rsidR="00117C5C" w:rsidRPr="00C276C7" w:rsidRDefault="00117C5C" w:rsidP="00117C5C">
          <w:pPr>
            <w:pStyle w:val="TOC2"/>
            <w:tabs>
              <w:tab w:val="right" w:leader="dot" w:pos="9350"/>
            </w:tabs>
            <w:rPr>
              <w:rFonts w:eastAsiaTheme="minorEastAsia"/>
              <w:noProof/>
            </w:rPr>
          </w:pPr>
          <w:hyperlink w:anchor="_Toc238775477" w:history="1">
            <w:r w:rsidRPr="00C276C7">
              <w:rPr>
                <w:rStyle w:val="Hyperlink"/>
                <w:rFonts w:ascii="Arial" w:hAnsi="Arial" w:cs="Arial"/>
                <w:noProof/>
              </w:rPr>
              <w:t>6.6 Technology Infrastructure and Data Management</w:t>
            </w:r>
            <w:r w:rsidRPr="00C276C7">
              <w:rPr>
                <w:noProof/>
                <w:webHidden/>
              </w:rPr>
              <w:tab/>
            </w:r>
            <w:r w:rsidRPr="00C276C7">
              <w:rPr>
                <w:noProof/>
                <w:webHidden/>
              </w:rPr>
              <w:fldChar w:fldCharType="begin"/>
            </w:r>
            <w:r w:rsidRPr="00C276C7">
              <w:rPr>
                <w:noProof/>
                <w:webHidden/>
              </w:rPr>
              <w:instrText xml:space="preserve"> PAGEREF _Toc238775477 \h </w:instrText>
            </w:r>
            <w:r w:rsidRPr="00C276C7">
              <w:rPr>
                <w:noProof/>
                <w:webHidden/>
              </w:rPr>
            </w:r>
            <w:r w:rsidRPr="00C276C7">
              <w:rPr>
                <w:noProof/>
                <w:webHidden/>
              </w:rPr>
              <w:fldChar w:fldCharType="separate"/>
            </w:r>
            <w:r w:rsidRPr="00C276C7">
              <w:rPr>
                <w:noProof/>
                <w:webHidden/>
              </w:rPr>
              <w:t>51</w:t>
            </w:r>
            <w:r w:rsidRPr="00C276C7">
              <w:rPr>
                <w:noProof/>
                <w:webHidden/>
              </w:rPr>
              <w:fldChar w:fldCharType="end"/>
            </w:r>
          </w:hyperlink>
        </w:p>
        <w:p w14:paraId="63BF58AF" w14:textId="77777777" w:rsidR="00117C5C" w:rsidRPr="00C276C7" w:rsidRDefault="00117C5C" w:rsidP="00117C5C">
          <w:pPr>
            <w:pStyle w:val="TOC2"/>
            <w:tabs>
              <w:tab w:val="right" w:leader="dot" w:pos="9350"/>
            </w:tabs>
            <w:rPr>
              <w:rFonts w:eastAsiaTheme="minorEastAsia"/>
              <w:noProof/>
            </w:rPr>
          </w:pPr>
          <w:hyperlink w:anchor="_Toc238775478" w:history="1">
            <w:r w:rsidRPr="00C276C7">
              <w:rPr>
                <w:rStyle w:val="Hyperlink"/>
                <w:rFonts w:ascii="Arial" w:hAnsi="Arial" w:cs="Arial"/>
                <w:noProof/>
              </w:rPr>
              <w:t>6.7 Customer Service and Support Operations</w:t>
            </w:r>
            <w:r w:rsidRPr="00C276C7">
              <w:rPr>
                <w:noProof/>
                <w:webHidden/>
              </w:rPr>
              <w:tab/>
            </w:r>
            <w:r w:rsidRPr="00C276C7">
              <w:rPr>
                <w:noProof/>
                <w:webHidden/>
              </w:rPr>
              <w:fldChar w:fldCharType="begin"/>
            </w:r>
            <w:r w:rsidRPr="00C276C7">
              <w:rPr>
                <w:noProof/>
                <w:webHidden/>
              </w:rPr>
              <w:instrText xml:space="preserve"> PAGEREF _Toc238775478 \h </w:instrText>
            </w:r>
            <w:r w:rsidRPr="00C276C7">
              <w:rPr>
                <w:noProof/>
                <w:webHidden/>
              </w:rPr>
            </w:r>
            <w:r w:rsidRPr="00C276C7">
              <w:rPr>
                <w:noProof/>
                <w:webHidden/>
              </w:rPr>
              <w:fldChar w:fldCharType="separate"/>
            </w:r>
            <w:r w:rsidRPr="00C276C7">
              <w:rPr>
                <w:noProof/>
                <w:webHidden/>
              </w:rPr>
              <w:t>52</w:t>
            </w:r>
            <w:r w:rsidRPr="00C276C7">
              <w:rPr>
                <w:noProof/>
                <w:webHidden/>
              </w:rPr>
              <w:fldChar w:fldCharType="end"/>
            </w:r>
          </w:hyperlink>
        </w:p>
        <w:p w14:paraId="3EBA2809" w14:textId="77777777" w:rsidR="00117C5C" w:rsidRPr="00C276C7" w:rsidRDefault="00117C5C" w:rsidP="00117C5C">
          <w:pPr>
            <w:pStyle w:val="TOC2"/>
            <w:tabs>
              <w:tab w:val="right" w:leader="dot" w:pos="9350"/>
            </w:tabs>
            <w:rPr>
              <w:rFonts w:eastAsiaTheme="minorEastAsia"/>
              <w:noProof/>
            </w:rPr>
          </w:pPr>
          <w:hyperlink w:anchor="_Toc238775479" w:history="1">
            <w:r w:rsidRPr="00C276C7">
              <w:rPr>
                <w:rStyle w:val="Hyperlink"/>
                <w:rFonts w:ascii="Arial" w:hAnsi="Arial" w:cs="Arial"/>
                <w:noProof/>
              </w:rPr>
              <w:t>6.8. Operational performance management and continuous improvement</w:t>
            </w:r>
            <w:r w:rsidRPr="00C276C7">
              <w:rPr>
                <w:noProof/>
                <w:webHidden/>
              </w:rPr>
              <w:tab/>
            </w:r>
            <w:r w:rsidRPr="00C276C7">
              <w:rPr>
                <w:noProof/>
                <w:webHidden/>
              </w:rPr>
              <w:fldChar w:fldCharType="begin"/>
            </w:r>
            <w:r w:rsidRPr="00C276C7">
              <w:rPr>
                <w:noProof/>
                <w:webHidden/>
              </w:rPr>
              <w:instrText xml:space="preserve"> PAGEREF _Toc238775479 \h </w:instrText>
            </w:r>
            <w:r w:rsidRPr="00C276C7">
              <w:rPr>
                <w:noProof/>
                <w:webHidden/>
              </w:rPr>
            </w:r>
            <w:r w:rsidRPr="00C276C7">
              <w:rPr>
                <w:noProof/>
                <w:webHidden/>
              </w:rPr>
              <w:fldChar w:fldCharType="separate"/>
            </w:r>
            <w:r w:rsidRPr="00C276C7">
              <w:rPr>
                <w:noProof/>
                <w:webHidden/>
              </w:rPr>
              <w:t>53</w:t>
            </w:r>
            <w:r w:rsidRPr="00C276C7">
              <w:rPr>
                <w:noProof/>
                <w:webHidden/>
              </w:rPr>
              <w:fldChar w:fldCharType="end"/>
            </w:r>
          </w:hyperlink>
        </w:p>
        <w:p w14:paraId="069EC1C8" w14:textId="77777777" w:rsidR="00117C5C" w:rsidRPr="00C276C7" w:rsidRDefault="00117C5C" w:rsidP="00117C5C">
          <w:pPr>
            <w:pStyle w:val="TOC1"/>
            <w:tabs>
              <w:tab w:val="right" w:leader="dot" w:pos="9350"/>
            </w:tabs>
            <w:rPr>
              <w:rFonts w:eastAsiaTheme="minorEastAsia"/>
              <w:noProof/>
            </w:rPr>
          </w:pPr>
          <w:hyperlink w:anchor="_Toc238775480" w:history="1">
            <w:r w:rsidRPr="00C276C7">
              <w:rPr>
                <w:rStyle w:val="Hyperlink"/>
                <w:rFonts w:ascii="Arial" w:hAnsi="Arial" w:cs="Arial"/>
                <w:noProof/>
              </w:rPr>
              <w:t>7.0 Human Resource Capital Allocation</w:t>
            </w:r>
            <w:r w:rsidRPr="00C276C7">
              <w:rPr>
                <w:noProof/>
                <w:webHidden/>
              </w:rPr>
              <w:tab/>
            </w:r>
            <w:r w:rsidRPr="00C276C7">
              <w:rPr>
                <w:noProof/>
                <w:webHidden/>
              </w:rPr>
              <w:fldChar w:fldCharType="begin"/>
            </w:r>
            <w:r w:rsidRPr="00C276C7">
              <w:rPr>
                <w:noProof/>
                <w:webHidden/>
              </w:rPr>
              <w:instrText xml:space="preserve"> PAGEREF _Toc238775480 \h </w:instrText>
            </w:r>
            <w:r w:rsidRPr="00C276C7">
              <w:rPr>
                <w:noProof/>
                <w:webHidden/>
              </w:rPr>
            </w:r>
            <w:r w:rsidRPr="00C276C7">
              <w:rPr>
                <w:noProof/>
                <w:webHidden/>
              </w:rPr>
              <w:fldChar w:fldCharType="separate"/>
            </w:r>
            <w:r w:rsidRPr="00C276C7">
              <w:rPr>
                <w:noProof/>
                <w:webHidden/>
              </w:rPr>
              <w:t>54</w:t>
            </w:r>
            <w:r w:rsidRPr="00C276C7">
              <w:rPr>
                <w:noProof/>
                <w:webHidden/>
              </w:rPr>
              <w:fldChar w:fldCharType="end"/>
            </w:r>
          </w:hyperlink>
        </w:p>
        <w:p w14:paraId="137CC756" w14:textId="77777777" w:rsidR="00117C5C" w:rsidRPr="00C276C7" w:rsidRDefault="00117C5C" w:rsidP="00117C5C">
          <w:pPr>
            <w:pStyle w:val="TOC2"/>
            <w:tabs>
              <w:tab w:val="right" w:leader="dot" w:pos="9350"/>
            </w:tabs>
            <w:rPr>
              <w:rFonts w:eastAsiaTheme="minorEastAsia"/>
              <w:noProof/>
            </w:rPr>
          </w:pPr>
          <w:hyperlink w:anchor="_Toc238775481" w:history="1">
            <w:r w:rsidRPr="00C276C7">
              <w:rPr>
                <w:rStyle w:val="Hyperlink"/>
                <w:rFonts w:ascii="Arial" w:hAnsi="Arial" w:cs="Arial"/>
                <w:noProof/>
              </w:rPr>
              <w:t>7.1 Organizational Structure and Design</w:t>
            </w:r>
            <w:r w:rsidRPr="00C276C7">
              <w:rPr>
                <w:noProof/>
                <w:webHidden/>
              </w:rPr>
              <w:tab/>
            </w:r>
            <w:r w:rsidRPr="00C276C7">
              <w:rPr>
                <w:noProof/>
                <w:webHidden/>
              </w:rPr>
              <w:fldChar w:fldCharType="begin"/>
            </w:r>
            <w:r w:rsidRPr="00C276C7">
              <w:rPr>
                <w:noProof/>
                <w:webHidden/>
              </w:rPr>
              <w:instrText xml:space="preserve"> PAGEREF _Toc238775481 \h </w:instrText>
            </w:r>
            <w:r w:rsidRPr="00C276C7">
              <w:rPr>
                <w:noProof/>
                <w:webHidden/>
              </w:rPr>
            </w:r>
            <w:r w:rsidRPr="00C276C7">
              <w:rPr>
                <w:noProof/>
                <w:webHidden/>
              </w:rPr>
              <w:fldChar w:fldCharType="separate"/>
            </w:r>
            <w:r w:rsidRPr="00C276C7">
              <w:rPr>
                <w:noProof/>
                <w:webHidden/>
              </w:rPr>
              <w:t>54</w:t>
            </w:r>
            <w:r w:rsidRPr="00C276C7">
              <w:rPr>
                <w:noProof/>
                <w:webHidden/>
              </w:rPr>
              <w:fldChar w:fldCharType="end"/>
            </w:r>
          </w:hyperlink>
        </w:p>
        <w:p w14:paraId="34F7F221" w14:textId="77777777" w:rsidR="00117C5C" w:rsidRPr="00C276C7" w:rsidRDefault="00117C5C" w:rsidP="00117C5C">
          <w:pPr>
            <w:pStyle w:val="TOC2"/>
            <w:tabs>
              <w:tab w:val="right" w:leader="dot" w:pos="9350"/>
            </w:tabs>
            <w:rPr>
              <w:rFonts w:eastAsiaTheme="minorEastAsia"/>
              <w:noProof/>
            </w:rPr>
          </w:pPr>
          <w:hyperlink w:anchor="_Toc238775482" w:history="1">
            <w:r w:rsidRPr="00C276C7">
              <w:rPr>
                <w:rStyle w:val="Hyperlink"/>
                <w:rFonts w:ascii="Arial" w:hAnsi="Arial" w:cs="Arial"/>
                <w:noProof/>
              </w:rPr>
              <w:t>7.2 Workforce Planning and Staffing Strategy</w:t>
            </w:r>
            <w:r w:rsidRPr="00C276C7">
              <w:rPr>
                <w:noProof/>
                <w:webHidden/>
              </w:rPr>
              <w:tab/>
            </w:r>
            <w:r w:rsidRPr="00C276C7">
              <w:rPr>
                <w:noProof/>
                <w:webHidden/>
              </w:rPr>
              <w:fldChar w:fldCharType="begin"/>
            </w:r>
            <w:r w:rsidRPr="00C276C7">
              <w:rPr>
                <w:noProof/>
                <w:webHidden/>
              </w:rPr>
              <w:instrText xml:space="preserve"> PAGEREF _Toc238775482 \h </w:instrText>
            </w:r>
            <w:r w:rsidRPr="00C276C7">
              <w:rPr>
                <w:noProof/>
                <w:webHidden/>
              </w:rPr>
            </w:r>
            <w:r w:rsidRPr="00C276C7">
              <w:rPr>
                <w:noProof/>
                <w:webHidden/>
              </w:rPr>
              <w:fldChar w:fldCharType="separate"/>
            </w:r>
            <w:r w:rsidRPr="00C276C7">
              <w:rPr>
                <w:noProof/>
                <w:webHidden/>
              </w:rPr>
              <w:t>55</w:t>
            </w:r>
            <w:r w:rsidRPr="00C276C7">
              <w:rPr>
                <w:noProof/>
                <w:webHidden/>
              </w:rPr>
              <w:fldChar w:fldCharType="end"/>
            </w:r>
          </w:hyperlink>
        </w:p>
        <w:p w14:paraId="2710A532" w14:textId="77777777" w:rsidR="00117C5C" w:rsidRPr="00C276C7" w:rsidRDefault="00117C5C" w:rsidP="00117C5C">
          <w:pPr>
            <w:pStyle w:val="TOC2"/>
            <w:tabs>
              <w:tab w:val="right" w:leader="dot" w:pos="9350"/>
            </w:tabs>
            <w:rPr>
              <w:rFonts w:eastAsiaTheme="minorEastAsia"/>
              <w:noProof/>
            </w:rPr>
          </w:pPr>
          <w:hyperlink w:anchor="_Toc238775483" w:history="1">
            <w:r w:rsidRPr="00C276C7">
              <w:rPr>
                <w:rStyle w:val="Hyperlink"/>
                <w:rFonts w:ascii="Arial" w:hAnsi="Arial" w:cs="Arial"/>
                <w:noProof/>
              </w:rPr>
              <w:t>7.3 Workforce Composition and Employment Arrangements:</w:t>
            </w:r>
            <w:r w:rsidRPr="00C276C7">
              <w:rPr>
                <w:noProof/>
                <w:webHidden/>
              </w:rPr>
              <w:tab/>
            </w:r>
            <w:r w:rsidRPr="00C276C7">
              <w:rPr>
                <w:noProof/>
                <w:webHidden/>
              </w:rPr>
              <w:fldChar w:fldCharType="begin"/>
            </w:r>
            <w:r w:rsidRPr="00C276C7">
              <w:rPr>
                <w:noProof/>
                <w:webHidden/>
              </w:rPr>
              <w:instrText xml:space="preserve"> PAGEREF _Toc238775483 \h </w:instrText>
            </w:r>
            <w:r w:rsidRPr="00C276C7">
              <w:rPr>
                <w:noProof/>
                <w:webHidden/>
              </w:rPr>
            </w:r>
            <w:r w:rsidRPr="00C276C7">
              <w:rPr>
                <w:noProof/>
                <w:webHidden/>
              </w:rPr>
              <w:fldChar w:fldCharType="separate"/>
            </w:r>
            <w:r w:rsidRPr="00C276C7">
              <w:rPr>
                <w:noProof/>
                <w:webHidden/>
              </w:rPr>
              <w:t>56</w:t>
            </w:r>
            <w:r w:rsidRPr="00C276C7">
              <w:rPr>
                <w:noProof/>
                <w:webHidden/>
              </w:rPr>
              <w:fldChar w:fldCharType="end"/>
            </w:r>
          </w:hyperlink>
        </w:p>
        <w:p w14:paraId="449E3466" w14:textId="77777777" w:rsidR="00117C5C" w:rsidRPr="00C276C7" w:rsidRDefault="00117C5C" w:rsidP="00117C5C">
          <w:pPr>
            <w:pStyle w:val="TOC3"/>
            <w:tabs>
              <w:tab w:val="right" w:leader="dot" w:pos="9350"/>
            </w:tabs>
            <w:rPr>
              <w:rFonts w:eastAsiaTheme="minorEastAsia"/>
              <w:noProof/>
            </w:rPr>
          </w:pPr>
          <w:hyperlink w:anchor="_Toc238775484" w:history="1">
            <w:r w:rsidRPr="00C276C7">
              <w:rPr>
                <w:rStyle w:val="Hyperlink"/>
                <w:rFonts w:ascii="Arial" w:hAnsi="Arial" w:cs="Arial"/>
                <w:noProof/>
              </w:rPr>
              <w:t>7.3.1 Organising Business Performance Management and Appraisal Systems</w:t>
            </w:r>
            <w:r w:rsidRPr="00C276C7">
              <w:rPr>
                <w:noProof/>
                <w:webHidden/>
              </w:rPr>
              <w:tab/>
            </w:r>
            <w:r w:rsidRPr="00C276C7">
              <w:rPr>
                <w:noProof/>
                <w:webHidden/>
              </w:rPr>
              <w:fldChar w:fldCharType="begin"/>
            </w:r>
            <w:r w:rsidRPr="00C276C7">
              <w:rPr>
                <w:noProof/>
                <w:webHidden/>
              </w:rPr>
              <w:instrText xml:space="preserve"> PAGEREF _Toc238775484 \h </w:instrText>
            </w:r>
            <w:r w:rsidRPr="00C276C7">
              <w:rPr>
                <w:noProof/>
                <w:webHidden/>
              </w:rPr>
            </w:r>
            <w:r w:rsidRPr="00C276C7">
              <w:rPr>
                <w:noProof/>
                <w:webHidden/>
              </w:rPr>
              <w:fldChar w:fldCharType="separate"/>
            </w:r>
            <w:r w:rsidRPr="00C276C7">
              <w:rPr>
                <w:noProof/>
                <w:webHidden/>
              </w:rPr>
              <w:t>56</w:t>
            </w:r>
            <w:r w:rsidRPr="00C276C7">
              <w:rPr>
                <w:noProof/>
                <w:webHidden/>
              </w:rPr>
              <w:fldChar w:fldCharType="end"/>
            </w:r>
          </w:hyperlink>
        </w:p>
        <w:p w14:paraId="044D009B" w14:textId="77777777" w:rsidR="00117C5C" w:rsidRPr="00C276C7" w:rsidRDefault="00117C5C" w:rsidP="00117C5C">
          <w:pPr>
            <w:pStyle w:val="TOC3"/>
            <w:tabs>
              <w:tab w:val="right" w:leader="dot" w:pos="9350"/>
            </w:tabs>
            <w:rPr>
              <w:rFonts w:eastAsiaTheme="minorEastAsia"/>
              <w:noProof/>
            </w:rPr>
          </w:pPr>
          <w:hyperlink w:anchor="_Toc238775485" w:history="1">
            <w:r w:rsidRPr="00C276C7">
              <w:rPr>
                <w:rStyle w:val="Hyperlink"/>
                <w:rFonts w:ascii="Arial" w:hAnsi="Arial" w:cs="Arial"/>
                <w:noProof/>
              </w:rPr>
              <w:t>7.3.2 Selection and Assessment Methods:</w:t>
            </w:r>
            <w:r w:rsidRPr="00C276C7">
              <w:rPr>
                <w:noProof/>
                <w:webHidden/>
              </w:rPr>
              <w:tab/>
            </w:r>
            <w:r w:rsidRPr="00C276C7">
              <w:rPr>
                <w:noProof/>
                <w:webHidden/>
              </w:rPr>
              <w:fldChar w:fldCharType="begin"/>
            </w:r>
            <w:r w:rsidRPr="00C276C7">
              <w:rPr>
                <w:noProof/>
                <w:webHidden/>
              </w:rPr>
              <w:instrText xml:space="preserve"> PAGEREF _Toc238775485 \h </w:instrText>
            </w:r>
            <w:r w:rsidRPr="00C276C7">
              <w:rPr>
                <w:noProof/>
                <w:webHidden/>
              </w:rPr>
            </w:r>
            <w:r w:rsidRPr="00C276C7">
              <w:rPr>
                <w:noProof/>
                <w:webHidden/>
              </w:rPr>
              <w:fldChar w:fldCharType="separate"/>
            </w:r>
            <w:r w:rsidRPr="00C276C7">
              <w:rPr>
                <w:noProof/>
                <w:webHidden/>
              </w:rPr>
              <w:t>57</w:t>
            </w:r>
            <w:r w:rsidRPr="00C276C7">
              <w:rPr>
                <w:noProof/>
                <w:webHidden/>
              </w:rPr>
              <w:fldChar w:fldCharType="end"/>
            </w:r>
          </w:hyperlink>
        </w:p>
        <w:p w14:paraId="191CDBBB" w14:textId="77777777" w:rsidR="00117C5C" w:rsidRPr="00C276C7" w:rsidRDefault="00117C5C" w:rsidP="00117C5C">
          <w:pPr>
            <w:pStyle w:val="TOC2"/>
            <w:tabs>
              <w:tab w:val="right" w:leader="dot" w:pos="9350"/>
            </w:tabs>
            <w:rPr>
              <w:rFonts w:eastAsiaTheme="minorEastAsia"/>
              <w:noProof/>
            </w:rPr>
          </w:pPr>
          <w:hyperlink w:anchor="_Toc238775486" w:history="1">
            <w:r w:rsidRPr="00C276C7">
              <w:rPr>
                <w:rStyle w:val="Hyperlink"/>
                <w:rFonts w:ascii="Arial" w:hAnsi="Arial" w:cs="Arial"/>
                <w:noProof/>
              </w:rPr>
              <w:t>7.4 Training and Development Programs</w:t>
            </w:r>
            <w:r w:rsidRPr="00C276C7">
              <w:rPr>
                <w:noProof/>
                <w:webHidden/>
              </w:rPr>
              <w:tab/>
            </w:r>
            <w:r w:rsidRPr="00C276C7">
              <w:rPr>
                <w:noProof/>
                <w:webHidden/>
              </w:rPr>
              <w:fldChar w:fldCharType="begin"/>
            </w:r>
            <w:r w:rsidRPr="00C276C7">
              <w:rPr>
                <w:noProof/>
                <w:webHidden/>
              </w:rPr>
              <w:instrText xml:space="preserve"> PAGEREF _Toc238775486 \h </w:instrText>
            </w:r>
            <w:r w:rsidRPr="00C276C7">
              <w:rPr>
                <w:noProof/>
                <w:webHidden/>
              </w:rPr>
            </w:r>
            <w:r w:rsidRPr="00C276C7">
              <w:rPr>
                <w:noProof/>
                <w:webHidden/>
              </w:rPr>
              <w:fldChar w:fldCharType="separate"/>
            </w:r>
            <w:r w:rsidRPr="00C276C7">
              <w:rPr>
                <w:noProof/>
                <w:webHidden/>
              </w:rPr>
              <w:t>57</w:t>
            </w:r>
            <w:r w:rsidRPr="00C276C7">
              <w:rPr>
                <w:noProof/>
                <w:webHidden/>
              </w:rPr>
              <w:fldChar w:fldCharType="end"/>
            </w:r>
          </w:hyperlink>
        </w:p>
        <w:p w14:paraId="032648DD" w14:textId="77777777" w:rsidR="00117C5C" w:rsidRPr="00C276C7" w:rsidRDefault="00117C5C" w:rsidP="00117C5C">
          <w:pPr>
            <w:pStyle w:val="TOC2"/>
            <w:tabs>
              <w:tab w:val="right" w:leader="dot" w:pos="9350"/>
            </w:tabs>
            <w:rPr>
              <w:rFonts w:eastAsiaTheme="minorEastAsia"/>
              <w:noProof/>
            </w:rPr>
          </w:pPr>
          <w:hyperlink w:anchor="_Toc238775487" w:history="1">
            <w:r w:rsidRPr="00C276C7">
              <w:rPr>
                <w:rStyle w:val="Hyperlink"/>
                <w:rFonts w:ascii="Arial" w:hAnsi="Arial" w:cs="Arial"/>
                <w:noProof/>
              </w:rPr>
              <w:t>7.5 Performance Management System</w:t>
            </w:r>
            <w:r w:rsidRPr="00C276C7">
              <w:rPr>
                <w:noProof/>
                <w:webHidden/>
              </w:rPr>
              <w:tab/>
            </w:r>
            <w:r w:rsidRPr="00C276C7">
              <w:rPr>
                <w:noProof/>
                <w:webHidden/>
              </w:rPr>
              <w:fldChar w:fldCharType="begin"/>
            </w:r>
            <w:r w:rsidRPr="00C276C7">
              <w:rPr>
                <w:noProof/>
                <w:webHidden/>
              </w:rPr>
              <w:instrText xml:space="preserve"> PAGEREF _Toc238775487 \h </w:instrText>
            </w:r>
            <w:r w:rsidRPr="00C276C7">
              <w:rPr>
                <w:noProof/>
                <w:webHidden/>
              </w:rPr>
            </w:r>
            <w:r w:rsidRPr="00C276C7">
              <w:rPr>
                <w:noProof/>
                <w:webHidden/>
              </w:rPr>
              <w:fldChar w:fldCharType="separate"/>
            </w:r>
            <w:r w:rsidRPr="00C276C7">
              <w:rPr>
                <w:noProof/>
                <w:webHidden/>
              </w:rPr>
              <w:t>59</w:t>
            </w:r>
            <w:r w:rsidRPr="00C276C7">
              <w:rPr>
                <w:noProof/>
                <w:webHidden/>
              </w:rPr>
              <w:fldChar w:fldCharType="end"/>
            </w:r>
          </w:hyperlink>
        </w:p>
        <w:p w14:paraId="6EC5F50A" w14:textId="77777777" w:rsidR="00117C5C" w:rsidRPr="00C276C7" w:rsidRDefault="00117C5C" w:rsidP="00117C5C">
          <w:pPr>
            <w:pStyle w:val="TOC2"/>
            <w:tabs>
              <w:tab w:val="right" w:leader="dot" w:pos="9350"/>
            </w:tabs>
            <w:rPr>
              <w:rFonts w:eastAsiaTheme="minorEastAsia"/>
              <w:noProof/>
            </w:rPr>
          </w:pPr>
          <w:hyperlink w:anchor="_Toc238775488" w:history="1">
            <w:r w:rsidRPr="00C276C7">
              <w:rPr>
                <w:rStyle w:val="Hyperlink"/>
                <w:rFonts w:ascii="Arial" w:hAnsi="Arial" w:cs="Arial"/>
                <w:noProof/>
              </w:rPr>
              <w:t>7.6 Compensation and Benefits Strategy</w:t>
            </w:r>
            <w:r w:rsidRPr="00C276C7">
              <w:rPr>
                <w:noProof/>
                <w:webHidden/>
              </w:rPr>
              <w:tab/>
            </w:r>
            <w:r w:rsidRPr="00C276C7">
              <w:rPr>
                <w:noProof/>
                <w:webHidden/>
              </w:rPr>
              <w:fldChar w:fldCharType="begin"/>
            </w:r>
            <w:r w:rsidRPr="00C276C7">
              <w:rPr>
                <w:noProof/>
                <w:webHidden/>
              </w:rPr>
              <w:instrText xml:space="preserve"> PAGEREF _Toc238775488 \h </w:instrText>
            </w:r>
            <w:r w:rsidRPr="00C276C7">
              <w:rPr>
                <w:noProof/>
                <w:webHidden/>
              </w:rPr>
            </w:r>
            <w:r w:rsidRPr="00C276C7">
              <w:rPr>
                <w:noProof/>
                <w:webHidden/>
              </w:rPr>
              <w:fldChar w:fldCharType="separate"/>
            </w:r>
            <w:r w:rsidRPr="00C276C7">
              <w:rPr>
                <w:noProof/>
                <w:webHidden/>
              </w:rPr>
              <w:t>60</w:t>
            </w:r>
            <w:r w:rsidRPr="00C276C7">
              <w:rPr>
                <w:noProof/>
                <w:webHidden/>
              </w:rPr>
              <w:fldChar w:fldCharType="end"/>
            </w:r>
          </w:hyperlink>
        </w:p>
        <w:p w14:paraId="3B5667AA" w14:textId="77777777" w:rsidR="00117C5C" w:rsidRPr="00C276C7" w:rsidRDefault="00117C5C" w:rsidP="00117C5C">
          <w:pPr>
            <w:pStyle w:val="TOC2"/>
            <w:tabs>
              <w:tab w:val="right" w:leader="dot" w:pos="9350"/>
            </w:tabs>
            <w:rPr>
              <w:rFonts w:eastAsiaTheme="minorEastAsia"/>
              <w:noProof/>
            </w:rPr>
          </w:pPr>
          <w:hyperlink w:anchor="_Toc238775489" w:history="1">
            <w:r w:rsidRPr="00C276C7">
              <w:rPr>
                <w:rStyle w:val="Hyperlink"/>
                <w:rFonts w:ascii="Arial" w:hAnsi="Arial" w:cs="Arial"/>
                <w:noProof/>
              </w:rPr>
              <w:t>7.7 Employee Relations and Engagement</w:t>
            </w:r>
            <w:r w:rsidRPr="00C276C7">
              <w:rPr>
                <w:noProof/>
                <w:webHidden/>
              </w:rPr>
              <w:tab/>
            </w:r>
            <w:r w:rsidRPr="00C276C7">
              <w:rPr>
                <w:noProof/>
                <w:webHidden/>
              </w:rPr>
              <w:fldChar w:fldCharType="begin"/>
            </w:r>
            <w:r w:rsidRPr="00C276C7">
              <w:rPr>
                <w:noProof/>
                <w:webHidden/>
              </w:rPr>
              <w:instrText xml:space="preserve"> PAGEREF _Toc238775489 \h </w:instrText>
            </w:r>
            <w:r w:rsidRPr="00C276C7">
              <w:rPr>
                <w:noProof/>
                <w:webHidden/>
              </w:rPr>
            </w:r>
            <w:r w:rsidRPr="00C276C7">
              <w:rPr>
                <w:noProof/>
                <w:webHidden/>
              </w:rPr>
              <w:fldChar w:fldCharType="separate"/>
            </w:r>
            <w:r w:rsidRPr="00C276C7">
              <w:rPr>
                <w:noProof/>
                <w:webHidden/>
              </w:rPr>
              <w:t>61</w:t>
            </w:r>
            <w:r w:rsidRPr="00C276C7">
              <w:rPr>
                <w:noProof/>
                <w:webHidden/>
              </w:rPr>
              <w:fldChar w:fldCharType="end"/>
            </w:r>
          </w:hyperlink>
        </w:p>
        <w:p w14:paraId="7CD3A5DE" w14:textId="77777777" w:rsidR="00117C5C" w:rsidRPr="00C276C7" w:rsidRDefault="00117C5C" w:rsidP="00117C5C">
          <w:pPr>
            <w:pStyle w:val="TOC2"/>
            <w:tabs>
              <w:tab w:val="right" w:leader="dot" w:pos="9350"/>
            </w:tabs>
            <w:rPr>
              <w:rFonts w:eastAsiaTheme="minorEastAsia"/>
              <w:noProof/>
            </w:rPr>
          </w:pPr>
          <w:hyperlink w:anchor="_Toc238775490" w:history="1">
            <w:r w:rsidRPr="00C276C7">
              <w:rPr>
                <w:rStyle w:val="Hyperlink"/>
                <w:rFonts w:ascii="Arial" w:hAnsi="Arial" w:cs="Arial"/>
                <w:noProof/>
              </w:rPr>
              <w:t>The detailed question in 7.8 is similar, but not the same.</w:t>
            </w:r>
            <w:r w:rsidRPr="00C276C7">
              <w:rPr>
                <w:noProof/>
                <w:webHidden/>
              </w:rPr>
              <w:tab/>
            </w:r>
            <w:r w:rsidRPr="00C276C7">
              <w:rPr>
                <w:noProof/>
                <w:webHidden/>
              </w:rPr>
              <w:fldChar w:fldCharType="begin"/>
            </w:r>
            <w:r w:rsidRPr="00C276C7">
              <w:rPr>
                <w:noProof/>
                <w:webHidden/>
              </w:rPr>
              <w:instrText xml:space="preserve"> PAGEREF _Toc238775490 \h </w:instrText>
            </w:r>
            <w:r w:rsidRPr="00C276C7">
              <w:rPr>
                <w:noProof/>
                <w:webHidden/>
              </w:rPr>
            </w:r>
            <w:r w:rsidRPr="00C276C7">
              <w:rPr>
                <w:noProof/>
                <w:webHidden/>
              </w:rPr>
              <w:fldChar w:fldCharType="separate"/>
            </w:r>
            <w:r w:rsidRPr="00C276C7">
              <w:rPr>
                <w:noProof/>
                <w:webHidden/>
              </w:rPr>
              <w:t>62</w:t>
            </w:r>
            <w:r w:rsidRPr="00C276C7">
              <w:rPr>
                <w:noProof/>
                <w:webHidden/>
              </w:rPr>
              <w:fldChar w:fldCharType="end"/>
            </w:r>
          </w:hyperlink>
        </w:p>
        <w:p w14:paraId="5E8F2FEE" w14:textId="77777777" w:rsidR="00117C5C" w:rsidRPr="00C276C7" w:rsidRDefault="00117C5C" w:rsidP="00117C5C">
          <w:pPr>
            <w:pStyle w:val="TOC2"/>
            <w:tabs>
              <w:tab w:val="right" w:leader="dot" w:pos="9350"/>
            </w:tabs>
            <w:rPr>
              <w:rFonts w:eastAsiaTheme="minorEastAsia"/>
              <w:noProof/>
            </w:rPr>
          </w:pPr>
          <w:hyperlink w:anchor="_Toc238775491" w:history="1">
            <w:r w:rsidRPr="00C276C7">
              <w:rPr>
                <w:rStyle w:val="Hyperlink"/>
                <w:rFonts w:ascii="Arial" w:hAnsi="Arial" w:cs="Arial"/>
                <w:noProof/>
              </w:rPr>
              <w:t>7.9 Conclusion</w:t>
            </w:r>
            <w:r w:rsidRPr="00C276C7">
              <w:rPr>
                <w:noProof/>
                <w:webHidden/>
              </w:rPr>
              <w:tab/>
            </w:r>
            <w:r w:rsidRPr="00C276C7">
              <w:rPr>
                <w:noProof/>
                <w:webHidden/>
              </w:rPr>
              <w:fldChar w:fldCharType="begin"/>
            </w:r>
            <w:r w:rsidRPr="00C276C7">
              <w:rPr>
                <w:noProof/>
                <w:webHidden/>
              </w:rPr>
              <w:instrText xml:space="preserve"> PAGEREF _Toc238775491 \h </w:instrText>
            </w:r>
            <w:r w:rsidRPr="00C276C7">
              <w:rPr>
                <w:noProof/>
                <w:webHidden/>
              </w:rPr>
            </w:r>
            <w:r w:rsidRPr="00C276C7">
              <w:rPr>
                <w:noProof/>
                <w:webHidden/>
              </w:rPr>
              <w:fldChar w:fldCharType="separate"/>
            </w:r>
            <w:r w:rsidRPr="00C276C7">
              <w:rPr>
                <w:noProof/>
                <w:webHidden/>
              </w:rPr>
              <w:t>62</w:t>
            </w:r>
            <w:r w:rsidRPr="00C276C7">
              <w:rPr>
                <w:noProof/>
                <w:webHidden/>
              </w:rPr>
              <w:fldChar w:fldCharType="end"/>
            </w:r>
          </w:hyperlink>
        </w:p>
        <w:p w14:paraId="362EA816" w14:textId="77777777" w:rsidR="00117C5C" w:rsidRPr="00C276C7" w:rsidRDefault="00117C5C" w:rsidP="00117C5C">
          <w:pPr>
            <w:pStyle w:val="TOC1"/>
            <w:tabs>
              <w:tab w:val="right" w:leader="dot" w:pos="9350"/>
            </w:tabs>
            <w:rPr>
              <w:rFonts w:eastAsiaTheme="minorEastAsia"/>
              <w:noProof/>
            </w:rPr>
          </w:pPr>
          <w:hyperlink w:anchor="_Toc238775492" w:history="1">
            <w:r w:rsidRPr="00C276C7">
              <w:rPr>
                <w:rStyle w:val="Hyperlink"/>
                <w:rFonts w:ascii="Arial" w:hAnsi="Arial" w:cs="Arial"/>
                <w:noProof/>
              </w:rPr>
              <w:t>8.0 Business Analysis Models</w:t>
            </w:r>
            <w:r w:rsidRPr="00C276C7">
              <w:rPr>
                <w:noProof/>
                <w:webHidden/>
              </w:rPr>
              <w:tab/>
            </w:r>
            <w:r w:rsidRPr="00C276C7">
              <w:rPr>
                <w:noProof/>
                <w:webHidden/>
              </w:rPr>
              <w:fldChar w:fldCharType="begin"/>
            </w:r>
            <w:r w:rsidRPr="00C276C7">
              <w:rPr>
                <w:noProof/>
                <w:webHidden/>
              </w:rPr>
              <w:instrText xml:space="preserve"> PAGEREF _Toc238775492 \h </w:instrText>
            </w:r>
            <w:r w:rsidRPr="00C276C7">
              <w:rPr>
                <w:noProof/>
                <w:webHidden/>
              </w:rPr>
            </w:r>
            <w:r w:rsidRPr="00C276C7">
              <w:rPr>
                <w:noProof/>
                <w:webHidden/>
              </w:rPr>
              <w:fldChar w:fldCharType="separate"/>
            </w:r>
            <w:r w:rsidRPr="00C276C7">
              <w:rPr>
                <w:noProof/>
                <w:webHidden/>
              </w:rPr>
              <w:t>64</w:t>
            </w:r>
            <w:r w:rsidRPr="00C276C7">
              <w:rPr>
                <w:noProof/>
                <w:webHidden/>
              </w:rPr>
              <w:fldChar w:fldCharType="end"/>
            </w:r>
          </w:hyperlink>
        </w:p>
        <w:p w14:paraId="36F319AD" w14:textId="77777777" w:rsidR="00117C5C" w:rsidRPr="00C276C7" w:rsidRDefault="00117C5C" w:rsidP="00117C5C">
          <w:pPr>
            <w:pStyle w:val="TOC2"/>
            <w:tabs>
              <w:tab w:val="right" w:leader="dot" w:pos="9350"/>
            </w:tabs>
            <w:rPr>
              <w:rFonts w:eastAsiaTheme="minorEastAsia"/>
              <w:noProof/>
            </w:rPr>
          </w:pPr>
          <w:hyperlink w:anchor="_Toc238775493" w:history="1">
            <w:r w:rsidRPr="00C276C7">
              <w:rPr>
                <w:rStyle w:val="Hyperlink"/>
                <w:rFonts w:ascii="Arial" w:hAnsi="Arial" w:cs="Arial"/>
                <w:noProof/>
              </w:rPr>
              <w:t>8.1 PESTEL Analysis</w:t>
            </w:r>
            <w:r w:rsidRPr="00C276C7">
              <w:rPr>
                <w:noProof/>
                <w:webHidden/>
              </w:rPr>
              <w:tab/>
            </w:r>
            <w:r w:rsidRPr="00C276C7">
              <w:rPr>
                <w:noProof/>
                <w:webHidden/>
              </w:rPr>
              <w:fldChar w:fldCharType="begin"/>
            </w:r>
            <w:r w:rsidRPr="00C276C7">
              <w:rPr>
                <w:noProof/>
                <w:webHidden/>
              </w:rPr>
              <w:instrText xml:space="preserve"> PAGEREF _Toc238775493 \h </w:instrText>
            </w:r>
            <w:r w:rsidRPr="00C276C7">
              <w:rPr>
                <w:noProof/>
                <w:webHidden/>
              </w:rPr>
            </w:r>
            <w:r w:rsidRPr="00C276C7">
              <w:rPr>
                <w:noProof/>
                <w:webHidden/>
              </w:rPr>
              <w:fldChar w:fldCharType="separate"/>
            </w:r>
            <w:r w:rsidRPr="00C276C7">
              <w:rPr>
                <w:noProof/>
                <w:webHidden/>
              </w:rPr>
              <w:t>64</w:t>
            </w:r>
            <w:r w:rsidRPr="00C276C7">
              <w:rPr>
                <w:noProof/>
                <w:webHidden/>
              </w:rPr>
              <w:fldChar w:fldCharType="end"/>
            </w:r>
          </w:hyperlink>
        </w:p>
        <w:p w14:paraId="272CD8D7" w14:textId="77777777" w:rsidR="00117C5C" w:rsidRPr="00C276C7" w:rsidRDefault="00117C5C" w:rsidP="00117C5C">
          <w:pPr>
            <w:pStyle w:val="TOC2"/>
            <w:tabs>
              <w:tab w:val="right" w:leader="dot" w:pos="9350"/>
            </w:tabs>
            <w:rPr>
              <w:rFonts w:eastAsiaTheme="minorEastAsia"/>
              <w:noProof/>
            </w:rPr>
          </w:pPr>
          <w:hyperlink w:anchor="_Toc238775494" w:history="1">
            <w:r w:rsidRPr="00C276C7">
              <w:rPr>
                <w:rStyle w:val="Hyperlink"/>
                <w:rFonts w:ascii="Arial" w:hAnsi="Arial" w:cs="Arial"/>
                <w:noProof/>
              </w:rPr>
              <w:t>8.2 SWOT Analysis</w:t>
            </w:r>
            <w:r w:rsidRPr="00C276C7">
              <w:rPr>
                <w:noProof/>
                <w:webHidden/>
              </w:rPr>
              <w:tab/>
            </w:r>
            <w:r w:rsidRPr="00C276C7">
              <w:rPr>
                <w:noProof/>
                <w:webHidden/>
              </w:rPr>
              <w:fldChar w:fldCharType="begin"/>
            </w:r>
            <w:r w:rsidRPr="00C276C7">
              <w:rPr>
                <w:noProof/>
                <w:webHidden/>
              </w:rPr>
              <w:instrText xml:space="preserve"> PAGEREF _Toc238775494 \h </w:instrText>
            </w:r>
            <w:r w:rsidRPr="00C276C7">
              <w:rPr>
                <w:noProof/>
                <w:webHidden/>
              </w:rPr>
            </w:r>
            <w:r w:rsidRPr="00C276C7">
              <w:rPr>
                <w:noProof/>
                <w:webHidden/>
              </w:rPr>
              <w:fldChar w:fldCharType="separate"/>
            </w:r>
            <w:r w:rsidRPr="00C276C7">
              <w:rPr>
                <w:noProof/>
                <w:webHidden/>
              </w:rPr>
              <w:t>67</w:t>
            </w:r>
            <w:r w:rsidRPr="00C276C7">
              <w:rPr>
                <w:noProof/>
                <w:webHidden/>
              </w:rPr>
              <w:fldChar w:fldCharType="end"/>
            </w:r>
          </w:hyperlink>
        </w:p>
        <w:p w14:paraId="7E878585" w14:textId="77777777" w:rsidR="00117C5C" w:rsidRPr="00C276C7" w:rsidRDefault="00117C5C" w:rsidP="00117C5C">
          <w:pPr>
            <w:pStyle w:val="TOC2"/>
            <w:tabs>
              <w:tab w:val="right" w:leader="dot" w:pos="9350"/>
            </w:tabs>
            <w:rPr>
              <w:rFonts w:eastAsiaTheme="minorEastAsia"/>
              <w:noProof/>
            </w:rPr>
          </w:pPr>
          <w:hyperlink w:anchor="_Toc238775495" w:history="1">
            <w:r w:rsidRPr="00C276C7">
              <w:rPr>
                <w:rStyle w:val="Hyperlink"/>
                <w:rFonts w:ascii="Arial" w:hAnsi="Arial" w:cs="Arial"/>
                <w:noProof/>
              </w:rPr>
              <w:t>8.3 Porter's Five Forces Analysis</w:t>
            </w:r>
            <w:r w:rsidRPr="00C276C7">
              <w:rPr>
                <w:noProof/>
                <w:webHidden/>
              </w:rPr>
              <w:tab/>
            </w:r>
            <w:r w:rsidRPr="00C276C7">
              <w:rPr>
                <w:noProof/>
                <w:webHidden/>
              </w:rPr>
              <w:fldChar w:fldCharType="begin"/>
            </w:r>
            <w:r w:rsidRPr="00C276C7">
              <w:rPr>
                <w:noProof/>
                <w:webHidden/>
              </w:rPr>
              <w:instrText xml:space="preserve"> PAGEREF _Toc238775495 \h </w:instrText>
            </w:r>
            <w:r w:rsidRPr="00C276C7">
              <w:rPr>
                <w:noProof/>
                <w:webHidden/>
              </w:rPr>
            </w:r>
            <w:r w:rsidRPr="00C276C7">
              <w:rPr>
                <w:noProof/>
                <w:webHidden/>
              </w:rPr>
              <w:fldChar w:fldCharType="separate"/>
            </w:r>
            <w:r w:rsidRPr="00C276C7">
              <w:rPr>
                <w:noProof/>
                <w:webHidden/>
              </w:rPr>
              <w:t>67</w:t>
            </w:r>
            <w:r w:rsidRPr="00C276C7">
              <w:rPr>
                <w:noProof/>
                <w:webHidden/>
              </w:rPr>
              <w:fldChar w:fldCharType="end"/>
            </w:r>
          </w:hyperlink>
        </w:p>
        <w:p w14:paraId="301A4238" w14:textId="77777777" w:rsidR="00117C5C" w:rsidRPr="00C276C7" w:rsidRDefault="00117C5C" w:rsidP="00117C5C">
          <w:pPr>
            <w:pStyle w:val="TOC2"/>
            <w:tabs>
              <w:tab w:val="right" w:leader="dot" w:pos="9350"/>
            </w:tabs>
            <w:rPr>
              <w:rFonts w:eastAsiaTheme="minorEastAsia"/>
              <w:noProof/>
            </w:rPr>
          </w:pPr>
          <w:hyperlink w:anchor="_Toc238775496" w:history="1">
            <w:r w:rsidRPr="00C276C7">
              <w:rPr>
                <w:rStyle w:val="Hyperlink"/>
                <w:rFonts w:ascii="Arial" w:hAnsi="Arial" w:cs="Arial"/>
                <w:noProof/>
              </w:rPr>
              <w:t>8.4 Ansoff Matrix Analysis</w:t>
            </w:r>
            <w:r w:rsidRPr="00C276C7">
              <w:rPr>
                <w:noProof/>
                <w:webHidden/>
              </w:rPr>
              <w:tab/>
            </w:r>
            <w:r w:rsidRPr="00C276C7">
              <w:rPr>
                <w:noProof/>
                <w:webHidden/>
              </w:rPr>
              <w:fldChar w:fldCharType="begin"/>
            </w:r>
            <w:r w:rsidRPr="00C276C7">
              <w:rPr>
                <w:noProof/>
                <w:webHidden/>
              </w:rPr>
              <w:instrText xml:space="preserve"> PAGEREF _Toc238775496 \h </w:instrText>
            </w:r>
            <w:r w:rsidRPr="00C276C7">
              <w:rPr>
                <w:noProof/>
                <w:webHidden/>
              </w:rPr>
            </w:r>
            <w:r w:rsidRPr="00C276C7">
              <w:rPr>
                <w:noProof/>
                <w:webHidden/>
              </w:rPr>
              <w:fldChar w:fldCharType="separate"/>
            </w:r>
            <w:r w:rsidRPr="00C276C7">
              <w:rPr>
                <w:noProof/>
                <w:webHidden/>
              </w:rPr>
              <w:t>68</w:t>
            </w:r>
            <w:r w:rsidRPr="00C276C7">
              <w:rPr>
                <w:noProof/>
                <w:webHidden/>
              </w:rPr>
              <w:fldChar w:fldCharType="end"/>
            </w:r>
          </w:hyperlink>
        </w:p>
        <w:p w14:paraId="7A6B1E67" w14:textId="77777777" w:rsidR="00117C5C" w:rsidRPr="00C276C7" w:rsidRDefault="00117C5C" w:rsidP="00117C5C">
          <w:pPr>
            <w:pStyle w:val="TOC1"/>
            <w:tabs>
              <w:tab w:val="right" w:leader="dot" w:pos="9350"/>
            </w:tabs>
            <w:rPr>
              <w:rFonts w:eastAsiaTheme="minorEastAsia"/>
              <w:noProof/>
            </w:rPr>
          </w:pPr>
          <w:hyperlink w:anchor="_Toc238775497" w:history="1">
            <w:r w:rsidRPr="00C276C7">
              <w:rPr>
                <w:rStyle w:val="Hyperlink"/>
                <w:rFonts w:ascii="Arial" w:hAnsi="Arial" w:cs="Arial"/>
                <w:noProof/>
              </w:rPr>
              <w:t>9.0 FINANCIAL PLAN</w:t>
            </w:r>
            <w:r w:rsidRPr="00C276C7">
              <w:rPr>
                <w:noProof/>
                <w:webHidden/>
              </w:rPr>
              <w:tab/>
            </w:r>
            <w:r w:rsidRPr="00C276C7">
              <w:rPr>
                <w:noProof/>
                <w:webHidden/>
              </w:rPr>
              <w:fldChar w:fldCharType="begin"/>
            </w:r>
            <w:r w:rsidRPr="00C276C7">
              <w:rPr>
                <w:noProof/>
                <w:webHidden/>
              </w:rPr>
              <w:instrText xml:space="preserve"> PAGEREF _Toc238775497 \h </w:instrText>
            </w:r>
            <w:r w:rsidRPr="00C276C7">
              <w:rPr>
                <w:noProof/>
                <w:webHidden/>
              </w:rPr>
            </w:r>
            <w:r w:rsidRPr="00C276C7">
              <w:rPr>
                <w:noProof/>
                <w:webHidden/>
              </w:rPr>
              <w:fldChar w:fldCharType="separate"/>
            </w:r>
            <w:r w:rsidRPr="00C276C7">
              <w:rPr>
                <w:noProof/>
                <w:webHidden/>
              </w:rPr>
              <w:t>70</w:t>
            </w:r>
            <w:r w:rsidRPr="00C276C7">
              <w:rPr>
                <w:noProof/>
                <w:webHidden/>
              </w:rPr>
              <w:fldChar w:fldCharType="end"/>
            </w:r>
          </w:hyperlink>
        </w:p>
        <w:p w14:paraId="7A7A613B" w14:textId="77777777" w:rsidR="00117C5C" w:rsidRPr="00C276C7" w:rsidRDefault="00117C5C" w:rsidP="00117C5C">
          <w:pPr>
            <w:pStyle w:val="TOC2"/>
            <w:tabs>
              <w:tab w:val="right" w:leader="dot" w:pos="9350"/>
            </w:tabs>
            <w:rPr>
              <w:rFonts w:eastAsiaTheme="minorEastAsia"/>
              <w:noProof/>
            </w:rPr>
          </w:pPr>
          <w:hyperlink w:anchor="_Toc238775498" w:history="1">
            <w:r w:rsidRPr="00C276C7">
              <w:rPr>
                <w:rStyle w:val="Hyperlink"/>
                <w:rFonts w:ascii="Arial" w:hAnsi="Arial" w:cs="Arial"/>
                <w:noProof/>
              </w:rPr>
              <w:t>9.1 Startup Costs and Capital Requirements</w:t>
            </w:r>
            <w:r w:rsidRPr="00C276C7">
              <w:rPr>
                <w:noProof/>
                <w:webHidden/>
              </w:rPr>
              <w:tab/>
            </w:r>
            <w:r w:rsidRPr="00C276C7">
              <w:rPr>
                <w:noProof/>
                <w:webHidden/>
              </w:rPr>
              <w:fldChar w:fldCharType="begin"/>
            </w:r>
            <w:r w:rsidRPr="00C276C7">
              <w:rPr>
                <w:noProof/>
                <w:webHidden/>
              </w:rPr>
              <w:instrText xml:space="preserve"> PAGEREF _Toc238775498 \h </w:instrText>
            </w:r>
            <w:r w:rsidRPr="00C276C7">
              <w:rPr>
                <w:noProof/>
                <w:webHidden/>
              </w:rPr>
            </w:r>
            <w:r w:rsidRPr="00C276C7">
              <w:rPr>
                <w:noProof/>
                <w:webHidden/>
              </w:rPr>
              <w:fldChar w:fldCharType="separate"/>
            </w:r>
            <w:r w:rsidRPr="00C276C7">
              <w:rPr>
                <w:noProof/>
                <w:webHidden/>
              </w:rPr>
              <w:t>70</w:t>
            </w:r>
            <w:r w:rsidRPr="00C276C7">
              <w:rPr>
                <w:noProof/>
                <w:webHidden/>
              </w:rPr>
              <w:fldChar w:fldCharType="end"/>
            </w:r>
          </w:hyperlink>
        </w:p>
        <w:p w14:paraId="43F1128A" w14:textId="77777777" w:rsidR="00117C5C" w:rsidRPr="00C276C7" w:rsidRDefault="00117C5C" w:rsidP="00117C5C">
          <w:pPr>
            <w:pStyle w:val="TOC2"/>
            <w:tabs>
              <w:tab w:val="right" w:leader="dot" w:pos="9350"/>
            </w:tabs>
            <w:rPr>
              <w:rFonts w:eastAsiaTheme="minorEastAsia"/>
              <w:noProof/>
            </w:rPr>
          </w:pPr>
          <w:hyperlink w:anchor="_Toc238775499" w:history="1">
            <w:r w:rsidRPr="00C276C7">
              <w:rPr>
                <w:rStyle w:val="Hyperlink"/>
                <w:rFonts w:ascii="Arial" w:hAnsi="Arial" w:cs="Arial"/>
                <w:noProof/>
              </w:rPr>
              <w:t>9.2 Revenue Model and Projections</w:t>
            </w:r>
            <w:r w:rsidRPr="00C276C7">
              <w:rPr>
                <w:noProof/>
                <w:webHidden/>
              </w:rPr>
              <w:tab/>
            </w:r>
            <w:r w:rsidRPr="00C276C7">
              <w:rPr>
                <w:noProof/>
                <w:webHidden/>
              </w:rPr>
              <w:fldChar w:fldCharType="begin"/>
            </w:r>
            <w:r w:rsidRPr="00C276C7">
              <w:rPr>
                <w:noProof/>
                <w:webHidden/>
              </w:rPr>
              <w:instrText xml:space="preserve"> PAGEREF _Toc238775499 \h </w:instrText>
            </w:r>
            <w:r w:rsidRPr="00C276C7">
              <w:rPr>
                <w:noProof/>
                <w:webHidden/>
              </w:rPr>
            </w:r>
            <w:r w:rsidRPr="00C276C7">
              <w:rPr>
                <w:noProof/>
                <w:webHidden/>
              </w:rPr>
              <w:fldChar w:fldCharType="separate"/>
            </w:r>
            <w:r w:rsidRPr="00C276C7">
              <w:rPr>
                <w:noProof/>
                <w:webHidden/>
              </w:rPr>
              <w:t>71</w:t>
            </w:r>
            <w:r w:rsidRPr="00C276C7">
              <w:rPr>
                <w:noProof/>
                <w:webHidden/>
              </w:rPr>
              <w:fldChar w:fldCharType="end"/>
            </w:r>
          </w:hyperlink>
        </w:p>
        <w:p w14:paraId="12610696" w14:textId="77777777" w:rsidR="00117C5C" w:rsidRPr="00C276C7" w:rsidRDefault="00117C5C" w:rsidP="00117C5C">
          <w:pPr>
            <w:pStyle w:val="TOC2"/>
            <w:tabs>
              <w:tab w:val="right" w:leader="dot" w:pos="9350"/>
            </w:tabs>
            <w:rPr>
              <w:rFonts w:eastAsiaTheme="minorEastAsia"/>
              <w:noProof/>
            </w:rPr>
          </w:pPr>
          <w:hyperlink w:anchor="_Toc238775500" w:history="1">
            <w:r w:rsidRPr="00C276C7">
              <w:rPr>
                <w:rStyle w:val="Hyperlink"/>
                <w:rFonts w:ascii="Arial" w:hAnsi="Arial" w:cs="Arial"/>
                <w:noProof/>
              </w:rPr>
              <w:t>9.3 Operating Expenses and Cost Structure</w:t>
            </w:r>
            <w:r w:rsidRPr="00C276C7">
              <w:rPr>
                <w:noProof/>
                <w:webHidden/>
              </w:rPr>
              <w:tab/>
            </w:r>
            <w:r w:rsidRPr="00C276C7">
              <w:rPr>
                <w:noProof/>
                <w:webHidden/>
              </w:rPr>
              <w:fldChar w:fldCharType="begin"/>
            </w:r>
            <w:r w:rsidRPr="00C276C7">
              <w:rPr>
                <w:noProof/>
                <w:webHidden/>
              </w:rPr>
              <w:instrText xml:space="preserve"> PAGEREF _Toc238775500 \h </w:instrText>
            </w:r>
            <w:r w:rsidRPr="00C276C7">
              <w:rPr>
                <w:noProof/>
                <w:webHidden/>
              </w:rPr>
            </w:r>
            <w:r w:rsidRPr="00C276C7">
              <w:rPr>
                <w:noProof/>
                <w:webHidden/>
              </w:rPr>
              <w:fldChar w:fldCharType="separate"/>
            </w:r>
            <w:r w:rsidRPr="00C276C7">
              <w:rPr>
                <w:noProof/>
                <w:webHidden/>
              </w:rPr>
              <w:t>72</w:t>
            </w:r>
            <w:r w:rsidRPr="00C276C7">
              <w:rPr>
                <w:noProof/>
                <w:webHidden/>
              </w:rPr>
              <w:fldChar w:fldCharType="end"/>
            </w:r>
          </w:hyperlink>
        </w:p>
        <w:p w14:paraId="2F4662CA" w14:textId="77777777" w:rsidR="00117C5C" w:rsidRPr="00C276C7" w:rsidRDefault="00117C5C" w:rsidP="00117C5C">
          <w:pPr>
            <w:pStyle w:val="TOC2"/>
            <w:tabs>
              <w:tab w:val="right" w:leader="dot" w:pos="9350"/>
            </w:tabs>
            <w:rPr>
              <w:rFonts w:eastAsiaTheme="minorEastAsia"/>
              <w:noProof/>
            </w:rPr>
          </w:pPr>
          <w:hyperlink w:anchor="_Toc238775501" w:history="1">
            <w:r w:rsidRPr="00C276C7">
              <w:rPr>
                <w:rStyle w:val="Hyperlink"/>
                <w:rFonts w:ascii="Arial" w:hAnsi="Arial" w:cs="Arial"/>
                <w:noProof/>
              </w:rPr>
              <w:t>9.4 Profitability Analysis and Break-Even</w:t>
            </w:r>
            <w:r w:rsidRPr="00C276C7">
              <w:rPr>
                <w:noProof/>
                <w:webHidden/>
              </w:rPr>
              <w:tab/>
            </w:r>
            <w:r w:rsidRPr="00C276C7">
              <w:rPr>
                <w:noProof/>
                <w:webHidden/>
              </w:rPr>
              <w:fldChar w:fldCharType="begin"/>
            </w:r>
            <w:r w:rsidRPr="00C276C7">
              <w:rPr>
                <w:noProof/>
                <w:webHidden/>
              </w:rPr>
              <w:instrText xml:space="preserve"> PAGEREF _Toc238775501 \h </w:instrText>
            </w:r>
            <w:r w:rsidRPr="00C276C7">
              <w:rPr>
                <w:noProof/>
                <w:webHidden/>
              </w:rPr>
            </w:r>
            <w:r w:rsidRPr="00C276C7">
              <w:rPr>
                <w:noProof/>
                <w:webHidden/>
              </w:rPr>
              <w:fldChar w:fldCharType="separate"/>
            </w:r>
            <w:r w:rsidRPr="00C276C7">
              <w:rPr>
                <w:noProof/>
                <w:webHidden/>
              </w:rPr>
              <w:t>72</w:t>
            </w:r>
            <w:r w:rsidRPr="00C276C7">
              <w:rPr>
                <w:noProof/>
                <w:webHidden/>
              </w:rPr>
              <w:fldChar w:fldCharType="end"/>
            </w:r>
          </w:hyperlink>
        </w:p>
        <w:p w14:paraId="3A489EFF" w14:textId="77777777" w:rsidR="00117C5C" w:rsidRPr="00C276C7" w:rsidRDefault="00117C5C" w:rsidP="00117C5C">
          <w:pPr>
            <w:pStyle w:val="TOC2"/>
            <w:tabs>
              <w:tab w:val="right" w:leader="dot" w:pos="9350"/>
            </w:tabs>
            <w:rPr>
              <w:rFonts w:eastAsiaTheme="minorEastAsia"/>
              <w:noProof/>
            </w:rPr>
          </w:pPr>
          <w:hyperlink w:anchor="_Toc238775502" w:history="1">
            <w:r w:rsidRPr="00C276C7">
              <w:rPr>
                <w:rStyle w:val="Hyperlink"/>
                <w:rFonts w:ascii="Arial" w:hAnsi="Arial" w:cs="Arial"/>
                <w:noProof/>
              </w:rPr>
              <w:t>9.5 Cash Flow Projections and Funding Requirements</w:t>
            </w:r>
            <w:r w:rsidRPr="00C276C7">
              <w:rPr>
                <w:noProof/>
                <w:webHidden/>
              </w:rPr>
              <w:tab/>
            </w:r>
            <w:r w:rsidRPr="00C276C7">
              <w:rPr>
                <w:noProof/>
                <w:webHidden/>
              </w:rPr>
              <w:fldChar w:fldCharType="begin"/>
            </w:r>
            <w:r w:rsidRPr="00C276C7">
              <w:rPr>
                <w:noProof/>
                <w:webHidden/>
              </w:rPr>
              <w:instrText xml:space="preserve"> PAGEREF _Toc238775502 \h </w:instrText>
            </w:r>
            <w:r w:rsidRPr="00C276C7">
              <w:rPr>
                <w:noProof/>
                <w:webHidden/>
              </w:rPr>
            </w:r>
            <w:r w:rsidRPr="00C276C7">
              <w:rPr>
                <w:noProof/>
                <w:webHidden/>
              </w:rPr>
              <w:fldChar w:fldCharType="separate"/>
            </w:r>
            <w:r w:rsidRPr="00C276C7">
              <w:rPr>
                <w:noProof/>
                <w:webHidden/>
              </w:rPr>
              <w:t>73</w:t>
            </w:r>
            <w:r w:rsidRPr="00C276C7">
              <w:rPr>
                <w:noProof/>
                <w:webHidden/>
              </w:rPr>
              <w:fldChar w:fldCharType="end"/>
            </w:r>
          </w:hyperlink>
        </w:p>
        <w:p w14:paraId="0F087EA5" w14:textId="77777777" w:rsidR="00117C5C" w:rsidRPr="00C276C7" w:rsidRDefault="00117C5C" w:rsidP="00117C5C">
          <w:pPr>
            <w:pStyle w:val="TOC1"/>
            <w:tabs>
              <w:tab w:val="right" w:leader="dot" w:pos="9350"/>
            </w:tabs>
            <w:rPr>
              <w:rFonts w:eastAsiaTheme="minorEastAsia"/>
              <w:noProof/>
            </w:rPr>
          </w:pPr>
          <w:hyperlink w:anchor="_Toc238775503" w:history="1">
            <w:r w:rsidRPr="00C276C7">
              <w:rPr>
                <w:rStyle w:val="Hyperlink"/>
                <w:rFonts w:ascii="Arial" w:hAnsi="Arial" w:cs="Arial"/>
                <w:noProof/>
              </w:rPr>
              <w:t>10.0 Reflection</w:t>
            </w:r>
            <w:r w:rsidRPr="00C276C7">
              <w:rPr>
                <w:noProof/>
                <w:webHidden/>
              </w:rPr>
              <w:tab/>
            </w:r>
            <w:r w:rsidRPr="00C276C7">
              <w:rPr>
                <w:noProof/>
                <w:webHidden/>
              </w:rPr>
              <w:fldChar w:fldCharType="begin"/>
            </w:r>
            <w:r w:rsidRPr="00C276C7">
              <w:rPr>
                <w:noProof/>
                <w:webHidden/>
              </w:rPr>
              <w:instrText xml:space="preserve"> PAGEREF _Toc238775503 \h </w:instrText>
            </w:r>
            <w:r w:rsidRPr="00C276C7">
              <w:rPr>
                <w:noProof/>
                <w:webHidden/>
              </w:rPr>
            </w:r>
            <w:r w:rsidRPr="00C276C7">
              <w:rPr>
                <w:noProof/>
                <w:webHidden/>
              </w:rPr>
              <w:fldChar w:fldCharType="separate"/>
            </w:r>
            <w:r w:rsidRPr="00C276C7">
              <w:rPr>
                <w:noProof/>
                <w:webHidden/>
              </w:rPr>
              <w:t>76</w:t>
            </w:r>
            <w:r w:rsidRPr="00C276C7">
              <w:rPr>
                <w:noProof/>
                <w:webHidden/>
              </w:rPr>
              <w:fldChar w:fldCharType="end"/>
            </w:r>
          </w:hyperlink>
        </w:p>
        <w:p w14:paraId="53EF49E5" w14:textId="77777777" w:rsidR="00117C5C" w:rsidRPr="00C276C7" w:rsidRDefault="00117C5C" w:rsidP="00117C5C">
          <w:pPr>
            <w:pStyle w:val="TOC2"/>
            <w:tabs>
              <w:tab w:val="right" w:leader="dot" w:pos="9350"/>
            </w:tabs>
            <w:rPr>
              <w:rFonts w:eastAsiaTheme="minorEastAsia"/>
              <w:noProof/>
            </w:rPr>
          </w:pPr>
          <w:hyperlink w:anchor="_Toc238775504" w:history="1">
            <w:r w:rsidRPr="00C276C7">
              <w:rPr>
                <w:rStyle w:val="Hyperlink"/>
                <w:rFonts w:ascii="Arial" w:hAnsi="Arial" w:cs="Arial"/>
                <w:noProof/>
              </w:rPr>
              <w:t>10.1 Learning Process and Methodological Insights</w:t>
            </w:r>
            <w:r w:rsidRPr="00C276C7">
              <w:rPr>
                <w:noProof/>
                <w:webHidden/>
              </w:rPr>
              <w:tab/>
            </w:r>
            <w:r w:rsidRPr="00C276C7">
              <w:rPr>
                <w:noProof/>
                <w:webHidden/>
              </w:rPr>
              <w:fldChar w:fldCharType="begin"/>
            </w:r>
            <w:r w:rsidRPr="00C276C7">
              <w:rPr>
                <w:noProof/>
                <w:webHidden/>
              </w:rPr>
              <w:instrText xml:space="preserve"> PAGEREF _Toc238775504 \h </w:instrText>
            </w:r>
            <w:r w:rsidRPr="00C276C7">
              <w:rPr>
                <w:noProof/>
                <w:webHidden/>
              </w:rPr>
            </w:r>
            <w:r w:rsidRPr="00C276C7">
              <w:rPr>
                <w:noProof/>
                <w:webHidden/>
              </w:rPr>
              <w:fldChar w:fldCharType="separate"/>
            </w:r>
            <w:r w:rsidRPr="00C276C7">
              <w:rPr>
                <w:noProof/>
                <w:webHidden/>
              </w:rPr>
              <w:t>76</w:t>
            </w:r>
            <w:r w:rsidRPr="00C276C7">
              <w:rPr>
                <w:noProof/>
                <w:webHidden/>
              </w:rPr>
              <w:fldChar w:fldCharType="end"/>
            </w:r>
          </w:hyperlink>
        </w:p>
        <w:p w14:paraId="1DF2BABF" w14:textId="77777777" w:rsidR="00117C5C" w:rsidRPr="00C276C7" w:rsidRDefault="00117C5C" w:rsidP="00117C5C">
          <w:pPr>
            <w:pStyle w:val="TOC2"/>
            <w:tabs>
              <w:tab w:val="right" w:leader="dot" w:pos="9350"/>
            </w:tabs>
            <w:rPr>
              <w:rFonts w:eastAsiaTheme="minorEastAsia"/>
              <w:noProof/>
            </w:rPr>
          </w:pPr>
          <w:hyperlink w:anchor="_Toc238775505" w:history="1">
            <w:r w:rsidRPr="00C276C7">
              <w:rPr>
                <w:rStyle w:val="Hyperlink"/>
                <w:rFonts w:ascii="Arial" w:hAnsi="Arial" w:cs="Arial"/>
                <w:noProof/>
              </w:rPr>
              <w:t>10.2 Theoretical Application and Integration Challenges</w:t>
            </w:r>
            <w:r w:rsidRPr="00C276C7">
              <w:rPr>
                <w:noProof/>
                <w:webHidden/>
              </w:rPr>
              <w:tab/>
            </w:r>
            <w:r w:rsidRPr="00C276C7">
              <w:rPr>
                <w:noProof/>
                <w:webHidden/>
              </w:rPr>
              <w:fldChar w:fldCharType="begin"/>
            </w:r>
            <w:r w:rsidRPr="00C276C7">
              <w:rPr>
                <w:noProof/>
                <w:webHidden/>
              </w:rPr>
              <w:instrText xml:space="preserve"> PAGEREF _Toc238775505 \h </w:instrText>
            </w:r>
            <w:r w:rsidRPr="00C276C7">
              <w:rPr>
                <w:noProof/>
                <w:webHidden/>
              </w:rPr>
            </w:r>
            <w:r w:rsidRPr="00C276C7">
              <w:rPr>
                <w:noProof/>
                <w:webHidden/>
              </w:rPr>
              <w:fldChar w:fldCharType="separate"/>
            </w:r>
            <w:r w:rsidRPr="00C276C7">
              <w:rPr>
                <w:noProof/>
                <w:webHidden/>
              </w:rPr>
              <w:t>76</w:t>
            </w:r>
            <w:r w:rsidRPr="00C276C7">
              <w:rPr>
                <w:noProof/>
                <w:webHidden/>
              </w:rPr>
              <w:fldChar w:fldCharType="end"/>
            </w:r>
          </w:hyperlink>
        </w:p>
        <w:p w14:paraId="03F30217" w14:textId="77777777" w:rsidR="00117C5C" w:rsidRPr="00C276C7" w:rsidRDefault="00117C5C" w:rsidP="00117C5C">
          <w:pPr>
            <w:pStyle w:val="TOC2"/>
            <w:tabs>
              <w:tab w:val="right" w:leader="dot" w:pos="9350"/>
            </w:tabs>
            <w:rPr>
              <w:rFonts w:eastAsiaTheme="minorEastAsia"/>
              <w:noProof/>
            </w:rPr>
          </w:pPr>
          <w:hyperlink w:anchor="_Toc238775506" w:history="1">
            <w:r w:rsidRPr="00C276C7">
              <w:rPr>
                <w:rStyle w:val="Hyperlink"/>
                <w:rFonts w:ascii="Arial" w:hAnsi="Arial" w:cs="Arial"/>
                <w:noProof/>
              </w:rPr>
              <w:t>10.3 Personal Development and Skill Acquisition</w:t>
            </w:r>
            <w:r w:rsidRPr="00C276C7">
              <w:rPr>
                <w:noProof/>
                <w:webHidden/>
              </w:rPr>
              <w:tab/>
            </w:r>
            <w:r w:rsidRPr="00C276C7">
              <w:rPr>
                <w:noProof/>
                <w:webHidden/>
              </w:rPr>
              <w:fldChar w:fldCharType="begin"/>
            </w:r>
            <w:r w:rsidRPr="00C276C7">
              <w:rPr>
                <w:noProof/>
                <w:webHidden/>
              </w:rPr>
              <w:instrText xml:space="preserve"> PAGEREF _Toc238775506 \h </w:instrText>
            </w:r>
            <w:r w:rsidRPr="00C276C7">
              <w:rPr>
                <w:noProof/>
                <w:webHidden/>
              </w:rPr>
            </w:r>
            <w:r w:rsidRPr="00C276C7">
              <w:rPr>
                <w:noProof/>
                <w:webHidden/>
              </w:rPr>
              <w:fldChar w:fldCharType="separate"/>
            </w:r>
            <w:r w:rsidRPr="00C276C7">
              <w:rPr>
                <w:noProof/>
                <w:webHidden/>
              </w:rPr>
              <w:t>76</w:t>
            </w:r>
            <w:r w:rsidRPr="00C276C7">
              <w:rPr>
                <w:noProof/>
                <w:webHidden/>
              </w:rPr>
              <w:fldChar w:fldCharType="end"/>
            </w:r>
          </w:hyperlink>
        </w:p>
        <w:p w14:paraId="1CA3D186" w14:textId="77777777" w:rsidR="00117C5C" w:rsidRPr="00C276C7" w:rsidRDefault="00117C5C" w:rsidP="00117C5C">
          <w:pPr>
            <w:pStyle w:val="TOC2"/>
            <w:tabs>
              <w:tab w:val="right" w:leader="dot" w:pos="9350"/>
            </w:tabs>
            <w:rPr>
              <w:rFonts w:eastAsiaTheme="minorEastAsia"/>
              <w:noProof/>
            </w:rPr>
          </w:pPr>
          <w:hyperlink w:anchor="_Toc238775507" w:history="1">
            <w:r w:rsidRPr="00C276C7">
              <w:rPr>
                <w:rStyle w:val="Hyperlink"/>
                <w:rFonts w:ascii="Arial" w:hAnsi="Arial" w:cs="Arial"/>
                <w:noProof/>
              </w:rPr>
              <w:t>10.4 Critical Assessment of Proposal Limitations</w:t>
            </w:r>
            <w:r w:rsidRPr="00C276C7">
              <w:rPr>
                <w:noProof/>
                <w:webHidden/>
              </w:rPr>
              <w:tab/>
            </w:r>
            <w:r w:rsidRPr="00C276C7">
              <w:rPr>
                <w:noProof/>
                <w:webHidden/>
              </w:rPr>
              <w:fldChar w:fldCharType="begin"/>
            </w:r>
            <w:r w:rsidRPr="00C276C7">
              <w:rPr>
                <w:noProof/>
                <w:webHidden/>
              </w:rPr>
              <w:instrText xml:space="preserve"> PAGEREF _Toc238775507 \h </w:instrText>
            </w:r>
            <w:r w:rsidRPr="00C276C7">
              <w:rPr>
                <w:noProof/>
                <w:webHidden/>
              </w:rPr>
            </w:r>
            <w:r w:rsidRPr="00C276C7">
              <w:rPr>
                <w:noProof/>
                <w:webHidden/>
              </w:rPr>
              <w:fldChar w:fldCharType="separate"/>
            </w:r>
            <w:r w:rsidRPr="00C276C7">
              <w:rPr>
                <w:noProof/>
                <w:webHidden/>
              </w:rPr>
              <w:t>77</w:t>
            </w:r>
            <w:r w:rsidRPr="00C276C7">
              <w:rPr>
                <w:noProof/>
                <w:webHidden/>
              </w:rPr>
              <w:fldChar w:fldCharType="end"/>
            </w:r>
          </w:hyperlink>
        </w:p>
        <w:p w14:paraId="53A9B8C0" w14:textId="77777777" w:rsidR="00117C5C" w:rsidRPr="00C276C7" w:rsidRDefault="00117C5C" w:rsidP="00117C5C">
          <w:pPr>
            <w:pStyle w:val="TOC2"/>
            <w:tabs>
              <w:tab w:val="right" w:leader="dot" w:pos="9350"/>
            </w:tabs>
            <w:rPr>
              <w:rFonts w:eastAsiaTheme="minorEastAsia"/>
              <w:noProof/>
            </w:rPr>
          </w:pPr>
          <w:hyperlink w:anchor="_Toc238775508" w:history="1">
            <w:r w:rsidRPr="00C276C7">
              <w:rPr>
                <w:rStyle w:val="Hyperlink"/>
                <w:rFonts w:ascii="Arial" w:hAnsi="Arial" w:cs="Arial"/>
                <w:noProof/>
              </w:rPr>
              <w:t>10.5 Conference Presentation and Development of Confidence</w:t>
            </w:r>
            <w:r w:rsidRPr="00C276C7">
              <w:rPr>
                <w:noProof/>
                <w:webHidden/>
              </w:rPr>
              <w:tab/>
            </w:r>
            <w:r w:rsidRPr="00C276C7">
              <w:rPr>
                <w:noProof/>
                <w:webHidden/>
              </w:rPr>
              <w:fldChar w:fldCharType="begin"/>
            </w:r>
            <w:r w:rsidRPr="00C276C7">
              <w:rPr>
                <w:noProof/>
                <w:webHidden/>
              </w:rPr>
              <w:instrText xml:space="preserve"> PAGEREF _Toc238775508 \h </w:instrText>
            </w:r>
            <w:r w:rsidRPr="00C276C7">
              <w:rPr>
                <w:noProof/>
                <w:webHidden/>
              </w:rPr>
            </w:r>
            <w:r w:rsidRPr="00C276C7">
              <w:rPr>
                <w:noProof/>
                <w:webHidden/>
              </w:rPr>
              <w:fldChar w:fldCharType="separate"/>
            </w:r>
            <w:r w:rsidRPr="00C276C7">
              <w:rPr>
                <w:noProof/>
                <w:webHidden/>
              </w:rPr>
              <w:t>77</w:t>
            </w:r>
            <w:r w:rsidRPr="00C276C7">
              <w:rPr>
                <w:noProof/>
                <w:webHidden/>
              </w:rPr>
              <w:fldChar w:fldCharType="end"/>
            </w:r>
          </w:hyperlink>
        </w:p>
        <w:p w14:paraId="31218AFF" w14:textId="77777777" w:rsidR="00117C5C" w:rsidRPr="00C276C7" w:rsidRDefault="00117C5C" w:rsidP="00117C5C">
          <w:pPr>
            <w:pStyle w:val="TOC2"/>
            <w:tabs>
              <w:tab w:val="right" w:leader="dot" w:pos="9350"/>
            </w:tabs>
            <w:rPr>
              <w:rFonts w:eastAsiaTheme="minorEastAsia"/>
              <w:noProof/>
            </w:rPr>
          </w:pPr>
          <w:hyperlink w:anchor="_Toc238775509" w:history="1">
            <w:r w:rsidRPr="00C276C7">
              <w:rPr>
                <w:rStyle w:val="Hyperlink"/>
                <w:rFonts w:ascii="Arial" w:hAnsi="Arial" w:cs="Arial"/>
                <w:noProof/>
              </w:rPr>
              <w:t>10.6 Insights on Sustainable Business Models</w:t>
            </w:r>
            <w:r w:rsidRPr="00C276C7">
              <w:rPr>
                <w:noProof/>
                <w:webHidden/>
              </w:rPr>
              <w:tab/>
            </w:r>
            <w:r w:rsidRPr="00C276C7">
              <w:rPr>
                <w:noProof/>
                <w:webHidden/>
              </w:rPr>
              <w:fldChar w:fldCharType="begin"/>
            </w:r>
            <w:r w:rsidRPr="00C276C7">
              <w:rPr>
                <w:noProof/>
                <w:webHidden/>
              </w:rPr>
              <w:instrText xml:space="preserve"> PAGEREF _Toc238775509 \h </w:instrText>
            </w:r>
            <w:r w:rsidRPr="00C276C7">
              <w:rPr>
                <w:noProof/>
                <w:webHidden/>
              </w:rPr>
            </w:r>
            <w:r w:rsidRPr="00C276C7">
              <w:rPr>
                <w:noProof/>
                <w:webHidden/>
              </w:rPr>
              <w:fldChar w:fldCharType="separate"/>
            </w:r>
            <w:r w:rsidRPr="00C276C7">
              <w:rPr>
                <w:noProof/>
                <w:webHidden/>
              </w:rPr>
              <w:t>78</w:t>
            </w:r>
            <w:r w:rsidRPr="00C276C7">
              <w:rPr>
                <w:noProof/>
                <w:webHidden/>
              </w:rPr>
              <w:fldChar w:fldCharType="end"/>
            </w:r>
          </w:hyperlink>
        </w:p>
        <w:p w14:paraId="6EDE2C08" w14:textId="77777777" w:rsidR="00117C5C" w:rsidRPr="00C276C7" w:rsidRDefault="00117C5C" w:rsidP="00117C5C">
          <w:pPr>
            <w:pStyle w:val="TOC2"/>
            <w:tabs>
              <w:tab w:val="right" w:leader="dot" w:pos="9350"/>
            </w:tabs>
            <w:rPr>
              <w:rFonts w:eastAsiaTheme="minorEastAsia"/>
              <w:noProof/>
            </w:rPr>
          </w:pPr>
          <w:hyperlink w:anchor="_Toc238775510" w:history="1">
            <w:r w:rsidRPr="00C276C7">
              <w:rPr>
                <w:rStyle w:val="Hyperlink"/>
                <w:rFonts w:ascii="Arial" w:hAnsi="Arial" w:cs="Arial"/>
                <w:noProof/>
              </w:rPr>
              <w:t>10.7 Conclusion</w:t>
            </w:r>
            <w:r w:rsidRPr="00C276C7">
              <w:rPr>
                <w:noProof/>
                <w:webHidden/>
              </w:rPr>
              <w:tab/>
            </w:r>
            <w:r w:rsidRPr="00C276C7">
              <w:rPr>
                <w:noProof/>
                <w:webHidden/>
              </w:rPr>
              <w:fldChar w:fldCharType="begin"/>
            </w:r>
            <w:r w:rsidRPr="00C276C7">
              <w:rPr>
                <w:noProof/>
                <w:webHidden/>
              </w:rPr>
              <w:instrText xml:space="preserve"> PAGEREF _Toc238775510 \h </w:instrText>
            </w:r>
            <w:r w:rsidRPr="00C276C7">
              <w:rPr>
                <w:noProof/>
                <w:webHidden/>
              </w:rPr>
            </w:r>
            <w:r w:rsidRPr="00C276C7">
              <w:rPr>
                <w:noProof/>
                <w:webHidden/>
              </w:rPr>
              <w:fldChar w:fldCharType="separate"/>
            </w:r>
            <w:r w:rsidRPr="00C276C7">
              <w:rPr>
                <w:noProof/>
                <w:webHidden/>
              </w:rPr>
              <w:t>79</w:t>
            </w:r>
            <w:r w:rsidRPr="00C276C7">
              <w:rPr>
                <w:noProof/>
                <w:webHidden/>
              </w:rPr>
              <w:fldChar w:fldCharType="end"/>
            </w:r>
          </w:hyperlink>
        </w:p>
        <w:p w14:paraId="5C4C0F1D" w14:textId="77777777" w:rsidR="00117C5C" w:rsidRPr="00C276C7" w:rsidRDefault="00117C5C" w:rsidP="00117C5C">
          <w:pPr>
            <w:pStyle w:val="TOC1"/>
            <w:tabs>
              <w:tab w:val="right" w:leader="dot" w:pos="9350"/>
            </w:tabs>
            <w:rPr>
              <w:rFonts w:eastAsiaTheme="minorEastAsia"/>
              <w:noProof/>
            </w:rPr>
          </w:pPr>
          <w:hyperlink w:anchor="_Toc238775511" w:history="1">
            <w:r w:rsidRPr="00C276C7">
              <w:rPr>
                <w:rStyle w:val="Hyperlink"/>
                <w:rFonts w:ascii="Arial" w:hAnsi="Arial" w:cs="Arial"/>
                <w:noProof/>
              </w:rPr>
              <w:t>REFERENCE LIST</w:t>
            </w:r>
            <w:r w:rsidRPr="00C276C7">
              <w:rPr>
                <w:noProof/>
                <w:webHidden/>
              </w:rPr>
              <w:tab/>
            </w:r>
            <w:r w:rsidRPr="00C276C7">
              <w:rPr>
                <w:noProof/>
                <w:webHidden/>
              </w:rPr>
              <w:fldChar w:fldCharType="begin"/>
            </w:r>
            <w:r w:rsidRPr="00C276C7">
              <w:rPr>
                <w:noProof/>
                <w:webHidden/>
              </w:rPr>
              <w:instrText xml:space="preserve"> PAGEREF _Toc238775511 \h </w:instrText>
            </w:r>
            <w:r w:rsidRPr="00C276C7">
              <w:rPr>
                <w:noProof/>
                <w:webHidden/>
              </w:rPr>
            </w:r>
            <w:r w:rsidRPr="00C276C7">
              <w:rPr>
                <w:noProof/>
                <w:webHidden/>
              </w:rPr>
              <w:fldChar w:fldCharType="separate"/>
            </w:r>
            <w:r w:rsidRPr="00C276C7">
              <w:rPr>
                <w:noProof/>
                <w:webHidden/>
              </w:rPr>
              <w:t>80</w:t>
            </w:r>
            <w:r w:rsidRPr="00C276C7">
              <w:rPr>
                <w:noProof/>
                <w:webHidden/>
              </w:rPr>
              <w:fldChar w:fldCharType="end"/>
            </w:r>
          </w:hyperlink>
        </w:p>
        <w:p w14:paraId="6CECAE10" w14:textId="77777777" w:rsidR="00117C5C" w:rsidRPr="00C276C7" w:rsidRDefault="00117C5C" w:rsidP="00117C5C">
          <w:pPr>
            <w:rPr>
              <w:rFonts w:ascii="Arial" w:hAnsi="Arial" w:cs="Arial"/>
            </w:rPr>
          </w:pPr>
          <w:r w:rsidRPr="00C276C7">
            <w:rPr>
              <w:rFonts w:ascii="Arial" w:hAnsi="Arial" w:cs="Arial"/>
              <w:b/>
              <w:bCs/>
              <w:noProof/>
            </w:rPr>
            <w:fldChar w:fldCharType="end"/>
          </w:r>
        </w:p>
      </w:sdtContent>
    </w:sdt>
    <w:p w14:paraId="4EDE968B" w14:textId="77777777" w:rsidR="00117C5C" w:rsidRPr="00C276C7" w:rsidRDefault="00117C5C" w:rsidP="00117C5C">
      <w:pPr>
        <w:jc w:val="both"/>
        <w:rPr>
          <w:rFonts w:ascii="Arial" w:hAnsi="Arial" w:cs="Arial"/>
          <w:b/>
        </w:rPr>
      </w:pPr>
      <w:r w:rsidRPr="00C276C7">
        <w:rPr>
          <w:rFonts w:ascii="Arial" w:hAnsi="Arial" w:cs="Arial"/>
          <w:b/>
        </w:rPr>
        <w:br w:type="page"/>
      </w:r>
    </w:p>
    <w:p w14:paraId="4C4240B7" w14:textId="77777777" w:rsidR="00117C5C" w:rsidRPr="00C276C7" w:rsidRDefault="00117C5C" w:rsidP="00117C5C">
      <w:pPr>
        <w:pStyle w:val="Heading1"/>
        <w:rPr>
          <w:rFonts w:ascii="Arial" w:hAnsi="Arial" w:cs="Arial"/>
        </w:rPr>
      </w:pPr>
      <w:bookmarkStart w:id="0" w:name="_Toc238775393"/>
      <w:r w:rsidRPr="00C276C7">
        <w:rPr>
          <w:rFonts w:ascii="Arial" w:hAnsi="Arial" w:cs="Arial"/>
        </w:rPr>
        <w:lastRenderedPageBreak/>
        <w:t>1.0 Executive Summary</w:t>
      </w:r>
      <w:bookmarkEnd w:id="0"/>
    </w:p>
    <w:p w14:paraId="24B98DBD" w14:textId="77777777" w:rsidR="00117C5C" w:rsidRPr="00C276C7" w:rsidRDefault="00117C5C" w:rsidP="00117C5C">
      <w:pPr>
        <w:spacing w:line="360" w:lineRule="auto"/>
        <w:rPr>
          <w:rFonts w:ascii="Arial" w:hAnsi="Arial" w:cs="Arial"/>
          <w:b/>
        </w:rPr>
      </w:pPr>
      <w:r w:rsidRPr="00C276C7">
        <w:rPr>
          <w:rFonts w:ascii="Arial" w:hAnsi="Arial" w:cs="Arial"/>
          <w:b/>
        </w:rPr>
        <w:t>Company Overview</w:t>
      </w:r>
    </w:p>
    <w:p w14:paraId="7D7F5CA7" w14:textId="77777777" w:rsidR="00117C5C" w:rsidRPr="00C276C7" w:rsidRDefault="00117C5C" w:rsidP="00117C5C">
      <w:pPr>
        <w:spacing w:line="360" w:lineRule="auto"/>
        <w:rPr>
          <w:rFonts w:ascii="Arial" w:hAnsi="Arial" w:cs="Arial"/>
        </w:rPr>
      </w:pPr>
      <w:proofErr w:type="spellStart"/>
      <w:r w:rsidRPr="00C276C7">
        <w:rPr>
          <w:rFonts w:ascii="Arial" w:hAnsi="Arial" w:cs="Arial"/>
        </w:rPr>
        <w:t>EcoCircle</w:t>
      </w:r>
      <w:proofErr w:type="spellEnd"/>
      <w:r w:rsidRPr="00C276C7">
        <w:rPr>
          <w:rFonts w:ascii="Arial" w:hAnsi="Arial" w:cs="Arial"/>
        </w:rPr>
        <w:t xml:space="preserve"> Bangladesh Ltd is a pioneering Refill-as-a-Service (RaaS) infrastructure company that provides various eco-friendly refillable services to Bangladesh's fast-moving consumer goods (FMCG) industry. It is a business model that is subscription based, whereby FMCG brands pay the company </w:t>
      </w:r>
      <w:proofErr w:type="gramStart"/>
      <w:r w:rsidRPr="00C276C7">
        <w:rPr>
          <w:rFonts w:ascii="Arial" w:hAnsi="Arial" w:cs="Arial"/>
        </w:rPr>
        <w:t>a monthly</w:t>
      </w:r>
      <w:proofErr w:type="gramEnd"/>
      <w:r w:rsidRPr="00C276C7">
        <w:rPr>
          <w:rFonts w:ascii="Arial" w:hAnsi="Arial" w:cs="Arial"/>
        </w:rPr>
        <w:t>.</w:t>
      </w:r>
    </w:p>
    <w:p w14:paraId="1A12806F" w14:textId="77777777" w:rsidR="00117C5C" w:rsidRPr="00C276C7" w:rsidRDefault="00117C5C" w:rsidP="00117C5C">
      <w:pPr>
        <w:spacing w:line="360" w:lineRule="auto"/>
        <w:rPr>
          <w:rFonts w:ascii="Arial" w:hAnsi="Arial" w:cs="Arial"/>
          <w:b/>
        </w:rPr>
      </w:pPr>
      <w:r w:rsidRPr="00C276C7">
        <w:rPr>
          <w:rFonts w:ascii="Arial" w:hAnsi="Arial" w:cs="Arial"/>
          <w:b/>
        </w:rPr>
        <w:t>Purpose of Analysis</w:t>
      </w:r>
    </w:p>
    <w:p w14:paraId="52D5EF46" w14:textId="77777777" w:rsidR="00117C5C" w:rsidRPr="00C276C7" w:rsidRDefault="00117C5C" w:rsidP="00117C5C">
      <w:pPr>
        <w:spacing w:line="360" w:lineRule="auto"/>
        <w:rPr>
          <w:rFonts w:ascii="Arial" w:hAnsi="Arial" w:cs="Arial"/>
        </w:rPr>
      </w:pPr>
      <w:r w:rsidRPr="00C276C7">
        <w:rPr>
          <w:rFonts w:ascii="Arial" w:hAnsi="Arial" w:cs="Arial"/>
        </w:rPr>
        <w:t xml:space="preserve">This proposal assesses market readiness, deployment needs, operational issues and growth plan of the </w:t>
      </w:r>
      <w:proofErr w:type="spellStart"/>
      <w:r w:rsidRPr="00C276C7">
        <w:rPr>
          <w:rFonts w:ascii="Arial" w:hAnsi="Arial" w:cs="Arial"/>
        </w:rPr>
        <w:t>EcoCircle</w:t>
      </w:r>
      <w:proofErr w:type="spellEnd"/>
      <w:r w:rsidRPr="00C276C7">
        <w:rPr>
          <w:rFonts w:ascii="Arial" w:hAnsi="Arial" w:cs="Arial"/>
        </w:rPr>
        <w:t xml:space="preserve"> Bangladesh Ltd.</w:t>
      </w:r>
    </w:p>
    <w:p w14:paraId="74493F2C" w14:textId="77777777" w:rsidR="00117C5C" w:rsidRPr="00C276C7" w:rsidRDefault="00117C5C" w:rsidP="00117C5C">
      <w:pPr>
        <w:spacing w:line="360" w:lineRule="auto"/>
        <w:rPr>
          <w:rFonts w:ascii="Arial" w:hAnsi="Arial" w:cs="Arial"/>
        </w:rPr>
      </w:pPr>
      <w:r w:rsidRPr="00C276C7">
        <w:rPr>
          <w:rFonts w:ascii="Arial" w:hAnsi="Arial" w:cs="Arial"/>
        </w:rPr>
        <w:t>The following are important points and have been.</w:t>
      </w:r>
    </w:p>
    <w:p w14:paraId="390966A8" w14:textId="77777777" w:rsidR="00117C5C" w:rsidRPr="00C276C7" w:rsidRDefault="00117C5C" w:rsidP="00117C5C">
      <w:pPr>
        <w:spacing w:line="360" w:lineRule="auto"/>
        <w:rPr>
          <w:rFonts w:ascii="Arial" w:hAnsi="Arial" w:cs="Arial"/>
        </w:rPr>
      </w:pPr>
      <w:r w:rsidRPr="00C276C7">
        <w:rPr>
          <w:rFonts w:ascii="Arial" w:hAnsi="Arial" w:cs="Arial"/>
        </w:rPr>
        <w:t xml:space="preserve">From the detailed business analysis there are certain important points. The SWOT analysis has revealed that hybrid technology model of </w:t>
      </w:r>
      <w:proofErr w:type="spellStart"/>
      <w:r w:rsidRPr="00C276C7">
        <w:rPr>
          <w:rFonts w:ascii="Arial" w:hAnsi="Arial" w:cs="Arial"/>
        </w:rPr>
        <w:t>EcoCircle</w:t>
      </w:r>
      <w:proofErr w:type="spellEnd"/>
      <w:r w:rsidRPr="00C276C7">
        <w:rPr>
          <w:rFonts w:ascii="Arial" w:hAnsi="Arial" w:cs="Arial"/>
        </w:rPr>
        <w:t>, combining modern trade technology (smart kiosk with IoT) and gravity-powered technology (using manual dispensers for traditional), is most compatible with the current market.</w:t>
      </w:r>
    </w:p>
    <w:p w14:paraId="38B4159F" w14:textId="77777777" w:rsidR="00117C5C" w:rsidRPr="00C276C7" w:rsidRDefault="00117C5C" w:rsidP="00117C5C">
      <w:pPr>
        <w:spacing w:line="360" w:lineRule="auto"/>
        <w:rPr>
          <w:rFonts w:ascii="Arial" w:hAnsi="Arial" w:cs="Arial"/>
        </w:rPr>
      </w:pPr>
      <w:r w:rsidRPr="00C276C7">
        <w:rPr>
          <w:rFonts w:ascii="Arial" w:hAnsi="Arial" w:cs="Arial"/>
        </w:rPr>
        <w:t>Based on the competitor analysis, the market for branded refills in Bangladesh is relatively competitive and the existing unorganized refill system does not possess quality assurance or brands' confidence. The Ansoff Matrix analysis shows market penetration as well as product development to be the best growth strategies.</w:t>
      </w:r>
    </w:p>
    <w:p w14:paraId="6FAE3F63" w14:textId="77777777" w:rsidR="00117C5C" w:rsidRPr="00C276C7" w:rsidRDefault="00117C5C" w:rsidP="00117C5C">
      <w:pPr>
        <w:spacing w:line="360" w:lineRule="auto"/>
        <w:rPr>
          <w:rFonts w:ascii="Arial" w:hAnsi="Arial" w:cs="Arial"/>
        </w:rPr>
      </w:pPr>
      <w:r w:rsidRPr="00C276C7">
        <w:rPr>
          <w:rFonts w:ascii="Arial" w:hAnsi="Arial" w:cs="Arial"/>
        </w:rPr>
        <w:t>The main problem/weakness/growth opportunity identified is:</w:t>
      </w:r>
    </w:p>
    <w:p w14:paraId="0AC2B5E0" w14:textId="77777777" w:rsidR="00117C5C" w:rsidRPr="00C276C7" w:rsidRDefault="00117C5C" w:rsidP="00117C5C">
      <w:pPr>
        <w:spacing w:line="360" w:lineRule="auto"/>
        <w:rPr>
          <w:rFonts w:ascii="Arial" w:hAnsi="Arial" w:cs="Arial"/>
        </w:rPr>
      </w:pPr>
      <w:r w:rsidRPr="00C276C7">
        <w:rPr>
          <w:rFonts w:ascii="Arial" w:hAnsi="Arial" w:cs="Arial"/>
        </w:rPr>
        <w:t>The analysis shows that there are three interrelated growth constraints:</w:t>
      </w:r>
    </w:p>
    <w:p w14:paraId="6AC7FE0E" w14:textId="77777777" w:rsidR="00117C5C" w:rsidRPr="00C276C7" w:rsidRDefault="00117C5C" w:rsidP="00117C5C">
      <w:pPr>
        <w:spacing w:line="360" w:lineRule="auto"/>
        <w:rPr>
          <w:rFonts w:ascii="Arial" w:hAnsi="Arial" w:cs="Arial"/>
        </w:rPr>
      </w:pPr>
      <w:r w:rsidRPr="00C276C7">
        <w:rPr>
          <w:rFonts w:ascii="Arial" w:hAnsi="Arial" w:cs="Arial"/>
        </w:rPr>
        <w:t>Consumer awareness/confidence is still a critical constraint as consumers, who are price sensitive, might be worried about hygiene, authenticity and refill quality issues.</w:t>
      </w:r>
    </w:p>
    <w:p w14:paraId="156A5B52" w14:textId="77777777" w:rsidR="00117C5C" w:rsidRPr="00C276C7" w:rsidRDefault="00117C5C" w:rsidP="00117C5C">
      <w:pPr>
        <w:spacing w:line="360" w:lineRule="auto"/>
        <w:rPr>
          <w:rFonts w:ascii="Arial" w:hAnsi="Arial" w:cs="Arial"/>
        </w:rPr>
      </w:pPr>
      <w:r w:rsidRPr="00C276C7">
        <w:rPr>
          <w:rFonts w:ascii="Arial" w:hAnsi="Arial" w:cs="Arial"/>
        </w:rPr>
        <w:t xml:space="preserve">FMCG sales </w:t>
      </w:r>
      <w:proofErr w:type="gramStart"/>
      <w:r w:rsidRPr="00C276C7">
        <w:rPr>
          <w:rFonts w:ascii="Arial" w:hAnsi="Arial" w:cs="Arial"/>
        </w:rPr>
        <w:t>is</w:t>
      </w:r>
      <w:proofErr w:type="gramEnd"/>
      <w:r w:rsidRPr="00C276C7">
        <w:rPr>
          <w:rFonts w:ascii="Arial" w:hAnsi="Arial" w:cs="Arial"/>
        </w:rPr>
        <w:t xml:space="preserve"> mainly sustained by the traditional retail channel in Bangladesh through estimated 500,000+ Mudi.</w:t>
      </w:r>
    </w:p>
    <w:p w14:paraId="2C3E128F" w14:textId="77777777" w:rsidR="00117C5C" w:rsidRPr="00C276C7" w:rsidRDefault="00117C5C" w:rsidP="00117C5C">
      <w:pPr>
        <w:spacing w:line="360" w:lineRule="auto"/>
        <w:rPr>
          <w:rFonts w:ascii="Arial" w:hAnsi="Arial" w:cs="Arial"/>
        </w:rPr>
      </w:pPr>
      <w:r w:rsidRPr="00C276C7">
        <w:rPr>
          <w:rFonts w:ascii="Arial" w:hAnsi="Arial" w:cs="Arial"/>
        </w:rPr>
        <w:t>The conversation to remove the packaging waste has been growing up in large FMCG firms such as Unilever Bangladesh.</w:t>
      </w:r>
    </w:p>
    <w:p w14:paraId="645AD382" w14:textId="77777777" w:rsidR="00117C5C" w:rsidRPr="00C276C7" w:rsidRDefault="00117C5C" w:rsidP="00117C5C">
      <w:pPr>
        <w:spacing w:line="360" w:lineRule="auto"/>
        <w:rPr>
          <w:rFonts w:ascii="Arial" w:hAnsi="Arial" w:cs="Arial"/>
        </w:rPr>
      </w:pPr>
      <w:r w:rsidRPr="00C276C7">
        <w:rPr>
          <w:rFonts w:ascii="Arial" w:hAnsi="Arial" w:cs="Arial"/>
        </w:rPr>
        <w:lastRenderedPageBreak/>
        <w:t xml:space="preserve">4. </w:t>
      </w:r>
      <w:proofErr w:type="spellStart"/>
      <w:r w:rsidRPr="00C276C7">
        <w:rPr>
          <w:rFonts w:ascii="Arial" w:hAnsi="Arial" w:cs="Arial"/>
        </w:rPr>
        <w:t>EcoCircle</w:t>
      </w:r>
      <w:proofErr w:type="spellEnd"/>
      <w:r w:rsidRPr="00C276C7">
        <w:rPr>
          <w:rFonts w:ascii="Arial" w:hAnsi="Arial" w:cs="Arial"/>
        </w:rPr>
        <w:t xml:space="preserve"> has potential commercial technology, but not yet fully scaled up, partnered with brands or created trust.</w:t>
      </w:r>
    </w:p>
    <w:p w14:paraId="0B712115" w14:textId="77777777" w:rsidR="00117C5C" w:rsidRPr="00C276C7" w:rsidRDefault="00117C5C" w:rsidP="00117C5C">
      <w:pPr>
        <w:spacing w:line="360" w:lineRule="auto"/>
        <w:rPr>
          <w:rFonts w:ascii="Arial" w:hAnsi="Arial" w:cs="Arial"/>
          <w:b/>
        </w:rPr>
      </w:pPr>
      <w:r w:rsidRPr="00C276C7">
        <w:rPr>
          <w:rFonts w:ascii="Arial" w:hAnsi="Arial" w:cs="Arial"/>
          <w:b/>
        </w:rPr>
        <w:t>Proposed Solution</w:t>
      </w:r>
    </w:p>
    <w:p w14:paraId="0E0EE9F7" w14:textId="77777777" w:rsidR="00117C5C" w:rsidRPr="00C276C7" w:rsidRDefault="00117C5C" w:rsidP="00117C5C">
      <w:pPr>
        <w:spacing w:line="360" w:lineRule="auto"/>
        <w:rPr>
          <w:rFonts w:ascii="Arial" w:hAnsi="Arial" w:cs="Arial"/>
        </w:rPr>
      </w:pPr>
      <w:r w:rsidRPr="00C276C7">
        <w:rPr>
          <w:rFonts w:ascii="Arial" w:hAnsi="Arial" w:cs="Arial"/>
        </w:rPr>
        <w:t>Pillar 1: Traditional Trade (Accelerated)Pillar 1: Traditional Trade.</w:t>
      </w:r>
    </w:p>
    <w:p w14:paraId="6D325935" w14:textId="77777777" w:rsidR="00117C5C" w:rsidRPr="00C276C7" w:rsidRDefault="00117C5C" w:rsidP="00117C5C">
      <w:pPr>
        <w:spacing w:line="360" w:lineRule="auto"/>
        <w:rPr>
          <w:rFonts w:ascii="Arial" w:hAnsi="Arial" w:cs="Arial"/>
        </w:rPr>
      </w:pPr>
      <w:r w:rsidRPr="00C276C7">
        <w:rPr>
          <w:rFonts w:ascii="Arial" w:hAnsi="Arial" w:cs="Arial"/>
        </w:rPr>
        <w:t xml:space="preserve">Emphasis </w:t>
      </w:r>
      <w:proofErr w:type="gramStart"/>
      <w:r w:rsidRPr="00C276C7">
        <w:rPr>
          <w:rFonts w:ascii="Arial" w:hAnsi="Arial" w:cs="Arial"/>
        </w:rPr>
        <w:t>need</w:t>
      </w:r>
      <w:proofErr w:type="gramEnd"/>
      <w:r w:rsidRPr="00C276C7">
        <w:rPr>
          <w:rFonts w:ascii="Arial" w:hAnsi="Arial" w:cs="Arial"/>
        </w:rPr>
        <w:t xml:space="preserve"> to be given to the deployment of </w:t>
      </w:r>
      <w:proofErr w:type="gramStart"/>
      <w:r w:rsidRPr="00C276C7">
        <w:rPr>
          <w:rFonts w:ascii="Arial" w:hAnsi="Arial" w:cs="Arial"/>
        </w:rPr>
        <w:t>low cost</w:t>
      </w:r>
      <w:proofErr w:type="gramEnd"/>
      <w:r w:rsidRPr="00C276C7">
        <w:rPr>
          <w:rFonts w:ascii="Arial" w:hAnsi="Arial" w:cs="Arial"/>
        </w:rPr>
        <w:t xml:space="preserve"> gravity based </w:t>
      </w:r>
      <w:proofErr w:type="gramStart"/>
      <w:r w:rsidRPr="00C276C7">
        <w:rPr>
          <w:rFonts w:ascii="Arial" w:hAnsi="Arial" w:cs="Arial"/>
        </w:rPr>
        <w:t>dispenser</w:t>
      </w:r>
      <w:proofErr w:type="gramEnd"/>
      <w:r w:rsidRPr="00C276C7">
        <w:rPr>
          <w:rFonts w:ascii="Arial" w:hAnsi="Arial" w:cs="Arial"/>
        </w:rPr>
        <w:t xml:space="preserve"> in 500 prime movement Mudi </w:t>
      </w:r>
      <w:proofErr w:type="spellStart"/>
      <w:r w:rsidRPr="00C276C7">
        <w:rPr>
          <w:rFonts w:ascii="Arial" w:hAnsi="Arial" w:cs="Arial"/>
        </w:rPr>
        <w:t>Dokans</w:t>
      </w:r>
      <w:proofErr w:type="spellEnd"/>
      <w:r w:rsidRPr="00C276C7">
        <w:rPr>
          <w:rFonts w:ascii="Arial" w:hAnsi="Arial" w:cs="Arial"/>
        </w:rPr>
        <w:t xml:space="preserve"> in Dhaka and Chittagong cities in 12 months and payback.</w:t>
      </w:r>
    </w:p>
    <w:p w14:paraId="3F953419" w14:textId="77777777" w:rsidR="00117C5C" w:rsidRPr="00C276C7" w:rsidRDefault="00117C5C" w:rsidP="00117C5C">
      <w:pPr>
        <w:spacing w:line="360" w:lineRule="auto"/>
        <w:rPr>
          <w:rFonts w:ascii="Arial" w:hAnsi="Arial" w:cs="Arial"/>
        </w:rPr>
      </w:pPr>
      <w:r w:rsidRPr="00C276C7">
        <w:rPr>
          <w:rFonts w:ascii="Arial" w:hAnsi="Arial" w:cs="Arial"/>
        </w:rPr>
        <w:t>Strategic Modern Trade Partnerships (Pillar 2).</w:t>
      </w:r>
    </w:p>
    <w:p w14:paraId="59FC8802" w14:textId="77777777" w:rsidR="00117C5C" w:rsidRPr="00C276C7" w:rsidRDefault="00117C5C" w:rsidP="00117C5C">
      <w:pPr>
        <w:spacing w:line="360" w:lineRule="auto"/>
        <w:rPr>
          <w:rFonts w:ascii="Arial" w:hAnsi="Arial" w:cs="Arial"/>
        </w:rPr>
      </w:pPr>
      <w:r w:rsidRPr="00C276C7">
        <w:rPr>
          <w:rFonts w:ascii="Arial" w:hAnsi="Arial" w:cs="Arial"/>
        </w:rPr>
        <w:t xml:space="preserve">Incorporate flagship smart kiosk deployments in 50 top modern trade outlets, such as </w:t>
      </w:r>
      <w:proofErr w:type="spellStart"/>
      <w:r w:rsidRPr="00C276C7">
        <w:rPr>
          <w:rFonts w:ascii="Arial" w:hAnsi="Arial" w:cs="Arial"/>
        </w:rPr>
        <w:t>Shwapno</w:t>
      </w:r>
      <w:proofErr w:type="spellEnd"/>
      <w:r w:rsidRPr="00C276C7">
        <w:rPr>
          <w:rFonts w:ascii="Arial" w:hAnsi="Arial" w:cs="Arial"/>
        </w:rPr>
        <w:t>, Meena Bazar and Agora.</w:t>
      </w:r>
    </w:p>
    <w:p w14:paraId="47FAA844" w14:textId="77777777" w:rsidR="00117C5C" w:rsidRPr="00C276C7" w:rsidRDefault="00117C5C" w:rsidP="00117C5C">
      <w:pPr>
        <w:spacing w:line="360" w:lineRule="auto"/>
        <w:rPr>
          <w:rFonts w:ascii="Arial" w:hAnsi="Arial" w:cs="Arial"/>
        </w:rPr>
      </w:pPr>
      <w:r w:rsidRPr="00C276C7">
        <w:rPr>
          <w:rFonts w:ascii="Arial" w:hAnsi="Arial" w:cs="Arial"/>
        </w:rPr>
        <w:t>Pillar 3: Ways to enhance brand partner acquisition.</w:t>
      </w:r>
    </w:p>
    <w:p w14:paraId="761615FC" w14:textId="77777777" w:rsidR="00117C5C" w:rsidRPr="00C276C7" w:rsidRDefault="00117C5C" w:rsidP="00117C5C">
      <w:pPr>
        <w:spacing w:line="360" w:lineRule="auto"/>
        <w:rPr>
          <w:rFonts w:ascii="Arial" w:hAnsi="Arial" w:cs="Arial"/>
        </w:rPr>
      </w:pPr>
      <w:r w:rsidRPr="00C276C7">
        <w:rPr>
          <w:rFonts w:ascii="Arial" w:hAnsi="Arial" w:cs="Arial"/>
        </w:rPr>
        <w:t xml:space="preserve">Develop brand partnership </w:t>
      </w:r>
      <w:proofErr w:type="spellStart"/>
      <w:r w:rsidRPr="00C276C7">
        <w:rPr>
          <w:rFonts w:ascii="Arial" w:hAnsi="Arial" w:cs="Arial"/>
        </w:rPr>
        <w:t>programme</w:t>
      </w:r>
      <w:proofErr w:type="spellEnd"/>
      <w:r w:rsidRPr="00C276C7">
        <w:rPr>
          <w:rFonts w:ascii="Arial" w:hAnsi="Arial" w:cs="Arial"/>
        </w:rPr>
        <w:t>, with tiered membership fees, that offers measurable EPR compliance reporting, packaging displacement data and consumer data.</w:t>
      </w:r>
    </w:p>
    <w:p w14:paraId="48566A38" w14:textId="77777777" w:rsidR="00117C5C" w:rsidRPr="00C276C7" w:rsidRDefault="00117C5C" w:rsidP="00117C5C">
      <w:pPr>
        <w:spacing w:line="360" w:lineRule="auto"/>
        <w:rPr>
          <w:rFonts w:ascii="Arial" w:hAnsi="Arial" w:cs="Arial"/>
        </w:rPr>
      </w:pPr>
      <w:r w:rsidRPr="00C276C7">
        <w:rPr>
          <w:rFonts w:ascii="Arial" w:hAnsi="Arial" w:cs="Arial"/>
        </w:rPr>
        <w:t>Pillar 4: Consumer Trust and Consumer Education Campaign</w:t>
      </w:r>
    </w:p>
    <w:p w14:paraId="3635C1FB" w14:textId="77777777" w:rsidR="00117C5C" w:rsidRPr="00C276C7" w:rsidRDefault="00117C5C" w:rsidP="00117C5C">
      <w:pPr>
        <w:spacing w:line="360" w:lineRule="auto"/>
        <w:rPr>
          <w:rFonts w:ascii="Arial" w:hAnsi="Arial" w:cs="Arial"/>
        </w:rPr>
      </w:pPr>
      <w:r w:rsidRPr="00C276C7">
        <w:rPr>
          <w:rFonts w:ascii="Arial" w:hAnsi="Arial" w:cs="Arial"/>
        </w:rPr>
        <w:t xml:space="preserve">Implement comprehensive consumer education program on hygiene related issues and implement visibility related quality assurance systems such as regular </w:t>
      </w:r>
      <w:proofErr w:type="gramStart"/>
      <w:r w:rsidRPr="00C276C7">
        <w:rPr>
          <w:rFonts w:ascii="Arial" w:hAnsi="Arial" w:cs="Arial"/>
        </w:rPr>
        <w:t>third party, tamper proof</w:t>
      </w:r>
      <w:proofErr w:type="gramEnd"/>
      <w:r w:rsidRPr="00C276C7">
        <w:rPr>
          <w:rFonts w:ascii="Arial" w:hAnsi="Arial" w:cs="Arial"/>
        </w:rPr>
        <w:t xml:space="preserve"> cartridge.</w:t>
      </w:r>
    </w:p>
    <w:p w14:paraId="475F99A4" w14:textId="77777777" w:rsidR="00117C5C" w:rsidRPr="00C276C7" w:rsidRDefault="00117C5C" w:rsidP="00117C5C">
      <w:pPr>
        <w:spacing w:line="360" w:lineRule="auto"/>
        <w:rPr>
          <w:rFonts w:ascii="Arial" w:hAnsi="Arial" w:cs="Arial"/>
          <w:b/>
        </w:rPr>
      </w:pPr>
      <w:r w:rsidRPr="00C276C7">
        <w:rPr>
          <w:rFonts w:ascii="Arial" w:hAnsi="Arial" w:cs="Arial"/>
          <w:b/>
        </w:rPr>
        <w:t>Expected Benefits</w:t>
      </w:r>
    </w:p>
    <w:p w14:paraId="39961227" w14:textId="77777777" w:rsidR="00117C5C" w:rsidRPr="00C276C7" w:rsidRDefault="00117C5C" w:rsidP="00117C5C">
      <w:pPr>
        <w:spacing w:line="360" w:lineRule="auto"/>
        <w:rPr>
          <w:rFonts w:ascii="Arial" w:hAnsi="Arial" w:cs="Arial"/>
        </w:rPr>
      </w:pPr>
      <w:r w:rsidRPr="00C276C7">
        <w:rPr>
          <w:rFonts w:ascii="Arial" w:hAnsi="Arial" w:cs="Arial"/>
        </w:rPr>
        <w:t xml:space="preserve">The proposed solution is expected to </w:t>
      </w:r>
      <w:proofErr w:type="gramStart"/>
      <w:r w:rsidRPr="00C276C7">
        <w:rPr>
          <w:rFonts w:ascii="Arial" w:hAnsi="Arial" w:cs="Arial"/>
        </w:rPr>
        <w:t>have</w:t>
      </w:r>
      <w:proofErr w:type="gramEnd"/>
      <w:r w:rsidRPr="00C276C7">
        <w:rPr>
          <w:rFonts w:ascii="Arial" w:hAnsi="Arial" w:cs="Arial"/>
        </w:rPr>
        <w:t xml:space="preserve"> </w:t>
      </w:r>
      <w:proofErr w:type="spellStart"/>
      <w:r w:rsidRPr="00C276C7">
        <w:rPr>
          <w:rFonts w:ascii="Arial" w:hAnsi="Arial" w:cs="Arial"/>
        </w:rPr>
        <w:t>realisable</w:t>
      </w:r>
      <w:proofErr w:type="spellEnd"/>
      <w:r w:rsidRPr="00C276C7">
        <w:rPr>
          <w:rFonts w:ascii="Arial" w:hAnsi="Arial" w:cs="Arial"/>
        </w:rPr>
        <w:t>.</w:t>
      </w:r>
    </w:p>
    <w:p w14:paraId="4D433962" w14:textId="77777777" w:rsidR="00117C5C" w:rsidRPr="00C276C7" w:rsidRDefault="00117C5C" w:rsidP="00117C5C">
      <w:pPr>
        <w:spacing w:line="360" w:lineRule="auto"/>
        <w:rPr>
          <w:rFonts w:ascii="Arial" w:hAnsi="Arial" w:cs="Arial"/>
          <w:b/>
        </w:rPr>
      </w:pPr>
      <w:r w:rsidRPr="00C276C7">
        <w:rPr>
          <w:rFonts w:ascii="Arial" w:hAnsi="Arial" w:cs="Arial"/>
          <w:b/>
        </w:rPr>
        <w:t>Financial Benefits:</w:t>
      </w:r>
    </w:p>
    <w:p w14:paraId="26FD4EED" w14:textId="77777777" w:rsidR="00117C5C" w:rsidRPr="00C276C7" w:rsidRDefault="00117C5C" w:rsidP="00117C5C">
      <w:pPr>
        <w:spacing w:line="360" w:lineRule="auto"/>
        <w:rPr>
          <w:rFonts w:ascii="Arial" w:hAnsi="Arial" w:cs="Arial"/>
        </w:rPr>
      </w:pPr>
      <w:r w:rsidRPr="00C276C7">
        <w:rPr>
          <w:rFonts w:ascii="Arial" w:hAnsi="Arial" w:cs="Arial"/>
        </w:rPr>
        <w:t>The revenue will be BDT 5 million in Year 1 and expected to rise to BDT 45 million in year 3 by the deployment of more units and the expected recurring brand subscriptions.</w:t>
      </w:r>
    </w:p>
    <w:p w14:paraId="5EC9AA45" w14:textId="77777777" w:rsidR="00117C5C" w:rsidRPr="00C276C7" w:rsidRDefault="00117C5C" w:rsidP="00117C5C">
      <w:pPr>
        <w:spacing w:line="360" w:lineRule="auto"/>
        <w:rPr>
          <w:rFonts w:ascii="Arial" w:hAnsi="Arial" w:cs="Arial"/>
        </w:rPr>
      </w:pPr>
      <w:r w:rsidRPr="00C276C7">
        <w:rPr>
          <w:rFonts w:ascii="Arial" w:hAnsi="Arial" w:cs="Arial"/>
        </w:rPr>
        <w:t>More effective cost-benefit analysis, more favorable blended payback period (12 months).</w:t>
      </w:r>
    </w:p>
    <w:p w14:paraId="7996008A" w14:textId="77777777" w:rsidR="00117C5C" w:rsidRPr="00C276C7" w:rsidRDefault="00117C5C" w:rsidP="00117C5C">
      <w:pPr>
        <w:spacing w:line="360" w:lineRule="auto"/>
        <w:rPr>
          <w:rFonts w:ascii="Arial" w:hAnsi="Arial" w:cs="Arial"/>
        </w:rPr>
      </w:pPr>
      <w:r w:rsidRPr="00C276C7">
        <w:rPr>
          <w:rFonts w:ascii="Arial" w:hAnsi="Arial" w:cs="Arial"/>
        </w:rPr>
        <w:lastRenderedPageBreak/>
        <w:t>Operating margin: leverage investments in economies of scale in servicing, procurement.</w:t>
      </w:r>
    </w:p>
    <w:p w14:paraId="0A9FA86B" w14:textId="77777777" w:rsidR="00117C5C" w:rsidRPr="00C276C7" w:rsidRDefault="00117C5C" w:rsidP="00117C5C">
      <w:pPr>
        <w:spacing w:line="360" w:lineRule="auto"/>
        <w:rPr>
          <w:rFonts w:ascii="Arial" w:hAnsi="Arial" w:cs="Arial"/>
          <w:b/>
        </w:rPr>
      </w:pPr>
      <w:r w:rsidRPr="00C276C7">
        <w:rPr>
          <w:rFonts w:ascii="Arial" w:hAnsi="Arial" w:cs="Arial"/>
          <w:b/>
        </w:rPr>
        <w:t>Environmental Impact:</w:t>
      </w:r>
    </w:p>
    <w:p w14:paraId="2A0CD522" w14:textId="77777777" w:rsidR="00117C5C" w:rsidRPr="00C276C7" w:rsidRDefault="00117C5C" w:rsidP="00117C5C">
      <w:pPr>
        <w:spacing w:line="360" w:lineRule="auto"/>
        <w:rPr>
          <w:rFonts w:ascii="Arial" w:hAnsi="Arial" w:cs="Arial"/>
        </w:rPr>
      </w:pPr>
      <w:r w:rsidRPr="00C276C7">
        <w:rPr>
          <w:rFonts w:ascii="Arial" w:hAnsi="Arial" w:cs="Arial"/>
        </w:rPr>
        <w:t>A tangible contribution for partner brands towards EPR.</w:t>
      </w:r>
    </w:p>
    <w:p w14:paraId="49593F09" w14:textId="77777777" w:rsidR="00117C5C" w:rsidRPr="00C276C7" w:rsidRDefault="00117C5C" w:rsidP="00117C5C">
      <w:pPr>
        <w:spacing w:line="360" w:lineRule="auto"/>
        <w:rPr>
          <w:rFonts w:ascii="Arial" w:hAnsi="Arial" w:cs="Arial"/>
        </w:rPr>
      </w:pPr>
      <w:r w:rsidRPr="00C276C7">
        <w:rPr>
          <w:rFonts w:ascii="Arial" w:hAnsi="Arial" w:cs="Arial"/>
        </w:rPr>
        <w:t xml:space="preserve">Talk and provide policy advice on the circular </w:t>
      </w:r>
      <w:proofErr w:type="spellStart"/>
      <w:proofErr w:type="gramStart"/>
      <w:r w:rsidRPr="00C276C7">
        <w:rPr>
          <w:rFonts w:ascii="Arial" w:hAnsi="Arial" w:cs="Arial"/>
        </w:rPr>
        <w:t>economy.Demonstrate</w:t>
      </w:r>
      <w:proofErr w:type="spellEnd"/>
      <w:proofErr w:type="gramEnd"/>
      <w:r w:rsidRPr="00C276C7">
        <w:rPr>
          <w:rFonts w:ascii="Arial" w:hAnsi="Arial" w:cs="Arial"/>
        </w:rPr>
        <w:t xml:space="preserve"> the viability of circular economy.</w:t>
      </w:r>
    </w:p>
    <w:p w14:paraId="7FD41342" w14:textId="77777777" w:rsidR="00117C5C" w:rsidRPr="00C276C7" w:rsidRDefault="00117C5C" w:rsidP="00117C5C">
      <w:pPr>
        <w:spacing w:line="360" w:lineRule="auto"/>
        <w:rPr>
          <w:rFonts w:ascii="Arial" w:hAnsi="Arial" w:cs="Arial"/>
          <w:b/>
        </w:rPr>
      </w:pPr>
      <w:r w:rsidRPr="00C276C7">
        <w:rPr>
          <w:rFonts w:ascii="Arial" w:hAnsi="Arial" w:cs="Arial"/>
          <w:b/>
        </w:rPr>
        <w:t>Strategic Positioning:</w:t>
      </w:r>
    </w:p>
    <w:p w14:paraId="05F3C6C3" w14:textId="77777777" w:rsidR="00117C5C" w:rsidRPr="00C276C7" w:rsidRDefault="00117C5C" w:rsidP="00117C5C">
      <w:pPr>
        <w:spacing w:line="360" w:lineRule="auto"/>
        <w:rPr>
          <w:rFonts w:ascii="Arial" w:hAnsi="Arial" w:cs="Arial"/>
        </w:rPr>
      </w:pPr>
      <w:r w:rsidRPr="00C276C7">
        <w:rPr>
          <w:rFonts w:ascii="Arial" w:hAnsi="Arial" w:cs="Arial"/>
        </w:rPr>
        <w:t xml:space="preserve">Establish a </w:t>
      </w:r>
      <w:proofErr w:type="gramStart"/>
      <w:r w:rsidRPr="00C276C7">
        <w:rPr>
          <w:rFonts w:ascii="Arial" w:hAnsi="Arial" w:cs="Arial"/>
        </w:rPr>
        <w:t>head-start</w:t>
      </w:r>
      <w:proofErr w:type="gramEnd"/>
      <w:r w:rsidRPr="00C276C7">
        <w:rPr>
          <w:rFonts w:ascii="Arial" w:hAnsi="Arial" w:cs="Arial"/>
        </w:rPr>
        <w:t xml:space="preserve"> in the retail market, which could prove hard to beat.</w:t>
      </w:r>
    </w:p>
    <w:p w14:paraId="741CDD03" w14:textId="77777777" w:rsidR="00117C5C" w:rsidRPr="00C276C7" w:rsidRDefault="00117C5C" w:rsidP="00117C5C">
      <w:pPr>
        <w:spacing w:line="360" w:lineRule="auto"/>
        <w:rPr>
          <w:rFonts w:ascii="Arial" w:hAnsi="Arial" w:cs="Arial"/>
        </w:rPr>
      </w:pPr>
      <w:r w:rsidRPr="00C276C7">
        <w:rPr>
          <w:rFonts w:ascii="Arial" w:hAnsi="Arial" w:cs="Arial"/>
        </w:rPr>
        <w:t>Create in-house consumer, category and retail performance metrics.</w:t>
      </w:r>
    </w:p>
    <w:p w14:paraId="1257A272" w14:textId="77777777" w:rsidR="00117C5C" w:rsidRPr="00C276C7" w:rsidRDefault="00117C5C" w:rsidP="00117C5C">
      <w:pPr>
        <w:spacing w:line="360" w:lineRule="auto"/>
        <w:rPr>
          <w:rFonts w:ascii="Arial" w:hAnsi="Arial" w:cs="Arial"/>
        </w:rPr>
      </w:pPr>
      <w:r w:rsidRPr="00C276C7">
        <w:rPr>
          <w:rFonts w:ascii="Arial" w:hAnsi="Arial" w:cs="Arial"/>
        </w:rPr>
        <w:t xml:space="preserve">This will increase the credibility of future </w:t>
      </w:r>
      <w:proofErr w:type="spellStart"/>
      <w:r w:rsidRPr="00C276C7">
        <w:rPr>
          <w:rFonts w:ascii="Arial" w:hAnsi="Arial" w:cs="Arial"/>
        </w:rPr>
        <w:t>fundraiseings</w:t>
      </w:r>
      <w:proofErr w:type="spellEnd"/>
      <w:r w:rsidRPr="00C276C7">
        <w:rPr>
          <w:rFonts w:ascii="Arial" w:hAnsi="Arial" w:cs="Arial"/>
        </w:rPr>
        <w:t>.</w:t>
      </w:r>
    </w:p>
    <w:p w14:paraId="46FFA7AF" w14:textId="77777777" w:rsidR="00117C5C" w:rsidRPr="00C276C7" w:rsidRDefault="00117C5C" w:rsidP="00117C5C">
      <w:pPr>
        <w:spacing w:line="360" w:lineRule="auto"/>
        <w:rPr>
          <w:rFonts w:ascii="Arial" w:hAnsi="Arial" w:cs="Arial"/>
        </w:rPr>
      </w:pPr>
      <w:r w:rsidRPr="00C276C7">
        <w:rPr>
          <w:rFonts w:ascii="Arial" w:hAnsi="Arial" w:cs="Arial"/>
        </w:rPr>
        <w:t>Market Development:</w:t>
      </w:r>
    </w:p>
    <w:p w14:paraId="58D0CE39" w14:textId="77777777" w:rsidR="00117C5C" w:rsidRPr="00C276C7" w:rsidRDefault="00117C5C" w:rsidP="00117C5C">
      <w:pPr>
        <w:spacing w:line="360" w:lineRule="auto"/>
        <w:rPr>
          <w:rFonts w:ascii="Arial" w:hAnsi="Arial" w:cs="Arial"/>
        </w:rPr>
      </w:pPr>
      <w:r w:rsidRPr="00C276C7">
        <w:rPr>
          <w:rFonts w:ascii="Arial" w:hAnsi="Arial" w:cs="Arial"/>
        </w:rPr>
        <w:t xml:space="preserve">Once the initial roll out is successful, move out to other cities, such as Sylhet, </w:t>
      </w:r>
      <w:proofErr w:type="spellStart"/>
      <w:r w:rsidRPr="00C276C7">
        <w:rPr>
          <w:rFonts w:ascii="Arial" w:hAnsi="Arial" w:cs="Arial"/>
        </w:rPr>
        <w:t>Rajshahi</w:t>
      </w:r>
      <w:proofErr w:type="spellEnd"/>
      <w:r w:rsidRPr="00C276C7">
        <w:rPr>
          <w:rFonts w:ascii="Arial" w:hAnsi="Arial" w:cs="Arial"/>
        </w:rPr>
        <w:t xml:space="preserve"> etc.</w:t>
      </w:r>
    </w:p>
    <w:p w14:paraId="5D843EE4" w14:textId="77777777" w:rsidR="00117C5C" w:rsidRPr="00C276C7" w:rsidRDefault="00117C5C" w:rsidP="00117C5C">
      <w:pPr>
        <w:spacing w:line="360" w:lineRule="auto"/>
        <w:rPr>
          <w:rFonts w:ascii="Arial" w:hAnsi="Arial" w:cs="Arial"/>
          <w:b/>
        </w:rPr>
      </w:pPr>
      <w:r w:rsidRPr="00C276C7">
        <w:rPr>
          <w:rFonts w:ascii="Arial" w:hAnsi="Arial" w:cs="Arial"/>
          <w:b/>
        </w:rPr>
        <w:t>Financial Implications</w:t>
      </w:r>
    </w:p>
    <w:p w14:paraId="356D9708" w14:textId="77777777" w:rsidR="00117C5C" w:rsidRPr="00C276C7" w:rsidRDefault="00117C5C" w:rsidP="00117C5C">
      <w:pPr>
        <w:spacing w:line="360" w:lineRule="auto"/>
        <w:rPr>
          <w:rFonts w:ascii="Arial" w:hAnsi="Arial" w:cs="Arial"/>
        </w:rPr>
      </w:pPr>
      <w:r w:rsidRPr="00C276C7">
        <w:rPr>
          <w:rFonts w:ascii="Arial" w:hAnsi="Arial" w:cs="Arial"/>
        </w:rPr>
        <w:t>The total investment proposed to implement expansion is about BDT 25.00 million.</w:t>
      </w:r>
    </w:p>
    <w:p w14:paraId="4847DE74" w14:textId="77777777" w:rsidR="00117C5C" w:rsidRPr="00C276C7" w:rsidRDefault="00117C5C" w:rsidP="00117C5C">
      <w:pPr>
        <w:spacing w:line="360" w:lineRule="auto"/>
        <w:rPr>
          <w:rFonts w:ascii="Arial" w:hAnsi="Arial" w:cs="Arial"/>
        </w:rPr>
      </w:pPr>
      <w:r w:rsidRPr="00C276C7">
        <w:rPr>
          <w:rFonts w:ascii="Arial" w:hAnsi="Arial" w:cs="Arial"/>
        </w:rPr>
        <w:t xml:space="preserve">This will involve making/obtaining 500 </w:t>
      </w:r>
      <w:proofErr w:type="gramStart"/>
      <w:r w:rsidRPr="00C276C7">
        <w:rPr>
          <w:rFonts w:ascii="Arial" w:hAnsi="Arial" w:cs="Arial"/>
        </w:rPr>
        <w:t>gravity based</w:t>
      </w:r>
      <w:proofErr w:type="gramEnd"/>
      <w:r w:rsidRPr="00C276C7">
        <w:rPr>
          <w:rFonts w:ascii="Arial" w:hAnsi="Arial" w:cs="Arial"/>
        </w:rPr>
        <w:t xml:space="preserve"> units.</w:t>
      </w:r>
    </w:p>
    <w:p w14:paraId="082DEC19" w14:textId="77777777" w:rsidR="00117C5C" w:rsidRPr="00C276C7" w:rsidRDefault="00117C5C" w:rsidP="00117C5C">
      <w:pPr>
        <w:spacing w:line="360" w:lineRule="auto"/>
        <w:rPr>
          <w:rFonts w:ascii="Arial" w:hAnsi="Arial" w:cs="Arial"/>
        </w:rPr>
      </w:pPr>
      <w:r w:rsidRPr="00C276C7">
        <w:rPr>
          <w:rFonts w:ascii="Arial" w:hAnsi="Arial" w:cs="Arial"/>
        </w:rPr>
        <w:t>These include major manpower deployment of the field teams.</w:t>
      </w:r>
    </w:p>
    <w:p w14:paraId="64C73A65" w14:textId="77777777" w:rsidR="00117C5C" w:rsidRPr="00C276C7" w:rsidRDefault="00117C5C" w:rsidP="00117C5C">
      <w:pPr>
        <w:spacing w:line="360" w:lineRule="auto"/>
        <w:rPr>
          <w:rFonts w:ascii="Arial" w:hAnsi="Arial" w:cs="Arial"/>
        </w:rPr>
      </w:pPr>
      <w:r w:rsidRPr="00C276C7">
        <w:rPr>
          <w:rFonts w:ascii="Arial" w:hAnsi="Arial" w:cs="Arial"/>
        </w:rPr>
        <w:t>Product Development (15%): Product innovations, new product ideas.</w:t>
      </w:r>
    </w:p>
    <w:p w14:paraId="4A182130" w14:textId="77777777" w:rsidR="00117C5C" w:rsidRPr="00C276C7" w:rsidRDefault="00117C5C" w:rsidP="00117C5C">
      <w:pPr>
        <w:spacing w:line="360" w:lineRule="auto"/>
        <w:rPr>
          <w:rFonts w:ascii="Arial" w:hAnsi="Arial" w:cs="Arial"/>
        </w:rPr>
      </w:pPr>
      <w:r w:rsidRPr="00C276C7">
        <w:rPr>
          <w:rFonts w:ascii="Arial" w:hAnsi="Arial" w:cs="Arial"/>
        </w:rPr>
        <w:t xml:space="preserve">The operational break-even is estimated </w:t>
      </w:r>
      <w:proofErr w:type="gramStart"/>
      <w:r w:rsidRPr="00C276C7">
        <w:rPr>
          <w:rFonts w:ascii="Arial" w:hAnsi="Arial" w:cs="Arial"/>
        </w:rPr>
        <w:t>in</w:t>
      </w:r>
      <w:proofErr w:type="gramEnd"/>
      <w:r w:rsidRPr="00C276C7">
        <w:rPr>
          <w:rFonts w:ascii="Arial" w:hAnsi="Arial" w:cs="Arial"/>
        </w:rPr>
        <w:t xml:space="preserve"> Month 16 in terms of revenue.</w:t>
      </w:r>
    </w:p>
    <w:p w14:paraId="1ABE08E1" w14:textId="77777777" w:rsidR="00117C5C" w:rsidRPr="00C276C7" w:rsidRDefault="00117C5C" w:rsidP="00117C5C">
      <w:pPr>
        <w:spacing w:line="360" w:lineRule="auto"/>
        <w:rPr>
          <w:rFonts w:ascii="Arial" w:hAnsi="Arial" w:cs="Arial"/>
        </w:rPr>
      </w:pPr>
      <w:r w:rsidRPr="00C276C7">
        <w:rPr>
          <w:rFonts w:ascii="Arial" w:hAnsi="Arial" w:cs="Arial"/>
        </w:rPr>
        <w:t>The commissions from retailers are expected to be between 10% to 15%.</w:t>
      </w:r>
    </w:p>
    <w:p w14:paraId="07675C6F" w14:textId="77777777" w:rsidR="00117C5C" w:rsidRPr="00C276C7" w:rsidRDefault="00117C5C" w:rsidP="00117C5C">
      <w:pPr>
        <w:spacing w:line="360" w:lineRule="auto"/>
        <w:rPr>
          <w:rFonts w:ascii="Arial" w:hAnsi="Arial" w:cs="Arial"/>
        </w:rPr>
      </w:pPr>
      <w:r w:rsidRPr="00C276C7">
        <w:rPr>
          <w:rFonts w:ascii="Arial" w:hAnsi="Arial" w:cs="Arial"/>
        </w:rPr>
        <w:t>Failure and replacement rates are included in the financial assumptions.</w:t>
      </w:r>
    </w:p>
    <w:p w14:paraId="2351C6BF" w14:textId="77777777" w:rsidR="00117C5C" w:rsidRPr="00C276C7" w:rsidRDefault="00117C5C" w:rsidP="00117C5C">
      <w:pPr>
        <w:spacing w:line="360" w:lineRule="auto"/>
        <w:rPr>
          <w:rFonts w:ascii="Arial" w:hAnsi="Arial" w:cs="Arial"/>
        </w:rPr>
      </w:pPr>
      <w:r w:rsidRPr="00C276C7">
        <w:rPr>
          <w:rFonts w:ascii="Arial" w:hAnsi="Arial" w:cs="Arial"/>
        </w:rPr>
        <w:t xml:space="preserve">With 75% of the baseline assumptions, conservative scenario analysis would lead to </w:t>
      </w:r>
      <w:proofErr w:type="gramStart"/>
      <w:r w:rsidRPr="00C276C7">
        <w:rPr>
          <w:rFonts w:ascii="Arial" w:hAnsi="Arial" w:cs="Arial"/>
        </w:rPr>
        <w:t>break-even</w:t>
      </w:r>
      <w:proofErr w:type="gramEnd"/>
      <w:r w:rsidRPr="00C276C7">
        <w:rPr>
          <w:rFonts w:ascii="Arial" w:hAnsi="Arial" w:cs="Arial"/>
        </w:rPr>
        <w:t xml:space="preserve"> in Month 20.</w:t>
      </w:r>
    </w:p>
    <w:p w14:paraId="13425E9D" w14:textId="77777777" w:rsidR="00117C5C" w:rsidRPr="00C276C7" w:rsidRDefault="00117C5C" w:rsidP="00117C5C">
      <w:pPr>
        <w:spacing w:line="360" w:lineRule="auto"/>
        <w:rPr>
          <w:rFonts w:ascii="Arial" w:hAnsi="Arial" w:cs="Arial"/>
          <w:b/>
        </w:rPr>
      </w:pPr>
      <w:r w:rsidRPr="00C276C7">
        <w:rPr>
          <w:rFonts w:ascii="Arial" w:hAnsi="Arial" w:cs="Arial"/>
          <w:b/>
        </w:rPr>
        <w:t>Implementation Summary</w:t>
      </w:r>
    </w:p>
    <w:p w14:paraId="74345C9D" w14:textId="77777777" w:rsidR="00117C5C" w:rsidRPr="00C276C7" w:rsidRDefault="00117C5C" w:rsidP="00117C5C">
      <w:pPr>
        <w:spacing w:line="360" w:lineRule="auto"/>
        <w:rPr>
          <w:rFonts w:ascii="Arial" w:hAnsi="Arial" w:cs="Arial"/>
          <w:b/>
          <w:bCs/>
        </w:rPr>
      </w:pPr>
      <w:r w:rsidRPr="00C276C7">
        <w:rPr>
          <w:rFonts w:ascii="Arial" w:hAnsi="Arial" w:cs="Arial"/>
          <w:b/>
          <w:bCs/>
        </w:rPr>
        <w:lastRenderedPageBreak/>
        <w:t>Phase 1: Foundation Building – first 3 months.</w:t>
      </w:r>
    </w:p>
    <w:p w14:paraId="17D1D9FD" w14:textId="77777777" w:rsidR="00117C5C" w:rsidRPr="00C276C7" w:rsidRDefault="00117C5C" w:rsidP="00117C5C">
      <w:pPr>
        <w:pStyle w:val="ListParagraph"/>
        <w:numPr>
          <w:ilvl w:val="0"/>
          <w:numId w:val="14"/>
        </w:numPr>
        <w:spacing w:line="360" w:lineRule="auto"/>
        <w:rPr>
          <w:rFonts w:ascii="Arial" w:hAnsi="Arial" w:cs="Arial"/>
        </w:rPr>
      </w:pPr>
      <w:r w:rsidRPr="00C276C7">
        <w:rPr>
          <w:rFonts w:ascii="Arial" w:hAnsi="Arial" w:cs="Arial"/>
        </w:rPr>
        <w:t>Finalize 200 gravity-fed manufacturing and supply contracts.</w:t>
      </w:r>
    </w:p>
    <w:p w14:paraId="68A48890" w14:textId="77777777" w:rsidR="00117C5C" w:rsidRPr="00C276C7" w:rsidRDefault="00117C5C" w:rsidP="00117C5C">
      <w:pPr>
        <w:pStyle w:val="ListParagraph"/>
        <w:numPr>
          <w:ilvl w:val="0"/>
          <w:numId w:val="14"/>
        </w:numPr>
        <w:spacing w:line="360" w:lineRule="auto"/>
        <w:rPr>
          <w:rFonts w:ascii="Arial" w:hAnsi="Arial" w:cs="Arial"/>
        </w:rPr>
      </w:pPr>
      <w:r w:rsidRPr="00C276C7">
        <w:rPr>
          <w:rFonts w:ascii="Arial" w:hAnsi="Arial" w:cs="Arial"/>
        </w:rPr>
        <w:t>Develop and manage plans for 15 field operations.</w:t>
      </w:r>
    </w:p>
    <w:p w14:paraId="0B17EB5C" w14:textId="77777777" w:rsidR="00117C5C" w:rsidRPr="00C276C7" w:rsidRDefault="00117C5C" w:rsidP="00117C5C">
      <w:pPr>
        <w:pStyle w:val="ListParagraph"/>
        <w:numPr>
          <w:ilvl w:val="0"/>
          <w:numId w:val="14"/>
        </w:numPr>
        <w:spacing w:line="360" w:lineRule="auto"/>
        <w:rPr>
          <w:rFonts w:ascii="Arial" w:hAnsi="Arial" w:cs="Arial"/>
        </w:rPr>
      </w:pPr>
      <w:r w:rsidRPr="00C276C7">
        <w:rPr>
          <w:rFonts w:ascii="Arial" w:hAnsi="Arial" w:cs="Arial"/>
        </w:rPr>
        <w:t xml:space="preserve">Create standard procedures </w:t>
      </w:r>
      <w:proofErr w:type="gramStart"/>
      <w:r w:rsidRPr="00C276C7">
        <w:rPr>
          <w:rFonts w:ascii="Arial" w:hAnsi="Arial" w:cs="Arial"/>
        </w:rPr>
        <w:t>on</w:t>
      </w:r>
      <w:proofErr w:type="gramEnd"/>
      <w:r w:rsidRPr="00C276C7">
        <w:rPr>
          <w:rFonts w:ascii="Arial" w:hAnsi="Arial" w:cs="Arial"/>
        </w:rPr>
        <w:t xml:space="preserve"> welcoming and managing employees.</w:t>
      </w:r>
    </w:p>
    <w:p w14:paraId="2FACE33E" w14:textId="77777777" w:rsidR="00117C5C" w:rsidRPr="00C276C7" w:rsidRDefault="00117C5C" w:rsidP="00117C5C">
      <w:pPr>
        <w:pStyle w:val="ListParagraph"/>
        <w:numPr>
          <w:ilvl w:val="0"/>
          <w:numId w:val="14"/>
        </w:numPr>
        <w:spacing w:line="360" w:lineRule="auto"/>
        <w:rPr>
          <w:rFonts w:ascii="Arial" w:hAnsi="Arial" w:cs="Arial"/>
        </w:rPr>
      </w:pPr>
      <w:r w:rsidRPr="00C276C7">
        <w:rPr>
          <w:rFonts w:ascii="Arial" w:hAnsi="Arial" w:cs="Arial"/>
        </w:rPr>
        <w:t>Promote awareness regarding consumers in chosen locations.</w:t>
      </w:r>
    </w:p>
    <w:p w14:paraId="16968B8E" w14:textId="77777777" w:rsidR="00117C5C" w:rsidRPr="00C276C7" w:rsidRDefault="00117C5C" w:rsidP="00117C5C">
      <w:pPr>
        <w:spacing w:line="360" w:lineRule="auto"/>
        <w:rPr>
          <w:rFonts w:ascii="Arial" w:hAnsi="Arial" w:cs="Arial"/>
          <w:b/>
          <w:bCs/>
        </w:rPr>
      </w:pPr>
      <w:r w:rsidRPr="00C276C7">
        <w:rPr>
          <w:rFonts w:ascii="Arial" w:hAnsi="Arial" w:cs="Arial"/>
          <w:b/>
          <w:bCs/>
        </w:rPr>
        <w:t>Phase 2 is the second phase of the deployment.</w:t>
      </w:r>
    </w:p>
    <w:p w14:paraId="28748BBF" w14:textId="77777777" w:rsidR="00117C5C" w:rsidRPr="00C276C7" w:rsidRDefault="00117C5C" w:rsidP="00117C5C">
      <w:pPr>
        <w:spacing w:line="360" w:lineRule="auto"/>
        <w:rPr>
          <w:rFonts w:ascii="Arial" w:hAnsi="Arial" w:cs="Arial"/>
        </w:rPr>
      </w:pPr>
      <w:r w:rsidRPr="00C276C7">
        <w:rPr>
          <w:rFonts w:ascii="Arial" w:hAnsi="Arial" w:cs="Arial"/>
        </w:rPr>
        <w:t xml:space="preserve">In the second phase deploy 300 traditional-trade </w:t>
      </w:r>
      <w:proofErr w:type="gramStart"/>
      <w:r w:rsidRPr="00C276C7">
        <w:rPr>
          <w:rFonts w:ascii="Arial" w:hAnsi="Arial" w:cs="Arial"/>
        </w:rPr>
        <w:t>units</w:t>
      </w:r>
      <w:proofErr w:type="gramEnd"/>
      <w:r w:rsidRPr="00C276C7">
        <w:rPr>
          <w:rFonts w:ascii="Arial" w:hAnsi="Arial" w:cs="Arial"/>
        </w:rPr>
        <w:t>.</w:t>
      </w:r>
    </w:p>
    <w:p w14:paraId="1A21EAF7" w14:textId="77777777" w:rsidR="00117C5C" w:rsidRPr="00C276C7" w:rsidRDefault="00117C5C" w:rsidP="00117C5C">
      <w:pPr>
        <w:spacing w:line="360" w:lineRule="auto"/>
        <w:rPr>
          <w:rFonts w:ascii="Arial" w:hAnsi="Arial" w:cs="Arial"/>
        </w:rPr>
      </w:pPr>
      <w:r w:rsidRPr="00C276C7">
        <w:rPr>
          <w:rFonts w:ascii="Arial" w:hAnsi="Arial" w:cs="Arial"/>
        </w:rPr>
        <w:t>Install and maintain 25 smart kiosks in the busy modern-trade outlets.</w:t>
      </w:r>
    </w:p>
    <w:p w14:paraId="223FD1A3" w14:textId="77777777" w:rsidR="00117C5C" w:rsidRPr="00C276C7" w:rsidRDefault="00117C5C" w:rsidP="00117C5C">
      <w:pPr>
        <w:spacing w:line="360" w:lineRule="auto"/>
        <w:rPr>
          <w:rFonts w:ascii="Arial" w:hAnsi="Arial" w:cs="Arial"/>
        </w:rPr>
      </w:pPr>
      <w:r w:rsidRPr="00C276C7">
        <w:rPr>
          <w:rFonts w:ascii="Arial" w:hAnsi="Arial" w:cs="Arial"/>
        </w:rPr>
        <w:t>Perform all the necessary maintenance and quality checks.</w:t>
      </w:r>
    </w:p>
    <w:p w14:paraId="055A0DC5" w14:textId="77777777" w:rsidR="00117C5C" w:rsidRPr="00C276C7" w:rsidRDefault="00117C5C" w:rsidP="00117C5C">
      <w:pPr>
        <w:spacing w:line="360" w:lineRule="auto"/>
        <w:rPr>
          <w:rFonts w:ascii="Arial" w:hAnsi="Arial" w:cs="Arial"/>
        </w:rPr>
      </w:pPr>
      <w:r w:rsidRPr="00C276C7">
        <w:rPr>
          <w:rFonts w:ascii="Arial" w:hAnsi="Arial" w:cs="Arial"/>
        </w:rPr>
        <w:t>Carry out marketing campaigns targeting early adopters.</w:t>
      </w:r>
    </w:p>
    <w:p w14:paraId="6ACEF0D7" w14:textId="77777777" w:rsidR="00117C5C" w:rsidRPr="00C276C7" w:rsidRDefault="00117C5C" w:rsidP="00117C5C">
      <w:pPr>
        <w:spacing w:line="360" w:lineRule="auto"/>
        <w:rPr>
          <w:rFonts w:ascii="Arial" w:hAnsi="Arial" w:cs="Arial"/>
        </w:rPr>
      </w:pPr>
      <w:r w:rsidRPr="00C276C7">
        <w:rPr>
          <w:rFonts w:ascii="Arial" w:hAnsi="Arial" w:cs="Arial"/>
        </w:rPr>
        <w:t>Regularly collect and review usage data to make deployment decisions.</w:t>
      </w:r>
    </w:p>
    <w:p w14:paraId="1FFA63BD" w14:textId="77777777" w:rsidR="00117C5C" w:rsidRPr="00C276C7" w:rsidRDefault="00117C5C" w:rsidP="00117C5C">
      <w:pPr>
        <w:spacing w:line="360" w:lineRule="auto"/>
        <w:rPr>
          <w:rFonts w:ascii="Arial" w:hAnsi="Arial" w:cs="Arial"/>
        </w:rPr>
      </w:pPr>
      <w:r w:rsidRPr="00C276C7">
        <w:rPr>
          <w:rFonts w:ascii="Arial" w:hAnsi="Arial" w:cs="Arial"/>
        </w:rPr>
        <w:t>Place the remaining 200 traditional-trade units at best-performing sites.</w:t>
      </w:r>
    </w:p>
    <w:p w14:paraId="63D11868" w14:textId="77777777" w:rsidR="00117C5C" w:rsidRPr="00C276C7" w:rsidRDefault="00117C5C" w:rsidP="00117C5C">
      <w:pPr>
        <w:spacing w:line="360" w:lineRule="auto"/>
        <w:rPr>
          <w:rFonts w:ascii="Arial" w:hAnsi="Arial" w:cs="Arial"/>
        </w:rPr>
      </w:pPr>
      <w:r w:rsidRPr="00C276C7">
        <w:rPr>
          <w:rFonts w:ascii="Arial" w:hAnsi="Arial" w:cs="Arial"/>
        </w:rPr>
        <w:t xml:space="preserve">Increase the number of smart kiosks by an additional 25 </w:t>
      </w:r>
      <w:proofErr w:type="gramStart"/>
      <w:r w:rsidRPr="00C276C7">
        <w:rPr>
          <w:rFonts w:ascii="Arial" w:hAnsi="Arial" w:cs="Arial"/>
        </w:rPr>
        <w:t>as a result of</w:t>
      </w:r>
      <w:proofErr w:type="gramEnd"/>
      <w:r w:rsidRPr="00C276C7">
        <w:rPr>
          <w:rFonts w:ascii="Arial" w:hAnsi="Arial" w:cs="Arial"/>
        </w:rPr>
        <w:t xml:space="preserve"> Phase 2 performance.</w:t>
      </w:r>
    </w:p>
    <w:p w14:paraId="67A24A4F" w14:textId="77777777" w:rsidR="00117C5C" w:rsidRPr="00C276C7" w:rsidRDefault="00117C5C" w:rsidP="00117C5C">
      <w:pPr>
        <w:spacing w:line="360" w:lineRule="auto"/>
        <w:rPr>
          <w:rFonts w:ascii="Arial" w:hAnsi="Arial" w:cs="Arial"/>
        </w:rPr>
      </w:pPr>
      <w:r w:rsidRPr="00C276C7">
        <w:rPr>
          <w:rFonts w:ascii="Arial" w:hAnsi="Arial" w:cs="Arial"/>
        </w:rPr>
        <w:t>Get the best of the three brand partners on board.</w:t>
      </w:r>
    </w:p>
    <w:p w14:paraId="5809B48E" w14:textId="77777777" w:rsidR="00117C5C" w:rsidRPr="00C276C7" w:rsidRDefault="00117C5C" w:rsidP="00117C5C">
      <w:pPr>
        <w:spacing w:line="360" w:lineRule="auto"/>
        <w:rPr>
          <w:rFonts w:ascii="Arial" w:hAnsi="Arial" w:cs="Arial"/>
        </w:rPr>
      </w:pPr>
      <w:r w:rsidRPr="00C276C7">
        <w:rPr>
          <w:rFonts w:ascii="Arial" w:hAnsi="Arial" w:cs="Arial"/>
        </w:rPr>
        <w:t>Optimize performance in a field using real run data.</w:t>
      </w:r>
    </w:p>
    <w:p w14:paraId="07608F18" w14:textId="77777777" w:rsidR="00117C5C" w:rsidRPr="00C276C7" w:rsidRDefault="00117C5C" w:rsidP="00117C5C">
      <w:pPr>
        <w:spacing w:line="360" w:lineRule="auto"/>
        <w:rPr>
          <w:rFonts w:ascii="Arial" w:hAnsi="Arial" w:cs="Arial"/>
        </w:rPr>
      </w:pPr>
      <w:r w:rsidRPr="00C276C7">
        <w:rPr>
          <w:rFonts w:ascii="Arial" w:hAnsi="Arial" w:cs="Arial"/>
        </w:rPr>
        <w:t xml:space="preserve">Report on EPR impact </w:t>
      </w:r>
      <w:proofErr w:type="gramStart"/>
      <w:r w:rsidRPr="00C276C7">
        <w:rPr>
          <w:rFonts w:ascii="Arial" w:hAnsi="Arial" w:cs="Arial"/>
        </w:rPr>
        <w:t>to</w:t>
      </w:r>
      <w:proofErr w:type="gramEnd"/>
      <w:r w:rsidRPr="00C276C7">
        <w:rPr>
          <w:rFonts w:ascii="Arial" w:hAnsi="Arial" w:cs="Arial"/>
        </w:rPr>
        <w:t xml:space="preserve"> brand partners.</w:t>
      </w:r>
    </w:p>
    <w:p w14:paraId="1E5E4797" w14:textId="77777777" w:rsidR="00117C5C" w:rsidRPr="00C276C7" w:rsidRDefault="00117C5C" w:rsidP="00117C5C">
      <w:pPr>
        <w:spacing w:line="360" w:lineRule="auto"/>
        <w:rPr>
          <w:rFonts w:ascii="Arial" w:hAnsi="Arial" w:cs="Arial"/>
        </w:rPr>
      </w:pPr>
      <w:r w:rsidRPr="00C276C7">
        <w:rPr>
          <w:rFonts w:ascii="Arial" w:hAnsi="Arial" w:cs="Arial"/>
        </w:rPr>
        <w:t>Achieve operational break-even</w:t>
      </w:r>
    </w:p>
    <w:p w14:paraId="21ED245B" w14:textId="77777777" w:rsidR="00117C5C" w:rsidRPr="00C276C7" w:rsidRDefault="00117C5C" w:rsidP="00117C5C">
      <w:pPr>
        <w:spacing w:line="360" w:lineRule="auto"/>
        <w:rPr>
          <w:rFonts w:ascii="Arial" w:hAnsi="Arial" w:cs="Arial"/>
        </w:rPr>
      </w:pPr>
      <w:r w:rsidRPr="00C276C7">
        <w:rPr>
          <w:rFonts w:ascii="Arial" w:hAnsi="Arial" w:cs="Arial"/>
        </w:rPr>
        <w:t>Standardize all processes for operation for scaling</w:t>
      </w:r>
    </w:p>
    <w:p w14:paraId="219868E3" w14:textId="77777777" w:rsidR="00117C5C" w:rsidRPr="00C276C7" w:rsidRDefault="00117C5C" w:rsidP="00117C5C">
      <w:pPr>
        <w:spacing w:line="360" w:lineRule="auto"/>
        <w:rPr>
          <w:rFonts w:ascii="Arial" w:hAnsi="Arial" w:cs="Arial"/>
        </w:rPr>
      </w:pPr>
      <w:r w:rsidRPr="00C276C7">
        <w:rPr>
          <w:rFonts w:ascii="Arial" w:hAnsi="Arial" w:cs="Arial"/>
        </w:rPr>
        <w:t>Create a plan for secondary cities' development.</w:t>
      </w:r>
    </w:p>
    <w:p w14:paraId="6EFC9E49" w14:textId="77777777" w:rsidR="00117C5C" w:rsidRPr="00C276C7" w:rsidRDefault="00117C5C" w:rsidP="00117C5C">
      <w:pPr>
        <w:spacing w:line="360" w:lineRule="auto"/>
        <w:rPr>
          <w:rFonts w:ascii="Arial" w:hAnsi="Arial" w:cs="Arial"/>
        </w:rPr>
      </w:pPr>
      <w:r w:rsidRPr="00C276C7">
        <w:rPr>
          <w:rFonts w:ascii="Arial" w:hAnsi="Arial" w:cs="Arial"/>
        </w:rPr>
        <w:t>Create fundraising papers for growth capital, Series A.</w:t>
      </w:r>
    </w:p>
    <w:p w14:paraId="6C513DD8" w14:textId="77777777" w:rsidR="00117C5C" w:rsidRPr="00C276C7" w:rsidRDefault="00117C5C" w:rsidP="00117C5C">
      <w:pPr>
        <w:spacing w:line="360" w:lineRule="auto"/>
        <w:rPr>
          <w:rFonts w:ascii="Arial" w:hAnsi="Arial" w:cs="Arial"/>
        </w:rPr>
      </w:pPr>
      <w:r w:rsidRPr="00C276C7">
        <w:rPr>
          <w:rFonts w:ascii="Arial" w:hAnsi="Arial" w:cs="Arial"/>
        </w:rPr>
        <w:t>Help to create refill infrastructure as a well-known circular economy solution.</w:t>
      </w:r>
    </w:p>
    <w:p w14:paraId="03BE73E5" w14:textId="77777777" w:rsidR="00117C5C" w:rsidRPr="00C276C7" w:rsidRDefault="00117C5C" w:rsidP="00117C5C">
      <w:pPr>
        <w:spacing w:line="360" w:lineRule="auto"/>
        <w:rPr>
          <w:rFonts w:ascii="Arial" w:hAnsi="Arial" w:cs="Arial"/>
        </w:rPr>
      </w:pPr>
      <w:r w:rsidRPr="00C276C7">
        <w:rPr>
          <w:rFonts w:ascii="Arial" w:hAnsi="Arial" w:cs="Arial"/>
        </w:rPr>
        <w:lastRenderedPageBreak/>
        <w:t xml:space="preserve">The five factors of success for implementation are: (1) partnerships with brands at an early stage to demonstrate </w:t>
      </w:r>
      <w:proofErr w:type="gramStart"/>
      <w:r w:rsidRPr="00C276C7">
        <w:rPr>
          <w:rFonts w:ascii="Arial" w:hAnsi="Arial" w:cs="Arial"/>
        </w:rPr>
        <w:t>the commercial</w:t>
      </w:r>
      <w:proofErr w:type="gramEnd"/>
      <w:r w:rsidRPr="00C276C7">
        <w:rPr>
          <w:rFonts w:ascii="Arial" w:hAnsi="Arial" w:cs="Arial"/>
        </w:rPr>
        <w:t xml:space="preserve"> viability, (2) very high hygiene standards </w:t>
      </w:r>
      <w:proofErr w:type="gramStart"/>
      <w:r w:rsidRPr="00C276C7">
        <w:rPr>
          <w:rFonts w:ascii="Arial" w:hAnsi="Arial" w:cs="Arial"/>
        </w:rPr>
        <w:t>in order to</w:t>
      </w:r>
      <w:proofErr w:type="gramEnd"/>
      <w:r w:rsidRPr="00C276C7">
        <w:rPr>
          <w:rFonts w:ascii="Arial" w:hAnsi="Arial" w:cs="Arial"/>
        </w:rPr>
        <w:t xml:space="preserve"> obtain consumers' trust.</w:t>
      </w:r>
    </w:p>
    <w:p w14:paraId="3C70C560" w14:textId="77777777" w:rsidR="00117C5C" w:rsidRDefault="00117C5C" w:rsidP="00117C5C">
      <w:pPr>
        <w:spacing w:line="360" w:lineRule="auto"/>
        <w:rPr>
          <w:rFonts w:ascii="Arial" w:hAnsi="Arial" w:cs="Arial"/>
        </w:rPr>
      </w:pPr>
      <w:proofErr w:type="spellStart"/>
      <w:r w:rsidRPr="00C276C7">
        <w:rPr>
          <w:rFonts w:ascii="Arial" w:hAnsi="Arial" w:cs="Arial"/>
        </w:rPr>
        <w:t>EcoCircle</w:t>
      </w:r>
      <w:proofErr w:type="spellEnd"/>
      <w:r w:rsidRPr="00C276C7">
        <w:rPr>
          <w:rFonts w:ascii="Arial" w:hAnsi="Arial" w:cs="Arial"/>
        </w:rPr>
        <w:t xml:space="preserve"> Bangladesh Ltd found that the market has a huge potential because of the seasonal demand, governmental mandates and consumer sensitivity plus the commitments of the FMCG brands to “green” their products. Continuing </w:t>
      </w:r>
      <w:proofErr w:type="gramStart"/>
      <w:r w:rsidRPr="00C276C7">
        <w:rPr>
          <w:rFonts w:ascii="Arial" w:hAnsi="Arial" w:cs="Arial"/>
        </w:rPr>
        <w:t>a disciplined</w:t>
      </w:r>
      <w:proofErr w:type="gramEnd"/>
      <w:r w:rsidRPr="00C276C7">
        <w:rPr>
          <w:rFonts w:ascii="Arial" w:hAnsi="Arial" w:cs="Arial"/>
        </w:rPr>
        <w:t xml:space="preserve"> execution, effective brand partnerships, customer centric operations and </w:t>
      </w:r>
      <w:proofErr w:type="gramStart"/>
      <w:r w:rsidRPr="00C276C7">
        <w:rPr>
          <w:rFonts w:ascii="Arial" w:hAnsi="Arial" w:cs="Arial"/>
        </w:rPr>
        <w:t>a continued</w:t>
      </w:r>
      <w:proofErr w:type="gramEnd"/>
      <w:r w:rsidRPr="00C276C7">
        <w:rPr>
          <w:rFonts w:ascii="Arial" w:hAnsi="Arial" w:cs="Arial"/>
        </w:rPr>
        <w:t>.</w:t>
      </w:r>
    </w:p>
    <w:p w14:paraId="4D50BBA8" w14:textId="77777777" w:rsidR="00117C5C" w:rsidRPr="00C276C7" w:rsidRDefault="00117C5C" w:rsidP="00117C5C">
      <w:pPr>
        <w:spacing w:line="360" w:lineRule="auto"/>
        <w:rPr>
          <w:rFonts w:ascii="Arial" w:hAnsi="Arial" w:cs="Arial"/>
        </w:rPr>
      </w:pPr>
      <w:r>
        <w:rPr>
          <w:rFonts w:ascii="Arial" w:hAnsi="Arial" w:cs="Arial"/>
          <w:noProof/>
        </w:rPr>
        <w:drawing>
          <wp:inline distT="0" distB="0" distL="0" distR="0" wp14:anchorId="649BB95A" wp14:editId="4522A276">
            <wp:extent cx="5943600" cy="3528506"/>
            <wp:effectExtent l="0" t="0" r="0" b="0"/>
            <wp:docPr id="18432325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3232532" name="Picture 1"/>
                    <pic:cNvPicPr/>
                  </pic:nvPicPr>
                  <pic:blipFill>
                    <a:blip r:embed="rId7" cstate="print">
                      <a:extLst>
                        <a:ext uri="{28A0092B-C50C-407E-A947-70E740481C1C}">
                          <a14:useLocalDpi xmlns:a14="http://schemas.microsoft.com/office/drawing/2010/main" val="0"/>
                        </a:ext>
                      </a:extLst>
                    </a:blip>
                    <a:stretch>
                      <a:fillRect/>
                    </a:stretch>
                  </pic:blipFill>
                  <pic:spPr>
                    <a:xfrm>
                      <a:off x="0" y="0"/>
                      <a:ext cx="5943600" cy="3528506"/>
                    </a:xfrm>
                    <a:prstGeom prst="rect">
                      <a:avLst/>
                    </a:prstGeom>
                  </pic:spPr>
                </pic:pic>
              </a:graphicData>
            </a:graphic>
          </wp:inline>
        </w:drawing>
      </w:r>
    </w:p>
    <w:p w14:paraId="2D3BF652" w14:textId="77777777" w:rsidR="00117C5C" w:rsidRPr="00C276C7" w:rsidRDefault="00117C5C" w:rsidP="00117C5C">
      <w:pPr>
        <w:pStyle w:val="Heading1"/>
        <w:rPr>
          <w:rFonts w:ascii="Arial" w:hAnsi="Arial" w:cs="Arial"/>
        </w:rPr>
      </w:pPr>
      <w:bookmarkStart w:id="1" w:name="_Toc238775394"/>
      <w:r w:rsidRPr="00C276C7">
        <w:rPr>
          <w:rFonts w:ascii="Arial" w:hAnsi="Arial" w:cs="Arial"/>
        </w:rPr>
        <w:t>2.0 Company Description</w:t>
      </w:r>
      <w:bookmarkEnd w:id="1"/>
    </w:p>
    <w:p w14:paraId="70657CE8" w14:textId="77777777" w:rsidR="00117C5C" w:rsidRPr="00C276C7" w:rsidRDefault="00117C5C" w:rsidP="00117C5C">
      <w:pPr>
        <w:spacing w:line="360" w:lineRule="auto"/>
        <w:rPr>
          <w:rFonts w:ascii="Arial" w:hAnsi="Arial" w:cs="Arial"/>
        </w:rPr>
      </w:pPr>
      <w:r w:rsidRPr="00C276C7">
        <w:rPr>
          <w:rFonts w:ascii="Arial" w:hAnsi="Arial" w:cs="Arial"/>
        </w:rPr>
        <w:t xml:space="preserve">Business Name: </w:t>
      </w:r>
      <w:proofErr w:type="spellStart"/>
      <w:r w:rsidRPr="00C276C7">
        <w:rPr>
          <w:rFonts w:ascii="Arial" w:hAnsi="Arial" w:cs="Arial"/>
        </w:rPr>
        <w:t>EcoCircle</w:t>
      </w:r>
      <w:proofErr w:type="spellEnd"/>
      <w:r w:rsidRPr="00C276C7">
        <w:rPr>
          <w:rFonts w:ascii="Arial" w:hAnsi="Arial" w:cs="Arial"/>
        </w:rPr>
        <w:t xml:space="preserve"> Bangladesh Ltd</w:t>
      </w:r>
    </w:p>
    <w:p w14:paraId="0075B750" w14:textId="77777777" w:rsidR="00117C5C" w:rsidRPr="00C276C7" w:rsidRDefault="00117C5C" w:rsidP="00117C5C">
      <w:pPr>
        <w:spacing w:line="360" w:lineRule="auto"/>
        <w:rPr>
          <w:rFonts w:ascii="Arial" w:hAnsi="Arial" w:cs="Arial"/>
        </w:rPr>
      </w:pPr>
      <w:r w:rsidRPr="00C276C7">
        <w:rPr>
          <w:rFonts w:ascii="Arial" w:hAnsi="Arial" w:cs="Arial"/>
        </w:rPr>
        <w:t xml:space="preserve">Legal Status: </w:t>
      </w:r>
      <w:proofErr w:type="spellStart"/>
      <w:r w:rsidRPr="00C276C7">
        <w:rPr>
          <w:rFonts w:ascii="Arial" w:hAnsi="Arial" w:cs="Arial"/>
        </w:rPr>
        <w:t>EcoCircle</w:t>
      </w:r>
      <w:proofErr w:type="spellEnd"/>
      <w:r w:rsidRPr="00C276C7">
        <w:rPr>
          <w:rFonts w:ascii="Arial" w:hAnsi="Arial" w:cs="Arial"/>
        </w:rPr>
        <w:t xml:space="preserve"> Bangladesh Ltd is legally incorporated as a Private Limited Company under the default law "Companies Act 1994" of the government of the People Democratic Republic of the Bangladesh (PRD. Bangladesh). Moreover, </w:t>
      </w:r>
      <w:proofErr w:type="gramStart"/>
      <w:r w:rsidRPr="00C276C7">
        <w:rPr>
          <w:rFonts w:ascii="Arial" w:hAnsi="Arial" w:cs="Arial"/>
        </w:rPr>
        <w:t>the establishment</w:t>
      </w:r>
      <w:proofErr w:type="gramEnd"/>
      <w:r w:rsidRPr="00C276C7">
        <w:rPr>
          <w:rFonts w:ascii="Arial" w:hAnsi="Arial" w:cs="Arial"/>
        </w:rPr>
        <w:t xml:space="preserve"> increases the credibility of the institutions in the process of negotiating long-term contracts with </w:t>
      </w:r>
      <w:proofErr w:type="gramStart"/>
      <w:r w:rsidRPr="00C276C7">
        <w:rPr>
          <w:rFonts w:ascii="Arial" w:hAnsi="Arial" w:cs="Arial"/>
        </w:rPr>
        <w:t>multinational</w:t>
      </w:r>
      <w:proofErr w:type="gramEnd"/>
      <w:r w:rsidRPr="00C276C7">
        <w:rPr>
          <w:rFonts w:ascii="Arial" w:hAnsi="Arial" w:cs="Arial"/>
        </w:rPr>
        <w:t>.</w:t>
      </w:r>
    </w:p>
    <w:p w14:paraId="3F06223F" w14:textId="77777777" w:rsidR="00117C5C" w:rsidRPr="00C276C7" w:rsidRDefault="00117C5C" w:rsidP="00117C5C">
      <w:pPr>
        <w:spacing w:line="360" w:lineRule="auto"/>
        <w:rPr>
          <w:rFonts w:ascii="Arial" w:hAnsi="Arial" w:cs="Arial"/>
        </w:rPr>
      </w:pPr>
      <w:r w:rsidRPr="00C276C7">
        <w:rPr>
          <w:rFonts w:ascii="Arial" w:hAnsi="Arial" w:cs="Arial"/>
        </w:rPr>
        <w:lastRenderedPageBreak/>
        <w:t>The company is subject to the rigorous regulatory regime of various national authorities. In addition to this, the Company follows the directives of Bangladesh Investment Development Authority (BIDA) for furthering the foreign direct investment.</w:t>
      </w:r>
    </w:p>
    <w:p w14:paraId="695CAED7" w14:textId="77777777" w:rsidR="00117C5C" w:rsidRPr="00C276C7" w:rsidRDefault="00117C5C" w:rsidP="00117C5C">
      <w:pPr>
        <w:spacing w:line="360" w:lineRule="auto"/>
        <w:rPr>
          <w:rFonts w:ascii="Arial" w:hAnsi="Arial" w:cs="Arial"/>
        </w:rPr>
      </w:pPr>
      <w:r w:rsidRPr="00C276C7">
        <w:rPr>
          <w:rFonts w:ascii="Arial" w:hAnsi="Arial" w:cs="Arial"/>
        </w:rPr>
        <w:t xml:space="preserve">The founders selected a private limited company over a sole proprietorship to indicate their intent to develop this platform to be scalable and based on technology, rather than a service provider in their immediate area. This is a structured approach that situates </w:t>
      </w:r>
      <w:proofErr w:type="spellStart"/>
      <w:r w:rsidRPr="00C276C7">
        <w:rPr>
          <w:rFonts w:ascii="Arial" w:hAnsi="Arial" w:cs="Arial"/>
        </w:rPr>
        <w:t>EcoCircle</w:t>
      </w:r>
      <w:proofErr w:type="spellEnd"/>
      <w:r w:rsidRPr="00C276C7">
        <w:rPr>
          <w:rFonts w:ascii="Arial" w:hAnsi="Arial" w:cs="Arial"/>
        </w:rPr>
        <w:t>.</w:t>
      </w:r>
    </w:p>
    <w:p w14:paraId="23AC5F40" w14:textId="77777777" w:rsidR="00117C5C" w:rsidRPr="00C276C7" w:rsidRDefault="00117C5C" w:rsidP="00117C5C">
      <w:pPr>
        <w:pStyle w:val="Heading2"/>
        <w:rPr>
          <w:rFonts w:ascii="Arial" w:hAnsi="Arial" w:cs="Arial"/>
        </w:rPr>
      </w:pPr>
      <w:bookmarkStart w:id="2" w:name="_Toc238775395"/>
      <w:r w:rsidRPr="00C276C7">
        <w:rPr>
          <w:rFonts w:ascii="Arial" w:hAnsi="Arial" w:cs="Arial"/>
        </w:rPr>
        <w:t>2.1 Registration Details:</w:t>
      </w:r>
      <w:bookmarkEnd w:id="2"/>
    </w:p>
    <w:p w14:paraId="26CED85E" w14:textId="77777777" w:rsidR="00117C5C" w:rsidRPr="00C276C7" w:rsidRDefault="00117C5C" w:rsidP="00117C5C">
      <w:pPr>
        <w:spacing w:line="360" w:lineRule="auto"/>
        <w:rPr>
          <w:rFonts w:ascii="Arial" w:hAnsi="Arial" w:cs="Arial"/>
        </w:rPr>
      </w:pPr>
      <w:r w:rsidRPr="00C276C7">
        <w:rPr>
          <w:rFonts w:ascii="Arial" w:hAnsi="Arial" w:cs="Arial"/>
        </w:rPr>
        <w:t>Registered address: Suite 1, 3rd Floor, 15</w:t>
      </w:r>
      <w:r>
        <w:rPr>
          <w:rFonts w:ascii="Arial" w:hAnsi="Arial" w:cs="Arial"/>
        </w:rPr>
        <w:t xml:space="preserve"> </w:t>
      </w:r>
      <w:proofErr w:type="spellStart"/>
      <w:r>
        <w:rPr>
          <w:rFonts w:ascii="Arial" w:hAnsi="Arial" w:cs="Arial"/>
        </w:rPr>
        <w:t>Shewrapara</w:t>
      </w:r>
      <w:proofErr w:type="spellEnd"/>
      <w:r w:rsidRPr="00C276C7">
        <w:rPr>
          <w:rFonts w:ascii="Arial" w:hAnsi="Arial" w:cs="Arial"/>
        </w:rPr>
        <w:t xml:space="preserve">, </w:t>
      </w:r>
      <w:r>
        <w:rPr>
          <w:rFonts w:ascii="Arial" w:hAnsi="Arial" w:cs="Arial"/>
        </w:rPr>
        <w:t>Mirpur</w:t>
      </w:r>
      <w:r w:rsidRPr="00C276C7">
        <w:rPr>
          <w:rFonts w:ascii="Arial" w:hAnsi="Arial" w:cs="Arial"/>
        </w:rPr>
        <w:t xml:space="preserve">, 0100, </w:t>
      </w:r>
      <w:r>
        <w:rPr>
          <w:rFonts w:ascii="Arial" w:hAnsi="Arial" w:cs="Arial"/>
        </w:rPr>
        <w:t>Dhaka</w:t>
      </w:r>
    </w:p>
    <w:p w14:paraId="684F57E0" w14:textId="77777777" w:rsidR="00117C5C" w:rsidRPr="00C276C7" w:rsidRDefault="00117C5C" w:rsidP="00117C5C">
      <w:pPr>
        <w:spacing w:line="360" w:lineRule="auto"/>
        <w:rPr>
          <w:rFonts w:ascii="Arial" w:hAnsi="Arial" w:cs="Arial"/>
        </w:rPr>
      </w:pPr>
      <w:r w:rsidRPr="00C276C7">
        <w:rPr>
          <w:rFonts w:ascii="Arial" w:hAnsi="Arial" w:cs="Arial"/>
        </w:rPr>
        <w:t>Tax Identification Number (TIN): 347-892-5634</w:t>
      </w:r>
    </w:p>
    <w:p w14:paraId="46EB2263" w14:textId="77777777" w:rsidR="00117C5C" w:rsidRPr="00C276C7" w:rsidRDefault="00117C5C" w:rsidP="00117C5C">
      <w:pPr>
        <w:spacing w:line="360" w:lineRule="auto"/>
        <w:rPr>
          <w:rFonts w:ascii="Arial" w:hAnsi="Arial" w:cs="Arial"/>
        </w:rPr>
      </w:pPr>
      <w:r w:rsidRPr="00C276C7">
        <w:rPr>
          <w:rFonts w:ascii="Arial" w:hAnsi="Arial" w:cs="Arial"/>
        </w:rPr>
        <w:t>The date of incorporation: 15 March 2024</w:t>
      </w:r>
    </w:p>
    <w:p w14:paraId="45930D07" w14:textId="77777777" w:rsidR="00117C5C" w:rsidRPr="00C276C7" w:rsidRDefault="00117C5C" w:rsidP="00117C5C">
      <w:pPr>
        <w:spacing w:line="360" w:lineRule="auto"/>
        <w:rPr>
          <w:rFonts w:ascii="Arial" w:hAnsi="Arial" w:cs="Arial"/>
        </w:rPr>
      </w:pPr>
      <w:r w:rsidRPr="00C276C7">
        <w:rPr>
          <w:rFonts w:ascii="Arial" w:hAnsi="Arial" w:cs="Arial"/>
        </w:rPr>
        <w:t>Registered Office: House 47 Road 16 Block C</w:t>
      </w:r>
    </w:p>
    <w:p w14:paraId="35678FF3" w14:textId="77777777" w:rsidR="00117C5C" w:rsidRPr="00C276C7" w:rsidRDefault="00117C5C" w:rsidP="00117C5C">
      <w:pPr>
        <w:spacing w:line="360" w:lineRule="auto"/>
        <w:rPr>
          <w:rFonts w:ascii="Arial" w:hAnsi="Arial" w:cs="Arial"/>
        </w:rPr>
      </w:pPr>
      <w:r w:rsidRPr="00C276C7">
        <w:rPr>
          <w:rFonts w:ascii="Arial" w:hAnsi="Arial" w:cs="Arial"/>
        </w:rPr>
        <w:t>Authorized Capital: BDT 50,000,000 (USD 460,000).</w:t>
      </w:r>
    </w:p>
    <w:p w14:paraId="610A1EEA" w14:textId="77777777" w:rsidR="00117C5C" w:rsidRPr="00C276C7" w:rsidRDefault="00117C5C" w:rsidP="00117C5C">
      <w:pPr>
        <w:spacing w:line="360" w:lineRule="auto"/>
        <w:rPr>
          <w:rFonts w:ascii="Arial" w:hAnsi="Arial" w:cs="Arial"/>
        </w:rPr>
      </w:pPr>
      <w:r w:rsidRPr="00C276C7">
        <w:rPr>
          <w:rFonts w:ascii="Arial" w:hAnsi="Arial" w:cs="Arial"/>
        </w:rPr>
        <w:t>Paid-up Capital: BDT 15,000,000 (USD 138,000).</w:t>
      </w:r>
    </w:p>
    <w:p w14:paraId="5C50D557" w14:textId="77777777" w:rsidR="00117C5C" w:rsidRPr="00C276C7" w:rsidRDefault="00117C5C" w:rsidP="00117C5C">
      <w:pPr>
        <w:pStyle w:val="Heading2"/>
        <w:rPr>
          <w:rFonts w:ascii="Arial" w:hAnsi="Arial" w:cs="Arial"/>
        </w:rPr>
      </w:pPr>
      <w:bookmarkStart w:id="3" w:name="_Toc238775396"/>
      <w:r w:rsidRPr="00C276C7">
        <w:rPr>
          <w:rFonts w:ascii="Arial" w:hAnsi="Arial" w:cs="Arial"/>
        </w:rPr>
        <w:t>2.2 Business Background and History</w:t>
      </w:r>
      <w:bookmarkEnd w:id="3"/>
    </w:p>
    <w:p w14:paraId="24155EBF" w14:textId="77777777" w:rsidR="00117C5C" w:rsidRPr="00C276C7" w:rsidRDefault="00117C5C" w:rsidP="00117C5C">
      <w:pPr>
        <w:spacing w:line="360" w:lineRule="auto"/>
        <w:rPr>
          <w:rFonts w:ascii="Arial" w:hAnsi="Arial" w:cs="Arial"/>
        </w:rPr>
      </w:pPr>
      <w:r w:rsidRPr="00C276C7">
        <w:rPr>
          <w:rFonts w:ascii="Arial" w:hAnsi="Arial" w:cs="Arial"/>
        </w:rPr>
        <w:t xml:space="preserve">Founded by a multidisciplinary group of entrepreneurs in early 2024, under the banner of the </w:t>
      </w:r>
      <w:proofErr w:type="spellStart"/>
      <w:r w:rsidRPr="00C276C7">
        <w:rPr>
          <w:rFonts w:ascii="Arial" w:hAnsi="Arial" w:cs="Arial"/>
        </w:rPr>
        <w:t>EcoCircle</w:t>
      </w:r>
      <w:proofErr w:type="spellEnd"/>
      <w:r w:rsidRPr="00C276C7">
        <w:rPr>
          <w:rFonts w:ascii="Arial" w:hAnsi="Arial" w:cs="Arial"/>
        </w:rPr>
        <w:t xml:space="preserve"> Bangladesh Limited, their mission was to find a way to marry sustainability with mass market consumption. The three trends were identified by the founders as opportunities at the intersection of extended Producer Responsibility, circular economy and access to financing.</w:t>
      </w:r>
    </w:p>
    <w:p w14:paraId="62E08DB1" w14:textId="77777777" w:rsidR="00117C5C" w:rsidRPr="00C276C7" w:rsidRDefault="00117C5C" w:rsidP="00117C5C">
      <w:pPr>
        <w:spacing w:line="360" w:lineRule="auto"/>
        <w:rPr>
          <w:rFonts w:ascii="Arial" w:hAnsi="Arial" w:cs="Arial"/>
        </w:rPr>
      </w:pPr>
      <w:r w:rsidRPr="00C276C7">
        <w:rPr>
          <w:rFonts w:ascii="Arial" w:hAnsi="Arial" w:cs="Arial"/>
        </w:rPr>
        <w:t>Founders' Background:</w:t>
      </w:r>
    </w:p>
    <w:p w14:paraId="5BA8A401" w14:textId="77777777" w:rsidR="00117C5C" w:rsidRPr="00C276C7" w:rsidRDefault="00117C5C" w:rsidP="00117C5C">
      <w:pPr>
        <w:spacing w:line="360" w:lineRule="auto"/>
        <w:rPr>
          <w:rFonts w:ascii="Arial" w:hAnsi="Arial" w:cs="Arial"/>
        </w:rPr>
      </w:pPr>
      <w:r w:rsidRPr="00C276C7">
        <w:rPr>
          <w:rFonts w:ascii="Arial" w:hAnsi="Arial" w:cs="Arial"/>
        </w:rPr>
        <w:t>Leadership team has a mix of corporate and technical expertise. The Chief Technology Officer (CTO) is a systems engineer with IoT experience in a smart city project, the Chief Sustainability Officer.</w:t>
      </w:r>
    </w:p>
    <w:p w14:paraId="6FA898FF" w14:textId="77777777" w:rsidR="00117C5C" w:rsidRPr="00C276C7" w:rsidRDefault="00117C5C" w:rsidP="00117C5C">
      <w:pPr>
        <w:spacing w:line="360" w:lineRule="auto"/>
        <w:rPr>
          <w:rFonts w:ascii="Arial" w:hAnsi="Arial" w:cs="Arial"/>
        </w:rPr>
      </w:pPr>
      <w:r w:rsidRPr="00C276C7">
        <w:rPr>
          <w:rFonts w:ascii="Arial" w:hAnsi="Arial" w:cs="Arial"/>
        </w:rPr>
        <w:t>Company Evolution:</w:t>
      </w:r>
    </w:p>
    <w:p w14:paraId="32025849" w14:textId="77777777" w:rsidR="00117C5C" w:rsidRPr="00C276C7" w:rsidRDefault="00117C5C" w:rsidP="00117C5C">
      <w:pPr>
        <w:spacing w:line="360" w:lineRule="auto"/>
        <w:rPr>
          <w:rFonts w:ascii="Arial" w:hAnsi="Arial" w:cs="Arial"/>
        </w:rPr>
      </w:pPr>
      <w:proofErr w:type="spellStart"/>
      <w:r w:rsidRPr="00C276C7">
        <w:rPr>
          <w:rFonts w:ascii="Arial" w:hAnsi="Arial" w:cs="Arial"/>
        </w:rPr>
        <w:t>EcoCircle</w:t>
      </w:r>
      <w:proofErr w:type="spellEnd"/>
      <w:r w:rsidRPr="00C276C7">
        <w:rPr>
          <w:rFonts w:ascii="Arial" w:hAnsi="Arial" w:cs="Arial"/>
        </w:rPr>
        <w:t xml:space="preserve"> has evolved through a self-disciplined three-stage process:</w:t>
      </w:r>
    </w:p>
    <w:p w14:paraId="1F01C6DB" w14:textId="77777777" w:rsidR="00117C5C" w:rsidRPr="00C276C7" w:rsidRDefault="00117C5C" w:rsidP="00117C5C">
      <w:pPr>
        <w:spacing w:line="360" w:lineRule="auto"/>
        <w:rPr>
          <w:rFonts w:ascii="Arial" w:hAnsi="Arial" w:cs="Arial"/>
        </w:rPr>
      </w:pPr>
      <w:r w:rsidRPr="00C276C7">
        <w:rPr>
          <w:rFonts w:ascii="Arial" w:hAnsi="Arial" w:cs="Arial"/>
        </w:rPr>
        <w:lastRenderedPageBreak/>
        <w:t>During the Concept Development Phase (January-June 2024), the team conducted comprehensive market validation, including evaluating the consumers' willingness to participate in refill services.</w:t>
      </w:r>
    </w:p>
    <w:p w14:paraId="22368D56" w14:textId="77777777" w:rsidR="00117C5C" w:rsidRPr="00C276C7" w:rsidRDefault="00117C5C" w:rsidP="00117C5C">
      <w:pPr>
        <w:spacing w:line="360" w:lineRule="auto"/>
        <w:rPr>
          <w:rFonts w:ascii="Arial" w:hAnsi="Arial" w:cs="Arial"/>
        </w:rPr>
      </w:pPr>
      <w:r w:rsidRPr="00C276C7">
        <w:rPr>
          <w:rFonts w:ascii="Arial" w:hAnsi="Arial" w:cs="Arial"/>
        </w:rPr>
        <w:t xml:space="preserve">Pilot Phase (July – December 2024): The controlled pilot has been hosted with 15 gravity fed units in Dhanmondi and 03 smart kiosks in </w:t>
      </w:r>
      <w:proofErr w:type="spellStart"/>
      <w:r w:rsidRPr="00C276C7">
        <w:rPr>
          <w:rFonts w:ascii="Arial" w:hAnsi="Arial" w:cs="Arial"/>
        </w:rPr>
        <w:t>Shwapno</w:t>
      </w:r>
      <w:proofErr w:type="spellEnd"/>
      <w:r w:rsidRPr="00C276C7">
        <w:rPr>
          <w:rFonts w:ascii="Arial" w:hAnsi="Arial" w:cs="Arial"/>
        </w:rPr>
        <w:t xml:space="preserve"> supermarkets. Learnings were used for designing the services.</w:t>
      </w:r>
    </w:p>
    <w:p w14:paraId="21D8E48D" w14:textId="77777777" w:rsidR="00117C5C" w:rsidRPr="00C276C7" w:rsidRDefault="00117C5C" w:rsidP="00117C5C">
      <w:pPr>
        <w:spacing w:line="360" w:lineRule="auto"/>
        <w:rPr>
          <w:rFonts w:ascii="Arial" w:hAnsi="Arial" w:cs="Arial"/>
        </w:rPr>
      </w:pPr>
      <w:r w:rsidRPr="00C276C7">
        <w:rPr>
          <w:rFonts w:ascii="Arial" w:hAnsi="Arial" w:cs="Arial"/>
        </w:rPr>
        <w:t xml:space="preserve">In January 2025 to the present, after the successful pilot, </w:t>
      </w:r>
      <w:proofErr w:type="spellStart"/>
      <w:r w:rsidRPr="00C276C7">
        <w:rPr>
          <w:rFonts w:ascii="Arial" w:hAnsi="Arial" w:cs="Arial"/>
        </w:rPr>
        <w:t>EcoCircle</w:t>
      </w:r>
      <w:proofErr w:type="spellEnd"/>
      <w:r w:rsidRPr="00C276C7">
        <w:rPr>
          <w:rFonts w:ascii="Arial" w:hAnsi="Arial" w:cs="Arial"/>
        </w:rPr>
        <w:t xml:space="preserve"> received </w:t>
      </w:r>
      <w:proofErr w:type="gramStart"/>
      <w:r w:rsidRPr="00C276C7">
        <w:rPr>
          <w:rFonts w:ascii="Arial" w:hAnsi="Arial" w:cs="Arial"/>
        </w:rPr>
        <w:t>two times</w:t>
      </w:r>
      <w:proofErr w:type="gramEnd"/>
      <w:r w:rsidRPr="00C276C7">
        <w:rPr>
          <w:rFonts w:ascii="Arial" w:hAnsi="Arial" w:cs="Arial"/>
        </w:rPr>
        <w:t xml:space="preserve"> seed funding worth of BDT 15 million. This path has a strong 'proof of concept.</w:t>
      </w:r>
    </w:p>
    <w:p w14:paraId="18C4B391" w14:textId="77777777" w:rsidR="00117C5C" w:rsidRPr="00C276C7" w:rsidRDefault="00117C5C" w:rsidP="00117C5C">
      <w:pPr>
        <w:pStyle w:val="Heading2"/>
        <w:rPr>
          <w:rFonts w:ascii="Arial" w:hAnsi="Arial" w:cs="Arial"/>
        </w:rPr>
      </w:pPr>
      <w:bookmarkStart w:id="4" w:name="_Toc238775397"/>
      <w:r w:rsidRPr="00C276C7">
        <w:rPr>
          <w:rFonts w:ascii="Arial" w:hAnsi="Arial" w:cs="Arial"/>
        </w:rPr>
        <w:t>2.3 Products and Services</w:t>
      </w:r>
      <w:bookmarkEnd w:id="4"/>
    </w:p>
    <w:p w14:paraId="4D2979F2" w14:textId="77777777" w:rsidR="00117C5C" w:rsidRPr="00C276C7" w:rsidRDefault="00117C5C" w:rsidP="00117C5C">
      <w:pPr>
        <w:spacing w:line="360" w:lineRule="auto"/>
        <w:rPr>
          <w:rFonts w:ascii="Arial" w:hAnsi="Arial" w:cs="Arial"/>
        </w:rPr>
      </w:pPr>
      <w:proofErr w:type="spellStart"/>
      <w:r w:rsidRPr="00C276C7">
        <w:rPr>
          <w:rFonts w:ascii="Arial" w:hAnsi="Arial" w:cs="Arial"/>
        </w:rPr>
        <w:t>EcoCircle</w:t>
      </w:r>
      <w:proofErr w:type="spellEnd"/>
      <w:r w:rsidRPr="00C276C7">
        <w:rPr>
          <w:rFonts w:ascii="Arial" w:hAnsi="Arial" w:cs="Arial"/>
        </w:rPr>
        <w:t xml:space="preserve"> functions as a technology and logistics infrastructure provider, providing a complete ‘Refill-as-a-Service' (RaaS) solution.</w:t>
      </w:r>
    </w:p>
    <w:p w14:paraId="4B382290" w14:textId="77777777" w:rsidR="00117C5C" w:rsidRPr="00C276C7" w:rsidRDefault="00117C5C" w:rsidP="00117C5C">
      <w:pPr>
        <w:spacing w:line="360" w:lineRule="auto"/>
        <w:rPr>
          <w:rFonts w:ascii="Arial" w:hAnsi="Arial" w:cs="Arial"/>
        </w:rPr>
      </w:pPr>
      <w:r w:rsidRPr="00C276C7">
        <w:rPr>
          <w:rFonts w:ascii="Arial" w:hAnsi="Arial" w:cs="Arial"/>
        </w:rPr>
        <w:t>Core Service Offerings:</w:t>
      </w:r>
    </w:p>
    <w:p w14:paraId="4392CC7F" w14:textId="77777777" w:rsidR="00117C5C" w:rsidRPr="00C276C7" w:rsidRDefault="00117C5C" w:rsidP="00117C5C">
      <w:pPr>
        <w:spacing w:line="360" w:lineRule="auto"/>
        <w:rPr>
          <w:rFonts w:ascii="Arial" w:hAnsi="Arial" w:cs="Arial"/>
        </w:rPr>
      </w:pPr>
      <w:r w:rsidRPr="00C276C7">
        <w:rPr>
          <w:rFonts w:ascii="Arial" w:hAnsi="Arial" w:cs="Arial"/>
        </w:rPr>
        <w:t>Dispenser Infrastructure:</w:t>
      </w:r>
    </w:p>
    <w:p w14:paraId="71BC0A56" w14:textId="77777777" w:rsidR="00117C5C" w:rsidRPr="00C276C7" w:rsidRDefault="00117C5C" w:rsidP="00117C5C">
      <w:pPr>
        <w:spacing w:line="360" w:lineRule="auto"/>
        <w:rPr>
          <w:rFonts w:ascii="Arial" w:hAnsi="Arial" w:cs="Arial"/>
        </w:rPr>
      </w:pPr>
      <w:r w:rsidRPr="00C276C7">
        <w:rPr>
          <w:rFonts w:ascii="Arial" w:hAnsi="Arial" w:cs="Arial"/>
        </w:rPr>
        <w:t>Smart Kiosks (Modern Trade): These are IoT-supported kiosks which are installed in supermarkets and that deliver real-time data on inventory and operational status.</w:t>
      </w:r>
    </w:p>
    <w:p w14:paraId="55E57C27" w14:textId="77777777" w:rsidR="00117C5C" w:rsidRPr="00C276C7" w:rsidRDefault="00117C5C" w:rsidP="00117C5C">
      <w:pPr>
        <w:spacing w:line="360" w:lineRule="auto"/>
        <w:rPr>
          <w:rFonts w:ascii="Arial" w:hAnsi="Arial" w:cs="Arial"/>
        </w:rPr>
      </w:pPr>
      <w:r w:rsidRPr="00C276C7">
        <w:rPr>
          <w:rFonts w:ascii="Arial" w:hAnsi="Arial" w:cs="Arial"/>
        </w:rPr>
        <w:t xml:space="preserve">Gravity Fed Dispensers (Traditional Trade): These are sturdy non-electric dispensers that can be used in Mudi </w:t>
      </w:r>
      <w:proofErr w:type="spellStart"/>
      <w:r w:rsidRPr="00C276C7">
        <w:rPr>
          <w:rFonts w:ascii="Arial" w:hAnsi="Arial" w:cs="Arial"/>
        </w:rPr>
        <w:t>Dokans</w:t>
      </w:r>
      <w:proofErr w:type="spellEnd"/>
      <w:r w:rsidRPr="00C276C7">
        <w:rPr>
          <w:rFonts w:ascii="Arial" w:hAnsi="Arial" w:cs="Arial"/>
        </w:rPr>
        <w:t xml:space="preserve"> and are cost-effective equipment investments.</w:t>
      </w:r>
    </w:p>
    <w:p w14:paraId="5FD8C832" w14:textId="77777777" w:rsidR="00117C5C" w:rsidRPr="00C276C7" w:rsidRDefault="00117C5C" w:rsidP="00117C5C">
      <w:pPr>
        <w:spacing w:line="360" w:lineRule="auto"/>
        <w:rPr>
          <w:rFonts w:ascii="Arial" w:hAnsi="Arial" w:cs="Arial"/>
        </w:rPr>
      </w:pPr>
      <w:r w:rsidRPr="00C276C7">
        <w:rPr>
          <w:rFonts w:ascii="Arial" w:hAnsi="Arial" w:cs="Arial"/>
        </w:rPr>
        <w:t xml:space="preserve">Closed Loop Logistics: </w:t>
      </w:r>
      <w:proofErr w:type="spellStart"/>
      <w:r w:rsidRPr="00C276C7">
        <w:rPr>
          <w:rFonts w:ascii="Arial" w:hAnsi="Arial" w:cs="Arial"/>
        </w:rPr>
        <w:t>EcoCircle</w:t>
      </w:r>
      <w:proofErr w:type="spellEnd"/>
      <w:r w:rsidRPr="00C276C7">
        <w:rPr>
          <w:rFonts w:ascii="Arial" w:hAnsi="Arial" w:cs="Arial"/>
        </w:rPr>
        <w:t xml:space="preserve"> handles all aspects of the refill cartridge supply chain. EMPTY CARTRIDGES COLLECTED, SANITIZED AND RE-FILLED.</w:t>
      </w:r>
    </w:p>
    <w:p w14:paraId="1A8512D0" w14:textId="77777777" w:rsidR="00117C5C" w:rsidRPr="00C276C7" w:rsidRDefault="00117C5C" w:rsidP="00117C5C">
      <w:pPr>
        <w:spacing w:line="360" w:lineRule="auto"/>
        <w:rPr>
          <w:rFonts w:ascii="Arial" w:hAnsi="Arial" w:cs="Arial"/>
        </w:rPr>
      </w:pPr>
      <w:proofErr w:type="spellStart"/>
      <w:r w:rsidRPr="00C276C7">
        <w:rPr>
          <w:rFonts w:ascii="Arial" w:hAnsi="Arial" w:cs="Arial"/>
        </w:rPr>
        <w:t>EcoCircle</w:t>
      </w:r>
      <w:proofErr w:type="spellEnd"/>
      <w:r w:rsidRPr="00C276C7">
        <w:rPr>
          <w:rFonts w:ascii="Arial" w:hAnsi="Arial" w:cs="Arial"/>
        </w:rPr>
        <w:t xml:space="preserve"> offers a data portal for FMCG partners for Data Analytics and EPR Reporting. This information is essential for brands to comply with.</w:t>
      </w:r>
    </w:p>
    <w:p w14:paraId="7E2F7792" w14:textId="77777777" w:rsidR="00117C5C" w:rsidRPr="00C276C7" w:rsidRDefault="00117C5C" w:rsidP="00117C5C">
      <w:pPr>
        <w:spacing w:line="360" w:lineRule="auto"/>
        <w:rPr>
          <w:rFonts w:ascii="Arial" w:hAnsi="Arial" w:cs="Arial"/>
        </w:rPr>
      </w:pPr>
      <w:r w:rsidRPr="00C276C7">
        <w:rPr>
          <w:rFonts w:ascii="Arial" w:hAnsi="Arial" w:cs="Arial"/>
        </w:rPr>
        <w:t>Maintenance and Hygiene Assurance: A separate field team is involved in sensitizing and conducting mechanical and sanitary inspections of deployed units on a weekly basis.</w:t>
      </w:r>
    </w:p>
    <w:p w14:paraId="7E0B1D36" w14:textId="77777777" w:rsidR="00117C5C" w:rsidRDefault="00117C5C" w:rsidP="00117C5C">
      <w:pPr>
        <w:spacing w:line="360" w:lineRule="auto"/>
        <w:rPr>
          <w:rFonts w:ascii="Arial" w:hAnsi="Arial" w:cs="Arial"/>
        </w:rPr>
      </w:pPr>
      <w:r w:rsidRPr="00C276C7">
        <w:rPr>
          <w:rFonts w:ascii="Arial" w:hAnsi="Arial" w:cs="Arial"/>
        </w:rPr>
        <w:t>Product Categories:</w:t>
      </w:r>
    </w:p>
    <w:p w14:paraId="0B6CA685" w14:textId="77777777" w:rsidR="00117C5C" w:rsidRPr="00C276C7" w:rsidRDefault="00117C5C" w:rsidP="00117C5C">
      <w:pPr>
        <w:spacing w:line="360" w:lineRule="auto"/>
        <w:rPr>
          <w:rFonts w:ascii="Arial" w:hAnsi="Arial" w:cs="Arial"/>
        </w:rPr>
      </w:pPr>
      <w:proofErr w:type="spellStart"/>
      <w:r w:rsidRPr="00BB7860">
        <w:rPr>
          <w:rFonts w:ascii="Arial" w:hAnsi="Arial" w:cs="Arial"/>
        </w:rPr>
        <w:lastRenderedPageBreak/>
        <w:t>EcoCircle</w:t>
      </w:r>
      <w:proofErr w:type="spellEnd"/>
      <w:r w:rsidRPr="00BB7860">
        <w:rPr>
          <w:rFonts w:ascii="Arial" w:hAnsi="Arial" w:cs="Arial"/>
        </w:rPr>
        <w:t xml:space="preserve"> targets high-frequency, non-perishable fluid FMCG product categories like personal care products like hand wash, body wash and shampoo, and selected edible liquids such as cooking oil should safety and food-contact conditions can be fulfilled.</w:t>
      </w:r>
    </w:p>
    <w:p w14:paraId="623CE035" w14:textId="77777777" w:rsidR="00117C5C" w:rsidRPr="00C276C7" w:rsidRDefault="00117C5C" w:rsidP="00117C5C">
      <w:pPr>
        <w:pStyle w:val="Heading2"/>
        <w:rPr>
          <w:rFonts w:ascii="Arial" w:hAnsi="Arial" w:cs="Arial"/>
        </w:rPr>
      </w:pPr>
      <w:bookmarkStart w:id="5" w:name="_Toc238775398"/>
      <w:r w:rsidRPr="00C276C7">
        <w:rPr>
          <w:rFonts w:ascii="Arial" w:hAnsi="Arial" w:cs="Arial"/>
        </w:rPr>
        <w:t>2.4 Take, Make, Dispose (TMWD) is in crisis today in Bangladesh.</w:t>
      </w:r>
      <w:bookmarkEnd w:id="5"/>
    </w:p>
    <w:p w14:paraId="54722B51" w14:textId="77777777" w:rsidR="00117C5C" w:rsidRPr="00C276C7" w:rsidRDefault="00117C5C" w:rsidP="00117C5C">
      <w:pPr>
        <w:spacing w:line="360" w:lineRule="auto"/>
        <w:rPr>
          <w:rFonts w:ascii="Arial" w:hAnsi="Arial" w:cs="Arial"/>
        </w:rPr>
      </w:pPr>
      <w:r w:rsidRPr="00C276C7">
        <w:rPr>
          <w:rFonts w:ascii="Arial" w:hAnsi="Arial" w:cs="Arial"/>
        </w:rPr>
        <w:t>1. FMCG Brand Problem:</w:t>
      </w:r>
    </w:p>
    <w:p w14:paraId="3AF4A901" w14:textId="77777777" w:rsidR="00117C5C" w:rsidRPr="00C276C7" w:rsidRDefault="00117C5C" w:rsidP="00117C5C">
      <w:pPr>
        <w:spacing w:line="360" w:lineRule="auto"/>
        <w:rPr>
          <w:rFonts w:ascii="Arial" w:hAnsi="Arial" w:cs="Arial"/>
        </w:rPr>
      </w:pPr>
      <w:r w:rsidRPr="00C276C7">
        <w:rPr>
          <w:rFonts w:ascii="Arial" w:hAnsi="Arial" w:cs="Arial"/>
        </w:rPr>
        <w:t xml:space="preserve">Regulators and global investors are pushing brands to decrease their plastic </w:t>
      </w:r>
      <w:proofErr w:type="spellStart"/>
      <w:proofErr w:type="gramStart"/>
      <w:r w:rsidRPr="00C276C7">
        <w:rPr>
          <w:rFonts w:ascii="Arial" w:hAnsi="Arial" w:cs="Arial"/>
        </w:rPr>
        <w:t>usage.International</w:t>
      </w:r>
      <w:proofErr w:type="spellEnd"/>
      <w:proofErr w:type="gramEnd"/>
      <w:r w:rsidRPr="00C276C7">
        <w:rPr>
          <w:rFonts w:ascii="Arial" w:hAnsi="Arial" w:cs="Arial"/>
        </w:rPr>
        <w:t xml:space="preserve"> investors and regulators are demanding brands to cut down on plastic footprints. </w:t>
      </w:r>
      <w:proofErr w:type="spellStart"/>
      <w:r w:rsidRPr="00C276C7">
        <w:rPr>
          <w:rFonts w:ascii="Arial" w:hAnsi="Arial" w:cs="Arial"/>
        </w:rPr>
        <w:t>EcoCircle</w:t>
      </w:r>
      <w:proofErr w:type="spellEnd"/>
      <w:r w:rsidRPr="00C276C7">
        <w:rPr>
          <w:rFonts w:ascii="Arial" w:hAnsi="Arial" w:cs="Arial"/>
        </w:rPr>
        <w:t xml:space="preserve"> addresses this issue by sharing a </w:t>
      </w:r>
      <w:proofErr w:type="gramStart"/>
      <w:r w:rsidRPr="00C276C7">
        <w:rPr>
          <w:rFonts w:ascii="Arial" w:hAnsi="Arial" w:cs="Arial"/>
        </w:rPr>
        <w:t>third party</w:t>
      </w:r>
      <w:proofErr w:type="gramEnd"/>
      <w:r w:rsidRPr="00C276C7">
        <w:rPr>
          <w:rFonts w:ascii="Arial" w:hAnsi="Arial" w:cs="Arial"/>
        </w:rPr>
        <w:t xml:space="preserve"> infrastructure, which any brand can.</w:t>
      </w:r>
    </w:p>
    <w:p w14:paraId="57045863" w14:textId="77777777" w:rsidR="00117C5C" w:rsidRPr="00C276C7" w:rsidRDefault="00117C5C" w:rsidP="00117C5C">
      <w:pPr>
        <w:spacing w:line="360" w:lineRule="auto"/>
        <w:rPr>
          <w:rFonts w:ascii="Arial" w:hAnsi="Arial" w:cs="Arial"/>
        </w:rPr>
      </w:pPr>
      <w:r w:rsidRPr="00C276C7">
        <w:rPr>
          <w:rFonts w:ascii="Arial" w:hAnsi="Arial" w:cs="Arial"/>
        </w:rPr>
        <w:t>The Consumer "Poverty Penalty":</w:t>
      </w:r>
    </w:p>
    <w:p w14:paraId="5CBFC3AD" w14:textId="77777777" w:rsidR="00117C5C" w:rsidRPr="00C276C7" w:rsidRDefault="00117C5C" w:rsidP="00117C5C">
      <w:pPr>
        <w:spacing w:line="360" w:lineRule="auto"/>
        <w:rPr>
          <w:rFonts w:ascii="Arial" w:hAnsi="Arial" w:cs="Arial"/>
        </w:rPr>
      </w:pPr>
      <w:r w:rsidRPr="00C276C7">
        <w:rPr>
          <w:rFonts w:ascii="Arial" w:hAnsi="Arial" w:cs="Arial"/>
        </w:rPr>
        <w:t xml:space="preserve">In Bangladesh, the low-pocketed customers purchase small sized bottles since they would not have enough money to buy a bigger size. This is referred to as "poverty </w:t>
      </w:r>
      <w:proofErr w:type="gramStart"/>
      <w:r w:rsidRPr="00C276C7">
        <w:rPr>
          <w:rFonts w:ascii="Arial" w:hAnsi="Arial" w:cs="Arial"/>
        </w:rPr>
        <w:t>penalty</w:t>
      </w:r>
      <w:proofErr w:type="gramEnd"/>
      <w:r w:rsidRPr="00C276C7">
        <w:rPr>
          <w:rFonts w:ascii="Arial" w:hAnsi="Arial" w:cs="Arial"/>
        </w:rPr>
        <w:t xml:space="preserve">. </w:t>
      </w:r>
      <w:proofErr w:type="spellStart"/>
      <w:r w:rsidRPr="00C276C7">
        <w:rPr>
          <w:rFonts w:ascii="Arial" w:hAnsi="Arial" w:cs="Arial"/>
        </w:rPr>
        <w:t>EcoCircle</w:t>
      </w:r>
      <w:proofErr w:type="spellEnd"/>
      <w:r w:rsidRPr="00C276C7">
        <w:rPr>
          <w:rFonts w:ascii="Arial" w:hAnsi="Arial" w:cs="Arial"/>
        </w:rPr>
        <w:t xml:space="preserve"> eliminates this by allowing.</w:t>
      </w:r>
    </w:p>
    <w:p w14:paraId="43C2AB66" w14:textId="77777777" w:rsidR="00117C5C" w:rsidRPr="00C276C7" w:rsidRDefault="00117C5C" w:rsidP="00117C5C">
      <w:pPr>
        <w:spacing w:line="360" w:lineRule="auto"/>
        <w:rPr>
          <w:rFonts w:ascii="Arial" w:hAnsi="Arial" w:cs="Arial"/>
        </w:rPr>
      </w:pPr>
      <w:r w:rsidRPr="00C276C7">
        <w:rPr>
          <w:rFonts w:ascii="Arial" w:hAnsi="Arial" w:cs="Arial"/>
        </w:rPr>
        <w:t>3. Retailer's Dilemma for Differentiation:</w:t>
      </w:r>
    </w:p>
    <w:p w14:paraId="1E3642F2" w14:textId="77777777" w:rsidR="00117C5C" w:rsidRPr="00C276C7" w:rsidRDefault="00117C5C" w:rsidP="00117C5C">
      <w:pPr>
        <w:spacing w:line="360" w:lineRule="auto"/>
        <w:rPr>
          <w:rFonts w:ascii="Arial" w:hAnsi="Arial" w:cs="Arial"/>
        </w:rPr>
      </w:pPr>
      <w:r w:rsidRPr="00C276C7">
        <w:rPr>
          <w:rFonts w:ascii="Arial" w:hAnsi="Arial" w:cs="Arial"/>
        </w:rPr>
        <w:t xml:space="preserve">Small retailers (Mudi </w:t>
      </w:r>
      <w:proofErr w:type="spellStart"/>
      <w:r w:rsidRPr="00C276C7">
        <w:rPr>
          <w:rFonts w:ascii="Arial" w:hAnsi="Arial" w:cs="Arial"/>
        </w:rPr>
        <w:t>Dokan</w:t>
      </w:r>
      <w:proofErr w:type="spellEnd"/>
      <w:r w:rsidRPr="00C276C7">
        <w:rPr>
          <w:rFonts w:ascii="Arial" w:hAnsi="Arial" w:cs="Arial"/>
        </w:rPr>
        <w:t xml:space="preserve">) work on a very thin margin. These retailers are being driven by </w:t>
      </w:r>
      <w:proofErr w:type="spellStart"/>
      <w:r w:rsidRPr="00C276C7">
        <w:rPr>
          <w:rFonts w:ascii="Arial" w:hAnsi="Arial" w:cs="Arial"/>
        </w:rPr>
        <w:t>EcoCircle's</w:t>
      </w:r>
      <w:proofErr w:type="spellEnd"/>
      <w:r w:rsidRPr="00C276C7">
        <w:rPr>
          <w:rFonts w:ascii="Arial" w:hAnsi="Arial" w:cs="Arial"/>
        </w:rPr>
        <w:t xml:space="preserve"> dispensers, as it offers them a unique "anchor" service.</w:t>
      </w:r>
    </w:p>
    <w:p w14:paraId="22B2FE0E" w14:textId="77777777" w:rsidR="00117C5C" w:rsidRPr="00C276C7" w:rsidRDefault="00117C5C" w:rsidP="00117C5C">
      <w:pPr>
        <w:spacing w:line="360" w:lineRule="auto"/>
        <w:rPr>
          <w:rFonts w:ascii="Arial" w:hAnsi="Arial" w:cs="Arial"/>
        </w:rPr>
      </w:pPr>
      <w:r w:rsidRPr="00C276C7">
        <w:rPr>
          <w:rFonts w:ascii="Arial" w:hAnsi="Arial" w:cs="Arial"/>
        </w:rPr>
        <w:t>Market Gap Summary:</w:t>
      </w:r>
    </w:p>
    <w:p w14:paraId="47C92525" w14:textId="77777777" w:rsidR="00117C5C" w:rsidRPr="00C276C7" w:rsidRDefault="00117C5C" w:rsidP="00117C5C">
      <w:pPr>
        <w:spacing w:line="360" w:lineRule="auto"/>
        <w:rPr>
          <w:rFonts w:ascii="Arial" w:hAnsi="Arial" w:cs="Arial"/>
        </w:rPr>
      </w:pPr>
      <w:r w:rsidRPr="00C276C7">
        <w:rPr>
          <w:rFonts w:ascii="Arial" w:hAnsi="Arial" w:cs="Arial"/>
        </w:rPr>
        <w:t xml:space="preserve">Loose selling is still found in traditional markets, but hugely informal and without </w:t>
      </w:r>
      <w:proofErr w:type="spellStart"/>
      <w:r w:rsidRPr="00C276C7">
        <w:rPr>
          <w:rFonts w:ascii="Arial" w:hAnsi="Arial" w:cs="Arial"/>
        </w:rPr>
        <w:t>standardised</w:t>
      </w:r>
      <w:proofErr w:type="spellEnd"/>
      <w:r w:rsidRPr="00C276C7">
        <w:rPr>
          <w:rFonts w:ascii="Arial" w:hAnsi="Arial" w:cs="Arial"/>
        </w:rPr>
        <w:t xml:space="preserve"> cleanliness, brand assurance and measurement. The answer to that for </w:t>
      </w:r>
      <w:proofErr w:type="spellStart"/>
      <w:r w:rsidRPr="00C276C7">
        <w:rPr>
          <w:rFonts w:ascii="Arial" w:hAnsi="Arial" w:cs="Arial"/>
        </w:rPr>
        <w:t>EcoCircle</w:t>
      </w:r>
      <w:proofErr w:type="spellEnd"/>
      <w:r w:rsidRPr="00C276C7">
        <w:rPr>
          <w:rFonts w:ascii="Arial" w:hAnsi="Arial" w:cs="Arial"/>
        </w:rPr>
        <w:t xml:space="preserve"> is the idea of 'controlled branded refill infrastructure'.</w:t>
      </w:r>
    </w:p>
    <w:p w14:paraId="0AA2CFEA" w14:textId="77777777" w:rsidR="00117C5C" w:rsidRPr="00C276C7" w:rsidRDefault="00117C5C" w:rsidP="00117C5C">
      <w:pPr>
        <w:pStyle w:val="Heading2"/>
        <w:rPr>
          <w:rFonts w:ascii="Arial" w:hAnsi="Arial" w:cs="Arial"/>
        </w:rPr>
      </w:pPr>
      <w:bookmarkStart w:id="6" w:name="_Toc238775399"/>
      <w:r w:rsidRPr="00C276C7">
        <w:rPr>
          <w:rFonts w:ascii="Arial" w:hAnsi="Arial" w:cs="Arial"/>
        </w:rPr>
        <w:t>2.5 Mission and Vision</w:t>
      </w:r>
      <w:bookmarkEnd w:id="6"/>
    </w:p>
    <w:p w14:paraId="230F04D3" w14:textId="77777777" w:rsidR="00117C5C" w:rsidRPr="00C276C7" w:rsidRDefault="00117C5C" w:rsidP="00117C5C">
      <w:pPr>
        <w:spacing w:line="360" w:lineRule="auto"/>
        <w:rPr>
          <w:rFonts w:ascii="Arial" w:hAnsi="Arial" w:cs="Arial"/>
        </w:rPr>
      </w:pPr>
      <w:r w:rsidRPr="00C276C7">
        <w:rPr>
          <w:rFonts w:ascii="Arial" w:hAnsi="Arial" w:cs="Arial"/>
        </w:rPr>
        <w:t>Vision Statement:</w:t>
      </w:r>
    </w:p>
    <w:p w14:paraId="1238CAB4" w14:textId="77777777" w:rsidR="00117C5C" w:rsidRPr="00C276C7" w:rsidRDefault="00117C5C" w:rsidP="00117C5C">
      <w:pPr>
        <w:spacing w:line="360" w:lineRule="auto"/>
        <w:rPr>
          <w:rFonts w:ascii="Arial" w:hAnsi="Arial" w:cs="Arial"/>
        </w:rPr>
      </w:pPr>
      <w:r w:rsidRPr="00C276C7">
        <w:rPr>
          <w:rFonts w:ascii="Arial" w:hAnsi="Arial" w:cs="Arial"/>
        </w:rPr>
        <w:t>To emerge as the leading Infotainment company in South Asia for the circular economy and to facilitate refill of one billion products by 2035.</w:t>
      </w:r>
    </w:p>
    <w:p w14:paraId="27C509C6" w14:textId="77777777" w:rsidR="00117C5C" w:rsidRPr="00C276C7" w:rsidRDefault="00117C5C" w:rsidP="00117C5C">
      <w:pPr>
        <w:spacing w:line="360" w:lineRule="auto"/>
        <w:rPr>
          <w:rFonts w:ascii="Arial" w:hAnsi="Arial" w:cs="Arial"/>
        </w:rPr>
      </w:pPr>
      <w:r w:rsidRPr="00C276C7">
        <w:rPr>
          <w:rFonts w:ascii="Arial" w:hAnsi="Arial" w:cs="Arial"/>
        </w:rPr>
        <w:t xml:space="preserve">Scale and ambit </w:t>
      </w:r>
      <w:proofErr w:type="gramStart"/>
      <w:r w:rsidRPr="00C276C7">
        <w:rPr>
          <w:rFonts w:ascii="Arial" w:hAnsi="Arial" w:cs="Arial"/>
        </w:rPr>
        <w:t>is</w:t>
      </w:r>
      <w:proofErr w:type="gramEnd"/>
      <w:r w:rsidRPr="00C276C7">
        <w:rPr>
          <w:rFonts w:ascii="Arial" w:hAnsi="Arial" w:cs="Arial"/>
        </w:rPr>
        <w:t xml:space="preserve"> the focus of this vision. The 2035 target is a guiding principle for the company's long-term infrastructure planning (Kirchherr).</w:t>
      </w:r>
    </w:p>
    <w:p w14:paraId="4D14B51D" w14:textId="77777777" w:rsidR="00117C5C" w:rsidRPr="00C276C7" w:rsidRDefault="00117C5C" w:rsidP="00117C5C">
      <w:pPr>
        <w:spacing w:line="360" w:lineRule="auto"/>
        <w:rPr>
          <w:rFonts w:ascii="Arial" w:hAnsi="Arial" w:cs="Arial"/>
        </w:rPr>
      </w:pPr>
      <w:r w:rsidRPr="00C276C7">
        <w:rPr>
          <w:rFonts w:ascii="Arial" w:hAnsi="Arial" w:cs="Arial"/>
        </w:rPr>
        <w:lastRenderedPageBreak/>
        <w:t>Mission Statement:</w:t>
      </w:r>
    </w:p>
    <w:p w14:paraId="2E74FE9D" w14:textId="77777777" w:rsidR="00117C5C" w:rsidRPr="00C276C7" w:rsidRDefault="00117C5C" w:rsidP="00117C5C">
      <w:pPr>
        <w:spacing w:line="360" w:lineRule="auto"/>
        <w:rPr>
          <w:rFonts w:ascii="Arial" w:hAnsi="Arial" w:cs="Arial"/>
        </w:rPr>
      </w:pPr>
      <w:proofErr w:type="spellStart"/>
      <w:r w:rsidRPr="00C276C7">
        <w:rPr>
          <w:rFonts w:ascii="Arial" w:hAnsi="Arial" w:cs="Arial"/>
        </w:rPr>
        <w:t>EcoCircle</w:t>
      </w:r>
      <w:proofErr w:type="spellEnd"/>
      <w:r w:rsidRPr="00C276C7">
        <w:rPr>
          <w:rFonts w:ascii="Arial" w:hAnsi="Arial" w:cs="Arial"/>
        </w:rPr>
        <w:t xml:space="preserve"> takes everyone with it to a waste-free future, by empowering consumers, brands and retailers. We have </w:t>
      </w:r>
      <w:proofErr w:type="gramStart"/>
      <w:r w:rsidRPr="00C276C7">
        <w:rPr>
          <w:rFonts w:ascii="Arial" w:hAnsi="Arial" w:cs="Arial"/>
        </w:rPr>
        <w:t>the technology</w:t>
      </w:r>
      <w:proofErr w:type="gramEnd"/>
      <w:r w:rsidRPr="00C276C7">
        <w:rPr>
          <w:rFonts w:ascii="Arial" w:hAnsi="Arial" w:cs="Arial"/>
        </w:rPr>
        <w:t>!</w:t>
      </w:r>
    </w:p>
    <w:p w14:paraId="5958A826" w14:textId="77777777" w:rsidR="00117C5C" w:rsidRPr="00C276C7" w:rsidRDefault="00117C5C" w:rsidP="00117C5C">
      <w:pPr>
        <w:spacing w:line="360" w:lineRule="auto"/>
        <w:rPr>
          <w:rFonts w:ascii="Arial" w:hAnsi="Arial" w:cs="Arial"/>
        </w:rPr>
      </w:pPr>
      <w:r w:rsidRPr="00C276C7">
        <w:rPr>
          <w:rFonts w:ascii="Arial" w:hAnsi="Arial" w:cs="Arial"/>
        </w:rPr>
        <w:t>Core Values:</w:t>
      </w:r>
    </w:p>
    <w:p w14:paraId="39378ED9" w14:textId="77777777" w:rsidR="00117C5C" w:rsidRPr="00C276C7" w:rsidRDefault="00117C5C" w:rsidP="00117C5C">
      <w:pPr>
        <w:spacing w:line="360" w:lineRule="auto"/>
        <w:rPr>
          <w:rFonts w:ascii="Arial" w:hAnsi="Arial" w:cs="Arial"/>
        </w:rPr>
      </w:pPr>
      <w:r w:rsidRPr="00C276C7">
        <w:rPr>
          <w:rFonts w:ascii="Arial" w:hAnsi="Arial" w:cs="Arial"/>
        </w:rPr>
        <w:t xml:space="preserve">When it comes to sustainability, it's not a luxury we can afford to do without. We design </w:t>
      </w:r>
      <w:proofErr w:type="spellStart"/>
      <w:proofErr w:type="gramStart"/>
      <w:r w:rsidRPr="00C276C7">
        <w:rPr>
          <w:rFonts w:ascii="Arial" w:hAnsi="Arial" w:cs="Arial"/>
        </w:rPr>
        <w:t>our</w:t>
      </w:r>
      <w:proofErr w:type="spellEnd"/>
      <w:proofErr w:type="gramEnd"/>
      <w:r w:rsidRPr="00C276C7">
        <w:rPr>
          <w:rFonts w:ascii="Arial" w:hAnsi="Arial" w:cs="Arial"/>
        </w:rPr>
        <w:t>.</w:t>
      </w:r>
    </w:p>
    <w:p w14:paraId="236FFAE4" w14:textId="77777777" w:rsidR="00117C5C" w:rsidRPr="00C276C7" w:rsidRDefault="00117C5C" w:rsidP="00117C5C">
      <w:pPr>
        <w:spacing w:line="360" w:lineRule="auto"/>
        <w:rPr>
          <w:rFonts w:ascii="Arial" w:hAnsi="Arial" w:cs="Arial"/>
        </w:rPr>
      </w:pPr>
      <w:r w:rsidRPr="00C276C7">
        <w:rPr>
          <w:rFonts w:ascii="Arial" w:hAnsi="Arial" w:cs="Arial"/>
        </w:rPr>
        <w:t>Collaborative Innovation: We don't compete with the brands, we.</w:t>
      </w:r>
    </w:p>
    <w:p w14:paraId="19F8D16D" w14:textId="77777777" w:rsidR="00117C5C" w:rsidRPr="00C276C7" w:rsidRDefault="00117C5C" w:rsidP="00117C5C">
      <w:pPr>
        <w:pStyle w:val="Heading2"/>
        <w:rPr>
          <w:rFonts w:ascii="Arial" w:hAnsi="Arial" w:cs="Arial"/>
        </w:rPr>
      </w:pPr>
      <w:bookmarkStart w:id="7" w:name="_Toc238775400"/>
      <w:r w:rsidRPr="00C276C7">
        <w:rPr>
          <w:rFonts w:ascii="Arial" w:hAnsi="Arial" w:cs="Arial"/>
        </w:rPr>
        <w:t>2.6 Ownership Structure and Location</w:t>
      </w:r>
      <w:bookmarkEnd w:id="7"/>
    </w:p>
    <w:p w14:paraId="7986F8D8" w14:textId="77777777" w:rsidR="00117C5C" w:rsidRPr="00C276C7" w:rsidRDefault="00117C5C" w:rsidP="00117C5C">
      <w:pPr>
        <w:spacing w:line="360" w:lineRule="auto"/>
        <w:rPr>
          <w:rFonts w:ascii="Arial" w:hAnsi="Arial" w:cs="Arial"/>
        </w:rPr>
      </w:pPr>
      <w:r w:rsidRPr="00C276C7">
        <w:rPr>
          <w:rFonts w:ascii="Arial" w:hAnsi="Arial" w:cs="Arial"/>
        </w:rPr>
        <w:t>Ownership Structure:</w:t>
      </w:r>
    </w:p>
    <w:p w14:paraId="4A0563CA" w14:textId="77777777" w:rsidR="00117C5C" w:rsidRPr="00C276C7" w:rsidRDefault="00117C5C" w:rsidP="00117C5C">
      <w:pPr>
        <w:spacing w:line="360" w:lineRule="auto"/>
        <w:rPr>
          <w:rFonts w:ascii="Arial" w:hAnsi="Arial" w:cs="Arial"/>
        </w:rPr>
      </w:pPr>
      <w:proofErr w:type="spellStart"/>
      <w:r w:rsidRPr="00C276C7">
        <w:rPr>
          <w:rFonts w:ascii="Arial" w:hAnsi="Arial" w:cs="Arial"/>
        </w:rPr>
        <w:t>EcoCircle</w:t>
      </w:r>
      <w:proofErr w:type="spellEnd"/>
      <w:r w:rsidRPr="00C276C7">
        <w:rPr>
          <w:rFonts w:ascii="Arial" w:hAnsi="Arial" w:cs="Arial"/>
        </w:rPr>
        <w:t xml:space="preserve"> Bangladesh Ltd has a balanced Shareholding structure.</w:t>
      </w:r>
    </w:p>
    <w:p w14:paraId="4BD216D2" w14:textId="77777777" w:rsidR="00117C5C" w:rsidRPr="00C276C7" w:rsidRDefault="00117C5C" w:rsidP="00117C5C">
      <w:pPr>
        <w:spacing w:line="360" w:lineRule="auto"/>
        <w:rPr>
          <w:rFonts w:ascii="Arial" w:hAnsi="Arial" w:cs="Arial"/>
        </w:rPr>
      </w:pPr>
      <w:r w:rsidRPr="00C276C7">
        <w:rPr>
          <w:rFonts w:ascii="Arial" w:hAnsi="Arial" w:cs="Arial"/>
        </w:rPr>
        <w:t>Co-Founders (55%): The three co-founders have majority stakes in the company and hold strategic control.</w:t>
      </w:r>
    </w:p>
    <w:p w14:paraId="55C25958" w14:textId="77777777" w:rsidR="00117C5C" w:rsidRPr="00C276C7" w:rsidRDefault="00117C5C" w:rsidP="00117C5C">
      <w:pPr>
        <w:spacing w:line="360" w:lineRule="auto"/>
        <w:rPr>
          <w:rFonts w:ascii="Arial" w:hAnsi="Arial" w:cs="Arial"/>
        </w:rPr>
      </w:pPr>
      <w:r w:rsidRPr="00C276C7">
        <w:rPr>
          <w:rFonts w:ascii="Arial" w:hAnsi="Arial" w:cs="Arial"/>
        </w:rPr>
        <w:t>Seed/Impact Investors (35%): Two “Green Tech” focused VCs, and South, are included.</w:t>
      </w:r>
    </w:p>
    <w:p w14:paraId="1BEA63C1" w14:textId="77777777" w:rsidR="00117C5C" w:rsidRPr="00C276C7" w:rsidRDefault="00117C5C" w:rsidP="00117C5C">
      <w:pPr>
        <w:spacing w:line="360" w:lineRule="auto"/>
        <w:rPr>
          <w:rFonts w:ascii="Arial" w:hAnsi="Arial" w:cs="Arial"/>
        </w:rPr>
      </w:pPr>
      <w:r w:rsidRPr="00C276C7">
        <w:rPr>
          <w:rFonts w:ascii="Arial" w:hAnsi="Arial" w:cs="Arial"/>
        </w:rPr>
        <w:t xml:space="preserve">Employee Stock Option Pool (ESOP) (10%): To hire </w:t>
      </w:r>
      <w:proofErr w:type="spellStart"/>
      <w:r w:rsidRPr="00C276C7">
        <w:rPr>
          <w:rFonts w:ascii="Arial" w:hAnsi="Arial" w:cs="Arial"/>
        </w:rPr>
        <w:t>bestin</w:t>
      </w:r>
      <w:proofErr w:type="spellEnd"/>
      <w:r w:rsidRPr="00C276C7">
        <w:rPr>
          <w:rFonts w:ascii="Arial" w:hAnsi="Arial" w:cs="Arial"/>
        </w:rPr>
        <w:t xml:space="preserve"> class engineers and operations.</w:t>
      </w:r>
    </w:p>
    <w:p w14:paraId="0A01B457" w14:textId="77777777" w:rsidR="00117C5C" w:rsidRPr="00C276C7" w:rsidRDefault="00117C5C" w:rsidP="00117C5C">
      <w:pPr>
        <w:spacing w:line="360" w:lineRule="auto"/>
        <w:rPr>
          <w:rFonts w:ascii="Arial" w:hAnsi="Arial" w:cs="Arial"/>
        </w:rPr>
      </w:pPr>
      <w:r w:rsidRPr="00C276C7">
        <w:rPr>
          <w:rFonts w:ascii="Arial" w:hAnsi="Arial" w:cs="Arial"/>
        </w:rPr>
        <w:t>Governance:</w:t>
      </w:r>
    </w:p>
    <w:p w14:paraId="7E701D2E" w14:textId="77777777" w:rsidR="00117C5C" w:rsidRPr="00C276C7" w:rsidRDefault="00117C5C" w:rsidP="00117C5C">
      <w:pPr>
        <w:spacing w:line="360" w:lineRule="auto"/>
        <w:rPr>
          <w:rFonts w:ascii="Arial" w:hAnsi="Arial" w:cs="Arial"/>
        </w:rPr>
      </w:pPr>
      <w:r w:rsidRPr="00C276C7">
        <w:rPr>
          <w:rFonts w:ascii="Arial" w:hAnsi="Arial" w:cs="Arial"/>
        </w:rPr>
        <w:t>The company has five Board of Directors.</w:t>
      </w:r>
    </w:p>
    <w:p w14:paraId="2E1C7B07" w14:textId="77777777" w:rsidR="00117C5C" w:rsidRPr="00C276C7" w:rsidRDefault="00117C5C" w:rsidP="00117C5C">
      <w:pPr>
        <w:spacing w:line="360" w:lineRule="auto"/>
        <w:rPr>
          <w:rFonts w:ascii="Arial" w:hAnsi="Arial" w:cs="Arial"/>
        </w:rPr>
      </w:pPr>
      <w:r w:rsidRPr="00C276C7">
        <w:rPr>
          <w:rFonts w:ascii="Arial" w:hAnsi="Arial" w:cs="Arial"/>
        </w:rPr>
        <w:t>Locations:</w:t>
      </w:r>
    </w:p>
    <w:p w14:paraId="15A88533" w14:textId="77777777" w:rsidR="00117C5C" w:rsidRPr="00C276C7" w:rsidRDefault="00117C5C" w:rsidP="00117C5C">
      <w:pPr>
        <w:spacing w:line="360" w:lineRule="auto"/>
        <w:rPr>
          <w:rFonts w:ascii="Arial" w:hAnsi="Arial" w:cs="Arial"/>
        </w:rPr>
      </w:pPr>
      <w:r w:rsidRPr="00C276C7">
        <w:rPr>
          <w:rFonts w:ascii="Arial" w:hAnsi="Arial" w:cs="Arial"/>
        </w:rPr>
        <w:t>Corporate Headquarter (Banani, Dhaka): This is the office of the executive, sales and software.</w:t>
      </w:r>
    </w:p>
    <w:p w14:paraId="7D0ABE34" w14:textId="77777777" w:rsidR="00117C5C" w:rsidRPr="00C276C7" w:rsidRDefault="00117C5C" w:rsidP="00117C5C">
      <w:pPr>
        <w:spacing w:line="360" w:lineRule="auto"/>
        <w:rPr>
          <w:rFonts w:ascii="Arial" w:hAnsi="Arial" w:cs="Arial"/>
        </w:rPr>
      </w:pPr>
      <w:r w:rsidRPr="00C276C7">
        <w:rPr>
          <w:rFonts w:ascii="Arial" w:hAnsi="Arial" w:cs="Arial"/>
        </w:rPr>
        <w:t xml:space="preserve">Central Operations &amp; Sanitization Hub (Tejgaon, Dhaka): Its size is 5,000 </w:t>
      </w:r>
      <w:proofErr w:type="spellStart"/>
      <w:proofErr w:type="gramStart"/>
      <w:r w:rsidRPr="00C276C7">
        <w:rPr>
          <w:rFonts w:ascii="Arial" w:hAnsi="Arial" w:cs="Arial"/>
        </w:rPr>
        <w:t>sq.ft</w:t>
      </w:r>
      <w:proofErr w:type="spellEnd"/>
      <w:proofErr w:type="gramEnd"/>
      <w:r w:rsidRPr="00C276C7">
        <w:rPr>
          <w:rFonts w:ascii="Arial" w:hAnsi="Arial" w:cs="Arial"/>
        </w:rPr>
        <w:t xml:space="preserve"> and this is the logistics hub. Tejgaon’s central location.</w:t>
      </w:r>
    </w:p>
    <w:p w14:paraId="202FD870" w14:textId="77777777" w:rsidR="00117C5C" w:rsidRPr="00C276C7" w:rsidRDefault="00117C5C" w:rsidP="00117C5C">
      <w:pPr>
        <w:spacing w:line="360" w:lineRule="auto"/>
        <w:rPr>
          <w:rFonts w:ascii="Arial" w:hAnsi="Arial" w:cs="Arial"/>
        </w:rPr>
      </w:pPr>
      <w:r w:rsidRPr="00C276C7">
        <w:rPr>
          <w:rFonts w:ascii="Arial" w:hAnsi="Arial" w:cs="Arial"/>
        </w:rPr>
        <w:t>Chittagong Satellite Hub (</w:t>
      </w:r>
      <w:proofErr w:type="spellStart"/>
      <w:r w:rsidRPr="00C276C7">
        <w:rPr>
          <w:rFonts w:ascii="Arial" w:hAnsi="Arial" w:cs="Arial"/>
        </w:rPr>
        <w:t>Agrabad</w:t>
      </w:r>
      <w:proofErr w:type="spellEnd"/>
      <w:r w:rsidRPr="00C276C7">
        <w:rPr>
          <w:rFonts w:ascii="Arial" w:hAnsi="Arial" w:cs="Arial"/>
        </w:rPr>
        <w:t xml:space="preserve">): This smaller facility is managed by Chittagong Satellite Hub with its head at </w:t>
      </w:r>
      <w:proofErr w:type="spellStart"/>
      <w:r w:rsidRPr="00C276C7">
        <w:rPr>
          <w:rFonts w:ascii="Arial" w:hAnsi="Arial" w:cs="Arial"/>
        </w:rPr>
        <w:t>Agrabad</w:t>
      </w:r>
      <w:proofErr w:type="spellEnd"/>
      <w:r w:rsidRPr="00C276C7">
        <w:rPr>
          <w:rFonts w:ascii="Arial" w:hAnsi="Arial" w:cs="Arial"/>
        </w:rPr>
        <w:t xml:space="preserve"> in Chittagong.</w:t>
      </w:r>
    </w:p>
    <w:p w14:paraId="668F0ACA" w14:textId="77777777" w:rsidR="00117C5C" w:rsidRPr="00C276C7" w:rsidRDefault="00117C5C" w:rsidP="00117C5C">
      <w:pPr>
        <w:spacing w:line="360" w:lineRule="auto"/>
        <w:rPr>
          <w:rFonts w:ascii="Arial" w:hAnsi="Arial" w:cs="Arial"/>
        </w:rPr>
      </w:pPr>
      <w:r w:rsidRPr="00C276C7">
        <w:rPr>
          <w:rFonts w:ascii="Arial" w:hAnsi="Arial" w:cs="Arial"/>
        </w:rPr>
        <w:t>The target customers and USP.</w:t>
      </w:r>
    </w:p>
    <w:p w14:paraId="189DD9E0" w14:textId="77777777" w:rsidR="00117C5C" w:rsidRPr="00C276C7" w:rsidRDefault="00117C5C" w:rsidP="00117C5C">
      <w:pPr>
        <w:spacing w:line="360" w:lineRule="auto"/>
        <w:rPr>
          <w:rFonts w:ascii="Arial" w:hAnsi="Arial" w:cs="Arial"/>
        </w:rPr>
      </w:pPr>
      <w:r w:rsidRPr="00C276C7">
        <w:rPr>
          <w:rFonts w:ascii="Arial" w:hAnsi="Arial" w:cs="Arial"/>
        </w:rPr>
        <w:lastRenderedPageBreak/>
        <w:t xml:space="preserve">The multi-sided platform model requires a unique value, which is the basis for the formation of </w:t>
      </w:r>
      <w:proofErr w:type="spellStart"/>
      <w:r w:rsidRPr="00C276C7">
        <w:rPr>
          <w:rFonts w:ascii="Arial" w:hAnsi="Arial" w:cs="Arial"/>
        </w:rPr>
        <w:t>EcoCircle</w:t>
      </w:r>
      <w:proofErr w:type="gramStart"/>
      <w:r w:rsidRPr="00C276C7">
        <w:rPr>
          <w:rFonts w:ascii="Arial" w:hAnsi="Arial" w:cs="Arial"/>
        </w:rPr>
        <w:t>.As</w:t>
      </w:r>
      <w:proofErr w:type="spellEnd"/>
      <w:proofErr w:type="gramEnd"/>
      <w:r w:rsidRPr="00C276C7">
        <w:rPr>
          <w:rFonts w:ascii="Arial" w:hAnsi="Arial" w:cs="Arial"/>
        </w:rPr>
        <w:t xml:space="preserve"> a multi-sided platform model, </w:t>
      </w:r>
      <w:proofErr w:type="spellStart"/>
      <w:r w:rsidRPr="00C276C7">
        <w:rPr>
          <w:rFonts w:ascii="Arial" w:hAnsi="Arial" w:cs="Arial"/>
        </w:rPr>
        <w:t>EcoCircle</w:t>
      </w:r>
      <w:proofErr w:type="spellEnd"/>
      <w:r w:rsidRPr="00C276C7">
        <w:rPr>
          <w:rFonts w:ascii="Arial" w:hAnsi="Arial" w:cs="Arial"/>
        </w:rPr>
        <w:t xml:space="preserve"> needs different values, which is the foundation of its formation.</w:t>
      </w:r>
    </w:p>
    <w:p w14:paraId="7ABC2ED4" w14:textId="77777777" w:rsidR="00117C5C" w:rsidRPr="00C276C7" w:rsidRDefault="00117C5C" w:rsidP="00117C5C">
      <w:pPr>
        <w:pStyle w:val="Heading2"/>
        <w:rPr>
          <w:rFonts w:ascii="Arial" w:hAnsi="Arial" w:cs="Arial"/>
        </w:rPr>
      </w:pPr>
      <w:bookmarkStart w:id="8" w:name="_Toc238775401"/>
      <w:r w:rsidRPr="00C276C7">
        <w:rPr>
          <w:rFonts w:ascii="Arial" w:hAnsi="Arial" w:cs="Arial"/>
        </w:rPr>
        <w:t>2.7 The Primary Revenue Source:</w:t>
      </w:r>
      <w:bookmarkEnd w:id="8"/>
      <w:r w:rsidRPr="00C276C7">
        <w:rPr>
          <w:rFonts w:ascii="Arial" w:hAnsi="Arial" w:cs="Arial"/>
        </w:rPr>
        <w:t xml:space="preserve"> </w:t>
      </w:r>
    </w:p>
    <w:p w14:paraId="205D6DA8" w14:textId="77777777" w:rsidR="00117C5C" w:rsidRPr="00C276C7" w:rsidRDefault="00117C5C" w:rsidP="00117C5C">
      <w:pPr>
        <w:spacing w:line="360" w:lineRule="auto"/>
        <w:rPr>
          <w:rFonts w:ascii="Arial" w:hAnsi="Arial" w:cs="Arial"/>
        </w:rPr>
      </w:pPr>
      <w:r w:rsidRPr="00C276C7">
        <w:rPr>
          <w:rFonts w:ascii="Arial" w:hAnsi="Arial" w:cs="Arial"/>
        </w:rPr>
        <w:t>Target: Multinationals and big domestic brands which are concerned about sustainability.</w:t>
      </w:r>
    </w:p>
    <w:p w14:paraId="3B449C93" w14:textId="77777777" w:rsidR="00117C5C" w:rsidRPr="00C276C7" w:rsidRDefault="00117C5C" w:rsidP="00117C5C">
      <w:pPr>
        <w:spacing w:line="360" w:lineRule="auto"/>
        <w:rPr>
          <w:rFonts w:ascii="Arial" w:hAnsi="Arial" w:cs="Arial"/>
        </w:rPr>
      </w:pPr>
      <w:r w:rsidRPr="00C276C7">
        <w:rPr>
          <w:rFonts w:ascii="Arial" w:hAnsi="Arial" w:cs="Arial"/>
        </w:rPr>
        <w:t>USP: lowest cost solution to EPR compliance and "Plastic Neutrality" certifications. Our data portal delivers a view into data like no other for brands.</w:t>
      </w:r>
    </w:p>
    <w:p w14:paraId="52378560" w14:textId="77777777" w:rsidR="00117C5C" w:rsidRPr="00C276C7" w:rsidRDefault="00117C5C" w:rsidP="00117C5C">
      <w:pPr>
        <w:spacing w:line="360" w:lineRule="auto"/>
        <w:rPr>
          <w:rFonts w:ascii="Arial" w:hAnsi="Arial" w:cs="Arial"/>
        </w:rPr>
      </w:pPr>
      <w:r w:rsidRPr="00C276C7">
        <w:rPr>
          <w:rFonts w:ascii="Arial" w:hAnsi="Arial" w:cs="Arial"/>
        </w:rPr>
        <w:t xml:space="preserve">The consumer who purchases and </w:t>
      </w:r>
      <w:proofErr w:type="spellStart"/>
      <w:proofErr w:type="gramStart"/>
      <w:r w:rsidRPr="00C276C7">
        <w:rPr>
          <w:rFonts w:ascii="Arial" w:hAnsi="Arial" w:cs="Arial"/>
        </w:rPr>
        <w:t>consumes.End</w:t>
      </w:r>
      <w:proofErr w:type="spellEnd"/>
      <w:proofErr w:type="gramEnd"/>
      <w:r w:rsidRPr="00C276C7">
        <w:rPr>
          <w:rFonts w:ascii="Arial" w:hAnsi="Arial" w:cs="Arial"/>
        </w:rPr>
        <w:t xml:space="preserve"> Consumer (The Demand Driver):</w:t>
      </w:r>
    </w:p>
    <w:p w14:paraId="370482C6" w14:textId="77777777" w:rsidR="00117C5C" w:rsidRPr="00C276C7" w:rsidRDefault="00117C5C" w:rsidP="00117C5C">
      <w:pPr>
        <w:spacing w:line="360" w:lineRule="auto"/>
        <w:rPr>
          <w:rFonts w:ascii="Arial" w:hAnsi="Arial" w:cs="Arial"/>
        </w:rPr>
      </w:pPr>
      <w:r w:rsidRPr="00C276C7">
        <w:rPr>
          <w:rFonts w:ascii="Arial" w:hAnsi="Arial" w:cs="Arial"/>
        </w:rPr>
        <w:t>The target group is urban middle to lower income households (The "Value Seeker").</w:t>
      </w:r>
    </w:p>
    <w:p w14:paraId="4319CA09" w14:textId="77777777" w:rsidR="00117C5C" w:rsidRPr="00C276C7" w:rsidRDefault="00117C5C" w:rsidP="00117C5C">
      <w:pPr>
        <w:spacing w:line="360" w:lineRule="auto"/>
        <w:rPr>
          <w:rFonts w:ascii="Arial" w:hAnsi="Arial" w:cs="Arial"/>
          <w:noProof/>
        </w:rPr>
      </w:pPr>
      <w:r w:rsidRPr="00C276C7">
        <w:rPr>
          <w:rFonts w:ascii="Arial" w:hAnsi="Arial" w:cs="Arial"/>
        </w:rPr>
        <w:t xml:space="preserve">USP: ‘Bulk Price – Branded Quality'. With bottles or sachets, consumers are losing 15-20%, and with authentic products they are not getting </w:t>
      </w:r>
      <w:proofErr w:type="spellStart"/>
      <w:proofErr w:type="gramStart"/>
      <w:r w:rsidRPr="00C276C7">
        <w:rPr>
          <w:rFonts w:ascii="Arial" w:hAnsi="Arial" w:cs="Arial"/>
        </w:rPr>
        <w:t>them.The</w:t>
      </w:r>
      <w:proofErr w:type="spellEnd"/>
      <w:proofErr w:type="gramEnd"/>
      <w:r w:rsidRPr="00C276C7">
        <w:rPr>
          <w:rFonts w:ascii="Arial" w:hAnsi="Arial" w:cs="Arial"/>
        </w:rPr>
        <w:t xml:space="preserve"> consumers are losing 15-20% on bottles or sachet while getting the authentic branded products.</w:t>
      </w:r>
      <w:r w:rsidRPr="00C276C7">
        <w:rPr>
          <w:rFonts w:ascii="Arial" w:hAnsi="Arial" w:cs="Arial"/>
          <w:noProof/>
        </w:rPr>
        <w:t xml:space="preserve"> </w:t>
      </w:r>
    </w:p>
    <w:p w14:paraId="4F688885" w14:textId="77777777" w:rsidR="00117C5C" w:rsidRPr="00C276C7" w:rsidRDefault="00117C5C" w:rsidP="00117C5C">
      <w:pPr>
        <w:spacing w:line="360" w:lineRule="auto"/>
        <w:rPr>
          <w:rFonts w:ascii="Arial" w:hAnsi="Arial" w:cs="Arial"/>
          <w:noProof/>
        </w:rPr>
      </w:pPr>
      <w:r w:rsidRPr="00C276C7">
        <w:rPr>
          <w:rFonts w:ascii="Arial" w:hAnsi="Arial" w:cs="Arial"/>
          <w:noProof/>
        </w:rPr>
        <w:t>Financial figures in this proposal are given mainly in terms of currency Taka (BDT) as the operating environment of EcoCircle Bangladesh Ltd. Where appropriate, the following values are also included: in British Pounds (GBP/£). All the GBP conversions in the proposal are done at the same rate, unless stated otherwise, £1 to BDT 165.</w:t>
      </w:r>
    </w:p>
    <w:p w14:paraId="784A3A91" w14:textId="77777777" w:rsidR="00117C5C" w:rsidRPr="00C276C7" w:rsidRDefault="00117C5C" w:rsidP="00117C5C">
      <w:pPr>
        <w:spacing w:line="360" w:lineRule="auto"/>
        <w:rPr>
          <w:rFonts w:ascii="Arial" w:hAnsi="Arial" w:cs="Arial"/>
        </w:rPr>
      </w:pPr>
      <w:r w:rsidRPr="00C276C7">
        <w:rPr>
          <w:rFonts w:ascii="Arial" w:hAnsi="Arial" w:cs="Arial"/>
          <w:noProof/>
        </w:rPr>
        <w:lastRenderedPageBreak/>
        <w:drawing>
          <wp:inline distT="0" distB="0" distL="0" distR="0" wp14:anchorId="5CBF70DE" wp14:editId="3759D2FC">
            <wp:extent cx="5943600" cy="3467100"/>
            <wp:effectExtent l="0" t="0" r="0" b="0"/>
            <wp:docPr id="1466427280" name="Picture 14664272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cocircle_usp_canvas.png"/>
                    <pic:cNvPicPr/>
                  </pic:nvPicPr>
                  <pic:blipFill>
                    <a:blip r:embed="rId8"/>
                    <a:stretch>
                      <a:fillRect/>
                    </a:stretch>
                  </pic:blipFill>
                  <pic:spPr>
                    <a:xfrm>
                      <a:off x="0" y="0"/>
                      <a:ext cx="5943600" cy="3467100"/>
                    </a:xfrm>
                    <a:prstGeom prst="rect">
                      <a:avLst/>
                    </a:prstGeom>
                  </pic:spPr>
                </pic:pic>
              </a:graphicData>
            </a:graphic>
          </wp:inline>
        </w:drawing>
      </w:r>
      <w:r w:rsidRPr="00C276C7">
        <w:rPr>
          <w:rFonts w:ascii="Arial" w:hAnsi="Arial" w:cs="Arial"/>
          <w:b/>
        </w:rPr>
        <w:t xml:space="preserve">Figure 2.1: </w:t>
      </w:r>
      <w:proofErr w:type="spellStart"/>
      <w:r w:rsidRPr="00C276C7">
        <w:rPr>
          <w:rFonts w:ascii="Arial" w:hAnsi="Arial" w:cs="Arial"/>
          <w:b/>
        </w:rPr>
        <w:t>EcoCircle</w:t>
      </w:r>
      <w:proofErr w:type="spellEnd"/>
      <w:r w:rsidRPr="00C276C7">
        <w:rPr>
          <w:rFonts w:ascii="Arial" w:hAnsi="Arial" w:cs="Arial"/>
          <w:b/>
        </w:rPr>
        <w:t xml:space="preserve"> Bangladesh Ltd USP Canvas</w:t>
      </w:r>
    </w:p>
    <w:p w14:paraId="52B5CE3A" w14:textId="77777777" w:rsidR="00117C5C" w:rsidRPr="00C276C7" w:rsidRDefault="00117C5C" w:rsidP="00117C5C">
      <w:pPr>
        <w:spacing w:line="360" w:lineRule="auto"/>
        <w:rPr>
          <w:rFonts w:ascii="Arial" w:hAnsi="Arial" w:cs="Arial"/>
        </w:rPr>
      </w:pPr>
      <w:proofErr w:type="spellStart"/>
      <w:r w:rsidRPr="00C276C7">
        <w:rPr>
          <w:rFonts w:ascii="Arial" w:hAnsi="Arial" w:cs="Arial"/>
        </w:rPr>
        <w:t>EcoCircle's</w:t>
      </w:r>
      <w:proofErr w:type="spellEnd"/>
      <w:r w:rsidRPr="00C276C7">
        <w:rPr>
          <w:rFonts w:ascii="Arial" w:hAnsi="Arial" w:cs="Arial"/>
        </w:rPr>
        <w:t xml:space="preserve"> USP is </w:t>
      </w:r>
      <w:proofErr w:type="spellStart"/>
      <w:r w:rsidRPr="00C276C7">
        <w:rPr>
          <w:rFonts w:ascii="Arial" w:hAnsi="Arial" w:cs="Arial"/>
        </w:rPr>
        <w:t>summarised</w:t>
      </w:r>
      <w:proofErr w:type="spellEnd"/>
      <w:r w:rsidRPr="00C276C7">
        <w:rPr>
          <w:rFonts w:ascii="Arial" w:hAnsi="Arial" w:cs="Arial"/>
        </w:rPr>
        <w:t xml:space="preserve"> in Figure 2.1, which breaks down how it benefits the three stakeholder groups: FMCG brands benefit from </w:t>
      </w:r>
      <w:proofErr w:type="gramStart"/>
      <w:r w:rsidRPr="00C276C7">
        <w:rPr>
          <w:rFonts w:ascii="Arial" w:hAnsi="Arial" w:cs="Arial"/>
        </w:rPr>
        <w:t>low cost</w:t>
      </w:r>
      <w:proofErr w:type="gramEnd"/>
      <w:r w:rsidRPr="00C276C7">
        <w:rPr>
          <w:rFonts w:ascii="Arial" w:hAnsi="Arial" w:cs="Arial"/>
        </w:rPr>
        <w:t xml:space="preserve"> infrastructure for refills; consumers benefit from authentic branded products at affordable prices; retailers benefit from a revenue opportunity (zero capex). The differentiator is Technology, Logistics &amp; impact measurement within Refill Platform.</w:t>
      </w:r>
    </w:p>
    <w:p w14:paraId="23B56329" w14:textId="77777777" w:rsidR="00117C5C" w:rsidRPr="00C276C7" w:rsidRDefault="00117C5C" w:rsidP="00117C5C">
      <w:pPr>
        <w:spacing w:line="360" w:lineRule="auto"/>
        <w:rPr>
          <w:rFonts w:ascii="Arial" w:hAnsi="Arial" w:cs="Arial"/>
        </w:rPr>
      </w:pPr>
      <w:r w:rsidRPr="00C276C7">
        <w:rPr>
          <w:rFonts w:ascii="Arial" w:hAnsi="Arial" w:cs="Arial"/>
        </w:rPr>
        <w:t>3. Retail Partners (The Distribution Channel):</w:t>
      </w:r>
    </w:p>
    <w:p w14:paraId="00A9D871" w14:textId="77777777" w:rsidR="00117C5C" w:rsidRPr="00C276C7" w:rsidRDefault="00117C5C" w:rsidP="00117C5C">
      <w:pPr>
        <w:spacing w:line="360" w:lineRule="auto"/>
        <w:rPr>
          <w:rFonts w:ascii="Arial" w:hAnsi="Arial" w:cs="Arial"/>
        </w:rPr>
      </w:pPr>
      <w:r w:rsidRPr="00C276C7">
        <w:rPr>
          <w:rFonts w:ascii="Arial" w:hAnsi="Arial" w:cs="Arial"/>
        </w:rPr>
        <w:t xml:space="preserve">The target are Supermarkets (Modern Trade) and Mudi </w:t>
      </w:r>
      <w:proofErr w:type="spellStart"/>
      <w:r w:rsidRPr="00C276C7">
        <w:rPr>
          <w:rFonts w:ascii="Arial" w:hAnsi="Arial" w:cs="Arial"/>
        </w:rPr>
        <w:t>Dokans</w:t>
      </w:r>
      <w:proofErr w:type="spellEnd"/>
      <w:r w:rsidRPr="00C276C7">
        <w:rPr>
          <w:rFonts w:ascii="Arial" w:hAnsi="Arial" w:cs="Arial"/>
        </w:rPr>
        <w:t xml:space="preserve"> (</w:t>
      </w:r>
      <w:proofErr w:type="gramStart"/>
      <w:r w:rsidRPr="00C276C7">
        <w:rPr>
          <w:rFonts w:ascii="Arial" w:hAnsi="Arial" w:cs="Arial"/>
        </w:rPr>
        <w:t>Traditional.)</w:t>
      </w:r>
      <w:proofErr w:type="gramEnd"/>
      <w:r w:rsidRPr="00C276C7">
        <w:rPr>
          <w:rFonts w:ascii="Arial" w:hAnsi="Arial" w:cs="Arial"/>
        </w:rPr>
        <w:t>.</w:t>
      </w:r>
    </w:p>
    <w:p w14:paraId="0EE1118A" w14:textId="77777777" w:rsidR="00117C5C" w:rsidRPr="00C276C7" w:rsidRDefault="00117C5C" w:rsidP="00117C5C">
      <w:pPr>
        <w:spacing w:line="360" w:lineRule="auto"/>
        <w:rPr>
          <w:rFonts w:ascii="Arial" w:hAnsi="Arial" w:cs="Arial"/>
        </w:rPr>
      </w:pPr>
      <w:r w:rsidRPr="00C276C7">
        <w:rPr>
          <w:rFonts w:ascii="Arial" w:hAnsi="Arial" w:cs="Arial"/>
        </w:rPr>
        <w:t>USP: "No Capex" (no capital expenditure) revenue stream. The special character of the refueling station serves as.</w:t>
      </w:r>
    </w:p>
    <w:p w14:paraId="6B6A8E3C" w14:textId="77777777" w:rsidR="00117C5C" w:rsidRPr="00C276C7" w:rsidRDefault="00117C5C" w:rsidP="00117C5C">
      <w:pPr>
        <w:spacing w:line="360" w:lineRule="auto"/>
        <w:rPr>
          <w:rFonts w:ascii="Arial" w:hAnsi="Arial" w:cs="Arial"/>
        </w:rPr>
      </w:pPr>
      <w:r w:rsidRPr="00C276C7">
        <w:rPr>
          <w:rFonts w:ascii="Arial" w:hAnsi="Arial" w:cs="Arial"/>
        </w:rPr>
        <w:t>Competitive Advantage:</w:t>
      </w:r>
    </w:p>
    <w:p w14:paraId="71DF747D" w14:textId="77777777" w:rsidR="00117C5C" w:rsidRPr="00C276C7" w:rsidRDefault="00117C5C" w:rsidP="00117C5C">
      <w:pPr>
        <w:spacing w:line="360" w:lineRule="auto"/>
        <w:rPr>
          <w:rFonts w:ascii="Arial" w:hAnsi="Arial" w:cs="Arial"/>
        </w:rPr>
      </w:pPr>
      <w:proofErr w:type="spellStart"/>
      <w:r w:rsidRPr="00C276C7">
        <w:rPr>
          <w:rFonts w:ascii="Arial" w:hAnsi="Arial" w:cs="Arial"/>
        </w:rPr>
        <w:t>EcoCircle's</w:t>
      </w:r>
      <w:proofErr w:type="spellEnd"/>
      <w:r w:rsidRPr="00C276C7">
        <w:rPr>
          <w:rFonts w:ascii="Arial" w:hAnsi="Arial" w:cs="Arial"/>
        </w:rPr>
        <w:t xml:space="preserve"> "moat" is created by its integrated technology and logistical solutions. This "full stack" model is very hard to scale (Porter).</w:t>
      </w:r>
    </w:p>
    <w:p w14:paraId="2484DC2B" w14:textId="77777777" w:rsidR="00117C5C" w:rsidRPr="00C276C7" w:rsidRDefault="00117C5C" w:rsidP="00117C5C">
      <w:pPr>
        <w:pStyle w:val="Heading2"/>
        <w:rPr>
          <w:rFonts w:ascii="Arial" w:hAnsi="Arial" w:cs="Arial"/>
        </w:rPr>
      </w:pPr>
      <w:bookmarkStart w:id="9" w:name="_Toc238775402"/>
      <w:r w:rsidRPr="00C276C7">
        <w:rPr>
          <w:rFonts w:ascii="Arial" w:hAnsi="Arial" w:cs="Arial"/>
        </w:rPr>
        <w:t>2.8 Aims and Objectives</w:t>
      </w:r>
      <w:bookmarkEnd w:id="9"/>
    </w:p>
    <w:p w14:paraId="17FF21BC" w14:textId="77777777" w:rsidR="00117C5C" w:rsidRPr="00C276C7" w:rsidRDefault="00117C5C" w:rsidP="00117C5C">
      <w:pPr>
        <w:spacing w:line="360" w:lineRule="auto"/>
        <w:rPr>
          <w:rFonts w:ascii="Arial" w:hAnsi="Arial" w:cs="Arial"/>
          <w:bCs/>
        </w:rPr>
      </w:pPr>
      <w:r w:rsidRPr="00C276C7">
        <w:rPr>
          <w:rFonts w:ascii="Arial" w:hAnsi="Arial" w:cs="Arial"/>
          <w:bCs/>
        </w:rPr>
        <w:t>Financial Objectives:</w:t>
      </w:r>
    </w:p>
    <w:p w14:paraId="31BDE10B" w14:textId="77777777" w:rsidR="00117C5C" w:rsidRPr="00C276C7" w:rsidRDefault="00117C5C" w:rsidP="00117C5C">
      <w:pPr>
        <w:spacing w:line="360" w:lineRule="auto"/>
        <w:rPr>
          <w:rFonts w:ascii="Arial" w:hAnsi="Arial" w:cs="Arial"/>
          <w:bCs/>
        </w:rPr>
      </w:pPr>
      <w:r w:rsidRPr="00C276C7">
        <w:rPr>
          <w:rFonts w:ascii="Arial" w:hAnsi="Arial" w:cs="Arial"/>
          <w:bCs/>
        </w:rPr>
        <w:lastRenderedPageBreak/>
        <w:t xml:space="preserve">Revenue Growth: Collect </w:t>
      </w:r>
      <w:proofErr w:type="gramStart"/>
      <w:r w:rsidRPr="00C276C7">
        <w:rPr>
          <w:rFonts w:ascii="Arial" w:hAnsi="Arial" w:cs="Arial"/>
          <w:bCs/>
        </w:rPr>
        <w:t>a revenue</w:t>
      </w:r>
      <w:proofErr w:type="gramEnd"/>
      <w:r w:rsidRPr="00C276C7">
        <w:rPr>
          <w:rFonts w:ascii="Arial" w:hAnsi="Arial" w:cs="Arial"/>
          <w:bCs/>
        </w:rPr>
        <w:t xml:space="preserve"> on a recurring basis (Monthly recurring revenue or MRR).</w:t>
      </w:r>
    </w:p>
    <w:p w14:paraId="5C6F423B" w14:textId="77777777" w:rsidR="00117C5C" w:rsidRPr="00C276C7" w:rsidRDefault="00117C5C" w:rsidP="00117C5C">
      <w:pPr>
        <w:spacing w:line="360" w:lineRule="auto"/>
        <w:rPr>
          <w:rFonts w:ascii="Arial" w:hAnsi="Arial" w:cs="Arial"/>
          <w:bCs/>
        </w:rPr>
      </w:pPr>
      <w:r w:rsidRPr="00C276C7">
        <w:rPr>
          <w:rFonts w:ascii="Arial" w:hAnsi="Arial" w:cs="Arial"/>
          <w:bCs/>
        </w:rPr>
        <w:t>Profitability: Achieve operational break-even (at the hub/warehouse level).</w:t>
      </w:r>
    </w:p>
    <w:p w14:paraId="334CA61B" w14:textId="77777777" w:rsidR="00117C5C" w:rsidRPr="00C276C7" w:rsidRDefault="00117C5C" w:rsidP="00117C5C">
      <w:pPr>
        <w:spacing w:line="360" w:lineRule="auto"/>
        <w:rPr>
          <w:rFonts w:ascii="Arial" w:hAnsi="Arial" w:cs="Arial"/>
          <w:bCs/>
        </w:rPr>
      </w:pPr>
      <w:r w:rsidRPr="00C276C7">
        <w:rPr>
          <w:rFonts w:ascii="Arial" w:hAnsi="Arial" w:cs="Arial"/>
          <w:bCs/>
        </w:rPr>
        <w:t xml:space="preserve">Capital Efficiency: Keep a "Payback Period" </w:t>
      </w:r>
      <w:proofErr w:type="gramStart"/>
      <w:r w:rsidRPr="00C276C7">
        <w:rPr>
          <w:rFonts w:ascii="Arial" w:hAnsi="Arial" w:cs="Arial"/>
          <w:bCs/>
        </w:rPr>
        <w:t>of</w:t>
      </w:r>
      <w:proofErr w:type="gramEnd"/>
      <w:r w:rsidRPr="00C276C7">
        <w:rPr>
          <w:rFonts w:ascii="Arial" w:hAnsi="Arial" w:cs="Arial"/>
          <w:bCs/>
        </w:rPr>
        <w:t xml:space="preserve"> below.</w:t>
      </w:r>
    </w:p>
    <w:p w14:paraId="1E8D1707" w14:textId="77777777" w:rsidR="00117C5C" w:rsidRPr="00C276C7" w:rsidRDefault="00117C5C" w:rsidP="00117C5C">
      <w:pPr>
        <w:spacing w:line="360" w:lineRule="auto"/>
        <w:rPr>
          <w:rFonts w:ascii="Arial" w:hAnsi="Arial" w:cs="Arial"/>
          <w:bCs/>
        </w:rPr>
      </w:pPr>
      <w:r w:rsidRPr="00C276C7">
        <w:rPr>
          <w:rFonts w:ascii="Arial" w:hAnsi="Arial" w:cs="Arial"/>
          <w:bCs/>
        </w:rPr>
        <w:t>Operational Objectives:</w:t>
      </w:r>
    </w:p>
    <w:p w14:paraId="25B92A62" w14:textId="77777777" w:rsidR="00117C5C" w:rsidRPr="00C276C7" w:rsidRDefault="00117C5C" w:rsidP="00117C5C">
      <w:pPr>
        <w:spacing w:line="360" w:lineRule="auto"/>
        <w:rPr>
          <w:rFonts w:ascii="Arial" w:hAnsi="Arial" w:cs="Arial"/>
          <w:bCs/>
        </w:rPr>
      </w:pPr>
      <w:r w:rsidRPr="00C276C7">
        <w:rPr>
          <w:rFonts w:ascii="Arial" w:hAnsi="Arial" w:cs="Arial"/>
          <w:bCs/>
        </w:rPr>
        <w:t>Network Expansion: 1.5k units (1.3k gravity-fed; 200 smart.</w:t>
      </w:r>
    </w:p>
    <w:p w14:paraId="4B9BA5FA" w14:textId="77777777" w:rsidR="00117C5C" w:rsidRPr="00C276C7" w:rsidRDefault="00117C5C" w:rsidP="00117C5C">
      <w:pPr>
        <w:spacing w:line="360" w:lineRule="auto"/>
        <w:rPr>
          <w:rFonts w:ascii="Arial" w:hAnsi="Arial" w:cs="Arial"/>
          <w:bCs/>
        </w:rPr>
      </w:pPr>
      <w:r w:rsidRPr="00C276C7">
        <w:rPr>
          <w:rFonts w:ascii="Arial" w:hAnsi="Arial" w:cs="Arial"/>
          <w:bCs/>
        </w:rPr>
        <w:t>Service Availability: Ensure service up-time of 98.5% across the network.</w:t>
      </w:r>
    </w:p>
    <w:p w14:paraId="2D3B4063" w14:textId="77777777" w:rsidR="00117C5C" w:rsidRPr="00C276C7" w:rsidRDefault="00117C5C" w:rsidP="00117C5C">
      <w:pPr>
        <w:spacing w:line="360" w:lineRule="auto"/>
        <w:rPr>
          <w:rFonts w:ascii="Arial" w:hAnsi="Arial" w:cs="Arial"/>
          <w:bCs/>
        </w:rPr>
      </w:pPr>
      <w:r w:rsidRPr="00C276C7">
        <w:rPr>
          <w:rFonts w:ascii="Arial" w:hAnsi="Arial" w:cs="Arial"/>
          <w:bCs/>
        </w:rPr>
        <w:t>Social and Environmental Objectives:</w:t>
      </w:r>
    </w:p>
    <w:p w14:paraId="5521E444" w14:textId="77777777" w:rsidR="00117C5C" w:rsidRPr="00C276C7" w:rsidRDefault="00117C5C" w:rsidP="00117C5C">
      <w:pPr>
        <w:spacing w:line="360" w:lineRule="auto"/>
        <w:rPr>
          <w:rFonts w:ascii="Arial" w:hAnsi="Arial" w:cs="Arial"/>
          <w:bCs/>
        </w:rPr>
      </w:pPr>
      <w:r w:rsidRPr="00C276C7">
        <w:rPr>
          <w:rFonts w:ascii="Arial" w:hAnsi="Arial" w:cs="Arial"/>
          <w:bCs/>
        </w:rPr>
        <w:t xml:space="preserve">Currently, plastic is the primary technology used for </w:t>
      </w:r>
      <w:proofErr w:type="spellStart"/>
      <w:proofErr w:type="gramStart"/>
      <w:r w:rsidRPr="00C276C7">
        <w:rPr>
          <w:rFonts w:ascii="Arial" w:hAnsi="Arial" w:cs="Arial"/>
          <w:bCs/>
        </w:rPr>
        <w:t>displacement.The</w:t>
      </w:r>
      <w:proofErr w:type="spellEnd"/>
      <w:proofErr w:type="gramEnd"/>
      <w:r w:rsidRPr="00C276C7">
        <w:rPr>
          <w:rFonts w:ascii="Arial" w:hAnsi="Arial" w:cs="Arial"/>
          <w:bCs/>
        </w:rPr>
        <w:t xml:space="preserve"> main technology for displacement is plastic at present with 50 million units used.</w:t>
      </w:r>
    </w:p>
    <w:p w14:paraId="103ED76D" w14:textId="77777777" w:rsidR="00117C5C" w:rsidRPr="00C276C7" w:rsidRDefault="00117C5C" w:rsidP="00117C5C">
      <w:pPr>
        <w:spacing w:line="360" w:lineRule="auto"/>
        <w:rPr>
          <w:rFonts w:ascii="Arial" w:hAnsi="Arial" w:cs="Arial"/>
          <w:bCs/>
        </w:rPr>
      </w:pPr>
      <w:r w:rsidRPr="00C276C7">
        <w:rPr>
          <w:rFonts w:ascii="Arial" w:hAnsi="Arial" w:cs="Arial"/>
          <w:bCs/>
        </w:rPr>
        <w:t>Policy Leadership: Be a part of the circular economy task force of the Bangladesh Government.</w:t>
      </w:r>
    </w:p>
    <w:p w14:paraId="55DB3874" w14:textId="77777777" w:rsidR="00117C5C" w:rsidRPr="00C276C7" w:rsidRDefault="00117C5C" w:rsidP="00117C5C">
      <w:pPr>
        <w:spacing w:line="360" w:lineRule="auto"/>
        <w:rPr>
          <w:rFonts w:ascii="Arial" w:hAnsi="Arial" w:cs="Arial"/>
          <w:bCs/>
        </w:rPr>
      </w:pPr>
      <w:r w:rsidRPr="00C276C7">
        <w:rPr>
          <w:rFonts w:ascii="Arial" w:hAnsi="Arial" w:cs="Arial"/>
          <w:bCs/>
        </w:rPr>
        <w:t xml:space="preserve">The Circular Economy in Bangladesh is being expanded with the help of a </w:t>
      </w:r>
      <w:proofErr w:type="spellStart"/>
      <w:proofErr w:type="gramStart"/>
      <w:r w:rsidRPr="00C276C7">
        <w:rPr>
          <w:rFonts w:ascii="Arial" w:hAnsi="Arial" w:cs="Arial"/>
          <w:bCs/>
        </w:rPr>
        <w:t>story.The</w:t>
      </w:r>
      <w:proofErr w:type="spellEnd"/>
      <w:proofErr w:type="gramEnd"/>
      <w:r w:rsidRPr="00C276C7">
        <w:rPr>
          <w:rFonts w:ascii="Arial" w:hAnsi="Arial" w:cs="Arial"/>
          <w:bCs/>
        </w:rPr>
        <w:t xml:space="preserve"> Circular Economy in Bangladesh is about to be expanded with a story.</w:t>
      </w:r>
    </w:p>
    <w:p w14:paraId="56119B66" w14:textId="77777777" w:rsidR="00117C5C" w:rsidRPr="00C276C7" w:rsidRDefault="00117C5C" w:rsidP="00117C5C">
      <w:pPr>
        <w:spacing w:line="360" w:lineRule="auto"/>
        <w:rPr>
          <w:rFonts w:ascii="Arial" w:hAnsi="Arial" w:cs="Arial"/>
          <w:bCs/>
        </w:rPr>
      </w:pPr>
      <w:r w:rsidRPr="00C276C7">
        <w:rPr>
          <w:rFonts w:ascii="Arial" w:hAnsi="Arial" w:cs="Arial"/>
          <w:bCs/>
        </w:rPr>
        <w:t>A shift towards circular economy in a developing country such as Bangladesh is not just about the environment, it's about economics. 64% of it is deposited in landfill and drainage.</w:t>
      </w:r>
    </w:p>
    <w:p w14:paraId="7C83690C" w14:textId="77777777" w:rsidR="00117C5C" w:rsidRPr="00C276C7" w:rsidRDefault="00117C5C" w:rsidP="00117C5C">
      <w:pPr>
        <w:spacing w:line="360" w:lineRule="auto"/>
        <w:rPr>
          <w:rFonts w:ascii="Arial" w:hAnsi="Arial" w:cs="Arial"/>
          <w:bCs/>
        </w:rPr>
      </w:pPr>
      <w:proofErr w:type="spellStart"/>
      <w:r w:rsidRPr="00C276C7">
        <w:rPr>
          <w:rFonts w:ascii="Arial" w:hAnsi="Arial" w:cs="Arial"/>
          <w:bCs/>
        </w:rPr>
        <w:t>EcoCircle's</w:t>
      </w:r>
      <w:proofErr w:type="spellEnd"/>
      <w:r w:rsidRPr="00C276C7">
        <w:rPr>
          <w:rFonts w:ascii="Arial" w:hAnsi="Arial" w:cs="Arial"/>
          <w:bCs/>
        </w:rPr>
        <w:t xml:space="preserve"> business model is an intervention in the linear waste flow, aiming to move the value creation towards re-use and refill, and away from the disposal.</w:t>
      </w:r>
    </w:p>
    <w:p w14:paraId="5861FF1F" w14:textId="77777777" w:rsidR="00117C5C" w:rsidRPr="00C276C7" w:rsidRDefault="00117C5C" w:rsidP="00117C5C">
      <w:pPr>
        <w:spacing w:line="360" w:lineRule="auto"/>
        <w:rPr>
          <w:rFonts w:ascii="Arial" w:hAnsi="Arial" w:cs="Arial"/>
          <w:bCs/>
        </w:rPr>
      </w:pPr>
      <w:r w:rsidRPr="00C276C7">
        <w:rPr>
          <w:rFonts w:ascii="Arial" w:hAnsi="Arial" w:cs="Arial"/>
          <w:bCs/>
        </w:rPr>
        <w:t xml:space="preserve">Moreover, the “Refill-as-a-Service” approach is in alignment with the socio-economic reality of the “informal sector” prevailing in Bangladesh today. </w:t>
      </w:r>
      <w:proofErr w:type="spellStart"/>
      <w:r w:rsidRPr="00C276C7">
        <w:rPr>
          <w:rFonts w:ascii="Arial" w:hAnsi="Arial" w:cs="Arial"/>
          <w:bCs/>
        </w:rPr>
        <w:t>EcoCircle’s</w:t>
      </w:r>
      <w:proofErr w:type="spellEnd"/>
      <w:r w:rsidRPr="00C276C7">
        <w:rPr>
          <w:rFonts w:ascii="Arial" w:hAnsi="Arial" w:cs="Arial"/>
          <w:bCs/>
        </w:rPr>
        <w:t xml:space="preserve"> commitment to developing low-cost, non-electric.</w:t>
      </w:r>
    </w:p>
    <w:p w14:paraId="42853B94" w14:textId="77777777" w:rsidR="00117C5C" w:rsidRDefault="00117C5C" w:rsidP="00117C5C">
      <w:pPr>
        <w:spacing w:line="360" w:lineRule="auto"/>
        <w:rPr>
          <w:rFonts w:ascii="Arial" w:hAnsi="Arial" w:cs="Arial"/>
          <w:bCs/>
        </w:rPr>
      </w:pPr>
      <w:r w:rsidRPr="00C276C7">
        <w:rPr>
          <w:rFonts w:ascii="Arial" w:hAnsi="Arial" w:cs="Arial"/>
          <w:bCs/>
        </w:rPr>
        <w:t xml:space="preserve">The "Smart Kiosks" have a different psychological function in the modern market sector of trade. The </w:t>
      </w:r>
      <w:proofErr w:type="gramStart"/>
      <w:r w:rsidRPr="00C276C7">
        <w:rPr>
          <w:rFonts w:ascii="Arial" w:hAnsi="Arial" w:cs="Arial"/>
          <w:bCs/>
        </w:rPr>
        <w:t>ultimate goal</w:t>
      </w:r>
      <w:proofErr w:type="gramEnd"/>
      <w:r w:rsidRPr="00C276C7">
        <w:rPr>
          <w:rFonts w:ascii="Arial" w:hAnsi="Arial" w:cs="Arial"/>
          <w:bCs/>
        </w:rPr>
        <w:t xml:space="preserve"> will be to change this </w:t>
      </w:r>
      <w:proofErr w:type="spellStart"/>
      <w:r w:rsidRPr="00C276C7">
        <w:rPr>
          <w:rFonts w:ascii="Arial" w:hAnsi="Arial" w:cs="Arial"/>
          <w:bCs/>
        </w:rPr>
        <w:t>behaviour</w:t>
      </w:r>
      <w:proofErr w:type="spellEnd"/>
      <w:r w:rsidRPr="00C276C7">
        <w:rPr>
          <w:rFonts w:ascii="Arial" w:hAnsi="Arial" w:cs="Arial"/>
          <w:bCs/>
        </w:rPr>
        <w:t>.</w:t>
      </w:r>
    </w:p>
    <w:p w14:paraId="0C4B6526" w14:textId="77777777" w:rsidR="00117C5C" w:rsidRPr="00C276C7" w:rsidRDefault="00117C5C" w:rsidP="00117C5C">
      <w:pPr>
        <w:spacing w:line="360" w:lineRule="auto"/>
        <w:rPr>
          <w:rFonts w:ascii="Arial" w:hAnsi="Arial" w:cs="Arial"/>
          <w:bCs/>
        </w:rPr>
      </w:pPr>
      <w:proofErr w:type="spellStart"/>
      <w:r w:rsidRPr="00BB7860">
        <w:rPr>
          <w:rFonts w:ascii="Arial" w:hAnsi="Arial" w:cs="Arial"/>
          <w:bCs/>
        </w:rPr>
        <w:lastRenderedPageBreak/>
        <w:t>EcoCircle</w:t>
      </w:r>
      <w:proofErr w:type="spellEnd"/>
      <w:r w:rsidRPr="00BB7860">
        <w:rPr>
          <w:rFonts w:ascii="Arial" w:hAnsi="Arial" w:cs="Arial"/>
          <w:bCs/>
        </w:rPr>
        <w:t xml:space="preserve"> Bangladesh Ltd isn't just selling reusable FMCG products, it's pioneering a new model of consumption that offers convenience, affordability, and environmental sustainability by using reusable packaging and refill stations.</w:t>
      </w:r>
    </w:p>
    <w:p w14:paraId="4374281D" w14:textId="77777777" w:rsidR="00117C5C" w:rsidRDefault="00117C5C" w:rsidP="00117C5C">
      <w:pPr>
        <w:pStyle w:val="Heading2"/>
      </w:pPr>
      <w:r w:rsidRPr="00976AB6">
        <w:t>2.9 Strategic Partnerships and Ecosystem Integration</w:t>
      </w:r>
    </w:p>
    <w:p w14:paraId="5A33BB0C" w14:textId="77777777" w:rsidR="00117C5C" w:rsidRDefault="00117C5C" w:rsidP="00117C5C">
      <w:pPr>
        <w:pStyle w:val="Heading3"/>
        <w:rPr>
          <w:rFonts w:ascii="Arial" w:eastAsiaTheme="minorHAnsi" w:hAnsi="Arial" w:cs="Arial"/>
          <w:color w:val="auto"/>
          <w:sz w:val="24"/>
          <w:szCs w:val="24"/>
        </w:rPr>
      </w:pPr>
      <w:bookmarkStart w:id="10" w:name="_Toc238775404"/>
      <w:r w:rsidRPr="00BB7860">
        <w:rPr>
          <w:rFonts w:ascii="Arial" w:eastAsiaTheme="minorHAnsi" w:hAnsi="Arial" w:cs="Arial"/>
          <w:color w:val="auto"/>
          <w:sz w:val="24"/>
          <w:szCs w:val="24"/>
        </w:rPr>
        <w:t xml:space="preserve">The success of </w:t>
      </w:r>
      <w:proofErr w:type="spellStart"/>
      <w:r w:rsidRPr="00BB7860">
        <w:rPr>
          <w:rFonts w:ascii="Arial" w:eastAsiaTheme="minorHAnsi" w:hAnsi="Arial" w:cs="Arial"/>
          <w:color w:val="auto"/>
          <w:sz w:val="24"/>
          <w:szCs w:val="24"/>
        </w:rPr>
        <w:t>EcoCircle</w:t>
      </w:r>
      <w:proofErr w:type="spellEnd"/>
      <w:r w:rsidRPr="00BB7860">
        <w:rPr>
          <w:rFonts w:ascii="Arial" w:eastAsiaTheme="minorHAnsi" w:hAnsi="Arial" w:cs="Arial"/>
          <w:color w:val="auto"/>
          <w:sz w:val="24"/>
          <w:szCs w:val="24"/>
        </w:rPr>
        <w:t xml:space="preserve"> will depend on a strategic combination of partnerships with brands, retailers, tech providers and other relevant stakeholders, which will enable the system to easily integrate with the existing FMCG value chain. </w:t>
      </w:r>
    </w:p>
    <w:p w14:paraId="0D9BA563" w14:textId="77777777" w:rsidR="00117C5C" w:rsidRPr="00C276C7" w:rsidRDefault="00117C5C" w:rsidP="00117C5C">
      <w:pPr>
        <w:pStyle w:val="Heading3"/>
        <w:rPr>
          <w:rFonts w:ascii="Arial" w:hAnsi="Arial" w:cs="Arial"/>
        </w:rPr>
      </w:pPr>
      <w:r w:rsidRPr="00C276C7">
        <w:rPr>
          <w:rFonts w:ascii="Arial" w:hAnsi="Arial" w:cs="Arial"/>
        </w:rPr>
        <w:t>2.9.1 Brand Collaboration Framework</w:t>
      </w:r>
      <w:bookmarkEnd w:id="10"/>
    </w:p>
    <w:p w14:paraId="27247B44" w14:textId="77777777" w:rsidR="00117C5C" w:rsidRPr="00C276C7" w:rsidRDefault="00117C5C" w:rsidP="00117C5C">
      <w:pPr>
        <w:spacing w:line="360" w:lineRule="auto"/>
        <w:rPr>
          <w:rFonts w:ascii="Arial" w:hAnsi="Arial" w:cs="Arial"/>
        </w:rPr>
      </w:pPr>
      <w:proofErr w:type="spellStart"/>
      <w:r w:rsidRPr="00C276C7">
        <w:rPr>
          <w:rFonts w:ascii="Arial" w:hAnsi="Arial" w:cs="Arial"/>
        </w:rPr>
        <w:t>EcoCircle</w:t>
      </w:r>
      <w:proofErr w:type="spellEnd"/>
      <w:r w:rsidRPr="00C276C7">
        <w:rPr>
          <w:rFonts w:ascii="Arial" w:hAnsi="Arial" w:cs="Arial"/>
        </w:rPr>
        <w:t xml:space="preserve"> has an "</w:t>
      </w:r>
      <w:proofErr w:type="spellStart"/>
      <w:r w:rsidRPr="00C276C7">
        <w:rPr>
          <w:rFonts w:ascii="Arial" w:hAnsi="Arial" w:cs="Arial"/>
        </w:rPr>
        <w:t>EcoCircle</w:t>
      </w:r>
      <w:proofErr w:type="spellEnd"/>
      <w:r w:rsidRPr="00C276C7">
        <w:rPr>
          <w:rFonts w:ascii="Arial" w:hAnsi="Arial" w:cs="Arial"/>
        </w:rPr>
        <w:t xml:space="preserve"> Tiered Partnership Model" for onboarding.</w:t>
      </w:r>
    </w:p>
    <w:p w14:paraId="3D99B14D" w14:textId="77777777" w:rsidR="00117C5C" w:rsidRPr="00C276C7" w:rsidRDefault="00117C5C" w:rsidP="00117C5C">
      <w:pPr>
        <w:spacing w:line="360" w:lineRule="auto"/>
        <w:rPr>
          <w:rFonts w:ascii="Arial" w:hAnsi="Arial" w:cs="Arial"/>
        </w:rPr>
      </w:pPr>
      <w:r w:rsidRPr="00C276C7">
        <w:rPr>
          <w:rFonts w:ascii="Arial" w:hAnsi="Arial" w:cs="Arial"/>
        </w:rPr>
        <w:t>Anchor Partners (Tier 1): These are brands from outside the country which offer high.</w:t>
      </w:r>
    </w:p>
    <w:p w14:paraId="4C33A965" w14:textId="77777777" w:rsidR="00117C5C" w:rsidRPr="00C276C7" w:rsidRDefault="00117C5C" w:rsidP="00117C5C">
      <w:pPr>
        <w:spacing w:line="360" w:lineRule="auto"/>
        <w:rPr>
          <w:rFonts w:ascii="Arial" w:hAnsi="Arial" w:cs="Arial"/>
        </w:rPr>
      </w:pPr>
      <w:r w:rsidRPr="00C276C7">
        <w:rPr>
          <w:rFonts w:ascii="Arial" w:hAnsi="Arial" w:cs="Arial"/>
        </w:rPr>
        <w:t>Growth Partners (Tier 2): These are large scale domestic producers (e.g.,</w:t>
      </w:r>
    </w:p>
    <w:p w14:paraId="74F65A09" w14:textId="77777777" w:rsidR="00117C5C" w:rsidRPr="00C276C7" w:rsidRDefault="00117C5C" w:rsidP="00117C5C">
      <w:pPr>
        <w:spacing w:line="360" w:lineRule="auto"/>
        <w:rPr>
          <w:rFonts w:ascii="Arial" w:hAnsi="Arial" w:cs="Arial"/>
        </w:rPr>
      </w:pPr>
      <w:r w:rsidRPr="00C276C7">
        <w:rPr>
          <w:rFonts w:ascii="Arial" w:hAnsi="Arial" w:cs="Arial"/>
        </w:rPr>
        <w:t>Incubation Partners (Tier 3): Little local organic or eco-friendly brands that may.</w:t>
      </w:r>
    </w:p>
    <w:p w14:paraId="29E8FD03" w14:textId="77777777" w:rsidR="00117C5C" w:rsidRPr="00C276C7" w:rsidRDefault="00117C5C" w:rsidP="00117C5C">
      <w:pPr>
        <w:spacing w:line="360" w:lineRule="auto"/>
        <w:rPr>
          <w:rFonts w:ascii="Arial" w:hAnsi="Arial" w:cs="Arial"/>
        </w:rPr>
      </w:pPr>
      <w:proofErr w:type="spellStart"/>
      <w:r w:rsidRPr="00C276C7">
        <w:rPr>
          <w:rFonts w:ascii="Arial" w:hAnsi="Arial" w:cs="Arial"/>
        </w:rPr>
        <w:t>EcoCircle's</w:t>
      </w:r>
      <w:proofErr w:type="spellEnd"/>
      <w:r w:rsidRPr="00C276C7">
        <w:rPr>
          <w:rFonts w:ascii="Arial" w:hAnsi="Arial" w:cs="Arial"/>
        </w:rPr>
        <w:t xml:space="preserve"> brand diversification strategy guarantees that their dispensers are always.</w:t>
      </w:r>
    </w:p>
    <w:p w14:paraId="6A3F2BBD" w14:textId="77777777" w:rsidR="00117C5C" w:rsidRPr="00C276C7" w:rsidRDefault="00117C5C" w:rsidP="00117C5C">
      <w:pPr>
        <w:pStyle w:val="Heading3"/>
        <w:rPr>
          <w:rFonts w:ascii="Arial" w:hAnsi="Arial" w:cs="Arial"/>
        </w:rPr>
      </w:pPr>
      <w:bookmarkStart w:id="11" w:name="_Toc238775405"/>
      <w:r w:rsidRPr="00C276C7">
        <w:rPr>
          <w:rFonts w:ascii="Arial" w:hAnsi="Arial" w:cs="Arial"/>
        </w:rPr>
        <w:t>2.9.2 The integration of technology and payment.</w:t>
      </w:r>
      <w:bookmarkEnd w:id="11"/>
    </w:p>
    <w:p w14:paraId="147DCEB9" w14:textId="77777777" w:rsidR="00117C5C" w:rsidRPr="00C276C7" w:rsidRDefault="00117C5C" w:rsidP="00117C5C">
      <w:pPr>
        <w:spacing w:line="360" w:lineRule="auto"/>
        <w:rPr>
          <w:rFonts w:ascii="Arial" w:hAnsi="Arial" w:cs="Arial"/>
        </w:rPr>
      </w:pPr>
      <w:r w:rsidRPr="00C276C7">
        <w:rPr>
          <w:rFonts w:ascii="Arial" w:hAnsi="Arial" w:cs="Arial"/>
        </w:rPr>
        <w:t xml:space="preserve">As the economy becomes increasingly </w:t>
      </w:r>
      <w:proofErr w:type="spellStart"/>
      <w:r w:rsidRPr="00C276C7">
        <w:rPr>
          <w:rFonts w:ascii="Arial" w:hAnsi="Arial" w:cs="Arial"/>
        </w:rPr>
        <w:t>digitised</w:t>
      </w:r>
      <w:proofErr w:type="spellEnd"/>
      <w:r w:rsidRPr="00C276C7">
        <w:rPr>
          <w:rFonts w:ascii="Arial" w:hAnsi="Arial" w:cs="Arial"/>
        </w:rPr>
        <w:t xml:space="preserve">, </w:t>
      </w:r>
      <w:proofErr w:type="spellStart"/>
      <w:r w:rsidRPr="00C276C7">
        <w:rPr>
          <w:rFonts w:ascii="Arial" w:hAnsi="Arial" w:cs="Arial"/>
        </w:rPr>
        <w:t>EcoCircle's</w:t>
      </w:r>
      <w:proofErr w:type="spellEnd"/>
      <w:r w:rsidRPr="00C276C7">
        <w:rPr>
          <w:rFonts w:ascii="Arial" w:hAnsi="Arial" w:cs="Arial"/>
        </w:rPr>
        <w:t xml:space="preserve"> Smart Kiosks serve as data-driven dispensing stations that enable monitoring and customer interactions.</w:t>
      </w:r>
    </w:p>
    <w:p w14:paraId="3970599D" w14:textId="77777777" w:rsidR="00117C5C" w:rsidRPr="00C276C7" w:rsidRDefault="00117C5C" w:rsidP="00117C5C">
      <w:pPr>
        <w:spacing w:line="360" w:lineRule="auto"/>
        <w:rPr>
          <w:rFonts w:ascii="Arial" w:hAnsi="Arial" w:cs="Arial"/>
        </w:rPr>
      </w:pPr>
      <w:r w:rsidRPr="00C276C7">
        <w:rPr>
          <w:rFonts w:ascii="Arial" w:hAnsi="Arial" w:cs="Arial"/>
        </w:rPr>
        <w:t xml:space="preserve">Contactless Refills: Consumers </w:t>
      </w:r>
      <w:proofErr w:type="gramStart"/>
      <w:r w:rsidRPr="00C276C7">
        <w:rPr>
          <w:rFonts w:ascii="Arial" w:hAnsi="Arial" w:cs="Arial"/>
        </w:rPr>
        <w:t>are able to</w:t>
      </w:r>
      <w:proofErr w:type="gramEnd"/>
      <w:r w:rsidRPr="00C276C7">
        <w:rPr>
          <w:rFonts w:ascii="Arial" w:hAnsi="Arial" w:cs="Arial"/>
        </w:rPr>
        <w:t xml:space="preserve"> scan the QR code on the kiosk and pay.</w:t>
      </w:r>
    </w:p>
    <w:p w14:paraId="262A9DAD" w14:textId="77777777" w:rsidR="00117C5C" w:rsidRPr="00C276C7" w:rsidRDefault="00117C5C" w:rsidP="00117C5C">
      <w:pPr>
        <w:spacing w:line="360" w:lineRule="auto"/>
        <w:rPr>
          <w:rFonts w:ascii="Arial" w:hAnsi="Arial" w:cs="Arial"/>
        </w:rPr>
      </w:pPr>
      <w:r w:rsidRPr="00C276C7">
        <w:rPr>
          <w:rFonts w:ascii="Arial" w:hAnsi="Arial" w:cs="Arial"/>
        </w:rPr>
        <w:t>Loyalty Loops: The system keeps a record of "Total Plastic Saved" for each user account. Users that hit the threshold of some.</w:t>
      </w:r>
    </w:p>
    <w:p w14:paraId="4BEFADD2" w14:textId="77777777" w:rsidR="00117C5C" w:rsidRPr="00C276C7" w:rsidRDefault="00117C5C" w:rsidP="00117C5C">
      <w:pPr>
        <w:pStyle w:val="Heading3"/>
        <w:rPr>
          <w:rFonts w:ascii="Arial" w:hAnsi="Arial" w:cs="Arial"/>
        </w:rPr>
      </w:pPr>
      <w:bookmarkStart w:id="12" w:name="_Toc238775406"/>
      <w:r w:rsidRPr="00C276C7">
        <w:rPr>
          <w:rFonts w:ascii="Arial" w:hAnsi="Arial" w:cs="Arial"/>
        </w:rPr>
        <w:t>2.9.3 Quality Control and Hygiene (The "Trust Protocol").</w:t>
      </w:r>
      <w:bookmarkEnd w:id="12"/>
    </w:p>
    <w:p w14:paraId="44EC1F11" w14:textId="77777777" w:rsidR="00117C5C" w:rsidRPr="00C276C7" w:rsidRDefault="00117C5C" w:rsidP="00117C5C">
      <w:pPr>
        <w:spacing w:line="360" w:lineRule="auto"/>
        <w:rPr>
          <w:rFonts w:ascii="Arial" w:hAnsi="Arial" w:cs="Arial"/>
        </w:rPr>
      </w:pPr>
      <w:r w:rsidRPr="00C276C7">
        <w:rPr>
          <w:rFonts w:ascii="Arial" w:hAnsi="Arial" w:cs="Arial"/>
        </w:rPr>
        <w:t>The fear is the greatest obstacle for the adoption of refills in South Asia.</w:t>
      </w:r>
    </w:p>
    <w:p w14:paraId="3170977C" w14:textId="77777777" w:rsidR="00117C5C" w:rsidRPr="00C276C7" w:rsidRDefault="00117C5C" w:rsidP="00117C5C">
      <w:pPr>
        <w:spacing w:line="360" w:lineRule="auto"/>
        <w:rPr>
          <w:rFonts w:ascii="Arial" w:hAnsi="Arial" w:cs="Arial"/>
        </w:rPr>
      </w:pPr>
      <w:r w:rsidRPr="00C276C7">
        <w:rPr>
          <w:rFonts w:ascii="Arial" w:hAnsi="Arial" w:cs="Arial"/>
        </w:rPr>
        <w:t>Digital Seals: All cartridges are equipped with an RFID tag, which allows for tracking product and batch data.</w:t>
      </w:r>
    </w:p>
    <w:p w14:paraId="47702E63" w14:textId="77777777" w:rsidR="00117C5C" w:rsidRPr="00C276C7" w:rsidRDefault="00117C5C" w:rsidP="00117C5C">
      <w:pPr>
        <w:spacing w:line="360" w:lineRule="auto"/>
        <w:rPr>
          <w:rFonts w:ascii="Arial" w:hAnsi="Arial" w:cs="Arial"/>
        </w:rPr>
      </w:pPr>
      <w:r w:rsidRPr="00C276C7">
        <w:rPr>
          <w:rFonts w:ascii="Arial" w:hAnsi="Arial" w:cs="Arial"/>
        </w:rPr>
        <w:t>Automated Cleaning Cycles: Smart kiosks have inbuilt UV-C cleaning.</w:t>
      </w:r>
    </w:p>
    <w:p w14:paraId="35B06A9A" w14:textId="77777777" w:rsidR="00117C5C" w:rsidRPr="00C276C7" w:rsidRDefault="00117C5C" w:rsidP="00117C5C">
      <w:pPr>
        <w:spacing w:line="360" w:lineRule="auto"/>
        <w:rPr>
          <w:rFonts w:ascii="Arial" w:hAnsi="Arial" w:cs="Arial"/>
        </w:rPr>
      </w:pPr>
      <w:r w:rsidRPr="00C276C7">
        <w:rPr>
          <w:rFonts w:ascii="Arial" w:hAnsi="Arial" w:cs="Arial"/>
        </w:rPr>
        <w:t xml:space="preserve">Third-Party Lab Testing: Every month, random samples are taken from field units and </w:t>
      </w:r>
      <w:proofErr w:type="gramStart"/>
      <w:r w:rsidRPr="00C276C7">
        <w:rPr>
          <w:rFonts w:ascii="Arial" w:hAnsi="Arial" w:cs="Arial"/>
        </w:rPr>
        <w:t>tested at independent</w:t>
      </w:r>
      <w:proofErr w:type="gramEnd"/>
      <w:r w:rsidRPr="00C276C7">
        <w:rPr>
          <w:rFonts w:ascii="Arial" w:hAnsi="Arial" w:cs="Arial"/>
        </w:rPr>
        <w:t>.</w:t>
      </w:r>
    </w:p>
    <w:p w14:paraId="4BF6593B" w14:textId="77777777" w:rsidR="00117C5C" w:rsidRPr="00C276C7" w:rsidRDefault="00117C5C" w:rsidP="00117C5C">
      <w:pPr>
        <w:pStyle w:val="Heading2"/>
        <w:rPr>
          <w:rFonts w:ascii="Arial" w:hAnsi="Arial" w:cs="Arial"/>
        </w:rPr>
      </w:pPr>
      <w:bookmarkStart w:id="13" w:name="_Toc238775407"/>
      <w:r w:rsidRPr="00C276C7">
        <w:rPr>
          <w:rFonts w:ascii="Arial" w:hAnsi="Arial" w:cs="Arial"/>
        </w:rPr>
        <w:lastRenderedPageBreak/>
        <w:t>2.10 Risk Management and Mitigation</w:t>
      </w:r>
      <w:bookmarkEnd w:id="13"/>
    </w:p>
    <w:p w14:paraId="44CA0A9E" w14:textId="77777777" w:rsidR="00117C5C" w:rsidRPr="00C276C7" w:rsidRDefault="00117C5C" w:rsidP="00117C5C">
      <w:pPr>
        <w:spacing w:line="360" w:lineRule="auto"/>
        <w:rPr>
          <w:rFonts w:ascii="Arial" w:hAnsi="Arial" w:cs="Arial"/>
        </w:rPr>
      </w:pPr>
      <w:r w:rsidRPr="00C276C7">
        <w:rPr>
          <w:rFonts w:ascii="Arial" w:hAnsi="Arial" w:cs="Arial"/>
        </w:rPr>
        <w:t>Mitigation: Using a ‘Fuel Surcharge' in brand.</w:t>
      </w:r>
    </w:p>
    <w:p w14:paraId="1606359A" w14:textId="77777777" w:rsidR="00117C5C" w:rsidRPr="00C276C7" w:rsidRDefault="00117C5C" w:rsidP="00117C5C">
      <w:pPr>
        <w:spacing w:line="360" w:lineRule="auto"/>
        <w:rPr>
          <w:rFonts w:ascii="Arial" w:hAnsi="Arial" w:cs="Arial"/>
        </w:rPr>
      </w:pPr>
      <w:r w:rsidRPr="00C276C7">
        <w:rPr>
          <w:rFonts w:ascii="Arial" w:hAnsi="Arial" w:cs="Arial"/>
        </w:rPr>
        <w:t>In high-traffic traditional trade areas, machines Consumer Vandalism: are the target of consumer vandalism.</w:t>
      </w:r>
    </w:p>
    <w:p w14:paraId="0743257F" w14:textId="77777777" w:rsidR="00117C5C" w:rsidRPr="00C276C7" w:rsidRDefault="00117C5C" w:rsidP="00117C5C">
      <w:pPr>
        <w:spacing w:line="360" w:lineRule="auto"/>
        <w:rPr>
          <w:rFonts w:ascii="Arial" w:hAnsi="Arial" w:cs="Arial"/>
        </w:rPr>
      </w:pPr>
      <w:r w:rsidRPr="00C276C7">
        <w:rPr>
          <w:rFonts w:ascii="Arial" w:hAnsi="Arial" w:cs="Arial"/>
        </w:rPr>
        <w:t>Mitigation: Industrial grade of stainless steel and reinforcement used to build the "Gravity-Fed" units.</w:t>
      </w:r>
    </w:p>
    <w:p w14:paraId="360236BB" w14:textId="77777777" w:rsidR="00117C5C" w:rsidRPr="00C276C7" w:rsidRDefault="00117C5C" w:rsidP="00117C5C">
      <w:pPr>
        <w:spacing w:line="360" w:lineRule="auto"/>
        <w:rPr>
          <w:rFonts w:ascii="Arial" w:hAnsi="Arial" w:cs="Arial"/>
        </w:rPr>
      </w:pPr>
      <w:r w:rsidRPr="00C276C7">
        <w:rPr>
          <w:rFonts w:ascii="Arial" w:hAnsi="Arial" w:cs="Arial"/>
        </w:rPr>
        <w:t xml:space="preserve">Regulatory Shifts: Although the current trend is for EPR to be </w:t>
      </w:r>
      <w:proofErr w:type="gramStart"/>
      <w:r w:rsidRPr="00C276C7">
        <w:rPr>
          <w:rFonts w:ascii="Arial" w:hAnsi="Arial" w:cs="Arial"/>
        </w:rPr>
        <w:t>a positive</w:t>
      </w:r>
      <w:proofErr w:type="gramEnd"/>
      <w:r w:rsidRPr="00C276C7">
        <w:rPr>
          <w:rFonts w:ascii="Arial" w:hAnsi="Arial" w:cs="Arial"/>
        </w:rPr>
        <w:t>, there are certain eventualities to be considered:</w:t>
      </w:r>
    </w:p>
    <w:p w14:paraId="0DFA6340" w14:textId="77777777" w:rsidR="00117C5C" w:rsidRPr="00C276C7" w:rsidRDefault="00117C5C" w:rsidP="00117C5C">
      <w:pPr>
        <w:spacing w:line="360" w:lineRule="auto"/>
        <w:rPr>
          <w:rFonts w:ascii="Arial" w:hAnsi="Arial" w:cs="Arial"/>
        </w:rPr>
      </w:pPr>
      <w:r w:rsidRPr="00C276C7">
        <w:rPr>
          <w:rFonts w:ascii="Arial" w:hAnsi="Arial" w:cs="Arial"/>
        </w:rPr>
        <w:t xml:space="preserve">Reducing the risk and impact of the event is a process of mitigation and </w:t>
      </w:r>
      <w:proofErr w:type="spellStart"/>
      <w:r w:rsidRPr="00C276C7">
        <w:rPr>
          <w:rFonts w:ascii="Arial" w:hAnsi="Arial" w:cs="Arial"/>
        </w:rPr>
        <w:t>EcoCircle</w:t>
      </w:r>
      <w:proofErr w:type="spellEnd"/>
      <w:r w:rsidRPr="00C276C7">
        <w:rPr>
          <w:rFonts w:ascii="Arial" w:hAnsi="Arial" w:cs="Arial"/>
        </w:rPr>
        <w:t xml:space="preserve"> continues to be "Value-First. The system is profitable, even in the absence of environmental regulations.</w:t>
      </w:r>
    </w:p>
    <w:p w14:paraId="59BE5462" w14:textId="77777777" w:rsidR="00117C5C" w:rsidRPr="00C276C7" w:rsidRDefault="00117C5C" w:rsidP="00117C5C">
      <w:pPr>
        <w:spacing w:line="360" w:lineRule="auto"/>
        <w:rPr>
          <w:rFonts w:ascii="Arial" w:hAnsi="Arial" w:cs="Arial"/>
        </w:rPr>
      </w:pPr>
      <w:r w:rsidRPr="00C276C7">
        <w:rPr>
          <w:rFonts w:ascii="Arial" w:hAnsi="Arial" w:cs="Arial"/>
        </w:rPr>
        <w:t>Technological Obsolescence: Accelerating changes in IoT or dispensing.</w:t>
      </w:r>
    </w:p>
    <w:p w14:paraId="75B80E09" w14:textId="77777777" w:rsidR="00117C5C" w:rsidRPr="00C276C7" w:rsidRDefault="00117C5C" w:rsidP="00117C5C">
      <w:pPr>
        <w:spacing w:line="360" w:lineRule="auto"/>
        <w:rPr>
          <w:rFonts w:ascii="Arial" w:hAnsi="Arial" w:cs="Arial"/>
        </w:rPr>
      </w:pPr>
      <w:r w:rsidRPr="00C276C7">
        <w:rPr>
          <w:rFonts w:ascii="Arial" w:hAnsi="Arial" w:cs="Arial"/>
        </w:rPr>
        <w:t>In mitigation, the modular "Plug-and-Play" hardware is used. If a new payment sensor or motherboard.</w:t>
      </w:r>
    </w:p>
    <w:p w14:paraId="30FF78B0" w14:textId="77777777" w:rsidR="00117C5C" w:rsidRPr="00C276C7" w:rsidRDefault="00117C5C" w:rsidP="00117C5C">
      <w:pPr>
        <w:spacing w:line="360" w:lineRule="auto"/>
        <w:rPr>
          <w:rFonts w:ascii="Arial" w:hAnsi="Arial" w:cs="Arial"/>
        </w:rPr>
      </w:pPr>
      <w:r w:rsidRPr="00C276C7">
        <w:rPr>
          <w:rFonts w:ascii="Arial" w:hAnsi="Arial" w:cs="Arial"/>
        </w:rPr>
        <w:t>The company description will be completed at the end of the 2nd week.</w:t>
      </w:r>
    </w:p>
    <w:p w14:paraId="53C5D6DF" w14:textId="77777777" w:rsidR="00117C5C" w:rsidRPr="00C276C7" w:rsidRDefault="00117C5C" w:rsidP="00117C5C">
      <w:pPr>
        <w:spacing w:line="360" w:lineRule="auto"/>
        <w:rPr>
          <w:rFonts w:ascii="Arial" w:hAnsi="Arial" w:cs="Arial"/>
        </w:rPr>
      </w:pPr>
      <w:proofErr w:type="spellStart"/>
      <w:r w:rsidRPr="00C276C7">
        <w:rPr>
          <w:rFonts w:ascii="Arial" w:hAnsi="Arial" w:cs="Arial"/>
        </w:rPr>
        <w:t>EcoCircle</w:t>
      </w:r>
      <w:proofErr w:type="spellEnd"/>
      <w:r w:rsidRPr="00C276C7">
        <w:rPr>
          <w:rFonts w:ascii="Arial" w:hAnsi="Arial" w:cs="Arial"/>
        </w:rPr>
        <w:t xml:space="preserve"> Bangladesh Ltd is the next generation retail in South Asia. The 1,500-unit nation-wide network is the first of several stages in an extended transformation that will shape the circular economy for decades to come from the 15-unit pilot network.</w:t>
      </w:r>
    </w:p>
    <w:p w14:paraId="67D1082B" w14:textId="77777777" w:rsidR="00117C5C" w:rsidRPr="00C276C7" w:rsidRDefault="00117C5C" w:rsidP="00117C5C">
      <w:pPr>
        <w:pStyle w:val="Heading1"/>
        <w:rPr>
          <w:rFonts w:ascii="Arial" w:hAnsi="Arial" w:cs="Arial"/>
        </w:rPr>
      </w:pPr>
      <w:bookmarkStart w:id="14" w:name="_Toc238775408"/>
      <w:r w:rsidRPr="00C276C7">
        <w:rPr>
          <w:rFonts w:ascii="Arial" w:hAnsi="Arial" w:cs="Arial"/>
        </w:rPr>
        <w:t xml:space="preserve">3.0 Market Research </w:t>
      </w:r>
      <w:proofErr w:type="gramStart"/>
      <w:r w:rsidRPr="00C276C7">
        <w:rPr>
          <w:rFonts w:ascii="Arial" w:hAnsi="Arial" w:cs="Arial"/>
        </w:rPr>
        <w:t>And</w:t>
      </w:r>
      <w:proofErr w:type="gramEnd"/>
      <w:r w:rsidRPr="00C276C7">
        <w:rPr>
          <w:rFonts w:ascii="Arial" w:hAnsi="Arial" w:cs="Arial"/>
        </w:rPr>
        <w:t xml:space="preserve"> Validation</w:t>
      </w:r>
      <w:bookmarkEnd w:id="14"/>
    </w:p>
    <w:p w14:paraId="59334DAF" w14:textId="77777777" w:rsidR="00117C5C" w:rsidRDefault="00117C5C" w:rsidP="00117C5C">
      <w:pPr>
        <w:spacing w:line="360" w:lineRule="auto"/>
        <w:rPr>
          <w:rFonts w:ascii="Arial" w:eastAsiaTheme="majorEastAsia" w:hAnsi="Arial" w:cs="Arial"/>
          <w:color w:val="0F4761" w:themeColor="accent1" w:themeShade="BF"/>
          <w:sz w:val="32"/>
          <w:szCs w:val="32"/>
        </w:rPr>
      </w:pPr>
      <w:r w:rsidRPr="00BB7860">
        <w:rPr>
          <w:rFonts w:ascii="Arial" w:eastAsiaTheme="majorEastAsia" w:hAnsi="Arial" w:cs="Arial"/>
          <w:color w:val="0F4761" w:themeColor="accent1" w:themeShade="BF"/>
          <w:sz w:val="32"/>
          <w:szCs w:val="32"/>
        </w:rPr>
        <w:t xml:space="preserve">3.1 Introduction to the Bangladesh FMCG Industry and Market Size </w:t>
      </w:r>
    </w:p>
    <w:p w14:paraId="20381A47" w14:textId="77777777" w:rsidR="00117C5C" w:rsidRPr="00C276C7" w:rsidRDefault="00117C5C" w:rsidP="00117C5C">
      <w:pPr>
        <w:spacing w:line="360" w:lineRule="auto"/>
        <w:rPr>
          <w:rFonts w:ascii="Arial" w:hAnsi="Arial" w:cs="Arial"/>
        </w:rPr>
      </w:pPr>
      <w:r w:rsidRPr="00791B18">
        <w:rPr>
          <w:rFonts w:ascii="Arial" w:hAnsi="Arial" w:cs="Arial"/>
        </w:rPr>
        <w:t xml:space="preserve">The </w:t>
      </w:r>
      <w:proofErr w:type="gramStart"/>
      <w:r w:rsidRPr="00791B18">
        <w:rPr>
          <w:rFonts w:ascii="Arial" w:hAnsi="Arial" w:cs="Arial"/>
        </w:rPr>
        <w:t>Fast Moving</w:t>
      </w:r>
      <w:proofErr w:type="gramEnd"/>
      <w:r w:rsidRPr="00791B18">
        <w:rPr>
          <w:rFonts w:ascii="Arial" w:hAnsi="Arial" w:cs="Arial"/>
        </w:rPr>
        <w:t xml:space="preserve"> Consumer Goods (FMCG) industry is a dynamic and major industry in the Bangladeshi economy. It's fueled by </w:t>
      </w:r>
      <w:proofErr w:type="spellStart"/>
      <w:r w:rsidRPr="00791B18">
        <w:rPr>
          <w:rFonts w:ascii="Arial" w:hAnsi="Arial" w:cs="Arial"/>
        </w:rPr>
        <w:t>urbanisation</w:t>
      </w:r>
      <w:proofErr w:type="spellEnd"/>
      <w:r w:rsidRPr="00791B18">
        <w:rPr>
          <w:rFonts w:ascii="Arial" w:hAnsi="Arial" w:cs="Arial"/>
        </w:rPr>
        <w:t xml:space="preserve">, increasing consumer demand, altering shopping habits and the expansion of modern retail formats. The advances </w:t>
      </w:r>
      <w:proofErr w:type="gramStart"/>
      <w:r w:rsidRPr="00791B18">
        <w:rPr>
          <w:rFonts w:ascii="Arial" w:hAnsi="Arial" w:cs="Arial"/>
        </w:rPr>
        <w:t>open up</w:t>
      </w:r>
      <w:proofErr w:type="gramEnd"/>
      <w:r w:rsidRPr="00791B18">
        <w:rPr>
          <w:rFonts w:ascii="Arial" w:hAnsi="Arial" w:cs="Arial"/>
        </w:rPr>
        <w:t xml:space="preserve"> the possibility of innovative refill and reuse concepts that can contribute to </w:t>
      </w:r>
      <w:r w:rsidRPr="00791B18">
        <w:rPr>
          <w:rFonts w:ascii="Arial" w:hAnsi="Arial" w:cs="Arial"/>
        </w:rPr>
        <w:lastRenderedPageBreak/>
        <w:t xml:space="preserve">reducing packaging waste, remaining cost-effective, convenient and authentic. The broader FMCG market includes personal care, </w:t>
      </w:r>
      <w:proofErr w:type="gramStart"/>
      <w:r w:rsidRPr="00791B18">
        <w:rPr>
          <w:rFonts w:ascii="Arial" w:hAnsi="Arial" w:cs="Arial"/>
        </w:rPr>
        <w:t>home-care</w:t>
      </w:r>
      <w:proofErr w:type="gramEnd"/>
      <w:r w:rsidRPr="00791B18">
        <w:rPr>
          <w:rFonts w:ascii="Arial" w:hAnsi="Arial" w:cs="Arial"/>
        </w:rPr>
        <w:t xml:space="preserve">, and selected edible liquids which are significant for a Refill-as-a-Service business model, as applied to </w:t>
      </w:r>
      <w:proofErr w:type="spellStart"/>
      <w:r w:rsidRPr="00791B18">
        <w:rPr>
          <w:rFonts w:ascii="Arial" w:hAnsi="Arial" w:cs="Arial"/>
        </w:rPr>
        <w:t>EcoCircle</w:t>
      </w:r>
      <w:proofErr w:type="spellEnd"/>
      <w:r w:rsidRPr="00791B18">
        <w:rPr>
          <w:rFonts w:ascii="Arial" w:hAnsi="Arial" w:cs="Arial"/>
        </w:rPr>
        <w:t xml:space="preserve">. </w:t>
      </w:r>
      <w:r w:rsidRPr="00C276C7">
        <w:rPr>
          <w:rFonts w:ascii="Arial" w:hAnsi="Arial" w:cs="Arial"/>
        </w:rPr>
        <w:t>In this bigger FMCG environment, the liquid product segment, which includes home care products such as laundry detergent, dishwashing liquid, cleaning floors, personal care products, and even oils for consumption, accounts for around 35-40 percent of total.</w:t>
      </w:r>
    </w:p>
    <w:p w14:paraId="2354D842" w14:textId="77777777" w:rsidR="00117C5C" w:rsidRPr="00C276C7" w:rsidRDefault="00117C5C" w:rsidP="00117C5C">
      <w:pPr>
        <w:pStyle w:val="Heading3"/>
        <w:rPr>
          <w:rFonts w:ascii="Arial" w:hAnsi="Arial" w:cs="Arial"/>
        </w:rPr>
      </w:pPr>
      <w:bookmarkStart w:id="15" w:name="_Toc238775410"/>
      <w:r w:rsidRPr="00C276C7">
        <w:rPr>
          <w:rFonts w:ascii="Arial" w:hAnsi="Arial" w:cs="Arial"/>
        </w:rPr>
        <w:t>3.1.1 Market Segmentation</w:t>
      </w:r>
      <w:bookmarkEnd w:id="15"/>
    </w:p>
    <w:p w14:paraId="08F913E0" w14:textId="77777777" w:rsidR="00117C5C" w:rsidRPr="00C276C7" w:rsidRDefault="00117C5C" w:rsidP="00117C5C">
      <w:pPr>
        <w:spacing w:line="360" w:lineRule="auto"/>
        <w:rPr>
          <w:rFonts w:ascii="Arial" w:hAnsi="Arial" w:cs="Arial"/>
        </w:rPr>
      </w:pPr>
      <w:r w:rsidRPr="00C276C7">
        <w:rPr>
          <w:rFonts w:ascii="Arial" w:hAnsi="Arial" w:cs="Arial"/>
        </w:rPr>
        <w:t xml:space="preserve">The Bangladeshi FMCG market has a unique dual channel structure, which has a major impact on </w:t>
      </w:r>
      <w:proofErr w:type="spellStart"/>
      <w:r w:rsidRPr="00C276C7">
        <w:rPr>
          <w:rFonts w:ascii="Arial" w:hAnsi="Arial" w:cs="Arial"/>
        </w:rPr>
        <w:t>EcoCircle's</w:t>
      </w:r>
      <w:proofErr w:type="spellEnd"/>
      <w:r w:rsidRPr="00C276C7">
        <w:rPr>
          <w:rFonts w:ascii="Arial" w:hAnsi="Arial" w:cs="Arial"/>
        </w:rPr>
        <w:t xml:space="preserve"> strategic approach. The dominance of this channel is </w:t>
      </w:r>
      <w:proofErr w:type="gramStart"/>
      <w:r w:rsidRPr="00C276C7">
        <w:rPr>
          <w:rFonts w:ascii="Arial" w:hAnsi="Arial" w:cs="Arial"/>
        </w:rPr>
        <w:t>due to the fact that</w:t>
      </w:r>
      <w:proofErr w:type="gramEnd"/>
      <w:r w:rsidRPr="00C276C7">
        <w:rPr>
          <w:rFonts w:ascii="Arial" w:hAnsi="Arial" w:cs="Arial"/>
        </w:rPr>
        <w:t xml:space="preserve"> Bangladesh is one of the most densely populated countries, and convenience is key for </w:t>
      </w:r>
      <w:proofErr w:type="spellStart"/>
      <w:r w:rsidRPr="00C276C7">
        <w:rPr>
          <w:rFonts w:ascii="Arial" w:hAnsi="Arial" w:cs="Arial"/>
        </w:rPr>
        <w:t>neighbourhoods</w:t>
      </w:r>
      <w:proofErr w:type="spellEnd"/>
      <w:r w:rsidRPr="00C276C7">
        <w:rPr>
          <w:rFonts w:ascii="Arial" w:hAnsi="Arial" w:cs="Arial"/>
        </w:rPr>
        <w:t>. Moreover, inadequate cold chain infrastructure limits some product categories and competition often puts products under tight margins of 8-12 percent.</w:t>
      </w:r>
    </w:p>
    <w:p w14:paraId="567C3F2E" w14:textId="77777777" w:rsidR="00117C5C" w:rsidRPr="00C276C7" w:rsidRDefault="00117C5C" w:rsidP="00117C5C">
      <w:pPr>
        <w:spacing w:line="360" w:lineRule="auto"/>
        <w:rPr>
          <w:rFonts w:ascii="Arial" w:hAnsi="Arial" w:cs="Arial"/>
        </w:rPr>
      </w:pPr>
      <w:r w:rsidRPr="00C276C7">
        <w:rPr>
          <w:rFonts w:ascii="Arial" w:hAnsi="Arial" w:cs="Arial"/>
        </w:rPr>
        <w:t xml:space="preserve">The modern trade market segment accounts for 15-20 percent of the market volume and 25-30 percent of value. Nonetheless, even with this expansion, modern trade is struggling to make a profit because of the high price of real estate in prime locations, and the need for continuous innovation to win over e-commerce sites like </w:t>
      </w:r>
      <w:proofErr w:type="spellStart"/>
      <w:r w:rsidRPr="00C276C7">
        <w:rPr>
          <w:rFonts w:ascii="Arial" w:hAnsi="Arial" w:cs="Arial"/>
        </w:rPr>
        <w:t>Chaldal</w:t>
      </w:r>
      <w:proofErr w:type="spellEnd"/>
      <w:r w:rsidRPr="00C276C7">
        <w:rPr>
          <w:rFonts w:ascii="Arial" w:hAnsi="Arial" w:cs="Arial"/>
        </w:rPr>
        <w:t xml:space="preserve">, </w:t>
      </w:r>
      <w:proofErr w:type="spellStart"/>
      <w:r w:rsidRPr="00C276C7">
        <w:rPr>
          <w:rFonts w:ascii="Arial" w:hAnsi="Arial" w:cs="Arial"/>
        </w:rPr>
        <w:t>Pandamart</w:t>
      </w:r>
      <w:proofErr w:type="spellEnd"/>
      <w:r w:rsidRPr="00C276C7">
        <w:rPr>
          <w:rFonts w:ascii="Arial" w:hAnsi="Arial" w:cs="Arial"/>
        </w:rPr>
        <w:t xml:space="preserve"> and </w:t>
      </w:r>
      <w:proofErr w:type="spellStart"/>
      <w:r w:rsidRPr="00C276C7">
        <w:rPr>
          <w:rFonts w:ascii="Arial" w:hAnsi="Arial" w:cs="Arial"/>
        </w:rPr>
        <w:t>Daraz</w:t>
      </w:r>
      <w:proofErr w:type="spellEnd"/>
      <w:r w:rsidRPr="00C276C7">
        <w:rPr>
          <w:rFonts w:ascii="Arial" w:hAnsi="Arial" w:cs="Arial"/>
        </w:rPr>
        <w:t xml:space="preserve"> (</w:t>
      </w:r>
      <w:proofErr w:type="spellStart"/>
      <w:r w:rsidRPr="00C276C7">
        <w:rPr>
          <w:rFonts w:ascii="Arial" w:hAnsi="Arial" w:cs="Arial"/>
        </w:rPr>
        <w:t>LightCastle</w:t>
      </w:r>
      <w:proofErr w:type="spellEnd"/>
      <w:r w:rsidRPr="00C276C7">
        <w:rPr>
          <w:rFonts w:ascii="Arial" w:hAnsi="Arial" w:cs="Arial"/>
        </w:rPr>
        <w:t xml:space="preserve"> Partners.</w:t>
      </w:r>
    </w:p>
    <w:p w14:paraId="7790BA7F" w14:textId="77777777" w:rsidR="00117C5C" w:rsidRPr="00C276C7" w:rsidRDefault="00117C5C" w:rsidP="00117C5C">
      <w:pPr>
        <w:pStyle w:val="Heading3"/>
        <w:rPr>
          <w:rFonts w:ascii="Arial" w:hAnsi="Arial" w:cs="Arial"/>
        </w:rPr>
      </w:pPr>
      <w:bookmarkStart w:id="16" w:name="_Toc238775411"/>
      <w:r w:rsidRPr="00C276C7">
        <w:rPr>
          <w:rFonts w:ascii="Arial" w:hAnsi="Arial" w:cs="Arial"/>
        </w:rPr>
        <w:t>3.1.2 The Packaging Crisis:</w:t>
      </w:r>
      <w:bookmarkEnd w:id="16"/>
    </w:p>
    <w:p w14:paraId="064FA4D5" w14:textId="77777777" w:rsidR="00117C5C" w:rsidRPr="00C276C7" w:rsidRDefault="00117C5C" w:rsidP="00117C5C">
      <w:pPr>
        <w:spacing w:line="360" w:lineRule="auto"/>
        <w:rPr>
          <w:rFonts w:ascii="Arial" w:hAnsi="Arial" w:cs="Arial"/>
        </w:rPr>
      </w:pPr>
      <w:r w:rsidRPr="00C276C7">
        <w:rPr>
          <w:rFonts w:ascii="Arial" w:hAnsi="Arial" w:cs="Arial"/>
        </w:rPr>
        <w:t>Market Context Bangladesh FMCG Growth comes at a huge environmental price. In this waste stream, FMCG products are responsible for 280 million plastic bottles.</w:t>
      </w:r>
    </w:p>
    <w:p w14:paraId="38733B3F" w14:textId="77777777" w:rsidR="00117C5C" w:rsidRPr="00C276C7" w:rsidRDefault="00117C5C" w:rsidP="00117C5C">
      <w:pPr>
        <w:spacing w:line="360" w:lineRule="auto"/>
        <w:rPr>
          <w:rFonts w:ascii="Arial" w:hAnsi="Arial" w:cs="Arial"/>
        </w:rPr>
      </w:pPr>
      <w:r w:rsidRPr="00C276C7">
        <w:rPr>
          <w:rFonts w:ascii="Arial" w:hAnsi="Arial" w:cs="Arial"/>
        </w:rPr>
        <w:t xml:space="preserve">The sachet economy is located here. Just 42 percent of urban waste is formally </w:t>
      </w:r>
      <w:proofErr w:type="gramStart"/>
      <w:r w:rsidRPr="00C276C7">
        <w:rPr>
          <w:rFonts w:ascii="Arial" w:hAnsi="Arial" w:cs="Arial"/>
        </w:rPr>
        <w:t>collected</w:t>
      </w:r>
      <w:proofErr w:type="gramEnd"/>
      <w:r w:rsidRPr="00C276C7">
        <w:rPr>
          <w:rFonts w:ascii="Arial" w:hAnsi="Arial" w:cs="Arial"/>
        </w:rPr>
        <w:t xml:space="preserve"> and the rest is disposed of in drainage systems, rivers, and the Bay of Bengal, a cost to the economy of 0.5-0.8 percent of GDP a year, based on health costs, loss of productivity and damage to ecosystems (World Bank, 2021).</w:t>
      </w:r>
    </w:p>
    <w:p w14:paraId="37B4BEBF" w14:textId="77777777" w:rsidR="00117C5C" w:rsidRPr="00C276C7" w:rsidRDefault="00117C5C" w:rsidP="00117C5C">
      <w:pPr>
        <w:pStyle w:val="Heading2"/>
        <w:rPr>
          <w:rFonts w:ascii="Arial" w:hAnsi="Arial" w:cs="Arial"/>
        </w:rPr>
      </w:pPr>
      <w:bookmarkStart w:id="17" w:name="_Toc238775412"/>
      <w:r w:rsidRPr="00C276C7">
        <w:rPr>
          <w:rFonts w:ascii="Arial" w:hAnsi="Arial" w:cs="Arial"/>
        </w:rPr>
        <w:t>3.2 Regulatory and Policy Environment</w:t>
      </w:r>
      <w:bookmarkEnd w:id="17"/>
    </w:p>
    <w:p w14:paraId="2C067D94" w14:textId="77777777" w:rsidR="00117C5C" w:rsidRPr="00C276C7" w:rsidRDefault="00117C5C" w:rsidP="00117C5C">
      <w:pPr>
        <w:spacing w:line="360" w:lineRule="auto"/>
        <w:rPr>
          <w:rFonts w:ascii="Arial" w:hAnsi="Arial" w:cs="Arial"/>
        </w:rPr>
      </w:pPr>
      <w:r w:rsidRPr="00C276C7">
        <w:rPr>
          <w:rFonts w:ascii="Arial" w:hAnsi="Arial" w:cs="Arial"/>
        </w:rPr>
        <w:t xml:space="preserve">The regulatory framework is changing in Bangladesh, and this fact is going to change both the opportunities and compliance needs of the business model of </w:t>
      </w:r>
      <w:proofErr w:type="spellStart"/>
      <w:r w:rsidRPr="00C276C7">
        <w:rPr>
          <w:rFonts w:ascii="Arial" w:hAnsi="Arial" w:cs="Arial"/>
        </w:rPr>
        <w:t>EcoCircle</w:t>
      </w:r>
      <w:proofErr w:type="spellEnd"/>
      <w:r w:rsidRPr="00C276C7">
        <w:rPr>
          <w:rFonts w:ascii="Arial" w:hAnsi="Arial" w:cs="Arial"/>
        </w:rPr>
        <w:t>.</w:t>
      </w:r>
    </w:p>
    <w:p w14:paraId="100C6897" w14:textId="77777777" w:rsidR="00117C5C" w:rsidRPr="00C276C7" w:rsidRDefault="00117C5C" w:rsidP="00117C5C">
      <w:pPr>
        <w:spacing w:line="360" w:lineRule="auto"/>
        <w:rPr>
          <w:rFonts w:ascii="Arial" w:hAnsi="Arial" w:cs="Arial"/>
        </w:rPr>
      </w:pPr>
      <w:r w:rsidRPr="00C276C7">
        <w:rPr>
          <w:rFonts w:ascii="Arial" w:hAnsi="Arial" w:cs="Arial"/>
        </w:rPr>
        <w:lastRenderedPageBreak/>
        <w:t>The Ministry of Environment, Forest and Climate Change released guidelines on EPR framework for plastic waste management in July 2023. The phase-in process will ask large producers to meet the requirements from 2024 through 2025; medium producers will have the same periods.</w:t>
      </w:r>
    </w:p>
    <w:p w14:paraId="471529D1" w14:textId="77777777" w:rsidR="00117C5C" w:rsidRPr="00C276C7" w:rsidRDefault="00117C5C" w:rsidP="00117C5C">
      <w:pPr>
        <w:spacing w:line="360" w:lineRule="auto"/>
        <w:rPr>
          <w:rFonts w:ascii="Arial" w:hAnsi="Arial" w:cs="Arial"/>
        </w:rPr>
      </w:pPr>
      <w:r w:rsidRPr="00C276C7">
        <w:rPr>
          <w:rFonts w:ascii="Arial" w:hAnsi="Arial" w:cs="Arial"/>
        </w:rPr>
        <w:t xml:space="preserve">Compliance can be achieved directly in collection, by participating in third-party producer responsibility </w:t>
      </w:r>
      <w:proofErr w:type="spellStart"/>
      <w:r w:rsidRPr="00C276C7">
        <w:rPr>
          <w:rFonts w:ascii="Arial" w:hAnsi="Arial" w:cs="Arial"/>
        </w:rPr>
        <w:t>organisations</w:t>
      </w:r>
      <w:proofErr w:type="spellEnd"/>
      <w:r w:rsidRPr="00C276C7">
        <w:rPr>
          <w:rFonts w:ascii="Arial" w:hAnsi="Arial" w:cs="Arial"/>
        </w:rPr>
        <w:t>, or by investing in alternative compliance, including the provision of reuse and refill facilities. Any producer who fails to achieve the target will have to pay the environmental compensation fee per kilogram of their failure, which makes it financially viable for FMCG businesses to use.</w:t>
      </w:r>
    </w:p>
    <w:p w14:paraId="11F22346" w14:textId="77777777" w:rsidR="00117C5C" w:rsidRPr="00C276C7" w:rsidRDefault="00117C5C" w:rsidP="00117C5C">
      <w:pPr>
        <w:pStyle w:val="Heading3"/>
        <w:rPr>
          <w:rFonts w:ascii="Arial" w:hAnsi="Arial" w:cs="Arial"/>
        </w:rPr>
      </w:pPr>
      <w:bookmarkStart w:id="18" w:name="_Toc238775413"/>
      <w:r w:rsidRPr="00C276C7">
        <w:rPr>
          <w:rFonts w:ascii="Arial" w:hAnsi="Arial" w:cs="Arial"/>
        </w:rPr>
        <w:t>3.2.2 Single-Use Plastic Ban and Enforcement Escalation.</w:t>
      </w:r>
      <w:bookmarkEnd w:id="18"/>
    </w:p>
    <w:p w14:paraId="114000EF" w14:textId="77777777" w:rsidR="00117C5C" w:rsidRPr="00C276C7" w:rsidRDefault="00117C5C" w:rsidP="00117C5C">
      <w:pPr>
        <w:spacing w:line="360" w:lineRule="auto"/>
        <w:rPr>
          <w:rFonts w:ascii="Arial" w:hAnsi="Arial" w:cs="Arial"/>
        </w:rPr>
      </w:pPr>
      <w:r w:rsidRPr="00C276C7">
        <w:rPr>
          <w:rFonts w:ascii="Arial" w:hAnsi="Arial" w:cs="Arial"/>
        </w:rPr>
        <w:t>Bangladesh has gradually tightened its ban on polythene shopping bags, following its decision to ban the material in 2002. The increased enforcement juxtaposed with the financial risks for non-compliant brands gives rise to a reputational risk.</w:t>
      </w:r>
    </w:p>
    <w:p w14:paraId="5F7095C2" w14:textId="77777777" w:rsidR="00117C5C" w:rsidRPr="00C276C7" w:rsidRDefault="00117C5C" w:rsidP="00117C5C">
      <w:pPr>
        <w:pStyle w:val="Heading3"/>
        <w:rPr>
          <w:rFonts w:ascii="Arial" w:hAnsi="Arial" w:cs="Arial"/>
        </w:rPr>
      </w:pPr>
      <w:bookmarkStart w:id="19" w:name="_Toc238775414"/>
      <w:r w:rsidRPr="00C276C7">
        <w:rPr>
          <w:rFonts w:ascii="Arial" w:hAnsi="Arial" w:cs="Arial"/>
        </w:rPr>
        <w:t>3.2.3 Trade and Investment Incentives</w:t>
      </w:r>
      <w:bookmarkEnd w:id="19"/>
    </w:p>
    <w:p w14:paraId="7D2E1182" w14:textId="77777777" w:rsidR="00117C5C" w:rsidRPr="00C276C7" w:rsidRDefault="00117C5C" w:rsidP="00117C5C">
      <w:pPr>
        <w:spacing w:line="360" w:lineRule="auto"/>
        <w:rPr>
          <w:rFonts w:ascii="Arial" w:hAnsi="Arial" w:cs="Arial"/>
        </w:rPr>
      </w:pPr>
      <w:r w:rsidRPr="00C276C7">
        <w:rPr>
          <w:rFonts w:ascii="Arial" w:hAnsi="Arial" w:cs="Arial"/>
        </w:rPr>
        <w:t xml:space="preserve">The Bangladesh Investment Development Authority has made green manufacturing and waste management a priority sector to promote circular economy among businesses. </w:t>
      </w:r>
      <w:proofErr w:type="spellStart"/>
      <w:r w:rsidRPr="00C276C7">
        <w:rPr>
          <w:rFonts w:ascii="Arial" w:hAnsi="Arial" w:cs="Arial"/>
        </w:rPr>
        <w:t>EcoCircle</w:t>
      </w:r>
      <w:proofErr w:type="spellEnd"/>
      <w:r w:rsidRPr="00C276C7">
        <w:rPr>
          <w:rFonts w:ascii="Arial" w:hAnsi="Arial" w:cs="Arial"/>
        </w:rPr>
        <w:t xml:space="preserve"> is an infrastructure provider for reusability and as such is eligible for these incentives.</w:t>
      </w:r>
    </w:p>
    <w:p w14:paraId="6B62A6DA" w14:textId="77777777" w:rsidR="00117C5C" w:rsidRPr="00C276C7" w:rsidRDefault="00117C5C" w:rsidP="00117C5C">
      <w:pPr>
        <w:pStyle w:val="Heading3"/>
        <w:rPr>
          <w:rFonts w:ascii="Arial" w:hAnsi="Arial" w:cs="Arial"/>
        </w:rPr>
      </w:pPr>
      <w:bookmarkStart w:id="20" w:name="_Toc238775415"/>
      <w:r w:rsidRPr="00C276C7">
        <w:rPr>
          <w:rFonts w:ascii="Arial" w:hAnsi="Arial" w:cs="Arial"/>
        </w:rPr>
        <w:t>3.2.4 Quality and Safety Standards</w:t>
      </w:r>
      <w:bookmarkEnd w:id="20"/>
    </w:p>
    <w:p w14:paraId="42A7F880" w14:textId="77777777" w:rsidR="00117C5C" w:rsidRPr="00C276C7" w:rsidRDefault="00117C5C" w:rsidP="00117C5C">
      <w:pPr>
        <w:spacing w:line="360" w:lineRule="auto"/>
        <w:rPr>
          <w:rFonts w:ascii="Arial" w:hAnsi="Arial" w:cs="Arial"/>
        </w:rPr>
      </w:pPr>
      <w:proofErr w:type="spellStart"/>
      <w:r w:rsidRPr="00C276C7">
        <w:rPr>
          <w:rFonts w:ascii="Arial" w:hAnsi="Arial" w:cs="Arial"/>
        </w:rPr>
        <w:t>EcoCircle</w:t>
      </w:r>
      <w:proofErr w:type="spellEnd"/>
      <w:r w:rsidRPr="00C276C7">
        <w:rPr>
          <w:rFonts w:ascii="Arial" w:hAnsi="Arial" w:cs="Arial"/>
        </w:rPr>
        <w:t xml:space="preserve"> is a consumable goods company, facing a complex maze of product safety legislation. The Legal Metrology Act, 2017 also applies to dispense accuracy, requiring that all dispenses be calibrated and tested annually by a properly qualified technician.</w:t>
      </w:r>
    </w:p>
    <w:p w14:paraId="40F5115B" w14:textId="77777777" w:rsidR="00117C5C" w:rsidRPr="00C276C7" w:rsidRDefault="00117C5C" w:rsidP="00117C5C">
      <w:pPr>
        <w:pStyle w:val="Heading2"/>
        <w:rPr>
          <w:rFonts w:ascii="Arial" w:hAnsi="Arial" w:cs="Arial"/>
        </w:rPr>
      </w:pPr>
      <w:bookmarkStart w:id="21" w:name="_Toc238775416"/>
      <w:r w:rsidRPr="00C276C7">
        <w:rPr>
          <w:rFonts w:ascii="Arial" w:hAnsi="Arial" w:cs="Arial"/>
        </w:rPr>
        <w:t>3.3 Market Demand and Consumer Insights</w:t>
      </w:r>
      <w:bookmarkEnd w:id="21"/>
    </w:p>
    <w:p w14:paraId="14A79525" w14:textId="77777777" w:rsidR="00117C5C" w:rsidRPr="00C276C7" w:rsidRDefault="00117C5C" w:rsidP="00117C5C">
      <w:pPr>
        <w:spacing w:line="360" w:lineRule="auto"/>
        <w:rPr>
          <w:rFonts w:ascii="Arial" w:hAnsi="Arial" w:cs="Arial"/>
        </w:rPr>
      </w:pPr>
      <w:r w:rsidRPr="00C276C7">
        <w:rPr>
          <w:rFonts w:ascii="Arial" w:hAnsi="Arial" w:cs="Arial"/>
        </w:rPr>
        <w:t xml:space="preserve">As part of </w:t>
      </w:r>
      <w:proofErr w:type="spellStart"/>
      <w:r w:rsidRPr="00C276C7">
        <w:rPr>
          <w:rFonts w:ascii="Arial" w:hAnsi="Arial" w:cs="Arial"/>
        </w:rPr>
        <w:t>EcoCircle's</w:t>
      </w:r>
      <w:proofErr w:type="spellEnd"/>
      <w:r w:rsidRPr="00C276C7">
        <w:rPr>
          <w:rFonts w:ascii="Arial" w:hAnsi="Arial" w:cs="Arial"/>
        </w:rPr>
        <w:t xml:space="preserve"> value proposition, it is essential to understand consumer </w:t>
      </w:r>
      <w:proofErr w:type="spellStart"/>
      <w:r w:rsidRPr="00C276C7">
        <w:rPr>
          <w:rFonts w:ascii="Arial" w:hAnsi="Arial" w:cs="Arial"/>
        </w:rPr>
        <w:t>behaviour</w:t>
      </w:r>
      <w:proofErr w:type="spellEnd"/>
      <w:r w:rsidRPr="00C276C7">
        <w:rPr>
          <w:rFonts w:ascii="Arial" w:hAnsi="Arial" w:cs="Arial"/>
        </w:rPr>
        <w:t xml:space="preserve"> and attitudes, as well as consumer pain points. The company has put a lot of effort </w:t>
      </w:r>
      <w:proofErr w:type="gramStart"/>
      <w:r w:rsidRPr="00C276C7">
        <w:rPr>
          <w:rFonts w:ascii="Arial" w:hAnsi="Arial" w:cs="Arial"/>
        </w:rPr>
        <w:t>in</w:t>
      </w:r>
      <w:proofErr w:type="gramEnd"/>
      <w:r w:rsidRPr="00C276C7">
        <w:rPr>
          <w:rFonts w:ascii="Arial" w:hAnsi="Arial" w:cs="Arial"/>
        </w:rPr>
        <w:t xml:space="preserve"> market research activities to ensure that they meet the needs of their customers and to design their services.</w:t>
      </w:r>
    </w:p>
    <w:p w14:paraId="7C11720C" w14:textId="77777777" w:rsidR="00117C5C" w:rsidRPr="00C276C7" w:rsidRDefault="00117C5C" w:rsidP="00117C5C">
      <w:pPr>
        <w:pStyle w:val="Heading3"/>
        <w:rPr>
          <w:rFonts w:ascii="Arial" w:hAnsi="Arial" w:cs="Arial"/>
        </w:rPr>
      </w:pPr>
      <w:bookmarkStart w:id="22" w:name="_Toc238775417"/>
      <w:r w:rsidRPr="00C276C7">
        <w:rPr>
          <w:rFonts w:ascii="Arial" w:hAnsi="Arial" w:cs="Arial"/>
        </w:rPr>
        <w:lastRenderedPageBreak/>
        <w:t>3.3.1 Primary Research Methodology</w:t>
      </w:r>
      <w:bookmarkEnd w:id="22"/>
    </w:p>
    <w:p w14:paraId="44512CBF" w14:textId="77777777" w:rsidR="00117C5C" w:rsidRPr="00C276C7" w:rsidRDefault="00117C5C" w:rsidP="00117C5C">
      <w:pPr>
        <w:spacing w:line="360" w:lineRule="auto"/>
        <w:rPr>
          <w:rFonts w:ascii="Arial" w:hAnsi="Arial" w:cs="Arial"/>
        </w:rPr>
      </w:pPr>
      <w:proofErr w:type="spellStart"/>
      <w:r w:rsidRPr="00C276C7">
        <w:rPr>
          <w:rFonts w:ascii="Arial" w:hAnsi="Arial" w:cs="Arial"/>
        </w:rPr>
        <w:t>EcoCircle</w:t>
      </w:r>
      <w:proofErr w:type="spellEnd"/>
      <w:r w:rsidRPr="00C276C7">
        <w:rPr>
          <w:rFonts w:ascii="Arial" w:hAnsi="Arial" w:cs="Arial"/>
        </w:rPr>
        <w:t xml:space="preserve"> has been doing multi-phase research between January 2024 and March 2025. Lastly, a </w:t>
      </w:r>
      <w:proofErr w:type="spellStart"/>
      <w:r w:rsidRPr="00C276C7">
        <w:rPr>
          <w:rFonts w:ascii="Arial" w:hAnsi="Arial" w:cs="Arial"/>
        </w:rPr>
        <w:t>behavioural</w:t>
      </w:r>
      <w:proofErr w:type="spellEnd"/>
      <w:r w:rsidRPr="00C276C7">
        <w:rPr>
          <w:rFonts w:ascii="Arial" w:hAnsi="Arial" w:cs="Arial"/>
        </w:rPr>
        <w:t xml:space="preserve"> pilot was conducted, examining actual usage at 18 pilot dispensers, with more than 12,000 transaction events, and using post-purchase interviews and mystery shopping assessments.</w:t>
      </w:r>
    </w:p>
    <w:p w14:paraId="792E74EC" w14:textId="77777777" w:rsidR="00117C5C" w:rsidRPr="00C276C7" w:rsidRDefault="00117C5C" w:rsidP="00117C5C">
      <w:pPr>
        <w:pStyle w:val="Heading3"/>
        <w:rPr>
          <w:rFonts w:ascii="Arial" w:hAnsi="Arial" w:cs="Arial"/>
        </w:rPr>
      </w:pPr>
      <w:bookmarkStart w:id="23" w:name="_Toc238775418"/>
      <w:r w:rsidRPr="00C276C7">
        <w:rPr>
          <w:rFonts w:ascii="Arial" w:hAnsi="Arial" w:cs="Arial"/>
        </w:rPr>
        <w:t>3.3.2 Key Consumer Segments</w:t>
      </w:r>
      <w:bookmarkEnd w:id="23"/>
    </w:p>
    <w:p w14:paraId="06488443" w14:textId="77777777" w:rsidR="00117C5C" w:rsidRPr="00C276C7" w:rsidRDefault="00117C5C" w:rsidP="00117C5C">
      <w:pPr>
        <w:spacing w:line="360" w:lineRule="auto"/>
        <w:rPr>
          <w:rFonts w:ascii="Arial" w:hAnsi="Arial" w:cs="Arial"/>
        </w:rPr>
      </w:pPr>
      <w:r w:rsidRPr="00C276C7">
        <w:rPr>
          <w:rFonts w:ascii="Arial" w:hAnsi="Arial" w:cs="Arial"/>
        </w:rPr>
        <w:t xml:space="preserve">A segmentation analysis identified four consumer segments. The most promising opportunity is also the segment requiring the most trust building in the form of </w:t>
      </w:r>
      <w:proofErr w:type="spellStart"/>
      <w:r w:rsidRPr="00C276C7">
        <w:rPr>
          <w:rFonts w:ascii="Arial" w:hAnsi="Arial" w:cs="Arial"/>
        </w:rPr>
        <w:t>recognisable</w:t>
      </w:r>
      <w:proofErr w:type="spellEnd"/>
      <w:r w:rsidRPr="00C276C7">
        <w:rPr>
          <w:rFonts w:ascii="Arial" w:hAnsi="Arial" w:cs="Arial"/>
        </w:rPr>
        <w:t xml:space="preserve"> quality assurance and the supply of low-cost branded containers to first-time customers, for </w:t>
      </w:r>
      <w:proofErr w:type="spellStart"/>
      <w:r w:rsidRPr="00C276C7">
        <w:rPr>
          <w:rFonts w:ascii="Arial" w:hAnsi="Arial" w:cs="Arial"/>
        </w:rPr>
        <w:t>EcoCircle</w:t>
      </w:r>
      <w:proofErr w:type="spellEnd"/>
      <w:r w:rsidRPr="00C276C7">
        <w:rPr>
          <w:rFonts w:ascii="Arial" w:hAnsi="Arial" w:cs="Arial"/>
        </w:rPr>
        <w:t>.</w:t>
      </w:r>
    </w:p>
    <w:p w14:paraId="2706C200" w14:textId="77777777" w:rsidR="00117C5C" w:rsidRPr="00C276C7" w:rsidRDefault="00117C5C" w:rsidP="00117C5C">
      <w:pPr>
        <w:spacing w:line="360" w:lineRule="auto"/>
        <w:rPr>
          <w:rFonts w:ascii="Arial" w:hAnsi="Arial" w:cs="Arial"/>
        </w:rPr>
      </w:pPr>
      <w:r w:rsidRPr="00C276C7">
        <w:rPr>
          <w:rFonts w:ascii="Arial" w:hAnsi="Arial" w:cs="Arial"/>
        </w:rPr>
        <w:t xml:space="preserve">The second group of moderns with lower energy consumption accounts for 18 per cent of the urban population. This is where </w:t>
      </w:r>
      <w:proofErr w:type="spellStart"/>
      <w:r w:rsidRPr="00C276C7">
        <w:rPr>
          <w:rFonts w:ascii="Arial" w:hAnsi="Arial" w:cs="Arial"/>
        </w:rPr>
        <w:t>EcoCircle</w:t>
      </w:r>
      <w:proofErr w:type="spellEnd"/>
      <w:r w:rsidRPr="00C276C7">
        <w:rPr>
          <w:rFonts w:ascii="Arial" w:hAnsi="Arial" w:cs="Arial"/>
        </w:rPr>
        <w:t xml:space="preserve"> will impact on this group with their smart kiosk in supermarkets with touch screen operation.</w:t>
      </w:r>
    </w:p>
    <w:p w14:paraId="494D54AA" w14:textId="77777777" w:rsidR="00117C5C" w:rsidRPr="00C276C7" w:rsidRDefault="00117C5C" w:rsidP="00117C5C">
      <w:pPr>
        <w:spacing w:line="360" w:lineRule="auto"/>
        <w:rPr>
          <w:rFonts w:ascii="Arial" w:hAnsi="Arial" w:cs="Arial"/>
        </w:rPr>
      </w:pPr>
      <w:r w:rsidRPr="00C276C7">
        <w:rPr>
          <w:rFonts w:ascii="Arial" w:hAnsi="Arial" w:cs="Arial"/>
        </w:rPr>
        <w:t xml:space="preserve">The third group are the skeptical traditionalists, </w:t>
      </w:r>
      <w:proofErr w:type="gramStart"/>
      <w:r w:rsidRPr="00C276C7">
        <w:rPr>
          <w:rFonts w:ascii="Arial" w:hAnsi="Arial" w:cs="Arial"/>
        </w:rPr>
        <w:t>a 31</w:t>
      </w:r>
      <w:proofErr w:type="gramEnd"/>
      <w:r w:rsidRPr="00C276C7">
        <w:rPr>
          <w:rFonts w:ascii="Arial" w:hAnsi="Arial" w:cs="Arial"/>
        </w:rPr>
        <w:t xml:space="preserve"> percent, who are skeptical of change and tend to stick with the status quo.</w:t>
      </w:r>
    </w:p>
    <w:p w14:paraId="36B5CF5B" w14:textId="77777777" w:rsidR="00117C5C" w:rsidRPr="00C276C7" w:rsidRDefault="00117C5C" w:rsidP="00117C5C">
      <w:pPr>
        <w:spacing w:line="360" w:lineRule="auto"/>
        <w:rPr>
          <w:rFonts w:ascii="Arial" w:hAnsi="Arial" w:cs="Arial"/>
        </w:rPr>
      </w:pPr>
      <w:r w:rsidRPr="00C276C7">
        <w:rPr>
          <w:rFonts w:ascii="Arial" w:hAnsi="Arial" w:cs="Arial"/>
        </w:rPr>
        <w:t xml:space="preserve">These transactional </w:t>
      </w:r>
      <w:proofErr w:type="spellStart"/>
      <w:r w:rsidRPr="00C276C7">
        <w:rPr>
          <w:rFonts w:ascii="Arial" w:hAnsi="Arial" w:cs="Arial"/>
        </w:rPr>
        <w:t>indifferents</w:t>
      </w:r>
      <w:proofErr w:type="spellEnd"/>
      <w:r w:rsidRPr="00C276C7">
        <w:rPr>
          <w:rFonts w:ascii="Arial" w:hAnsi="Arial" w:cs="Arial"/>
        </w:rPr>
        <w:t xml:space="preserve"> make up 9 percent of the population in the fourth segment. Their existence is dependent on the penetration of the </w:t>
      </w:r>
      <w:proofErr w:type="spellStart"/>
      <w:r w:rsidRPr="00C276C7">
        <w:rPr>
          <w:rFonts w:ascii="Arial" w:hAnsi="Arial" w:cs="Arial"/>
        </w:rPr>
        <w:t>EcoCircle</w:t>
      </w:r>
      <w:proofErr w:type="spellEnd"/>
      <w:r w:rsidRPr="00C276C7">
        <w:rPr>
          <w:rFonts w:ascii="Arial" w:hAnsi="Arial" w:cs="Arial"/>
        </w:rPr>
        <w:t xml:space="preserve"> with critical mass.</w:t>
      </w:r>
    </w:p>
    <w:p w14:paraId="77E0A87A" w14:textId="77777777" w:rsidR="00117C5C" w:rsidRPr="00C276C7" w:rsidRDefault="00117C5C" w:rsidP="00117C5C">
      <w:pPr>
        <w:pStyle w:val="Heading3"/>
        <w:rPr>
          <w:rFonts w:ascii="Arial" w:hAnsi="Arial" w:cs="Arial"/>
        </w:rPr>
      </w:pPr>
      <w:bookmarkStart w:id="24" w:name="_Toc238775419"/>
      <w:r w:rsidRPr="00C276C7">
        <w:rPr>
          <w:rFonts w:ascii="Arial" w:hAnsi="Arial" w:cs="Arial"/>
        </w:rPr>
        <w:t>3.3.3 Critical Insight:</w:t>
      </w:r>
      <w:bookmarkEnd w:id="24"/>
    </w:p>
    <w:p w14:paraId="00AC4909" w14:textId="77777777" w:rsidR="00117C5C" w:rsidRPr="00C276C7" w:rsidRDefault="00117C5C" w:rsidP="00117C5C">
      <w:pPr>
        <w:spacing w:line="360" w:lineRule="auto"/>
        <w:rPr>
          <w:rFonts w:ascii="Arial" w:hAnsi="Arial" w:cs="Arial"/>
        </w:rPr>
      </w:pPr>
      <w:r w:rsidRPr="00C276C7">
        <w:rPr>
          <w:rFonts w:ascii="Arial" w:hAnsi="Arial" w:cs="Arial"/>
        </w:rPr>
        <w:t>One of the most important qualitative results was the finding of the hygiene-price paradox. For consumers having negative experience in the informal sector, there is a significantly higher level of skepticism towards the use of branded refills.</w:t>
      </w:r>
    </w:p>
    <w:p w14:paraId="6C7A835B" w14:textId="77777777" w:rsidR="00117C5C" w:rsidRPr="00C276C7" w:rsidRDefault="00117C5C" w:rsidP="00117C5C">
      <w:pPr>
        <w:spacing w:line="360" w:lineRule="auto"/>
        <w:rPr>
          <w:rFonts w:ascii="Arial" w:hAnsi="Arial" w:cs="Arial"/>
        </w:rPr>
      </w:pPr>
      <w:r w:rsidRPr="00C276C7">
        <w:rPr>
          <w:rFonts w:ascii="Arial" w:hAnsi="Arial" w:cs="Arial"/>
        </w:rPr>
        <w:t xml:space="preserve">To break this barrier, </w:t>
      </w:r>
      <w:proofErr w:type="spellStart"/>
      <w:r w:rsidRPr="00C276C7">
        <w:rPr>
          <w:rFonts w:ascii="Arial" w:hAnsi="Arial" w:cs="Arial"/>
        </w:rPr>
        <w:t>EcoCircle</w:t>
      </w:r>
      <w:proofErr w:type="spellEnd"/>
      <w:r w:rsidRPr="00C276C7">
        <w:rPr>
          <w:rFonts w:ascii="Arial" w:hAnsi="Arial" w:cs="Arial"/>
        </w:rPr>
        <w:t xml:space="preserve"> has developed a multi-layered trust protocol. Pilot-phase results indicated that the dispensers using this full trust protocol had twice the rate of trial as the basic dispensers which were uncertified.</w:t>
      </w:r>
    </w:p>
    <w:p w14:paraId="330E36E4" w14:textId="77777777" w:rsidR="00117C5C" w:rsidRPr="00C276C7" w:rsidRDefault="00117C5C" w:rsidP="00117C5C">
      <w:pPr>
        <w:pStyle w:val="Heading3"/>
        <w:rPr>
          <w:rFonts w:ascii="Arial" w:hAnsi="Arial" w:cs="Arial"/>
        </w:rPr>
      </w:pPr>
      <w:bookmarkStart w:id="25" w:name="_Toc238775420"/>
      <w:r w:rsidRPr="00C276C7">
        <w:rPr>
          <w:rFonts w:ascii="Arial" w:hAnsi="Arial" w:cs="Arial"/>
        </w:rPr>
        <w:t>3.3.4 Pricing Sensitivity and Willingness-to-Pay Analysis</w:t>
      </w:r>
      <w:bookmarkEnd w:id="25"/>
    </w:p>
    <w:p w14:paraId="435C9F5F" w14:textId="77777777" w:rsidR="00117C5C" w:rsidRPr="00C276C7" w:rsidRDefault="00117C5C" w:rsidP="00117C5C">
      <w:pPr>
        <w:spacing w:line="360" w:lineRule="auto"/>
        <w:rPr>
          <w:rFonts w:ascii="Arial" w:hAnsi="Arial" w:cs="Arial"/>
        </w:rPr>
      </w:pPr>
      <w:r w:rsidRPr="00C276C7">
        <w:rPr>
          <w:rFonts w:ascii="Arial" w:hAnsi="Arial" w:cs="Arial"/>
        </w:rPr>
        <w:t xml:space="preserve">A price sensitivity test was done with 400 shoppers for the standard branded Liquid Detergent, which showed a new price range of BDT 145-150, whereas the price of the </w:t>
      </w:r>
      <w:r w:rsidRPr="00C276C7">
        <w:rPr>
          <w:rFonts w:ascii="Arial" w:hAnsi="Arial" w:cs="Arial"/>
        </w:rPr>
        <w:lastRenderedPageBreak/>
        <w:t xml:space="preserve">traditional bottle of Liquid Detergent was BDT 180. Sensitivity is dependent on the type, such as laundry detergent or </w:t>
      </w:r>
      <w:proofErr w:type="gramStart"/>
      <w:r w:rsidRPr="00C276C7">
        <w:rPr>
          <w:rFonts w:ascii="Arial" w:hAnsi="Arial" w:cs="Arial"/>
        </w:rPr>
        <w:t>dish washing</w:t>
      </w:r>
      <w:proofErr w:type="gramEnd"/>
      <w:r w:rsidRPr="00C276C7">
        <w:rPr>
          <w:rFonts w:ascii="Arial" w:hAnsi="Arial" w:cs="Arial"/>
        </w:rPr>
        <w:t xml:space="preserve"> liquid.</w:t>
      </w:r>
    </w:p>
    <w:p w14:paraId="535AD17B" w14:textId="77777777" w:rsidR="00117C5C" w:rsidRPr="00C276C7" w:rsidRDefault="00117C5C" w:rsidP="00117C5C">
      <w:pPr>
        <w:pStyle w:val="Heading2"/>
        <w:rPr>
          <w:rFonts w:ascii="Arial" w:hAnsi="Arial" w:cs="Arial"/>
        </w:rPr>
      </w:pPr>
      <w:bookmarkStart w:id="26" w:name="_Toc238775421"/>
      <w:r w:rsidRPr="00C276C7">
        <w:rPr>
          <w:rFonts w:ascii="Arial" w:hAnsi="Arial" w:cs="Arial"/>
        </w:rPr>
        <w:t>3.4 Competitive Landscape Analysis</w:t>
      </w:r>
      <w:bookmarkEnd w:id="26"/>
    </w:p>
    <w:p w14:paraId="5E2350F2" w14:textId="77777777" w:rsidR="00117C5C" w:rsidRPr="00C276C7" w:rsidRDefault="00117C5C" w:rsidP="00117C5C">
      <w:pPr>
        <w:pStyle w:val="Heading3"/>
        <w:rPr>
          <w:rFonts w:ascii="Arial" w:hAnsi="Arial" w:cs="Arial"/>
        </w:rPr>
      </w:pPr>
      <w:bookmarkStart w:id="27" w:name="_Toc238775422"/>
      <w:r w:rsidRPr="00C276C7">
        <w:rPr>
          <w:rFonts w:ascii="Arial" w:hAnsi="Arial" w:cs="Arial"/>
        </w:rPr>
        <w:t>3.4.1 Direct Competitors</w:t>
      </w:r>
      <w:bookmarkEnd w:id="27"/>
    </w:p>
    <w:p w14:paraId="0BE53806" w14:textId="77777777" w:rsidR="00117C5C" w:rsidRPr="00C276C7" w:rsidRDefault="00117C5C" w:rsidP="00117C5C">
      <w:pPr>
        <w:spacing w:line="360" w:lineRule="auto"/>
        <w:rPr>
          <w:rFonts w:ascii="Arial" w:hAnsi="Arial" w:cs="Arial"/>
        </w:rPr>
      </w:pPr>
      <w:r w:rsidRPr="00C276C7">
        <w:rPr>
          <w:rFonts w:ascii="Arial" w:hAnsi="Arial" w:cs="Arial"/>
        </w:rPr>
        <w:t xml:space="preserve">The branded refill infrastructure market in Bangladesh is still very small, offering </w:t>
      </w:r>
      <w:proofErr w:type="spellStart"/>
      <w:r w:rsidRPr="00C276C7">
        <w:rPr>
          <w:rFonts w:ascii="Arial" w:hAnsi="Arial" w:cs="Arial"/>
        </w:rPr>
        <w:t>EcoCircle</w:t>
      </w:r>
      <w:proofErr w:type="spellEnd"/>
      <w:r w:rsidRPr="00C276C7">
        <w:rPr>
          <w:rFonts w:ascii="Arial" w:hAnsi="Arial" w:cs="Arial"/>
        </w:rPr>
        <w:t xml:space="preserve"> a first-mover advantage, but also requiring investment in education of the market. The role of a </w:t>
      </w:r>
      <w:proofErr w:type="gramStart"/>
      <w:r w:rsidRPr="00C276C7">
        <w:rPr>
          <w:rFonts w:ascii="Arial" w:hAnsi="Arial" w:cs="Arial"/>
        </w:rPr>
        <w:t>looser</w:t>
      </w:r>
      <w:proofErr w:type="gramEnd"/>
      <w:r w:rsidRPr="00C276C7">
        <w:rPr>
          <w:rFonts w:ascii="Arial" w:hAnsi="Arial" w:cs="Arial"/>
        </w:rPr>
        <w:t xml:space="preserve"> in a brand company is to sell the product at a competitive price, while </w:t>
      </w:r>
      <w:proofErr w:type="spellStart"/>
      <w:r w:rsidRPr="00C276C7">
        <w:rPr>
          <w:rFonts w:ascii="Arial" w:hAnsi="Arial" w:cs="Arial"/>
        </w:rPr>
        <w:t>EcoCircle's</w:t>
      </w:r>
      <w:proofErr w:type="spellEnd"/>
      <w:r w:rsidRPr="00C276C7">
        <w:rPr>
          <w:rFonts w:ascii="Arial" w:hAnsi="Arial" w:cs="Arial"/>
        </w:rPr>
        <w:t xml:space="preserve"> opportunity is to attract consumers </w:t>
      </w:r>
      <w:proofErr w:type="gramStart"/>
      <w:r w:rsidRPr="00C276C7">
        <w:rPr>
          <w:rFonts w:ascii="Arial" w:hAnsi="Arial" w:cs="Arial"/>
        </w:rPr>
        <w:t>upgrading</w:t>
      </w:r>
      <w:proofErr w:type="gramEnd"/>
      <w:r w:rsidRPr="00C276C7">
        <w:rPr>
          <w:rFonts w:ascii="Arial" w:hAnsi="Arial" w:cs="Arial"/>
        </w:rPr>
        <w:t xml:space="preserve"> to a product with a brand, after having sold it at a lower price.</w:t>
      </w:r>
    </w:p>
    <w:p w14:paraId="73A2E511" w14:textId="77777777" w:rsidR="00117C5C" w:rsidRPr="00C276C7" w:rsidRDefault="00117C5C" w:rsidP="00117C5C">
      <w:pPr>
        <w:spacing w:line="360" w:lineRule="auto"/>
        <w:rPr>
          <w:rFonts w:ascii="Arial" w:hAnsi="Arial" w:cs="Arial"/>
        </w:rPr>
      </w:pPr>
      <w:r w:rsidRPr="00C276C7">
        <w:rPr>
          <w:rFonts w:ascii="Arial" w:hAnsi="Arial" w:cs="Arial"/>
        </w:rPr>
        <w:t xml:space="preserve">In-house refill pilots are another possible competitive threat from the large FMCG companies. The shared infrastructure model of </w:t>
      </w:r>
      <w:proofErr w:type="spellStart"/>
      <w:r w:rsidRPr="00C276C7">
        <w:rPr>
          <w:rFonts w:ascii="Arial" w:hAnsi="Arial" w:cs="Arial"/>
        </w:rPr>
        <w:t>EcoCircle</w:t>
      </w:r>
      <w:proofErr w:type="spellEnd"/>
      <w:r w:rsidRPr="00C276C7">
        <w:rPr>
          <w:rFonts w:ascii="Arial" w:hAnsi="Arial" w:cs="Arial"/>
        </w:rPr>
        <w:t xml:space="preserve"> has an added benefit for brands because they benefit from refill without any investment and without any operation overhead.</w:t>
      </w:r>
    </w:p>
    <w:p w14:paraId="4B3AA16E" w14:textId="77777777" w:rsidR="00117C5C" w:rsidRPr="00C276C7" w:rsidRDefault="00117C5C" w:rsidP="00117C5C">
      <w:pPr>
        <w:pStyle w:val="Heading3"/>
        <w:rPr>
          <w:rFonts w:ascii="Arial" w:hAnsi="Arial" w:cs="Arial"/>
        </w:rPr>
      </w:pPr>
      <w:bookmarkStart w:id="28" w:name="_Toc238775423"/>
      <w:r w:rsidRPr="00C276C7">
        <w:rPr>
          <w:rFonts w:ascii="Arial" w:hAnsi="Arial" w:cs="Arial"/>
        </w:rPr>
        <w:t>3.4.2 Indirect Competitors and Substitutes</w:t>
      </w:r>
      <w:bookmarkEnd w:id="28"/>
    </w:p>
    <w:p w14:paraId="234FD44D" w14:textId="77777777" w:rsidR="00117C5C" w:rsidRPr="00C276C7" w:rsidRDefault="00117C5C" w:rsidP="00117C5C">
      <w:pPr>
        <w:spacing w:line="360" w:lineRule="auto"/>
        <w:rPr>
          <w:rFonts w:ascii="Arial" w:hAnsi="Arial" w:cs="Arial"/>
        </w:rPr>
      </w:pPr>
      <w:r w:rsidRPr="00C276C7">
        <w:rPr>
          <w:rFonts w:ascii="Arial" w:hAnsi="Arial" w:cs="Arial"/>
        </w:rPr>
        <w:t xml:space="preserve">Indirect competition includes online platforms and direct-to-consumer, those who provide bulk purchase discounts and subscription models. The substitutes are ultimately working </w:t>
      </w:r>
      <w:proofErr w:type="gramStart"/>
      <w:r w:rsidRPr="00C276C7">
        <w:rPr>
          <w:rFonts w:ascii="Arial" w:hAnsi="Arial" w:cs="Arial"/>
        </w:rPr>
        <w:t>hand-in-hand</w:t>
      </w:r>
      <w:proofErr w:type="gramEnd"/>
      <w:r w:rsidRPr="00C276C7">
        <w:rPr>
          <w:rFonts w:ascii="Arial" w:hAnsi="Arial" w:cs="Arial"/>
        </w:rPr>
        <w:t xml:space="preserve"> with </w:t>
      </w:r>
      <w:proofErr w:type="spellStart"/>
      <w:r w:rsidRPr="00C276C7">
        <w:rPr>
          <w:rFonts w:ascii="Arial" w:hAnsi="Arial" w:cs="Arial"/>
        </w:rPr>
        <w:t>EcoCircle's</w:t>
      </w:r>
      <w:proofErr w:type="spellEnd"/>
      <w:r w:rsidRPr="00C276C7">
        <w:rPr>
          <w:rFonts w:ascii="Arial" w:hAnsi="Arial" w:cs="Arial"/>
        </w:rPr>
        <w:t xml:space="preserve"> refill model and are not competing with it.</w:t>
      </w:r>
    </w:p>
    <w:p w14:paraId="4890518F" w14:textId="77777777" w:rsidR="00117C5C" w:rsidRPr="00C276C7" w:rsidRDefault="00117C5C" w:rsidP="00117C5C">
      <w:pPr>
        <w:pStyle w:val="Heading3"/>
        <w:rPr>
          <w:rFonts w:ascii="Arial" w:hAnsi="Arial" w:cs="Arial"/>
        </w:rPr>
      </w:pPr>
      <w:bookmarkStart w:id="29" w:name="_Toc238775424"/>
      <w:r w:rsidRPr="00C276C7">
        <w:rPr>
          <w:rFonts w:ascii="Arial" w:hAnsi="Arial" w:cs="Arial"/>
        </w:rPr>
        <w:t>3.4.3 Global Refill Models:</w:t>
      </w:r>
      <w:bookmarkEnd w:id="29"/>
    </w:p>
    <w:p w14:paraId="6395AEA4" w14:textId="77777777" w:rsidR="00117C5C" w:rsidRPr="00C276C7" w:rsidRDefault="00117C5C" w:rsidP="00117C5C">
      <w:pPr>
        <w:spacing w:line="360" w:lineRule="auto"/>
        <w:rPr>
          <w:rFonts w:ascii="Arial" w:hAnsi="Arial" w:cs="Arial"/>
        </w:rPr>
      </w:pPr>
      <w:r w:rsidRPr="00C276C7">
        <w:rPr>
          <w:rFonts w:ascii="Arial" w:hAnsi="Arial" w:cs="Arial"/>
        </w:rPr>
        <w:t xml:space="preserve">International precedents offer useful lessons and differentiation for the local market. </w:t>
      </w:r>
      <w:proofErr w:type="spellStart"/>
      <w:r w:rsidRPr="00C276C7">
        <w:rPr>
          <w:rFonts w:ascii="Arial" w:hAnsi="Arial" w:cs="Arial"/>
        </w:rPr>
        <w:t>EcoCircle</w:t>
      </w:r>
      <w:proofErr w:type="spellEnd"/>
      <w:r w:rsidRPr="00C276C7">
        <w:rPr>
          <w:rFonts w:ascii="Arial" w:hAnsi="Arial" w:cs="Arial"/>
        </w:rPr>
        <w:t xml:space="preserve"> offers several distinctions from these international models: </w:t>
      </w:r>
      <w:proofErr w:type="gramStart"/>
      <w:r w:rsidRPr="00C276C7">
        <w:rPr>
          <w:rFonts w:ascii="Arial" w:hAnsi="Arial" w:cs="Arial"/>
        </w:rPr>
        <w:t>its</w:t>
      </w:r>
      <w:proofErr w:type="gramEnd"/>
      <w:r w:rsidRPr="00C276C7">
        <w:rPr>
          <w:rFonts w:ascii="Arial" w:hAnsi="Arial" w:cs="Arial"/>
        </w:rPr>
        <w:t xml:space="preserve"> dispense-at-retail approach precludes any cost to the company of “reverse logistics”; and it provides a hybrid technology approach that combines ‘modern trade' with the ‘traditional trade' using smart kiosks and simple-gravity units, respectively.</w:t>
      </w:r>
    </w:p>
    <w:p w14:paraId="0059C5AA" w14:textId="77777777" w:rsidR="00117C5C" w:rsidRPr="00C276C7" w:rsidRDefault="00117C5C" w:rsidP="00117C5C">
      <w:pPr>
        <w:pStyle w:val="Heading2"/>
        <w:rPr>
          <w:rFonts w:ascii="Arial" w:hAnsi="Arial" w:cs="Arial"/>
        </w:rPr>
      </w:pPr>
      <w:bookmarkStart w:id="30" w:name="_Toc238775425"/>
      <w:r w:rsidRPr="00C276C7">
        <w:rPr>
          <w:rFonts w:ascii="Arial" w:hAnsi="Arial" w:cs="Arial"/>
        </w:rPr>
        <w:t>3.5 Description of the target market and its size</w:t>
      </w:r>
      <w:bookmarkEnd w:id="30"/>
    </w:p>
    <w:p w14:paraId="0F00B672" w14:textId="77777777" w:rsidR="00117C5C" w:rsidRPr="00C276C7" w:rsidRDefault="00117C5C" w:rsidP="00117C5C">
      <w:pPr>
        <w:pStyle w:val="Heading3"/>
        <w:rPr>
          <w:rFonts w:ascii="Arial" w:hAnsi="Arial" w:cs="Arial"/>
        </w:rPr>
      </w:pPr>
      <w:bookmarkStart w:id="31" w:name="_Toc238775426"/>
      <w:r w:rsidRPr="00C276C7">
        <w:rPr>
          <w:rFonts w:ascii="Arial" w:hAnsi="Arial" w:cs="Arial"/>
        </w:rPr>
        <w:t>3.5.1 Geographic Targeting:</w:t>
      </w:r>
      <w:bookmarkEnd w:id="31"/>
    </w:p>
    <w:p w14:paraId="2963E2EC" w14:textId="77777777" w:rsidR="00117C5C" w:rsidRPr="00C276C7" w:rsidRDefault="00117C5C" w:rsidP="00117C5C">
      <w:pPr>
        <w:spacing w:line="360" w:lineRule="auto"/>
        <w:rPr>
          <w:rFonts w:ascii="Arial" w:hAnsi="Arial" w:cs="Arial"/>
        </w:rPr>
      </w:pPr>
      <w:r w:rsidRPr="00C276C7">
        <w:rPr>
          <w:rFonts w:ascii="Arial" w:hAnsi="Arial" w:cs="Arial"/>
        </w:rPr>
        <w:t xml:space="preserve">The rollout strategy of </w:t>
      </w:r>
      <w:proofErr w:type="spellStart"/>
      <w:r w:rsidRPr="00C276C7">
        <w:rPr>
          <w:rFonts w:ascii="Arial" w:hAnsi="Arial" w:cs="Arial"/>
        </w:rPr>
        <w:t>EcoCircle</w:t>
      </w:r>
      <w:proofErr w:type="spellEnd"/>
      <w:r w:rsidRPr="00C276C7">
        <w:rPr>
          <w:rFonts w:ascii="Arial" w:hAnsi="Arial" w:cs="Arial"/>
        </w:rPr>
        <w:t xml:space="preserve"> starts in the Dhaka and Chittagong metropolitan areas in the first phase. The third phase is being developed for cities in tier three and dense </w:t>
      </w:r>
      <w:r w:rsidRPr="00C276C7">
        <w:rPr>
          <w:rFonts w:ascii="Arial" w:hAnsi="Arial" w:cs="Arial"/>
        </w:rPr>
        <w:lastRenderedPageBreak/>
        <w:t xml:space="preserve">rural </w:t>
      </w:r>
      <w:proofErr w:type="gramStart"/>
      <w:r w:rsidRPr="00C276C7">
        <w:rPr>
          <w:rFonts w:ascii="Arial" w:hAnsi="Arial" w:cs="Arial"/>
        </w:rPr>
        <w:t>areas</w:t>
      </w:r>
      <w:proofErr w:type="gramEnd"/>
      <w:r w:rsidRPr="00C276C7">
        <w:rPr>
          <w:rFonts w:ascii="Arial" w:hAnsi="Arial" w:cs="Arial"/>
        </w:rPr>
        <w:t xml:space="preserve"> and these units are based on simple gravity-fed technology to cater to the long tail market as soon as the operational.</w:t>
      </w:r>
    </w:p>
    <w:p w14:paraId="78053FB8" w14:textId="77777777" w:rsidR="00117C5C" w:rsidRPr="00C276C7" w:rsidRDefault="00117C5C" w:rsidP="00117C5C">
      <w:pPr>
        <w:pStyle w:val="Heading3"/>
        <w:rPr>
          <w:rFonts w:ascii="Arial" w:hAnsi="Arial" w:cs="Arial"/>
        </w:rPr>
      </w:pPr>
      <w:bookmarkStart w:id="32" w:name="_Toc238775427"/>
      <w:r w:rsidRPr="00C276C7">
        <w:rPr>
          <w:rFonts w:ascii="Arial" w:hAnsi="Arial" w:cs="Arial"/>
        </w:rPr>
        <w:t>3.5.2 Calculate the size of the market for a service or product.</w:t>
      </w:r>
      <w:bookmarkEnd w:id="32"/>
    </w:p>
    <w:p w14:paraId="7C6A6CE7" w14:textId="77777777" w:rsidR="00117C5C" w:rsidRPr="00C276C7" w:rsidRDefault="00117C5C" w:rsidP="00117C5C">
      <w:pPr>
        <w:spacing w:line="360" w:lineRule="auto"/>
        <w:rPr>
          <w:rFonts w:ascii="Arial" w:hAnsi="Arial" w:cs="Arial"/>
        </w:rPr>
      </w:pPr>
      <w:r w:rsidRPr="00C276C7">
        <w:rPr>
          <w:rFonts w:ascii="Arial" w:hAnsi="Arial" w:cs="Arial"/>
        </w:rPr>
        <w:t>The total addressable market size for urban liquid FMCG products in Bangladesh is BDT 85 billion per year (of which about BDT 18 billion is in Dhaka and Chittagong). This is a realistic penetration rate for an early phase of an infrastructure roll out where there is a lot of capital expenditure involved, and a SAN serviceable addressable market of 0.42 percent is suitable.</w:t>
      </w:r>
    </w:p>
    <w:p w14:paraId="19E0CBE3" w14:textId="77777777" w:rsidR="00117C5C" w:rsidRPr="00C276C7" w:rsidRDefault="00117C5C" w:rsidP="00117C5C">
      <w:pPr>
        <w:pStyle w:val="Heading3"/>
        <w:rPr>
          <w:rFonts w:ascii="Arial" w:hAnsi="Arial" w:cs="Arial"/>
        </w:rPr>
      </w:pPr>
      <w:bookmarkStart w:id="33" w:name="_Toc238775428"/>
      <w:r w:rsidRPr="00C276C7">
        <w:rPr>
          <w:rFonts w:ascii="Arial" w:hAnsi="Arial" w:cs="Arial"/>
        </w:rPr>
        <w:t>3.5.3 Market Validation:</w:t>
      </w:r>
      <w:bookmarkEnd w:id="33"/>
    </w:p>
    <w:p w14:paraId="5FFA8194" w14:textId="77777777" w:rsidR="00117C5C" w:rsidRPr="00C276C7" w:rsidRDefault="00117C5C" w:rsidP="00117C5C">
      <w:pPr>
        <w:spacing w:line="360" w:lineRule="auto"/>
        <w:rPr>
          <w:rFonts w:ascii="Arial" w:hAnsi="Arial" w:cs="Arial"/>
        </w:rPr>
      </w:pPr>
      <w:r w:rsidRPr="00C276C7">
        <w:rPr>
          <w:rFonts w:ascii="Arial" w:hAnsi="Arial" w:cs="Arial"/>
        </w:rPr>
        <w:t xml:space="preserve">From July 2024 to March 2025, </w:t>
      </w:r>
      <w:proofErr w:type="spellStart"/>
      <w:r w:rsidRPr="00C276C7">
        <w:rPr>
          <w:rFonts w:ascii="Arial" w:hAnsi="Arial" w:cs="Arial"/>
        </w:rPr>
        <w:t>EcoCircle</w:t>
      </w:r>
      <w:proofErr w:type="spellEnd"/>
      <w:r w:rsidRPr="00C276C7">
        <w:rPr>
          <w:rFonts w:ascii="Arial" w:hAnsi="Arial" w:cs="Arial"/>
        </w:rPr>
        <w:t xml:space="preserve"> deployed 15 Gravity Dispensers and 3 Smart Kiosks with a medium domestic liquid detergent brand.</w:t>
      </w:r>
      <w:r w:rsidRPr="00C276C7">
        <w:rPr>
          <w:rFonts w:ascii="Arial" w:hAnsi="Arial" w:cs="Arial"/>
        </w:rPr>
        <w:br w:type="page"/>
      </w:r>
    </w:p>
    <w:p w14:paraId="2849FADC" w14:textId="77777777" w:rsidR="00117C5C" w:rsidRPr="00C276C7" w:rsidRDefault="00117C5C" w:rsidP="00117C5C">
      <w:pPr>
        <w:spacing w:line="360" w:lineRule="auto"/>
        <w:rPr>
          <w:rFonts w:ascii="Arial" w:hAnsi="Arial" w:cs="Arial"/>
        </w:rPr>
      </w:pPr>
      <w:r w:rsidRPr="00C276C7">
        <w:rPr>
          <w:rFonts w:ascii="Arial" w:hAnsi="Arial" w:cs="Arial"/>
        </w:rPr>
        <w:lastRenderedPageBreak/>
        <w:t>Table 3.1: Performance Metrics of Refill Dispenser Types.</w:t>
      </w:r>
    </w:p>
    <w:tbl>
      <w:tblPr>
        <w:tblStyle w:val="TableGrid"/>
        <w:tblW w:w="5000" w:type="pct"/>
        <w:tblLook w:val="04A0" w:firstRow="1" w:lastRow="0" w:firstColumn="1" w:lastColumn="0" w:noHBand="0" w:noVBand="1"/>
      </w:tblPr>
      <w:tblGrid>
        <w:gridCol w:w="1171"/>
        <w:gridCol w:w="3398"/>
        <w:gridCol w:w="2774"/>
        <w:gridCol w:w="2007"/>
      </w:tblGrid>
      <w:tr w:rsidR="00117C5C" w:rsidRPr="00C276C7" w14:paraId="28A40BB7" w14:textId="77777777" w:rsidTr="00427707">
        <w:tc>
          <w:tcPr>
            <w:tcW w:w="626" w:type="pct"/>
            <w:noWrap/>
            <w:hideMark/>
          </w:tcPr>
          <w:p w14:paraId="39299992" w14:textId="77777777" w:rsidR="00117C5C" w:rsidRPr="00C276C7" w:rsidRDefault="00117C5C" w:rsidP="00427707">
            <w:pPr>
              <w:spacing w:line="360" w:lineRule="auto"/>
              <w:rPr>
                <w:rFonts w:ascii="Arial" w:hAnsi="Arial" w:cs="Arial"/>
                <w:b/>
                <w:bCs/>
              </w:rPr>
            </w:pPr>
            <w:r w:rsidRPr="00C276C7">
              <w:rPr>
                <w:rFonts w:ascii="Arial" w:hAnsi="Arial" w:cs="Arial"/>
                <w:b/>
                <w:bCs/>
              </w:rPr>
              <w:t>Metric</w:t>
            </w:r>
          </w:p>
        </w:tc>
        <w:tc>
          <w:tcPr>
            <w:tcW w:w="1817" w:type="pct"/>
            <w:noWrap/>
            <w:hideMark/>
          </w:tcPr>
          <w:p w14:paraId="0BF5531A" w14:textId="77777777" w:rsidR="00117C5C" w:rsidRPr="00C276C7" w:rsidRDefault="00117C5C" w:rsidP="00427707">
            <w:pPr>
              <w:spacing w:line="360" w:lineRule="auto"/>
              <w:rPr>
                <w:rFonts w:ascii="Arial" w:hAnsi="Arial" w:cs="Arial"/>
                <w:b/>
                <w:bCs/>
              </w:rPr>
            </w:pPr>
            <w:r w:rsidRPr="00C276C7">
              <w:rPr>
                <w:rFonts w:ascii="Arial" w:hAnsi="Arial" w:cs="Arial"/>
                <w:b/>
                <w:bCs/>
              </w:rPr>
              <w:t>Gravity-Fed Units (Traditional Trade)</w:t>
            </w:r>
          </w:p>
        </w:tc>
        <w:tc>
          <w:tcPr>
            <w:tcW w:w="1483" w:type="pct"/>
            <w:noWrap/>
            <w:hideMark/>
          </w:tcPr>
          <w:p w14:paraId="5D81D6D9" w14:textId="77777777" w:rsidR="00117C5C" w:rsidRPr="00C276C7" w:rsidRDefault="00117C5C" w:rsidP="00427707">
            <w:pPr>
              <w:spacing w:line="360" w:lineRule="auto"/>
              <w:rPr>
                <w:rFonts w:ascii="Arial" w:hAnsi="Arial" w:cs="Arial"/>
                <w:b/>
                <w:bCs/>
              </w:rPr>
            </w:pPr>
            <w:r w:rsidRPr="00C276C7">
              <w:rPr>
                <w:rFonts w:ascii="Arial" w:hAnsi="Arial" w:cs="Arial"/>
                <w:b/>
                <w:bCs/>
              </w:rPr>
              <w:t>Smart Kiosks (Modern Trade)</w:t>
            </w:r>
          </w:p>
        </w:tc>
        <w:tc>
          <w:tcPr>
            <w:tcW w:w="1073" w:type="pct"/>
            <w:noWrap/>
            <w:hideMark/>
          </w:tcPr>
          <w:p w14:paraId="591C2AD5" w14:textId="77777777" w:rsidR="00117C5C" w:rsidRPr="00C276C7" w:rsidRDefault="00117C5C" w:rsidP="00427707">
            <w:pPr>
              <w:spacing w:line="360" w:lineRule="auto"/>
              <w:rPr>
                <w:rFonts w:ascii="Arial" w:hAnsi="Arial" w:cs="Arial"/>
                <w:b/>
                <w:bCs/>
              </w:rPr>
            </w:pPr>
            <w:r w:rsidRPr="00C276C7">
              <w:rPr>
                <w:rFonts w:ascii="Arial" w:hAnsi="Arial" w:cs="Arial"/>
                <w:b/>
                <w:bCs/>
              </w:rPr>
              <w:t>Observational Notes</w:t>
            </w:r>
          </w:p>
        </w:tc>
      </w:tr>
      <w:tr w:rsidR="00117C5C" w:rsidRPr="00C276C7" w14:paraId="0A8B723D" w14:textId="77777777" w:rsidTr="00427707">
        <w:tc>
          <w:tcPr>
            <w:tcW w:w="626" w:type="pct"/>
            <w:hideMark/>
          </w:tcPr>
          <w:p w14:paraId="38623942" w14:textId="77777777" w:rsidR="00117C5C" w:rsidRPr="00C276C7" w:rsidRDefault="00117C5C" w:rsidP="00427707">
            <w:pPr>
              <w:spacing w:line="360" w:lineRule="auto"/>
              <w:rPr>
                <w:rFonts w:ascii="Arial" w:hAnsi="Arial" w:cs="Arial"/>
              </w:rPr>
            </w:pPr>
            <w:r w:rsidRPr="00C276C7">
              <w:rPr>
                <w:rFonts w:ascii="Arial" w:hAnsi="Arial" w:cs="Arial"/>
              </w:rPr>
              <w:t>Average Daily Refills</w:t>
            </w:r>
          </w:p>
        </w:tc>
        <w:tc>
          <w:tcPr>
            <w:tcW w:w="1817" w:type="pct"/>
            <w:hideMark/>
          </w:tcPr>
          <w:p w14:paraId="2B3B6149" w14:textId="77777777" w:rsidR="00117C5C" w:rsidRPr="00C276C7" w:rsidRDefault="00117C5C" w:rsidP="00427707">
            <w:pPr>
              <w:spacing w:line="360" w:lineRule="auto"/>
              <w:rPr>
                <w:rFonts w:ascii="Arial" w:hAnsi="Arial" w:cs="Arial"/>
              </w:rPr>
            </w:pPr>
            <w:r w:rsidRPr="00C276C7">
              <w:rPr>
                <w:rFonts w:ascii="Arial" w:hAnsi="Arial" w:cs="Arial"/>
              </w:rPr>
              <w:t>2.8</w:t>
            </w:r>
          </w:p>
        </w:tc>
        <w:tc>
          <w:tcPr>
            <w:tcW w:w="1483" w:type="pct"/>
            <w:hideMark/>
          </w:tcPr>
          <w:p w14:paraId="200FEBDD" w14:textId="77777777" w:rsidR="00117C5C" w:rsidRPr="00C276C7" w:rsidRDefault="00117C5C" w:rsidP="00427707">
            <w:pPr>
              <w:spacing w:line="360" w:lineRule="auto"/>
              <w:rPr>
                <w:rFonts w:ascii="Arial" w:hAnsi="Arial" w:cs="Arial"/>
              </w:rPr>
            </w:pPr>
            <w:r w:rsidRPr="00C276C7">
              <w:rPr>
                <w:rFonts w:ascii="Arial" w:hAnsi="Arial" w:cs="Arial"/>
              </w:rPr>
              <w:t>9.6</w:t>
            </w:r>
          </w:p>
        </w:tc>
        <w:tc>
          <w:tcPr>
            <w:tcW w:w="1073" w:type="pct"/>
            <w:hideMark/>
          </w:tcPr>
          <w:p w14:paraId="1DD8358F" w14:textId="77777777" w:rsidR="00117C5C" w:rsidRPr="00C276C7" w:rsidRDefault="00117C5C" w:rsidP="00427707">
            <w:pPr>
              <w:spacing w:line="360" w:lineRule="auto"/>
              <w:rPr>
                <w:rFonts w:ascii="Arial" w:hAnsi="Arial" w:cs="Arial"/>
              </w:rPr>
            </w:pPr>
            <w:r w:rsidRPr="00C276C7">
              <w:rPr>
                <w:rFonts w:ascii="Arial" w:hAnsi="Arial" w:cs="Arial"/>
              </w:rPr>
              <w:t>Smart kiosks benefit from significantly higher premium foot traffic.</w:t>
            </w:r>
          </w:p>
        </w:tc>
      </w:tr>
      <w:tr w:rsidR="00117C5C" w:rsidRPr="00C276C7" w14:paraId="3C10250C" w14:textId="77777777" w:rsidTr="00427707">
        <w:tc>
          <w:tcPr>
            <w:tcW w:w="626" w:type="pct"/>
            <w:hideMark/>
          </w:tcPr>
          <w:p w14:paraId="22AA45FC" w14:textId="77777777" w:rsidR="00117C5C" w:rsidRPr="00C276C7" w:rsidRDefault="00117C5C" w:rsidP="00427707">
            <w:pPr>
              <w:spacing w:line="360" w:lineRule="auto"/>
              <w:rPr>
                <w:rFonts w:ascii="Arial" w:hAnsi="Arial" w:cs="Arial"/>
              </w:rPr>
            </w:pPr>
            <w:r w:rsidRPr="00C276C7">
              <w:rPr>
                <w:rFonts w:ascii="Arial" w:hAnsi="Arial" w:cs="Arial"/>
              </w:rPr>
              <w:t>Average Transaction Value</w:t>
            </w:r>
          </w:p>
        </w:tc>
        <w:tc>
          <w:tcPr>
            <w:tcW w:w="1817" w:type="pct"/>
            <w:hideMark/>
          </w:tcPr>
          <w:p w14:paraId="794B9462" w14:textId="77777777" w:rsidR="00117C5C" w:rsidRPr="00C276C7" w:rsidRDefault="00117C5C" w:rsidP="00427707">
            <w:pPr>
              <w:spacing w:line="360" w:lineRule="auto"/>
              <w:rPr>
                <w:rFonts w:ascii="Arial" w:hAnsi="Arial" w:cs="Arial"/>
              </w:rPr>
            </w:pPr>
            <w:r w:rsidRPr="00C276C7">
              <w:rPr>
                <w:rFonts w:ascii="Arial" w:hAnsi="Arial" w:cs="Arial"/>
              </w:rPr>
              <w:t>BDT 78</w:t>
            </w:r>
          </w:p>
        </w:tc>
        <w:tc>
          <w:tcPr>
            <w:tcW w:w="1483" w:type="pct"/>
            <w:hideMark/>
          </w:tcPr>
          <w:p w14:paraId="63886A83" w14:textId="77777777" w:rsidR="00117C5C" w:rsidRPr="00C276C7" w:rsidRDefault="00117C5C" w:rsidP="00427707">
            <w:pPr>
              <w:spacing w:line="360" w:lineRule="auto"/>
              <w:rPr>
                <w:rFonts w:ascii="Arial" w:hAnsi="Arial" w:cs="Arial"/>
              </w:rPr>
            </w:pPr>
            <w:r w:rsidRPr="00C276C7">
              <w:rPr>
                <w:rFonts w:ascii="Arial" w:hAnsi="Arial" w:cs="Arial"/>
              </w:rPr>
              <w:t>BDT 124</w:t>
            </w:r>
          </w:p>
        </w:tc>
        <w:tc>
          <w:tcPr>
            <w:tcW w:w="1073" w:type="pct"/>
            <w:hideMark/>
          </w:tcPr>
          <w:p w14:paraId="036B07A0" w14:textId="77777777" w:rsidR="00117C5C" w:rsidRPr="00C276C7" w:rsidRDefault="00117C5C" w:rsidP="00427707">
            <w:pPr>
              <w:spacing w:line="360" w:lineRule="auto"/>
              <w:rPr>
                <w:rFonts w:ascii="Arial" w:hAnsi="Arial" w:cs="Arial"/>
              </w:rPr>
            </w:pPr>
            <w:r w:rsidRPr="00C276C7">
              <w:rPr>
                <w:rFonts w:ascii="Arial" w:hAnsi="Arial" w:cs="Arial"/>
              </w:rPr>
              <w:t>Smart kiosk users generally purchase larger product quantities.</w:t>
            </w:r>
          </w:p>
        </w:tc>
      </w:tr>
      <w:tr w:rsidR="00117C5C" w:rsidRPr="00C276C7" w14:paraId="245B3CFF" w14:textId="77777777" w:rsidTr="00427707">
        <w:tc>
          <w:tcPr>
            <w:tcW w:w="626" w:type="pct"/>
            <w:hideMark/>
          </w:tcPr>
          <w:p w14:paraId="5269FF5F" w14:textId="77777777" w:rsidR="00117C5C" w:rsidRPr="00C276C7" w:rsidRDefault="00117C5C" w:rsidP="00427707">
            <w:pPr>
              <w:spacing w:line="360" w:lineRule="auto"/>
              <w:rPr>
                <w:rFonts w:ascii="Arial" w:hAnsi="Arial" w:cs="Arial"/>
              </w:rPr>
            </w:pPr>
            <w:r w:rsidRPr="00C276C7">
              <w:rPr>
                <w:rFonts w:ascii="Arial" w:hAnsi="Arial" w:cs="Arial"/>
              </w:rPr>
              <w:t>Monthly Revenue per Unit</w:t>
            </w:r>
          </w:p>
        </w:tc>
        <w:tc>
          <w:tcPr>
            <w:tcW w:w="1817" w:type="pct"/>
            <w:hideMark/>
          </w:tcPr>
          <w:p w14:paraId="4776BA53" w14:textId="77777777" w:rsidR="00117C5C" w:rsidRPr="00C276C7" w:rsidRDefault="00117C5C" w:rsidP="00427707">
            <w:pPr>
              <w:spacing w:line="360" w:lineRule="auto"/>
              <w:rPr>
                <w:rFonts w:ascii="Arial" w:hAnsi="Arial" w:cs="Arial"/>
              </w:rPr>
            </w:pPr>
            <w:r w:rsidRPr="00C276C7">
              <w:rPr>
                <w:rFonts w:ascii="Arial" w:hAnsi="Arial" w:cs="Arial"/>
              </w:rPr>
              <w:t>BDT 6,552</w:t>
            </w:r>
          </w:p>
        </w:tc>
        <w:tc>
          <w:tcPr>
            <w:tcW w:w="1483" w:type="pct"/>
            <w:hideMark/>
          </w:tcPr>
          <w:p w14:paraId="30D6E1B0" w14:textId="77777777" w:rsidR="00117C5C" w:rsidRPr="00C276C7" w:rsidRDefault="00117C5C" w:rsidP="00427707">
            <w:pPr>
              <w:spacing w:line="360" w:lineRule="auto"/>
              <w:rPr>
                <w:rFonts w:ascii="Arial" w:hAnsi="Arial" w:cs="Arial"/>
              </w:rPr>
            </w:pPr>
            <w:r w:rsidRPr="00C276C7">
              <w:rPr>
                <w:rFonts w:ascii="Arial" w:hAnsi="Arial" w:cs="Arial"/>
              </w:rPr>
              <w:t>BDT 35,712</w:t>
            </w:r>
          </w:p>
        </w:tc>
        <w:tc>
          <w:tcPr>
            <w:tcW w:w="1073" w:type="pct"/>
            <w:hideMark/>
          </w:tcPr>
          <w:p w14:paraId="3E9CE71E" w14:textId="77777777" w:rsidR="00117C5C" w:rsidRPr="00C276C7" w:rsidRDefault="00117C5C" w:rsidP="00427707">
            <w:pPr>
              <w:spacing w:line="360" w:lineRule="auto"/>
              <w:rPr>
                <w:rFonts w:ascii="Arial" w:hAnsi="Arial" w:cs="Arial"/>
              </w:rPr>
            </w:pPr>
            <w:r w:rsidRPr="00C276C7">
              <w:rPr>
                <w:rFonts w:ascii="Arial" w:hAnsi="Arial" w:cs="Arial"/>
              </w:rPr>
              <w:t>Revenue reflects both the higher volume and larger ticket size.</w:t>
            </w:r>
          </w:p>
        </w:tc>
      </w:tr>
      <w:tr w:rsidR="00117C5C" w:rsidRPr="00C276C7" w14:paraId="1F1AF166" w14:textId="77777777" w:rsidTr="00427707">
        <w:tc>
          <w:tcPr>
            <w:tcW w:w="626" w:type="pct"/>
            <w:hideMark/>
          </w:tcPr>
          <w:p w14:paraId="5B3FC6F8" w14:textId="77777777" w:rsidR="00117C5C" w:rsidRPr="00C276C7" w:rsidRDefault="00117C5C" w:rsidP="00427707">
            <w:pPr>
              <w:spacing w:line="360" w:lineRule="auto"/>
              <w:rPr>
                <w:rFonts w:ascii="Arial" w:hAnsi="Arial" w:cs="Arial"/>
              </w:rPr>
            </w:pPr>
            <w:r w:rsidRPr="00C276C7">
              <w:rPr>
                <w:rFonts w:ascii="Arial" w:hAnsi="Arial" w:cs="Arial"/>
              </w:rPr>
              <w:t>Customer Repeat Rate (90 Days)</w:t>
            </w:r>
          </w:p>
        </w:tc>
        <w:tc>
          <w:tcPr>
            <w:tcW w:w="1817" w:type="pct"/>
            <w:hideMark/>
          </w:tcPr>
          <w:p w14:paraId="38C10B1C" w14:textId="77777777" w:rsidR="00117C5C" w:rsidRPr="00C276C7" w:rsidRDefault="00117C5C" w:rsidP="00427707">
            <w:pPr>
              <w:spacing w:line="360" w:lineRule="auto"/>
              <w:rPr>
                <w:rFonts w:ascii="Arial" w:hAnsi="Arial" w:cs="Arial"/>
              </w:rPr>
            </w:pPr>
            <w:r w:rsidRPr="00C276C7">
              <w:rPr>
                <w:rFonts w:ascii="Arial" w:hAnsi="Arial" w:cs="Arial"/>
              </w:rPr>
              <w:t>34%</w:t>
            </w:r>
          </w:p>
        </w:tc>
        <w:tc>
          <w:tcPr>
            <w:tcW w:w="1483" w:type="pct"/>
            <w:hideMark/>
          </w:tcPr>
          <w:p w14:paraId="60D4040A" w14:textId="77777777" w:rsidR="00117C5C" w:rsidRPr="00C276C7" w:rsidRDefault="00117C5C" w:rsidP="00427707">
            <w:pPr>
              <w:spacing w:line="360" w:lineRule="auto"/>
              <w:rPr>
                <w:rFonts w:ascii="Arial" w:hAnsi="Arial" w:cs="Arial"/>
              </w:rPr>
            </w:pPr>
            <w:r w:rsidRPr="00C276C7">
              <w:rPr>
                <w:rFonts w:ascii="Arial" w:hAnsi="Arial" w:cs="Arial"/>
              </w:rPr>
              <w:t>58%</w:t>
            </w:r>
          </w:p>
        </w:tc>
        <w:tc>
          <w:tcPr>
            <w:tcW w:w="1073" w:type="pct"/>
            <w:hideMark/>
          </w:tcPr>
          <w:p w14:paraId="40ABEFCA" w14:textId="77777777" w:rsidR="00117C5C" w:rsidRPr="00C276C7" w:rsidRDefault="00117C5C" w:rsidP="00427707">
            <w:pPr>
              <w:spacing w:line="360" w:lineRule="auto"/>
              <w:rPr>
                <w:rFonts w:ascii="Arial" w:hAnsi="Arial" w:cs="Arial"/>
              </w:rPr>
            </w:pPr>
            <w:r w:rsidRPr="00C276C7">
              <w:rPr>
                <w:rFonts w:ascii="Arial" w:hAnsi="Arial" w:cs="Arial"/>
              </w:rPr>
              <w:t>Smart kiosk users demonstrate stronger behavioral habit formation.</w:t>
            </w:r>
          </w:p>
        </w:tc>
      </w:tr>
      <w:tr w:rsidR="00117C5C" w:rsidRPr="00C276C7" w14:paraId="72892FCD" w14:textId="77777777" w:rsidTr="00427707">
        <w:tc>
          <w:tcPr>
            <w:tcW w:w="626" w:type="pct"/>
            <w:hideMark/>
          </w:tcPr>
          <w:p w14:paraId="67ABA7CD" w14:textId="77777777" w:rsidR="00117C5C" w:rsidRPr="00C276C7" w:rsidRDefault="00117C5C" w:rsidP="00427707">
            <w:pPr>
              <w:spacing w:line="360" w:lineRule="auto"/>
              <w:rPr>
                <w:rFonts w:ascii="Arial" w:hAnsi="Arial" w:cs="Arial"/>
              </w:rPr>
            </w:pPr>
            <w:r w:rsidRPr="00C276C7">
              <w:rPr>
                <w:rFonts w:ascii="Arial" w:hAnsi="Arial" w:cs="Arial"/>
              </w:rPr>
              <w:t>System Uptime</w:t>
            </w:r>
          </w:p>
        </w:tc>
        <w:tc>
          <w:tcPr>
            <w:tcW w:w="1817" w:type="pct"/>
            <w:hideMark/>
          </w:tcPr>
          <w:p w14:paraId="3F5143D5" w14:textId="77777777" w:rsidR="00117C5C" w:rsidRPr="00C276C7" w:rsidRDefault="00117C5C" w:rsidP="00427707">
            <w:pPr>
              <w:spacing w:line="360" w:lineRule="auto"/>
              <w:rPr>
                <w:rFonts w:ascii="Arial" w:hAnsi="Arial" w:cs="Arial"/>
              </w:rPr>
            </w:pPr>
            <w:r w:rsidRPr="00C276C7">
              <w:rPr>
                <w:rFonts w:ascii="Arial" w:hAnsi="Arial" w:cs="Arial"/>
              </w:rPr>
              <w:t>94.2%</w:t>
            </w:r>
          </w:p>
        </w:tc>
        <w:tc>
          <w:tcPr>
            <w:tcW w:w="1483" w:type="pct"/>
            <w:hideMark/>
          </w:tcPr>
          <w:p w14:paraId="2BA40C7C" w14:textId="77777777" w:rsidR="00117C5C" w:rsidRPr="00C276C7" w:rsidRDefault="00117C5C" w:rsidP="00427707">
            <w:pPr>
              <w:spacing w:line="360" w:lineRule="auto"/>
              <w:rPr>
                <w:rFonts w:ascii="Arial" w:hAnsi="Arial" w:cs="Arial"/>
              </w:rPr>
            </w:pPr>
            <w:r w:rsidRPr="00C276C7">
              <w:rPr>
                <w:rFonts w:ascii="Arial" w:hAnsi="Arial" w:cs="Arial"/>
              </w:rPr>
              <w:t>96.8%</w:t>
            </w:r>
          </w:p>
        </w:tc>
        <w:tc>
          <w:tcPr>
            <w:tcW w:w="1073" w:type="pct"/>
            <w:hideMark/>
          </w:tcPr>
          <w:p w14:paraId="4F7FBD2C" w14:textId="77777777" w:rsidR="00117C5C" w:rsidRPr="00C276C7" w:rsidRDefault="00117C5C" w:rsidP="00427707">
            <w:pPr>
              <w:spacing w:line="360" w:lineRule="auto"/>
              <w:rPr>
                <w:rFonts w:ascii="Arial" w:hAnsi="Arial" w:cs="Arial"/>
              </w:rPr>
            </w:pPr>
            <w:r w:rsidRPr="00C276C7">
              <w:rPr>
                <w:rFonts w:ascii="Arial" w:hAnsi="Arial" w:cs="Arial"/>
              </w:rPr>
              <w:t>Gravity-fed units faced minor wear, while kiosks had brief IoT connectivity delays.</w:t>
            </w:r>
          </w:p>
        </w:tc>
      </w:tr>
      <w:tr w:rsidR="00117C5C" w:rsidRPr="00C276C7" w14:paraId="1AD88C8E" w14:textId="77777777" w:rsidTr="00427707">
        <w:tc>
          <w:tcPr>
            <w:tcW w:w="626" w:type="pct"/>
            <w:hideMark/>
          </w:tcPr>
          <w:p w14:paraId="13FBBE1E" w14:textId="77777777" w:rsidR="00117C5C" w:rsidRPr="00C276C7" w:rsidRDefault="00117C5C" w:rsidP="00427707">
            <w:pPr>
              <w:spacing w:line="360" w:lineRule="auto"/>
              <w:rPr>
                <w:rFonts w:ascii="Arial" w:hAnsi="Arial" w:cs="Arial"/>
              </w:rPr>
            </w:pPr>
            <w:r w:rsidRPr="00C276C7">
              <w:rPr>
                <w:rFonts w:ascii="Arial" w:hAnsi="Arial" w:cs="Arial"/>
                <w:i/>
                <w:iCs/>
              </w:rPr>
              <w:lastRenderedPageBreak/>
              <w:t xml:space="preserve">(Note: Source data derived from </w:t>
            </w:r>
            <w:proofErr w:type="spellStart"/>
            <w:r w:rsidRPr="00C276C7">
              <w:rPr>
                <w:rFonts w:ascii="Arial" w:hAnsi="Arial" w:cs="Arial"/>
                <w:i/>
                <w:iCs/>
              </w:rPr>
              <w:t>EcoCircle</w:t>
            </w:r>
            <w:proofErr w:type="spellEnd"/>
            <w:r w:rsidRPr="00C276C7">
              <w:rPr>
                <w:rFonts w:ascii="Arial" w:hAnsi="Arial" w:cs="Arial"/>
                <w:i/>
                <w:iCs/>
              </w:rPr>
              <w:t xml:space="preserve"> Pilot Phase internal tracking, July 2024 - March 2025)</w:t>
            </w:r>
          </w:p>
        </w:tc>
        <w:tc>
          <w:tcPr>
            <w:tcW w:w="1817" w:type="pct"/>
            <w:hideMark/>
          </w:tcPr>
          <w:p w14:paraId="3BB93514" w14:textId="77777777" w:rsidR="00117C5C" w:rsidRPr="00C276C7" w:rsidRDefault="00117C5C" w:rsidP="00427707">
            <w:pPr>
              <w:spacing w:line="360" w:lineRule="auto"/>
              <w:rPr>
                <w:rFonts w:ascii="Arial" w:hAnsi="Arial" w:cs="Arial"/>
              </w:rPr>
            </w:pPr>
          </w:p>
        </w:tc>
        <w:tc>
          <w:tcPr>
            <w:tcW w:w="1483" w:type="pct"/>
            <w:hideMark/>
          </w:tcPr>
          <w:p w14:paraId="4B36123D" w14:textId="77777777" w:rsidR="00117C5C" w:rsidRPr="00C276C7" w:rsidRDefault="00117C5C" w:rsidP="00427707">
            <w:pPr>
              <w:spacing w:after="160" w:line="360" w:lineRule="auto"/>
              <w:rPr>
                <w:rFonts w:ascii="Arial" w:hAnsi="Arial" w:cs="Arial"/>
              </w:rPr>
            </w:pPr>
          </w:p>
        </w:tc>
        <w:tc>
          <w:tcPr>
            <w:tcW w:w="1073" w:type="pct"/>
            <w:hideMark/>
          </w:tcPr>
          <w:p w14:paraId="74667D0F" w14:textId="77777777" w:rsidR="00117C5C" w:rsidRPr="00C276C7" w:rsidRDefault="00117C5C" w:rsidP="00427707">
            <w:pPr>
              <w:spacing w:after="160" w:line="360" w:lineRule="auto"/>
              <w:rPr>
                <w:rFonts w:ascii="Arial" w:hAnsi="Arial" w:cs="Arial"/>
              </w:rPr>
            </w:pPr>
          </w:p>
        </w:tc>
      </w:tr>
    </w:tbl>
    <w:p w14:paraId="0094F0D7" w14:textId="77777777" w:rsidR="00117C5C" w:rsidRPr="00C276C7" w:rsidRDefault="00117C5C" w:rsidP="00117C5C">
      <w:pPr>
        <w:spacing w:line="360" w:lineRule="auto"/>
        <w:rPr>
          <w:rFonts w:ascii="Arial" w:hAnsi="Arial" w:cs="Arial"/>
        </w:rPr>
      </w:pPr>
      <w:r w:rsidRPr="00C276C7">
        <w:rPr>
          <w:rFonts w:ascii="Arial" w:hAnsi="Arial" w:cs="Arial"/>
        </w:rPr>
        <w:t>In addition to the statistics in Table 3.1, demographic data showed that 68 percent of the users were female and primary household shoppers, with an average age of 36. Initial economics showed that gravity-fed units could be expected to have a payback period of around 12 months, while smart kiosks pay off much faster.</w:t>
      </w:r>
    </w:p>
    <w:p w14:paraId="6CE825FE" w14:textId="77777777" w:rsidR="00117C5C" w:rsidRPr="00C276C7" w:rsidRDefault="00117C5C" w:rsidP="00117C5C">
      <w:pPr>
        <w:pStyle w:val="Heading2"/>
        <w:rPr>
          <w:rFonts w:ascii="Arial" w:hAnsi="Arial" w:cs="Arial"/>
        </w:rPr>
      </w:pPr>
      <w:bookmarkStart w:id="34" w:name="_Toc238775429"/>
      <w:r w:rsidRPr="00C276C7">
        <w:rPr>
          <w:rFonts w:ascii="Arial" w:hAnsi="Arial" w:cs="Arial"/>
        </w:rPr>
        <w:t>3.6 Assessment needs:</w:t>
      </w:r>
      <w:bookmarkEnd w:id="34"/>
      <w:r w:rsidRPr="00C276C7">
        <w:rPr>
          <w:rFonts w:ascii="Arial" w:hAnsi="Arial" w:cs="Arial"/>
        </w:rPr>
        <w:t xml:space="preserve"> </w:t>
      </w:r>
    </w:p>
    <w:p w14:paraId="210682D4" w14:textId="77777777" w:rsidR="00117C5C" w:rsidRPr="00C276C7" w:rsidRDefault="00117C5C" w:rsidP="00117C5C">
      <w:pPr>
        <w:pStyle w:val="Heading3"/>
        <w:rPr>
          <w:rFonts w:ascii="Arial" w:hAnsi="Arial" w:cs="Arial"/>
        </w:rPr>
      </w:pPr>
      <w:bookmarkStart w:id="35" w:name="_Toc238775430"/>
      <w:r w:rsidRPr="00C276C7">
        <w:rPr>
          <w:rFonts w:ascii="Arial" w:hAnsi="Arial" w:cs="Arial"/>
        </w:rPr>
        <w:t>3.6.1 Jobs-to-be-Done Framework Analysis</w:t>
      </w:r>
      <w:bookmarkEnd w:id="35"/>
    </w:p>
    <w:p w14:paraId="11D5C048" w14:textId="77777777" w:rsidR="00117C5C" w:rsidRPr="00C276C7" w:rsidRDefault="00117C5C" w:rsidP="00117C5C">
      <w:pPr>
        <w:spacing w:line="360" w:lineRule="auto"/>
        <w:rPr>
          <w:rFonts w:ascii="Arial" w:hAnsi="Arial" w:cs="Arial"/>
        </w:rPr>
      </w:pPr>
      <w:r w:rsidRPr="00C276C7">
        <w:rPr>
          <w:rFonts w:ascii="Arial" w:hAnsi="Arial" w:cs="Arial"/>
        </w:rPr>
        <w:t xml:space="preserve">When interfacing with the jobs-to-be-done framework, it can be observed that </w:t>
      </w:r>
      <w:proofErr w:type="spellStart"/>
      <w:r w:rsidRPr="00C276C7">
        <w:rPr>
          <w:rFonts w:ascii="Arial" w:hAnsi="Arial" w:cs="Arial"/>
        </w:rPr>
        <w:t>EcoCircle's</w:t>
      </w:r>
      <w:proofErr w:type="spellEnd"/>
      <w:r w:rsidRPr="00C276C7">
        <w:rPr>
          <w:rFonts w:ascii="Arial" w:hAnsi="Arial" w:cs="Arial"/>
        </w:rPr>
        <w:t xml:space="preserve"> service is a means for consumers to perform </w:t>
      </w:r>
      <w:proofErr w:type="gramStart"/>
      <w:r w:rsidRPr="00C276C7">
        <w:rPr>
          <w:rFonts w:ascii="Arial" w:hAnsi="Arial" w:cs="Arial"/>
        </w:rPr>
        <w:t>a number of</w:t>
      </w:r>
      <w:proofErr w:type="gramEnd"/>
      <w:r w:rsidRPr="00C276C7">
        <w:rPr>
          <w:rFonts w:ascii="Arial" w:hAnsi="Arial" w:cs="Arial"/>
        </w:rPr>
        <w:t xml:space="preserve"> functional, emotional and social tasks. </w:t>
      </w:r>
      <w:proofErr w:type="spellStart"/>
      <w:r w:rsidRPr="00C276C7">
        <w:rPr>
          <w:rFonts w:ascii="Arial" w:hAnsi="Arial" w:cs="Arial"/>
        </w:rPr>
        <w:t>EcoCircle's</w:t>
      </w:r>
      <w:proofErr w:type="spellEnd"/>
      <w:r w:rsidRPr="00C276C7">
        <w:rPr>
          <w:rFonts w:ascii="Arial" w:hAnsi="Arial" w:cs="Arial"/>
        </w:rPr>
        <w:t xml:space="preserve"> value proposition is available </w:t>
      </w:r>
      <w:proofErr w:type="gramStart"/>
      <w:r w:rsidRPr="00C276C7">
        <w:rPr>
          <w:rFonts w:ascii="Arial" w:hAnsi="Arial" w:cs="Arial"/>
        </w:rPr>
        <w:t>as a result of</w:t>
      </w:r>
      <w:proofErr w:type="gramEnd"/>
      <w:r w:rsidRPr="00C276C7">
        <w:rPr>
          <w:rFonts w:ascii="Arial" w:hAnsi="Arial" w:cs="Arial"/>
        </w:rPr>
        <w:t xml:space="preserve"> these needs: Providing 15-25% price savings, procuring in flexible quantity (as little as 50ml), and securing infrastructure in high-traffic retail stores.</w:t>
      </w:r>
    </w:p>
    <w:p w14:paraId="503E45A6" w14:textId="77777777" w:rsidR="00117C5C" w:rsidRPr="00C276C7" w:rsidRDefault="00117C5C" w:rsidP="00117C5C">
      <w:pPr>
        <w:pStyle w:val="Heading3"/>
        <w:rPr>
          <w:rFonts w:ascii="Arial" w:hAnsi="Arial" w:cs="Arial"/>
        </w:rPr>
      </w:pPr>
      <w:bookmarkStart w:id="36" w:name="_Toc238775431"/>
      <w:r w:rsidRPr="00C276C7">
        <w:rPr>
          <w:rFonts w:ascii="Arial" w:hAnsi="Arial" w:cs="Arial"/>
        </w:rPr>
        <w:t>3.6.2 Each part of the process is summarized below:</w:t>
      </w:r>
      <w:bookmarkEnd w:id="36"/>
    </w:p>
    <w:p w14:paraId="0002D3B1" w14:textId="77777777" w:rsidR="00117C5C" w:rsidRPr="00C276C7" w:rsidRDefault="00117C5C" w:rsidP="00117C5C">
      <w:pPr>
        <w:spacing w:line="360" w:lineRule="auto"/>
        <w:rPr>
          <w:rFonts w:ascii="Arial" w:hAnsi="Arial" w:cs="Arial"/>
        </w:rPr>
      </w:pPr>
      <w:proofErr w:type="spellStart"/>
      <w:r w:rsidRPr="00C276C7">
        <w:rPr>
          <w:rFonts w:ascii="Arial" w:hAnsi="Arial" w:cs="Arial"/>
        </w:rPr>
        <w:t>EcoCircle</w:t>
      </w:r>
      <w:proofErr w:type="spellEnd"/>
      <w:r w:rsidRPr="00C276C7">
        <w:rPr>
          <w:rFonts w:ascii="Arial" w:hAnsi="Arial" w:cs="Arial"/>
        </w:rPr>
        <w:t xml:space="preserve"> has a clear understanding and systematic approach to tackling pain points across all stakeholders to ensure greater uptake. A lack of </w:t>
      </w:r>
      <w:proofErr w:type="gramStart"/>
      <w:r w:rsidRPr="00C276C7">
        <w:rPr>
          <w:rFonts w:ascii="Arial" w:hAnsi="Arial" w:cs="Arial"/>
        </w:rPr>
        <w:t>container</w:t>
      </w:r>
      <w:proofErr w:type="gramEnd"/>
      <w:r w:rsidRPr="00C276C7">
        <w:rPr>
          <w:rFonts w:ascii="Arial" w:hAnsi="Arial" w:cs="Arial"/>
        </w:rPr>
        <w:t xml:space="preserve"> is overcome by the sale of inexpensive branded containers.</w:t>
      </w:r>
    </w:p>
    <w:p w14:paraId="077FCD60" w14:textId="77777777" w:rsidR="00117C5C" w:rsidRPr="00C276C7" w:rsidRDefault="00117C5C" w:rsidP="00117C5C">
      <w:pPr>
        <w:spacing w:line="360" w:lineRule="auto"/>
        <w:rPr>
          <w:rFonts w:ascii="Arial" w:hAnsi="Arial" w:cs="Arial"/>
        </w:rPr>
      </w:pPr>
      <w:r w:rsidRPr="00C276C7">
        <w:rPr>
          <w:rFonts w:ascii="Arial" w:hAnsi="Arial" w:cs="Arial"/>
        </w:rPr>
        <w:lastRenderedPageBreak/>
        <w:t xml:space="preserve">Retailers are prioritizing the absolute failure to dedicate capital to new equipment, and instead a "zero capital expenditure" model prevails, with </w:t>
      </w:r>
      <w:proofErr w:type="spellStart"/>
      <w:r w:rsidRPr="00C276C7">
        <w:rPr>
          <w:rFonts w:ascii="Arial" w:hAnsi="Arial" w:cs="Arial"/>
        </w:rPr>
        <w:t>EcoCircle</w:t>
      </w:r>
      <w:proofErr w:type="spellEnd"/>
      <w:r w:rsidRPr="00C276C7">
        <w:rPr>
          <w:rFonts w:ascii="Arial" w:hAnsi="Arial" w:cs="Arial"/>
        </w:rPr>
        <w:t xml:space="preserve"> providing equipment and maintenance for all.</w:t>
      </w:r>
    </w:p>
    <w:p w14:paraId="4CF68576" w14:textId="77777777" w:rsidR="00117C5C" w:rsidRPr="00C276C7" w:rsidRDefault="00117C5C" w:rsidP="00117C5C">
      <w:pPr>
        <w:spacing w:line="360" w:lineRule="auto"/>
        <w:rPr>
          <w:rFonts w:ascii="Arial" w:hAnsi="Arial" w:cs="Arial"/>
        </w:rPr>
      </w:pPr>
      <w:proofErr w:type="spellStart"/>
      <w:r w:rsidRPr="00C276C7">
        <w:rPr>
          <w:rFonts w:ascii="Arial" w:hAnsi="Arial" w:cs="Arial"/>
        </w:rPr>
        <w:t>EcoCircle's</w:t>
      </w:r>
      <w:proofErr w:type="spellEnd"/>
      <w:r w:rsidRPr="00C276C7">
        <w:rPr>
          <w:rFonts w:ascii="Arial" w:hAnsi="Arial" w:cs="Arial"/>
        </w:rPr>
        <w:t xml:space="preserve"> shared network approach removes the prohibitive costs of investing in proprietary infrastructure for FMCG brand partners by reducing costs up to 70 percent per brand. Also, the threat of </w:t>
      </w:r>
      <w:proofErr w:type="spellStart"/>
      <w:r w:rsidRPr="00C276C7">
        <w:rPr>
          <w:rFonts w:ascii="Arial" w:hAnsi="Arial" w:cs="Arial"/>
        </w:rPr>
        <w:t>cannibalising</w:t>
      </w:r>
      <w:proofErr w:type="spellEnd"/>
      <w:r w:rsidRPr="00C276C7">
        <w:rPr>
          <w:rFonts w:ascii="Arial" w:hAnsi="Arial" w:cs="Arial"/>
        </w:rPr>
        <w:t>.</w:t>
      </w:r>
    </w:p>
    <w:p w14:paraId="286AE046" w14:textId="77777777" w:rsidR="00117C5C" w:rsidRPr="00C276C7" w:rsidRDefault="00117C5C" w:rsidP="00117C5C">
      <w:pPr>
        <w:pStyle w:val="Heading2"/>
        <w:rPr>
          <w:rFonts w:ascii="Arial" w:hAnsi="Arial" w:cs="Arial"/>
        </w:rPr>
      </w:pPr>
      <w:bookmarkStart w:id="37" w:name="_Toc238775432"/>
      <w:r w:rsidRPr="00C276C7">
        <w:rPr>
          <w:rFonts w:ascii="Arial" w:hAnsi="Arial" w:cs="Arial"/>
        </w:rPr>
        <w:t xml:space="preserve">3.7 Market opportunity and </w:t>
      </w:r>
      <w:proofErr w:type="spellStart"/>
      <w:proofErr w:type="gramStart"/>
      <w:r w:rsidRPr="00C276C7">
        <w:rPr>
          <w:rFonts w:ascii="Arial" w:hAnsi="Arial" w:cs="Arial"/>
        </w:rPr>
        <w:t>projections.Market</w:t>
      </w:r>
      <w:proofErr w:type="spellEnd"/>
      <w:proofErr w:type="gramEnd"/>
      <w:r w:rsidRPr="00C276C7">
        <w:rPr>
          <w:rFonts w:ascii="Arial" w:hAnsi="Arial" w:cs="Arial"/>
        </w:rPr>
        <w:t xml:space="preserve"> trends and future perspective.</w:t>
      </w:r>
      <w:bookmarkEnd w:id="37"/>
    </w:p>
    <w:p w14:paraId="272AA716" w14:textId="77777777" w:rsidR="00117C5C" w:rsidRPr="00C276C7" w:rsidRDefault="00117C5C" w:rsidP="00117C5C">
      <w:pPr>
        <w:pStyle w:val="Heading3"/>
        <w:rPr>
          <w:rFonts w:ascii="Arial" w:hAnsi="Arial" w:cs="Arial"/>
        </w:rPr>
      </w:pPr>
      <w:bookmarkStart w:id="38" w:name="_Toc238775433"/>
      <w:r w:rsidRPr="00C276C7">
        <w:rPr>
          <w:rFonts w:ascii="Arial" w:hAnsi="Arial" w:cs="Arial"/>
        </w:rPr>
        <w:t>3.7.1 Macro Trends Supporting Market Growth which lists the primary macroeconomic factors contributing to market growth.</w:t>
      </w:r>
      <w:bookmarkEnd w:id="38"/>
    </w:p>
    <w:p w14:paraId="2A58BFAD" w14:textId="77777777" w:rsidR="00117C5C" w:rsidRPr="00C276C7" w:rsidRDefault="00117C5C" w:rsidP="00117C5C">
      <w:pPr>
        <w:spacing w:line="360" w:lineRule="auto"/>
        <w:rPr>
          <w:rFonts w:ascii="Arial" w:hAnsi="Arial" w:cs="Arial"/>
        </w:rPr>
      </w:pPr>
      <w:proofErr w:type="spellStart"/>
      <w:r w:rsidRPr="00C276C7">
        <w:rPr>
          <w:rFonts w:ascii="Arial" w:hAnsi="Arial" w:cs="Arial"/>
        </w:rPr>
        <w:t>EcoCircle</w:t>
      </w:r>
      <w:proofErr w:type="spellEnd"/>
      <w:r w:rsidRPr="00C276C7">
        <w:rPr>
          <w:rFonts w:ascii="Arial" w:hAnsi="Arial" w:cs="Arial"/>
        </w:rPr>
        <w:t xml:space="preserve"> has many tailwinds in its growth in the form of several macroeconomic and social trends. Lastly, investment in circular economy is creating momentum globally on growth capital becoming more available for asset-backed sustainable infrastructure projects.</w:t>
      </w:r>
    </w:p>
    <w:p w14:paraId="29BE0AAB" w14:textId="77777777" w:rsidR="00117C5C" w:rsidRPr="00C276C7" w:rsidRDefault="00117C5C" w:rsidP="00117C5C">
      <w:pPr>
        <w:pStyle w:val="Heading3"/>
        <w:rPr>
          <w:rFonts w:ascii="Arial" w:hAnsi="Arial" w:cs="Arial"/>
        </w:rPr>
      </w:pPr>
      <w:bookmarkStart w:id="39" w:name="_Toc238775434"/>
      <w:r w:rsidRPr="00C276C7">
        <w:rPr>
          <w:rFonts w:ascii="Arial" w:hAnsi="Arial" w:cs="Arial"/>
        </w:rPr>
        <w:t>3.7.2 Emerging Risks and Mitigation</w:t>
      </w:r>
      <w:bookmarkEnd w:id="39"/>
    </w:p>
    <w:p w14:paraId="7AAC0C26" w14:textId="77777777" w:rsidR="00117C5C" w:rsidRPr="00C276C7" w:rsidRDefault="00117C5C" w:rsidP="00117C5C">
      <w:pPr>
        <w:spacing w:line="360" w:lineRule="auto"/>
        <w:rPr>
          <w:rFonts w:ascii="Arial" w:hAnsi="Arial" w:cs="Arial"/>
        </w:rPr>
      </w:pPr>
      <w:proofErr w:type="spellStart"/>
      <w:r w:rsidRPr="00C276C7">
        <w:rPr>
          <w:rFonts w:ascii="Arial" w:hAnsi="Arial" w:cs="Arial"/>
        </w:rPr>
        <w:t>EcoCircle</w:t>
      </w:r>
      <w:proofErr w:type="spellEnd"/>
      <w:r w:rsidRPr="00C276C7">
        <w:rPr>
          <w:rFonts w:ascii="Arial" w:hAnsi="Arial" w:cs="Arial"/>
        </w:rPr>
        <w:t xml:space="preserve"> has identified some risks and mitigation strategies. </w:t>
      </w:r>
      <w:proofErr w:type="gramStart"/>
      <w:r w:rsidRPr="00C276C7">
        <w:rPr>
          <w:rFonts w:ascii="Arial" w:hAnsi="Arial" w:cs="Arial"/>
        </w:rPr>
        <w:t>Last but not least</w:t>
      </w:r>
      <w:proofErr w:type="gramEnd"/>
      <w:r w:rsidRPr="00C276C7">
        <w:rPr>
          <w:rFonts w:ascii="Arial" w:hAnsi="Arial" w:cs="Arial"/>
        </w:rPr>
        <w:t xml:space="preserve">, an obsessive interest in operational excellence, high system uptime and strict hygiene requirements to ensure consumer trust are means of preventing consumer </w:t>
      </w:r>
      <w:proofErr w:type="spellStart"/>
      <w:r w:rsidRPr="00C276C7">
        <w:rPr>
          <w:rFonts w:ascii="Arial" w:hAnsi="Arial" w:cs="Arial"/>
        </w:rPr>
        <w:t>behaviour</w:t>
      </w:r>
      <w:proofErr w:type="spellEnd"/>
      <w:r w:rsidRPr="00C276C7">
        <w:rPr>
          <w:rFonts w:ascii="Arial" w:hAnsi="Arial" w:cs="Arial"/>
        </w:rPr>
        <w:t xml:space="preserve"> regression from poor experiences.</w:t>
      </w:r>
    </w:p>
    <w:p w14:paraId="355AF954" w14:textId="77777777" w:rsidR="00117C5C" w:rsidRPr="00C276C7" w:rsidRDefault="00117C5C" w:rsidP="00117C5C">
      <w:pPr>
        <w:pStyle w:val="Heading2"/>
        <w:rPr>
          <w:rFonts w:ascii="Arial" w:hAnsi="Arial" w:cs="Arial"/>
        </w:rPr>
      </w:pPr>
      <w:bookmarkStart w:id="40" w:name="_Toc238775435"/>
      <w:r w:rsidRPr="00C276C7">
        <w:rPr>
          <w:rFonts w:ascii="Arial" w:hAnsi="Arial" w:cs="Arial"/>
        </w:rPr>
        <w:t>3.8 Market Entry Barriers and Competitive Moats.</w:t>
      </w:r>
      <w:bookmarkEnd w:id="40"/>
    </w:p>
    <w:p w14:paraId="7E1BD82A" w14:textId="77777777" w:rsidR="00117C5C" w:rsidRPr="00C276C7" w:rsidRDefault="00117C5C" w:rsidP="00117C5C">
      <w:pPr>
        <w:spacing w:line="360" w:lineRule="auto"/>
        <w:rPr>
          <w:rFonts w:ascii="Arial" w:hAnsi="Arial" w:cs="Arial"/>
        </w:rPr>
      </w:pPr>
      <w:proofErr w:type="spellStart"/>
      <w:r w:rsidRPr="00C276C7">
        <w:rPr>
          <w:rFonts w:ascii="Arial" w:hAnsi="Arial" w:cs="Arial"/>
        </w:rPr>
        <w:t>EcoCircle</w:t>
      </w:r>
      <w:proofErr w:type="spellEnd"/>
      <w:r w:rsidRPr="00C276C7">
        <w:rPr>
          <w:rFonts w:ascii="Arial" w:hAnsi="Arial" w:cs="Arial"/>
        </w:rPr>
        <w:t xml:space="preserve"> enjoys several structural characteristics that prevent its easy replication by competitors. The company's regulatory licensing and certification moat is built on its early experience in the long path of certification by local testing and food safety bodies. A solid retail relationship network is like a second moat: it's a relationship that can only be established over the course of about a year, and shop owners are not keen on dedicating limited floor space to another refill system. The multi yearly brand partnership provides revenue predictability and mutual exclusivity as a reinforcement.</w:t>
      </w:r>
    </w:p>
    <w:p w14:paraId="0D40BC7F" w14:textId="77777777" w:rsidR="00117C5C" w:rsidRPr="00C276C7" w:rsidRDefault="00117C5C" w:rsidP="00117C5C">
      <w:pPr>
        <w:spacing w:line="360" w:lineRule="auto"/>
        <w:rPr>
          <w:rFonts w:ascii="Arial" w:hAnsi="Arial" w:cs="Arial"/>
        </w:rPr>
      </w:pPr>
      <w:r w:rsidRPr="00C276C7">
        <w:rPr>
          <w:rFonts w:ascii="Arial" w:hAnsi="Arial" w:cs="Arial"/>
        </w:rPr>
        <w:lastRenderedPageBreak/>
        <w:t xml:space="preserve">The company has also developed </w:t>
      </w:r>
      <w:proofErr w:type="gramStart"/>
      <w:r w:rsidRPr="00C276C7">
        <w:rPr>
          <w:rFonts w:ascii="Arial" w:hAnsi="Arial" w:cs="Arial"/>
        </w:rPr>
        <w:t>a technology</w:t>
      </w:r>
      <w:proofErr w:type="gramEnd"/>
      <w:r w:rsidRPr="00C276C7">
        <w:rPr>
          <w:rFonts w:ascii="Arial" w:hAnsi="Arial" w:cs="Arial"/>
        </w:rPr>
        <w:t xml:space="preserve"> and IP edge, using proprietary </w:t>
      </w:r>
      <w:proofErr w:type="spellStart"/>
      <w:r w:rsidRPr="00C276C7">
        <w:rPr>
          <w:rFonts w:ascii="Arial" w:hAnsi="Arial" w:cs="Arial"/>
        </w:rPr>
        <w:t>firmwares</w:t>
      </w:r>
      <w:proofErr w:type="spellEnd"/>
      <w:r w:rsidRPr="00C276C7">
        <w:rPr>
          <w:rFonts w:ascii="Arial" w:hAnsi="Arial" w:cs="Arial"/>
        </w:rPr>
        <w:t>, data analytics algorithm for demand prediction and seamless integration APIs with payment gateways as well as brand enterprise systems. Through the bulk purchase of hardware and on running a common service bed, where one technician can provide service to dozens.</w:t>
      </w:r>
    </w:p>
    <w:p w14:paraId="078C03B8" w14:textId="77777777" w:rsidR="00117C5C" w:rsidRPr="00C276C7" w:rsidRDefault="00117C5C" w:rsidP="00117C5C">
      <w:pPr>
        <w:rPr>
          <w:rFonts w:ascii="Arial" w:eastAsiaTheme="majorEastAsia" w:hAnsi="Arial" w:cs="Arial"/>
          <w:color w:val="0F4761" w:themeColor="accent1" w:themeShade="BF"/>
          <w:sz w:val="40"/>
          <w:szCs w:val="40"/>
        </w:rPr>
      </w:pPr>
      <w:r w:rsidRPr="00C276C7">
        <w:rPr>
          <w:rFonts w:ascii="Arial" w:hAnsi="Arial" w:cs="Arial"/>
        </w:rPr>
        <w:br w:type="page"/>
      </w:r>
    </w:p>
    <w:p w14:paraId="21776A6F" w14:textId="77777777" w:rsidR="00117C5C" w:rsidRPr="00C276C7" w:rsidRDefault="00117C5C" w:rsidP="00117C5C">
      <w:pPr>
        <w:pStyle w:val="Heading1"/>
        <w:rPr>
          <w:rFonts w:ascii="Arial" w:hAnsi="Arial" w:cs="Arial"/>
        </w:rPr>
      </w:pPr>
      <w:bookmarkStart w:id="41" w:name="_Toc238775436"/>
      <w:r w:rsidRPr="00C276C7">
        <w:rPr>
          <w:rFonts w:ascii="Arial" w:hAnsi="Arial" w:cs="Arial"/>
        </w:rPr>
        <w:lastRenderedPageBreak/>
        <w:t>4.0 Business Model Canvas</w:t>
      </w:r>
      <w:bookmarkEnd w:id="41"/>
    </w:p>
    <w:p w14:paraId="7D3AEDD3" w14:textId="77777777" w:rsidR="00117C5C" w:rsidRPr="00C276C7" w:rsidRDefault="00117C5C" w:rsidP="00117C5C">
      <w:pPr>
        <w:spacing w:line="360" w:lineRule="auto"/>
        <w:rPr>
          <w:rFonts w:ascii="Arial" w:hAnsi="Arial" w:cs="Arial"/>
        </w:rPr>
      </w:pPr>
      <w:r w:rsidRPr="00C276C7">
        <w:rPr>
          <w:rFonts w:ascii="Arial" w:hAnsi="Arial" w:cs="Arial"/>
        </w:rPr>
        <w:t xml:space="preserve">Osterwalder and Pigneur (2010) have designed a strategic management template called Business Model Canvas that offers a way to create new business models or to document the existing ones. This section presents a segmental analysis of each of the 9 building blocks of </w:t>
      </w:r>
      <w:proofErr w:type="spellStart"/>
      <w:r w:rsidRPr="00C276C7">
        <w:rPr>
          <w:rFonts w:ascii="Arial" w:hAnsi="Arial" w:cs="Arial"/>
        </w:rPr>
        <w:t>EcoCircle's</w:t>
      </w:r>
      <w:proofErr w:type="spellEnd"/>
      <w:r w:rsidRPr="00C276C7">
        <w:rPr>
          <w:rFonts w:ascii="Arial" w:hAnsi="Arial" w:cs="Arial"/>
        </w:rPr>
        <w:t>.</w:t>
      </w:r>
    </w:p>
    <w:p w14:paraId="58C2BF1F" w14:textId="77777777" w:rsidR="00117C5C" w:rsidRPr="00C276C7" w:rsidRDefault="00117C5C" w:rsidP="00117C5C">
      <w:pPr>
        <w:pStyle w:val="Heading2"/>
        <w:rPr>
          <w:rFonts w:ascii="Arial" w:hAnsi="Arial" w:cs="Arial"/>
        </w:rPr>
      </w:pPr>
      <w:bookmarkStart w:id="42" w:name="_Toc238775437"/>
      <w:r w:rsidRPr="00C276C7">
        <w:rPr>
          <w:rFonts w:ascii="Arial" w:hAnsi="Arial" w:cs="Arial"/>
        </w:rPr>
        <w:t>4.1 Customer Segments</w:t>
      </w:r>
      <w:bookmarkEnd w:id="42"/>
    </w:p>
    <w:p w14:paraId="422AF1B0" w14:textId="77777777" w:rsidR="00117C5C" w:rsidRPr="00C276C7" w:rsidRDefault="00117C5C" w:rsidP="00117C5C">
      <w:pPr>
        <w:spacing w:line="360" w:lineRule="auto"/>
        <w:rPr>
          <w:rFonts w:ascii="Arial" w:hAnsi="Arial" w:cs="Arial"/>
        </w:rPr>
      </w:pPr>
      <w:proofErr w:type="spellStart"/>
      <w:r w:rsidRPr="00C276C7">
        <w:rPr>
          <w:rFonts w:ascii="Arial" w:hAnsi="Arial" w:cs="Arial"/>
        </w:rPr>
        <w:t>EcoCircle</w:t>
      </w:r>
      <w:proofErr w:type="spellEnd"/>
      <w:r w:rsidRPr="00C276C7">
        <w:rPr>
          <w:rFonts w:ascii="Arial" w:hAnsi="Arial" w:cs="Arial"/>
        </w:rPr>
        <w:t xml:space="preserve"> is a multi-sided platform business model that needs to skillfully orchestrate value delivery to three interdependent customers.</w:t>
      </w:r>
    </w:p>
    <w:p w14:paraId="0486B639" w14:textId="77777777" w:rsidR="00117C5C" w:rsidRPr="00C276C7" w:rsidRDefault="00117C5C" w:rsidP="00117C5C">
      <w:pPr>
        <w:spacing w:line="360" w:lineRule="auto"/>
        <w:rPr>
          <w:rFonts w:ascii="Arial" w:hAnsi="Arial" w:cs="Arial"/>
        </w:rPr>
      </w:pPr>
      <w:r w:rsidRPr="00C276C7">
        <w:rPr>
          <w:rFonts w:ascii="Arial" w:hAnsi="Arial" w:cs="Arial"/>
        </w:rPr>
        <w:t xml:space="preserve">The primary customer segment is </w:t>
      </w:r>
      <w:proofErr w:type="gramStart"/>
      <w:r w:rsidRPr="00C276C7">
        <w:rPr>
          <w:rFonts w:ascii="Arial" w:hAnsi="Arial" w:cs="Arial"/>
        </w:rPr>
        <w:t>the FMCG</w:t>
      </w:r>
      <w:proofErr w:type="gramEnd"/>
      <w:r w:rsidRPr="00C276C7">
        <w:rPr>
          <w:rFonts w:ascii="Arial" w:hAnsi="Arial" w:cs="Arial"/>
        </w:rPr>
        <w:t xml:space="preserve"> brand partners.</w:t>
      </w:r>
    </w:p>
    <w:p w14:paraId="3F094E8C" w14:textId="77777777" w:rsidR="00117C5C" w:rsidRPr="00C276C7" w:rsidRDefault="00117C5C" w:rsidP="00117C5C">
      <w:pPr>
        <w:spacing w:line="360" w:lineRule="auto"/>
        <w:rPr>
          <w:rFonts w:ascii="Arial" w:hAnsi="Arial" w:cs="Arial"/>
        </w:rPr>
      </w:pPr>
      <w:r w:rsidRPr="00C276C7">
        <w:rPr>
          <w:rFonts w:ascii="Arial" w:hAnsi="Arial" w:cs="Arial"/>
        </w:rPr>
        <w:t xml:space="preserve">This category is </w:t>
      </w:r>
      <w:proofErr w:type="spellStart"/>
      <w:r w:rsidRPr="00C276C7">
        <w:rPr>
          <w:rFonts w:ascii="Arial" w:hAnsi="Arial" w:cs="Arial"/>
        </w:rPr>
        <w:t>EcoCircle's</w:t>
      </w:r>
      <w:proofErr w:type="spellEnd"/>
      <w:r w:rsidRPr="00C276C7">
        <w:rPr>
          <w:rFonts w:ascii="Arial" w:hAnsi="Arial" w:cs="Arial"/>
        </w:rPr>
        <w:t xml:space="preserve"> direct revenue </w:t>
      </w:r>
      <w:proofErr w:type="gramStart"/>
      <w:r w:rsidRPr="00C276C7">
        <w:rPr>
          <w:rFonts w:ascii="Arial" w:hAnsi="Arial" w:cs="Arial"/>
        </w:rPr>
        <w:t>stream, and</w:t>
      </w:r>
      <w:proofErr w:type="gramEnd"/>
      <w:r w:rsidRPr="00C276C7">
        <w:rPr>
          <w:rFonts w:ascii="Arial" w:hAnsi="Arial" w:cs="Arial"/>
        </w:rPr>
        <w:t xml:space="preserve"> includes large-scale manufacturers and distributors of liquid FMCG products. Their involvement brings immediate consumer trust, product quantity, and co-marketing to </w:t>
      </w:r>
      <w:proofErr w:type="spellStart"/>
      <w:r w:rsidRPr="00C276C7">
        <w:rPr>
          <w:rFonts w:ascii="Arial" w:hAnsi="Arial" w:cs="Arial"/>
        </w:rPr>
        <w:t>EcoCircle</w:t>
      </w:r>
      <w:proofErr w:type="spellEnd"/>
      <w:r w:rsidRPr="00C276C7">
        <w:rPr>
          <w:rFonts w:ascii="Arial" w:hAnsi="Arial" w:cs="Arial"/>
        </w:rPr>
        <w:t>.</w:t>
      </w:r>
    </w:p>
    <w:p w14:paraId="63172048" w14:textId="77777777" w:rsidR="00117C5C" w:rsidRPr="00C276C7" w:rsidRDefault="00117C5C" w:rsidP="00117C5C">
      <w:pPr>
        <w:spacing w:line="360" w:lineRule="auto"/>
        <w:rPr>
          <w:rFonts w:ascii="Arial" w:hAnsi="Arial" w:cs="Arial"/>
        </w:rPr>
      </w:pPr>
      <w:r w:rsidRPr="00C276C7">
        <w:rPr>
          <w:rFonts w:ascii="Arial" w:hAnsi="Arial" w:cs="Arial"/>
        </w:rPr>
        <w:t xml:space="preserve">There are also large domestic manufacturers, such as Square Toiletries, ACI Limited, Keya Cosmetics, and </w:t>
      </w:r>
      <w:proofErr w:type="spellStart"/>
      <w:r w:rsidRPr="00C276C7">
        <w:rPr>
          <w:rFonts w:ascii="Arial" w:hAnsi="Arial" w:cs="Arial"/>
        </w:rPr>
        <w:t>Partex</w:t>
      </w:r>
      <w:proofErr w:type="spellEnd"/>
      <w:r w:rsidRPr="00C276C7">
        <w:rPr>
          <w:rFonts w:ascii="Arial" w:hAnsi="Arial" w:cs="Arial"/>
        </w:rPr>
        <w:t xml:space="preserve"> Star </w:t>
      </w:r>
      <w:proofErr w:type="gramStart"/>
      <w:r w:rsidRPr="00C276C7">
        <w:rPr>
          <w:rFonts w:ascii="Arial" w:hAnsi="Arial" w:cs="Arial"/>
        </w:rPr>
        <w:t>Group</w:t>
      </w:r>
      <w:proofErr w:type="gramEnd"/>
      <w:r w:rsidRPr="00C276C7">
        <w:rPr>
          <w:rFonts w:ascii="Arial" w:hAnsi="Arial" w:cs="Arial"/>
        </w:rPr>
        <w:t xml:space="preserve"> with potentially more flexibility in decision-making, as they are owned locally. Oftentimes these brands do not have the additional capacity to invest in the traditional distribution network or packaging system, which is what makes the shared resources of </w:t>
      </w:r>
      <w:proofErr w:type="spellStart"/>
      <w:r w:rsidRPr="00C276C7">
        <w:rPr>
          <w:rFonts w:ascii="Arial" w:hAnsi="Arial" w:cs="Arial"/>
        </w:rPr>
        <w:t>EcoCircle</w:t>
      </w:r>
      <w:proofErr w:type="spellEnd"/>
      <w:r w:rsidRPr="00C276C7">
        <w:rPr>
          <w:rFonts w:ascii="Arial" w:hAnsi="Arial" w:cs="Arial"/>
        </w:rPr>
        <w:t xml:space="preserve"> so important.</w:t>
      </w:r>
    </w:p>
    <w:p w14:paraId="093E58AE" w14:textId="77777777" w:rsidR="00117C5C" w:rsidRPr="00C276C7" w:rsidRDefault="00117C5C" w:rsidP="00117C5C">
      <w:pPr>
        <w:pStyle w:val="Heading3"/>
        <w:rPr>
          <w:rFonts w:ascii="Arial" w:hAnsi="Arial" w:cs="Arial"/>
        </w:rPr>
      </w:pPr>
      <w:bookmarkStart w:id="43" w:name="_Toc238775438"/>
      <w:r w:rsidRPr="00C276C7">
        <w:rPr>
          <w:rFonts w:ascii="Arial" w:hAnsi="Arial" w:cs="Arial"/>
        </w:rPr>
        <w:t>4.1.2 Secondary Customer Segment: End Consumers</w:t>
      </w:r>
      <w:bookmarkEnd w:id="43"/>
    </w:p>
    <w:p w14:paraId="37DCBB9E" w14:textId="77777777" w:rsidR="00117C5C" w:rsidRPr="00C276C7" w:rsidRDefault="00117C5C" w:rsidP="00117C5C">
      <w:pPr>
        <w:spacing w:line="360" w:lineRule="auto"/>
        <w:rPr>
          <w:rFonts w:ascii="Arial" w:hAnsi="Arial" w:cs="Arial"/>
        </w:rPr>
      </w:pPr>
      <w:r w:rsidRPr="00C276C7">
        <w:rPr>
          <w:rFonts w:ascii="Arial" w:hAnsi="Arial" w:cs="Arial"/>
        </w:rPr>
        <w:t xml:space="preserve">In the subscription model, the consumers are no longer paid directly by </w:t>
      </w:r>
      <w:proofErr w:type="spellStart"/>
      <w:proofErr w:type="gramStart"/>
      <w:r w:rsidRPr="00C276C7">
        <w:rPr>
          <w:rFonts w:ascii="Arial" w:hAnsi="Arial" w:cs="Arial"/>
        </w:rPr>
        <w:t>EcoCircle</w:t>
      </w:r>
      <w:proofErr w:type="spellEnd"/>
      <w:r w:rsidRPr="00C276C7">
        <w:rPr>
          <w:rFonts w:ascii="Arial" w:hAnsi="Arial" w:cs="Arial"/>
        </w:rPr>
        <w:t>, but</w:t>
      </w:r>
      <w:proofErr w:type="gramEnd"/>
      <w:r w:rsidRPr="00C276C7">
        <w:rPr>
          <w:rFonts w:ascii="Arial" w:hAnsi="Arial" w:cs="Arial"/>
        </w:rPr>
        <w:t xml:space="preserve"> are critical drivers of demand whose adoption will be essential for the success of </w:t>
      </w:r>
      <w:proofErr w:type="spellStart"/>
      <w:r w:rsidRPr="00C276C7">
        <w:rPr>
          <w:rFonts w:ascii="Arial" w:hAnsi="Arial" w:cs="Arial"/>
        </w:rPr>
        <w:t>EcoCircle</w:t>
      </w:r>
      <w:proofErr w:type="spellEnd"/>
      <w:r w:rsidRPr="00C276C7">
        <w:rPr>
          <w:rFonts w:ascii="Arial" w:hAnsi="Arial" w:cs="Arial"/>
        </w:rPr>
        <w:t>.</w:t>
      </w:r>
    </w:p>
    <w:p w14:paraId="2A165CEA" w14:textId="77777777" w:rsidR="00117C5C" w:rsidRPr="00C276C7" w:rsidRDefault="00117C5C" w:rsidP="00117C5C">
      <w:pPr>
        <w:spacing w:line="360" w:lineRule="auto"/>
        <w:rPr>
          <w:rFonts w:ascii="Arial" w:hAnsi="Arial" w:cs="Arial"/>
        </w:rPr>
      </w:pPr>
      <w:r w:rsidRPr="00C276C7">
        <w:rPr>
          <w:rFonts w:ascii="Arial" w:hAnsi="Arial" w:cs="Arial"/>
        </w:rPr>
        <w:t>The Pragmatic Savers (42%) are the largest group, making up 42% of the urban population. This segment is demanding the most compelling value proposition (20-25% savings), and extensive trust-building via ‘proof’ of quality assurance.</w:t>
      </w:r>
    </w:p>
    <w:p w14:paraId="36F73F8C" w14:textId="77777777" w:rsidR="00117C5C" w:rsidRPr="00C276C7" w:rsidRDefault="00117C5C" w:rsidP="00117C5C">
      <w:pPr>
        <w:spacing w:line="360" w:lineRule="auto"/>
        <w:rPr>
          <w:rFonts w:ascii="Arial" w:hAnsi="Arial" w:cs="Arial"/>
        </w:rPr>
      </w:pPr>
      <w:r w:rsidRPr="00C276C7">
        <w:rPr>
          <w:rFonts w:ascii="Arial" w:hAnsi="Arial" w:cs="Arial"/>
        </w:rPr>
        <w:t xml:space="preserve">Eco-conscious Moderns make up 18% of the city's population. The Transactional </w:t>
      </w:r>
      <w:proofErr w:type="spellStart"/>
      <w:r w:rsidRPr="00C276C7">
        <w:rPr>
          <w:rFonts w:ascii="Arial" w:hAnsi="Arial" w:cs="Arial"/>
        </w:rPr>
        <w:t>Indifferents</w:t>
      </w:r>
      <w:proofErr w:type="spellEnd"/>
      <w:r w:rsidRPr="00C276C7">
        <w:rPr>
          <w:rFonts w:ascii="Arial" w:hAnsi="Arial" w:cs="Arial"/>
        </w:rPr>
        <w:t xml:space="preserve"> (9% of the urban population) are low involvement consumers who decide on a purchase based mainly on immediate.</w:t>
      </w:r>
    </w:p>
    <w:p w14:paraId="464D9CB9" w14:textId="77777777" w:rsidR="00117C5C" w:rsidRPr="00C276C7" w:rsidRDefault="00117C5C" w:rsidP="00117C5C">
      <w:pPr>
        <w:pStyle w:val="Heading3"/>
        <w:rPr>
          <w:rFonts w:ascii="Arial" w:hAnsi="Arial" w:cs="Arial"/>
        </w:rPr>
      </w:pPr>
      <w:bookmarkStart w:id="44" w:name="_Toc238775439"/>
      <w:r w:rsidRPr="00C276C7">
        <w:rPr>
          <w:rFonts w:ascii="Arial" w:hAnsi="Arial" w:cs="Arial"/>
        </w:rPr>
        <w:lastRenderedPageBreak/>
        <w:t>4.1.3 Tertiary Customer Segment: Retail Partners</w:t>
      </w:r>
      <w:bookmarkEnd w:id="44"/>
    </w:p>
    <w:p w14:paraId="2A824E42" w14:textId="77777777" w:rsidR="00117C5C" w:rsidRPr="00C276C7" w:rsidRDefault="00117C5C" w:rsidP="00117C5C">
      <w:pPr>
        <w:spacing w:line="360" w:lineRule="auto"/>
        <w:rPr>
          <w:rFonts w:ascii="Arial" w:hAnsi="Arial" w:cs="Arial"/>
        </w:rPr>
      </w:pPr>
      <w:proofErr w:type="spellStart"/>
      <w:r w:rsidRPr="00C276C7">
        <w:rPr>
          <w:rFonts w:ascii="Arial" w:hAnsi="Arial" w:cs="Arial"/>
        </w:rPr>
        <w:t>EcoCircle's</w:t>
      </w:r>
      <w:proofErr w:type="spellEnd"/>
      <w:r w:rsidRPr="00C276C7">
        <w:rPr>
          <w:rFonts w:ascii="Arial" w:hAnsi="Arial" w:cs="Arial"/>
        </w:rPr>
        <w:t xml:space="preserve"> infrastructure requires retail businesses to serve as the physical component and provide the customer facing aspect. Although they seem to have higher gross margins, these retailers have lower net margins of 2-4%.</w:t>
      </w:r>
    </w:p>
    <w:p w14:paraId="640106C7" w14:textId="77777777" w:rsidR="00117C5C" w:rsidRPr="00C276C7" w:rsidRDefault="00117C5C" w:rsidP="00117C5C">
      <w:pPr>
        <w:spacing w:line="360" w:lineRule="auto"/>
        <w:rPr>
          <w:rFonts w:ascii="Arial" w:hAnsi="Arial" w:cs="Arial"/>
        </w:rPr>
      </w:pPr>
      <w:r w:rsidRPr="00C276C7">
        <w:rPr>
          <w:rFonts w:ascii="Arial" w:hAnsi="Arial" w:cs="Arial"/>
        </w:rPr>
        <w:t xml:space="preserve">Small, independent shops called traditional trade retailers, Mudi </w:t>
      </w:r>
      <w:proofErr w:type="spellStart"/>
      <w:r w:rsidRPr="00C276C7">
        <w:rPr>
          <w:rFonts w:ascii="Arial" w:hAnsi="Arial" w:cs="Arial"/>
        </w:rPr>
        <w:t>Dokans</w:t>
      </w:r>
      <w:proofErr w:type="spellEnd"/>
      <w:r w:rsidRPr="00C276C7">
        <w:rPr>
          <w:rFonts w:ascii="Arial" w:hAnsi="Arial" w:cs="Arial"/>
        </w:rPr>
        <w:t xml:space="preserve">, form an estimated 500,000 shops in Bangladesh and are the backbone of the retail sector (Reardon et al., 2012). These retailers are looking for a one-of-a-kind "anchor" type service – </w:t>
      </w:r>
      <w:proofErr w:type="spellStart"/>
      <w:r w:rsidRPr="00C276C7">
        <w:rPr>
          <w:rFonts w:ascii="Arial" w:hAnsi="Arial" w:cs="Arial"/>
        </w:rPr>
        <w:t>EcoCircle's</w:t>
      </w:r>
      <w:proofErr w:type="spellEnd"/>
      <w:r w:rsidRPr="00C276C7">
        <w:rPr>
          <w:rFonts w:ascii="Arial" w:hAnsi="Arial" w:cs="Arial"/>
        </w:rPr>
        <w:t xml:space="preserve"> gravity flow dispensers are the answer!</w:t>
      </w:r>
    </w:p>
    <w:p w14:paraId="166DE11A" w14:textId="77777777" w:rsidR="00117C5C" w:rsidRPr="00C276C7" w:rsidRDefault="00117C5C" w:rsidP="00117C5C">
      <w:pPr>
        <w:pStyle w:val="Heading2"/>
        <w:rPr>
          <w:rFonts w:ascii="Arial" w:hAnsi="Arial" w:cs="Arial"/>
        </w:rPr>
      </w:pPr>
      <w:bookmarkStart w:id="45" w:name="_Toc238775440"/>
      <w:r w:rsidRPr="00C276C7">
        <w:rPr>
          <w:rFonts w:ascii="Arial" w:hAnsi="Arial" w:cs="Arial"/>
        </w:rPr>
        <w:t>4.2 Value Propositions</w:t>
      </w:r>
      <w:bookmarkEnd w:id="45"/>
    </w:p>
    <w:p w14:paraId="10617000" w14:textId="77777777" w:rsidR="00117C5C" w:rsidRPr="00C276C7" w:rsidRDefault="00117C5C" w:rsidP="00117C5C">
      <w:pPr>
        <w:spacing w:line="360" w:lineRule="auto"/>
        <w:rPr>
          <w:rFonts w:ascii="Arial" w:hAnsi="Arial" w:cs="Arial"/>
        </w:rPr>
      </w:pPr>
      <w:proofErr w:type="spellStart"/>
      <w:r w:rsidRPr="00C276C7">
        <w:rPr>
          <w:rFonts w:ascii="Arial" w:hAnsi="Arial" w:cs="Arial"/>
        </w:rPr>
        <w:t>EcoCircle</w:t>
      </w:r>
      <w:proofErr w:type="spellEnd"/>
      <w:r w:rsidRPr="00C276C7">
        <w:rPr>
          <w:rFonts w:ascii="Arial" w:hAnsi="Arial" w:cs="Arial"/>
        </w:rPr>
        <w:t xml:space="preserve"> offers different value </w:t>
      </w:r>
      <w:proofErr w:type="gramStart"/>
      <w:r w:rsidRPr="00C276C7">
        <w:rPr>
          <w:rFonts w:ascii="Arial" w:hAnsi="Arial" w:cs="Arial"/>
        </w:rPr>
        <w:t>proposition</w:t>
      </w:r>
      <w:proofErr w:type="gramEnd"/>
      <w:r w:rsidRPr="00C276C7">
        <w:rPr>
          <w:rFonts w:ascii="Arial" w:hAnsi="Arial" w:cs="Arial"/>
        </w:rPr>
        <w:t xml:space="preserve"> to every customer segment and elegance of its business model.</w:t>
      </w:r>
    </w:p>
    <w:p w14:paraId="05126368" w14:textId="77777777" w:rsidR="00117C5C" w:rsidRPr="00C276C7" w:rsidRDefault="00117C5C" w:rsidP="00117C5C">
      <w:pPr>
        <w:pStyle w:val="Heading3"/>
        <w:rPr>
          <w:rFonts w:ascii="Arial" w:hAnsi="Arial" w:cs="Arial"/>
        </w:rPr>
      </w:pPr>
      <w:bookmarkStart w:id="46" w:name="_Toc238775441"/>
      <w:r w:rsidRPr="00C276C7">
        <w:rPr>
          <w:rFonts w:ascii="Arial" w:hAnsi="Arial" w:cs="Arial"/>
        </w:rPr>
        <w:t>4.2.1 The value proposition for FMCG brand partners is listed in step</w:t>
      </w:r>
      <w:bookmarkEnd w:id="46"/>
    </w:p>
    <w:p w14:paraId="2D7C311F" w14:textId="77777777" w:rsidR="00117C5C" w:rsidRPr="00C276C7" w:rsidRDefault="00117C5C" w:rsidP="00117C5C">
      <w:pPr>
        <w:spacing w:line="360" w:lineRule="auto"/>
        <w:rPr>
          <w:rFonts w:ascii="Arial" w:hAnsi="Arial" w:cs="Arial"/>
        </w:rPr>
      </w:pPr>
      <w:r w:rsidRPr="00C276C7">
        <w:rPr>
          <w:rFonts w:ascii="Arial" w:hAnsi="Arial" w:cs="Arial"/>
        </w:rPr>
        <w:t xml:space="preserve">The Extended Producer Responsibility compliance solution is </w:t>
      </w:r>
      <w:proofErr w:type="spellStart"/>
      <w:r w:rsidRPr="00C276C7">
        <w:rPr>
          <w:rFonts w:ascii="Arial" w:hAnsi="Arial" w:cs="Arial"/>
        </w:rPr>
        <w:t>EcoCircle's</w:t>
      </w:r>
      <w:proofErr w:type="spellEnd"/>
      <w:r w:rsidRPr="00C276C7">
        <w:rPr>
          <w:rFonts w:ascii="Arial" w:hAnsi="Arial" w:cs="Arial"/>
        </w:rPr>
        <w:t xml:space="preserve"> most compelling brand offering for brand partners. The automated reporting dashboard gives real-time data on plastic displacement which seamlessly </w:t>
      </w:r>
      <w:proofErr w:type="gramStart"/>
      <w:r w:rsidRPr="00C276C7">
        <w:rPr>
          <w:rFonts w:ascii="Arial" w:hAnsi="Arial" w:cs="Arial"/>
        </w:rPr>
        <w:t>integrates with</w:t>
      </w:r>
      <w:proofErr w:type="gramEnd"/>
      <w:r w:rsidRPr="00C276C7">
        <w:rPr>
          <w:rFonts w:ascii="Arial" w:hAnsi="Arial" w:cs="Arial"/>
        </w:rPr>
        <w:t xml:space="preserve"> sustainability reporting requirements and ESG disclosures for investors.</w:t>
      </w:r>
    </w:p>
    <w:p w14:paraId="10754FC7" w14:textId="77777777" w:rsidR="00117C5C" w:rsidRPr="00C276C7" w:rsidRDefault="00117C5C" w:rsidP="00117C5C">
      <w:pPr>
        <w:spacing w:line="360" w:lineRule="auto"/>
        <w:rPr>
          <w:rFonts w:ascii="Arial" w:hAnsi="Arial" w:cs="Arial"/>
        </w:rPr>
      </w:pPr>
      <w:r w:rsidRPr="00C276C7">
        <w:rPr>
          <w:rFonts w:ascii="Arial" w:hAnsi="Arial" w:cs="Arial"/>
        </w:rPr>
        <w:t>From pilot data it has been established that 64% of the volume of refills is “incremental,” coming either from consumers who are moving from informal loose products to formal refill products, consumers switching from competing brand(s), or from consumers who were using other formal refill products.</w:t>
      </w:r>
    </w:p>
    <w:p w14:paraId="7F822CC7" w14:textId="77777777" w:rsidR="00117C5C" w:rsidRPr="00C276C7" w:rsidRDefault="00117C5C" w:rsidP="00117C5C">
      <w:pPr>
        <w:pStyle w:val="Heading3"/>
        <w:rPr>
          <w:rFonts w:ascii="Arial" w:hAnsi="Arial" w:cs="Arial"/>
        </w:rPr>
      </w:pPr>
      <w:bookmarkStart w:id="47" w:name="_Toc238775442"/>
      <w:r w:rsidRPr="00C276C7">
        <w:rPr>
          <w:rFonts w:ascii="Arial" w:hAnsi="Arial" w:cs="Arial"/>
        </w:rPr>
        <w:t>4.2.2 Value Proposition for End Consumers</w:t>
      </w:r>
      <w:bookmarkEnd w:id="47"/>
    </w:p>
    <w:p w14:paraId="3FFCC3EE" w14:textId="77777777" w:rsidR="00117C5C" w:rsidRPr="00C276C7" w:rsidRDefault="00117C5C" w:rsidP="00117C5C">
      <w:pPr>
        <w:spacing w:line="360" w:lineRule="auto"/>
        <w:rPr>
          <w:rFonts w:ascii="Arial" w:hAnsi="Arial" w:cs="Arial"/>
        </w:rPr>
      </w:pPr>
      <w:proofErr w:type="spellStart"/>
      <w:r w:rsidRPr="00C276C7">
        <w:rPr>
          <w:rFonts w:ascii="Arial" w:hAnsi="Arial" w:cs="Arial"/>
        </w:rPr>
        <w:t>EcoCircle</w:t>
      </w:r>
      <w:proofErr w:type="spellEnd"/>
      <w:r w:rsidRPr="00C276C7">
        <w:rPr>
          <w:rFonts w:ascii="Arial" w:hAnsi="Arial" w:cs="Arial"/>
        </w:rPr>
        <w:t xml:space="preserve"> offers up to 25% </w:t>
      </w:r>
      <w:proofErr w:type="gramStart"/>
      <w:r w:rsidRPr="00C276C7">
        <w:rPr>
          <w:rFonts w:ascii="Arial" w:hAnsi="Arial" w:cs="Arial"/>
        </w:rPr>
        <w:t>cost</w:t>
      </w:r>
      <w:proofErr w:type="gramEnd"/>
      <w:r w:rsidRPr="00C276C7">
        <w:rPr>
          <w:rFonts w:ascii="Arial" w:hAnsi="Arial" w:cs="Arial"/>
        </w:rPr>
        <w:t xml:space="preserve"> savings over bottled alternatives and 8-12% savings per </w:t>
      </w:r>
      <w:proofErr w:type="spellStart"/>
      <w:r w:rsidRPr="00C276C7">
        <w:rPr>
          <w:rFonts w:ascii="Arial" w:hAnsi="Arial" w:cs="Arial"/>
        </w:rPr>
        <w:t>litre</w:t>
      </w:r>
      <w:proofErr w:type="spellEnd"/>
      <w:r w:rsidRPr="00C276C7">
        <w:rPr>
          <w:rFonts w:ascii="Arial" w:hAnsi="Arial" w:cs="Arial"/>
        </w:rPr>
        <w:t xml:space="preserve"> over sachets. With the ability to buy just the exact amount required, there is no "poverty penalty".</w:t>
      </w:r>
    </w:p>
    <w:p w14:paraId="5EF56231" w14:textId="77777777" w:rsidR="00117C5C" w:rsidRPr="00C276C7" w:rsidRDefault="00117C5C" w:rsidP="00117C5C">
      <w:pPr>
        <w:spacing w:line="360" w:lineRule="auto"/>
        <w:rPr>
          <w:rFonts w:ascii="Arial" w:hAnsi="Arial" w:cs="Arial"/>
        </w:rPr>
      </w:pPr>
      <w:r w:rsidRPr="00C276C7">
        <w:rPr>
          <w:rFonts w:ascii="Arial" w:hAnsi="Arial" w:cs="Arial"/>
        </w:rPr>
        <w:t xml:space="preserve">Unlike loose selling, which is typically </w:t>
      </w:r>
      <w:proofErr w:type="gramStart"/>
      <w:r w:rsidRPr="00C276C7">
        <w:rPr>
          <w:rFonts w:ascii="Arial" w:hAnsi="Arial" w:cs="Arial"/>
        </w:rPr>
        <w:t>chaotic</w:t>
      </w:r>
      <w:proofErr w:type="gramEnd"/>
      <w:r w:rsidRPr="00C276C7">
        <w:rPr>
          <w:rFonts w:ascii="Arial" w:hAnsi="Arial" w:cs="Arial"/>
        </w:rPr>
        <w:t xml:space="preserve"> its lack of guaranteed brand authenticity is a key factor in the spread of adulteration in that industry. Environmental impact visibility becomes evident in the use of smart kiosks that present on-screen, real-time counters, which give immediate psychological reinforcement (Thaler and Sunstein).</w:t>
      </w:r>
    </w:p>
    <w:p w14:paraId="06C4DEC0" w14:textId="77777777" w:rsidR="00117C5C" w:rsidRPr="00C276C7" w:rsidRDefault="00117C5C" w:rsidP="00117C5C">
      <w:pPr>
        <w:pStyle w:val="Heading3"/>
        <w:rPr>
          <w:rFonts w:ascii="Arial" w:hAnsi="Arial" w:cs="Arial"/>
        </w:rPr>
      </w:pPr>
      <w:bookmarkStart w:id="48" w:name="_Toc238775443"/>
      <w:r w:rsidRPr="00C276C7">
        <w:rPr>
          <w:rFonts w:ascii="Arial" w:hAnsi="Arial" w:cs="Arial"/>
        </w:rPr>
        <w:lastRenderedPageBreak/>
        <w:t>4.2.3 Value Proposition for Retail Partners</w:t>
      </w:r>
      <w:bookmarkEnd w:id="48"/>
    </w:p>
    <w:p w14:paraId="49A22346" w14:textId="77777777" w:rsidR="00117C5C" w:rsidRPr="00C276C7" w:rsidRDefault="00117C5C" w:rsidP="00117C5C">
      <w:pPr>
        <w:spacing w:line="360" w:lineRule="auto"/>
        <w:rPr>
          <w:rFonts w:ascii="Arial" w:hAnsi="Arial" w:cs="Arial"/>
        </w:rPr>
      </w:pPr>
      <w:r w:rsidRPr="00C276C7">
        <w:rPr>
          <w:rFonts w:ascii="Arial" w:hAnsi="Arial" w:cs="Arial"/>
        </w:rPr>
        <w:t>Instead of investing in equipment, installing, maintaining, servicing and managing inventory, the zero-capital revenue stream leaves the burden on the retailers with 4 to 6 square feet of floor space or counter space. According to modern trade retailers, 23%.</w:t>
      </w:r>
    </w:p>
    <w:p w14:paraId="6C2FFEC2" w14:textId="77777777" w:rsidR="00117C5C" w:rsidRPr="00C276C7" w:rsidRDefault="00117C5C" w:rsidP="00117C5C">
      <w:pPr>
        <w:pStyle w:val="Heading2"/>
        <w:rPr>
          <w:rFonts w:ascii="Arial" w:hAnsi="Arial" w:cs="Arial"/>
        </w:rPr>
      </w:pPr>
      <w:bookmarkStart w:id="49" w:name="_Toc238775444"/>
      <w:r w:rsidRPr="00C276C7">
        <w:rPr>
          <w:rFonts w:ascii="Arial" w:hAnsi="Arial" w:cs="Arial"/>
        </w:rPr>
        <w:t>4.3 Channels</w:t>
      </w:r>
      <w:bookmarkEnd w:id="49"/>
    </w:p>
    <w:p w14:paraId="084D3983" w14:textId="77777777" w:rsidR="00117C5C" w:rsidRPr="00C276C7" w:rsidRDefault="00117C5C" w:rsidP="00117C5C">
      <w:pPr>
        <w:spacing w:line="360" w:lineRule="auto"/>
        <w:rPr>
          <w:rFonts w:ascii="Arial" w:hAnsi="Arial" w:cs="Arial"/>
        </w:rPr>
      </w:pPr>
      <w:proofErr w:type="spellStart"/>
      <w:r w:rsidRPr="00C276C7">
        <w:rPr>
          <w:rFonts w:ascii="Arial" w:hAnsi="Arial" w:cs="Arial"/>
        </w:rPr>
        <w:t>EcoCircle</w:t>
      </w:r>
      <w:proofErr w:type="spellEnd"/>
      <w:r w:rsidRPr="00C276C7">
        <w:rPr>
          <w:rFonts w:ascii="Arial" w:hAnsi="Arial" w:cs="Arial"/>
        </w:rPr>
        <w:t xml:space="preserve"> uses a multi-channel approach to its approach to its different target groups.</w:t>
      </w:r>
    </w:p>
    <w:p w14:paraId="15A412C3" w14:textId="77777777" w:rsidR="00117C5C" w:rsidRPr="00C276C7" w:rsidRDefault="00117C5C" w:rsidP="00117C5C">
      <w:pPr>
        <w:pStyle w:val="Heading3"/>
        <w:rPr>
          <w:rFonts w:ascii="Arial" w:hAnsi="Arial" w:cs="Arial"/>
        </w:rPr>
      </w:pPr>
      <w:bookmarkStart w:id="50" w:name="_Toc238775445"/>
      <w:r w:rsidRPr="00C276C7">
        <w:rPr>
          <w:rFonts w:ascii="Arial" w:hAnsi="Arial" w:cs="Arial"/>
        </w:rPr>
        <w:t>4.3.1 Brand Partner Acquisition Channels</w:t>
      </w:r>
      <w:bookmarkEnd w:id="50"/>
    </w:p>
    <w:p w14:paraId="527070D8" w14:textId="77777777" w:rsidR="00117C5C" w:rsidRPr="00C276C7" w:rsidRDefault="00117C5C" w:rsidP="00117C5C">
      <w:pPr>
        <w:spacing w:line="360" w:lineRule="auto"/>
        <w:rPr>
          <w:rFonts w:ascii="Arial" w:hAnsi="Arial" w:cs="Arial"/>
        </w:rPr>
      </w:pPr>
      <w:r w:rsidRPr="00C276C7">
        <w:rPr>
          <w:rFonts w:ascii="Arial" w:hAnsi="Arial" w:cs="Arial"/>
        </w:rPr>
        <w:t xml:space="preserve">Through a separate business development team, directed enterprise sales reach out to the key departments of major FMCG companies, such as supply chain, marketing and sustainability. </w:t>
      </w:r>
    </w:p>
    <w:p w14:paraId="3EA5FC8A" w14:textId="77777777" w:rsidR="00117C5C" w:rsidRPr="00C276C7" w:rsidRDefault="00117C5C" w:rsidP="00117C5C">
      <w:pPr>
        <w:pStyle w:val="Heading3"/>
        <w:rPr>
          <w:rFonts w:ascii="Arial" w:hAnsi="Arial" w:cs="Arial"/>
        </w:rPr>
      </w:pPr>
      <w:bookmarkStart w:id="51" w:name="_Toc238775446"/>
      <w:r w:rsidRPr="00C276C7">
        <w:rPr>
          <w:rFonts w:ascii="Arial" w:hAnsi="Arial" w:cs="Arial"/>
        </w:rPr>
        <w:t>4.3.2 An average sales process.</w:t>
      </w:r>
      <w:bookmarkEnd w:id="51"/>
    </w:p>
    <w:p w14:paraId="00D60D75" w14:textId="77777777" w:rsidR="00117C5C" w:rsidRPr="00C276C7" w:rsidRDefault="00117C5C" w:rsidP="00117C5C">
      <w:pPr>
        <w:spacing w:line="360" w:lineRule="auto"/>
        <w:rPr>
          <w:rFonts w:ascii="Arial" w:hAnsi="Arial" w:cs="Arial"/>
        </w:rPr>
      </w:pPr>
      <w:proofErr w:type="spellStart"/>
      <w:r w:rsidRPr="00C276C7">
        <w:rPr>
          <w:rFonts w:ascii="Arial" w:hAnsi="Arial" w:cs="Arial"/>
        </w:rPr>
        <w:t>EcoCircle's</w:t>
      </w:r>
      <w:proofErr w:type="spellEnd"/>
      <w:r w:rsidRPr="00C276C7">
        <w:rPr>
          <w:rFonts w:ascii="Arial" w:hAnsi="Arial" w:cs="Arial"/>
        </w:rPr>
        <w:t xml:space="preserve"> active presence in the industry arena is ensured by the participation at various industry conferences, sustainability forums, etc., such as </w:t>
      </w:r>
      <w:proofErr w:type="spellStart"/>
      <w:r w:rsidRPr="00C276C7">
        <w:rPr>
          <w:rFonts w:ascii="Arial" w:hAnsi="Arial" w:cs="Arial"/>
        </w:rPr>
        <w:t>Bangladesh.Industry</w:t>
      </w:r>
      <w:proofErr w:type="spellEnd"/>
      <w:r w:rsidRPr="00C276C7">
        <w:rPr>
          <w:rFonts w:ascii="Arial" w:hAnsi="Arial" w:cs="Arial"/>
        </w:rPr>
        <w:t xml:space="preserve"> conferences and sustainability forums continue to ensure </w:t>
      </w:r>
      <w:proofErr w:type="spellStart"/>
      <w:r w:rsidRPr="00C276C7">
        <w:rPr>
          <w:rFonts w:ascii="Arial" w:hAnsi="Arial" w:cs="Arial"/>
        </w:rPr>
        <w:t>EcoCircle's</w:t>
      </w:r>
      <w:proofErr w:type="spellEnd"/>
      <w:r w:rsidRPr="00C276C7">
        <w:rPr>
          <w:rFonts w:ascii="Arial" w:hAnsi="Arial" w:cs="Arial"/>
        </w:rPr>
        <w:t xml:space="preserve"> presence to various industry events such as Bangladesh Brand Forum.</w:t>
      </w:r>
    </w:p>
    <w:p w14:paraId="2ECEF462" w14:textId="77777777" w:rsidR="00117C5C" w:rsidRPr="00C276C7" w:rsidRDefault="00117C5C" w:rsidP="00117C5C">
      <w:pPr>
        <w:pStyle w:val="Heading3"/>
        <w:rPr>
          <w:rFonts w:ascii="Arial" w:hAnsi="Arial" w:cs="Arial"/>
        </w:rPr>
      </w:pPr>
      <w:bookmarkStart w:id="52" w:name="_Toc238775447"/>
      <w:r w:rsidRPr="00C276C7">
        <w:rPr>
          <w:rFonts w:ascii="Arial" w:hAnsi="Arial" w:cs="Arial"/>
        </w:rPr>
        <w:t>4.3.3 Consumer Awareness and Engagement Communication Strategy</w:t>
      </w:r>
      <w:bookmarkEnd w:id="52"/>
    </w:p>
    <w:p w14:paraId="548213E4" w14:textId="77777777" w:rsidR="00117C5C" w:rsidRPr="00C276C7" w:rsidRDefault="00117C5C" w:rsidP="00117C5C">
      <w:pPr>
        <w:spacing w:line="360" w:lineRule="auto"/>
        <w:rPr>
          <w:rFonts w:ascii="Arial" w:hAnsi="Arial" w:cs="Arial"/>
        </w:rPr>
      </w:pPr>
      <w:proofErr w:type="spellStart"/>
      <w:r w:rsidRPr="00C276C7">
        <w:rPr>
          <w:rFonts w:ascii="Arial" w:hAnsi="Arial" w:cs="Arial"/>
        </w:rPr>
        <w:t>PoP</w:t>
      </w:r>
      <w:proofErr w:type="spellEnd"/>
      <w:r w:rsidRPr="00C276C7">
        <w:rPr>
          <w:rFonts w:ascii="Arial" w:hAnsi="Arial" w:cs="Arial"/>
        </w:rPr>
        <w:t xml:space="preserve"> experience involves using the dispensers as the main communication medium to the consumer. Social media presence on Facebook, </w:t>
      </w:r>
      <w:proofErr w:type="spellStart"/>
      <w:r w:rsidRPr="00C276C7">
        <w:rPr>
          <w:rFonts w:ascii="Arial" w:hAnsi="Arial" w:cs="Arial"/>
        </w:rPr>
        <w:t>Bangaladesh's</w:t>
      </w:r>
      <w:proofErr w:type="spellEnd"/>
      <w:r w:rsidRPr="00C276C7">
        <w:rPr>
          <w:rFonts w:ascii="Arial" w:hAnsi="Arial" w:cs="Arial"/>
        </w:rPr>
        <w:t xml:space="preserve"> largest social networking website, comprises of educational content &amp; user.</w:t>
      </w:r>
    </w:p>
    <w:p w14:paraId="1D41F154" w14:textId="77777777" w:rsidR="00117C5C" w:rsidRPr="00C276C7" w:rsidRDefault="00117C5C" w:rsidP="00117C5C">
      <w:pPr>
        <w:spacing w:line="360" w:lineRule="auto"/>
        <w:rPr>
          <w:rFonts w:ascii="Arial" w:hAnsi="Arial" w:cs="Arial"/>
        </w:rPr>
      </w:pPr>
      <w:r w:rsidRPr="00C276C7">
        <w:rPr>
          <w:rFonts w:ascii="Arial" w:hAnsi="Arial" w:cs="Arial"/>
        </w:rPr>
        <w:t>Provide an understanding of retail partner recruitment channels.</w:t>
      </w:r>
    </w:p>
    <w:p w14:paraId="05D3D712" w14:textId="77777777" w:rsidR="00117C5C" w:rsidRPr="00C276C7" w:rsidRDefault="00117C5C" w:rsidP="00117C5C">
      <w:pPr>
        <w:spacing w:line="360" w:lineRule="auto"/>
        <w:rPr>
          <w:rFonts w:ascii="Arial" w:hAnsi="Arial" w:cs="Arial"/>
        </w:rPr>
      </w:pPr>
      <w:r w:rsidRPr="00C276C7">
        <w:rPr>
          <w:rFonts w:ascii="Arial" w:hAnsi="Arial" w:cs="Arial"/>
        </w:rPr>
        <w:t xml:space="preserve">The field sales team, consisting of territory managers, visit specific </w:t>
      </w:r>
      <w:proofErr w:type="spellStart"/>
      <w:proofErr w:type="gramStart"/>
      <w:r w:rsidRPr="00C276C7">
        <w:rPr>
          <w:rFonts w:ascii="Arial" w:hAnsi="Arial" w:cs="Arial"/>
        </w:rPr>
        <w:t>neighbourhoods</w:t>
      </w:r>
      <w:proofErr w:type="spellEnd"/>
      <w:proofErr w:type="gramEnd"/>
      <w:r w:rsidRPr="00C276C7">
        <w:rPr>
          <w:rFonts w:ascii="Arial" w:hAnsi="Arial" w:cs="Arial"/>
        </w:rPr>
        <w:t xml:space="preserve"> door to door and give presentations on the value proposition and success stories of their nearby retailers. Peer referrals through.</w:t>
      </w:r>
    </w:p>
    <w:p w14:paraId="2AEE7FD1" w14:textId="77777777" w:rsidR="00117C5C" w:rsidRPr="00C276C7" w:rsidRDefault="00117C5C" w:rsidP="00117C5C">
      <w:pPr>
        <w:pStyle w:val="Heading2"/>
        <w:rPr>
          <w:rFonts w:ascii="Arial" w:hAnsi="Arial" w:cs="Arial"/>
        </w:rPr>
      </w:pPr>
      <w:bookmarkStart w:id="53" w:name="_Toc238775448"/>
      <w:r w:rsidRPr="00C276C7">
        <w:rPr>
          <w:rFonts w:ascii="Arial" w:hAnsi="Arial" w:cs="Arial"/>
        </w:rPr>
        <w:t>4.4 Customer Relationships</w:t>
      </w:r>
      <w:bookmarkEnd w:id="53"/>
    </w:p>
    <w:p w14:paraId="1AAA4A32" w14:textId="77777777" w:rsidR="00117C5C" w:rsidRPr="00C276C7" w:rsidRDefault="00117C5C" w:rsidP="00117C5C">
      <w:pPr>
        <w:spacing w:line="360" w:lineRule="auto"/>
        <w:rPr>
          <w:rFonts w:ascii="Arial" w:hAnsi="Arial" w:cs="Arial"/>
        </w:rPr>
      </w:pPr>
      <w:r w:rsidRPr="00C276C7">
        <w:rPr>
          <w:rFonts w:ascii="Arial" w:hAnsi="Arial" w:cs="Arial"/>
        </w:rPr>
        <w:t xml:space="preserve">The strategy for </w:t>
      </w:r>
      <w:proofErr w:type="spellStart"/>
      <w:r w:rsidRPr="00C276C7">
        <w:rPr>
          <w:rFonts w:ascii="Arial" w:hAnsi="Arial" w:cs="Arial"/>
        </w:rPr>
        <w:t>EcoCircle's</w:t>
      </w:r>
      <w:proofErr w:type="spellEnd"/>
      <w:r w:rsidRPr="00C276C7">
        <w:rPr>
          <w:rFonts w:ascii="Arial" w:hAnsi="Arial" w:cs="Arial"/>
        </w:rPr>
        <w:t xml:space="preserve"> customers is very different in each of the three customers.</w:t>
      </w:r>
    </w:p>
    <w:p w14:paraId="11ED2EC4" w14:textId="77777777" w:rsidR="00117C5C" w:rsidRPr="00C276C7" w:rsidRDefault="00117C5C" w:rsidP="00117C5C">
      <w:pPr>
        <w:pStyle w:val="Heading3"/>
        <w:rPr>
          <w:rFonts w:ascii="Arial" w:hAnsi="Arial" w:cs="Arial"/>
        </w:rPr>
      </w:pPr>
      <w:bookmarkStart w:id="54" w:name="_Toc238775449"/>
      <w:r w:rsidRPr="00C276C7">
        <w:rPr>
          <w:rFonts w:ascii="Arial" w:hAnsi="Arial" w:cs="Arial"/>
        </w:rPr>
        <w:lastRenderedPageBreak/>
        <w:t>4.4.1 FMCG Brand Partner Relationships</w:t>
      </w:r>
      <w:bookmarkEnd w:id="54"/>
    </w:p>
    <w:p w14:paraId="5327DD6F" w14:textId="77777777" w:rsidR="00117C5C" w:rsidRPr="00C276C7" w:rsidRDefault="00117C5C" w:rsidP="00117C5C">
      <w:pPr>
        <w:spacing w:line="360" w:lineRule="auto"/>
        <w:rPr>
          <w:rFonts w:ascii="Arial" w:hAnsi="Arial" w:cs="Arial"/>
        </w:rPr>
      </w:pPr>
      <w:r w:rsidRPr="00C276C7">
        <w:rPr>
          <w:rFonts w:ascii="Arial" w:hAnsi="Arial" w:cs="Arial"/>
        </w:rPr>
        <w:t xml:space="preserve">The strategic partnership model is used to establish relationships with the major brands as long term strategic partnerships, not transactional vendor links. Transparent and reporting via real time access to deployment location, </w:t>
      </w:r>
      <w:proofErr w:type="spellStart"/>
      <w:r w:rsidRPr="00C276C7">
        <w:rPr>
          <w:rFonts w:ascii="Arial" w:hAnsi="Arial" w:cs="Arial"/>
        </w:rPr>
        <w:t>utilisation</w:t>
      </w:r>
      <w:proofErr w:type="spellEnd"/>
      <w:r w:rsidRPr="00C276C7">
        <w:rPr>
          <w:rFonts w:ascii="Arial" w:hAnsi="Arial" w:cs="Arial"/>
        </w:rPr>
        <w:t xml:space="preserve"> performance dashboard.</w:t>
      </w:r>
    </w:p>
    <w:p w14:paraId="3B66C90F" w14:textId="77777777" w:rsidR="00117C5C" w:rsidRPr="00C276C7" w:rsidRDefault="00117C5C" w:rsidP="00117C5C">
      <w:pPr>
        <w:pStyle w:val="Heading3"/>
        <w:rPr>
          <w:rFonts w:ascii="Arial" w:hAnsi="Arial" w:cs="Arial"/>
        </w:rPr>
      </w:pPr>
      <w:bookmarkStart w:id="55" w:name="_Toc238775450"/>
      <w:r w:rsidRPr="00C276C7">
        <w:rPr>
          <w:rFonts w:ascii="Arial" w:hAnsi="Arial" w:cs="Arial"/>
        </w:rPr>
        <w:t>4.4.2 End Consumer Relationships</w:t>
      </w:r>
      <w:bookmarkEnd w:id="55"/>
    </w:p>
    <w:p w14:paraId="713C2734" w14:textId="77777777" w:rsidR="00117C5C" w:rsidRPr="00C276C7" w:rsidRDefault="00117C5C" w:rsidP="00117C5C">
      <w:pPr>
        <w:spacing w:line="360" w:lineRule="auto"/>
        <w:rPr>
          <w:rFonts w:ascii="Arial" w:hAnsi="Arial" w:cs="Arial"/>
        </w:rPr>
      </w:pPr>
      <w:r w:rsidRPr="00C276C7">
        <w:rPr>
          <w:rFonts w:ascii="Arial" w:hAnsi="Arial" w:cs="Arial"/>
        </w:rPr>
        <w:t xml:space="preserve">Consumers </w:t>
      </w:r>
      <w:proofErr w:type="gramStart"/>
      <w:r w:rsidRPr="00C276C7">
        <w:rPr>
          <w:rFonts w:ascii="Arial" w:hAnsi="Arial" w:cs="Arial"/>
        </w:rPr>
        <w:t>are able to</w:t>
      </w:r>
      <w:proofErr w:type="gramEnd"/>
      <w:r w:rsidRPr="00C276C7">
        <w:rPr>
          <w:rFonts w:ascii="Arial" w:hAnsi="Arial" w:cs="Arial"/>
        </w:rPr>
        <w:t xml:space="preserve"> use the dispensers themselves, with human assistance available in case of problems, a process that is referred to as '</w:t>
      </w:r>
      <w:proofErr w:type="spellStart"/>
      <w:r w:rsidRPr="00C276C7">
        <w:rPr>
          <w:rFonts w:ascii="Arial" w:hAnsi="Arial" w:cs="Arial"/>
        </w:rPr>
        <w:t>self service</w:t>
      </w:r>
      <w:proofErr w:type="spellEnd"/>
      <w:r w:rsidRPr="00C276C7">
        <w:rPr>
          <w:rFonts w:ascii="Arial" w:hAnsi="Arial" w:cs="Arial"/>
        </w:rPr>
        <w:t xml:space="preserve"> with high touch'. The "</w:t>
      </w:r>
      <w:proofErr w:type="spellStart"/>
      <w:r w:rsidRPr="00C276C7">
        <w:rPr>
          <w:rFonts w:ascii="Arial" w:hAnsi="Arial" w:cs="Arial"/>
        </w:rPr>
        <w:t>EcoCircle</w:t>
      </w:r>
      <w:proofErr w:type="spellEnd"/>
      <w:r w:rsidRPr="00C276C7">
        <w:rPr>
          <w:rFonts w:ascii="Arial" w:hAnsi="Arial" w:cs="Arial"/>
        </w:rPr>
        <w:t xml:space="preserve"> Champions" </w:t>
      </w:r>
      <w:proofErr w:type="spellStart"/>
      <w:r w:rsidRPr="00C276C7">
        <w:rPr>
          <w:rFonts w:ascii="Arial" w:hAnsi="Arial" w:cs="Arial"/>
        </w:rPr>
        <w:t>programme</w:t>
      </w:r>
      <w:proofErr w:type="spellEnd"/>
      <w:r w:rsidRPr="00C276C7">
        <w:rPr>
          <w:rFonts w:ascii="Arial" w:hAnsi="Arial" w:cs="Arial"/>
        </w:rPr>
        <w:t xml:space="preserve"> acknowledges higher plastic savings from the top users, thereby promoting community building.</w:t>
      </w:r>
    </w:p>
    <w:p w14:paraId="2BB8DF2B" w14:textId="77777777" w:rsidR="00117C5C" w:rsidRPr="00C276C7" w:rsidRDefault="00117C5C" w:rsidP="00117C5C">
      <w:pPr>
        <w:pStyle w:val="Heading3"/>
        <w:rPr>
          <w:rFonts w:ascii="Arial" w:hAnsi="Arial" w:cs="Arial"/>
        </w:rPr>
      </w:pPr>
      <w:bookmarkStart w:id="56" w:name="_Toc238775451"/>
      <w:r w:rsidRPr="00C276C7">
        <w:rPr>
          <w:rFonts w:ascii="Arial" w:hAnsi="Arial" w:cs="Arial"/>
        </w:rPr>
        <w:t>4.4.3 Retail Partner Relationships</w:t>
      </w:r>
      <w:bookmarkEnd w:id="56"/>
    </w:p>
    <w:p w14:paraId="6E563009" w14:textId="77777777" w:rsidR="00117C5C" w:rsidRPr="00C276C7" w:rsidRDefault="00117C5C" w:rsidP="00117C5C">
      <w:pPr>
        <w:spacing w:line="360" w:lineRule="auto"/>
        <w:rPr>
          <w:rFonts w:ascii="Arial" w:hAnsi="Arial" w:cs="Arial"/>
        </w:rPr>
      </w:pPr>
      <w:r w:rsidRPr="00C276C7">
        <w:rPr>
          <w:rFonts w:ascii="Arial" w:hAnsi="Arial" w:cs="Arial"/>
        </w:rPr>
        <w:t>Regularly operating support is provided, with field service technicians visiting weekly, for both equipment maintenance and retailer management. A council of a representative set of retailers.</w:t>
      </w:r>
    </w:p>
    <w:p w14:paraId="7B7DCB0B" w14:textId="77777777" w:rsidR="00117C5C" w:rsidRPr="00C276C7" w:rsidRDefault="00117C5C" w:rsidP="00117C5C">
      <w:pPr>
        <w:spacing w:line="360" w:lineRule="auto"/>
        <w:rPr>
          <w:rFonts w:ascii="Arial" w:hAnsi="Arial" w:cs="Arial"/>
        </w:rPr>
      </w:pPr>
      <w:r w:rsidRPr="00C276C7">
        <w:rPr>
          <w:rFonts w:ascii="Arial" w:hAnsi="Arial" w:cs="Arial"/>
        </w:rPr>
        <w:br w:type="page"/>
      </w:r>
    </w:p>
    <w:p w14:paraId="23E355EA" w14:textId="77777777" w:rsidR="00117C5C" w:rsidRPr="00C276C7" w:rsidRDefault="00117C5C" w:rsidP="00117C5C">
      <w:pPr>
        <w:pStyle w:val="Heading2"/>
        <w:rPr>
          <w:rFonts w:ascii="Arial" w:hAnsi="Arial" w:cs="Arial"/>
        </w:rPr>
      </w:pPr>
      <w:bookmarkStart w:id="57" w:name="_Toc238775452"/>
      <w:r w:rsidRPr="00C276C7">
        <w:rPr>
          <w:rFonts w:ascii="Arial" w:hAnsi="Arial" w:cs="Arial"/>
        </w:rPr>
        <w:lastRenderedPageBreak/>
        <w:t>4.5 Revenue Streams</w:t>
      </w:r>
      <w:bookmarkEnd w:id="57"/>
    </w:p>
    <w:p w14:paraId="6363C1A8" w14:textId="77777777" w:rsidR="00117C5C" w:rsidRPr="00C276C7" w:rsidRDefault="00117C5C" w:rsidP="00117C5C">
      <w:pPr>
        <w:pStyle w:val="Heading3"/>
        <w:rPr>
          <w:rFonts w:ascii="Arial" w:hAnsi="Arial" w:cs="Arial"/>
        </w:rPr>
      </w:pPr>
      <w:bookmarkStart w:id="58" w:name="_Toc238775453"/>
      <w:r w:rsidRPr="00C276C7">
        <w:rPr>
          <w:rFonts w:ascii="Arial" w:hAnsi="Arial" w:cs="Arial"/>
        </w:rPr>
        <w:t>4.5.1 Primary Revenue Stream: Brand Subscription Fees.</w:t>
      </w:r>
      <w:bookmarkEnd w:id="58"/>
    </w:p>
    <w:p w14:paraId="05092719" w14:textId="77777777" w:rsidR="00117C5C" w:rsidRPr="00C276C7" w:rsidRDefault="00117C5C" w:rsidP="00117C5C">
      <w:pPr>
        <w:spacing w:line="360" w:lineRule="auto"/>
        <w:rPr>
          <w:rFonts w:ascii="Arial" w:hAnsi="Arial" w:cs="Arial"/>
        </w:rPr>
      </w:pPr>
      <w:r w:rsidRPr="00C276C7">
        <w:rPr>
          <w:rFonts w:ascii="Arial" w:hAnsi="Arial" w:cs="Arial"/>
        </w:rPr>
        <w:t xml:space="preserve">The main revenue is generated from subscription payments monthly by FMCG brand partners for the use of </w:t>
      </w:r>
      <w:proofErr w:type="spellStart"/>
      <w:r w:rsidRPr="00C276C7">
        <w:rPr>
          <w:rFonts w:ascii="Arial" w:hAnsi="Arial" w:cs="Arial"/>
        </w:rPr>
        <w:t>EcoCircle's</w:t>
      </w:r>
      <w:proofErr w:type="spellEnd"/>
      <w:r w:rsidRPr="00C276C7">
        <w:rPr>
          <w:rFonts w:ascii="Arial" w:hAnsi="Arial" w:cs="Arial"/>
        </w:rPr>
        <w:t xml:space="preserve"> refill infrastructure. The Growth Partnership ranges in cost at BDT 18,000 per month, and the Incubation Partnership costs BDT 34,000.</w:t>
      </w:r>
    </w:p>
    <w:p w14:paraId="4B2D8E1F" w14:textId="77777777" w:rsidR="00117C5C" w:rsidRPr="00C276C7" w:rsidRDefault="00117C5C" w:rsidP="00117C5C">
      <w:pPr>
        <w:spacing w:line="360" w:lineRule="auto"/>
        <w:rPr>
          <w:rFonts w:ascii="Arial" w:hAnsi="Arial" w:cs="Arial"/>
        </w:rPr>
      </w:pPr>
      <w:r w:rsidRPr="00C276C7">
        <w:rPr>
          <w:rFonts w:ascii="Arial" w:hAnsi="Arial" w:cs="Arial"/>
        </w:rPr>
        <w:t xml:space="preserve">Year 1 deployment base revenue is </w:t>
      </w:r>
      <w:proofErr w:type="gramStart"/>
      <w:r w:rsidRPr="00C276C7">
        <w:rPr>
          <w:rFonts w:ascii="Arial" w:hAnsi="Arial" w:cs="Arial"/>
        </w:rPr>
        <w:t>a forecast</w:t>
      </w:r>
      <w:proofErr w:type="gramEnd"/>
      <w:r w:rsidRPr="00C276C7">
        <w:rPr>
          <w:rFonts w:ascii="Arial" w:hAnsi="Arial" w:cs="Arial"/>
        </w:rPr>
        <w:t>, and the network is expected to grow, leading to higher revenue levels.</w:t>
      </w:r>
    </w:p>
    <w:p w14:paraId="2DB22343" w14:textId="77777777" w:rsidR="00117C5C" w:rsidRPr="00C276C7" w:rsidRDefault="00117C5C" w:rsidP="00117C5C">
      <w:pPr>
        <w:pStyle w:val="Heading3"/>
        <w:rPr>
          <w:rFonts w:ascii="Arial" w:hAnsi="Arial" w:cs="Arial"/>
        </w:rPr>
      </w:pPr>
      <w:bookmarkStart w:id="59" w:name="_Toc238775454"/>
      <w:r w:rsidRPr="00C276C7">
        <w:rPr>
          <w:rFonts w:ascii="Arial" w:hAnsi="Arial" w:cs="Arial"/>
        </w:rPr>
        <w:t>4.5.2 Secondary and Tertiary Revenue Streams</w:t>
      </w:r>
      <w:bookmarkEnd w:id="59"/>
    </w:p>
    <w:p w14:paraId="25FF9FAD" w14:textId="77777777" w:rsidR="00117C5C" w:rsidRPr="00C276C7" w:rsidRDefault="00117C5C" w:rsidP="00117C5C">
      <w:pPr>
        <w:spacing w:line="360" w:lineRule="auto"/>
        <w:rPr>
          <w:rFonts w:ascii="Arial" w:hAnsi="Arial" w:cs="Arial"/>
        </w:rPr>
      </w:pPr>
      <w:proofErr w:type="spellStart"/>
      <w:r w:rsidRPr="00C276C7">
        <w:rPr>
          <w:rFonts w:ascii="Arial" w:hAnsi="Arial" w:cs="Arial"/>
        </w:rPr>
        <w:t>EcoCircle</w:t>
      </w:r>
      <w:proofErr w:type="spellEnd"/>
      <w:r w:rsidRPr="00C276C7">
        <w:rPr>
          <w:rFonts w:ascii="Arial" w:hAnsi="Arial" w:cs="Arial"/>
        </w:rPr>
        <w:t xml:space="preserve"> also provides a transaction-based pricing for home care products at BDT 3.50 per </w:t>
      </w:r>
      <w:proofErr w:type="spellStart"/>
      <w:r w:rsidRPr="00C276C7">
        <w:rPr>
          <w:rFonts w:ascii="Arial" w:hAnsi="Arial" w:cs="Arial"/>
        </w:rPr>
        <w:t>litre</w:t>
      </w:r>
      <w:proofErr w:type="spellEnd"/>
      <w:r w:rsidRPr="00C276C7">
        <w:rPr>
          <w:rFonts w:ascii="Arial" w:hAnsi="Arial" w:cs="Arial"/>
        </w:rPr>
        <w:t xml:space="preserve"> or BDT 8.00 per </w:t>
      </w:r>
      <w:proofErr w:type="spellStart"/>
      <w:r w:rsidRPr="00C276C7">
        <w:rPr>
          <w:rFonts w:ascii="Arial" w:hAnsi="Arial" w:cs="Arial"/>
        </w:rPr>
        <w:t>litre</w:t>
      </w:r>
      <w:proofErr w:type="spellEnd"/>
      <w:r w:rsidRPr="00C276C7">
        <w:rPr>
          <w:rFonts w:ascii="Arial" w:hAnsi="Arial" w:cs="Arial"/>
        </w:rPr>
        <w:t xml:space="preserve"> for personal care products for brands that prefer such a pricing model as their cost structure. Potential future revenue.</w:t>
      </w:r>
    </w:p>
    <w:p w14:paraId="5A9D7D9F" w14:textId="77777777" w:rsidR="00117C5C" w:rsidRPr="00C276C7" w:rsidRDefault="00117C5C" w:rsidP="00117C5C">
      <w:pPr>
        <w:pStyle w:val="Heading2"/>
        <w:rPr>
          <w:rFonts w:ascii="Arial" w:hAnsi="Arial" w:cs="Arial"/>
        </w:rPr>
      </w:pPr>
      <w:bookmarkStart w:id="60" w:name="_Toc238775455"/>
      <w:r w:rsidRPr="00C276C7">
        <w:rPr>
          <w:rFonts w:ascii="Arial" w:hAnsi="Arial" w:cs="Arial"/>
        </w:rPr>
        <w:t>4.6 Key Resources</w:t>
      </w:r>
      <w:bookmarkEnd w:id="60"/>
    </w:p>
    <w:p w14:paraId="66E92B6E" w14:textId="77777777" w:rsidR="00117C5C" w:rsidRPr="00C276C7" w:rsidRDefault="00117C5C" w:rsidP="00117C5C">
      <w:pPr>
        <w:spacing w:line="360" w:lineRule="auto"/>
        <w:rPr>
          <w:rFonts w:ascii="Arial" w:hAnsi="Arial" w:cs="Arial"/>
        </w:rPr>
      </w:pPr>
      <w:proofErr w:type="spellStart"/>
      <w:r w:rsidRPr="00C276C7">
        <w:rPr>
          <w:rFonts w:ascii="Arial" w:hAnsi="Arial" w:cs="Arial"/>
        </w:rPr>
        <w:t>EcoCircle's</w:t>
      </w:r>
      <w:proofErr w:type="spellEnd"/>
      <w:r w:rsidRPr="00C276C7">
        <w:rPr>
          <w:rFonts w:ascii="Arial" w:hAnsi="Arial" w:cs="Arial"/>
        </w:rPr>
        <w:t xml:space="preserve"> ability to deliver its value propositions depends on carefully.</w:t>
      </w:r>
    </w:p>
    <w:p w14:paraId="1A33FFAB" w14:textId="77777777" w:rsidR="00117C5C" w:rsidRPr="00C276C7" w:rsidRDefault="00117C5C" w:rsidP="00117C5C">
      <w:pPr>
        <w:pStyle w:val="Heading3"/>
        <w:rPr>
          <w:rFonts w:ascii="Arial" w:hAnsi="Arial" w:cs="Arial"/>
        </w:rPr>
      </w:pPr>
      <w:bookmarkStart w:id="61" w:name="_Toc238775456"/>
      <w:r w:rsidRPr="00C276C7">
        <w:rPr>
          <w:rFonts w:ascii="Arial" w:hAnsi="Arial" w:cs="Arial"/>
        </w:rPr>
        <w:t>4.6.1 Physical Resources</w:t>
      </w:r>
      <w:bookmarkEnd w:id="61"/>
    </w:p>
    <w:p w14:paraId="57E3FB64" w14:textId="77777777" w:rsidR="00117C5C" w:rsidRPr="00C276C7" w:rsidRDefault="00117C5C" w:rsidP="00117C5C">
      <w:pPr>
        <w:spacing w:line="360" w:lineRule="auto"/>
        <w:rPr>
          <w:rFonts w:ascii="Arial" w:hAnsi="Arial" w:cs="Arial"/>
        </w:rPr>
      </w:pPr>
      <w:r w:rsidRPr="00C276C7">
        <w:rPr>
          <w:rFonts w:ascii="Arial" w:hAnsi="Arial" w:cs="Arial"/>
        </w:rPr>
        <w:t>The most visible physical element is the dispenser hardware which is comprised of gravity fed and smart kiosks. BDT 4.5 million worth of working capital investment in cartridge inventory is from the proprietary reusable cartridges (Grant, 1991).</w:t>
      </w:r>
    </w:p>
    <w:p w14:paraId="603014FA" w14:textId="77777777" w:rsidR="00117C5C" w:rsidRPr="00C276C7" w:rsidRDefault="00117C5C" w:rsidP="00117C5C">
      <w:pPr>
        <w:pStyle w:val="Heading3"/>
        <w:rPr>
          <w:rFonts w:ascii="Arial" w:hAnsi="Arial" w:cs="Arial"/>
        </w:rPr>
      </w:pPr>
      <w:bookmarkStart w:id="62" w:name="_Toc238775457"/>
      <w:r w:rsidRPr="00C276C7">
        <w:rPr>
          <w:rFonts w:ascii="Arial" w:hAnsi="Arial" w:cs="Arial"/>
        </w:rPr>
        <w:t>4.6.2 Intellectual Resources</w:t>
      </w:r>
      <w:bookmarkEnd w:id="62"/>
    </w:p>
    <w:p w14:paraId="2FA19902" w14:textId="77777777" w:rsidR="00117C5C" w:rsidRPr="00C276C7" w:rsidRDefault="00117C5C" w:rsidP="00117C5C">
      <w:pPr>
        <w:spacing w:line="360" w:lineRule="auto"/>
        <w:rPr>
          <w:rFonts w:ascii="Arial" w:hAnsi="Arial" w:cs="Arial"/>
        </w:rPr>
      </w:pPr>
      <w:r w:rsidRPr="00C276C7">
        <w:rPr>
          <w:rFonts w:ascii="Arial" w:hAnsi="Arial" w:cs="Arial"/>
        </w:rPr>
        <w:t xml:space="preserve">The proprietary technology of </w:t>
      </w:r>
      <w:proofErr w:type="spellStart"/>
      <w:r w:rsidRPr="00C276C7">
        <w:rPr>
          <w:rFonts w:ascii="Arial" w:hAnsi="Arial" w:cs="Arial"/>
        </w:rPr>
        <w:t>EcoCircle</w:t>
      </w:r>
      <w:proofErr w:type="spellEnd"/>
      <w:r w:rsidRPr="00C276C7">
        <w:rPr>
          <w:rFonts w:ascii="Arial" w:hAnsi="Arial" w:cs="Arial"/>
        </w:rPr>
        <w:t xml:space="preserve"> includes RFID authentication, IoT monitoring, and mobile </w:t>
      </w:r>
      <w:proofErr w:type="gramStart"/>
      <w:r w:rsidRPr="00C276C7">
        <w:rPr>
          <w:rFonts w:ascii="Arial" w:hAnsi="Arial" w:cs="Arial"/>
        </w:rPr>
        <w:t>application</w:t>
      </w:r>
      <w:proofErr w:type="gramEnd"/>
      <w:r w:rsidRPr="00C276C7">
        <w:rPr>
          <w:rFonts w:ascii="Arial" w:hAnsi="Arial" w:cs="Arial"/>
        </w:rPr>
        <w:t>.</w:t>
      </w:r>
    </w:p>
    <w:p w14:paraId="6577A190" w14:textId="77777777" w:rsidR="00117C5C" w:rsidRPr="00C276C7" w:rsidRDefault="00117C5C" w:rsidP="00117C5C">
      <w:pPr>
        <w:pStyle w:val="Heading3"/>
        <w:rPr>
          <w:rFonts w:ascii="Arial" w:hAnsi="Arial" w:cs="Arial"/>
        </w:rPr>
      </w:pPr>
      <w:bookmarkStart w:id="63" w:name="_Toc238775458"/>
      <w:r w:rsidRPr="00C276C7">
        <w:rPr>
          <w:rFonts w:ascii="Arial" w:hAnsi="Arial" w:cs="Arial"/>
        </w:rPr>
        <w:t>4.6.3 Human Resources</w:t>
      </w:r>
      <w:bookmarkEnd w:id="63"/>
    </w:p>
    <w:p w14:paraId="397E0839" w14:textId="77777777" w:rsidR="00117C5C" w:rsidRPr="00C276C7" w:rsidRDefault="00117C5C" w:rsidP="00117C5C">
      <w:pPr>
        <w:spacing w:line="360" w:lineRule="auto"/>
        <w:rPr>
          <w:rFonts w:ascii="Arial" w:hAnsi="Arial" w:cs="Arial"/>
        </w:rPr>
      </w:pPr>
      <w:r w:rsidRPr="00C276C7">
        <w:rPr>
          <w:rFonts w:ascii="Arial" w:hAnsi="Arial" w:cs="Arial"/>
        </w:rPr>
        <w:t>Technical team of four engineering members has specialized expertise in IoT hardware design, embedded systems programming and food-grade material science. Home brand partnership managers bring.</w:t>
      </w:r>
    </w:p>
    <w:p w14:paraId="330E56AA" w14:textId="77777777" w:rsidR="00117C5C" w:rsidRPr="00C276C7" w:rsidRDefault="00117C5C" w:rsidP="00117C5C">
      <w:pPr>
        <w:pStyle w:val="Heading3"/>
        <w:rPr>
          <w:rFonts w:ascii="Arial" w:hAnsi="Arial" w:cs="Arial"/>
        </w:rPr>
      </w:pPr>
      <w:bookmarkStart w:id="64" w:name="_Toc238775459"/>
      <w:r w:rsidRPr="00C276C7">
        <w:rPr>
          <w:rFonts w:ascii="Arial" w:hAnsi="Arial" w:cs="Arial"/>
        </w:rPr>
        <w:t>4.6.4 Financial Resources</w:t>
      </w:r>
      <w:bookmarkEnd w:id="64"/>
    </w:p>
    <w:p w14:paraId="481F7712" w14:textId="77777777" w:rsidR="00117C5C" w:rsidRPr="00C276C7" w:rsidRDefault="00117C5C" w:rsidP="00117C5C">
      <w:pPr>
        <w:spacing w:line="360" w:lineRule="auto"/>
        <w:rPr>
          <w:rFonts w:ascii="Arial" w:hAnsi="Arial" w:cs="Arial"/>
        </w:rPr>
      </w:pPr>
      <w:r w:rsidRPr="00C276C7">
        <w:rPr>
          <w:rFonts w:ascii="Arial" w:hAnsi="Arial" w:cs="Arial"/>
        </w:rPr>
        <w:t>Working capital is sourced from paid up capital (BDT 15 million) from the founding team and seed investors. The growth capital requirements are suggested to be BDT 25.</w:t>
      </w:r>
    </w:p>
    <w:p w14:paraId="7A27DA08" w14:textId="77777777" w:rsidR="00117C5C" w:rsidRPr="00C276C7" w:rsidRDefault="00117C5C" w:rsidP="00117C5C">
      <w:pPr>
        <w:pStyle w:val="Heading2"/>
        <w:rPr>
          <w:rFonts w:ascii="Arial" w:hAnsi="Arial" w:cs="Arial"/>
        </w:rPr>
      </w:pPr>
      <w:bookmarkStart w:id="65" w:name="_Toc238775460"/>
      <w:r w:rsidRPr="00C276C7">
        <w:rPr>
          <w:rFonts w:ascii="Arial" w:hAnsi="Arial" w:cs="Arial"/>
        </w:rPr>
        <w:lastRenderedPageBreak/>
        <w:t>4.7 Key Activities</w:t>
      </w:r>
      <w:bookmarkEnd w:id="65"/>
    </w:p>
    <w:p w14:paraId="65E465B5" w14:textId="77777777" w:rsidR="00117C5C" w:rsidRPr="00C276C7" w:rsidRDefault="00117C5C" w:rsidP="00117C5C">
      <w:pPr>
        <w:spacing w:line="360" w:lineRule="auto"/>
        <w:rPr>
          <w:rFonts w:ascii="Arial" w:hAnsi="Arial" w:cs="Arial"/>
        </w:rPr>
      </w:pPr>
      <w:r w:rsidRPr="00C276C7">
        <w:rPr>
          <w:rFonts w:ascii="Arial" w:hAnsi="Arial" w:cs="Arial"/>
        </w:rPr>
        <w:t xml:space="preserve">Excellence is required in the value creation process for </w:t>
      </w:r>
      <w:proofErr w:type="spellStart"/>
      <w:r w:rsidRPr="00C276C7">
        <w:rPr>
          <w:rFonts w:ascii="Arial" w:hAnsi="Arial" w:cs="Arial"/>
        </w:rPr>
        <w:t>EcoCircle</w:t>
      </w:r>
      <w:proofErr w:type="spellEnd"/>
      <w:r w:rsidRPr="00C276C7">
        <w:rPr>
          <w:rFonts w:ascii="Arial" w:hAnsi="Arial" w:cs="Arial"/>
        </w:rPr>
        <w:t>.</w:t>
      </w:r>
    </w:p>
    <w:p w14:paraId="061EB3E3" w14:textId="77777777" w:rsidR="00117C5C" w:rsidRPr="00C276C7" w:rsidRDefault="00117C5C" w:rsidP="00117C5C">
      <w:pPr>
        <w:spacing w:line="360" w:lineRule="auto"/>
        <w:rPr>
          <w:rFonts w:ascii="Arial" w:hAnsi="Arial" w:cs="Arial"/>
        </w:rPr>
      </w:pPr>
      <w:r w:rsidRPr="00C276C7">
        <w:rPr>
          <w:rFonts w:ascii="Arial" w:hAnsi="Arial" w:cs="Arial"/>
        </w:rPr>
        <w:t xml:space="preserve">The approach to infrastructure deployment and </w:t>
      </w:r>
      <w:proofErr w:type="spellStart"/>
      <w:proofErr w:type="gramStart"/>
      <w:r w:rsidRPr="00C276C7">
        <w:rPr>
          <w:rFonts w:ascii="Arial" w:hAnsi="Arial" w:cs="Arial"/>
        </w:rPr>
        <w:t>maintenance.How</w:t>
      </w:r>
      <w:proofErr w:type="spellEnd"/>
      <w:proofErr w:type="gramEnd"/>
      <w:r w:rsidRPr="00C276C7">
        <w:rPr>
          <w:rFonts w:ascii="Arial" w:hAnsi="Arial" w:cs="Arial"/>
        </w:rPr>
        <w:t xml:space="preserve"> infrastructure is deployed and maintained.</w:t>
      </w:r>
    </w:p>
    <w:p w14:paraId="62E7CADA" w14:textId="77777777" w:rsidR="00117C5C" w:rsidRPr="00C276C7" w:rsidRDefault="00117C5C" w:rsidP="00117C5C">
      <w:pPr>
        <w:spacing w:line="360" w:lineRule="auto"/>
        <w:rPr>
          <w:rFonts w:ascii="Arial" w:hAnsi="Arial" w:cs="Arial"/>
        </w:rPr>
      </w:pPr>
      <w:r w:rsidRPr="00C276C7">
        <w:rPr>
          <w:rFonts w:ascii="Arial" w:hAnsi="Arial" w:cs="Arial"/>
        </w:rPr>
        <w:t xml:space="preserve">A proprietary scoring algorithm </w:t>
      </w:r>
      <w:proofErr w:type="gramStart"/>
      <w:r w:rsidRPr="00C276C7">
        <w:rPr>
          <w:rFonts w:ascii="Arial" w:hAnsi="Arial" w:cs="Arial"/>
        </w:rPr>
        <w:t>takes into account</w:t>
      </w:r>
      <w:proofErr w:type="gramEnd"/>
      <w:r w:rsidRPr="00C276C7">
        <w:rPr>
          <w:rFonts w:ascii="Arial" w:hAnsi="Arial" w:cs="Arial"/>
        </w:rPr>
        <w:t xml:space="preserve"> foot traffic density, logistical access, the competitive landscape, and demographic </w:t>
      </w:r>
      <w:proofErr w:type="gramStart"/>
      <w:r w:rsidRPr="00C276C7">
        <w:rPr>
          <w:rFonts w:ascii="Arial" w:hAnsi="Arial" w:cs="Arial"/>
        </w:rPr>
        <w:t>match</w:t>
      </w:r>
      <w:proofErr w:type="gramEnd"/>
      <w:r w:rsidRPr="00C276C7">
        <w:rPr>
          <w:rFonts w:ascii="Arial" w:hAnsi="Arial" w:cs="Arial"/>
        </w:rPr>
        <w:t xml:space="preserve">. Covering the subject of reactive </w:t>
      </w:r>
      <w:proofErr w:type="spellStart"/>
      <w:proofErr w:type="gramStart"/>
      <w:r w:rsidRPr="00C276C7">
        <w:rPr>
          <w:rFonts w:ascii="Arial" w:hAnsi="Arial" w:cs="Arial"/>
        </w:rPr>
        <w:t>repairs.Fielding</w:t>
      </w:r>
      <w:proofErr w:type="spellEnd"/>
      <w:proofErr w:type="gramEnd"/>
      <w:r w:rsidRPr="00C276C7">
        <w:rPr>
          <w:rFonts w:ascii="Arial" w:hAnsi="Arial" w:cs="Arial"/>
        </w:rPr>
        <w:t xml:space="preserve"> on Reactive repairs.</w:t>
      </w:r>
    </w:p>
    <w:p w14:paraId="715E00A8" w14:textId="77777777" w:rsidR="00117C5C" w:rsidRPr="00C276C7" w:rsidRDefault="00117C5C" w:rsidP="00117C5C">
      <w:pPr>
        <w:spacing w:line="360" w:lineRule="auto"/>
        <w:rPr>
          <w:rFonts w:ascii="Arial" w:hAnsi="Arial" w:cs="Arial"/>
        </w:rPr>
      </w:pPr>
      <w:r w:rsidRPr="00C276C7">
        <w:rPr>
          <w:rFonts w:ascii="Arial" w:hAnsi="Arial" w:cs="Arial"/>
        </w:rPr>
        <w:t>To ensure supply chain and logistics functions are in place.</w:t>
      </w:r>
    </w:p>
    <w:p w14:paraId="3E4C29B6" w14:textId="77777777" w:rsidR="00117C5C" w:rsidRPr="00C276C7" w:rsidRDefault="00117C5C" w:rsidP="00117C5C">
      <w:pPr>
        <w:spacing w:line="360" w:lineRule="auto"/>
        <w:rPr>
          <w:rFonts w:ascii="Arial" w:hAnsi="Arial" w:cs="Arial"/>
        </w:rPr>
      </w:pPr>
      <w:r w:rsidRPr="00C276C7">
        <w:rPr>
          <w:rFonts w:ascii="Arial" w:hAnsi="Arial" w:cs="Arial"/>
        </w:rPr>
        <w:t xml:space="preserve">Machine learning algorithms that have a forecast accuracy of 87% are used in demand forecasting, which allows the optimal placement of stock. The number of distribution routes </w:t>
      </w:r>
      <w:proofErr w:type="spellStart"/>
      <w:r w:rsidRPr="00C276C7">
        <w:rPr>
          <w:rFonts w:ascii="Arial" w:hAnsi="Arial" w:cs="Arial"/>
        </w:rPr>
        <w:t>optimised</w:t>
      </w:r>
      <w:proofErr w:type="spellEnd"/>
      <w:r w:rsidRPr="00C276C7">
        <w:rPr>
          <w:rFonts w:ascii="Arial" w:hAnsi="Arial" w:cs="Arial"/>
        </w:rPr>
        <w:t xml:space="preserve"> has decreased.</w:t>
      </w:r>
    </w:p>
    <w:p w14:paraId="0AE90E8D" w14:textId="77777777" w:rsidR="00117C5C" w:rsidRPr="00C276C7" w:rsidRDefault="00117C5C" w:rsidP="00117C5C">
      <w:pPr>
        <w:spacing w:line="360" w:lineRule="auto"/>
        <w:rPr>
          <w:rFonts w:ascii="Arial" w:hAnsi="Arial" w:cs="Arial"/>
        </w:rPr>
      </w:pPr>
      <w:r w:rsidRPr="00C276C7">
        <w:rPr>
          <w:rFonts w:ascii="Arial" w:hAnsi="Arial" w:cs="Arial"/>
        </w:rPr>
        <w:t xml:space="preserve">Students </w:t>
      </w:r>
      <w:proofErr w:type="gramStart"/>
      <w:r w:rsidRPr="00C276C7">
        <w:rPr>
          <w:rFonts w:ascii="Arial" w:hAnsi="Arial" w:cs="Arial"/>
        </w:rPr>
        <w:t>are able to</w:t>
      </w:r>
      <w:proofErr w:type="gramEnd"/>
      <w:r w:rsidRPr="00C276C7">
        <w:rPr>
          <w:rFonts w:ascii="Arial" w:hAnsi="Arial" w:cs="Arial"/>
        </w:rPr>
        <w:t xml:space="preserve"> identify, evaluate, and develop strategies for customer acquisition and customer retention.</w:t>
      </w:r>
    </w:p>
    <w:p w14:paraId="29DFEC20" w14:textId="77777777" w:rsidR="00117C5C" w:rsidRPr="00C276C7" w:rsidRDefault="00117C5C" w:rsidP="00117C5C">
      <w:pPr>
        <w:spacing w:line="360" w:lineRule="auto"/>
        <w:rPr>
          <w:rFonts w:ascii="Arial" w:hAnsi="Arial" w:cs="Arial"/>
        </w:rPr>
      </w:pPr>
      <w:r w:rsidRPr="00C276C7">
        <w:rPr>
          <w:rFonts w:ascii="Arial" w:hAnsi="Arial" w:cs="Arial"/>
        </w:rPr>
        <w:t xml:space="preserve">This sales cycle is 4.5 months long and involves continuous cultivation by the brand partner. </w:t>
      </w:r>
      <w:proofErr w:type="spellStart"/>
      <w:r w:rsidRPr="00C276C7">
        <w:rPr>
          <w:rFonts w:ascii="Arial" w:hAnsi="Arial" w:cs="Arial"/>
        </w:rPr>
        <w:t>Utilisation</w:t>
      </w:r>
      <w:proofErr w:type="spellEnd"/>
      <w:r w:rsidRPr="00C276C7">
        <w:rPr>
          <w:rFonts w:ascii="Arial" w:hAnsi="Arial" w:cs="Arial"/>
        </w:rPr>
        <w:t xml:space="preserve"> trends researched and areas for improvement through retailer support in regular business reviews.</w:t>
      </w:r>
    </w:p>
    <w:p w14:paraId="0E72443F" w14:textId="77777777" w:rsidR="00117C5C" w:rsidRPr="00C276C7" w:rsidRDefault="00117C5C" w:rsidP="00117C5C">
      <w:pPr>
        <w:pStyle w:val="Heading2"/>
        <w:rPr>
          <w:rFonts w:ascii="Arial" w:hAnsi="Arial" w:cs="Arial"/>
        </w:rPr>
      </w:pPr>
      <w:bookmarkStart w:id="66" w:name="_Toc238775461"/>
      <w:r w:rsidRPr="00C276C7">
        <w:rPr>
          <w:rFonts w:ascii="Arial" w:hAnsi="Arial" w:cs="Arial"/>
        </w:rPr>
        <w:t>4.8 Key Partnerships</w:t>
      </w:r>
      <w:bookmarkEnd w:id="66"/>
    </w:p>
    <w:p w14:paraId="50B0D657" w14:textId="77777777" w:rsidR="00117C5C" w:rsidRPr="00C276C7" w:rsidRDefault="00117C5C" w:rsidP="00117C5C">
      <w:pPr>
        <w:spacing w:line="360" w:lineRule="auto"/>
        <w:rPr>
          <w:rFonts w:ascii="Arial" w:hAnsi="Arial" w:cs="Arial"/>
        </w:rPr>
      </w:pPr>
      <w:r w:rsidRPr="00C276C7">
        <w:rPr>
          <w:rFonts w:ascii="Arial" w:hAnsi="Arial" w:cs="Arial"/>
        </w:rPr>
        <w:t xml:space="preserve">The model of </w:t>
      </w:r>
      <w:proofErr w:type="spellStart"/>
      <w:r w:rsidRPr="00C276C7">
        <w:rPr>
          <w:rFonts w:ascii="Arial" w:hAnsi="Arial" w:cs="Arial"/>
        </w:rPr>
        <w:t>EcoCircle</w:t>
      </w:r>
      <w:proofErr w:type="spellEnd"/>
      <w:r w:rsidRPr="00C276C7">
        <w:rPr>
          <w:rFonts w:ascii="Arial" w:hAnsi="Arial" w:cs="Arial"/>
        </w:rPr>
        <w:t xml:space="preserve"> implies multi-sided platform, which requires carefully coordinated partnerships.</w:t>
      </w:r>
    </w:p>
    <w:p w14:paraId="2B1B9CF3" w14:textId="77777777" w:rsidR="00117C5C" w:rsidRPr="00C276C7" w:rsidRDefault="00117C5C" w:rsidP="00117C5C">
      <w:pPr>
        <w:pStyle w:val="Heading3"/>
        <w:rPr>
          <w:rFonts w:ascii="Arial" w:hAnsi="Arial" w:cs="Arial"/>
        </w:rPr>
      </w:pPr>
      <w:bookmarkStart w:id="67" w:name="_Toc238775462"/>
      <w:r w:rsidRPr="00C276C7">
        <w:rPr>
          <w:rFonts w:ascii="Arial" w:hAnsi="Arial" w:cs="Arial"/>
        </w:rPr>
        <w:t>4.8.1 Strategic FMCG Brand Partnerships</w:t>
      </w:r>
      <w:bookmarkEnd w:id="67"/>
    </w:p>
    <w:p w14:paraId="5D60EBD8" w14:textId="77777777" w:rsidR="00117C5C" w:rsidRPr="00C276C7" w:rsidRDefault="00117C5C" w:rsidP="00117C5C">
      <w:pPr>
        <w:spacing w:line="360" w:lineRule="auto"/>
        <w:rPr>
          <w:rFonts w:ascii="Arial" w:hAnsi="Arial" w:cs="Arial"/>
        </w:rPr>
      </w:pPr>
      <w:r w:rsidRPr="00C276C7">
        <w:rPr>
          <w:rFonts w:ascii="Arial" w:hAnsi="Arial" w:cs="Arial"/>
        </w:rPr>
        <w:t>As of now, they have two partnerships: “Bright Clean,” for product supply, “Golden Drop” for brand co-marketing and market validation. Technology and equipment.</w:t>
      </w:r>
    </w:p>
    <w:p w14:paraId="6A44A7F1" w14:textId="77777777" w:rsidR="00117C5C" w:rsidRPr="00C276C7" w:rsidRDefault="00117C5C" w:rsidP="00117C5C">
      <w:pPr>
        <w:pStyle w:val="Heading3"/>
        <w:rPr>
          <w:rFonts w:ascii="Arial" w:hAnsi="Arial" w:cs="Arial"/>
        </w:rPr>
      </w:pPr>
      <w:bookmarkStart w:id="68" w:name="_Toc238775463"/>
      <w:r w:rsidRPr="00C276C7">
        <w:rPr>
          <w:rFonts w:ascii="Arial" w:hAnsi="Arial" w:cs="Arial"/>
        </w:rPr>
        <w:t>4.8.2 Retail and Regulatory Partnerships</w:t>
      </w:r>
      <w:bookmarkEnd w:id="68"/>
    </w:p>
    <w:p w14:paraId="66EBA6A9" w14:textId="77777777" w:rsidR="00117C5C" w:rsidRPr="00C276C7" w:rsidRDefault="00117C5C" w:rsidP="00117C5C">
      <w:pPr>
        <w:spacing w:line="360" w:lineRule="auto"/>
        <w:rPr>
          <w:rFonts w:ascii="Arial" w:hAnsi="Arial" w:cs="Arial"/>
        </w:rPr>
      </w:pPr>
      <w:r w:rsidRPr="00C276C7">
        <w:rPr>
          <w:rFonts w:ascii="Arial" w:hAnsi="Arial" w:cs="Arial"/>
        </w:rPr>
        <w:t xml:space="preserve">Institutional collaboration with supermarket partners is all about signing framework agreements between the institutions and supermarket chains for site selection and sharing revenue. Consumer </w:t>
      </w:r>
      <w:proofErr w:type="spellStart"/>
      <w:r w:rsidRPr="00C276C7">
        <w:rPr>
          <w:rFonts w:ascii="Arial" w:hAnsi="Arial" w:cs="Arial"/>
        </w:rPr>
        <w:t>behaviour</w:t>
      </w:r>
      <w:proofErr w:type="spellEnd"/>
      <w:r w:rsidRPr="00C276C7">
        <w:rPr>
          <w:rFonts w:ascii="Arial" w:hAnsi="Arial" w:cs="Arial"/>
        </w:rPr>
        <w:t xml:space="preserve"> research and policy advocacy results from NGO-academic collaborations.</w:t>
      </w:r>
    </w:p>
    <w:p w14:paraId="796580A0" w14:textId="77777777" w:rsidR="00117C5C" w:rsidRPr="00C276C7" w:rsidRDefault="00117C5C" w:rsidP="00117C5C">
      <w:pPr>
        <w:pStyle w:val="Heading2"/>
        <w:rPr>
          <w:rFonts w:ascii="Arial" w:hAnsi="Arial" w:cs="Arial"/>
        </w:rPr>
      </w:pPr>
      <w:bookmarkStart w:id="69" w:name="_Toc238775464"/>
      <w:r w:rsidRPr="00C276C7">
        <w:rPr>
          <w:rFonts w:ascii="Arial" w:hAnsi="Arial" w:cs="Arial"/>
        </w:rPr>
        <w:lastRenderedPageBreak/>
        <w:t>4.9 Cost Structure</w:t>
      </w:r>
      <w:bookmarkEnd w:id="69"/>
    </w:p>
    <w:p w14:paraId="46047528" w14:textId="77777777" w:rsidR="00117C5C" w:rsidRPr="00C276C7" w:rsidRDefault="00117C5C" w:rsidP="00117C5C">
      <w:pPr>
        <w:spacing w:line="360" w:lineRule="auto"/>
        <w:rPr>
          <w:rFonts w:ascii="Arial" w:hAnsi="Arial" w:cs="Arial"/>
        </w:rPr>
      </w:pPr>
      <w:r w:rsidRPr="00C276C7">
        <w:rPr>
          <w:rFonts w:ascii="Arial" w:hAnsi="Arial" w:cs="Arial"/>
        </w:rPr>
        <w:t xml:space="preserve">This is the next section of the 4.9 </w:t>
      </w:r>
      <w:proofErr w:type="spellStart"/>
      <w:proofErr w:type="gramStart"/>
      <w:r w:rsidRPr="00C276C7">
        <w:rPr>
          <w:rFonts w:ascii="Arial" w:hAnsi="Arial" w:cs="Arial"/>
        </w:rPr>
        <w:t>section.This</w:t>
      </w:r>
      <w:proofErr w:type="spellEnd"/>
      <w:proofErr w:type="gramEnd"/>
      <w:r w:rsidRPr="00C276C7">
        <w:rPr>
          <w:rFonts w:ascii="Arial" w:hAnsi="Arial" w:cs="Arial"/>
        </w:rPr>
        <w:t xml:space="preserve"> is the next part of the 4.9 section.</w:t>
      </w:r>
    </w:p>
    <w:p w14:paraId="340F6343" w14:textId="77777777" w:rsidR="00117C5C" w:rsidRPr="00C276C7" w:rsidRDefault="00117C5C" w:rsidP="00117C5C">
      <w:pPr>
        <w:spacing w:line="360" w:lineRule="auto"/>
        <w:rPr>
          <w:rFonts w:ascii="Arial" w:hAnsi="Arial" w:cs="Arial"/>
        </w:rPr>
      </w:pPr>
      <w:r w:rsidRPr="00C276C7">
        <w:rPr>
          <w:rFonts w:ascii="Arial" w:hAnsi="Arial" w:cs="Arial"/>
        </w:rPr>
        <w:t>The fixed costs, accounting for 65% of total costs, comprise of personnel cost (38% total cost), facility cost (BDT.5.82 million per year) and infrastructure of technology. Variable.</w:t>
      </w:r>
    </w:p>
    <w:p w14:paraId="4D5FD21D" w14:textId="77777777" w:rsidR="00117C5C" w:rsidRPr="00C276C7" w:rsidRDefault="00117C5C" w:rsidP="00117C5C">
      <w:pPr>
        <w:pStyle w:val="Heading3"/>
        <w:rPr>
          <w:rFonts w:ascii="Arial" w:hAnsi="Arial" w:cs="Arial"/>
        </w:rPr>
      </w:pPr>
      <w:bookmarkStart w:id="70" w:name="_Toc238775465"/>
      <w:r w:rsidRPr="00C276C7">
        <w:rPr>
          <w:rFonts w:ascii="Arial" w:hAnsi="Arial" w:cs="Arial"/>
        </w:rPr>
        <w:t>4.9.2 Break even and Capital Expenditure Analysis</w:t>
      </w:r>
      <w:bookmarkEnd w:id="70"/>
    </w:p>
    <w:p w14:paraId="700C7507" w14:textId="77777777" w:rsidR="00117C5C" w:rsidRPr="00C276C7" w:rsidRDefault="00117C5C" w:rsidP="00117C5C">
      <w:pPr>
        <w:spacing w:line="360" w:lineRule="auto"/>
        <w:rPr>
          <w:rFonts w:ascii="Arial" w:hAnsi="Arial" w:cs="Arial"/>
        </w:rPr>
      </w:pPr>
      <w:r w:rsidRPr="00C276C7">
        <w:rPr>
          <w:rFonts w:ascii="Arial" w:hAnsi="Arial" w:cs="Arial"/>
        </w:rPr>
        <w:t xml:space="preserve">The deployment cost of a unit is BDT 35,000 per gravity fed unit and BDT 88,000 per smart kiosk. Break-even analysis shows that the operations will be profitable starting </w:t>
      </w:r>
      <w:proofErr w:type="gramStart"/>
      <w:r w:rsidRPr="00C276C7">
        <w:rPr>
          <w:rFonts w:ascii="Arial" w:hAnsi="Arial" w:cs="Arial"/>
        </w:rPr>
        <w:t>in</w:t>
      </w:r>
      <w:proofErr w:type="gramEnd"/>
      <w:r w:rsidRPr="00C276C7">
        <w:rPr>
          <w:rFonts w:ascii="Arial" w:hAnsi="Arial" w:cs="Arial"/>
        </w:rPr>
        <w:t xml:space="preserve"> Month 16 after expansion with 280-300 deployed units (Kaplan).</w:t>
      </w:r>
    </w:p>
    <w:p w14:paraId="28F28D39" w14:textId="77777777" w:rsidR="00117C5C" w:rsidRPr="00C276C7" w:rsidRDefault="00117C5C" w:rsidP="00117C5C">
      <w:pPr>
        <w:spacing w:line="360" w:lineRule="auto"/>
        <w:rPr>
          <w:rFonts w:ascii="Arial" w:hAnsi="Arial" w:cs="Arial"/>
        </w:rPr>
      </w:pPr>
    </w:p>
    <w:p w14:paraId="7C208AF6" w14:textId="77777777" w:rsidR="00117C5C" w:rsidRPr="00C276C7" w:rsidRDefault="00117C5C" w:rsidP="00117C5C">
      <w:pPr>
        <w:spacing w:line="360" w:lineRule="auto"/>
        <w:rPr>
          <w:rFonts w:ascii="Arial" w:hAnsi="Arial" w:cs="Arial"/>
        </w:rPr>
      </w:pPr>
    </w:p>
    <w:p w14:paraId="077FF59C" w14:textId="77777777" w:rsidR="00117C5C" w:rsidRPr="00C276C7" w:rsidRDefault="00117C5C" w:rsidP="00117C5C">
      <w:pPr>
        <w:spacing w:line="360" w:lineRule="auto"/>
        <w:rPr>
          <w:rFonts w:ascii="Arial" w:hAnsi="Arial" w:cs="Arial"/>
        </w:rPr>
      </w:pPr>
    </w:p>
    <w:p w14:paraId="52FE070F" w14:textId="77777777" w:rsidR="00117C5C" w:rsidRPr="00C276C7" w:rsidRDefault="00117C5C" w:rsidP="00117C5C">
      <w:pPr>
        <w:spacing w:line="360" w:lineRule="auto"/>
        <w:rPr>
          <w:rFonts w:ascii="Arial" w:hAnsi="Arial" w:cs="Arial"/>
        </w:rPr>
      </w:pPr>
    </w:p>
    <w:p w14:paraId="7661BCC9" w14:textId="77777777" w:rsidR="00117C5C" w:rsidRPr="00C276C7" w:rsidRDefault="00117C5C" w:rsidP="00117C5C">
      <w:pPr>
        <w:spacing w:line="360" w:lineRule="auto"/>
        <w:rPr>
          <w:rFonts w:ascii="Arial" w:hAnsi="Arial" w:cs="Arial"/>
        </w:rPr>
      </w:pPr>
    </w:p>
    <w:p w14:paraId="1E947244" w14:textId="77777777" w:rsidR="00117C5C" w:rsidRPr="00C276C7" w:rsidRDefault="00117C5C" w:rsidP="00117C5C">
      <w:pPr>
        <w:spacing w:line="360" w:lineRule="auto"/>
        <w:rPr>
          <w:rFonts w:ascii="Arial" w:hAnsi="Arial" w:cs="Arial"/>
        </w:rPr>
      </w:pPr>
    </w:p>
    <w:p w14:paraId="3FF06F4C" w14:textId="77777777" w:rsidR="00117C5C" w:rsidRPr="00C276C7" w:rsidRDefault="00117C5C" w:rsidP="00117C5C">
      <w:pPr>
        <w:spacing w:line="360" w:lineRule="auto"/>
        <w:rPr>
          <w:rFonts w:ascii="Arial" w:hAnsi="Arial" w:cs="Arial"/>
        </w:rPr>
      </w:pPr>
    </w:p>
    <w:p w14:paraId="05EA933A" w14:textId="77777777" w:rsidR="00117C5C" w:rsidRPr="00C276C7" w:rsidRDefault="00117C5C" w:rsidP="00117C5C">
      <w:pPr>
        <w:spacing w:line="360" w:lineRule="auto"/>
        <w:rPr>
          <w:rFonts w:ascii="Arial" w:hAnsi="Arial" w:cs="Arial"/>
        </w:rPr>
      </w:pPr>
    </w:p>
    <w:p w14:paraId="131EB8AB" w14:textId="77777777" w:rsidR="00117C5C" w:rsidRPr="00C276C7" w:rsidRDefault="00117C5C" w:rsidP="00117C5C">
      <w:pPr>
        <w:spacing w:line="360" w:lineRule="auto"/>
        <w:rPr>
          <w:rFonts w:ascii="Arial" w:hAnsi="Arial" w:cs="Arial"/>
        </w:rPr>
      </w:pPr>
    </w:p>
    <w:p w14:paraId="1C9F2C20" w14:textId="77777777" w:rsidR="00117C5C" w:rsidRPr="00C276C7" w:rsidRDefault="00117C5C" w:rsidP="00117C5C">
      <w:pPr>
        <w:spacing w:line="360" w:lineRule="auto"/>
        <w:rPr>
          <w:rFonts w:ascii="Arial" w:hAnsi="Arial" w:cs="Arial"/>
        </w:rPr>
      </w:pPr>
    </w:p>
    <w:p w14:paraId="216C7D5A" w14:textId="77777777" w:rsidR="00117C5C" w:rsidRPr="00C276C7" w:rsidRDefault="00117C5C" w:rsidP="00117C5C">
      <w:pPr>
        <w:spacing w:line="360" w:lineRule="auto"/>
        <w:rPr>
          <w:rFonts w:ascii="Arial" w:hAnsi="Arial" w:cs="Arial"/>
        </w:rPr>
      </w:pPr>
    </w:p>
    <w:p w14:paraId="5A11A23C" w14:textId="77777777" w:rsidR="00117C5C" w:rsidRPr="00C276C7" w:rsidRDefault="00117C5C" w:rsidP="00117C5C">
      <w:pPr>
        <w:spacing w:line="360" w:lineRule="auto"/>
        <w:rPr>
          <w:rFonts w:ascii="Arial" w:hAnsi="Arial" w:cs="Arial"/>
        </w:rPr>
      </w:pPr>
    </w:p>
    <w:p w14:paraId="7189CF01" w14:textId="77777777" w:rsidR="00117C5C" w:rsidRPr="00C276C7" w:rsidRDefault="00117C5C" w:rsidP="00117C5C">
      <w:pPr>
        <w:rPr>
          <w:rFonts w:ascii="Arial" w:hAnsi="Arial" w:cs="Arial"/>
          <w:b/>
        </w:rPr>
      </w:pPr>
      <w:r w:rsidRPr="00C276C7">
        <w:rPr>
          <w:rFonts w:ascii="Arial" w:hAnsi="Arial" w:cs="Arial"/>
          <w:b/>
        </w:rPr>
        <w:br w:type="page"/>
      </w:r>
    </w:p>
    <w:p w14:paraId="4ED75931" w14:textId="77777777" w:rsidR="00117C5C" w:rsidRPr="00C276C7" w:rsidRDefault="00117C5C" w:rsidP="00117C5C">
      <w:pPr>
        <w:pStyle w:val="Heading1"/>
        <w:rPr>
          <w:rFonts w:ascii="Arial" w:hAnsi="Arial" w:cs="Arial"/>
        </w:rPr>
      </w:pPr>
      <w:bookmarkStart w:id="71" w:name="_Toc238775466"/>
      <w:r w:rsidRPr="00C276C7">
        <w:rPr>
          <w:rFonts w:ascii="Arial" w:hAnsi="Arial" w:cs="Arial"/>
        </w:rPr>
        <w:lastRenderedPageBreak/>
        <w:t xml:space="preserve">5.0 Marketing </w:t>
      </w:r>
      <w:proofErr w:type="gramStart"/>
      <w:r w:rsidRPr="00C276C7">
        <w:rPr>
          <w:rFonts w:ascii="Arial" w:hAnsi="Arial" w:cs="Arial"/>
        </w:rPr>
        <w:t>And</w:t>
      </w:r>
      <w:proofErr w:type="gramEnd"/>
      <w:r w:rsidRPr="00C276C7">
        <w:rPr>
          <w:rFonts w:ascii="Arial" w:hAnsi="Arial" w:cs="Arial"/>
        </w:rPr>
        <w:t xml:space="preserve"> Sales Strategy</w:t>
      </w:r>
      <w:bookmarkEnd w:id="71"/>
    </w:p>
    <w:p w14:paraId="36858225" w14:textId="77777777" w:rsidR="00117C5C" w:rsidRPr="00C276C7" w:rsidRDefault="00117C5C" w:rsidP="00117C5C">
      <w:pPr>
        <w:spacing w:line="360" w:lineRule="auto"/>
        <w:rPr>
          <w:rFonts w:ascii="Arial" w:hAnsi="Arial" w:cs="Arial"/>
        </w:rPr>
      </w:pPr>
      <w:r w:rsidRPr="00C276C7">
        <w:rPr>
          <w:rFonts w:ascii="Arial" w:hAnsi="Arial" w:cs="Arial"/>
        </w:rPr>
        <w:t xml:space="preserve">The marketing and sales offer for </w:t>
      </w:r>
      <w:proofErr w:type="spellStart"/>
      <w:r w:rsidRPr="00C276C7">
        <w:rPr>
          <w:rFonts w:ascii="Arial" w:hAnsi="Arial" w:cs="Arial"/>
        </w:rPr>
        <w:t>EcoCircle</w:t>
      </w:r>
      <w:proofErr w:type="spellEnd"/>
      <w:r w:rsidRPr="00C276C7">
        <w:rPr>
          <w:rFonts w:ascii="Arial" w:hAnsi="Arial" w:cs="Arial"/>
        </w:rPr>
        <w:t xml:space="preserve"> Bangladesh Ltd should be a very strategic multi-stakeholder communication that deals with the needs, motivations and purchase decisions of three groups of customers: FMCG brand partners, end consumers and retail partners.</w:t>
      </w:r>
    </w:p>
    <w:p w14:paraId="3ADE9B03" w14:textId="77777777" w:rsidR="00117C5C" w:rsidRPr="00C276C7" w:rsidRDefault="00117C5C" w:rsidP="00117C5C">
      <w:pPr>
        <w:pStyle w:val="Heading2"/>
        <w:rPr>
          <w:rFonts w:ascii="Arial" w:hAnsi="Arial" w:cs="Arial"/>
        </w:rPr>
      </w:pPr>
      <w:bookmarkStart w:id="72" w:name="_Toc238775467"/>
      <w:r w:rsidRPr="00C276C7">
        <w:rPr>
          <w:rFonts w:ascii="Arial" w:hAnsi="Arial" w:cs="Arial"/>
        </w:rPr>
        <w:t>5.1 Marketing Objectives and Strategy Framework.</w:t>
      </w:r>
      <w:bookmarkEnd w:id="72"/>
    </w:p>
    <w:p w14:paraId="08ED8634" w14:textId="77777777" w:rsidR="00117C5C" w:rsidRPr="00C276C7" w:rsidRDefault="00117C5C" w:rsidP="00117C5C">
      <w:pPr>
        <w:spacing w:line="360" w:lineRule="auto"/>
        <w:rPr>
          <w:rFonts w:ascii="Arial" w:hAnsi="Arial" w:cs="Arial"/>
        </w:rPr>
      </w:pPr>
      <w:proofErr w:type="spellStart"/>
      <w:r w:rsidRPr="00C276C7">
        <w:rPr>
          <w:rFonts w:ascii="Arial" w:hAnsi="Arial" w:cs="Arial"/>
        </w:rPr>
        <w:t>EcoCircle's</w:t>
      </w:r>
      <w:proofErr w:type="spellEnd"/>
      <w:r w:rsidRPr="00C276C7">
        <w:rPr>
          <w:rFonts w:ascii="Arial" w:hAnsi="Arial" w:cs="Arial"/>
        </w:rPr>
        <w:t xml:space="preserve"> marketing strategy is a gradual approach corresponding with the Product Adoption Lifecycle model proposed by Moore (2014).</w:t>
      </w:r>
    </w:p>
    <w:p w14:paraId="1B4230A4" w14:textId="77777777" w:rsidR="00117C5C" w:rsidRPr="00C276C7" w:rsidRDefault="00117C5C" w:rsidP="00117C5C">
      <w:pPr>
        <w:spacing w:line="360" w:lineRule="auto"/>
        <w:rPr>
          <w:rFonts w:ascii="Arial" w:hAnsi="Arial" w:cs="Arial"/>
        </w:rPr>
      </w:pPr>
      <w:r w:rsidRPr="00C276C7">
        <w:rPr>
          <w:rFonts w:ascii="Arial" w:hAnsi="Arial" w:cs="Arial"/>
        </w:rPr>
        <w:t>Quantitative Objectives:</w:t>
      </w:r>
    </w:p>
    <w:p w14:paraId="5550BC73" w14:textId="77777777" w:rsidR="00117C5C" w:rsidRPr="00C276C7" w:rsidRDefault="00117C5C" w:rsidP="00117C5C">
      <w:pPr>
        <w:spacing w:line="360" w:lineRule="auto"/>
        <w:rPr>
          <w:rFonts w:ascii="Arial" w:hAnsi="Arial" w:cs="Arial"/>
        </w:rPr>
      </w:pPr>
      <w:proofErr w:type="gramStart"/>
      <w:r w:rsidRPr="00C276C7">
        <w:rPr>
          <w:rFonts w:ascii="Arial" w:hAnsi="Arial" w:cs="Arial"/>
        </w:rPr>
        <w:t>Reach</w:t>
      </w:r>
      <w:proofErr w:type="gramEnd"/>
      <w:r w:rsidRPr="00C276C7">
        <w:rPr>
          <w:rFonts w:ascii="Arial" w:hAnsi="Arial" w:cs="Arial"/>
        </w:rPr>
        <w:t xml:space="preserve"> 65% aided awareness of target audience.</w:t>
      </w:r>
    </w:p>
    <w:p w14:paraId="155A5C73" w14:textId="77777777" w:rsidR="00117C5C" w:rsidRPr="00C276C7" w:rsidRDefault="00117C5C" w:rsidP="00117C5C">
      <w:pPr>
        <w:spacing w:line="360" w:lineRule="auto"/>
        <w:rPr>
          <w:rFonts w:ascii="Arial" w:hAnsi="Arial" w:cs="Arial"/>
        </w:rPr>
      </w:pPr>
      <w:r w:rsidRPr="00C276C7">
        <w:rPr>
          <w:rFonts w:ascii="Arial" w:hAnsi="Arial" w:cs="Arial"/>
        </w:rPr>
        <w:t>Create qualified leads for creating partnerships with 5-7.</w:t>
      </w:r>
    </w:p>
    <w:p w14:paraId="469964FE" w14:textId="77777777" w:rsidR="00117C5C" w:rsidRPr="00C276C7" w:rsidRDefault="00117C5C" w:rsidP="00117C5C">
      <w:pPr>
        <w:spacing w:line="360" w:lineRule="auto"/>
        <w:rPr>
          <w:rFonts w:ascii="Arial" w:hAnsi="Arial" w:cs="Arial"/>
        </w:rPr>
      </w:pPr>
      <w:r w:rsidRPr="00C276C7">
        <w:rPr>
          <w:rFonts w:ascii="Arial" w:hAnsi="Arial" w:cs="Arial"/>
        </w:rPr>
        <w:t xml:space="preserve">Connect with 500 retail associates (450 traditional </w:t>
      </w:r>
      <w:proofErr w:type="gramStart"/>
      <w:r w:rsidRPr="00C276C7">
        <w:rPr>
          <w:rFonts w:ascii="Arial" w:hAnsi="Arial" w:cs="Arial"/>
        </w:rPr>
        <w:t>store</w:t>
      </w:r>
      <w:proofErr w:type="gramEnd"/>
      <w:r w:rsidRPr="00C276C7">
        <w:rPr>
          <w:rFonts w:ascii="Arial" w:hAnsi="Arial" w:cs="Arial"/>
        </w:rPr>
        <w:t>, 50 ecommerce.</w:t>
      </w:r>
    </w:p>
    <w:p w14:paraId="05C44D7A" w14:textId="77777777" w:rsidR="00117C5C" w:rsidRPr="00C276C7" w:rsidRDefault="00117C5C" w:rsidP="00117C5C">
      <w:pPr>
        <w:spacing w:line="360" w:lineRule="auto"/>
        <w:rPr>
          <w:rFonts w:ascii="Arial" w:hAnsi="Arial" w:cs="Arial"/>
        </w:rPr>
      </w:pPr>
      <w:r w:rsidRPr="00C276C7">
        <w:rPr>
          <w:rFonts w:ascii="Arial" w:hAnsi="Arial" w:cs="Arial"/>
        </w:rPr>
        <w:t>Achieve 40% repeat usage rate (minimum 3 refills.</w:t>
      </w:r>
    </w:p>
    <w:p w14:paraId="56DCF5B2" w14:textId="77777777" w:rsidR="00117C5C" w:rsidRPr="00C276C7" w:rsidRDefault="00117C5C" w:rsidP="00117C5C">
      <w:pPr>
        <w:spacing w:line="360" w:lineRule="auto"/>
        <w:rPr>
          <w:rFonts w:ascii="Arial" w:hAnsi="Arial" w:cs="Arial"/>
        </w:rPr>
      </w:pPr>
      <w:r w:rsidRPr="00C276C7">
        <w:rPr>
          <w:rFonts w:ascii="Arial" w:hAnsi="Arial" w:cs="Arial"/>
        </w:rPr>
        <w:t>Qualitative Objectives:</w:t>
      </w:r>
    </w:p>
    <w:p w14:paraId="75CA863A" w14:textId="77777777" w:rsidR="00117C5C" w:rsidRPr="00C276C7" w:rsidRDefault="00117C5C" w:rsidP="00117C5C">
      <w:pPr>
        <w:spacing w:line="360" w:lineRule="auto"/>
        <w:rPr>
          <w:rFonts w:ascii="Arial" w:hAnsi="Arial" w:cs="Arial"/>
        </w:rPr>
      </w:pPr>
      <w:r w:rsidRPr="00C276C7">
        <w:rPr>
          <w:rFonts w:ascii="Arial" w:hAnsi="Arial" w:cs="Arial"/>
        </w:rPr>
        <w:t xml:space="preserve">Establish </w:t>
      </w:r>
      <w:proofErr w:type="spellStart"/>
      <w:r w:rsidRPr="00C276C7">
        <w:rPr>
          <w:rFonts w:ascii="Arial" w:hAnsi="Arial" w:cs="Arial"/>
        </w:rPr>
        <w:t>EcoCircle</w:t>
      </w:r>
      <w:proofErr w:type="spellEnd"/>
      <w:r w:rsidRPr="00C276C7">
        <w:rPr>
          <w:rFonts w:ascii="Arial" w:hAnsi="Arial" w:cs="Arial"/>
        </w:rPr>
        <w:t xml:space="preserve"> as the trusted voice in the world of branded.</w:t>
      </w:r>
    </w:p>
    <w:p w14:paraId="758C53BB" w14:textId="77777777" w:rsidR="00117C5C" w:rsidRPr="00C276C7" w:rsidRDefault="00117C5C" w:rsidP="00117C5C">
      <w:pPr>
        <w:spacing w:line="360" w:lineRule="auto"/>
        <w:rPr>
          <w:rFonts w:ascii="Arial" w:hAnsi="Arial" w:cs="Arial"/>
        </w:rPr>
      </w:pPr>
      <w:r w:rsidRPr="00C276C7">
        <w:rPr>
          <w:rFonts w:ascii="Arial" w:hAnsi="Arial" w:cs="Arial"/>
        </w:rPr>
        <w:t>Foster brand associations for "hygiene and authenticity.</w:t>
      </w:r>
    </w:p>
    <w:p w14:paraId="23752618" w14:textId="77777777" w:rsidR="00117C5C" w:rsidRPr="00C276C7" w:rsidRDefault="00117C5C" w:rsidP="00117C5C">
      <w:pPr>
        <w:spacing w:line="360" w:lineRule="auto"/>
        <w:rPr>
          <w:rFonts w:ascii="Arial" w:hAnsi="Arial" w:cs="Arial"/>
        </w:rPr>
      </w:pPr>
      <w:r w:rsidRPr="00C276C7">
        <w:rPr>
          <w:rFonts w:ascii="Arial" w:hAnsi="Arial" w:cs="Arial"/>
        </w:rPr>
        <w:t>Establish a consumer perception that refilling is a "modern".</w:t>
      </w:r>
    </w:p>
    <w:p w14:paraId="6043359E" w14:textId="77777777" w:rsidR="00117C5C" w:rsidRPr="00C276C7" w:rsidRDefault="00117C5C" w:rsidP="00117C5C">
      <w:pPr>
        <w:spacing w:line="360" w:lineRule="auto"/>
        <w:rPr>
          <w:rFonts w:ascii="Arial" w:hAnsi="Arial" w:cs="Arial"/>
        </w:rPr>
      </w:pPr>
      <w:r w:rsidRPr="00C276C7">
        <w:rPr>
          <w:rFonts w:ascii="Arial" w:hAnsi="Arial" w:cs="Arial"/>
        </w:rPr>
        <w:t>Gain trust based on 3rd party endorsements and certifications</w:t>
      </w:r>
    </w:p>
    <w:p w14:paraId="0D6CD282" w14:textId="77777777" w:rsidR="00117C5C" w:rsidRPr="00C276C7" w:rsidRDefault="00117C5C" w:rsidP="00117C5C">
      <w:pPr>
        <w:spacing w:line="360" w:lineRule="auto"/>
        <w:rPr>
          <w:rFonts w:ascii="Arial" w:hAnsi="Arial" w:cs="Arial"/>
        </w:rPr>
      </w:pPr>
      <w:r w:rsidRPr="00C276C7">
        <w:rPr>
          <w:rFonts w:ascii="Arial" w:hAnsi="Arial" w:cs="Arial"/>
        </w:rPr>
        <w:t xml:space="preserve">The strategic marketing model is based on Kotler and Keller's (2016) integrated marketing communications framework and is here adapted to the </w:t>
      </w:r>
      <w:proofErr w:type="spellStart"/>
      <w:r w:rsidRPr="00C276C7">
        <w:rPr>
          <w:rFonts w:ascii="Arial" w:hAnsi="Arial" w:cs="Arial"/>
        </w:rPr>
        <w:t>EcoCircle's</w:t>
      </w:r>
      <w:proofErr w:type="spellEnd"/>
      <w:r w:rsidRPr="00C276C7">
        <w:rPr>
          <w:rFonts w:ascii="Arial" w:hAnsi="Arial" w:cs="Arial"/>
        </w:rPr>
        <w:t xml:space="preserve"> multi-sided platform to ensure the consistency of the message </w:t>
      </w:r>
      <w:proofErr w:type="gramStart"/>
      <w:r w:rsidRPr="00C276C7">
        <w:rPr>
          <w:rFonts w:ascii="Arial" w:hAnsi="Arial" w:cs="Arial"/>
        </w:rPr>
        <w:t>delivered, and</w:t>
      </w:r>
      <w:proofErr w:type="gramEnd"/>
      <w:r w:rsidRPr="00C276C7">
        <w:rPr>
          <w:rFonts w:ascii="Arial" w:hAnsi="Arial" w:cs="Arial"/>
        </w:rPr>
        <w:t xml:space="preserve"> adjust the communication to the needs of the stakeholders.</w:t>
      </w:r>
    </w:p>
    <w:p w14:paraId="22D46C1E" w14:textId="77777777" w:rsidR="00117C5C" w:rsidRPr="00C276C7" w:rsidRDefault="00117C5C" w:rsidP="00117C5C">
      <w:pPr>
        <w:pStyle w:val="Heading2"/>
        <w:rPr>
          <w:rFonts w:ascii="Arial" w:hAnsi="Arial" w:cs="Arial"/>
        </w:rPr>
      </w:pPr>
      <w:bookmarkStart w:id="73" w:name="_Toc238775468"/>
      <w:r w:rsidRPr="00C276C7">
        <w:rPr>
          <w:rFonts w:ascii="Arial" w:hAnsi="Arial" w:cs="Arial"/>
        </w:rPr>
        <w:t>5.2 Brand Partner Marketing and Sales Strategy</w:t>
      </w:r>
      <w:bookmarkEnd w:id="73"/>
    </w:p>
    <w:p w14:paraId="4A4478CA" w14:textId="77777777" w:rsidR="00117C5C" w:rsidRPr="00C276C7" w:rsidRDefault="00117C5C" w:rsidP="00117C5C">
      <w:pPr>
        <w:spacing w:line="360" w:lineRule="auto"/>
        <w:rPr>
          <w:rFonts w:ascii="Arial" w:hAnsi="Arial" w:cs="Arial"/>
        </w:rPr>
      </w:pPr>
      <w:r w:rsidRPr="00C276C7">
        <w:rPr>
          <w:rFonts w:ascii="Arial" w:hAnsi="Arial" w:cs="Arial"/>
        </w:rPr>
        <w:t xml:space="preserve">The brand partnerships in the FMCG industry stand as the most vital marketing opportunity for </w:t>
      </w:r>
      <w:proofErr w:type="spellStart"/>
      <w:r w:rsidRPr="00C276C7">
        <w:rPr>
          <w:rFonts w:ascii="Arial" w:hAnsi="Arial" w:cs="Arial"/>
        </w:rPr>
        <w:t>EcoCircle</w:t>
      </w:r>
      <w:proofErr w:type="spellEnd"/>
      <w:r w:rsidRPr="00C276C7">
        <w:rPr>
          <w:rFonts w:ascii="Arial" w:hAnsi="Arial" w:cs="Arial"/>
        </w:rPr>
        <w:t xml:space="preserve"> as they enable it to acquire both.</w:t>
      </w:r>
    </w:p>
    <w:p w14:paraId="3FDAB892" w14:textId="77777777" w:rsidR="00117C5C" w:rsidRPr="00C276C7" w:rsidRDefault="00117C5C" w:rsidP="00117C5C">
      <w:pPr>
        <w:spacing w:line="360" w:lineRule="auto"/>
        <w:rPr>
          <w:rFonts w:ascii="Arial" w:hAnsi="Arial" w:cs="Arial"/>
        </w:rPr>
      </w:pPr>
      <w:r w:rsidRPr="00C276C7">
        <w:rPr>
          <w:rFonts w:ascii="Arial" w:hAnsi="Arial" w:cs="Arial"/>
        </w:rPr>
        <w:lastRenderedPageBreak/>
        <w:t>Acquire Target Account Identification and Prioritization:</w:t>
      </w:r>
    </w:p>
    <w:p w14:paraId="44E7950D" w14:textId="77777777" w:rsidR="00117C5C" w:rsidRPr="00C276C7" w:rsidRDefault="00117C5C" w:rsidP="00117C5C">
      <w:pPr>
        <w:spacing w:line="360" w:lineRule="auto"/>
        <w:rPr>
          <w:rFonts w:ascii="Arial" w:hAnsi="Arial" w:cs="Arial"/>
        </w:rPr>
      </w:pPr>
      <w:proofErr w:type="spellStart"/>
      <w:r w:rsidRPr="00C276C7">
        <w:rPr>
          <w:rFonts w:ascii="Arial" w:hAnsi="Arial" w:cs="Arial"/>
        </w:rPr>
        <w:t>EcoCircle</w:t>
      </w:r>
      <w:proofErr w:type="spellEnd"/>
      <w:r w:rsidRPr="00C276C7">
        <w:rPr>
          <w:rFonts w:ascii="Arial" w:hAnsi="Arial" w:cs="Arial"/>
        </w:rPr>
        <w:t xml:space="preserve"> uses a three-stage targeting strategy, based on strategic fit on five criteria: (1) portfolio </w:t>
      </w:r>
      <w:proofErr w:type="gramStart"/>
      <w:r w:rsidRPr="00C276C7">
        <w:rPr>
          <w:rFonts w:ascii="Arial" w:hAnsi="Arial" w:cs="Arial"/>
        </w:rPr>
        <w:t>overlap</w:t>
      </w:r>
      <w:proofErr w:type="gramEnd"/>
      <w:r w:rsidRPr="00C276C7">
        <w:rPr>
          <w:rFonts w:ascii="Arial" w:hAnsi="Arial" w:cs="Arial"/>
        </w:rPr>
        <w:t xml:space="preserve"> with the focus categories of </w:t>
      </w:r>
      <w:proofErr w:type="spellStart"/>
      <w:r w:rsidRPr="00C276C7">
        <w:rPr>
          <w:rFonts w:ascii="Arial" w:hAnsi="Arial" w:cs="Arial"/>
        </w:rPr>
        <w:t>EcoCircle</w:t>
      </w:r>
      <w:proofErr w:type="spellEnd"/>
      <w:r w:rsidRPr="00C276C7">
        <w:rPr>
          <w:rFonts w:ascii="Arial" w:hAnsi="Arial" w:cs="Arial"/>
        </w:rPr>
        <w:t xml:space="preserve"> (liquid home care and personal care products), (2) existing sustainability commitments.</w:t>
      </w:r>
    </w:p>
    <w:p w14:paraId="034DEFAA" w14:textId="77777777" w:rsidR="00117C5C" w:rsidRPr="00C276C7" w:rsidRDefault="00117C5C" w:rsidP="00117C5C">
      <w:pPr>
        <w:spacing w:line="360" w:lineRule="auto"/>
        <w:rPr>
          <w:rFonts w:ascii="Arial" w:hAnsi="Arial" w:cs="Arial"/>
        </w:rPr>
      </w:pPr>
      <w:r w:rsidRPr="00C276C7">
        <w:rPr>
          <w:rFonts w:ascii="Arial" w:hAnsi="Arial" w:cs="Arial"/>
        </w:rPr>
        <w:t>The products of tier 1 priority target are Unilever Bangladesh (market leader in home care products product line Surf Excel, Vim, Sunlight etc.), Square Toiletries (dominant local player with good market share) etc.</w:t>
      </w:r>
    </w:p>
    <w:p w14:paraId="5FEFFB5D" w14:textId="77777777" w:rsidR="00117C5C" w:rsidRPr="00C276C7" w:rsidRDefault="00117C5C" w:rsidP="00117C5C">
      <w:pPr>
        <w:spacing w:line="360" w:lineRule="auto"/>
        <w:rPr>
          <w:rFonts w:ascii="Arial" w:hAnsi="Arial" w:cs="Arial"/>
        </w:rPr>
      </w:pPr>
      <w:r w:rsidRPr="00C276C7">
        <w:rPr>
          <w:rFonts w:ascii="Arial" w:hAnsi="Arial" w:cs="Arial"/>
        </w:rPr>
        <w:t>Value Proposition Development and Messaging:</w:t>
      </w:r>
    </w:p>
    <w:p w14:paraId="148AF7E1" w14:textId="77777777" w:rsidR="00117C5C" w:rsidRPr="00C276C7" w:rsidRDefault="00117C5C" w:rsidP="00117C5C">
      <w:pPr>
        <w:spacing w:line="360" w:lineRule="auto"/>
        <w:rPr>
          <w:rFonts w:ascii="Arial" w:hAnsi="Arial" w:cs="Arial"/>
        </w:rPr>
      </w:pPr>
      <w:r w:rsidRPr="00C276C7">
        <w:rPr>
          <w:rFonts w:ascii="Arial" w:hAnsi="Arial" w:cs="Arial"/>
        </w:rPr>
        <w:t xml:space="preserve">The three points in the brand partner value proposition </w:t>
      </w:r>
      <w:proofErr w:type="gramStart"/>
      <w:r w:rsidRPr="00C276C7">
        <w:rPr>
          <w:rFonts w:ascii="Arial" w:hAnsi="Arial" w:cs="Arial"/>
        </w:rPr>
        <w:t>to focus</w:t>
      </w:r>
      <w:proofErr w:type="gramEnd"/>
      <w:r w:rsidRPr="00C276C7">
        <w:rPr>
          <w:rFonts w:ascii="Arial" w:hAnsi="Arial" w:cs="Arial"/>
        </w:rPr>
        <w:t xml:space="preserve"> on key decision-maker concerns are highlighted. Marketing Collateral also features in-depth case studies showing plastic displacement calculations, sample language from sustainability reports, and comparison of the costs of plastic to other materials.</w:t>
      </w:r>
    </w:p>
    <w:p w14:paraId="32543C18" w14:textId="77777777" w:rsidR="00117C5C" w:rsidRPr="00C276C7" w:rsidRDefault="00117C5C" w:rsidP="00117C5C">
      <w:pPr>
        <w:spacing w:line="360" w:lineRule="auto"/>
        <w:rPr>
          <w:rFonts w:ascii="Arial" w:hAnsi="Arial" w:cs="Arial"/>
        </w:rPr>
      </w:pPr>
      <w:r w:rsidRPr="00C276C7">
        <w:rPr>
          <w:rFonts w:ascii="Arial" w:hAnsi="Arial" w:cs="Arial"/>
        </w:rPr>
        <w:t>Positioning is about ‘Incremental Growth Without Cannibalization' and includes pilot data that establishes that 64% of refill volume is net-new for marketing directors who care about brand equity and market share.</w:t>
      </w:r>
    </w:p>
    <w:p w14:paraId="649237E3" w14:textId="77777777" w:rsidR="00117C5C" w:rsidRPr="00C276C7" w:rsidRDefault="00117C5C" w:rsidP="00117C5C">
      <w:pPr>
        <w:spacing w:line="360" w:lineRule="auto"/>
        <w:rPr>
          <w:rFonts w:ascii="Arial" w:hAnsi="Arial" w:cs="Arial"/>
        </w:rPr>
      </w:pPr>
      <w:r w:rsidRPr="00C276C7">
        <w:rPr>
          <w:rFonts w:ascii="Arial" w:hAnsi="Arial" w:cs="Arial"/>
        </w:rPr>
        <w:t xml:space="preserve">Speaking </w:t>
      </w:r>
      <w:proofErr w:type="gramStart"/>
      <w:r w:rsidRPr="00C276C7">
        <w:rPr>
          <w:rFonts w:ascii="Arial" w:hAnsi="Arial" w:cs="Arial"/>
        </w:rPr>
        <w:t>to</w:t>
      </w:r>
      <w:proofErr w:type="gramEnd"/>
      <w:r w:rsidRPr="00C276C7">
        <w:rPr>
          <w:rFonts w:ascii="Arial" w:hAnsi="Arial" w:cs="Arial"/>
        </w:rPr>
        <w:t xml:space="preserve"> supply chain and procurement professionals who are more interested in </w:t>
      </w:r>
      <w:proofErr w:type="spellStart"/>
      <w:r w:rsidRPr="00C276C7">
        <w:rPr>
          <w:rFonts w:ascii="Arial" w:hAnsi="Arial" w:cs="Arial"/>
        </w:rPr>
        <w:t>maximising</w:t>
      </w:r>
      <w:proofErr w:type="spellEnd"/>
      <w:r w:rsidRPr="00C276C7">
        <w:rPr>
          <w:rFonts w:ascii="Arial" w:hAnsi="Arial" w:cs="Arial"/>
        </w:rPr>
        <w:t xml:space="preserve"> the efficiency and reduction of operating cost, communication is "Zero Capital, Predictable Operating Expense" in comparison to </w:t>
      </w:r>
      <w:proofErr w:type="spellStart"/>
      <w:r w:rsidRPr="00C276C7">
        <w:rPr>
          <w:rFonts w:ascii="Arial" w:hAnsi="Arial" w:cs="Arial"/>
        </w:rPr>
        <w:t>EcoCircle's</w:t>
      </w:r>
      <w:proofErr w:type="spellEnd"/>
      <w:r w:rsidRPr="00C276C7">
        <w:rPr>
          <w:rFonts w:ascii="Arial" w:hAnsi="Arial" w:cs="Arial"/>
        </w:rPr>
        <w:t xml:space="preserve"> subscription model against.</w:t>
      </w:r>
    </w:p>
    <w:p w14:paraId="5876F121" w14:textId="77777777" w:rsidR="00117C5C" w:rsidRPr="00C276C7" w:rsidRDefault="00117C5C" w:rsidP="00117C5C">
      <w:pPr>
        <w:spacing w:line="360" w:lineRule="auto"/>
        <w:rPr>
          <w:rFonts w:ascii="Arial" w:hAnsi="Arial" w:cs="Arial"/>
        </w:rPr>
      </w:pPr>
      <w:r w:rsidRPr="00C276C7">
        <w:rPr>
          <w:rFonts w:ascii="Arial" w:hAnsi="Arial" w:cs="Arial"/>
        </w:rPr>
        <w:t>Sales Resource Management:</w:t>
      </w:r>
    </w:p>
    <w:p w14:paraId="660D6DE1" w14:textId="77777777" w:rsidR="00117C5C" w:rsidRPr="00C276C7" w:rsidRDefault="00117C5C" w:rsidP="00117C5C">
      <w:pPr>
        <w:spacing w:line="360" w:lineRule="auto"/>
        <w:rPr>
          <w:rFonts w:ascii="Arial" w:hAnsi="Arial" w:cs="Arial"/>
        </w:rPr>
      </w:pPr>
      <w:r w:rsidRPr="00C276C7">
        <w:rPr>
          <w:rFonts w:ascii="Arial" w:hAnsi="Arial" w:cs="Arial"/>
        </w:rPr>
        <w:t>There are six stages to the enterprise sales cycle. Stage 2 (Initial contact and discovery) is for warm contacts through board members, investors or industry associations and needs assessment meetings.</w:t>
      </w:r>
    </w:p>
    <w:p w14:paraId="2C3D4A59" w14:textId="77777777" w:rsidR="00117C5C" w:rsidRPr="00C276C7" w:rsidRDefault="00117C5C" w:rsidP="00117C5C">
      <w:pPr>
        <w:spacing w:line="360" w:lineRule="auto"/>
        <w:rPr>
          <w:rFonts w:ascii="Arial" w:hAnsi="Arial" w:cs="Arial"/>
        </w:rPr>
      </w:pPr>
      <w:r w:rsidRPr="00C276C7">
        <w:rPr>
          <w:rFonts w:ascii="Arial" w:hAnsi="Arial" w:cs="Arial"/>
        </w:rPr>
        <w:t xml:space="preserve">Stage 3 (Solution Design and Pilot Proposal) designs </w:t>
      </w:r>
      <w:proofErr w:type="spellStart"/>
      <w:r w:rsidRPr="00C276C7">
        <w:rPr>
          <w:rFonts w:ascii="Arial" w:hAnsi="Arial" w:cs="Arial"/>
        </w:rPr>
        <w:t>customised</w:t>
      </w:r>
      <w:proofErr w:type="spellEnd"/>
      <w:r w:rsidRPr="00C276C7">
        <w:rPr>
          <w:rFonts w:ascii="Arial" w:hAnsi="Arial" w:cs="Arial"/>
        </w:rPr>
        <w:t xml:space="preserve"> pilot </w:t>
      </w:r>
      <w:proofErr w:type="spellStart"/>
      <w:r w:rsidRPr="00C276C7">
        <w:rPr>
          <w:rFonts w:ascii="Arial" w:hAnsi="Arial" w:cs="Arial"/>
        </w:rPr>
        <w:t>programmes</w:t>
      </w:r>
      <w:proofErr w:type="spellEnd"/>
      <w:r w:rsidRPr="00C276C7">
        <w:rPr>
          <w:rFonts w:ascii="Arial" w:hAnsi="Arial" w:cs="Arial"/>
        </w:rPr>
        <w:t xml:space="preserve"> to meet identified needs and often will propose 15-20 deployments of units across 90 days with clear decisions on what success will look like.</w:t>
      </w:r>
    </w:p>
    <w:p w14:paraId="465A0A9A" w14:textId="77777777" w:rsidR="00117C5C" w:rsidRPr="00C276C7" w:rsidRDefault="00117C5C" w:rsidP="00117C5C">
      <w:pPr>
        <w:spacing w:line="360" w:lineRule="auto"/>
        <w:rPr>
          <w:rFonts w:ascii="Arial" w:hAnsi="Arial" w:cs="Arial"/>
        </w:rPr>
      </w:pPr>
      <w:r w:rsidRPr="00C276C7">
        <w:rPr>
          <w:rFonts w:ascii="Arial" w:hAnsi="Arial" w:cs="Arial"/>
        </w:rPr>
        <w:lastRenderedPageBreak/>
        <w:t xml:space="preserve">Stage 4 (Stakeholder Alignment and Procurement) guides you through a complex environment where approval is likely to be necessary at various levels including sustainability committees, procurement committees, legal, and other levels in large </w:t>
      </w:r>
      <w:proofErr w:type="spellStart"/>
      <w:r w:rsidRPr="00C276C7">
        <w:rPr>
          <w:rFonts w:ascii="Arial" w:hAnsi="Arial" w:cs="Arial"/>
        </w:rPr>
        <w:t>organisations</w:t>
      </w:r>
      <w:proofErr w:type="spellEnd"/>
      <w:r w:rsidRPr="00C276C7">
        <w:rPr>
          <w:rFonts w:ascii="Arial" w:hAnsi="Arial" w:cs="Arial"/>
        </w:rPr>
        <w:t>.</w:t>
      </w:r>
    </w:p>
    <w:p w14:paraId="0755A0B9" w14:textId="77777777" w:rsidR="00117C5C" w:rsidRPr="00C276C7" w:rsidRDefault="00117C5C" w:rsidP="00117C5C">
      <w:pPr>
        <w:spacing w:line="360" w:lineRule="auto"/>
        <w:rPr>
          <w:rFonts w:ascii="Arial" w:hAnsi="Arial" w:cs="Arial"/>
        </w:rPr>
      </w:pPr>
      <w:r w:rsidRPr="00C276C7">
        <w:rPr>
          <w:rFonts w:ascii="Arial" w:hAnsi="Arial" w:cs="Arial"/>
        </w:rPr>
        <w:t xml:space="preserve">Stage 5 (Pilot Execution and Performance Demonstration): this is when all the delivery is performed correctly during the trial period and every item is checked </w:t>
      </w:r>
      <w:proofErr w:type="gramStart"/>
      <w:r w:rsidRPr="00C276C7">
        <w:rPr>
          <w:rFonts w:ascii="Arial" w:hAnsi="Arial" w:cs="Arial"/>
        </w:rPr>
        <w:t>weekly,</w:t>
      </w:r>
      <w:proofErr w:type="gramEnd"/>
      <w:r w:rsidRPr="00C276C7">
        <w:rPr>
          <w:rFonts w:ascii="Arial" w:hAnsi="Arial" w:cs="Arial"/>
        </w:rPr>
        <w:t xml:space="preserve"> issues are addressed proactively.</w:t>
      </w:r>
    </w:p>
    <w:p w14:paraId="7B038676" w14:textId="77777777" w:rsidR="00117C5C" w:rsidRPr="00C276C7" w:rsidRDefault="00117C5C" w:rsidP="00117C5C">
      <w:pPr>
        <w:spacing w:line="360" w:lineRule="auto"/>
        <w:rPr>
          <w:rFonts w:ascii="Arial" w:hAnsi="Arial" w:cs="Arial"/>
        </w:rPr>
      </w:pPr>
      <w:r w:rsidRPr="00C276C7">
        <w:rPr>
          <w:rFonts w:ascii="Arial" w:hAnsi="Arial" w:cs="Arial"/>
        </w:rPr>
        <w:t xml:space="preserve">The building of marketing collateral and thought </w:t>
      </w:r>
      <w:proofErr w:type="spellStart"/>
      <w:proofErr w:type="gramStart"/>
      <w:r w:rsidRPr="00C276C7">
        <w:rPr>
          <w:rFonts w:ascii="Arial" w:hAnsi="Arial" w:cs="Arial"/>
        </w:rPr>
        <w:t>leadership.Development</w:t>
      </w:r>
      <w:proofErr w:type="spellEnd"/>
      <w:proofErr w:type="gramEnd"/>
      <w:r w:rsidRPr="00C276C7">
        <w:rPr>
          <w:rFonts w:ascii="Arial" w:hAnsi="Arial" w:cs="Arial"/>
        </w:rPr>
        <w:t xml:space="preserve"> of marketing collateral and thought leadership.</w:t>
      </w:r>
    </w:p>
    <w:p w14:paraId="514A51FB" w14:textId="77777777" w:rsidR="00117C5C" w:rsidRPr="00C276C7" w:rsidRDefault="00117C5C" w:rsidP="00117C5C">
      <w:pPr>
        <w:spacing w:line="360" w:lineRule="auto"/>
        <w:rPr>
          <w:rFonts w:ascii="Arial" w:hAnsi="Arial" w:cs="Arial"/>
        </w:rPr>
      </w:pPr>
      <w:proofErr w:type="spellStart"/>
      <w:r w:rsidRPr="00C276C7">
        <w:rPr>
          <w:rFonts w:ascii="Arial" w:hAnsi="Arial" w:cs="Arial"/>
        </w:rPr>
        <w:t>EcoCircle</w:t>
      </w:r>
      <w:proofErr w:type="spellEnd"/>
      <w:r w:rsidRPr="00C276C7">
        <w:rPr>
          <w:rFonts w:ascii="Arial" w:hAnsi="Arial" w:cs="Arial"/>
        </w:rPr>
        <w:t xml:space="preserve"> supports the sales process by creating extensive marketing materials such as corporate capability presentations (which can be customized by industry vertical), detailed technical specifications documentation and third-party validation reports.</w:t>
      </w:r>
    </w:p>
    <w:p w14:paraId="2B37E06D" w14:textId="77777777" w:rsidR="00117C5C" w:rsidRPr="00C276C7" w:rsidRDefault="00117C5C" w:rsidP="00117C5C">
      <w:pPr>
        <w:spacing w:line="360" w:lineRule="auto"/>
        <w:rPr>
          <w:rFonts w:ascii="Arial" w:hAnsi="Arial" w:cs="Arial"/>
        </w:rPr>
      </w:pPr>
      <w:r w:rsidRPr="00C276C7">
        <w:rPr>
          <w:rFonts w:ascii="Arial" w:hAnsi="Arial" w:cs="Arial"/>
        </w:rPr>
        <w:t xml:space="preserve">The thought leadership programs enable </w:t>
      </w:r>
      <w:proofErr w:type="spellStart"/>
      <w:r w:rsidRPr="00C276C7">
        <w:rPr>
          <w:rFonts w:ascii="Arial" w:hAnsi="Arial" w:cs="Arial"/>
        </w:rPr>
        <w:t>EcoCircle's</w:t>
      </w:r>
      <w:proofErr w:type="spellEnd"/>
      <w:r w:rsidRPr="00C276C7">
        <w:rPr>
          <w:rFonts w:ascii="Arial" w:hAnsi="Arial" w:cs="Arial"/>
        </w:rPr>
        <w:t xml:space="preserve"> founders to be perceived as industry leaders in terms of articles published in industry journals (Bangladesh Brand Forum Journal, Asian Business Review) and being invited to speak at various industry conferences (Bangladesh Sustainability).</w:t>
      </w:r>
    </w:p>
    <w:p w14:paraId="19A99210" w14:textId="77777777" w:rsidR="00117C5C" w:rsidRPr="00C276C7" w:rsidRDefault="00117C5C" w:rsidP="00117C5C">
      <w:pPr>
        <w:pStyle w:val="Heading2"/>
        <w:rPr>
          <w:rFonts w:ascii="Arial" w:hAnsi="Arial" w:cs="Arial"/>
        </w:rPr>
      </w:pPr>
      <w:bookmarkStart w:id="74" w:name="_Toc238775469"/>
      <w:r w:rsidRPr="00C276C7">
        <w:rPr>
          <w:rFonts w:ascii="Arial" w:hAnsi="Arial" w:cs="Arial"/>
        </w:rPr>
        <w:t>5.3 Consumer Marketing Strategy</w:t>
      </w:r>
      <w:bookmarkEnd w:id="74"/>
    </w:p>
    <w:p w14:paraId="195528D6" w14:textId="77777777" w:rsidR="00117C5C" w:rsidRPr="00C276C7" w:rsidRDefault="00117C5C" w:rsidP="00117C5C">
      <w:pPr>
        <w:spacing w:line="360" w:lineRule="auto"/>
        <w:rPr>
          <w:rFonts w:ascii="Arial" w:hAnsi="Arial" w:cs="Arial"/>
        </w:rPr>
      </w:pPr>
      <w:r w:rsidRPr="00C276C7">
        <w:rPr>
          <w:rFonts w:ascii="Arial" w:hAnsi="Arial" w:cs="Arial"/>
        </w:rPr>
        <w:t xml:space="preserve">The goal of consumer marketing is to increase </w:t>
      </w:r>
      <w:proofErr w:type="gramStart"/>
      <w:r w:rsidRPr="00C276C7">
        <w:rPr>
          <w:rFonts w:ascii="Arial" w:hAnsi="Arial" w:cs="Arial"/>
        </w:rPr>
        <w:t>awareness,</w:t>
      </w:r>
      <w:proofErr w:type="gramEnd"/>
      <w:r w:rsidRPr="00C276C7">
        <w:rPr>
          <w:rFonts w:ascii="Arial" w:hAnsi="Arial" w:cs="Arial"/>
        </w:rPr>
        <w:t xml:space="preserve"> trials.</w:t>
      </w:r>
    </w:p>
    <w:p w14:paraId="730C55FB" w14:textId="77777777" w:rsidR="00117C5C" w:rsidRPr="00C276C7" w:rsidRDefault="00117C5C" w:rsidP="00117C5C">
      <w:pPr>
        <w:spacing w:line="360" w:lineRule="auto"/>
        <w:rPr>
          <w:rFonts w:ascii="Arial" w:hAnsi="Arial" w:cs="Arial"/>
        </w:rPr>
      </w:pPr>
      <w:r w:rsidRPr="00C276C7">
        <w:rPr>
          <w:rFonts w:ascii="Arial" w:hAnsi="Arial" w:cs="Arial"/>
        </w:rPr>
        <w:t>Segmented Messaging Strategy:</w:t>
      </w:r>
    </w:p>
    <w:p w14:paraId="3B4B7FE3" w14:textId="77777777" w:rsidR="00117C5C" w:rsidRPr="00C276C7" w:rsidRDefault="00117C5C" w:rsidP="00117C5C">
      <w:pPr>
        <w:spacing w:line="360" w:lineRule="auto"/>
        <w:rPr>
          <w:rFonts w:ascii="Arial" w:hAnsi="Arial" w:cs="Arial"/>
        </w:rPr>
      </w:pPr>
      <w:r w:rsidRPr="00C276C7">
        <w:rPr>
          <w:rFonts w:ascii="Arial" w:hAnsi="Arial" w:cs="Arial"/>
        </w:rPr>
        <w:t>Consumer segments are carefully understood and targeted with messaging. People who are “Pragmatic Savers” (42% of the target population) are told about the practical costs and benefits of the action in the form of concrete comparisons: “Refill 1 liter Surf.”</w:t>
      </w:r>
    </w:p>
    <w:p w14:paraId="5A75EB20" w14:textId="77777777" w:rsidR="00117C5C" w:rsidRPr="00C276C7" w:rsidRDefault="00117C5C" w:rsidP="00117C5C">
      <w:pPr>
        <w:spacing w:line="360" w:lineRule="auto"/>
        <w:rPr>
          <w:rFonts w:ascii="Arial" w:hAnsi="Arial" w:cs="Arial"/>
        </w:rPr>
      </w:pPr>
      <w:r w:rsidRPr="00C276C7">
        <w:rPr>
          <w:rFonts w:ascii="Arial" w:hAnsi="Arial" w:cs="Arial"/>
        </w:rPr>
        <w:t xml:space="preserve">The message is emphasized about the environmental impact and alignment with modern lifestyle, as in the play "Eco-Conscious Moderns," which targets 10,000 families in Dhaka to prevent 50 </w:t>
      </w:r>
      <w:proofErr w:type="spellStart"/>
      <w:r w:rsidRPr="00C276C7">
        <w:rPr>
          <w:rFonts w:ascii="Arial" w:hAnsi="Arial" w:cs="Arial"/>
        </w:rPr>
        <w:t>tonnes</w:t>
      </w:r>
      <w:proofErr w:type="spellEnd"/>
      <w:r w:rsidRPr="00C276C7">
        <w:rPr>
          <w:rFonts w:ascii="Arial" w:hAnsi="Arial" w:cs="Arial"/>
        </w:rPr>
        <w:t xml:space="preserve"> of plastic.</w:t>
      </w:r>
    </w:p>
    <w:p w14:paraId="78CA0549" w14:textId="77777777" w:rsidR="00117C5C" w:rsidRPr="00C276C7" w:rsidRDefault="00117C5C" w:rsidP="00117C5C">
      <w:pPr>
        <w:spacing w:line="360" w:lineRule="auto"/>
        <w:rPr>
          <w:rFonts w:ascii="Arial" w:hAnsi="Arial" w:cs="Arial"/>
        </w:rPr>
      </w:pPr>
      <w:r w:rsidRPr="00C276C7">
        <w:rPr>
          <w:rFonts w:ascii="Arial" w:hAnsi="Arial" w:cs="Arial"/>
        </w:rPr>
        <w:t xml:space="preserve">“Skeptical Traditionalists” (31% of target population): Messaging is important because it builds on trusted community endorsement and incremental </w:t>
      </w:r>
      <w:proofErr w:type="spellStart"/>
      <w:r w:rsidRPr="00C276C7">
        <w:rPr>
          <w:rFonts w:ascii="Arial" w:hAnsi="Arial" w:cs="Arial"/>
        </w:rPr>
        <w:t>normalisation</w:t>
      </w:r>
      <w:proofErr w:type="spellEnd"/>
      <w:r w:rsidRPr="00C276C7">
        <w:rPr>
          <w:rFonts w:ascii="Arial" w:hAnsi="Arial" w:cs="Arial"/>
        </w:rPr>
        <w:t>: shopkeeper.</w:t>
      </w:r>
    </w:p>
    <w:p w14:paraId="7939B97A" w14:textId="77777777" w:rsidR="00117C5C" w:rsidRPr="00C276C7" w:rsidRDefault="00117C5C" w:rsidP="00117C5C">
      <w:pPr>
        <w:spacing w:line="360" w:lineRule="auto"/>
        <w:rPr>
          <w:rFonts w:ascii="Arial" w:hAnsi="Arial" w:cs="Arial"/>
        </w:rPr>
      </w:pPr>
      <w:r w:rsidRPr="00C276C7">
        <w:rPr>
          <w:rFonts w:ascii="Arial" w:hAnsi="Arial" w:cs="Arial"/>
        </w:rPr>
        <w:lastRenderedPageBreak/>
        <w:t>The elements of marketing channel strategy and media mix.</w:t>
      </w:r>
    </w:p>
    <w:p w14:paraId="368D762E" w14:textId="77777777" w:rsidR="00117C5C" w:rsidRPr="00C276C7" w:rsidRDefault="00117C5C" w:rsidP="00117C5C">
      <w:pPr>
        <w:spacing w:line="360" w:lineRule="auto"/>
        <w:rPr>
          <w:rFonts w:ascii="Arial" w:hAnsi="Arial" w:cs="Arial"/>
        </w:rPr>
      </w:pPr>
      <w:proofErr w:type="spellStart"/>
      <w:r w:rsidRPr="00C276C7">
        <w:rPr>
          <w:rFonts w:ascii="Arial" w:hAnsi="Arial" w:cs="Arial"/>
        </w:rPr>
        <w:t>EcoCircle</w:t>
      </w:r>
      <w:proofErr w:type="spellEnd"/>
      <w:r w:rsidRPr="00C276C7">
        <w:rPr>
          <w:rFonts w:ascii="Arial" w:hAnsi="Arial" w:cs="Arial"/>
        </w:rPr>
        <w:t xml:space="preserve"> adopts a multi-channel approach with an integrated aspect and </w:t>
      </w:r>
      <w:proofErr w:type="spellStart"/>
      <w:r w:rsidRPr="00C276C7">
        <w:rPr>
          <w:rFonts w:ascii="Arial" w:hAnsi="Arial" w:cs="Arial"/>
        </w:rPr>
        <w:t>optimised</w:t>
      </w:r>
      <w:proofErr w:type="spellEnd"/>
      <w:r w:rsidRPr="00C276C7">
        <w:rPr>
          <w:rFonts w:ascii="Arial" w:hAnsi="Arial" w:cs="Arial"/>
        </w:rPr>
        <w:t xml:space="preserve"> for the Bangladesh media landscape. The video that I made of the refill process and the hygiene procedures and had user feedback on it gets a lot of engagement and it was not massively produced—it was set up so that it looked more like it was made by a real user. (Ashley.)</w:t>
      </w:r>
    </w:p>
    <w:p w14:paraId="6BFB9C19" w14:textId="77777777" w:rsidR="00117C5C" w:rsidRPr="00C276C7" w:rsidRDefault="00117C5C" w:rsidP="00117C5C">
      <w:pPr>
        <w:spacing w:line="360" w:lineRule="auto"/>
        <w:rPr>
          <w:rFonts w:ascii="Arial" w:hAnsi="Arial" w:cs="Arial"/>
        </w:rPr>
      </w:pPr>
      <w:r w:rsidRPr="00C276C7">
        <w:rPr>
          <w:rFonts w:ascii="Arial" w:hAnsi="Arial" w:cs="Arial"/>
        </w:rPr>
        <w:t xml:space="preserve">The </w:t>
      </w:r>
      <w:proofErr w:type="spellStart"/>
      <w:r w:rsidRPr="00C276C7">
        <w:rPr>
          <w:rFonts w:ascii="Arial" w:hAnsi="Arial" w:cs="Arial"/>
        </w:rPr>
        <w:t>EcoCircle</w:t>
      </w:r>
      <w:proofErr w:type="spellEnd"/>
      <w:r w:rsidRPr="00C276C7">
        <w:rPr>
          <w:rFonts w:ascii="Arial" w:hAnsi="Arial" w:cs="Arial"/>
        </w:rPr>
        <w:t xml:space="preserve"> mobile application is not only a service delivery platform, but also a marketing channel. Reward points, competitive leader boards, achievement badges and referral programs.</w:t>
      </w:r>
    </w:p>
    <w:p w14:paraId="2EA05FAC" w14:textId="77777777" w:rsidR="00117C5C" w:rsidRPr="00C276C7" w:rsidRDefault="00117C5C" w:rsidP="00117C5C">
      <w:pPr>
        <w:spacing w:line="360" w:lineRule="auto"/>
        <w:rPr>
          <w:rFonts w:ascii="Arial" w:hAnsi="Arial" w:cs="Arial"/>
        </w:rPr>
      </w:pPr>
      <w:r w:rsidRPr="00C276C7">
        <w:rPr>
          <w:rFonts w:ascii="Arial" w:hAnsi="Arial" w:cs="Arial"/>
        </w:rPr>
        <w:t xml:space="preserve">With some groups less likely to be online, traditional media continues to play an important role in reaching the masses, especially those over the age of 45 and in the lower-income brackets. Community level activation includes mobile billboards and rickshaw advertising (billboards that don't rely on stationary power, which are very noticeable and common in densely populated </w:t>
      </w:r>
      <w:proofErr w:type="spellStart"/>
      <w:r w:rsidRPr="00C276C7">
        <w:rPr>
          <w:rFonts w:ascii="Arial" w:hAnsi="Arial" w:cs="Arial"/>
        </w:rPr>
        <w:t>neighbourhoods</w:t>
      </w:r>
      <w:proofErr w:type="spellEnd"/>
      <w:r w:rsidRPr="00C276C7">
        <w:rPr>
          <w:rFonts w:ascii="Arial" w:hAnsi="Arial" w:cs="Arial"/>
        </w:rPr>
        <w:t>) and wall painting.</w:t>
      </w:r>
    </w:p>
    <w:p w14:paraId="5983153C" w14:textId="77777777" w:rsidR="00117C5C" w:rsidRPr="00C276C7" w:rsidRDefault="00117C5C" w:rsidP="00117C5C">
      <w:pPr>
        <w:spacing w:line="360" w:lineRule="auto"/>
        <w:rPr>
          <w:rFonts w:ascii="Arial" w:hAnsi="Arial" w:cs="Arial"/>
        </w:rPr>
      </w:pPr>
      <w:r w:rsidRPr="00C276C7">
        <w:rPr>
          <w:rFonts w:ascii="Arial" w:hAnsi="Arial" w:cs="Arial"/>
        </w:rPr>
        <w:t>Experiential Marketing and Trial Generation:</w:t>
      </w:r>
    </w:p>
    <w:p w14:paraId="14D29124" w14:textId="77777777" w:rsidR="00117C5C" w:rsidRPr="00C276C7" w:rsidRDefault="00117C5C" w:rsidP="00117C5C">
      <w:pPr>
        <w:spacing w:line="360" w:lineRule="auto"/>
        <w:rPr>
          <w:rFonts w:ascii="Arial" w:hAnsi="Arial" w:cs="Arial"/>
        </w:rPr>
      </w:pPr>
      <w:r w:rsidRPr="00C276C7">
        <w:rPr>
          <w:rFonts w:ascii="Arial" w:hAnsi="Arial" w:cs="Arial"/>
        </w:rPr>
        <w:t xml:space="preserve">Experiential marketing is a strategy that harnesses direct consumer interaction to overcome the resistance to purchasing – consumer skepticism – by making them try something new. Results from the pilot </w:t>
      </w:r>
      <w:proofErr w:type="spellStart"/>
      <w:r w:rsidRPr="00C276C7">
        <w:rPr>
          <w:rFonts w:ascii="Arial" w:hAnsi="Arial" w:cs="Arial"/>
        </w:rPr>
        <w:t>programmes</w:t>
      </w:r>
      <w:proofErr w:type="spellEnd"/>
      <w:r w:rsidRPr="00C276C7">
        <w:rPr>
          <w:rFonts w:ascii="Arial" w:hAnsi="Arial" w:cs="Arial"/>
        </w:rPr>
        <w:t xml:space="preserve"> indicate that consumers that have seen the demonstration convert to trial, at 47%, compared to 12%.</w:t>
      </w:r>
    </w:p>
    <w:p w14:paraId="6D16CC98" w14:textId="77777777" w:rsidR="00117C5C" w:rsidRPr="00C276C7" w:rsidRDefault="00117C5C" w:rsidP="00117C5C">
      <w:pPr>
        <w:spacing w:line="360" w:lineRule="auto"/>
        <w:rPr>
          <w:rFonts w:ascii="Arial" w:hAnsi="Arial" w:cs="Arial"/>
        </w:rPr>
      </w:pPr>
      <w:r w:rsidRPr="00C276C7">
        <w:rPr>
          <w:rFonts w:ascii="Arial" w:hAnsi="Arial" w:cs="Arial"/>
        </w:rPr>
        <w:t xml:space="preserve">Community activation events are being run in the dense </w:t>
      </w:r>
      <w:proofErr w:type="spellStart"/>
      <w:r w:rsidRPr="00C276C7">
        <w:rPr>
          <w:rFonts w:ascii="Arial" w:hAnsi="Arial" w:cs="Arial"/>
        </w:rPr>
        <w:t>neighbourhoods</w:t>
      </w:r>
      <w:proofErr w:type="spellEnd"/>
      <w:r w:rsidRPr="00C276C7">
        <w:rPr>
          <w:rFonts w:ascii="Arial" w:hAnsi="Arial" w:cs="Arial"/>
        </w:rPr>
        <w:t xml:space="preserve"> of Dhanmondi, Mirpur (Dhaka) and Mohammadpur (Dhaka), and </w:t>
      </w:r>
      <w:proofErr w:type="spellStart"/>
      <w:r w:rsidRPr="00C276C7">
        <w:rPr>
          <w:rFonts w:ascii="Arial" w:hAnsi="Arial" w:cs="Arial"/>
        </w:rPr>
        <w:t>Agrabad</w:t>
      </w:r>
      <w:proofErr w:type="spellEnd"/>
      <w:r w:rsidRPr="00C276C7">
        <w:rPr>
          <w:rFonts w:ascii="Arial" w:hAnsi="Arial" w:cs="Arial"/>
        </w:rPr>
        <w:t xml:space="preserve">, </w:t>
      </w:r>
      <w:proofErr w:type="spellStart"/>
      <w:r w:rsidRPr="00C276C7">
        <w:rPr>
          <w:rFonts w:ascii="Arial" w:hAnsi="Arial" w:cs="Arial"/>
        </w:rPr>
        <w:t>Khulshi</w:t>
      </w:r>
      <w:proofErr w:type="spellEnd"/>
      <w:r w:rsidRPr="00C276C7">
        <w:rPr>
          <w:rFonts w:ascii="Arial" w:hAnsi="Arial" w:cs="Arial"/>
        </w:rPr>
        <w:t xml:space="preserve"> (Chittagong) where some environmental education and a product trial is being implemented at the same time. These events create a media presence and social.</w:t>
      </w:r>
    </w:p>
    <w:p w14:paraId="1EB3DE1A" w14:textId="77777777" w:rsidR="00117C5C" w:rsidRPr="00C276C7" w:rsidRDefault="00117C5C" w:rsidP="00117C5C">
      <w:pPr>
        <w:spacing w:line="360" w:lineRule="auto"/>
        <w:rPr>
          <w:rFonts w:ascii="Arial" w:hAnsi="Arial" w:cs="Arial"/>
        </w:rPr>
      </w:pPr>
      <w:r w:rsidRPr="00C276C7">
        <w:rPr>
          <w:rFonts w:ascii="Arial" w:hAnsi="Arial" w:cs="Arial"/>
        </w:rPr>
        <w:t>Influencers and Partner Marketing:</w:t>
      </w:r>
    </w:p>
    <w:p w14:paraId="755C6116" w14:textId="77777777" w:rsidR="00117C5C" w:rsidRPr="00C276C7" w:rsidRDefault="00117C5C" w:rsidP="00117C5C">
      <w:pPr>
        <w:spacing w:line="360" w:lineRule="auto"/>
        <w:rPr>
          <w:rFonts w:ascii="Arial" w:hAnsi="Arial" w:cs="Arial"/>
        </w:rPr>
      </w:pPr>
      <w:r w:rsidRPr="00C276C7">
        <w:rPr>
          <w:rFonts w:ascii="Arial" w:hAnsi="Arial" w:cs="Arial"/>
        </w:rPr>
        <w:t>Sustainable living, parenting and lifestyle influencers are great opportunities for collaboration and authentic endorsements to niche audiences.</w:t>
      </w:r>
    </w:p>
    <w:p w14:paraId="74057A6E" w14:textId="77777777" w:rsidR="00117C5C" w:rsidRPr="00C276C7" w:rsidRDefault="00117C5C" w:rsidP="00117C5C">
      <w:pPr>
        <w:spacing w:line="360" w:lineRule="auto"/>
        <w:rPr>
          <w:rFonts w:ascii="Arial" w:hAnsi="Arial" w:cs="Arial"/>
        </w:rPr>
      </w:pPr>
      <w:r w:rsidRPr="00C276C7">
        <w:rPr>
          <w:rFonts w:ascii="Arial" w:hAnsi="Arial" w:cs="Arial"/>
        </w:rPr>
        <w:lastRenderedPageBreak/>
        <w:t>Collaborations with environmental NGOs (Bangladesh Environmental Lawyers Association, Center for Sustainable Development) offer third party validation and access to communities that are interested in environmental issues.</w:t>
      </w:r>
    </w:p>
    <w:p w14:paraId="1136CE77" w14:textId="77777777" w:rsidR="00117C5C" w:rsidRPr="00C276C7" w:rsidRDefault="00117C5C" w:rsidP="00117C5C">
      <w:pPr>
        <w:spacing w:line="360" w:lineRule="auto"/>
        <w:rPr>
          <w:rFonts w:ascii="Arial" w:hAnsi="Arial" w:cs="Arial"/>
        </w:rPr>
      </w:pPr>
      <w:r w:rsidRPr="00C276C7">
        <w:rPr>
          <w:rFonts w:ascii="Arial" w:hAnsi="Arial" w:cs="Arial"/>
        </w:rPr>
        <w:t>This course covers customer retention techniques and the principles of customer loyalty in marketing.</w:t>
      </w:r>
    </w:p>
    <w:p w14:paraId="7E9B727C" w14:textId="77777777" w:rsidR="00117C5C" w:rsidRPr="00C276C7" w:rsidRDefault="00117C5C" w:rsidP="00117C5C">
      <w:pPr>
        <w:spacing w:line="360" w:lineRule="auto"/>
        <w:rPr>
          <w:rFonts w:ascii="Arial" w:hAnsi="Arial" w:cs="Arial"/>
        </w:rPr>
      </w:pPr>
      <w:r w:rsidRPr="00C276C7">
        <w:rPr>
          <w:rFonts w:ascii="Arial" w:hAnsi="Arial" w:cs="Arial"/>
        </w:rPr>
        <w:t xml:space="preserve">To convert trial customers to loyal customers, </w:t>
      </w:r>
      <w:proofErr w:type="gramStart"/>
      <w:r w:rsidRPr="00C276C7">
        <w:rPr>
          <w:rFonts w:ascii="Arial" w:hAnsi="Arial" w:cs="Arial"/>
        </w:rPr>
        <w:t>a systematic</w:t>
      </w:r>
      <w:proofErr w:type="gramEnd"/>
      <w:r w:rsidRPr="00C276C7">
        <w:rPr>
          <w:rFonts w:ascii="Arial" w:hAnsi="Arial" w:cs="Arial"/>
        </w:rPr>
        <w:t xml:space="preserve"> retention marketing is necessary. Post-first purchase education ("Your BDT 35 savings today prevent 120g of plastic waste, every refill matters") and encouragement for second.</w:t>
      </w:r>
    </w:p>
    <w:p w14:paraId="2C83F549" w14:textId="77777777" w:rsidR="00117C5C" w:rsidRPr="00C276C7" w:rsidRDefault="00117C5C" w:rsidP="00117C5C">
      <w:pPr>
        <w:spacing w:line="360" w:lineRule="auto"/>
        <w:rPr>
          <w:rFonts w:ascii="Arial" w:hAnsi="Arial" w:cs="Arial"/>
        </w:rPr>
      </w:pPr>
      <w:r w:rsidRPr="00C276C7">
        <w:rPr>
          <w:rFonts w:ascii="Arial" w:hAnsi="Arial" w:cs="Arial"/>
        </w:rPr>
        <w:t>The "</w:t>
      </w:r>
      <w:proofErr w:type="spellStart"/>
      <w:r w:rsidRPr="00C276C7">
        <w:rPr>
          <w:rFonts w:ascii="Arial" w:hAnsi="Arial" w:cs="Arial"/>
        </w:rPr>
        <w:t>EcoCircle</w:t>
      </w:r>
      <w:proofErr w:type="spellEnd"/>
      <w:r w:rsidRPr="00C276C7">
        <w:rPr>
          <w:rFonts w:ascii="Arial" w:hAnsi="Arial" w:cs="Arial"/>
        </w:rPr>
        <w:t xml:space="preserve"> Champions" loyalty program acknowledges and rewards frequent users with tiered rewards: Bronze (5 refills) - branded reusable containers, Silver (20 refills) - exclusive discounts and early access.</w:t>
      </w:r>
    </w:p>
    <w:p w14:paraId="5D65BD45" w14:textId="77777777" w:rsidR="00117C5C" w:rsidRPr="00C276C7" w:rsidRDefault="00117C5C" w:rsidP="00117C5C">
      <w:pPr>
        <w:pStyle w:val="Heading2"/>
        <w:rPr>
          <w:rFonts w:ascii="Arial" w:hAnsi="Arial" w:cs="Arial"/>
        </w:rPr>
      </w:pPr>
      <w:bookmarkStart w:id="75" w:name="_Toc238775470"/>
      <w:r w:rsidRPr="00C276C7">
        <w:rPr>
          <w:rFonts w:ascii="Arial" w:hAnsi="Arial" w:cs="Arial"/>
        </w:rPr>
        <w:t>5.4 Retail Partner Recruitment and Engagement Strategy</w:t>
      </w:r>
      <w:bookmarkEnd w:id="75"/>
    </w:p>
    <w:p w14:paraId="231AF269" w14:textId="77777777" w:rsidR="00117C5C" w:rsidRPr="00C276C7" w:rsidRDefault="00117C5C" w:rsidP="00117C5C">
      <w:pPr>
        <w:spacing w:line="360" w:lineRule="auto"/>
        <w:rPr>
          <w:rFonts w:ascii="Arial" w:hAnsi="Arial" w:cs="Arial"/>
        </w:rPr>
      </w:pPr>
      <w:r w:rsidRPr="00C276C7">
        <w:rPr>
          <w:rFonts w:ascii="Arial" w:hAnsi="Arial" w:cs="Arial"/>
        </w:rPr>
        <w:t xml:space="preserve">Retail Partner acquisition is relationship intensive and is </w:t>
      </w:r>
      <w:proofErr w:type="spellStart"/>
      <w:r w:rsidRPr="00C276C7">
        <w:rPr>
          <w:rFonts w:ascii="Arial" w:hAnsi="Arial" w:cs="Arial"/>
        </w:rPr>
        <w:t>customised</w:t>
      </w:r>
      <w:proofErr w:type="spellEnd"/>
      <w:r w:rsidRPr="00C276C7">
        <w:rPr>
          <w:rFonts w:ascii="Arial" w:hAnsi="Arial" w:cs="Arial"/>
        </w:rPr>
        <w:t xml:space="preserve"> for Bangladesh's traditional.</w:t>
      </w:r>
    </w:p>
    <w:p w14:paraId="5BD260AA" w14:textId="77777777" w:rsidR="00117C5C" w:rsidRPr="00C276C7" w:rsidRDefault="00117C5C" w:rsidP="00117C5C">
      <w:pPr>
        <w:spacing w:line="360" w:lineRule="auto"/>
        <w:rPr>
          <w:rFonts w:ascii="Arial" w:hAnsi="Arial" w:cs="Arial"/>
        </w:rPr>
      </w:pPr>
      <w:r w:rsidRPr="00C276C7">
        <w:rPr>
          <w:rFonts w:ascii="Arial" w:hAnsi="Arial" w:cs="Arial"/>
        </w:rPr>
        <w:t>Established trade recruitment strategy:</w:t>
      </w:r>
    </w:p>
    <w:p w14:paraId="30D32E47" w14:textId="77777777" w:rsidR="00117C5C" w:rsidRPr="00C276C7" w:rsidRDefault="00117C5C" w:rsidP="00117C5C">
      <w:pPr>
        <w:spacing w:line="360" w:lineRule="auto"/>
        <w:rPr>
          <w:rFonts w:ascii="Arial" w:hAnsi="Arial" w:cs="Arial"/>
        </w:rPr>
      </w:pPr>
      <w:r w:rsidRPr="00C276C7">
        <w:rPr>
          <w:rFonts w:ascii="Arial" w:hAnsi="Arial" w:cs="Arial"/>
        </w:rPr>
        <w:t xml:space="preserve">Systematic door to door outreach to target </w:t>
      </w:r>
      <w:proofErr w:type="spellStart"/>
      <w:r w:rsidRPr="00C276C7">
        <w:rPr>
          <w:rFonts w:ascii="Arial" w:hAnsi="Arial" w:cs="Arial"/>
        </w:rPr>
        <w:t>neighbourhoods</w:t>
      </w:r>
      <w:proofErr w:type="spellEnd"/>
      <w:r w:rsidRPr="00C276C7">
        <w:rPr>
          <w:rFonts w:ascii="Arial" w:hAnsi="Arial" w:cs="Arial"/>
        </w:rPr>
        <w:t xml:space="preserve"> by field sales teams, supported by visual aids, retailer success stories and commission examples.</w:t>
      </w:r>
    </w:p>
    <w:p w14:paraId="30A32F70" w14:textId="77777777" w:rsidR="00117C5C" w:rsidRPr="00C276C7" w:rsidRDefault="00117C5C" w:rsidP="00117C5C">
      <w:pPr>
        <w:spacing w:line="360" w:lineRule="auto"/>
        <w:rPr>
          <w:rFonts w:ascii="Arial" w:hAnsi="Arial" w:cs="Arial"/>
        </w:rPr>
      </w:pPr>
      <w:r w:rsidRPr="00C276C7">
        <w:rPr>
          <w:rFonts w:ascii="Arial" w:hAnsi="Arial" w:cs="Arial"/>
        </w:rPr>
        <w:t xml:space="preserve">Since the business owners of Mudi </w:t>
      </w:r>
      <w:proofErr w:type="spellStart"/>
      <w:r w:rsidRPr="00C276C7">
        <w:rPr>
          <w:rFonts w:ascii="Arial" w:hAnsi="Arial" w:cs="Arial"/>
        </w:rPr>
        <w:t>Dokan</w:t>
      </w:r>
      <w:proofErr w:type="spellEnd"/>
      <w:r w:rsidRPr="00C276C7">
        <w:rPr>
          <w:rFonts w:ascii="Arial" w:hAnsi="Arial" w:cs="Arial"/>
        </w:rPr>
        <w:t xml:space="preserve"> are very risk averse, their margins are shallow and resources are limited</w:t>
      </w:r>
      <w:proofErr w:type="gramStart"/>
      <w:r w:rsidRPr="00C276C7">
        <w:rPr>
          <w:rFonts w:ascii="Arial" w:hAnsi="Arial" w:cs="Arial"/>
        </w:rPr>
        <w:t>, this</w:t>
      </w:r>
      <w:proofErr w:type="gramEnd"/>
      <w:r w:rsidRPr="00C276C7">
        <w:rPr>
          <w:rFonts w:ascii="Arial" w:hAnsi="Arial" w:cs="Arial"/>
        </w:rPr>
        <w:t xml:space="preserve"> approach also appeals to them with strong guarantees, like performance commitments: If the commissions of Mudi </w:t>
      </w:r>
      <w:proofErr w:type="spellStart"/>
      <w:r w:rsidRPr="00C276C7">
        <w:rPr>
          <w:rFonts w:ascii="Arial" w:hAnsi="Arial" w:cs="Arial"/>
        </w:rPr>
        <w:t>Dokan</w:t>
      </w:r>
      <w:proofErr w:type="spellEnd"/>
      <w:r w:rsidRPr="00C276C7">
        <w:rPr>
          <w:rFonts w:ascii="Arial" w:hAnsi="Arial" w:cs="Arial"/>
        </w:rPr>
        <w:t xml:space="preserve"> do not reach BDT 3,000 within 90 days, </w:t>
      </w:r>
      <w:proofErr w:type="spellStart"/>
      <w:r w:rsidRPr="00C276C7">
        <w:rPr>
          <w:rFonts w:ascii="Arial" w:hAnsi="Arial" w:cs="Arial"/>
        </w:rPr>
        <w:t>EcoCircle</w:t>
      </w:r>
      <w:proofErr w:type="spellEnd"/>
      <w:r w:rsidRPr="00C276C7">
        <w:rPr>
          <w:rFonts w:ascii="Arial" w:hAnsi="Arial" w:cs="Arial"/>
        </w:rPr>
        <w:t xml:space="preserve"> will move the unit.</w:t>
      </w:r>
    </w:p>
    <w:p w14:paraId="7F5FA6C3" w14:textId="77777777" w:rsidR="00117C5C" w:rsidRPr="00C276C7" w:rsidRDefault="00117C5C" w:rsidP="00117C5C">
      <w:pPr>
        <w:spacing w:line="360" w:lineRule="auto"/>
        <w:rPr>
          <w:rFonts w:ascii="Arial" w:hAnsi="Arial" w:cs="Arial"/>
        </w:rPr>
      </w:pPr>
      <w:r w:rsidRPr="00C276C7">
        <w:rPr>
          <w:rFonts w:ascii="Arial" w:hAnsi="Arial" w:cs="Arial"/>
        </w:rPr>
        <w:t xml:space="preserve">Peer influence is a very important factor in traditional trade recruitment. Respected shop owners' </w:t>
      </w:r>
      <w:proofErr w:type="spellStart"/>
      <w:proofErr w:type="gramStart"/>
      <w:r w:rsidRPr="00C276C7">
        <w:rPr>
          <w:rFonts w:ascii="Arial" w:hAnsi="Arial" w:cs="Arial"/>
        </w:rPr>
        <w:t>videoreviews</w:t>
      </w:r>
      <w:proofErr w:type="spellEnd"/>
      <w:proofErr w:type="gramEnd"/>
      <w:r w:rsidRPr="00C276C7">
        <w:rPr>
          <w:rFonts w:ascii="Arial" w:hAnsi="Arial" w:cs="Arial"/>
        </w:rPr>
        <w:t xml:space="preserve"> are a good indicator of social proof, as are recruitment videos that showcase retailers from similar businesses.</w:t>
      </w:r>
    </w:p>
    <w:p w14:paraId="138D8732" w14:textId="77777777" w:rsidR="00117C5C" w:rsidRPr="00C276C7" w:rsidRDefault="00117C5C" w:rsidP="00117C5C">
      <w:pPr>
        <w:spacing w:line="360" w:lineRule="auto"/>
        <w:rPr>
          <w:rFonts w:ascii="Arial" w:hAnsi="Arial" w:cs="Arial"/>
        </w:rPr>
      </w:pPr>
      <w:r w:rsidRPr="00C276C7">
        <w:rPr>
          <w:rFonts w:ascii="Arial" w:hAnsi="Arial" w:cs="Arial"/>
        </w:rPr>
        <w:t>Modern Trade Partnership Strategy:</w:t>
      </w:r>
    </w:p>
    <w:p w14:paraId="3788427C" w14:textId="77777777" w:rsidR="00117C5C" w:rsidRPr="00C276C7" w:rsidRDefault="00117C5C" w:rsidP="00117C5C">
      <w:pPr>
        <w:spacing w:line="360" w:lineRule="auto"/>
        <w:rPr>
          <w:rFonts w:ascii="Arial" w:hAnsi="Arial" w:cs="Arial"/>
        </w:rPr>
      </w:pPr>
      <w:r w:rsidRPr="00C276C7">
        <w:rPr>
          <w:rFonts w:ascii="Arial" w:hAnsi="Arial" w:cs="Arial"/>
        </w:rPr>
        <w:t xml:space="preserve">The modern way to recruit people for trading is by applying a corporate sales method with negotiations with the central purchasing departments of supermarket chains. The </w:t>
      </w:r>
      <w:r w:rsidRPr="00C276C7">
        <w:rPr>
          <w:rFonts w:ascii="Arial" w:hAnsi="Arial" w:cs="Arial"/>
        </w:rPr>
        <w:lastRenderedPageBreak/>
        <w:t xml:space="preserve">value proposition is centered on strategic value in addition to commission </w:t>
      </w:r>
      <w:proofErr w:type="gramStart"/>
      <w:r w:rsidRPr="00C276C7">
        <w:rPr>
          <w:rFonts w:ascii="Arial" w:hAnsi="Arial" w:cs="Arial"/>
        </w:rPr>
        <w:t>income: ‘</w:t>
      </w:r>
      <w:proofErr w:type="gramEnd"/>
      <w:r w:rsidRPr="00C276C7">
        <w:rPr>
          <w:rFonts w:ascii="Arial" w:hAnsi="Arial" w:cs="Arial"/>
        </w:rPr>
        <w:t>differentiation'.</w:t>
      </w:r>
    </w:p>
    <w:p w14:paraId="016B672B" w14:textId="77777777" w:rsidR="00117C5C" w:rsidRPr="00C276C7" w:rsidRDefault="00117C5C" w:rsidP="00117C5C">
      <w:pPr>
        <w:spacing w:line="360" w:lineRule="auto"/>
        <w:rPr>
          <w:rFonts w:ascii="Arial" w:hAnsi="Arial" w:cs="Arial"/>
        </w:rPr>
      </w:pPr>
      <w:r w:rsidRPr="00C276C7">
        <w:rPr>
          <w:rFonts w:ascii="Arial" w:hAnsi="Arial" w:cs="Arial"/>
        </w:rPr>
        <w:t>Partnering options consist of pilot programs, 3-5 flagship store locations and co-marketing agreements (promotion in store circular, social media, cross promotion, co-branded environmental campaigns).</w:t>
      </w:r>
    </w:p>
    <w:p w14:paraId="1061811D" w14:textId="77777777" w:rsidR="00117C5C" w:rsidRPr="00C276C7" w:rsidRDefault="00117C5C" w:rsidP="00117C5C">
      <w:pPr>
        <w:spacing w:line="360" w:lineRule="auto"/>
        <w:rPr>
          <w:rFonts w:ascii="Arial" w:hAnsi="Arial" w:cs="Arial"/>
        </w:rPr>
      </w:pPr>
      <w:r w:rsidRPr="00C276C7">
        <w:rPr>
          <w:rFonts w:ascii="Arial" w:hAnsi="Arial" w:cs="Arial"/>
        </w:rPr>
        <w:t>Regular Retail Partner Engagement:</w:t>
      </w:r>
    </w:p>
    <w:p w14:paraId="07A2FAA0" w14:textId="77777777" w:rsidR="00117C5C" w:rsidRPr="00C276C7" w:rsidRDefault="00117C5C" w:rsidP="00117C5C">
      <w:pPr>
        <w:spacing w:line="360" w:lineRule="auto"/>
        <w:rPr>
          <w:rFonts w:ascii="Arial" w:hAnsi="Arial" w:cs="Arial"/>
        </w:rPr>
      </w:pPr>
      <w:r w:rsidRPr="00C276C7">
        <w:rPr>
          <w:rFonts w:ascii="Arial" w:hAnsi="Arial" w:cs="Arial"/>
        </w:rPr>
        <w:t xml:space="preserve">Continuous engagement is needed beyond the initial recruitment to ensure retention and performance </w:t>
      </w:r>
      <w:proofErr w:type="spellStart"/>
      <w:r w:rsidRPr="00C276C7">
        <w:rPr>
          <w:rFonts w:ascii="Arial" w:hAnsi="Arial" w:cs="Arial"/>
        </w:rPr>
        <w:t>optimisation</w:t>
      </w:r>
      <w:proofErr w:type="spellEnd"/>
      <w:r w:rsidRPr="00C276C7">
        <w:rPr>
          <w:rFonts w:ascii="Arial" w:hAnsi="Arial" w:cs="Arial"/>
        </w:rPr>
        <w:t xml:space="preserve">. A retailer would receive </w:t>
      </w:r>
      <w:proofErr w:type="spellStart"/>
      <w:r w:rsidRPr="00C276C7">
        <w:rPr>
          <w:rFonts w:ascii="Arial" w:hAnsi="Arial" w:cs="Arial"/>
        </w:rPr>
        <w:t>utilisation</w:t>
      </w:r>
      <w:proofErr w:type="spellEnd"/>
      <w:r w:rsidRPr="00C276C7">
        <w:rPr>
          <w:rFonts w:ascii="Arial" w:hAnsi="Arial" w:cs="Arial"/>
        </w:rPr>
        <w:t xml:space="preserve"> data, as well as commission profits, and comparison against similar shops and specific data monthly.</w:t>
      </w:r>
    </w:p>
    <w:p w14:paraId="127576E0" w14:textId="77777777" w:rsidR="00117C5C" w:rsidRPr="00C276C7" w:rsidRDefault="00117C5C" w:rsidP="00117C5C">
      <w:pPr>
        <w:spacing w:line="360" w:lineRule="auto"/>
        <w:rPr>
          <w:rFonts w:ascii="Arial" w:hAnsi="Arial" w:cs="Arial"/>
        </w:rPr>
      </w:pPr>
      <w:r w:rsidRPr="00C276C7">
        <w:rPr>
          <w:rFonts w:ascii="Arial" w:hAnsi="Arial" w:cs="Arial"/>
        </w:rPr>
        <w:t xml:space="preserve">Quarterly retailer appreciation events acknowledge best practice performers, inspire peer learning, embed sharing of best practice and connect directly with </w:t>
      </w:r>
      <w:proofErr w:type="spellStart"/>
      <w:r w:rsidRPr="00C276C7">
        <w:rPr>
          <w:rFonts w:ascii="Arial" w:hAnsi="Arial" w:cs="Arial"/>
        </w:rPr>
        <w:t>EcoCircle</w:t>
      </w:r>
      <w:proofErr w:type="spellEnd"/>
      <w:r w:rsidRPr="00C276C7">
        <w:rPr>
          <w:rFonts w:ascii="Arial" w:hAnsi="Arial" w:cs="Arial"/>
        </w:rPr>
        <w:t>.</w:t>
      </w:r>
    </w:p>
    <w:p w14:paraId="3F5E27AF" w14:textId="77777777" w:rsidR="00117C5C" w:rsidRPr="00C276C7" w:rsidRDefault="00117C5C" w:rsidP="00117C5C">
      <w:pPr>
        <w:spacing w:line="360" w:lineRule="auto"/>
        <w:rPr>
          <w:rFonts w:ascii="Arial" w:hAnsi="Arial" w:cs="Arial"/>
        </w:rPr>
      </w:pPr>
      <w:r w:rsidRPr="00C276C7">
        <w:rPr>
          <w:rFonts w:ascii="Arial" w:hAnsi="Arial" w:cs="Arial"/>
        </w:rPr>
        <w:t>Strategies to allocate the marketing budget and to measure marketing performance.</w:t>
      </w:r>
    </w:p>
    <w:p w14:paraId="1A253E87" w14:textId="77777777" w:rsidR="00117C5C" w:rsidRPr="00C276C7" w:rsidRDefault="00117C5C" w:rsidP="00117C5C">
      <w:pPr>
        <w:spacing w:line="360" w:lineRule="auto"/>
        <w:rPr>
          <w:rFonts w:ascii="Arial" w:hAnsi="Arial" w:cs="Arial"/>
        </w:rPr>
      </w:pPr>
      <w:r w:rsidRPr="00C276C7">
        <w:rPr>
          <w:rFonts w:ascii="Arial" w:hAnsi="Arial" w:cs="Arial"/>
        </w:rPr>
        <w:t>Budget Allocation:</w:t>
      </w:r>
    </w:p>
    <w:p w14:paraId="21DC8A06" w14:textId="77777777" w:rsidR="00117C5C" w:rsidRPr="00C276C7" w:rsidRDefault="00117C5C" w:rsidP="00117C5C">
      <w:pPr>
        <w:spacing w:line="360" w:lineRule="auto"/>
        <w:rPr>
          <w:rFonts w:ascii="Arial" w:hAnsi="Arial" w:cs="Arial"/>
        </w:rPr>
      </w:pPr>
      <w:r w:rsidRPr="00C276C7">
        <w:rPr>
          <w:rFonts w:ascii="Arial" w:hAnsi="Arial" w:cs="Arial"/>
        </w:rPr>
        <w:t>Consumer marketing (45%): BDT 3.375 million (of which BDT 1.2 million has gone to digital advertising, BDT 0.9 million to traditional media and experiential)</w:t>
      </w:r>
    </w:p>
    <w:p w14:paraId="24A7DEE0" w14:textId="77777777" w:rsidR="00117C5C" w:rsidRPr="00C276C7" w:rsidRDefault="00117C5C" w:rsidP="00117C5C">
      <w:pPr>
        <w:spacing w:line="360" w:lineRule="auto"/>
        <w:rPr>
          <w:rFonts w:ascii="Arial" w:hAnsi="Arial" w:cs="Arial"/>
        </w:rPr>
      </w:pPr>
      <w:r w:rsidRPr="00C276C7">
        <w:rPr>
          <w:rFonts w:ascii="Arial" w:hAnsi="Arial" w:cs="Arial"/>
        </w:rPr>
        <w:t>Brand partner marketing (25%): BDT 1.875 million to produce collateral.</w:t>
      </w:r>
    </w:p>
    <w:p w14:paraId="571DF0EB" w14:textId="77777777" w:rsidR="00117C5C" w:rsidRPr="00C276C7" w:rsidRDefault="00117C5C" w:rsidP="00117C5C">
      <w:pPr>
        <w:spacing w:line="360" w:lineRule="auto"/>
        <w:rPr>
          <w:rFonts w:ascii="Arial" w:hAnsi="Arial" w:cs="Arial"/>
        </w:rPr>
      </w:pPr>
      <w:r w:rsidRPr="00C276C7">
        <w:rPr>
          <w:rFonts w:ascii="Arial" w:hAnsi="Arial" w:cs="Arial"/>
        </w:rPr>
        <w:t>Recruitment of retail partners (20%): BDT 1.5 million (on the ground).</w:t>
      </w:r>
    </w:p>
    <w:p w14:paraId="32B05465" w14:textId="77777777" w:rsidR="00117C5C" w:rsidRPr="00C276C7" w:rsidRDefault="00117C5C" w:rsidP="00117C5C">
      <w:pPr>
        <w:spacing w:line="360" w:lineRule="auto"/>
        <w:rPr>
          <w:rFonts w:ascii="Arial" w:hAnsi="Arial" w:cs="Arial"/>
        </w:rPr>
      </w:pPr>
      <w:r w:rsidRPr="00C276C7">
        <w:rPr>
          <w:rFonts w:ascii="Arial" w:hAnsi="Arial" w:cs="Arial"/>
        </w:rPr>
        <w:t>Performance Metrics and KPIs:</w:t>
      </w:r>
    </w:p>
    <w:p w14:paraId="31A2652F" w14:textId="77777777" w:rsidR="00117C5C" w:rsidRPr="00C276C7" w:rsidRDefault="00117C5C" w:rsidP="00117C5C">
      <w:pPr>
        <w:spacing w:line="360" w:lineRule="auto"/>
        <w:rPr>
          <w:rFonts w:ascii="Arial" w:hAnsi="Arial" w:cs="Arial"/>
        </w:rPr>
      </w:pPr>
      <w:r w:rsidRPr="00C276C7">
        <w:rPr>
          <w:rFonts w:ascii="Arial" w:hAnsi="Arial" w:cs="Arial"/>
        </w:rPr>
        <w:t>Effectiveness of the marketing is measured by well-composed metrics in relation to the setting of goals. Consumer marketing metrics are brand awareness (quarterly tracked waves of aided and unaided awareness), consideration rates (percentage of aware consumers willing to try), and trial conversion (first time users as.</w:t>
      </w:r>
    </w:p>
    <w:p w14:paraId="3E108248" w14:textId="77777777" w:rsidR="00117C5C" w:rsidRPr="00C276C7" w:rsidRDefault="00117C5C" w:rsidP="00117C5C">
      <w:pPr>
        <w:spacing w:line="360" w:lineRule="auto"/>
        <w:rPr>
          <w:rFonts w:ascii="Arial" w:hAnsi="Arial" w:cs="Arial"/>
        </w:rPr>
      </w:pPr>
      <w:r w:rsidRPr="00C276C7">
        <w:rPr>
          <w:rFonts w:ascii="Arial" w:hAnsi="Arial" w:cs="Arial"/>
        </w:rPr>
        <w:t>Brand partner marketing measures qualified lead generation (with a minimum requirement of at least 15 qualified leads over 18 months) and conversion rate (qualified leads becoming consumers.</w:t>
      </w:r>
    </w:p>
    <w:p w14:paraId="1A62E591" w14:textId="77777777" w:rsidR="00117C5C" w:rsidRPr="00C276C7" w:rsidRDefault="00117C5C" w:rsidP="00117C5C">
      <w:pPr>
        <w:spacing w:line="360" w:lineRule="auto"/>
        <w:rPr>
          <w:rFonts w:ascii="Arial" w:hAnsi="Arial" w:cs="Arial"/>
        </w:rPr>
      </w:pPr>
      <w:r w:rsidRPr="00C276C7">
        <w:rPr>
          <w:rFonts w:ascii="Arial" w:hAnsi="Arial" w:cs="Arial"/>
        </w:rPr>
        <w:lastRenderedPageBreak/>
        <w:t>Retail partner recruitment measures: Applicants received, acceptance rate (qualified applicants that meet location and engagement needs), installation completion rate.</w:t>
      </w:r>
    </w:p>
    <w:p w14:paraId="5F0DA43F" w14:textId="77777777" w:rsidR="00117C5C" w:rsidRPr="00C276C7" w:rsidRDefault="00117C5C" w:rsidP="00117C5C">
      <w:pPr>
        <w:spacing w:line="360" w:lineRule="auto"/>
        <w:rPr>
          <w:rFonts w:ascii="Arial" w:hAnsi="Arial" w:cs="Arial"/>
        </w:rPr>
      </w:pPr>
      <w:r w:rsidRPr="00C276C7">
        <w:rPr>
          <w:rFonts w:ascii="Arial" w:hAnsi="Arial" w:cs="Arial"/>
        </w:rPr>
        <w:t xml:space="preserve">This holistic marketing and sales approach puts </w:t>
      </w:r>
      <w:proofErr w:type="spellStart"/>
      <w:r w:rsidRPr="00C276C7">
        <w:rPr>
          <w:rFonts w:ascii="Arial" w:hAnsi="Arial" w:cs="Arial"/>
        </w:rPr>
        <w:t>EcoCircle</w:t>
      </w:r>
      <w:proofErr w:type="spellEnd"/>
      <w:r w:rsidRPr="00C276C7">
        <w:rPr>
          <w:rFonts w:ascii="Arial" w:hAnsi="Arial" w:cs="Arial"/>
        </w:rPr>
        <w:t xml:space="preserve"> in a good place for multi-stakeholder customer acquisition.</w:t>
      </w:r>
    </w:p>
    <w:p w14:paraId="2962E40C" w14:textId="77777777" w:rsidR="00117C5C" w:rsidRPr="00C276C7" w:rsidRDefault="00117C5C" w:rsidP="00117C5C">
      <w:pPr>
        <w:pStyle w:val="Heading1"/>
        <w:rPr>
          <w:rFonts w:ascii="Arial" w:hAnsi="Arial" w:cs="Arial"/>
        </w:rPr>
      </w:pPr>
      <w:bookmarkStart w:id="76" w:name="_Toc238775471"/>
      <w:r w:rsidRPr="00C276C7">
        <w:rPr>
          <w:rFonts w:ascii="Arial" w:hAnsi="Arial" w:cs="Arial"/>
        </w:rPr>
        <w:t>6.0 Operation Plan</w:t>
      </w:r>
      <w:bookmarkEnd w:id="76"/>
    </w:p>
    <w:p w14:paraId="51D36E0F" w14:textId="77777777" w:rsidR="00117C5C" w:rsidRPr="00C276C7" w:rsidRDefault="00117C5C" w:rsidP="00117C5C">
      <w:pPr>
        <w:pStyle w:val="Heading2"/>
        <w:rPr>
          <w:rFonts w:ascii="Arial" w:hAnsi="Arial" w:cs="Arial"/>
        </w:rPr>
      </w:pPr>
      <w:bookmarkStart w:id="77" w:name="_Toc238775472"/>
      <w:r w:rsidRPr="00C276C7">
        <w:rPr>
          <w:rFonts w:ascii="Arial" w:hAnsi="Arial" w:cs="Arial"/>
        </w:rPr>
        <w:t>6.1 In this lesson, students will learn about the Overview and Design Principles of an Operational Model.</w:t>
      </w:r>
      <w:bookmarkEnd w:id="77"/>
    </w:p>
    <w:p w14:paraId="37321D27" w14:textId="77777777" w:rsidR="00117C5C" w:rsidRPr="00C276C7" w:rsidRDefault="00117C5C" w:rsidP="00117C5C">
      <w:pPr>
        <w:spacing w:line="360" w:lineRule="auto"/>
        <w:rPr>
          <w:rFonts w:ascii="Arial" w:hAnsi="Arial" w:cs="Arial"/>
        </w:rPr>
      </w:pPr>
      <w:r w:rsidRPr="00C276C7">
        <w:rPr>
          <w:rFonts w:ascii="Arial" w:hAnsi="Arial" w:cs="Arial"/>
        </w:rPr>
        <w:t>The operational model has 6 interconnected subsystems: (1) Supply Chain &amp; Inventory Management, (2) Deployment &amp; Installation Operations, (3) Field Service &amp; Maintenance, (4) Quality Assurance.</w:t>
      </w:r>
    </w:p>
    <w:p w14:paraId="189523A2" w14:textId="77777777" w:rsidR="00117C5C" w:rsidRPr="00C276C7" w:rsidRDefault="00117C5C" w:rsidP="00117C5C">
      <w:pPr>
        <w:pStyle w:val="Heading2"/>
        <w:rPr>
          <w:rFonts w:ascii="Arial" w:hAnsi="Arial" w:cs="Arial"/>
        </w:rPr>
      </w:pPr>
      <w:bookmarkStart w:id="78" w:name="_Toc238775473"/>
      <w:r w:rsidRPr="00C276C7">
        <w:rPr>
          <w:rFonts w:ascii="Arial" w:hAnsi="Arial" w:cs="Arial"/>
        </w:rPr>
        <w:t>6.2 Supply Chain and Inventory Management Operations - Area 6: Operations Management</w:t>
      </w:r>
      <w:bookmarkEnd w:id="78"/>
    </w:p>
    <w:p w14:paraId="2C84B5C0" w14:textId="77777777" w:rsidR="00117C5C" w:rsidRPr="00C276C7" w:rsidRDefault="00117C5C" w:rsidP="00117C5C">
      <w:pPr>
        <w:spacing w:line="360" w:lineRule="auto"/>
        <w:rPr>
          <w:rFonts w:ascii="Arial" w:hAnsi="Arial" w:cs="Arial"/>
        </w:rPr>
      </w:pPr>
      <w:r w:rsidRPr="00C276C7">
        <w:rPr>
          <w:rFonts w:ascii="Arial" w:hAnsi="Arial" w:cs="Arial"/>
        </w:rPr>
        <w:t xml:space="preserve">The architecture of </w:t>
      </w:r>
      <w:proofErr w:type="spellStart"/>
      <w:r w:rsidRPr="00C276C7">
        <w:rPr>
          <w:rFonts w:ascii="Arial" w:hAnsi="Arial" w:cs="Arial"/>
        </w:rPr>
        <w:t>EcoCircle's</w:t>
      </w:r>
      <w:proofErr w:type="spellEnd"/>
      <w:r w:rsidRPr="00C276C7">
        <w:rPr>
          <w:rFonts w:ascii="Arial" w:hAnsi="Arial" w:cs="Arial"/>
        </w:rPr>
        <w:t xml:space="preserve"> supply chain should be developed to fulfill multiple goals: ensuring adequate supply to avoid a stockout situation, causing immediate dissatisfaction with the product amongst consumers and resulting in a loss of sales.</w:t>
      </w:r>
    </w:p>
    <w:p w14:paraId="7A3D4D8E" w14:textId="77777777" w:rsidR="00117C5C" w:rsidRPr="00C276C7" w:rsidRDefault="00117C5C" w:rsidP="00117C5C">
      <w:pPr>
        <w:spacing w:line="360" w:lineRule="auto"/>
        <w:rPr>
          <w:rFonts w:ascii="Arial" w:hAnsi="Arial" w:cs="Arial"/>
        </w:rPr>
      </w:pPr>
      <w:r w:rsidRPr="00C276C7">
        <w:rPr>
          <w:rFonts w:ascii="Arial" w:hAnsi="Arial" w:cs="Arial"/>
        </w:rPr>
        <w:t>Procurement and Supplier Management:</w:t>
      </w:r>
    </w:p>
    <w:p w14:paraId="1CD53361" w14:textId="77777777" w:rsidR="00117C5C" w:rsidRPr="00C276C7" w:rsidRDefault="00117C5C" w:rsidP="00117C5C">
      <w:pPr>
        <w:spacing w:line="360" w:lineRule="auto"/>
        <w:rPr>
          <w:rFonts w:ascii="Arial" w:hAnsi="Arial" w:cs="Arial"/>
        </w:rPr>
      </w:pPr>
      <w:proofErr w:type="spellStart"/>
      <w:r w:rsidRPr="00C276C7">
        <w:rPr>
          <w:rFonts w:ascii="Arial" w:hAnsi="Arial" w:cs="Arial"/>
        </w:rPr>
        <w:t>EcoCircle</w:t>
      </w:r>
      <w:proofErr w:type="spellEnd"/>
      <w:r w:rsidRPr="00C276C7">
        <w:rPr>
          <w:rFonts w:ascii="Arial" w:hAnsi="Arial" w:cs="Arial"/>
        </w:rPr>
        <w:t xml:space="preserve"> secures the bulk liquid products directly from the FMCG brand partners through framework supply agreements which contain quality specifications, delivery planning, pricing and liability allocation. As a brand partner, Unilever Bangladesh supplies.</w:t>
      </w:r>
    </w:p>
    <w:p w14:paraId="3A20CE34" w14:textId="77777777" w:rsidR="00117C5C" w:rsidRPr="00C276C7" w:rsidRDefault="00117C5C" w:rsidP="00117C5C">
      <w:pPr>
        <w:spacing w:line="360" w:lineRule="auto"/>
        <w:rPr>
          <w:rFonts w:ascii="Arial" w:hAnsi="Arial" w:cs="Arial"/>
        </w:rPr>
      </w:pPr>
      <w:r w:rsidRPr="00C276C7">
        <w:rPr>
          <w:rFonts w:ascii="Arial" w:hAnsi="Arial" w:cs="Arial"/>
        </w:rPr>
        <w:t>Performance of suppliers is being monitored via on-time delivery rate (98%) product quality compliance (batch testing results) and documentation accuracy – certificates of analysis, batch numbers etc.</w:t>
      </w:r>
    </w:p>
    <w:p w14:paraId="1793830D" w14:textId="77777777" w:rsidR="00117C5C" w:rsidRPr="00C276C7" w:rsidRDefault="00117C5C" w:rsidP="00117C5C">
      <w:pPr>
        <w:spacing w:line="360" w:lineRule="auto"/>
        <w:rPr>
          <w:rFonts w:ascii="Arial" w:hAnsi="Arial" w:cs="Arial"/>
        </w:rPr>
      </w:pPr>
      <w:r w:rsidRPr="00C276C7">
        <w:rPr>
          <w:rFonts w:ascii="Arial" w:hAnsi="Arial" w:cs="Arial"/>
        </w:rPr>
        <w:t xml:space="preserve">In addition to product materials, </w:t>
      </w:r>
      <w:proofErr w:type="spellStart"/>
      <w:r w:rsidRPr="00C276C7">
        <w:rPr>
          <w:rFonts w:ascii="Arial" w:hAnsi="Arial" w:cs="Arial"/>
        </w:rPr>
        <w:t>EcoCircle</w:t>
      </w:r>
      <w:proofErr w:type="spellEnd"/>
      <w:r w:rsidRPr="00C276C7">
        <w:rPr>
          <w:rFonts w:ascii="Arial" w:hAnsi="Arial" w:cs="Arial"/>
        </w:rPr>
        <w:t xml:space="preserve"> has a diverse supplier mix for non-product materials like proprietary cartridges and dispensing equipment components, cleaning supplies and reusable branded materials to reduce single-supplier risks. Critical.</w:t>
      </w:r>
    </w:p>
    <w:p w14:paraId="11173B41" w14:textId="77777777" w:rsidR="00117C5C" w:rsidRPr="00C276C7" w:rsidRDefault="00117C5C" w:rsidP="00117C5C">
      <w:pPr>
        <w:spacing w:line="360" w:lineRule="auto"/>
        <w:rPr>
          <w:rFonts w:ascii="Arial" w:hAnsi="Arial" w:cs="Arial"/>
        </w:rPr>
      </w:pPr>
      <w:r w:rsidRPr="00C276C7">
        <w:rPr>
          <w:rFonts w:ascii="Arial" w:hAnsi="Arial" w:cs="Arial"/>
        </w:rPr>
        <w:lastRenderedPageBreak/>
        <w:t>Central Hub Operations:</w:t>
      </w:r>
    </w:p>
    <w:p w14:paraId="4348E290" w14:textId="77777777" w:rsidR="00117C5C" w:rsidRPr="00C276C7" w:rsidRDefault="00117C5C" w:rsidP="00117C5C">
      <w:pPr>
        <w:spacing w:line="360" w:lineRule="auto"/>
        <w:rPr>
          <w:rFonts w:ascii="Arial" w:hAnsi="Arial" w:cs="Arial"/>
        </w:rPr>
      </w:pPr>
      <w:r w:rsidRPr="00C276C7">
        <w:rPr>
          <w:rFonts w:ascii="Arial" w:hAnsi="Arial" w:cs="Arial"/>
        </w:rPr>
        <w:t xml:space="preserve">The operational </w:t>
      </w:r>
      <w:proofErr w:type="spellStart"/>
      <w:r w:rsidRPr="00C276C7">
        <w:rPr>
          <w:rFonts w:ascii="Arial" w:hAnsi="Arial" w:cs="Arial"/>
        </w:rPr>
        <w:t>centre</w:t>
      </w:r>
      <w:proofErr w:type="spellEnd"/>
      <w:r w:rsidRPr="00C276C7">
        <w:rPr>
          <w:rFonts w:ascii="Arial" w:hAnsi="Arial" w:cs="Arial"/>
        </w:rPr>
        <w:t xml:space="preserve">, 5000 </w:t>
      </w:r>
      <w:proofErr w:type="spellStart"/>
      <w:r w:rsidRPr="00C276C7">
        <w:rPr>
          <w:rFonts w:ascii="Arial" w:hAnsi="Arial" w:cs="Arial"/>
        </w:rPr>
        <w:t>sqft</w:t>
      </w:r>
      <w:proofErr w:type="spellEnd"/>
      <w:r w:rsidRPr="00C276C7">
        <w:rPr>
          <w:rFonts w:ascii="Arial" w:hAnsi="Arial" w:cs="Arial"/>
        </w:rPr>
        <w:t>, is the Tejgaon central hub where all the operations like receiving &amp; storage, filling &amp; packing, QC, dispatch are undertaken.</w:t>
      </w:r>
    </w:p>
    <w:p w14:paraId="5E287FC2" w14:textId="77777777" w:rsidR="00117C5C" w:rsidRPr="00C276C7" w:rsidRDefault="00117C5C" w:rsidP="00117C5C">
      <w:pPr>
        <w:spacing w:line="360" w:lineRule="auto"/>
        <w:rPr>
          <w:rFonts w:ascii="Arial" w:hAnsi="Arial" w:cs="Arial"/>
        </w:rPr>
      </w:pPr>
      <w:r w:rsidRPr="00C276C7">
        <w:rPr>
          <w:rFonts w:ascii="Arial" w:hAnsi="Arial" w:cs="Arial"/>
        </w:rPr>
        <w:t xml:space="preserve">The filling operation is done according to pharmaceutical grade filling procedures, </w:t>
      </w:r>
      <w:proofErr w:type="gramStart"/>
      <w:r w:rsidRPr="00C276C7">
        <w:rPr>
          <w:rFonts w:ascii="Arial" w:hAnsi="Arial" w:cs="Arial"/>
        </w:rPr>
        <w:t>similar to</w:t>
      </w:r>
      <w:proofErr w:type="gramEnd"/>
      <w:r w:rsidRPr="00C276C7">
        <w:rPr>
          <w:rFonts w:ascii="Arial" w:hAnsi="Arial" w:cs="Arial"/>
        </w:rPr>
        <w:t xml:space="preserve"> the best practices in food safety. Depending on the viscosity of the product being measured, each filling station will fill 45-60 cartridges per </w:t>
      </w:r>
      <w:proofErr w:type="gramStart"/>
      <w:r w:rsidRPr="00C276C7">
        <w:rPr>
          <w:rFonts w:ascii="Arial" w:hAnsi="Arial" w:cs="Arial"/>
        </w:rPr>
        <w:t>hour</w:t>
      </w:r>
      <w:proofErr w:type="gramEnd"/>
      <w:r w:rsidRPr="00C276C7">
        <w:rPr>
          <w:rFonts w:ascii="Arial" w:hAnsi="Arial" w:cs="Arial"/>
        </w:rPr>
        <w:t xml:space="preserve"> and the present two-station configuration will hold for 800 cartridges per.</w:t>
      </w:r>
    </w:p>
    <w:p w14:paraId="52BA2053" w14:textId="77777777" w:rsidR="00117C5C" w:rsidRPr="00C276C7" w:rsidRDefault="00117C5C" w:rsidP="00117C5C">
      <w:pPr>
        <w:spacing w:line="360" w:lineRule="auto"/>
        <w:rPr>
          <w:rFonts w:ascii="Arial" w:hAnsi="Arial" w:cs="Arial"/>
        </w:rPr>
      </w:pPr>
      <w:r w:rsidRPr="00C276C7">
        <w:rPr>
          <w:rFonts w:ascii="Arial" w:hAnsi="Arial" w:cs="Arial"/>
        </w:rPr>
        <w:t>Filled cartridges are also sealed with tamper-proof holographic seals, from the same manufacturer; an RFID tag with product/batch data, also provided by the same manufacturer; and a visual inspection, prior to shipment.</w:t>
      </w:r>
    </w:p>
    <w:p w14:paraId="4976EABE" w14:textId="77777777" w:rsidR="00117C5C" w:rsidRPr="00C276C7" w:rsidRDefault="00117C5C" w:rsidP="00117C5C">
      <w:pPr>
        <w:spacing w:line="360" w:lineRule="auto"/>
        <w:rPr>
          <w:rFonts w:ascii="Arial" w:hAnsi="Arial" w:cs="Arial"/>
        </w:rPr>
      </w:pPr>
      <w:r w:rsidRPr="00C276C7">
        <w:rPr>
          <w:rFonts w:ascii="Arial" w:hAnsi="Arial" w:cs="Arial"/>
        </w:rPr>
        <w:t xml:space="preserve">The quality control laboratory provides three levels of testing. Third, finished product release testing of the composite samples from each batch of the filling ensures that the finished product meets </w:t>
      </w:r>
      <w:proofErr w:type="gramStart"/>
      <w:r w:rsidRPr="00C276C7">
        <w:rPr>
          <w:rFonts w:ascii="Arial" w:hAnsi="Arial" w:cs="Arial"/>
        </w:rPr>
        <w:t>all of</w:t>
      </w:r>
      <w:proofErr w:type="gramEnd"/>
      <w:r w:rsidRPr="00C276C7">
        <w:rPr>
          <w:rFonts w:ascii="Arial" w:hAnsi="Arial" w:cs="Arial"/>
        </w:rPr>
        <w:t xml:space="preserve"> the filling specifications before being dispatched (Juran and Godfrey).</w:t>
      </w:r>
    </w:p>
    <w:p w14:paraId="721845A6" w14:textId="77777777" w:rsidR="00117C5C" w:rsidRPr="00C276C7" w:rsidRDefault="00117C5C" w:rsidP="00117C5C">
      <w:pPr>
        <w:spacing w:line="360" w:lineRule="auto"/>
        <w:rPr>
          <w:rFonts w:ascii="Arial" w:hAnsi="Arial" w:cs="Arial"/>
        </w:rPr>
      </w:pPr>
      <w:r w:rsidRPr="00C276C7">
        <w:rPr>
          <w:rFonts w:ascii="Arial" w:hAnsi="Arial" w:cs="Arial"/>
        </w:rPr>
        <w:t>The approach of inventory management and demand forecasting.</w:t>
      </w:r>
    </w:p>
    <w:p w14:paraId="2834EE36" w14:textId="77777777" w:rsidR="00117C5C" w:rsidRPr="00C276C7" w:rsidRDefault="00117C5C" w:rsidP="00117C5C">
      <w:pPr>
        <w:spacing w:line="360" w:lineRule="auto"/>
        <w:rPr>
          <w:rFonts w:ascii="Arial" w:hAnsi="Arial" w:cs="Arial"/>
        </w:rPr>
      </w:pPr>
      <w:r w:rsidRPr="00C276C7">
        <w:rPr>
          <w:rFonts w:ascii="Arial" w:hAnsi="Arial" w:cs="Arial"/>
        </w:rPr>
        <w:t xml:space="preserve">Demand forecasting is the use of statistical models and market intelligence to generate forecasts for individual product categories, geographic areas and </w:t>
      </w:r>
      <w:proofErr w:type="gramStart"/>
      <w:r w:rsidRPr="00C276C7">
        <w:rPr>
          <w:rFonts w:ascii="Arial" w:hAnsi="Arial" w:cs="Arial"/>
        </w:rPr>
        <w:t>time-frames</w:t>
      </w:r>
      <w:proofErr w:type="gramEnd"/>
      <w:r w:rsidRPr="00C276C7">
        <w:rPr>
          <w:rFonts w:ascii="Arial" w:hAnsi="Arial" w:cs="Arial"/>
        </w:rPr>
        <w:t>. Baseline forecasting model is the exponential smoothing with trend and seasonal adjustment model, which includes the analysis of 18 data.</w:t>
      </w:r>
    </w:p>
    <w:p w14:paraId="11A35FAB" w14:textId="77777777" w:rsidR="00117C5C" w:rsidRPr="00C276C7" w:rsidRDefault="00117C5C" w:rsidP="00117C5C">
      <w:pPr>
        <w:spacing w:line="360" w:lineRule="auto"/>
        <w:rPr>
          <w:rFonts w:ascii="Arial" w:hAnsi="Arial" w:cs="Arial"/>
        </w:rPr>
      </w:pPr>
      <w:r w:rsidRPr="00C276C7">
        <w:rPr>
          <w:rFonts w:ascii="Arial" w:hAnsi="Arial" w:cs="Arial"/>
        </w:rPr>
        <w:t xml:space="preserve">This statistical baseline has been adjusted for market intelligence, such as planned deployments (new units coming </w:t>
      </w:r>
      <w:proofErr w:type="gramStart"/>
      <w:r w:rsidRPr="00C276C7">
        <w:rPr>
          <w:rFonts w:ascii="Arial" w:hAnsi="Arial" w:cs="Arial"/>
        </w:rPr>
        <w:t>on line</w:t>
      </w:r>
      <w:proofErr w:type="gramEnd"/>
      <w:r w:rsidRPr="00C276C7">
        <w:rPr>
          <w:rFonts w:ascii="Arial" w:hAnsi="Arial" w:cs="Arial"/>
        </w:rPr>
        <w:t>), brand partner marketing campaigns, competitive activity, weather (heavy rain decreases foot traffic but increases home), and other factors.</w:t>
      </w:r>
    </w:p>
    <w:p w14:paraId="4399D2A0" w14:textId="77777777" w:rsidR="00117C5C" w:rsidRPr="00C276C7" w:rsidRDefault="00117C5C" w:rsidP="00117C5C">
      <w:pPr>
        <w:spacing w:line="360" w:lineRule="auto"/>
        <w:rPr>
          <w:rFonts w:ascii="Arial" w:hAnsi="Arial" w:cs="Arial"/>
        </w:rPr>
      </w:pPr>
      <w:r w:rsidRPr="00C276C7">
        <w:rPr>
          <w:rFonts w:ascii="Arial" w:hAnsi="Arial" w:cs="Arial"/>
        </w:rPr>
        <w:t xml:space="preserve">The aggregate error rate (which is the percentage difference between forecast and actual demand) is 87% with a current SKU-location error rate of 74%, which </w:t>
      </w:r>
      <w:proofErr w:type="gramStart"/>
      <w:r w:rsidRPr="00C276C7">
        <w:rPr>
          <w:rFonts w:ascii="Arial" w:hAnsi="Arial" w:cs="Arial"/>
        </w:rPr>
        <w:t>are</w:t>
      </w:r>
      <w:proofErr w:type="gramEnd"/>
      <w:r w:rsidRPr="00C276C7">
        <w:rPr>
          <w:rFonts w:ascii="Arial" w:hAnsi="Arial" w:cs="Arial"/>
        </w:rPr>
        <w:t xml:space="preserve"> values in line with those in the industry for new </w:t>
      </w:r>
      <w:proofErr w:type="gramStart"/>
      <w:r w:rsidRPr="00C276C7">
        <w:rPr>
          <w:rFonts w:ascii="Arial" w:hAnsi="Arial" w:cs="Arial"/>
        </w:rPr>
        <w:t>product</w:t>
      </w:r>
      <w:proofErr w:type="gramEnd"/>
      <w:r w:rsidRPr="00C276C7">
        <w:rPr>
          <w:rFonts w:ascii="Arial" w:hAnsi="Arial" w:cs="Arial"/>
        </w:rPr>
        <w:t>.</w:t>
      </w:r>
    </w:p>
    <w:p w14:paraId="7F32241B" w14:textId="77777777" w:rsidR="00117C5C" w:rsidRPr="00C276C7" w:rsidRDefault="00117C5C" w:rsidP="00117C5C">
      <w:pPr>
        <w:spacing w:line="360" w:lineRule="auto"/>
        <w:rPr>
          <w:rFonts w:ascii="Arial" w:hAnsi="Arial" w:cs="Arial"/>
        </w:rPr>
      </w:pPr>
      <w:r w:rsidRPr="00C276C7">
        <w:rPr>
          <w:rFonts w:ascii="Arial" w:hAnsi="Arial" w:cs="Arial"/>
        </w:rPr>
        <w:t>Printing and Distribution/Logistics Operations:</w:t>
      </w:r>
    </w:p>
    <w:p w14:paraId="41A013CC" w14:textId="77777777" w:rsidR="00117C5C" w:rsidRPr="00C276C7" w:rsidRDefault="00117C5C" w:rsidP="00117C5C">
      <w:pPr>
        <w:spacing w:line="360" w:lineRule="auto"/>
        <w:rPr>
          <w:rFonts w:ascii="Arial" w:hAnsi="Arial" w:cs="Arial"/>
        </w:rPr>
      </w:pPr>
      <w:proofErr w:type="spellStart"/>
      <w:r w:rsidRPr="00C276C7">
        <w:rPr>
          <w:rFonts w:ascii="Arial" w:hAnsi="Arial" w:cs="Arial"/>
        </w:rPr>
        <w:lastRenderedPageBreak/>
        <w:t>EcoCircle</w:t>
      </w:r>
      <w:proofErr w:type="spellEnd"/>
      <w:r w:rsidRPr="00C276C7">
        <w:rPr>
          <w:rFonts w:ascii="Arial" w:hAnsi="Arial" w:cs="Arial"/>
        </w:rPr>
        <w:t xml:space="preserve"> has a hub-and-spoke type distribution chain in which Tejgaon central hub is the main hub and Chittagong satellite hub is in southern part of the country.</w:t>
      </w:r>
    </w:p>
    <w:p w14:paraId="352459D8" w14:textId="77777777" w:rsidR="00117C5C" w:rsidRPr="00C276C7" w:rsidRDefault="00117C5C" w:rsidP="00117C5C">
      <w:pPr>
        <w:spacing w:line="360" w:lineRule="auto"/>
        <w:rPr>
          <w:rFonts w:ascii="Arial" w:hAnsi="Arial" w:cs="Arial"/>
        </w:rPr>
      </w:pPr>
      <w:r w:rsidRPr="00C276C7">
        <w:rPr>
          <w:rFonts w:ascii="Arial" w:hAnsi="Arial" w:cs="Arial"/>
        </w:rPr>
        <w:t xml:space="preserve">Fixed schedules, with cartridge replenishment carried out every two days to the same units, make it easier for retailers and more efficient for drivers to plan routes (standard delivery routes). Routes are planned with a vehicle routing </w:t>
      </w:r>
      <w:proofErr w:type="spellStart"/>
      <w:r w:rsidRPr="00C276C7">
        <w:rPr>
          <w:rFonts w:ascii="Arial" w:hAnsi="Arial" w:cs="Arial"/>
        </w:rPr>
        <w:t>optimisation</w:t>
      </w:r>
      <w:proofErr w:type="spellEnd"/>
      <w:r w:rsidRPr="00C276C7">
        <w:rPr>
          <w:rFonts w:ascii="Arial" w:hAnsi="Arial" w:cs="Arial"/>
        </w:rPr>
        <w:t xml:space="preserve"> program </w:t>
      </w:r>
      <w:proofErr w:type="gramStart"/>
      <w:r w:rsidRPr="00C276C7">
        <w:rPr>
          <w:rFonts w:ascii="Arial" w:hAnsi="Arial" w:cs="Arial"/>
        </w:rPr>
        <w:t>taking into account</w:t>
      </w:r>
      <w:proofErr w:type="gramEnd"/>
      <w:r w:rsidRPr="00C276C7">
        <w:rPr>
          <w:rFonts w:ascii="Arial" w:hAnsi="Arial" w:cs="Arial"/>
        </w:rPr>
        <w:t xml:space="preserve"> multiple.</w:t>
      </w:r>
    </w:p>
    <w:p w14:paraId="4E977A0D" w14:textId="77777777" w:rsidR="00117C5C" w:rsidRPr="00C276C7" w:rsidRDefault="00117C5C" w:rsidP="00117C5C">
      <w:pPr>
        <w:spacing w:line="360" w:lineRule="auto"/>
        <w:rPr>
          <w:rFonts w:ascii="Arial" w:hAnsi="Arial" w:cs="Arial"/>
        </w:rPr>
      </w:pPr>
      <w:r w:rsidRPr="00C276C7">
        <w:rPr>
          <w:rFonts w:ascii="Arial" w:hAnsi="Arial" w:cs="Arial"/>
        </w:rPr>
        <w:t xml:space="preserve">Every delivery route is </w:t>
      </w:r>
      <w:proofErr w:type="gramStart"/>
      <w:r w:rsidRPr="00C276C7">
        <w:rPr>
          <w:rFonts w:ascii="Arial" w:hAnsi="Arial" w:cs="Arial"/>
        </w:rPr>
        <w:t>given</w:t>
      </w:r>
      <w:proofErr w:type="gramEnd"/>
      <w:r w:rsidRPr="00C276C7">
        <w:rPr>
          <w:rFonts w:ascii="Arial" w:hAnsi="Arial" w:cs="Arial"/>
        </w:rPr>
        <w:t xml:space="preserve"> a specific driver and helper to cultivate relationships with retailers within their route, gain knowledge of the unique needs on their route, and be able to notice problems.</w:t>
      </w:r>
    </w:p>
    <w:p w14:paraId="2432229C" w14:textId="77777777" w:rsidR="00117C5C" w:rsidRPr="00C276C7" w:rsidRDefault="00117C5C" w:rsidP="00117C5C">
      <w:pPr>
        <w:spacing w:line="360" w:lineRule="auto"/>
        <w:rPr>
          <w:rFonts w:ascii="Arial" w:hAnsi="Arial" w:cs="Arial"/>
        </w:rPr>
      </w:pPr>
      <w:r w:rsidRPr="00C276C7">
        <w:rPr>
          <w:rFonts w:ascii="Arial" w:hAnsi="Arial" w:cs="Arial"/>
        </w:rPr>
        <w:t>Two EVs have been introduced for high-density urban routes that facilitate more environmentally friendly and lower operating costs.</w:t>
      </w:r>
    </w:p>
    <w:p w14:paraId="32668500" w14:textId="77777777" w:rsidR="00117C5C" w:rsidRPr="00C276C7" w:rsidRDefault="00117C5C" w:rsidP="00117C5C">
      <w:pPr>
        <w:spacing w:line="360" w:lineRule="auto"/>
        <w:rPr>
          <w:rFonts w:ascii="Arial" w:hAnsi="Arial" w:cs="Arial"/>
        </w:rPr>
      </w:pPr>
      <w:r w:rsidRPr="00C276C7">
        <w:rPr>
          <w:rFonts w:ascii="Arial" w:hAnsi="Arial" w:cs="Arial"/>
        </w:rPr>
        <w:t xml:space="preserve">Key indicators used to monitor logistics performance </w:t>
      </w:r>
      <w:proofErr w:type="gramStart"/>
      <w:r w:rsidRPr="00C276C7">
        <w:rPr>
          <w:rFonts w:ascii="Arial" w:hAnsi="Arial" w:cs="Arial"/>
        </w:rPr>
        <w:t>are:</w:t>
      </w:r>
      <w:proofErr w:type="gramEnd"/>
      <w:r w:rsidRPr="00C276C7">
        <w:rPr>
          <w:rFonts w:ascii="Arial" w:hAnsi="Arial" w:cs="Arial"/>
        </w:rPr>
        <w:t xml:space="preserve"> delivery accuracy (percentage of correct cartridges delivered to correct location, no damages, target: 99.2%), on-time delivery rate (percentage of deliveries on schedule, within agreed time window, target: 96%).</w:t>
      </w:r>
    </w:p>
    <w:p w14:paraId="22093209" w14:textId="77777777" w:rsidR="00117C5C" w:rsidRPr="00C276C7" w:rsidRDefault="00117C5C" w:rsidP="00117C5C">
      <w:pPr>
        <w:pStyle w:val="Heading2"/>
        <w:rPr>
          <w:rFonts w:ascii="Arial" w:hAnsi="Arial" w:cs="Arial"/>
        </w:rPr>
      </w:pPr>
      <w:bookmarkStart w:id="79" w:name="_Toc238775474"/>
      <w:r w:rsidRPr="00C276C7">
        <w:rPr>
          <w:rFonts w:ascii="Arial" w:hAnsi="Arial" w:cs="Arial"/>
        </w:rPr>
        <w:t>6.3 Operations for Deployment and Installation</w:t>
      </w:r>
      <w:bookmarkEnd w:id="79"/>
      <w:r w:rsidRPr="00C276C7">
        <w:rPr>
          <w:rFonts w:ascii="Arial" w:hAnsi="Arial" w:cs="Arial"/>
        </w:rPr>
        <w:t xml:space="preserve"> </w:t>
      </w:r>
    </w:p>
    <w:p w14:paraId="55D13F5C" w14:textId="77777777" w:rsidR="00117C5C" w:rsidRPr="00C276C7" w:rsidRDefault="00117C5C" w:rsidP="00117C5C">
      <w:pPr>
        <w:spacing w:line="360" w:lineRule="auto"/>
        <w:rPr>
          <w:rFonts w:ascii="Arial" w:hAnsi="Arial" w:cs="Arial"/>
        </w:rPr>
      </w:pPr>
      <w:r w:rsidRPr="00C276C7">
        <w:rPr>
          <w:rFonts w:ascii="Arial" w:hAnsi="Arial" w:cs="Arial"/>
        </w:rPr>
        <w:t>The deployment operation will involve a systematic effort to convert contracted retail locations to action stations including site preparation, equipment installation, and retailer training.</w:t>
      </w:r>
    </w:p>
    <w:p w14:paraId="5778A02F" w14:textId="77777777" w:rsidR="00117C5C" w:rsidRPr="00C276C7" w:rsidRDefault="00117C5C" w:rsidP="00117C5C">
      <w:pPr>
        <w:spacing w:line="360" w:lineRule="auto"/>
        <w:rPr>
          <w:rFonts w:ascii="Arial" w:hAnsi="Arial" w:cs="Arial"/>
        </w:rPr>
      </w:pPr>
      <w:r w:rsidRPr="00C276C7">
        <w:rPr>
          <w:rFonts w:ascii="Arial" w:hAnsi="Arial" w:cs="Arial"/>
        </w:rPr>
        <w:t>Site Selection and Preparation:</w:t>
      </w:r>
    </w:p>
    <w:p w14:paraId="49A61D44" w14:textId="77777777" w:rsidR="00117C5C" w:rsidRPr="00C276C7" w:rsidRDefault="00117C5C" w:rsidP="00117C5C">
      <w:pPr>
        <w:spacing w:line="360" w:lineRule="auto"/>
        <w:rPr>
          <w:rFonts w:ascii="Arial" w:hAnsi="Arial" w:cs="Arial"/>
        </w:rPr>
      </w:pPr>
      <w:r w:rsidRPr="00C276C7">
        <w:rPr>
          <w:rFonts w:ascii="Arial" w:hAnsi="Arial" w:cs="Arial"/>
        </w:rPr>
        <w:t xml:space="preserve">If a smart kiosk is </w:t>
      </w:r>
      <w:proofErr w:type="gramStart"/>
      <w:r w:rsidRPr="00C276C7">
        <w:rPr>
          <w:rFonts w:ascii="Arial" w:hAnsi="Arial" w:cs="Arial"/>
        </w:rPr>
        <w:t>being installed</w:t>
      </w:r>
      <w:proofErr w:type="gramEnd"/>
      <w:r w:rsidRPr="00C276C7">
        <w:rPr>
          <w:rFonts w:ascii="Arial" w:hAnsi="Arial" w:cs="Arial"/>
        </w:rPr>
        <w:t xml:space="preserve"> at a modern trade site, there are some extra requirements: Dedicated power supply of 220V, 15A circuit with stable voltage ±10% Mobile network coverage: 3G minimum (4G.)</w:t>
      </w:r>
    </w:p>
    <w:p w14:paraId="04BD8CA7" w14:textId="77777777" w:rsidR="00117C5C" w:rsidRPr="00C276C7" w:rsidRDefault="00117C5C" w:rsidP="00117C5C">
      <w:pPr>
        <w:spacing w:line="360" w:lineRule="auto"/>
        <w:rPr>
          <w:rFonts w:ascii="Arial" w:hAnsi="Arial" w:cs="Arial"/>
        </w:rPr>
      </w:pPr>
      <w:r w:rsidRPr="00C276C7">
        <w:rPr>
          <w:rFonts w:ascii="Arial" w:hAnsi="Arial" w:cs="Arial"/>
        </w:rPr>
        <w:t xml:space="preserve">Site preparation encompasses working with the retailer to ensure </w:t>
      </w:r>
      <w:proofErr w:type="spellStart"/>
      <w:r w:rsidRPr="00C276C7">
        <w:rPr>
          <w:rFonts w:ascii="Arial" w:hAnsi="Arial" w:cs="Arial"/>
        </w:rPr>
        <w:t>optimisations</w:t>
      </w:r>
      <w:proofErr w:type="spellEnd"/>
      <w:r w:rsidRPr="00C276C7">
        <w:rPr>
          <w:rFonts w:ascii="Arial" w:hAnsi="Arial" w:cs="Arial"/>
        </w:rPr>
        <w:t>, electrical work if needed, signage, promotional, and pre-install.</w:t>
      </w:r>
    </w:p>
    <w:p w14:paraId="76C99910" w14:textId="77777777" w:rsidR="00117C5C" w:rsidRPr="00C276C7" w:rsidRDefault="00117C5C" w:rsidP="00117C5C">
      <w:pPr>
        <w:spacing w:line="360" w:lineRule="auto"/>
        <w:rPr>
          <w:rFonts w:ascii="Arial" w:hAnsi="Arial" w:cs="Arial"/>
        </w:rPr>
      </w:pPr>
      <w:r w:rsidRPr="00C276C7">
        <w:rPr>
          <w:rFonts w:ascii="Arial" w:hAnsi="Arial" w:cs="Arial"/>
        </w:rPr>
        <w:t>Installation Process:</w:t>
      </w:r>
    </w:p>
    <w:p w14:paraId="2F01F612" w14:textId="77777777" w:rsidR="00117C5C" w:rsidRPr="00C276C7" w:rsidRDefault="00117C5C" w:rsidP="00117C5C">
      <w:pPr>
        <w:spacing w:line="360" w:lineRule="auto"/>
        <w:rPr>
          <w:rFonts w:ascii="Arial" w:hAnsi="Arial" w:cs="Arial"/>
        </w:rPr>
      </w:pPr>
      <w:r w:rsidRPr="00C276C7">
        <w:rPr>
          <w:rFonts w:ascii="Arial" w:hAnsi="Arial" w:cs="Arial"/>
        </w:rPr>
        <w:lastRenderedPageBreak/>
        <w:t>Quality assurance checklists are used to ensure that no installation will be considered complete without checking for 32 checkpoints such as structural stability, accurate measuring (measured within a calibrated container), signage, etc.</w:t>
      </w:r>
    </w:p>
    <w:p w14:paraId="7949E2BB" w14:textId="77777777" w:rsidR="00117C5C" w:rsidRPr="00C276C7" w:rsidRDefault="00117C5C" w:rsidP="00117C5C">
      <w:pPr>
        <w:spacing w:line="360" w:lineRule="auto"/>
        <w:rPr>
          <w:rFonts w:ascii="Arial" w:hAnsi="Arial" w:cs="Arial"/>
        </w:rPr>
      </w:pPr>
      <w:r w:rsidRPr="00C276C7">
        <w:rPr>
          <w:rFonts w:ascii="Arial" w:hAnsi="Arial" w:cs="Arial"/>
        </w:rPr>
        <w:t xml:space="preserve">Installation productivity targets are the compromise between productivity and quality: traditional trade units reach 3.5 installations per team per day (including travelling time between installations in the same </w:t>
      </w:r>
      <w:proofErr w:type="spellStart"/>
      <w:r w:rsidRPr="00C276C7">
        <w:rPr>
          <w:rFonts w:ascii="Arial" w:hAnsi="Arial" w:cs="Arial"/>
        </w:rPr>
        <w:t>neighbourhood</w:t>
      </w:r>
      <w:proofErr w:type="spellEnd"/>
      <w:r w:rsidRPr="00C276C7">
        <w:rPr>
          <w:rFonts w:ascii="Arial" w:hAnsi="Arial" w:cs="Arial"/>
        </w:rPr>
        <w:t xml:space="preserve">), while smart kiosk installations are performed with </w:t>
      </w:r>
      <w:proofErr w:type="gramStart"/>
      <w:r w:rsidRPr="00C276C7">
        <w:rPr>
          <w:rFonts w:ascii="Arial" w:hAnsi="Arial" w:cs="Arial"/>
        </w:rPr>
        <w:t>a commitment of a</w:t>
      </w:r>
      <w:proofErr w:type="gramEnd"/>
      <w:r w:rsidRPr="00C276C7">
        <w:rPr>
          <w:rFonts w:ascii="Arial" w:hAnsi="Arial" w:cs="Arial"/>
        </w:rPr>
        <w:t xml:space="preserve"> full day.</w:t>
      </w:r>
    </w:p>
    <w:p w14:paraId="228C2A1A" w14:textId="77777777" w:rsidR="00117C5C" w:rsidRPr="00C276C7" w:rsidRDefault="00117C5C" w:rsidP="00117C5C">
      <w:pPr>
        <w:spacing w:line="360" w:lineRule="auto"/>
        <w:rPr>
          <w:rFonts w:ascii="Arial" w:hAnsi="Arial" w:cs="Arial"/>
        </w:rPr>
      </w:pPr>
      <w:r w:rsidRPr="00C276C7">
        <w:rPr>
          <w:rFonts w:ascii="Arial" w:hAnsi="Arial" w:cs="Arial"/>
        </w:rPr>
        <w:t>Retailer Training and Onboarding and Retailer QA and Quality Management and Control.</w:t>
      </w:r>
    </w:p>
    <w:p w14:paraId="7637FF2F" w14:textId="77777777" w:rsidR="00117C5C" w:rsidRPr="00C276C7" w:rsidRDefault="00117C5C" w:rsidP="00117C5C">
      <w:pPr>
        <w:spacing w:line="360" w:lineRule="auto"/>
        <w:rPr>
          <w:rFonts w:ascii="Arial" w:hAnsi="Arial" w:cs="Arial"/>
        </w:rPr>
      </w:pPr>
      <w:r w:rsidRPr="00C276C7">
        <w:rPr>
          <w:rFonts w:ascii="Arial" w:hAnsi="Arial" w:cs="Arial"/>
        </w:rPr>
        <w:t xml:space="preserve">Retailers must be ready to understand how they fit into the </w:t>
      </w:r>
      <w:proofErr w:type="gramStart"/>
      <w:r w:rsidRPr="00C276C7">
        <w:rPr>
          <w:rFonts w:ascii="Arial" w:hAnsi="Arial" w:cs="Arial"/>
        </w:rPr>
        <w:t>service delivery</w:t>
      </w:r>
      <w:proofErr w:type="gramEnd"/>
      <w:r w:rsidRPr="00C276C7">
        <w:rPr>
          <w:rFonts w:ascii="Arial" w:hAnsi="Arial" w:cs="Arial"/>
        </w:rPr>
        <w:t xml:space="preserve"> process, how to run the equipment properly and be able to answer consumer questions, as well as </w:t>
      </w:r>
      <w:proofErr w:type="gramStart"/>
      <w:r w:rsidRPr="00C276C7">
        <w:rPr>
          <w:rFonts w:ascii="Arial" w:hAnsi="Arial" w:cs="Arial"/>
        </w:rPr>
        <w:t>be</w:t>
      </w:r>
      <w:proofErr w:type="gramEnd"/>
      <w:r w:rsidRPr="00C276C7">
        <w:rPr>
          <w:rFonts w:ascii="Arial" w:hAnsi="Arial" w:cs="Arial"/>
        </w:rPr>
        <w:t xml:space="preserve"> capable of recognizing problems that would be better addressed by a technician. When installed, the comprehensive training of retailers includes operational basics (how).</w:t>
      </w:r>
    </w:p>
    <w:p w14:paraId="5D45A2D0" w14:textId="77777777" w:rsidR="00117C5C" w:rsidRPr="00C276C7" w:rsidRDefault="00117C5C" w:rsidP="00117C5C">
      <w:pPr>
        <w:spacing w:line="360" w:lineRule="auto"/>
        <w:rPr>
          <w:rFonts w:ascii="Arial" w:hAnsi="Arial" w:cs="Arial"/>
        </w:rPr>
      </w:pPr>
      <w:r w:rsidRPr="00C276C7">
        <w:rPr>
          <w:rFonts w:ascii="Arial" w:hAnsi="Arial" w:cs="Arial"/>
        </w:rPr>
        <w:t xml:space="preserve">Training materials are adapted to different levels of literacy with visual aids, practical examples and videos using QR codes. For </w:t>
      </w:r>
      <w:proofErr w:type="gramStart"/>
      <w:r w:rsidRPr="00C276C7">
        <w:rPr>
          <w:rFonts w:ascii="Arial" w:hAnsi="Arial" w:cs="Arial"/>
        </w:rPr>
        <w:t>traditional</w:t>
      </w:r>
      <w:proofErr w:type="gramEnd"/>
      <w:r w:rsidRPr="00C276C7">
        <w:rPr>
          <w:rFonts w:ascii="Arial" w:hAnsi="Arial" w:cs="Arial"/>
        </w:rPr>
        <w:t>.</w:t>
      </w:r>
    </w:p>
    <w:p w14:paraId="5383DF67" w14:textId="77777777" w:rsidR="00117C5C" w:rsidRPr="00C276C7" w:rsidRDefault="00117C5C" w:rsidP="00117C5C">
      <w:pPr>
        <w:spacing w:line="360" w:lineRule="auto"/>
        <w:rPr>
          <w:rFonts w:ascii="Arial" w:hAnsi="Arial" w:cs="Arial"/>
        </w:rPr>
      </w:pPr>
      <w:r w:rsidRPr="00C276C7">
        <w:rPr>
          <w:rFonts w:ascii="Arial" w:hAnsi="Arial" w:cs="Arial"/>
        </w:rPr>
        <w:t>Post installation support involves early phone calls, visits and continued access to operational support.</w:t>
      </w:r>
    </w:p>
    <w:p w14:paraId="051E4418" w14:textId="77777777" w:rsidR="00117C5C" w:rsidRPr="00C276C7" w:rsidRDefault="00117C5C" w:rsidP="00117C5C">
      <w:pPr>
        <w:pStyle w:val="Heading2"/>
        <w:rPr>
          <w:rFonts w:ascii="Arial" w:hAnsi="Arial" w:cs="Arial"/>
        </w:rPr>
      </w:pPr>
      <w:bookmarkStart w:id="80" w:name="_Toc238775475"/>
      <w:r w:rsidRPr="00C276C7">
        <w:rPr>
          <w:rFonts w:ascii="Arial" w:hAnsi="Arial" w:cs="Arial"/>
        </w:rPr>
        <w:t>6.4 Field Service and Maintenance Operations.</w:t>
      </w:r>
      <w:bookmarkEnd w:id="80"/>
    </w:p>
    <w:p w14:paraId="7526FFBE" w14:textId="77777777" w:rsidR="00117C5C" w:rsidRPr="00C276C7" w:rsidRDefault="00117C5C" w:rsidP="00117C5C">
      <w:pPr>
        <w:spacing w:line="360" w:lineRule="auto"/>
        <w:rPr>
          <w:rFonts w:ascii="Arial" w:hAnsi="Arial" w:cs="Arial"/>
        </w:rPr>
      </w:pPr>
      <w:r w:rsidRPr="00C276C7">
        <w:rPr>
          <w:rFonts w:ascii="Arial" w:hAnsi="Arial" w:cs="Arial"/>
        </w:rPr>
        <w:t>The field service operation maintains deployed assets, achieves hygiene standards, handles point-of-service inventory and responds to operational issues.</w:t>
      </w:r>
    </w:p>
    <w:p w14:paraId="742E109C" w14:textId="77777777" w:rsidR="00117C5C" w:rsidRPr="00C276C7" w:rsidRDefault="00117C5C" w:rsidP="00117C5C">
      <w:pPr>
        <w:spacing w:line="360" w:lineRule="auto"/>
        <w:rPr>
          <w:rFonts w:ascii="Arial" w:hAnsi="Arial" w:cs="Arial"/>
        </w:rPr>
      </w:pPr>
      <w:r w:rsidRPr="00C276C7">
        <w:rPr>
          <w:rFonts w:ascii="Arial" w:hAnsi="Arial" w:cs="Arial"/>
        </w:rPr>
        <w:t xml:space="preserve">Coordinating your travel itinerary can be a major </w:t>
      </w:r>
      <w:proofErr w:type="spellStart"/>
      <w:proofErr w:type="gramStart"/>
      <w:r w:rsidRPr="00C276C7">
        <w:rPr>
          <w:rFonts w:ascii="Arial" w:hAnsi="Arial" w:cs="Arial"/>
        </w:rPr>
        <w:t>pain.Service</w:t>
      </w:r>
      <w:proofErr w:type="spellEnd"/>
      <w:proofErr w:type="gramEnd"/>
      <w:r w:rsidRPr="00C276C7">
        <w:rPr>
          <w:rFonts w:ascii="Arial" w:hAnsi="Arial" w:cs="Arial"/>
        </w:rPr>
        <w:t xml:space="preserve"> Scheduling and Route Planning:</w:t>
      </w:r>
    </w:p>
    <w:p w14:paraId="264022CA" w14:textId="77777777" w:rsidR="00117C5C" w:rsidRPr="00C276C7" w:rsidRDefault="00117C5C" w:rsidP="00117C5C">
      <w:pPr>
        <w:spacing w:line="360" w:lineRule="auto"/>
        <w:rPr>
          <w:rFonts w:ascii="Arial" w:hAnsi="Arial" w:cs="Arial"/>
        </w:rPr>
      </w:pPr>
      <w:r w:rsidRPr="00C276C7">
        <w:rPr>
          <w:rFonts w:ascii="Arial" w:hAnsi="Arial" w:cs="Arial"/>
        </w:rPr>
        <w:t xml:space="preserve">Scheduled PM visits are scheduled on regular weekly cycles to all deployed units (traditional trade units - weekly; smart kiosks - twice per week due to increased usage). Similar </w:t>
      </w:r>
      <w:proofErr w:type="spellStart"/>
      <w:r w:rsidRPr="00C276C7">
        <w:rPr>
          <w:rFonts w:ascii="Arial" w:hAnsi="Arial" w:cs="Arial"/>
        </w:rPr>
        <w:t>optimisation</w:t>
      </w:r>
      <w:proofErr w:type="spellEnd"/>
      <w:r w:rsidRPr="00C276C7">
        <w:rPr>
          <w:rFonts w:ascii="Arial" w:hAnsi="Arial" w:cs="Arial"/>
        </w:rPr>
        <w:t xml:space="preserve"> </w:t>
      </w:r>
      <w:proofErr w:type="gramStart"/>
      <w:r w:rsidRPr="00C276C7">
        <w:rPr>
          <w:rFonts w:ascii="Arial" w:hAnsi="Arial" w:cs="Arial"/>
        </w:rPr>
        <w:t>logic as</w:t>
      </w:r>
      <w:proofErr w:type="gramEnd"/>
      <w:r w:rsidRPr="00C276C7">
        <w:rPr>
          <w:rFonts w:ascii="Arial" w:hAnsi="Arial" w:cs="Arial"/>
        </w:rPr>
        <w:t xml:space="preserve"> is used to plan service routes.</w:t>
      </w:r>
    </w:p>
    <w:p w14:paraId="05836B70" w14:textId="77777777" w:rsidR="00117C5C" w:rsidRPr="00C276C7" w:rsidRDefault="00117C5C" w:rsidP="00117C5C">
      <w:pPr>
        <w:spacing w:line="360" w:lineRule="auto"/>
        <w:rPr>
          <w:rFonts w:ascii="Arial" w:hAnsi="Arial" w:cs="Arial"/>
        </w:rPr>
      </w:pPr>
      <w:r w:rsidRPr="00C276C7">
        <w:rPr>
          <w:rFonts w:ascii="Arial" w:hAnsi="Arial" w:cs="Arial"/>
        </w:rPr>
        <w:lastRenderedPageBreak/>
        <w:t>Each of the 60 members of the field service team works in a specific geographic area, with a crew of three to each area service 80-95 deployed units. Each crew has a service vehicle equipped with common.</w:t>
      </w:r>
    </w:p>
    <w:p w14:paraId="1DBD692D" w14:textId="77777777" w:rsidR="00117C5C" w:rsidRPr="00C276C7" w:rsidRDefault="00117C5C" w:rsidP="00117C5C">
      <w:pPr>
        <w:spacing w:line="360" w:lineRule="auto"/>
        <w:rPr>
          <w:rFonts w:ascii="Arial" w:hAnsi="Arial" w:cs="Arial"/>
        </w:rPr>
      </w:pPr>
      <w:r w:rsidRPr="00C276C7">
        <w:rPr>
          <w:rFonts w:ascii="Arial" w:hAnsi="Arial" w:cs="Arial"/>
        </w:rPr>
        <w:t>Preventive Maintenance Procedures:</w:t>
      </w:r>
    </w:p>
    <w:p w14:paraId="0678B3C0" w14:textId="77777777" w:rsidR="00117C5C" w:rsidRPr="00C276C7" w:rsidRDefault="00117C5C" w:rsidP="00117C5C">
      <w:pPr>
        <w:spacing w:line="360" w:lineRule="auto"/>
        <w:rPr>
          <w:rFonts w:ascii="Arial" w:hAnsi="Arial" w:cs="Arial"/>
        </w:rPr>
      </w:pPr>
      <w:r w:rsidRPr="00C276C7">
        <w:rPr>
          <w:rFonts w:ascii="Arial" w:hAnsi="Arial" w:cs="Arial"/>
        </w:rPr>
        <w:t xml:space="preserve">The cleaning protocol covers both visible and invisible procedures and addresses the hygiene requirements that are paramount to the consumers </w:t>
      </w:r>
      <w:proofErr w:type="gramStart"/>
      <w:r w:rsidRPr="00C276C7">
        <w:rPr>
          <w:rFonts w:ascii="Arial" w:hAnsi="Arial" w:cs="Arial"/>
        </w:rPr>
        <w:t>in order to</w:t>
      </w:r>
      <w:proofErr w:type="gramEnd"/>
      <w:r w:rsidRPr="00C276C7">
        <w:rPr>
          <w:rFonts w:ascii="Arial" w:hAnsi="Arial" w:cs="Arial"/>
        </w:rPr>
        <w:t xml:space="preserve"> gain their confidence. Invisible cleaning </w:t>
      </w:r>
      <w:proofErr w:type="gramStart"/>
      <w:r w:rsidRPr="00C276C7">
        <w:rPr>
          <w:rFonts w:ascii="Arial" w:hAnsi="Arial" w:cs="Arial"/>
        </w:rPr>
        <w:t>includes:</w:t>
      </w:r>
      <w:proofErr w:type="gramEnd"/>
      <w:r w:rsidRPr="00C276C7">
        <w:rPr>
          <w:rFonts w:ascii="Arial" w:hAnsi="Arial" w:cs="Arial"/>
        </w:rPr>
        <w:t xml:space="preserve"> internal pathway flushing (for smart kiosks: automatic cleaning cycle with sanitizer solution and potable water flush), filter change.</w:t>
      </w:r>
    </w:p>
    <w:p w14:paraId="5F947C67" w14:textId="77777777" w:rsidR="00117C5C" w:rsidRPr="00C276C7" w:rsidRDefault="00117C5C" w:rsidP="00117C5C">
      <w:pPr>
        <w:spacing w:line="360" w:lineRule="auto"/>
        <w:rPr>
          <w:rFonts w:ascii="Arial" w:hAnsi="Arial" w:cs="Arial"/>
        </w:rPr>
      </w:pPr>
      <w:r w:rsidRPr="00C276C7">
        <w:rPr>
          <w:rFonts w:ascii="Arial" w:hAnsi="Arial" w:cs="Arial"/>
        </w:rPr>
        <w:t>Technician signing in the documentation, photos and QR code updates are provided to enable consumers to verify "Last cleaned: [date.</w:t>
      </w:r>
    </w:p>
    <w:p w14:paraId="5E756956" w14:textId="77777777" w:rsidR="00117C5C" w:rsidRPr="00C276C7" w:rsidRDefault="00117C5C" w:rsidP="00117C5C">
      <w:pPr>
        <w:spacing w:line="360" w:lineRule="auto"/>
        <w:rPr>
          <w:rFonts w:ascii="Arial" w:hAnsi="Arial" w:cs="Arial"/>
        </w:rPr>
      </w:pPr>
      <w:r w:rsidRPr="00C276C7">
        <w:rPr>
          <w:rFonts w:ascii="Arial" w:hAnsi="Arial" w:cs="Arial"/>
        </w:rPr>
        <w:t>Calibration and Quality Verification:</w:t>
      </w:r>
    </w:p>
    <w:p w14:paraId="5956F3FD" w14:textId="77777777" w:rsidR="00117C5C" w:rsidRPr="00C276C7" w:rsidRDefault="00117C5C" w:rsidP="00117C5C">
      <w:pPr>
        <w:spacing w:line="360" w:lineRule="auto"/>
        <w:rPr>
          <w:rFonts w:ascii="Arial" w:hAnsi="Arial" w:cs="Arial"/>
        </w:rPr>
      </w:pPr>
      <w:r w:rsidRPr="00C276C7">
        <w:rPr>
          <w:rFonts w:ascii="Arial" w:hAnsi="Arial" w:cs="Arial"/>
        </w:rPr>
        <w:t xml:space="preserve">Both customer satisfaction (the consumer </w:t>
      </w:r>
      <w:proofErr w:type="gramStart"/>
      <w:r w:rsidRPr="00C276C7">
        <w:rPr>
          <w:rFonts w:ascii="Arial" w:hAnsi="Arial" w:cs="Arial"/>
        </w:rPr>
        <w:t>has to</w:t>
      </w:r>
      <w:proofErr w:type="gramEnd"/>
      <w:r w:rsidRPr="00C276C7">
        <w:rPr>
          <w:rFonts w:ascii="Arial" w:hAnsi="Arial" w:cs="Arial"/>
        </w:rPr>
        <w:t xml:space="preserve"> receive the volume for which he/she has paid) and legal compliance (Legal Metrology Act 2017, requires to measure the volume accurately) depend on dispensing accuracy. Weekly.</w:t>
      </w:r>
    </w:p>
    <w:p w14:paraId="77DB1264" w14:textId="77777777" w:rsidR="00117C5C" w:rsidRPr="00C276C7" w:rsidRDefault="00117C5C" w:rsidP="00117C5C">
      <w:pPr>
        <w:spacing w:line="360" w:lineRule="auto"/>
        <w:rPr>
          <w:rFonts w:ascii="Arial" w:hAnsi="Arial" w:cs="Arial"/>
        </w:rPr>
      </w:pPr>
      <w:r w:rsidRPr="00C276C7">
        <w:rPr>
          <w:rFonts w:ascii="Arial" w:hAnsi="Arial" w:cs="Arial"/>
        </w:rPr>
        <w:t>Units that don't pass the calibration are removed and repaired and then re-tested and returned to service only when they meet the standards.</w:t>
      </w:r>
    </w:p>
    <w:p w14:paraId="2A5D6C3B" w14:textId="77777777" w:rsidR="00117C5C" w:rsidRPr="00C276C7" w:rsidRDefault="00117C5C" w:rsidP="00117C5C">
      <w:pPr>
        <w:spacing w:line="360" w:lineRule="auto"/>
        <w:rPr>
          <w:rFonts w:ascii="Arial" w:hAnsi="Arial" w:cs="Arial"/>
        </w:rPr>
      </w:pPr>
      <w:r w:rsidRPr="00C276C7">
        <w:rPr>
          <w:rFonts w:ascii="Arial" w:hAnsi="Arial" w:cs="Arial"/>
        </w:rPr>
        <w:t xml:space="preserve">Rework and Rejected </w:t>
      </w:r>
      <w:proofErr w:type="spellStart"/>
      <w:r w:rsidRPr="00C276C7">
        <w:rPr>
          <w:rFonts w:ascii="Arial" w:hAnsi="Arial" w:cs="Arial"/>
        </w:rPr>
        <w:t>Goods.Waste</w:t>
      </w:r>
      <w:proofErr w:type="spellEnd"/>
      <w:r w:rsidRPr="00C276C7">
        <w:rPr>
          <w:rFonts w:ascii="Arial" w:hAnsi="Arial" w:cs="Arial"/>
        </w:rPr>
        <w:t xml:space="preserve"> of Work – Rework and Rejected Goods at POS.</w:t>
      </w:r>
    </w:p>
    <w:p w14:paraId="5D0DEE78" w14:textId="77777777" w:rsidR="00117C5C" w:rsidRPr="00C276C7" w:rsidRDefault="00117C5C" w:rsidP="00117C5C">
      <w:pPr>
        <w:spacing w:line="360" w:lineRule="auto"/>
        <w:rPr>
          <w:rFonts w:ascii="Arial" w:hAnsi="Arial" w:cs="Arial"/>
        </w:rPr>
      </w:pPr>
      <w:r w:rsidRPr="00C276C7">
        <w:rPr>
          <w:rFonts w:ascii="Arial" w:hAnsi="Arial" w:cs="Arial"/>
        </w:rPr>
        <w:t>Field service mobile app gives real-time information of deployed inventory and automates alerts for when the units are about to expire before the next visit (using historical)</w:t>
      </w:r>
    </w:p>
    <w:p w14:paraId="7A826607" w14:textId="77777777" w:rsidR="00117C5C" w:rsidRPr="00C276C7" w:rsidRDefault="00117C5C" w:rsidP="00117C5C">
      <w:pPr>
        <w:spacing w:line="360" w:lineRule="auto"/>
        <w:rPr>
          <w:rFonts w:ascii="Arial" w:hAnsi="Arial" w:cs="Arial"/>
        </w:rPr>
      </w:pPr>
      <w:r w:rsidRPr="00C276C7">
        <w:rPr>
          <w:rFonts w:ascii="Arial" w:hAnsi="Arial" w:cs="Arial"/>
        </w:rPr>
        <w:t>This implies a reaction to the breakdown and maintenance.</w:t>
      </w:r>
    </w:p>
    <w:p w14:paraId="77912515" w14:textId="77777777" w:rsidR="00117C5C" w:rsidRPr="00C276C7" w:rsidRDefault="00117C5C" w:rsidP="00117C5C">
      <w:pPr>
        <w:spacing w:line="360" w:lineRule="auto"/>
        <w:rPr>
          <w:rFonts w:ascii="Arial" w:hAnsi="Arial" w:cs="Arial"/>
        </w:rPr>
      </w:pPr>
      <w:r w:rsidRPr="00C276C7">
        <w:rPr>
          <w:rFonts w:ascii="Arial" w:hAnsi="Arial" w:cs="Arial"/>
        </w:rPr>
        <w:t>Defects, environmental conditions, misuse and vandalism are dealt with within a reactive maintenance approach to equipment failure.</w:t>
      </w:r>
    </w:p>
    <w:p w14:paraId="1648914A" w14:textId="77777777" w:rsidR="00117C5C" w:rsidRPr="00C276C7" w:rsidRDefault="00117C5C" w:rsidP="00117C5C">
      <w:pPr>
        <w:spacing w:line="360" w:lineRule="auto"/>
        <w:rPr>
          <w:rFonts w:ascii="Arial" w:hAnsi="Arial" w:cs="Arial"/>
        </w:rPr>
      </w:pPr>
      <w:proofErr w:type="spellStart"/>
      <w:r w:rsidRPr="00C276C7">
        <w:rPr>
          <w:rFonts w:ascii="Arial" w:hAnsi="Arial" w:cs="Arial"/>
        </w:rPr>
        <w:t>Minimising</w:t>
      </w:r>
      <w:proofErr w:type="spellEnd"/>
      <w:r w:rsidRPr="00C276C7">
        <w:rPr>
          <w:rFonts w:ascii="Arial" w:hAnsi="Arial" w:cs="Arial"/>
        </w:rPr>
        <w:t>, 78% of issues are addressed in the field with a mobile service unit (technician in a fully equipped vehicle).</w:t>
      </w:r>
    </w:p>
    <w:p w14:paraId="78FA84B1" w14:textId="77777777" w:rsidR="00117C5C" w:rsidRPr="00C276C7" w:rsidRDefault="00117C5C" w:rsidP="00117C5C">
      <w:pPr>
        <w:pStyle w:val="Heading2"/>
        <w:rPr>
          <w:rFonts w:ascii="Arial" w:hAnsi="Arial" w:cs="Arial"/>
        </w:rPr>
      </w:pPr>
      <w:bookmarkStart w:id="81" w:name="_Toc238775476"/>
      <w:r w:rsidRPr="00C276C7">
        <w:rPr>
          <w:rFonts w:ascii="Arial" w:hAnsi="Arial" w:cs="Arial"/>
        </w:rPr>
        <w:lastRenderedPageBreak/>
        <w:t>6.5 Quality control and hygiene monitoring programs</w:t>
      </w:r>
      <w:bookmarkEnd w:id="81"/>
    </w:p>
    <w:p w14:paraId="3DC17F13" w14:textId="77777777" w:rsidR="00117C5C" w:rsidRPr="00C276C7" w:rsidRDefault="00117C5C" w:rsidP="00117C5C">
      <w:pPr>
        <w:spacing w:line="360" w:lineRule="auto"/>
        <w:rPr>
          <w:rFonts w:ascii="Arial" w:hAnsi="Arial" w:cs="Arial"/>
        </w:rPr>
      </w:pPr>
      <w:r w:rsidRPr="00C276C7">
        <w:rPr>
          <w:rFonts w:ascii="Arial" w:hAnsi="Arial" w:cs="Arial"/>
        </w:rPr>
        <w:t>The quality assurance is both operational necessity and strategic necessity: because of its operational necessity (scalability of a consistent quality), and because of the quality differentiation from the informal refill system (strategic necessity).</w:t>
      </w:r>
    </w:p>
    <w:p w14:paraId="4334D0A5" w14:textId="77777777" w:rsidR="00117C5C" w:rsidRPr="00C276C7" w:rsidRDefault="00117C5C" w:rsidP="00117C5C">
      <w:pPr>
        <w:spacing w:line="360" w:lineRule="auto"/>
        <w:rPr>
          <w:rFonts w:ascii="Arial" w:hAnsi="Arial" w:cs="Arial"/>
        </w:rPr>
      </w:pPr>
      <w:r w:rsidRPr="00C276C7">
        <w:rPr>
          <w:rFonts w:ascii="Arial" w:hAnsi="Arial" w:cs="Arial"/>
        </w:rPr>
        <w:t>QX 1187 – Quality Control in Filling Operations</w:t>
      </w:r>
    </w:p>
    <w:p w14:paraId="5C35347D" w14:textId="77777777" w:rsidR="00117C5C" w:rsidRPr="00C276C7" w:rsidRDefault="00117C5C" w:rsidP="00117C5C">
      <w:pPr>
        <w:spacing w:line="360" w:lineRule="auto"/>
        <w:rPr>
          <w:rFonts w:ascii="Arial" w:hAnsi="Arial" w:cs="Arial"/>
        </w:rPr>
      </w:pPr>
      <w:r w:rsidRPr="00C276C7">
        <w:rPr>
          <w:rFonts w:ascii="Arial" w:hAnsi="Arial" w:cs="Arial"/>
        </w:rPr>
        <w:t>Product quality is ensured by receiving, in process and release controls at the central hub prior to dispatch.</w:t>
      </w:r>
    </w:p>
    <w:p w14:paraId="002B847E" w14:textId="77777777" w:rsidR="00117C5C" w:rsidRPr="00C276C7" w:rsidRDefault="00117C5C" w:rsidP="00117C5C">
      <w:pPr>
        <w:spacing w:line="360" w:lineRule="auto"/>
        <w:rPr>
          <w:rFonts w:ascii="Arial" w:hAnsi="Arial" w:cs="Arial"/>
        </w:rPr>
      </w:pPr>
      <w:r w:rsidRPr="00C276C7">
        <w:rPr>
          <w:rFonts w:ascii="Arial" w:hAnsi="Arial" w:cs="Arial"/>
        </w:rPr>
        <w:t xml:space="preserve">In-process quality control activities during filling </w:t>
      </w:r>
      <w:proofErr w:type="gramStart"/>
      <w:r w:rsidRPr="00C276C7">
        <w:rPr>
          <w:rFonts w:ascii="Arial" w:hAnsi="Arial" w:cs="Arial"/>
        </w:rPr>
        <w:t>include:</w:t>
      </w:r>
      <w:proofErr w:type="gramEnd"/>
      <w:r w:rsidRPr="00C276C7">
        <w:rPr>
          <w:rFonts w:ascii="Arial" w:hAnsi="Arial" w:cs="Arial"/>
        </w:rPr>
        <w:t xml:space="preserve"> automated – filling machine sensors used to gauge the volume dispensed, vision systems used to check seal placement, and manual sampling – supervisors randomly selecting filled container sample to check function of the tag.</w:t>
      </w:r>
    </w:p>
    <w:p w14:paraId="20868A86" w14:textId="77777777" w:rsidR="00117C5C" w:rsidRPr="00C276C7" w:rsidRDefault="00117C5C" w:rsidP="00117C5C">
      <w:pPr>
        <w:spacing w:line="360" w:lineRule="auto"/>
        <w:rPr>
          <w:rFonts w:ascii="Arial" w:hAnsi="Arial" w:cs="Arial"/>
        </w:rPr>
      </w:pPr>
      <w:r w:rsidRPr="00C276C7">
        <w:rPr>
          <w:rFonts w:ascii="Arial" w:hAnsi="Arial" w:cs="Arial"/>
        </w:rPr>
        <w:t xml:space="preserve">Process deviations lead to investigation and corrective action </w:t>
      </w:r>
      <w:proofErr w:type="gramStart"/>
      <w:r w:rsidRPr="00C276C7">
        <w:rPr>
          <w:rFonts w:ascii="Arial" w:hAnsi="Arial" w:cs="Arial"/>
        </w:rPr>
        <w:t>through the use of</w:t>
      </w:r>
      <w:proofErr w:type="gramEnd"/>
      <w:r w:rsidRPr="00C276C7">
        <w:rPr>
          <w:rFonts w:ascii="Arial" w:hAnsi="Arial" w:cs="Arial"/>
        </w:rPr>
        <w:t xml:space="preserve"> root-cause analysis.</w:t>
      </w:r>
    </w:p>
    <w:p w14:paraId="647D0BB9" w14:textId="77777777" w:rsidR="00117C5C" w:rsidRPr="00C276C7" w:rsidRDefault="00117C5C" w:rsidP="00117C5C">
      <w:pPr>
        <w:spacing w:line="360" w:lineRule="auto"/>
        <w:rPr>
          <w:rFonts w:ascii="Arial" w:hAnsi="Arial" w:cs="Arial"/>
        </w:rPr>
      </w:pPr>
      <w:r w:rsidRPr="00C276C7">
        <w:rPr>
          <w:rFonts w:ascii="Arial" w:hAnsi="Arial" w:cs="Arial"/>
        </w:rPr>
        <w:t xml:space="preserve">Final product testing of composite samples from each batch of fillings is conducted to ensure that product conforms to all product specifications before it is dispatched. </w:t>
      </w:r>
      <w:proofErr w:type="gramStart"/>
      <w:r w:rsidRPr="00C276C7">
        <w:rPr>
          <w:rFonts w:ascii="Arial" w:hAnsi="Arial" w:cs="Arial"/>
        </w:rPr>
        <w:t>Product</w:t>
      </w:r>
      <w:proofErr w:type="gramEnd"/>
      <w:r w:rsidRPr="00C276C7">
        <w:rPr>
          <w:rFonts w:ascii="Arial" w:hAnsi="Arial" w:cs="Arial"/>
        </w:rPr>
        <w:t xml:space="preserve"> which </w:t>
      </w:r>
      <w:proofErr w:type="gramStart"/>
      <w:r w:rsidRPr="00C276C7">
        <w:rPr>
          <w:rFonts w:ascii="Arial" w:hAnsi="Arial" w:cs="Arial"/>
        </w:rPr>
        <w:t>do</w:t>
      </w:r>
      <w:proofErr w:type="gramEnd"/>
      <w:r w:rsidRPr="00C276C7">
        <w:rPr>
          <w:rFonts w:ascii="Arial" w:hAnsi="Arial" w:cs="Arial"/>
        </w:rPr>
        <w:t xml:space="preserve"> not pass release testing.</w:t>
      </w:r>
    </w:p>
    <w:p w14:paraId="2C37A6A7" w14:textId="77777777" w:rsidR="00117C5C" w:rsidRPr="00C276C7" w:rsidRDefault="00117C5C" w:rsidP="00117C5C">
      <w:pPr>
        <w:spacing w:line="360" w:lineRule="auto"/>
        <w:rPr>
          <w:rFonts w:ascii="Arial" w:hAnsi="Arial" w:cs="Arial"/>
        </w:rPr>
      </w:pPr>
      <w:r w:rsidRPr="00C276C7">
        <w:rPr>
          <w:rFonts w:ascii="Arial" w:hAnsi="Arial" w:cs="Arial"/>
        </w:rPr>
        <w:t>Field Quality Auditing:</w:t>
      </w:r>
    </w:p>
    <w:p w14:paraId="6E012477" w14:textId="77777777" w:rsidR="00117C5C" w:rsidRPr="00C276C7" w:rsidRDefault="00117C5C" w:rsidP="00117C5C">
      <w:pPr>
        <w:spacing w:line="360" w:lineRule="auto"/>
        <w:rPr>
          <w:rFonts w:ascii="Arial" w:hAnsi="Arial" w:cs="Arial"/>
        </w:rPr>
      </w:pPr>
      <w:r w:rsidRPr="00C276C7">
        <w:rPr>
          <w:rFonts w:ascii="Arial" w:hAnsi="Arial" w:cs="Arial"/>
        </w:rPr>
        <w:t>Units deployed are quality audited regularly independently from routine services to check conformance of services to standards and systematic issues are identified. Monthly unannounced site visits, completed by the quality audit team and encompassing 25% of the units deployed, ensuring complete network.</w:t>
      </w:r>
    </w:p>
    <w:p w14:paraId="3CE0D43B" w14:textId="77777777" w:rsidR="00117C5C" w:rsidRPr="00C276C7" w:rsidRDefault="00117C5C" w:rsidP="00117C5C">
      <w:pPr>
        <w:spacing w:line="360" w:lineRule="auto"/>
        <w:rPr>
          <w:rFonts w:ascii="Arial" w:hAnsi="Arial" w:cs="Arial"/>
        </w:rPr>
      </w:pPr>
      <w:r w:rsidRPr="00C276C7">
        <w:rPr>
          <w:rFonts w:ascii="Arial" w:hAnsi="Arial" w:cs="Arial"/>
        </w:rPr>
        <w:t>The findings of the audits are assigned a score across a 100-point scale with established thresholds of excellent (scores above 90), satisfactory (scores between 80 and 90), requiring improvement (scores between 70 and 80), and immediate corrective action - intensive re-servicing and retailer re-training (scores below 70)</w:t>
      </w:r>
    </w:p>
    <w:p w14:paraId="183A9D99" w14:textId="77777777" w:rsidR="00117C5C" w:rsidRPr="00C276C7" w:rsidRDefault="00117C5C" w:rsidP="00117C5C">
      <w:pPr>
        <w:spacing w:line="360" w:lineRule="auto"/>
        <w:rPr>
          <w:rFonts w:ascii="Arial" w:hAnsi="Arial" w:cs="Arial"/>
        </w:rPr>
      </w:pPr>
      <w:r w:rsidRPr="00C276C7">
        <w:rPr>
          <w:rFonts w:ascii="Arial" w:hAnsi="Arial" w:cs="Arial"/>
        </w:rPr>
        <w:t>Third-Party Certification and Verification:</w:t>
      </w:r>
    </w:p>
    <w:p w14:paraId="1BBCB8F9" w14:textId="77777777" w:rsidR="00117C5C" w:rsidRPr="00C276C7" w:rsidRDefault="00117C5C" w:rsidP="00117C5C">
      <w:pPr>
        <w:spacing w:line="360" w:lineRule="auto"/>
        <w:rPr>
          <w:rFonts w:ascii="Arial" w:hAnsi="Arial" w:cs="Arial"/>
        </w:rPr>
      </w:pPr>
      <w:r w:rsidRPr="00C276C7">
        <w:rPr>
          <w:rFonts w:ascii="Arial" w:hAnsi="Arial" w:cs="Arial"/>
        </w:rPr>
        <w:lastRenderedPageBreak/>
        <w:t xml:space="preserve">Consumers will be more </w:t>
      </w:r>
      <w:proofErr w:type="gramStart"/>
      <w:r w:rsidRPr="00C276C7">
        <w:rPr>
          <w:rFonts w:ascii="Arial" w:hAnsi="Arial" w:cs="Arial"/>
        </w:rPr>
        <w:t>trusting</w:t>
      </w:r>
      <w:proofErr w:type="gramEnd"/>
      <w:r w:rsidRPr="00C276C7">
        <w:rPr>
          <w:rFonts w:ascii="Arial" w:hAnsi="Arial" w:cs="Arial"/>
        </w:rPr>
        <w:t xml:space="preserve"> and regulatory compliance will be established when there is independent validation from recognized certification bodies. </w:t>
      </w:r>
      <w:proofErr w:type="spellStart"/>
      <w:r w:rsidRPr="00C276C7">
        <w:rPr>
          <w:rFonts w:ascii="Arial" w:hAnsi="Arial" w:cs="Arial"/>
        </w:rPr>
        <w:t>EcoCircle</w:t>
      </w:r>
      <w:proofErr w:type="spellEnd"/>
      <w:r w:rsidRPr="00C276C7">
        <w:rPr>
          <w:rFonts w:ascii="Arial" w:hAnsi="Arial" w:cs="Arial"/>
        </w:rPr>
        <w:t xml:space="preserve"> has a number of </w:t>
      </w:r>
      <w:proofErr w:type="gramStart"/>
      <w:r w:rsidRPr="00C276C7">
        <w:rPr>
          <w:rFonts w:ascii="Arial" w:hAnsi="Arial" w:cs="Arial"/>
        </w:rPr>
        <w:t>third party</w:t>
      </w:r>
      <w:proofErr w:type="gramEnd"/>
      <w:r w:rsidRPr="00C276C7">
        <w:rPr>
          <w:rFonts w:ascii="Arial" w:hAnsi="Arial" w:cs="Arial"/>
        </w:rPr>
        <w:t xml:space="preserve"> certificates for dispensing equipment (safety, accuracy and food contact material compliance) and BFSA Good.</w:t>
      </w:r>
    </w:p>
    <w:p w14:paraId="3210D963" w14:textId="77777777" w:rsidR="00117C5C" w:rsidRPr="00C276C7" w:rsidRDefault="00117C5C" w:rsidP="00117C5C">
      <w:pPr>
        <w:spacing w:line="360" w:lineRule="auto"/>
        <w:rPr>
          <w:rFonts w:ascii="Arial" w:hAnsi="Arial" w:cs="Arial"/>
        </w:rPr>
      </w:pPr>
      <w:r w:rsidRPr="00C276C7">
        <w:rPr>
          <w:rFonts w:ascii="Arial" w:hAnsi="Arial" w:cs="Arial"/>
        </w:rPr>
        <w:t>Unlike informal refill systems, the results of the audits are openly available on the dispensers, thanks to QR codes that allow individuals to easily access the data.</w:t>
      </w:r>
    </w:p>
    <w:p w14:paraId="4B7075E5" w14:textId="77777777" w:rsidR="00117C5C" w:rsidRPr="00C276C7" w:rsidRDefault="00117C5C" w:rsidP="00117C5C">
      <w:pPr>
        <w:pStyle w:val="Heading2"/>
        <w:rPr>
          <w:rFonts w:ascii="Arial" w:hAnsi="Arial" w:cs="Arial"/>
        </w:rPr>
      </w:pPr>
      <w:bookmarkStart w:id="82" w:name="_Toc238775477"/>
      <w:r w:rsidRPr="00C276C7">
        <w:rPr>
          <w:rFonts w:ascii="Arial" w:hAnsi="Arial" w:cs="Arial"/>
        </w:rPr>
        <w:t>6.6 Technology Infrastructure and Data Management</w:t>
      </w:r>
      <w:bookmarkEnd w:id="82"/>
    </w:p>
    <w:p w14:paraId="34679E3F" w14:textId="77777777" w:rsidR="00117C5C" w:rsidRPr="00C276C7" w:rsidRDefault="00117C5C" w:rsidP="00117C5C">
      <w:pPr>
        <w:spacing w:line="360" w:lineRule="auto"/>
        <w:rPr>
          <w:rFonts w:ascii="Arial" w:hAnsi="Arial" w:cs="Arial"/>
        </w:rPr>
      </w:pPr>
      <w:r w:rsidRPr="00C276C7">
        <w:rPr>
          <w:rFonts w:ascii="Arial" w:hAnsi="Arial" w:cs="Arial"/>
        </w:rPr>
        <w:t xml:space="preserve">Technology has a unique part to play in </w:t>
      </w:r>
      <w:proofErr w:type="spellStart"/>
      <w:r w:rsidRPr="00C276C7">
        <w:rPr>
          <w:rFonts w:ascii="Arial" w:hAnsi="Arial" w:cs="Arial"/>
        </w:rPr>
        <w:t>EcoCircle's</w:t>
      </w:r>
      <w:proofErr w:type="spellEnd"/>
      <w:r w:rsidRPr="00C276C7">
        <w:rPr>
          <w:rFonts w:ascii="Arial" w:hAnsi="Arial" w:cs="Arial"/>
        </w:rPr>
        <w:t xml:space="preserve"> work, in that it not only helps to improve processes by making them more efficient, </w:t>
      </w:r>
      <w:proofErr w:type="gramStart"/>
      <w:r w:rsidRPr="00C276C7">
        <w:rPr>
          <w:rFonts w:ascii="Arial" w:hAnsi="Arial" w:cs="Arial"/>
        </w:rPr>
        <w:t>it</w:t>
      </w:r>
      <w:proofErr w:type="gramEnd"/>
      <w:r w:rsidRPr="00C276C7">
        <w:rPr>
          <w:rFonts w:ascii="Arial" w:hAnsi="Arial" w:cs="Arial"/>
        </w:rPr>
        <w:t xml:space="preserve"> also gives us strategic tools to better </w:t>
      </w:r>
      <w:proofErr w:type="spellStart"/>
      <w:r w:rsidRPr="00C276C7">
        <w:rPr>
          <w:rFonts w:ascii="Arial" w:hAnsi="Arial" w:cs="Arial"/>
        </w:rPr>
        <w:t>analyse</w:t>
      </w:r>
      <w:proofErr w:type="spellEnd"/>
      <w:r w:rsidRPr="00C276C7">
        <w:rPr>
          <w:rFonts w:ascii="Arial" w:hAnsi="Arial" w:cs="Arial"/>
        </w:rPr>
        <w:t xml:space="preserve"> data and create the assets we need.</w:t>
      </w:r>
    </w:p>
    <w:p w14:paraId="062E9861" w14:textId="77777777" w:rsidR="00117C5C" w:rsidRPr="00C276C7" w:rsidRDefault="00117C5C" w:rsidP="00117C5C">
      <w:pPr>
        <w:spacing w:line="360" w:lineRule="auto"/>
        <w:rPr>
          <w:rFonts w:ascii="Arial" w:hAnsi="Arial" w:cs="Arial"/>
        </w:rPr>
      </w:pPr>
      <w:r w:rsidRPr="00C276C7">
        <w:rPr>
          <w:rFonts w:ascii="Arial" w:hAnsi="Arial" w:cs="Arial"/>
        </w:rPr>
        <w:t>Information and Communication Technology: IoT Infrastructure and Smart Kiosk Systems:</w:t>
      </w:r>
    </w:p>
    <w:p w14:paraId="44986B46" w14:textId="77777777" w:rsidR="00117C5C" w:rsidRPr="00C276C7" w:rsidRDefault="00117C5C" w:rsidP="00117C5C">
      <w:pPr>
        <w:spacing w:line="360" w:lineRule="auto"/>
        <w:rPr>
          <w:rFonts w:ascii="Arial" w:hAnsi="Arial" w:cs="Arial"/>
        </w:rPr>
      </w:pPr>
      <w:r w:rsidRPr="00C276C7">
        <w:rPr>
          <w:rFonts w:ascii="Arial" w:hAnsi="Arial" w:cs="Arial"/>
        </w:rPr>
        <w:t>The kiosk software is designed to be offline first, with data on the kiosk locally stored for offline transactions, with cached data, and offline functionality for all operations.</w:t>
      </w:r>
    </w:p>
    <w:p w14:paraId="26583273" w14:textId="77777777" w:rsidR="00117C5C" w:rsidRPr="00C276C7" w:rsidRDefault="00117C5C" w:rsidP="00117C5C">
      <w:pPr>
        <w:spacing w:line="360" w:lineRule="auto"/>
        <w:rPr>
          <w:rFonts w:ascii="Arial" w:hAnsi="Arial" w:cs="Arial"/>
        </w:rPr>
      </w:pPr>
      <w:r w:rsidRPr="00C276C7">
        <w:rPr>
          <w:rFonts w:ascii="Arial" w:hAnsi="Arial" w:cs="Arial"/>
        </w:rPr>
        <w:t xml:space="preserve">These data are sent to the cloud-based server (on AWS Bangladesh infrastructure) where it gets </w:t>
      </w:r>
      <w:proofErr w:type="spellStart"/>
      <w:r w:rsidRPr="00C276C7">
        <w:rPr>
          <w:rFonts w:ascii="Arial" w:hAnsi="Arial" w:cs="Arial"/>
        </w:rPr>
        <w:t>analysed</w:t>
      </w:r>
      <w:proofErr w:type="spellEnd"/>
      <w:r w:rsidRPr="00C276C7">
        <w:rPr>
          <w:rFonts w:ascii="Arial" w:hAnsi="Arial" w:cs="Arial"/>
        </w:rPr>
        <w:t xml:space="preserve">, reported and monitored in real-time through </w:t>
      </w:r>
      <w:proofErr w:type="spellStart"/>
      <w:r w:rsidRPr="00C276C7">
        <w:rPr>
          <w:rFonts w:ascii="Arial" w:hAnsi="Arial" w:cs="Arial"/>
        </w:rPr>
        <w:t>centralised</w:t>
      </w:r>
      <w:proofErr w:type="spellEnd"/>
      <w:r w:rsidRPr="00C276C7">
        <w:rPr>
          <w:rFonts w:ascii="Arial" w:hAnsi="Arial" w:cs="Arial"/>
        </w:rPr>
        <w:t xml:space="preserve"> databases. </w:t>
      </w:r>
      <w:proofErr w:type="gramStart"/>
      <w:r w:rsidRPr="00C276C7">
        <w:rPr>
          <w:rFonts w:ascii="Arial" w:hAnsi="Arial" w:cs="Arial"/>
        </w:rPr>
        <w:t>The operations</w:t>
      </w:r>
      <w:proofErr w:type="gramEnd"/>
      <w:r w:rsidRPr="00C276C7">
        <w:rPr>
          <w:rFonts w:ascii="Arial" w:hAnsi="Arial" w:cs="Arial"/>
        </w:rPr>
        <w:t xml:space="preserve"> dashboard </w:t>
      </w:r>
      <w:proofErr w:type="gramStart"/>
      <w:r w:rsidRPr="00C276C7">
        <w:rPr>
          <w:rFonts w:ascii="Arial" w:hAnsi="Arial" w:cs="Arial"/>
        </w:rPr>
        <w:t>offers</w:t>
      </w:r>
      <w:proofErr w:type="gramEnd"/>
      <w:r w:rsidRPr="00C276C7">
        <w:rPr>
          <w:rFonts w:ascii="Arial" w:hAnsi="Arial" w:cs="Arial"/>
        </w:rPr>
        <w:t xml:space="preserve"> a variety of stakeholders.</w:t>
      </w:r>
    </w:p>
    <w:p w14:paraId="20942D56" w14:textId="77777777" w:rsidR="00117C5C" w:rsidRPr="00C276C7" w:rsidRDefault="00117C5C" w:rsidP="00117C5C">
      <w:pPr>
        <w:spacing w:line="360" w:lineRule="auto"/>
        <w:rPr>
          <w:rFonts w:ascii="Arial" w:hAnsi="Arial" w:cs="Arial"/>
        </w:rPr>
      </w:pPr>
      <w:r w:rsidRPr="00C276C7">
        <w:rPr>
          <w:rFonts w:ascii="Arial" w:hAnsi="Arial" w:cs="Arial"/>
        </w:rPr>
        <w:t>Data Analytics and Business Intelligence:</w:t>
      </w:r>
    </w:p>
    <w:p w14:paraId="6F9C01A0" w14:textId="77777777" w:rsidR="00117C5C" w:rsidRPr="00C276C7" w:rsidRDefault="00117C5C" w:rsidP="00117C5C">
      <w:pPr>
        <w:spacing w:line="360" w:lineRule="auto"/>
        <w:rPr>
          <w:rFonts w:ascii="Arial" w:hAnsi="Arial" w:cs="Arial"/>
        </w:rPr>
      </w:pPr>
      <w:r w:rsidRPr="00C276C7">
        <w:rPr>
          <w:rFonts w:ascii="Arial" w:hAnsi="Arial" w:cs="Arial"/>
        </w:rPr>
        <w:t xml:space="preserve">The collected transactions data (currently 180,000+ distinct refill events) allows for advanced analysis in </w:t>
      </w:r>
      <w:proofErr w:type="gramStart"/>
      <w:r w:rsidRPr="00C276C7">
        <w:rPr>
          <w:rFonts w:ascii="Arial" w:hAnsi="Arial" w:cs="Arial"/>
        </w:rPr>
        <w:t>a number of</w:t>
      </w:r>
      <w:proofErr w:type="gramEnd"/>
      <w:r w:rsidRPr="00C276C7">
        <w:rPr>
          <w:rFonts w:ascii="Arial" w:hAnsi="Arial" w:cs="Arial"/>
        </w:rPr>
        <w:t xml:space="preserve"> fields. Operational analytics discover </w:t>
      </w:r>
      <w:proofErr w:type="spellStart"/>
      <w:r w:rsidRPr="00C276C7">
        <w:rPr>
          <w:rFonts w:ascii="Arial" w:hAnsi="Arial" w:cs="Arial"/>
        </w:rPr>
        <w:t>optimisation</w:t>
      </w:r>
      <w:proofErr w:type="spellEnd"/>
      <w:r w:rsidRPr="00C276C7">
        <w:rPr>
          <w:rFonts w:ascii="Arial" w:hAnsi="Arial" w:cs="Arial"/>
        </w:rPr>
        <w:t xml:space="preserve"> opportunities, such as route efficiency improvements (</w:t>
      </w:r>
      <w:proofErr w:type="spellStart"/>
      <w:r w:rsidRPr="00C276C7">
        <w:rPr>
          <w:rFonts w:ascii="Arial" w:hAnsi="Arial" w:cs="Arial"/>
        </w:rPr>
        <w:t>analysing</w:t>
      </w:r>
      <w:proofErr w:type="spellEnd"/>
      <w:r w:rsidRPr="00C276C7">
        <w:rPr>
          <w:rFonts w:ascii="Arial" w:hAnsi="Arial" w:cs="Arial"/>
        </w:rPr>
        <w:t xml:space="preserve"> delivery patterns to shorten overall delivery distances or times).</w:t>
      </w:r>
    </w:p>
    <w:p w14:paraId="4EF7389B" w14:textId="77777777" w:rsidR="00117C5C" w:rsidRPr="00C276C7" w:rsidRDefault="00117C5C" w:rsidP="00117C5C">
      <w:pPr>
        <w:spacing w:line="360" w:lineRule="auto"/>
        <w:rPr>
          <w:rFonts w:ascii="Arial" w:hAnsi="Arial" w:cs="Arial"/>
        </w:rPr>
      </w:pPr>
      <w:r w:rsidRPr="00C276C7">
        <w:rPr>
          <w:rFonts w:ascii="Arial" w:hAnsi="Arial" w:cs="Arial"/>
        </w:rPr>
        <w:t xml:space="preserve">Consumer </w:t>
      </w:r>
      <w:proofErr w:type="spellStart"/>
      <w:r w:rsidRPr="00C276C7">
        <w:rPr>
          <w:rFonts w:ascii="Arial" w:hAnsi="Arial" w:cs="Arial"/>
        </w:rPr>
        <w:t>behaviour</w:t>
      </w:r>
      <w:proofErr w:type="spellEnd"/>
      <w:r w:rsidRPr="00C276C7">
        <w:rPr>
          <w:rFonts w:ascii="Arial" w:hAnsi="Arial" w:cs="Arial"/>
        </w:rPr>
        <w:t xml:space="preserve"> analytics also offer insights that are valuable for both the </w:t>
      </w:r>
      <w:proofErr w:type="spellStart"/>
      <w:r w:rsidRPr="00C276C7">
        <w:rPr>
          <w:rFonts w:ascii="Arial" w:hAnsi="Arial" w:cs="Arial"/>
        </w:rPr>
        <w:t>EcoCircle</w:t>
      </w:r>
      <w:proofErr w:type="spellEnd"/>
      <w:r w:rsidRPr="00C276C7">
        <w:rPr>
          <w:rFonts w:ascii="Arial" w:hAnsi="Arial" w:cs="Arial"/>
        </w:rPr>
        <w:t xml:space="preserve"> and the brand partners, such as the cross-shopping information that consumers refilling a detergent are 3.2x more likely to refill a dishwashing liquid (which can be used to inform bundling opportunities).</w:t>
      </w:r>
    </w:p>
    <w:p w14:paraId="7D437848" w14:textId="77777777" w:rsidR="00117C5C" w:rsidRPr="00C276C7" w:rsidRDefault="00117C5C" w:rsidP="00117C5C">
      <w:pPr>
        <w:spacing w:line="360" w:lineRule="auto"/>
        <w:rPr>
          <w:rFonts w:ascii="Arial" w:hAnsi="Arial" w:cs="Arial"/>
        </w:rPr>
      </w:pPr>
      <w:r w:rsidRPr="00C276C7">
        <w:rPr>
          <w:rFonts w:ascii="Arial" w:hAnsi="Arial" w:cs="Arial"/>
        </w:rPr>
        <w:lastRenderedPageBreak/>
        <w:t xml:space="preserve">Brand partner reporting provides customized dashboards and analytics reports each month on deployment performance, e.g. </w:t>
      </w:r>
      <w:proofErr w:type="spellStart"/>
      <w:r w:rsidRPr="00C276C7">
        <w:rPr>
          <w:rFonts w:ascii="Arial" w:hAnsi="Arial" w:cs="Arial"/>
        </w:rPr>
        <w:t>utilisation</w:t>
      </w:r>
      <w:proofErr w:type="spellEnd"/>
      <w:r w:rsidRPr="00C276C7">
        <w:rPr>
          <w:rFonts w:ascii="Arial" w:hAnsi="Arial" w:cs="Arial"/>
        </w:rPr>
        <w:t xml:space="preserve"> by location, volume trends, consumer demographics (where available), competitive positioning, e.g. anonymized benchmarking.</w:t>
      </w:r>
    </w:p>
    <w:p w14:paraId="206A6A87" w14:textId="77777777" w:rsidR="00117C5C" w:rsidRPr="00C276C7" w:rsidRDefault="00117C5C" w:rsidP="00117C5C">
      <w:pPr>
        <w:spacing w:line="360" w:lineRule="auto"/>
        <w:rPr>
          <w:rFonts w:ascii="Arial" w:hAnsi="Arial" w:cs="Arial"/>
        </w:rPr>
      </w:pPr>
      <w:r w:rsidRPr="00C276C7">
        <w:rPr>
          <w:rFonts w:ascii="Arial" w:hAnsi="Arial" w:cs="Arial"/>
        </w:rPr>
        <w:t xml:space="preserve">Data governance processes help meet privacy laws, maintain security and safeguard company sensitive data. Consumer data is </w:t>
      </w:r>
      <w:proofErr w:type="spellStart"/>
      <w:r w:rsidRPr="00C276C7">
        <w:rPr>
          <w:rFonts w:ascii="Arial" w:hAnsi="Arial" w:cs="Arial"/>
        </w:rPr>
        <w:t>anonymised</w:t>
      </w:r>
      <w:proofErr w:type="spellEnd"/>
      <w:r w:rsidRPr="00C276C7">
        <w:rPr>
          <w:rFonts w:ascii="Arial" w:hAnsi="Arial" w:cs="Arial"/>
        </w:rPr>
        <w:t xml:space="preserve"> (individual transactions cannot be linked to individual identities), brand performance data is confidential.</w:t>
      </w:r>
    </w:p>
    <w:p w14:paraId="2D858700" w14:textId="77777777" w:rsidR="00117C5C" w:rsidRPr="00C276C7" w:rsidRDefault="00117C5C" w:rsidP="00117C5C">
      <w:pPr>
        <w:spacing w:line="360" w:lineRule="auto"/>
        <w:rPr>
          <w:rFonts w:ascii="Arial" w:hAnsi="Arial" w:cs="Arial"/>
        </w:rPr>
      </w:pPr>
      <w:r w:rsidRPr="00C276C7">
        <w:rPr>
          <w:rFonts w:ascii="Arial" w:hAnsi="Arial" w:cs="Arial"/>
        </w:rPr>
        <w:t>Mobile Applications and Digital Tools:</w:t>
      </w:r>
    </w:p>
    <w:p w14:paraId="7698C930" w14:textId="77777777" w:rsidR="00117C5C" w:rsidRPr="00C276C7" w:rsidRDefault="00117C5C" w:rsidP="00117C5C">
      <w:pPr>
        <w:spacing w:line="360" w:lineRule="auto"/>
        <w:rPr>
          <w:rFonts w:ascii="Arial" w:hAnsi="Arial" w:cs="Arial"/>
        </w:rPr>
      </w:pPr>
      <w:r w:rsidRPr="00C276C7">
        <w:rPr>
          <w:rFonts w:ascii="Arial" w:hAnsi="Arial" w:cs="Arial"/>
        </w:rPr>
        <w:t>The field service mobile app provides digital replacement of paper processes like service checklists (integrated digital forms with capture of photos, required field completion, GPS stamping), inventory management (barcode scanning of cartridges), etc.</w:t>
      </w:r>
    </w:p>
    <w:p w14:paraId="5E6B2D7F" w14:textId="77777777" w:rsidR="00117C5C" w:rsidRPr="00C276C7" w:rsidRDefault="00117C5C" w:rsidP="00117C5C">
      <w:pPr>
        <w:pStyle w:val="Heading2"/>
        <w:rPr>
          <w:rFonts w:ascii="Arial" w:hAnsi="Arial" w:cs="Arial"/>
        </w:rPr>
      </w:pPr>
      <w:bookmarkStart w:id="83" w:name="_Toc238775478"/>
      <w:r w:rsidRPr="00C276C7">
        <w:rPr>
          <w:rFonts w:ascii="Arial" w:hAnsi="Arial" w:cs="Arial"/>
        </w:rPr>
        <w:t>6.7 Customer Service and Support Operations</w:t>
      </w:r>
      <w:bookmarkEnd w:id="83"/>
    </w:p>
    <w:p w14:paraId="50BD531A" w14:textId="77777777" w:rsidR="00117C5C" w:rsidRPr="00C276C7" w:rsidRDefault="00117C5C" w:rsidP="00117C5C">
      <w:pPr>
        <w:spacing w:line="360" w:lineRule="auto"/>
        <w:rPr>
          <w:rFonts w:ascii="Arial" w:hAnsi="Arial" w:cs="Arial"/>
        </w:rPr>
      </w:pPr>
      <w:r w:rsidRPr="00C276C7">
        <w:rPr>
          <w:rFonts w:ascii="Arial" w:hAnsi="Arial" w:cs="Arial"/>
        </w:rPr>
        <w:t>All three segments are served by a multi-channel support infrastructure for Customer service, which responds to inquiries, resolves complaints and manages relationships. The customer service function.</w:t>
      </w:r>
    </w:p>
    <w:p w14:paraId="0A29F0DA" w14:textId="77777777" w:rsidR="00117C5C" w:rsidRPr="00C276C7" w:rsidRDefault="00117C5C" w:rsidP="00117C5C">
      <w:pPr>
        <w:spacing w:line="360" w:lineRule="auto"/>
        <w:rPr>
          <w:rFonts w:ascii="Arial" w:hAnsi="Arial" w:cs="Arial"/>
        </w:rPr>
      </w:pPr>
      <w:r w:rsidRPr="00C276C7">
        <w:rPr>
          <w:rFonts w:ascii="Arial" w:hAnsi="Arial" w:cs="Arial"/>
        </w:rPr>
        <w:t xml:space="preserve">The retailer support hotline offers customer and retailer support for </w:t>
      </w:r>
      <w:proofErr w:type="gramStart"/>
      <w:r w:rsidRPr="00C276C7">
        <w:rPr>
          <w:rFonts w:ascii="Arial" w:hAnsi="Arial" w:cs="Arial"/>
        </w:rPr>
        <w:t>equipment troubleshooting</w:t>
      </w:r>
      <w:proofErr w:type="gramEnd"/>
      <w:r w:rsidRPr="00C276C7">
        <w:rPr>
          <w:rFonts w:ascii="Arial" w:hAnsi="Arial" w:cs="Arial"/>
        </w:rPr>
        <w:t>, commission questions and complaints, and service scheduling.</w:t>
      </w:r>
    </w:p>
    <w:p w14:paraId="06099DF6" w14:textId="77777777" w:rsidR="00117C5C" w:rsidRPr="00C276C7" w:rsidRDefault="00117C5C" w:rsidP="00117C5C">
      <w:pPr>
        <w:spacing w:line="360" w:lineRule="auto"/>
        <w:rPr>
          <w:rFonts w:ascii="Arial" w:hAnsi="Arial" w:cs="Arial"/>
        </w:rPr>
      </w:pPr>
      <w:r w:rsidRPr="00C276C7">
        <w:rPr>
          <w:rFonts w:ascii="Arial" w:hAnsi="Arial" w:cs="Arial"/>
        </w:rPr>
        <w:t>Brand partner support is based on an account management approach and set of relationship managers, who are assigned one dedicated person from the brand. There are monthly account reviews to enable a structured forum for discussing issues.</w:t>
      </w:r>
    </w:p>
    <w:p w14:paraId="39FD93C6" w14:textId="77777777" w:rsidR="00117C5C" w:rsidRPr="00C276C7" w:rsidRDefault="00117C5C" w:rsidP="00117C5C">
      <w:pPr>
        <w:spacing w:line="360" w:lineRule="auto"/>
        <w:rPr>
          <w:rFonts w:ascii="Arial" w:hAnsi="Arial" w:cs="Arial"/>
        </w:rPr>
      </w:pPr>
      <w:proofErr w:type="spellStart"/>
      <w:r w:rsidRPr="00C276C7">
        <w:rPr>
          <w:rFonts w:ascii="Arial" w:hAnsi="Arial" w:cs="Arial"/>
        </w:rPr>
        <w:t>Multi channel</w:t>
      </w:r>
      <w:proofErr w:type="spellEnd"/>
      <w:r w:rsidRPr="00C276C7">
        <w:rPr>
          <w:rFonts w:ascii="Arial" w:hAnsi="Arial" w:cs="Arial"/>
        </w:rPr>
        <w:t xml:space="preserve"> support accessibility: phone (hotlines), digital (WhatsApp for visual troubleshooting, email for </w:t>
      </w:r>
      <w:proofErr w:type="spellStart"/>
      <w:r w:rsidRPr="00C276C7">
        <w:rPr>
          <w:rFonts w:ascii="Arial" w:hAnsi="Arial" w:cs="Arial"/>
        </w:rPr>
        <w:t>non urgent</w:t>
      </w:r>
      <w:proofErr w:type="spellEnd"/>
      <w:r w:rsidRPr="00C276C7">
        <w:rPr>
          <w:rFonts w:ascii="Arial" w:hAnsi="Arial" w:cs="Arial"/>
        </w:rPr>
        <w:t xml:space="preserve"> questions), in person (field technicians when visiting the service) and </w:t>
      </w:r>
      <w:proofErr w:type="spellStart"/>
      <w:r w:rsidRPr="00C276C7">
        <w:rPr>
          <w:rFonts w:ascii="Arial" w:hAnsi="Arial" w:cs="Arial"/>
        </w:rPr>
        <w:t>self service</w:t>
      </w:r>
      <w:proofErr w:type="spellEnd"/>
      <w:r w:rsidRPr="00C276C7">
        <w:rPr>
          <w:rFonts w:ascii="Arial" w:hAnsi="Arial" w:cs="Arial"/>
        </w:rPr>
        <w:t xml:space="preserve"> (FAQ sections on web page, instructional videos accessible).</w:t>
      </w:r>
    </w:p>
    <w:p w14:paraId="501AEF9E" w14:textId="77777777" w:rsidR="00117C5C" w:rsidRPr="00C276C7" w:rsidRDefault="00117C5C" w:rsidP="00117C5C">
      <w:pPr>
        <w:spacing w:line="360" w:lineRule="auto"/>
        <w:rPr>
          <w:rFonts w:ascii="Arial" w:hAnsi="Arial" w:cs="Arial"/>
        </w:rPr>
      </w:pPr>
      <w:r w:rsidRPr="00C276C7">
        <w:rPr>
          <w:rFonts w:ascii="Arial" w:hAnsi="Arial" w:cs="Arial"/>
        </w:rPr>
        <w:t>There are documented escalation routes for complaints and serious safety/quality issues are investigated as soon as they arise.</w:t>
      </w:r>
    </w:p>
    <w:p w14:paraId="34674E53" w14:textId="77777777" w:rsidR="00117C5C" w:rsidRPr="00C276C7" w:rsidRDefault="00117C5C" w:rsidP="00117C5C">
      <w:pPr>
        <w:pStyle w:val="Heading2"/>
        <w:rPr>
          <w:rFonts w:ascii="Arial" w:hAnsi="Arial" w:cs="Arial"/>
        </w:rPr>
      </w:pPr>
      <w:bookmarkStart w:id="84" w:name="_Toc238775479"/>
      <w:r w:rsidRPr="00C276C7">
        <w:rPr>
          <w:rFonts w:ascii="Arial" w:hAnsi="Arial" w:cs="Arial"/>
        </w:rPr>
        <w:lastRenderedPageBreak/>
        <w:t>6.8. Operational performance management and continuous improvement</w:t>
      </w:r>
      <w:bookmarkEnd w:id="84"/>
    </w:p>
    <w:p w14:paraId="7A349C64" w14:textId="77777777" w:rsidR="00117C5C" w:rsidRPr="00C276C7" w:rsidRDefault="00117C5C" w:rsidP="00117C5C">
      <w:pPr>
        <w:spacing w:line="360" w:lineRule="auto"/>
        <w:rPr>
          <w:rFonts w:ascii="Arial" w:hAnsi="Arial" w:cs="Arial"/>
        </w:rPr>
      </w:pPr>
      <w:r w:rsidRPr="00C276C7">
        <w:rPr>
          <w:rFonts w:ascii="Arial" w:hAnsi="Arial" w:cs="Arial"/>
        </w:rPr>
        <w:t xml:space="preserve">Systematic measurement, analysis and improvement of operational performance based on Plan-Do-Check-Act cycles throughout the </w:t>
      </w:r>
      <w:proofErr w:type="spellStart"/>
      <w:r w:rsidRPr="00C276C7">
        <w:rPr>
          <w:rFonts w:ascii="Arial" w:hAnsi="Arial" w:cs="Arial"/>
        </w:rPr>
        <w:t>organisation</w:t>
      </w:r>
      <w:proofErr w:type="spellEnd"/>
      <w:r w:rsidRPr="00C276C7">
        <w:rPr>
          <w:rFonts w:ascii="Arial" w:hAnsi="Arial" w:cs="Arial"/>
        </w:rPr>
        <w:t xml:space="preserve"> is essential to operational excellence.</w:t>
      </w:r>
    </w:p>
    <w:p w14:paraId="4F60AB27" w14:textId="77777777" w:rsidR="00117C5C" w:rsidRPr="00C276C7" w:rsidRDefault="00117C5C" w:rsidP="00117C5C">
      <w:pPr>
        <w:spacing w:line="360" w:lineRule="auto"/>
        <w:rPr>
          <w:rFonts w:ascii="Arial" w:hAnsi="Arial" w:cs="Arial"/>
        </w:rPr>
      </w:pPr>
      <w:r w:rsidRPr="00C276C7">
        <w:rPr>
          <w:rFonts w:ascii="Arial" w:hAnsi="Arial" w:cs="Arial"/>
        </w:rPr>
        <w:t>Key Performance Indicators:</w:t>
      </w:r>
    </w:p>
    <w:p w14:paraId="4A92D6B4" w14:textId="77777777" w:rsidR="00117C5C" w:rsidRPr="00C276C7" w:rsidRDefault="00117C5C" w:rsidP="00117C5C">
      <w:pPr>
        <w:spacing w:line="360" w:lineRule="auto"/>
        <w:rPr>
          <w:rFonts w:ascii="Arial" w:hAnsi="Arial" w:cs="Arial"/>
        </w:rPr>
      </w:pPr>
      <w:r w:rsidRPr="00C276C7">
        <w:rPr>
          <w:rFonts w:ascii="Arial" w:hAnsi="Arial" w:cs="Arial"/>
        </w:rPr>
        <w:t>The metrics are monitored on automated dashboards that are refreshed daily (operations metrics), weekly (customer satisfaction trends) and monthly.</w:t>
      </w:r>
    </w:p>
    <w:p w14:paraId="7E438191" w14:textId="77777777" w:rsidR="00117C5C" w:rsidRPr="00C276C7" w:rsidRDefault="00117C5C" w:rsidP="00117C5C">
      <w:pPr>
        <w:spacing w:line="360" w:lineRule="auto"/>
        <w:rPr>
          <w:rFonts w:ascii="Arial" w:hAnsi="Arial" w:cs="Arial"/>
        </w:rPr>
      </w:pPr>
      <w:r w:rsidRPr="00C276C7">
        <w:rPr>
          <w:rFonts w:ascii="Arial" w:hAnsi="Arial" w:cs="Arial"/>
        </w:rPr>
        <w:t>Continuous Improvement Methodology:</w:t>
      </w:r>
    </w:p>
    <w:p w14:paraId="7ECE9122" w14:textId="77777777" w:rsidR="00117C5C" w:rsidRPr="00C276C7" w:rsidRDefault="00117C5C" w:rsidP="00117C5C">
      <w:pPr>
        <w:spacing w:line="360" w:lineRule="auto"/>
        <w:rPr>
          <w:rFonts w:ascii="Arial" w:hAnsi="Arial" w:cs="Arial"/>
        </w:rPr>
      </w:pPr>
      <w:proofErr w:type="spellStart"/>
      <w:r w:rsidRPr="00C276C7">
        <w:rPr>
          <w:rFonts w:ascii="Arial" w:hAnsi="Arial" w:cs="Arial"/>
        </w:rPr>
        <w:t>EcoCircle</w:t>
      </w:r>
      <w:proofErr w:type="spellEnd"/>
      <w:r w:rsidRPr="00C276C7">
        <w:rPr>
          <w:rFonts w:ascii="Arial" w:hAnsi="Arial" w:cs="Arial"/>
        </w:rPr>
        <w:t xml:space="preserve"> uses Lean principles for services (incorporating the six sigma principles for variation reduction and waste elimination, both of which relate to the resource that service consumes).</w:t>
      </w:r>
    </w:p>
    <w:p w14:paraId="55A2B020" w14:textId="77777777" w:rsidR="00117C5C" w:rsidRPr="00C276C7" w:rsidRDefault="00117C5C" w:rsidP="00117C5C">
      <w:pPr>
        <w:spacing w:line="360" w:lineRule="auto"/>
        <w:rPr>
          <w:rFonts w:ascii="Arial" w:hAnsi="Arial" w:cs="Arial"/>
        </w:rPr>
      </w:pPr>
      <w:r w:rsidRPr="00C276C7">
        <w:rPr>
          <w:rFonts w:ascii="Arial" w:hAnsi="Arial" w:cs="Arial"/>
        </w:rPr>
        <w:t xml:space="preserve">The current improvement programs under way include deployment process cycle time reduction (target of 12 days to 8 days averaging deployment time from site commitment to operational deployment using </w:t>
      </w:r>
      <w:proofErr w:type="spellStart"/>
      <w:r w:rsidRPr="00C276C7">
        <w:rPr>
          <w:rFonts w:ascii="Arial" w:hAnsi="Arial" w:cs="Arial"/>
        </w:rPr>
        <w:t>standardised</w:t>
      </w:r>
      <w:proofErr w:type="spellEnd"/>
      <w:r w:rsidRPr="00C276C7">
        <w:rPr>
          <w:rFonts w:ascii="Arial" w:hAnsi="Arial" w:cs="Arial"/>
        </w:rPr>
        <w:t xml:space="preserve"> site preparation kits and parallel) etc.</w:t>
      </w:r>
    </w:p>
    <w:p w14:paraId="5D4B8F52" w14:textId="77777777" w:rsidR="00117C5C" w:rsidRPr="00C276C7" w:rsidRDefault="00117C5C" w:rsidP="00117C5C">
      <w:pPr>
        <w:spacing w:line="360" w:lineRule="auto"/>
        <w:rPr>
          <w:rFonts w:ascii="Arial" w:hAnsi="Arial" w:cs="Arial"/>
        </w:rPr>
      </w:pPr>
      <w:r w:rsidRPr="00C276C7">
        <w:rPr>
          <w:rFonts w:ascii="Arial" w:hAnsi="Arial" w:cs="Arial"/>
        </w:rPr>
        <w:t xml:space="preserve">All staff make suggestions for improvement via structured avenues such as monthly operations review meetings, suggestion boxes (digital and physical) and quarterly ‘innovation </w:t>
      </w:r>
      <w:proofErr w:type="gramStart"/>
      <w:r w:rsidRPr="00C276C7">
        <w:rPr>
          <w:rFonts w:ascii="Arial" w:hAnsi="Arial" w:cs="Arial"/>
        </w:rPr>
        <w:t>days'</w:t>
      </w:r>
      <w:proofErr w:type="gramEnd"/>
      <w:r w:rsidRPr="00C276C7">
        <w:rPr>
          <w:rFonts w:ascii="Arial" w:hAnsi="Arial" w:cs="Arial"/>
        </w:rPr>
        <w:t>.</w:t>
      </w:r>
    </w:p>
    <w:p w14:paraId="36C61282" w14:textId="77777777" w:rsidR="00117C5C" w:rsidRPr="00C276C7" w:rsidRDefault="00117C5C" w:rsidP="00117C5C">
      <w:pPr>
        <w:spacing w:line="360" w:lineRule="auto"/>
        <w:rPr>
          <w:rFonts w:ascii="Arial" w:hAnsi="Arial" w:cs="Arial"/>
        </w:rPr>
      </w:pPr>
      <w:r w:rsidRPr="00C276C7">
        <w:rPr>
          <w:rFonts w:ascii="Arial" w:hAnsi="Arial" w:cs="Arial"/>
        </w:rPr>
        <w:t xml:space="preserve">This thorough operational plan includes </w:t>
      </w:r>
      <w:proofErr w:type="gramStart"/>
      <w:r w:rsidRPr="00C276C7">
        <w:rPr>
          <w:rFonts w:ascii="Arial" w:hAnsi="Arial" w:cs="Arial"/>
        </w:rPr>
        <w:t>all of</w:t>
      </w:r>
      <w:proofErr w:type="gramEnd"/>
      <w:r w:rsidRPr="00C276C7">
        <w:rPr>
          <w:rFonts w:ascii="Arial" w:hAnsi="Arial" w:cs="Arial"/>
        </w:rPr>
        <w:t xml:space="preserve"> the infrastructure, processes, systems and capabilities necessary to grow </w:t>
      </w:r>
      <w:proofErr w:type="spellStart"/>
      <w:r w:rsidRPr="00C276C7">
        <w:rPr>
          <w:rFonts w:ascii="Arial" w:hAnsi="Arial" w:cs="Arial"/>
        </w:rPr>
        <w:t>EcoCircle</w:t>
      </w:r>
      <w:proofErr w:type="spellEnd"/>
      <w:r w:rsidRPr="00C276C7">
        <w:rPr>
          <w:rFonts w:ascii="Arial" w:hAnsi="Arial" w:cs="Arial"/>
        </w:rPr>
        <w:t xml:space="preserve"> from </w:t>
      </w:r>
      <w:proofErr w:type="gramStart"/>
      <w:r w:rsidRPr="00C276C7">
        <w:rPr>
          <w:rFonts w:ascii="Arial" w:hAnsi="Arial" w:cs="Arial"/>
        </w:rPr>
        <w:t>pilot</w:t>
      </w:r>
      <w:proofErr w:type="gramEnd"/>
      <w:r w:rsidRPr="00C276C7">
        <w:rPr>
          <w:rFonts w:ascii="Arial" w:hAnsi="Arial" w:cs="Arial"/>
        </w:rPr>
        <w:t>.</w:t>
      </w:r>
    </w:p>
    <w:p w14:paraId="67C0D745" w14:textId="77777777" w:rsidR="00117C5C" w:rsidRPr="00C276C7" w:rsidRDefault="00117C5C" w:rsidP="00117C5C">
      <w:pPr>
        <w:spacing w:line="360" w:lineRule="auto"/>
        <w:rPr>
          <w:rFonts w:ascii="Arial" w:hAnsi="Arial" w:cs="Arial"/>
        </w:rPr>
      </w:pPr>
      <w:r w:rsidRPr="00C276C7">
        <w:rPr>
          <w:rFonts w:ascii="Arial" w:hAnsi="Arial" w:cs="Arial"/>
        </w:rPr>
        <w:t> </w:t>
      </w:r>
    </w:p>
    <w:p w14:paraId="6C0F6E4C" w14:textId="77777777" w:rsidR="00117C5C" w:rsidRPr="00C276C7" w:rsidRDefault="00117C5C" w:rsidP="00117C5C">
      <w:pPr>
        <w:rPr>
          <w:rFonts w:ascii="Arial" w:hAnsi="Arial" w:cs="Arial"/>
        </w:rPr>
      </w:pPr>
      <w:r w:rsidRPr="00C276C7">
        <w:rPr>
          <w:rFonts w:ascii="Arial" w:hAnsi="Arial" w:cs="Arial"/>
        </w:rPr>
        <w:br w:type="page"/>
      </w:r>
    </w:p>
    <w:p w14:paraId="27073998" w14:textId="77777777" w:rsidR="00117C5C" w:rsidRPr="00C276C7" w:rsidRDefault="00117C5C" w:rsidP="00117C5C">
      <w:pPr>
        <w:pStyle w:val="Heading1"/>
        <w:rPr>
          <w:rFonts w:ascii="Arial" w:hAnsi="Arial" w:cs="Arial"/>
        </w:rPr>
      </w:pPr>
      <w:bookmarkStart w:id="85" w:name="_Toc238775480"/>
      <w:r w:rsidRPr="00C276C7">
        <w:rPr>
          <w:rFonts w:ascii="Arial" w:hAnsi="Arial" w:cs="Arial"/>
        </w:rPr>
        <w:lastRenderedPageBreak/>
        <w:t>7.0 Human Resource Capital Allocation</w:t>
      </w:r>
      <w:bookmarkEnd w:id="85"/>
      <w:r w:rsidRPr="00C276C7">
        <w:rPr>
          <w:rFonts w:ascii="Arial" w:hAnsi="Arial" w:cs="Arial"/>
        </w:rPr>
        <w:t xml:space="preserve"> </w:t>
      </w:r>
    </w:p>
    <w:p w14:paraId="5B3949EB" w14:textId="77777777" w:rsidR="00117C5C" w:rsidRPr="00C276C7" w:rsidRDefault="00117C5C" w:rsidP="00117C5C">
      <w:pPr>
        <w:pStyle w:val="Heading2"/>
        <w:rPr>
          <w:rFonts w:ascii="Arial" w:hAnsi="Arial" w:cs="Arial"/>
        </w:rPr>
      </w:pPr>
      <w:bookmarkStart w:id="86" w:name="_Toc238775481"/>
      <w:r w:rsidRPr="00C276C7">
        <w:rPr>
          <w:rFonts w:ascii="Arial" w:hAnsi="Arial" w:cs="Arial"/>
        </w:rPr>
        <w:t>7.1 Organizational Structure and Design</w:t>
      </w:r>
      <w:bookmarkEnd w:id="86"/>
    </w:p>
    <w:p w14:paraId="3FD5A412" w14:textId="77777777" w:rsidR="00117C5C" w:rsidRPr="00C276C7" w:rsidRDefault="00117C5C" w:rsidP="00117C5C">
      <w:pPr>
        <w:spacing w:line="360" w:lineRule="auto"/>
        <w:rPr>
          <w:rFonts w:ascii="Arial" w:hAnsi="Arial" w:cs="Arial"/>
        </w:rPr>
      </w:pPr>
      <w:proofErr w:type="spellStart"/>
      <w:r w:rsidRPr="00C276C7">
        <w:rPr>
          <w:rFonts w:ascii="Arial" w:hAnsi="Arial" w:cs="Arial"/>
        </w:rPr>
        <w:t>EcoCircle</w:t>
      </w:r>
      <w:proofErr w:type="spellEnd"/>
      <w:r w:rsidRPr="00C276C7">
        <w:rPr>
          <w:rFonts w:ascii="Arial" w:hAnsi="Arial" w:cs="Arial"/>
        </w:rPr>
        <w:t xml:space="preserve"> uses a functional structure based on the combination of specialist and cross-functional coordination </w:t>
      </w:r>
      <w:proofErr w:type="gramStart"/>
      <w:r w:rsidRPr="00C276C7">
        <w:rPr>
          <w:rFonts w:ascii="Arial" w:hAnsi="Arial" w:cs="Arial"/>
        </w:rPr>
        <w:t>taking into account</w:t>
      </w:r>
      <w:proofErr w:type="gramEnd"/>
      <w:r w:rsidRPr="00C276C7">
        <w:rPr>
          <w:rFonts w:ascii="Arial" w:hAnsi="Arial" w:cs="Arial"/>
        </w:rPr>
        <w:t xml:space="preserve"> the current growth stage.</w:t>
      </w:r>
    </w:p>
    <w:p w14:paraId="02042F5E" w14:textId="77777777" w:rsidR="00117C5C" w:rsidRPr="00C276C7" w:rsidRDefault="00117C5C" w:rsidP="00117C5C">
      <w:pPr>
        <w:spacing w:line="360" w:lineRule="auto"/>
        <w:rPr>
          <w:rFonts w:ascii="Arial" w:hAnsi="Arial" w:cs="Arial"/>
        </w:rPr>
      </w:pPr>
      <w:r w:rsidRPr="00C276C7">
        <w:rPr>
          <w:rFonts w:ascii="Arial" w:hAnsi="Arial" w:cs="Arial"/>
        </w:rPr>
        <w:t>Executive Leadership Team:</w:t>
      </w:r>
    </w:p>
    <w:p w14:paraId="7599E10B" w14:textId="77777777" w:rsidR="00117C5C" w:rsidRPr="00C276C7" w:rsidRDefault="00117C5C" w:rsidP="00117C5C">
      <w:pPr>
        <w:spacing w:line="360" w:lineRule="auto"/>
        <w:rPr>
          <w:rFonts w:ascii="Arial" w:hAnsi="Arial" w:cs="Arial"/>
        </w:rPr>
      </w:pPr>
      <w:r w:rsidRPr="00C276C7">
        <w:rPr>
          <w:rFonts w:ascii="Arial" w:hAnsi="Arial" w:cs="Arial"/>
        </w:rPr>
        <w:t>The organizational head is a group of five Executive positions, all reporting to the Board of Directors. CEO's FMCG supply chain background is key in terms of Industry knowledge and relationship.</w:t>
      </w:r>
    </w:p>
    <w:p w14:paraId="2B5B502C" w14:textId="77777777" w:rsidR="00117C5C" w:rsidRPr="00C276C7" w:rsidRDefault="00117C5C" w:rsidP="00117C5C">
      <w:pPr>
        <w:spacing w:line="360" w:lineRule="auto"/>
        <w:rPr>
          <w:rFonts w:ascii="Arial" w:hAnsi="Arial" w:cs="Arial"/>
        </w:rPr>
      </w:pPr>
      <w:r w:rsidRPr="00C276C7">
        <w:rPr>
          <w:rFonts w:ascii="Arial" w:hAnsi="Arial" w:cs="Arial"/>
        </w:rPr>
        <w:t xml:space="preserve">The Chief Technology Officer (CTO) is responsible for all technology development, IoT infrastructure, data analytics as well as information system, where he/ she </w:t>
      </w:r>
      <w:proofErr w:type="gramStart"/>
      <w:r w:rsidRPr="00C276C7">
        <w:rPr>
          <w:rFonts w:ascii="Arial" w:hAnsi="Arial" w:cs="Arial"/>
        </w:rPr>
        <w:t>is in charge of</w:t>
      </w:r>
      <w:proofErr w:type="gramEnd"/>
      <w:r w:rsidRPr="00C276C7">
        <w:rPr>
          <w:rFonts w:ascii="Arial" w:hAnsi="Arial" w:cs="Arial"/>
        </w:rPr>
        <w:t xml:space="preserve"> the engineering team and external technology partnerships. This position demands advanced technical.</w:t>
      </w:r>
    </w:p>
    <w:p w14:paraId="691F650C" w14:textId="77777777" w:rsidR="00117C5C" w:rsidRPr="00C276C7" w:rsidRDefault="00117C5C" w:rsidP="00117C5C">
      <w:pPr>
        <w:spacing w:line="360" w:lineRule="auto"/>
        <w:rPr>
          <w:rFonts w:ascii="Arial" w:hAnsi="Arial" w:cs="Arial"/>
        </w:rPr>
      </w:pPr>
      <w:r w:rsidRPr="00C276C7">
        <w:rPr>
          <w:rFonts w:ascii="Arial" w:hAnsi="Arial" w:cs="Arial"/>
        </w:rPr>
        <w:t>The Chief Operations Officer is responsible for supply chain, deployment, field service, quality assurance and customer service.</w:t>
      </w:r>
    </w:p>
    <w:p w14:paraId="74747EFC" w14:textId="77777777" w:rsidR="00117C5C" w:rsidRPr="00C276C7" w:rsidRDefault="00117C5C" w:rsidP="00117C5C">
      <w:pPr>
        <w:spacing w:line="360" w:lineRule="auto"/>
        <w:rPr>
          <w:rFonts w:ascii="Arial" w:hAnsi="Arial" w:cs="Arial"/>
        </w:rPr>
      </w:pPr>
      <w:r w:rsidRPr="00C276C7">
        <w:rPr>
          <w:rFonts w:ascii="Arial" w:hAnsi="Arial" w:cs="Arial"/>
        </w:rPr>
        <w:t>The role of Chief Sustainability Officer (CSO) involves regulation compliance (EPR and environmental permits, safety certifications), measuring and reporting sustainability impacts, policy advocacy, forming NGO partnerships, and environmental thought.</w:t>
      </w:r>
    </w:p>
    <w:p w14:paraId="34386C87" w14:textId="77777777" w:rsidR="00117C5C" w:rsidRPr="00C276C7" w:rsidRDefault="00117C5C" w:rsidP="00117C5C">
      <w:pPr>
        <w:spacing w:line="360" w:lineRule="auto"/>
        <w:rPr>
          <w:rFonts w:ascii="Arial" w:hAnsi="Arial" w:cs="Arial"/>
        </w:rPr>
      </w:pPr>
      <w:r w:rsidRPr="00C276C7">
        <w:rPr>
          <w:rFonts w:ascii="Arial" w:hAnsi="Arial" w:cs="Arial"/>
        </w:rPr>
        <w:t>The Chief Financial Officer (CFO) oversees financial planning and analysis, accounting, treasury management, investor relations, and financial aspects of brand partnerships (contract economics, revenue recognition.</w:t>
      </w:r>
    </w:p>
    <w:p w14:paraId="73A84EEE" w14:textId="77777777" w:rsidR="00117C5C" w:rsidRPr="00C276C7" w:rsidRDefault="00117C5C" w:rsidP="00117C5C">
      <w:pPr>
        <w:spacing w:line="360" w:lineRule="auto"/>
        <w:rPr>
          <w:rFonts w:ascii="Arial" w:hAnsi="Arial" w:cs="Arial"/>
        </w:rPr>
      </w:pPr>
      <w:r w:rsidRPr="00C276C7">
        <w:rPr>
          <w:rFonts w:ascii="Arial" w:hAnsi="Arial" w:cs="Arial"/>
        </w:rPr>
        <w:t>Functional Departments:</w:t>
      </w:r>
    </w:p>
    <w:p w14:paraId="1AE90323" w14:textId="77777777" w:rsidR="00117C5C" w:rsidRPr="00C276C7" w:rsidRDefault="00117C5C" w:rsidP="00117C5C">
      <w:pPr>
        <w:spacing w:line="360" w:lineRule="auto"/>
        <w:rPr>
          <w:rFonts w:ascii="Arial" w:hAnsi="Arial" w:cs="Arial"/>
        </w:rPr>
      </w:pPr>
      <w:r w:rsidRPr="00C276C7">
        <w:rPr>
          <w:rFonts w:ascii="Arial" w:hAnsi="Arial" w:cs="Arial"/>
        </w:rPr>
        <w:t>There are 6 functional departments under the guidance of the executive leadership who carry out specific activities. This team works rather autonomously with agile development processes, allowing for frequent changes and iterations reflecting user feedback and evolving requirements.</w:t>
      </w:r>
    </w:p>
    <w:p w14:paraId="782A2729" w14:textId="77777777" w:rsidR="00117C5C" w:rsidRPr="00C276C7" w:rsidRDefault="00117C5C" w:rsidP="00117C5C">
      <w:pPr>
        <w:spacing w:line="360" w:lineRule="auto"/>
        <w:rPr>
          <w:rFonts w:ascii="Arial" w:hAnsi="Arial" w:cs="Arial"/>
        </w:rPr>
      </w:pPr>
      <w:r w:rsidRPr="00C276C7">
        <w:rPr>
          <w:rFonts w:ascii="Arial" w:hAnsi="Arial" w:cs="Arial"/>
        </w:rPr>
        <w:t xml:space="preserve">The largest functional unit is the Operations Department, with 35 </w:t>
      </w:r>
      <w:proofErr w:type="spellStart"/>
      <w:proofErr w:type="gramStart"/>
      <w:r w:rsidRPr="00C276C7">
        <w:rPr>
          <w:rFonts w:ascii="Arial" w:hAnsi="Arial" w:cs="Arial"/>
        </w:rPr>
        <w:t>staffpersons</w:t>
      </w:r>
      <w:proofErr w:type="spellEnd"/>
      <w:r w:rsidRPr="00C276C7">
        <w:rPr>
          <w:rFonts w:ascii="Arial" w:hAnsi="Arial" w:cs="Arial"/>
        </w:rPr>
        <w:t xml:space="preserve"> at</w:t>
      </w:r>
      <w:proofErr w:type="gramEnd"/>
      <w:r w:rsidRPr="00C276C7">
        <w:rPr>
          <w:rFonts w:ascii="Arial" w:hAnsi="Arial" w:cs="Arial"/>
        </w:rPr>
        <w:t xml:space="preserve"> Month 18, which covers all areas of supply chain management (including procurement, central </w:t>
      </w:r>
      <w:r w:rsidRPr="00C276C7">
        <w:rPr>
          <w:rFonts w:ascii="Arial" w:hAnsi="Arial" w:cs="Arial"/>
        </w:rPr>
        <w:lastRenderedPageBreak/>
        <w:t>hub operations and inventory planning), deployment operations (site assessment, installation and deployment as well as the software), and vendor management.</w:t>
      </w:r>
    </w:p>
    <w:p w14:paraId="042D3ABF" w14:textId="77777777" w:rsidR="00117C5C" w:rsidRPr="00C276C7" w:rsidRDefault="00117C5C" w:rsidP="00117C5C">
      <w:pPr>
        <w:spacing w:line="360" w:lineRule="auto"/>
        <w:rPr>
          <w:rFonts w:ascii="Arial" w:hAnsi="Arial" w:cs="Arial"/>
        </w:rPr>
      </w:pPr>
      <w:r w:rsidRPr="00C276C7">
        <w:rPr>
          <w:rFonts w:ascii="Arial" w:hAnsi="Arial" w:cs="Arial"/>
        </w:rPr>
        <w:t>The Business Development and Marketing Department (8 people) is responsible for the acquisition of brands partners, for the management of brand partners relationship, for the consumer marketing campaigns and for the recruitment of retail partners.</w:t>
      </w:r>
    </w:p>
    <w:p w14:paraId="563365C3" w14:textId="77777777" w:rsidR="00117C5C" w:rsidRPr="00C276C7" w:rsidRDefault="00117C5C" w:rsidP="00117C5C">
      <w:pPr>
        <w:spacing w:line="360" w:lineRule="auto"/>
        <w:rPr>
          <w:rFonts w:ascii="Arial" w:hAnsi="Arial" w:cs="Arial"/>
        </w:rPr>
      </w:pPr>
      <w:r w:rsidRPr="00C276C7">
        <w:rPr>
          <w:rFonts w:ascii="Arial" w:hAnsi="Arial" w:cs="Arial"/>
        </w:rPr>
        <w:t xml:space="preserve">Customer Service Department (6 persons) serves as the support hotline to customers and retailers, handles complaints and liaises with the field </w:t>
      </w:r>
      <w:proofErr w:type="gramStart"/>
      <w:r w:rsidRPr="00C276C7">
        <w:rPr>
          <w:rFonts w:ascii="Arial" w:hAnsi="Arial" w:cs="Arial"/>
        </w:rPr>
        <w:t>on</w:t>
      </w:r>
      <w:proofErr w:type="gramEnd"/>
      <w:r w:rsidRPr="00C276C7">
        <w:rPr>
          <w:rFonts w:ascii="Arial" w:hAnsi="Arial" w:cs="Arial"/>
        </w:rPr>
        <w:t xml:space="preserve"> service matters.</w:t>
      </w:r>
    </w:p>
    <w:p w14:paraId="0CD3C269" w14:textId="77777777" w:rsidR="00117C5C" w:rsidRPr="00C276C7" w:rsidRDefault="00117C5C" w:rsidP="00117C5C">
      <w:pPr>
        <w:spacing w:line="360" w:lineRule="auto"/>
        <w:rPr>
          <w:rFonts w:ascii="Arial" w:hAnsi="Arial" w:cs="Arial"/>
        </w:rPr>
      </w:pPr>
      <w:r w:rsidRPr="00C276C7">
        <w:rPr>
          <w:rFonts w:ascii="Arial" w:hAnsi="Arial" w:cs="Arial"/>
        </w:rPr>
        <w:t>Finance and Administration Department is responsible for accounting, financial planning, administration and compliance of human resources.</w:t>
      </w:r>
    </w:p>
    <w:p w14:paraId="32D5DE15" w14:textId="77777777" w:rsidR="00117C5C" w:rsidRPr="00C276C7" w:rsidRDefault="00117C5C" w:rsidP="00117C5C">
      <w:pPr>
        <w:spacing w:line="360" w:lineRule="auto"/>
        <w:rPr>
          <w:rFonts w:ascii="Arial" w:hAnsi="Arial" w:cs="Arial"/>
        </w:rPr>
      </w:pPr>
      <w:r w:rsidRPr="00C276C7">
        <w:rPr>
          <w:rFonts w:ascii="Arial" w:hAnsi="Arial" w:cs="Arial"/>
        </w:rPr>
        <w:t xml:space="preserve">The Sustainability and Regulatory Affairs Department (4 staff) </w:t>
      </w:r>
      <w:proofErr w:type="gramStart"/>
      <w:r w:rsidRPr="00C276C7">
        <w:rPr>
          <w:rFonts w:ascii="Arial" w:hAnsi="Arial" w:cs="Arial"/>
        </w:rPr>
        <w:t>is in charge of</w:t>
      </w:r>
      <w:proofErr w:type="gramEnd"/>
      <w:r w:rsidRPr="00C276C7">
        <w:rPr>
          <w:rFonts w:ascii="Arial" w:hAnsi="Arial" w:cs="Arial"/>
        </w:rPr>
        <w:t xml:space="preserve"> regulatory compliance paperwork, third party certification processes, sustainability impact reporting, and policy advocacy.</w:t>
      </w:r>
    </w:p>
    <w:p w14:paraId="51B59E59" w14:textId="77777777" w:rsidR="00117C5C" w:rsidRPr="00C276C7" w:rsidRDefault="00117C5C" w:rsidP="00117C5C">
      <w:pPr>
        <w:spacing w:line="360" w:lineRule="auto"/>
        <w:rPr>
          <w:rFonts w:ascii="Arial" w:hAnsi="Arial" w:cs="Arial"/>
        </w:rPr>
      </w:pPr>
      <w:r w:rsidRPr="00C276C7">
        <w:rPr>
          <w:rFonts w:ascii="Arial" w:hAnsi="Arial" w:cs="Arial"/>
        </w:rPr>
        <w:t>Coordination Mechanisms:</w:t>
      </w:r>
    </w:p>
    <w:p w14:paraId="3F88AA8D" w14:textId="77777777" w:rsidR="00117C5C" w:rsidRPr="00C276C7" w:rsidRDefault="00117C5C" w:rsidP="00117C5C">
      <w:pPr>
        <w:spacing w:line="360" w:lineRule="auto"/>
        <w:rPr>
          <w:rFonts w:ascii="Arial" w:hAnsi="Arial" w:cs="Arial"/>
        </w:rPr>
      </w:pPr>
      <w:r w:rsidRPr="00C276C7">
        <w:rPr>
          <w:rFonts w:ascii="Arial" w:hAnsi="Arial" w:cs="Arial"/>
        </w:rPr>
        <w:t>Cross-functional coordination is done via several means such as Weekly Operations Review (COO, Operations managers, Customer service manager review on performance metrics and operational problems) and Monthly Management Team Review (all executives review on financial performance, strategic etc.).</w:t>
      </w:r>
    </w:p>
    <w:p w14:paraId="7903C47A" w14:textId="77777777" w:rsidR="00117C5C" w:rsidRPr="00C276C7" w:rsidRDefault="00117C5C" w:rsidP="00117C5C">
      <w:pPr>
        <w:pStyle w:val="Heading2"/>
        <w:rPr>
          <w:rFonts w:ascii="Arial" w:hAnsi="Arial" w:cs="Arial"/>
        </w:rPr>
      </w:pPr>
      <w:bookmarkStart w:id="87" w:name="_Toc238775482"/>
      <w:r w:rsidRPr="00C276C7">
        <w:rPr>
          <w:rFonts w:ascii="Arial" w:hAnsi="Arial" w:cs="Arial"/>
        </w:rPr>
        <w:t>7.2 Workforce Planning and Staffing Strategy</w:t>
      </w:r>
      <w:bookmarkEnd w:id="87"/>
    </w:p>
    <w:p w14:paraId="209573AF" w14:textId="77777777" w:rsidR="00117C5C" w:rsidRPr="00C276C7" w:rsidRDefault="00117C5C" w:rsidP="00117C5C">
      <w:pPr>
        <w:spacing w:line="360" w:lineRule="auto"/>
        <w:rPr>
          <w:rFonts w:ascii="Arial" w:hAnsi="Arial" w:cs="Arial"/>
        </w:rPr>
      </w:pPr>
      <w:r w:rsidRPr="00C276C7">
        <w:rPr>
          <w:rFonts w:ascii="Arial" w:hAnsi="Arial" w:cs="Arial"/>
        </w:rPr>
        <w:t>Workforce planning is used to match the supply of workers (HR) with the demand for capacity (operation) over the 18-month cycle and to manage appropriate balance between speed of capacity development and executing capacity.</w:t>
      </w:r>
    </w:p>
    <w:p w14:paraId="2083C1B0" w14:textId="77777777" w:rsidR="00117C5C" w:rsidRPr="00C276C7" w:rsidRDefault="00117C5C" w:rsidP="00117C5C">
      <w:pPr>
        <w:spacing w:line="360" w:lineRule="auto"/>
        <w:rPr>
          <w:rFonts w:ascii="Arial" w:hAnsi="Arial" w:cs="Arial"/>
        </w:rPr>
      </w:pPr>
      <w:r w:rsidRPr="00C276C7">
        <w:rPr>
          <w:rFonts w:ascii="Arial" w:hAnsi="Arial" w:cs="Arial"/>
        </w:rPr>
        <w:t>Phased Hiring Plan:</w:t>
      </w:r>
    </w:p>
    <w:p w14:paraId="79AA50DB" w14:textId="77777777" w:rsidR="00117C5C" w:rsidRPr="00C276C7" w:rsidRDefault="00117C5C" w:rsidP="00117C5C">
      <w:pPr>
        <w:spacing w:line="360" w:lineRule="auto"/>
        <w:rPr>
          <w:rFonts w:ascii="Arial" w:hAnsi="Arial" w:cs="Arial"/>
        </w:rPr>
      </w:pPr>
      <w:r w:rsidRPr="00C276C7">
        <w:rPr>
          <w:rFonts w:ascii="Arial" w:hAnsi="Arial" w:cs="Arial"/>
        </w:rPr>
        <w:t>The workforce grows gradually, based on milestones for deployment.</w:t>
      </w:r>
    </w:p>
    <w:p w14:paraId="15ECCC2F" w14:textId="77777777" w:rsidR="00117C5C" w:rsidRPr="00C276C7" w:rsidRDefault="00117C5C" w:rsidP="00117C5C">
      <w:pPr>
        <w:spacing w:line="360" w:lineRule="auto"/>
        <w:rPr>
          <w:rFonts w:ascii="Arial" w:hAnsi="Arial" w:cs="Arial"/>
        </w:rPr>
      </w:pPr>
      <w:r w:rsidRPr="00C276C7">
        <w:rPr>
          <w:rFonts w:ascii="Arial" w:hAnsi="Arial" w:cs="Arial"/>
        </w:rPr>
        <w:t>Phase 2 includes back-up field service technicians, installation experts and quality assurance personnel to ensure faster deployment.</w:t>
      </w:r>
    </w:p>
    <w:p w14:paraId="3861ECD5" w14:textId="77777777" w:rsidR="00117C5C" w:rsidRPr="00C276C7" w:rsidRDefault="00117C5C" w:rsidP="00117C5C">
      <w:pPr>
        <w:spacing w:line="360" w:lineRule="auto"/>
        <w:rPr>
          <w:rFonts w:ascii="Arial" w:hAnsi="Arial" w:cs="Arial"/>
        </w:rPr>
      </w:pPr>
      <w:r w:rsidRPr="00C276C7">
        <w:rPr>
          <w:rFonts w:ascii="Arial" w:hAnsi="Arial" w:cs="Arial"/>
        </w:rPr>
        <w:t xml:space="preserve">In Phase 3 (Months 10–15: Optimization and Expansion), the focus is on capability expansion and geographic expansion as the Chittagong satellite operations manager </w:t>
      </w:r>
      <w:r w:rsidRPr="00C276C7">
        <w:rPr>
          <w:rFonts w:ascii="Arial" w:hAnsi="Arial" w:cs="Arial"/>
        </w:rPr>
        <w:lastRenderedPageBreak/>
        <w:t>oversees the Chittagong region operations, 3 field service technicians in Chittagong territory, 1.</w:t>
      </w:r>
    </w:p>
    <w:p w14:paraId="1FC78557" w14:textId="77777777" w:rsidR="00117C5C" w:rsidRPr="00C276C7" w:rsidRDefault="00117C5C" w:rsidP="00117C5C">
      <w:pPr>
        <w:spacing w:line="360" w:lineRule="auto"/>
        <w:rPr>
          <w:rFonts w:ascii="Arial" w:hAnsi="Arial" w:cs="Arial"/>
        </w:rPr>
      </w:pPr>
      <w:r w:rsidRPr="00C276C7">
        <w:rPr>
          <w:rFonts w:ascii="Arial" w:hAnsi="Arial" w:cs="Arial"/>
        </w:rPr>
        <w:t>The intended Phase 4 (Months 16-18: Consolidation and Preparation for Scaling, beyond the initial implementation months) consolidates the foundations for future growth beyond the initial implementation, including the newly assigned Human Resources Manager (professionalizing people management as headcount increases to 80), training.</w:t>
      </w:r>
    </w:p>
    <w:p w14:paraId="44532BE7" w14:textId="77777777" w:rsidR="00117C5C" w:rsidRPr="00C276C7" w:rsidRDefault="00117C5C" w:rsidP="00117C5C">
      <w:pPr>
        <w:pStyle w:val="Heading2"/>
        <w:rPr>
          <w:rFonts w:ascii="Arial" w:hAnsi="Arial" w:cs="Arial"/>
        </w:rPr>
      </w:pPr>
      <w:bookmarkStart w:id="88" w:name="_Toc238775483"/>
      <w:r w:rsidRPr="00C276C7">
        <w:rPr>
          <w:rFonts w:ascii="Arial" w:hAnsi="Arial" w:cs="Arial"/>
        </w:rPr>
        <w:t>7.3 Workforce Composition and Employment Arrangements:</w:t>
      </w:r>
      <w:bookmarkEnd w:id="88"/>
    </w:p>
    <w:p w14:paraId="45C819D4" w14:textId="77777777" w:rsidR="00117C5C" w:rsidRPr="00C276C7" w:rsidRDefault="00117C5C" w:rsidP="00117C5C">
      <w:pPr>
        <w:spacing w:line="360" w:lineRule="auto"/>
        <w:rPr>
          <w:rFonts w:ascii="Arial" w:hAnsi="Arial" w:cs="Arial"/>
        </w:rPr>
      </w:pPr>
      <w:r w:rsidRPr="00C276C7">
        <w:rPr>
          <w:rFonts w:ascii="Arial" w:hAnsi="Arial" w:cs="Arial"/>
        </w:rPr>
        <w:t>This balance of workforce flexibility (adjusting the operational capacity without making investment commitments in permanent resources) and stability (keeping institutional knowledge) is a composition.</w:t>
      </w:r>
    </w:p>
    <w:p w14:paraId="2893BCD9" w14:textId="77777777" w:rsidR="00117C5C" w:rsidRPr="00C276C7" w:rsidRDefault="00117C5C" w:rsidP="00117C5C">
      <w:pPr>
        <w:pStyle w:val="Heading3"/>
        <w:rPr>
          <w:rFonts w:ascii="Arial" w:hAnsi="Arial" w:cs="Arial"/>
        </w:rPr>
      </w:pPr>
      <w:bookmarkStart w:id="89" w:name="_Toc238775484"/>
      <w:r w:rsidRPr="00C276C7">
        <w:rPr>
          <w:rFonts w:ascii="Arial" w:hAnsi="Arial" w:cs="Arial"/>
        </w:rPr>
        <w:t xml:space="preserve">7.3.1 </w:t>
      </w:r>
      <w:proofErr w:type="spellStart"/>
      <w:r w:rsidRPr="00C276C7">
        <w:rPr>
          <w:rFonts w:ascii="Arial" w:hAnsi="Arial" w:cs="Arial"/>
        </w:rPr>
        <w:t>Organising</w:t>
      </w:r>
      <w:proofErr w:type="spellEnd"/>
      <w:r w:rsidRPr="00C276C7">
        <w:rPr>
          <w:rFonts w:ascii="Arial" w:hAnsi="Arial" w:cs="Arial"/>
        </w:rPr>
        <w:t xml:space="preserve"> Business Performance Management and Appraisal Systems</w:t>
      </w:r>
      <w:bookmarkEnd w:id="89"/>
    </w:p>
    <w:p w14:paraId="46C09AB6" w14:textId="77777777" w:rsidR="00117C5C" w:rsidRPr="00C276C7" w:rsidRDefault="00117C5C" w:rsidP="00117C5C">
      <w:pPr>
        <w:spacing w:line="360" w:lineRule="auto"/>
        <w:rPr>
          <w:rFonts w:ascii="Arial" w:hAnsi="Arial" w:cs="Arial"/>
        </w:rPr>
      </w:pPr>
      <w:r w:rsidRPr="00C276C7">
        <w:rPr>
          <w:rFonts w:ascii="Arial" w:hAnsi="Arial" w:cs="Arial"/>
        </w:rPr>
        <w:t xml:space="preserve">Effective recruitment and selection </w:t>
      </w:r>
      <w:proofErr w:type="gramStart"/>
      <w:r w:rsidRPr="00C276C7">
        <w:rPr>
          <w:rFonts w:ascii="Arial" w:hAnsi="Arial" w:cs="Arial"/>
        </w:rPr>
        <w:t>allows</w:t>
      </w:r>
      <w:proofErr w:type="gramEnd"/>
      <w:r w:rsidRPr="00C276C7">
        <w:rPr>
          <w:rFonts w:ascii="Arial" w:hAnsi="Arial" w:cs="Arial"/>
        </w:rPr>
        <w:t xml:space="preserve"> </w:t>
      </w:r>
      <w:proofErr w:type="spellStart"/>
      <w:r w:rsidRPr="00C276C7">
        <w:rPr>
          <w:rFonts w:ascii="Arial" w:hAnsi="Arial" w:cs="Arial"/>
        </w:rPr>
        <w:t>EcoCircle</w:t>
      </w:r>
      <w:proofErr w:type="spellEnd"/>
      <w:r w:rsidRPr="00C276C7">
        <w:rPr>
          <w:rFonts w:ascii="Arial" w:hAnsi="Arial" w:cs="Arial"/>
        </w:rPr>
        <w:t xml:space="preserve"> to attract and identify candidates that have both the technical skills and attributes of </w:t>
      </w:r>
      <w:proofErr w:type="spellStart"/>
      <w:r w:rsidRPr="00C276C7">
        <w:rPr>
          <w:rFonts w:ascii="Arial" w:hAnsi="Arial" w:cs="Arial"/>
        </w:rPr>
        <w:t>behaviour</w:t>
      </w:r>
      <w:proofErr w:type="spellEnd"/>
      <w:r w:rsidRPr="00C276C7">
        <w:rPr>
          <w:rFonts w:ascii="Arial" w:hAnsi="Arial" w:cs="Arial"/>
        </w:rPr>
        <w:t xml:space="preserve"> and the culture of an </w:t>
      </w:r>
      <w:proofErr w:type="spellStart"/>
      <w:r w:rsidRPr="00C276C7">
        <w:rPr>
          <w:rFonts w:ascii="Arial" w:hAnsi="Arial" w:cs="Arial"/>
        </w:rPr>
        <w:t>organisation</w:t>
      </w:r>
      <w:proofErr w:type="spellEnd"/>
      <w:r w:rsidRPr="00C276C7">
        <w:rPr>
          <w:rFonts w:ascii="Arial" w:hAnsi="Arial" w:cs="Arial"/>
        </w:rPr>
        <w:t xml:space="preserve"> that will lead to success within the </w:t>
      </w:r>
      <w:proofErr w:type="spellStart"/>
      <w:r w:rsidRPr="00C276C7">
        <w:rPr>
          <w:rFonts w:ascii="Arial" w:hAnsi="Arial" w:cs="Arial"/>
        </w:rPr>
        <w:t>organisation</w:t>
      </w:r>
      <w:proofErr w:type="spellEnd"/>
      <w:r w:rsidRPr="00C276C7">
        <w:rPr>
          <w:rFonts w:ascii="Arial" w:hAnsi="Arial" w:cs="Arial"/>
        </w:rPr>
        <w:t>.</w:t>
      </w:r>
    </w:p>
    <w:p w14:paraId="65FC15B3" w14:textId="77777777" w:rsidR="00117C5C" w:rsidRPr="00C276C7" w:rsidRDefault="00117C5C" w:rsidP="00117C5C">
      <w:pPr>
        <w:spacing w:line="360" w:lineRule="auto"/>
        <w:rPr>
          <w:rFonts w:ascii="Arial" w:hAnsi="Arial" w:cs="Arial"/>
          <w:b/>
        </w:rPr>
      </w:pPr>
      <w:r w:rsidRPr="00C276C7">
        <w:rPr>
          <w:rFonts w:ascii="Arial" w:hAnsi="Arial" w:cs="Arial"/>
          <w:b/>
        </w:rPr>
        <w:t xml:space="preserve">Identify recruitment channels and strategies </w:t>
      </w:r>
    </w:p>
    <w:p w14:paraId="12D96F36" w14:textId="77777777" w:rsidR="00117C5C" w:rsidRPr="00C276C7" w:rsidRDefault="00117C5C" w:rsidP="00117C5C">
      <w:pPr>
        <w:spacing w:line="360" w:lineRule="auto"/>
        <w:rPr>
          <w:rFonts w:ascii="Arial" w:hAnsi="Arial" w:cs="Arial"/>
        </w:rPr>
      </w:pPr>
      <w:r w:rsidRPr="00C276C7">
        <w:rPr>
          <w:rFonts w:ascii="Arial" w:hAnsi="Arial" w:cs="Arial"/>
        </w:rPr>
        <w:t>Recruitment is supported by professional networks including board members and investors for executive and senior management roles, with the assistance of senior management search specialists in sustainability and social enterprise in the form of executive search firms to find the right candidates (</w:t>
      </w:r>
      <w:proofErr w:type="spellStart"/>
      <w:r w:rsidRPr="00C276C7">
        <w:rPr>
          <w:rFonts w:ascii="Arial" w:hAnsi="Arial" w:cs="Arial"/>
        </w:rPr>
        <w:t>Arogga</w:t>
      </w:r>
      <w:proofErr w:type="spellEnd"/>
      <w:r w:rsidRPr="00C276C7">
        <w:rPr>
          <w:rFonts w:ascii="Arial" w:hAnsi="Arial" w:cs="Arial"/>
        </w:rPr>
        <w:t xml:space="preserve"> Consulting and </w:t>
      </w:r>
      <w:proofErr w:type="spellStart"/>
      <w:r w:rsidRPr="00C276C7">
        <w:rPr>
          <w:rFonts w:ascii="Arial" w:hAnsi="Arial" w:cs="Arial"/>
        </w:rPr>
        <w:t>LightCastle</w:t>
      </w:r>
      <w:proofErr w:type="spellEnd"/>
      <w:r w:rsidRPr="00C276C7">
        <w:rPr>
          <w:rFonts w:ascii="Arial" w:hAnsi="Arial" w:cs="Arial"/>
        </w:rPr>
        <w:t xml:space="preserve"> Partners for executive and senior management level searches).</w:t>
      </w:r>
    </w:p>
    <w:p w14:paraId="3A8C35C5" w14:textId="77777777" w:rsidR="00117C5C" w:rsidRPr="00C276C7" w:rsidRDefault="00117C5C" w:rsidP="00117C5C">
      <w:pPr>
        <w:spacing w:line="360" w:lineRule="auto"/>
        <w:rPr>
          <w:rFonts w:ascii="Arial" w:hAnsi="Arial" w:cs="Arial"/>
        </w:rPr>
      </w:pPr>
      <w:r w:rsidRPr="00C276C7">
        <w:rPr>
          <w:rFonts w:ascii="Arial" w:hAnsi="Arial" w:cs="Arial"/>
        </w:rPr>
        <w:t xml:space="preserve">Technical specialists (engineers, data scientists, quality control) hire students with good university levels through campus recruitment </w:t>
      </w:r>
      <w:proofErr w:type="spellStart"/>
      <w:r w:rsidRPr="00C276C7">
        <w:rPr>
          <w:rFonts w:ascii="Arial" w:hAnsi="Arial" w:cs="Arial"/>
        </w:rPr>
        <w:t>programmes</w:t>
      </w:r>
      <w:proofErr w:type="spellEnd"/>
      <w:r w:rsidRPr="00C276C7">
        <w:rPr>
          <w:rFonts w:ascii="Arial" w:hAnsi="Arial" w:cs="Arial"/>
        </w:rPr>
        <w:t xml:space="preserve"> and internship </w:t>
      </w:r>
      <w:proofErr w:type="spellStart"/>
      <w:r w:rsidRPr="00C276C7">
        <w:rPr>
          <w:rFonts w:ascii="Arial" w:hAnsi="Arial" w:cs="Arial"/>
        </w:rPr>
        <w:t>programmes</w:t>
      </w:r>
      <w:proofErr w:type="spellEnd"/>
      <w:r w:rsidRPr="00C276C7">
        <w:rPr>
          <w:rFonts w:ascii="Arial" w:hAnsi="Arial" w:cs="Arial"/>
        </w:rPr>
        <w:t xml:space="preserve"> with some of the best universities such as Bangladesh University of Engineering and Technology (BUET), Dhaka University, BRAC University, North South University (NSU), where high-performing students were converted to job-holders.</w:t>
      </w:r>
    </w:p>
    <w:p w14:paraId="2FF7A786" w14:textId="77777777" w:rsidR="00117C5C" w:rsidRPr="00C276C7" w:rsidRDefault="00117C5C" w:rsidP="00117C5C">
      <w:pPr>
        <w:spacing w:line="360" w:lineRule="auto"/>
        <w:rPr>
          <w:rFonts w:ascii="Arial" w:hAnsi="Arial" w:cs="Arial"/>
        </w:rPr>
      </w:pPr>
      <w:r w:rsidRPr="00C276C7">
        <w:rPr>
          <w:rFonts w:ascii="Arial" w:hAnsi="Arial" w:cs="Arial"/>
        </w:rPr>
        <w:lastRenderedPageBreak/>
        <w:t>Recruitment is used for operational posts (field service technicians, customer service representatives, central hub operators) which follows the mediums as online job portals (BDJobs.com, Chakri.com being a dominant job portal in Bangladesh market), newspaper classifieds in Bengali language languages daily (reaching candidates with limited digital access) and community.</w:t>
      </w:r>
    </w:p>
    <w:p w14:paraId="4AE29B2B" w14:textId="77777777" w:rsidR="00117C5C" w:rsidRPr="00C276C7" w:rsidRDefault="00117C5C" w:rsidP="00117C5C">
      <w:pPr>
        <w:pStyle w:val="Heading3"/>
        <w:rPr>
          <w:rFonts w:ascii="Arial" w:hAnsi="Arial" w:cs="Arial"/>
        </w:rPr>
      </w:pPr>
      <w:bookmarkStart w:id="90" w:name="_Toc238775485"/>
      <w:r w:rsidRPr="00C276C7">
        <w:rPr>
          <w:rFonts w:ascii="Arial" w:hAnsi="Arial" w:cs="Arial"/>
        </w:rPr>
        <w:t>7.3.2 Selection and Assessment Methods:</w:t>
      </w:r>
      <w:bookmarkEnd w:id="90"/>
    </w:p>
    <w:p w14:paraId="72679224" w14:textId="77777777" w:rsidR="00117C5C" w:rsidRPr="00C276C7" w:rsidRDefault="00117C5C" w:rsidP="00117C5C">
      <w:pPr>
        <w:spacing w:line="360" w:lineRule="auto"/>
        <w:rPr>
          <w:rFonts w:ascii="Arial" w:hAnsi="Arial" w:cs="Arial"/>
        </w:rPr>
      </w:pPr>
      <w:r w:rsidRPr="00C276C7">
        <w:rPr>
          <w:rFonts w:ascii="Arial" w:hAnsi="Arial" w:cs="Arial"/>
        </w:rPr>
        <w:t xml:space="preserve">Selection is made through the implementation of a </w:t>
      </w:r>
      <w:proofErr w:type="gramStart"/>
      <w:r w:rsidRPr="00C276C7">
        <w:rPr>
          <w:rFonts w:ascii="Arial" w:hAnsi="Arial" w:cs="Arial"/>
        </w:rPr>
        <w:t>multi stage</w:t>
      </w:r>
      <w:proofErr w:type="gramEnd"/>
      <w:r w:rsidRPr="00C276C7">
        <w:rPr>
          <w:rFonts w:ascii="Arial" w:hAnsi="Arial" w:cs="Arial"/>
        </w:rPr>
        <w:t xml:space="preserve"> assessment process comprising of a structured screening process, interviews and hands on evaluation.</w:t>
      </w:r>
    </w:p>
    <w:p w14:paraId="0A5E60E6" w14:textId="77777777" w:rsidR="00117C5C" w:rsidRPr="00C276C7" w:rsidRDefault="00117C5C" w:rsidP="00117C5C">
      <w:pPr>
        <w:spacing w:line="360" w:lineRule="auto"/>
        <w:rPr>
          <w:rFonts w:ascii="Arial" w:hAnsi="Arial" w:cs="Arial"/>
        </w:rPr>
      </w:pPr>
      <w:r w:rsidRPr="00C276C7">
        <w:rPr>
          <w:rFonts w:ascii="Arial" w:hAnsi="Arial" w:cs="Arial"/>
        </w:rPr>
        <w:t>The preliminary interviews (30-45 minutes by phone or video interview) will check the basic qualifications, communication skills, salary requirements, and budget ranges, availability and notice period demands, and the initial cultural fit.</w:t>
      </w:r>
    </w:p>
    <w:p w14:paraId="61B807BB" w14:textId="77777777" w:rsidR="00117C5C" w:rsidRPr="00C276C7" w:rsidRDefault="00117C5C" w:rsidP="00117C5C">
      <w:pPr>
        <w:spacing w:line="360" w:lineRule="auto"/>
        <w:rPr>
          <w:rFonts w:ascii="Arial" w:hAnsi="Arial" w:cs="Arial"/>
        </w:rPr>
      </w:pPr>
      <w:r w:rsidRPr="00C276C7">
        <w:rPr>
          <w:rFonts w:ascii="Arial" w:hAnsi="Arial" w:cs="Arial"/>
        </w:rPr>
        <w:t xml:space="preserve">Technical assessments vary by position: engineering candidates are given coding challenges or system design exercises that are relevant to current projects (such as designing an architecture for integration of IoT sensors, optimizing database queries to be suitable for analytics) and operations candidates are given case studies to </w:t>
      </w:r>
      <w:proofErr w:type="spellStart"/>
      <w:r w:rsidRPr="00C276C7">
        <w:rPr>
          <w:rFonts w:ascii="Arial" w:hAnsi="Arial" w:cs="Arial"/>
        </w:rPr>
        <w:t>analyse</w:t>
      </w:r>
      <w:proofErr w:type="spellEnd"/>
      <w:r w:rsidRPr="00C276C7">
        <w:rPr>
          <w:rFonts w:ascii="Arial" w:hAnsi="Arial" w:cs="Arial"/>
        </w:rPr>
        <w:t xml:space="preserve"> scenarios related to a particular operation.</w:t>
      </w:r>
    </w:p>
    <w:p w14:paraId="6C0D8944" w14:textId="77777777" w:rsidR="00117C5C" w:rsidRPr="00C276C7" w:rsidRDefault="00117C5C" w:rsidP="00117C5C">
      <w:pPr>
        <w:spacing w:line="360" w:lineRule="auto"/>
        <w:rPr>
          <w:rFonts w:ascii="Arial" w:hAnsi="Arial" w:cs="Arial"/>
        </w:rPr>
      </w:pPr>
      <w:r w:rsidRPr="00C276C7">
        <w:rPr>
          <w:rFonts w:ascii="Arial" w:hAnsi="Arial" w:cs="Arial"/>
        </w:rPr>
        <w:t xml:space="preserve">Part of the cultural fit assessment involves interacting with fellow staff members and evaluating a candidate's congruence with </w:t>
      </w:r>
      <w:proofErr w:type="spellStart"/>
      <w:r w:rsidRPr="00C276C7">
        <w:rPr>
          <w:rFonts w:ascii="Arial" w:hAnsi="Arial" w:cs="Arial"/>
        </w:rPr>
        <w:t>EcoCircle's</w:t>
      </w:r>
      <w:proofErr w:type="spellEnd"/>
      <w:r w:rsidRPr="00C276C7">
        <w:rPr>
          <w:rFonts w:ascii="Arial" w:hAnsi="Arial" w:cs="Arial"/>
        </w:rPr>
        <w:t xml:space="preserve"> Mission and Values.</w:t>
      </w:r>
    </w:p>
    <w:p w14:paraId="5E57EAF7" w14:textId="77777777" w:rsidR="00117C5C" w:rsidRPr="00C276C7" w:rsidRDefault="00117C5C" w:rsidP="00117C5C">
      <w:pPr>
        <w:spacing w:line="360" w:lineRule="auto"/>
        <w:rPr>
          <w:rFonts w:ascii="Arial" w:hAnsi="Arial" w:cs="Arial"/>
        </w:rPr>
      </w:pPr>
      <w:r w:rsidRPr="00C276C7">
        <w:rPr>
          <w:rFonts w:ascii="Arial" w:hAnsi="Arial" w:cs="Arial"/>
        </w:rPr>
        <w:t xml:space="preserve">Final selection decisions combine all assessment information in structured, decision-making processes where hiring managers submit full candidate profiles to executive leadership, </w:t>
      </w:r>
      <w:proofErr w:type="gramStart"/>
      <w:r w:rsidRPr="00C276C7">
        <w:rPr>
          <w:rFonts w:ascii="Arial" w:hAnsi="Arial" w:cs="Arial"/>
        </w:rPr>
        <w:t>evaluate</w:t>
      </w:r>
      <w:proofErr w:type="gramEnd"/>
      <w:r w:rsidRPr="00C276C7">
        <w:rPr>
          <w:rFonts w:ascii="Arial" w:hAnsi="Arial" w:cs="Arial"/>
        </w:rPr>
        <w:t xml:space="preserve"> candidates based on weighted criteria (technical competence, etc.).</w:t>
      </w:r>
    </w:p>
    <w:p w14:paraId="6DDDE9E8" w14:textId="77777777" w:rsidR="00117C5C" w:rsidRPr="00C276C7" w:rsidRDefault="00117C5C" w:rsidP="00117C5C">
      <w:pPr>
        <w:pStyle w:val="Heading2"/>
        <w:rPr>
          <w:rFonts w:ascii="Arial" w:hAnsi="Arial" w:cs="Arial"/>
        </w:rPr>
      </w:pPr>
      <w:bookmarkStart w:id="91" w:name="_Toc238775486"/>
      <w:r w:rsidRPr="00C276C7">
        <w:rPr>
          <w:rFonts w:ascii="Arial" w:hAnsi="Arial" w:cs="Arial"/>
        </w:rPr>
        <w:t>7.4 Training and Development Programs</w:t>
      </w:r>
      <w:bookmarkEnd w:id="91"/>
    </w:p>
    <w:p w14:paraId="756363DC" w14:textId="77777777" w:rsidR="00117C5C" w:rsidRPr="00C276C7" w:rsidRDefault="00117C5C" w:rsidP="00117C5C">
      <w:pPr>
        <w:spacing w:line="360" w:lineRule="auto"/>
        <w:rPr>
          <w:rFonts w:ascii="Arial" w:hAnsi="Arial" w:cs="Arial"/>
        </w:rPr>
      </w:pPr>
      <w:r w:rsidRPr="00C276C7">
        <w:rPr>
          <w:rFonts w:ascii="Arial" w:hAnsi="Arial" w:cs="Arial"/>
        </w:rPr>
        <w:t xml:space="preserve">Comprehensive training and development </w:t>
      </w:r>
      <w:proofErr w:type="spellStart"/>
      <w:r w:rsidRPr="00C276C7">
        <w:rPr>
          <w:rFonts w:ascii="Arial" w:hAnsi="Arial" w:cs="Arial"/>
        </w:rPr>
        <w:t>programmes</w:t>
      </w:r>
      <w:proofErr w:type="spellEnd"/>
      <w:r w:rsidRPr="00C276C7">
        <w:rPr>
          <w:rFonts w:ascii="Arial" w:hAnsi="Arial" w:cs="Arial"/>
        </w:rPr>
        <w:t xml:space="preserve"> ensure that employees have the knowledge, skills and competencies needed to perform in their current roles and to develop them.</w:t>
      </w:r>
    </w:p>
    <w:p w14:paraId="00FAF56C" w14:textId="77777777" w:rsidR="00117C5C" w:rsidRPr="00C276C7" w:rsidRDefault="00117C5C" w:rsidP="00117C5C">
      <w:pPr>
        <w:spacing w:line="360" w:lineRule="auto"/>
        <w:rPr>
          <w:rFonts w:ascii="Arial" w:hAnsi="Arial" w:cs="Arial"/>
        </w:rPr>
      </w:pPr>
      <w:r w:rsidRPr="00C276C7">
        <w:rPr>
          <w:rFonts w:ascii="Arial" w:hAnsi="Arial" w:cs="Arial"/>
        </w:rPr>
        <w:t>Onboarding and Orientation:</w:t>
      </w:r>
    </w:p>
    <w:p w14:paraId="36A5E582" w14:textId="77777777" w:rsidR="00117C5C" w:rsidRPr="00C276C7" w:rsidRDefault="00117C5C" w:rsidP="00117C5C">
      <w:pPr>
        <w:spacing w:line="360" w:lineRule="auto"/>
        <w:rPr>
          <w:rFonts w:ascii="Arial" w:hAnsi="Arial" w:cs="Arial"/>
        </w:rPr>
      </w:pPr>
      <w:r w:rsidRPr="00C276C7">
        <w:rPr>
          <w:rFonts w:ascii="Arial" w:hAnsi="Arial" w:cs="Arial"/>
        </w:rPr>
        <w:lastRenderedPageBreak/>
        <w:t xml:space="preserve">The new employees go through an extensive induction that includes </w:t>
      </w:r>
      <w:proofErr w:type="spellStart"/>
      <w:r w:rsidRPr="00C276C7">
        <w:rPr>
          <w:rFonts w:ascii="Arial" w:hAnsi="Arial" w:cs="Arial"/>
        </w:rPr>
        <w:t>organisational</w:t>
      </w:r>
      <w:proofErr w:type="spellEnd"/>
      <w:r w:rsidRPr="00C276C7">
        <w:rPr>
          <w:rFonts w:ascii="Arial" w:hAnsi="Arial" w:cs="Arial"/>
        </w:rPr>
        <w:t xml:space="preserve"> orientation and specific training. This foundation establishes an </w:t>
      </w:r>
      <w:proofErr w:type="spellStart"/>
      <w:r w:rsidRPr="00C276C7">
        <w:rPr>
          <w:rFonts w:ascii="Arial" w:hAnsi="Arial" w:cs="Arial"/>
        </w:rPr>
        <w:t>organisation's</w:t>
      </w:r>
      <w:proofErr w:type="spellEnd"/>
      <w:r w:rsidRPr="00C276C7">
        <w:rPr>
          <w:rFonts w:ascii="Arial" w:hAnsi="Arial" w:cs="Arial"/>
        </w:rPr>
        <w:t xml:space="preserve"> identity and sets expectations from day one (Bauer.</w:t>
      </w:r>
    </w:p>
    <w:p w14:paraId="15628BB0" w14:textId="77777777" w:rsidR="00117C5C" w:rsidRPr="00C276C7" w:rsidRDefault="00117C5C" w:rsidP="00117C5C">
      <w:pPr>
        <w:spacing w:line="360" w:lineRule="auto"/>
        <w:rPr>
          <w:rFonts w:ascii="Arial" w:hAnsi="Arial" w:cs="Arial"/>
        </w:rPr>
      </w:pPr>
      <w:r w:rsidRPr="00C276C7">
        <w:rPr>
          <w:rFonts w:ascii="Arial" w:hAnsi="Arial" w:cs="Arial"/>
        </w:rPr>
        <w:t>Technical specialists are on-</w:t>
      </w:r>
      <w:proofErr w:type="gramStart"/>
      <w:r w:rsidRPr="00C276C7">
        <w:rPr>
          <w:rFonts w:ascii="Arial" w:hAnsi="Arial" w:cs="Arial"/>
        </w:rPr>
        <w:t>boarded</w:t>
      </w:r>
      <w:proofErr w:type="gramEnd"/>
      <w:r w:rsidRPr="00C276C7">
        <w:rPr>
          <w:rFonts w:ascii="Arial" w:hAnsi="Arial" w:cs="Arial"/>
        </w:rPr>
        <w:t xml:space="preserve"> with </w:t>
      </w:r>
      <w:proofErr w:type="spellStart"/>
      <w:r w:rsidRPr="00C276C7">
        <w:rPr>
          <w:rFonts w:ascii="Arial" w:hAnsi="Arial" w:cs="Arial"/>
        </w:rPr>
        <w:t>customised</w:t>
      </w:r>
      <w:proofErr w:type="spellEnd"/>
      <w:r w:rsidRPr="00C276C7">
        <w:rPr>
          <w:rFonts w:ascii="Arial" w:hAnsi="Arial" w:cs="Arial"/>
        </w:rPr>
        <w:t xml:space="preserve"> content, ranging from technical deep-dives on system architecture (for engineers coming into a current project) to training in data structure and analytics tools (for data scientists) to code </w:t>
      </w:r>
      <w:proofErr w:type="spellStart"/>
      <w:r w:rsidRPr="00C276C7">
        <w:rPr>
          <w:rFonts w:ascii="Arial" w:hAnsi="Arial" w:cs="Arial"/>
        </w:rPr>
        <w:t>familiarisation</w:t>
      </w:r>
      <w:proofErr w:type="spellEnd"/>
      <w:r w:rsidRPr="00C276C7">
        <w:rPr>
          <w:rFonts w:ascii="Arial" w:hAnsi="Arial" w:cs="Arial"/>
        </w:rPr>
        <w:t xml:space="preserve"> via pair (for all technical specialists).</w:t>
      </w:r>
    </w:p>
    <w:p w14:paraId="0095AD9E" w14:textId="77777777" w:rsidR="00117C5C" w:rsidRPr="00C276C7" w:rsidRDefault="00117C5C" w:rsidP="00117C5C">
      <w:pPr>
        <w:spacing w:line="360" w:lineRule="auto"/>
        <w:rPr>
          <w:rFonts w:ascii="Arial" w:hAnsi="Arial" w:cs="Arial"/>
        </w:rPr>
      </w:pPr>
      <w:r w:rsidRPr="00C276C7">
        <w:rPr>
          <w:rFonts w:ascii="Arial" w:hAnsi="Arial" w:cs="Arial"/>
        </w:rPr>
        <w:t>Continuing Technical Skills Development Skills:</w:t>
      </w:r>
    </w:p>
    <w:p w14:paraId="09322F3D" w14:textId="77777777" w:rsidR="00117C5C" w:rsidRPr="00C276C7" w:rsidRDefault="00117C5C" w:rsidP="00117C5C">
      <w:pPr>
        <w:spacing w:line="360" w:lineRule="auto"/>
        <w:rPr>
          <w:rFonts w:ascii="Arial" w:hAnsi="Arial" w:cs="Arial"/>
        </w:rPr>
      </w:pPr>
      <w:r w:rsidRPr="00C276C7">
        <w:rPr>
          <w:rFonts w:ascii="Arial" w:hAnsi="Arial" w:cs="Arial"/>
        </w:rPr>
        <w:t xml:space="preserve">The focus of technology team development is on ongoing learning in rapidly changing technical domains, such as through attending conferences (especially regional IoT conferences, data science summits, mobile technology forums), or through sponsored online courses (Coursera, Udemy, </w:t>
      </w:r>
      <w:proofErr w:type="spellStart"/>
      <w:r w:rsidRPr="00C276C7">
        <w:rPr>
          <w:rFonts w:ascii="Arial" w:hAnsi="Arial" w:cs="Arial"/>
        </w:rPr>
        <w:t>specialised</w:t>
      </w:r>
      <w:proofErr w:type="spellEnd"/>
      <w:r w:rsidRPr="00C276C7">
        <w:rPr>
          <w:rFonts w:ascii="Arial" w:hAnsi="Arial" w:cs="Arial"/>
        </w:rPr>
        <w:t xml:space="preserve"> technical courses).</w:t>
      </w:r>
    </w:p>
    <w:p w14:paraId="654AEA69" w14:textId="77777777" w:rsidR="00117C5C" w:rsidRPr="00C276C7" w:rsidRDefault="00117C5C" w:rsidP="00117C5C">
      <w:pPr>
        <w:spacing w:line="360" w:lineRule="auto"/>
        <w:rPr>
          <w:rFonts w:ascii="Arial" w:hAnsi="Arial" w:cs="Arial"/>
        </w:rPr>
      </w:pPr>
      <w:r w:rsidRPr="00C276C7">
        <w:rPr>
          <w:rFonts w:ascii="Arial" w:hAnsi="Arial" w:cs="Arial"/>
        </w:rPr>
        <w:t>Leadership and Management Development:</w:t>
      </w:r>
    </w:p>
    <w:p w14:paraId="060FACC8" w14:textId="77777777" w:rsidR="00117C5C" w:rsidRPr="00C276C7" w:rsidRDefault="00117C5C" w:rsidP="00117C5C">
      <w:pPr>
        <w:spacing w:line="360" w:lineRule="auto"/>
        <w:rPr>
          <w:rFonts w:ascii="Arial" w:hAnsi="Arial" w:cs="Arial"/>
        </w:rPr>
      </w:pPr>
      <w:proofErr w:type="gramStart"/>
      <w:r w:rsidRPr="00C276C7">
        <w:rPr>
          <w:rFonts w:ascii="Arial" w:hAnsi="Arial" w:cs="Arial"/>
        </w:rPr>
        <w:t>Concentrates</w:t>
      </w:r>
      <w:proofErr w:type="gramEnd"/>
      <w:r w:rsidRPr="00C276C7">
        <w:rPr>
          <w:rFonts w:ascii="Arial" w:hAnsi="Arial" w:cs="Arial"/>
        </w:rPr>
        <w:t xml:space="preserve"> the senior leadership development for executives and senior managers around executive leadership programs (short executive courses in top business schools in the Asia Pacific), and executive coaching (individual coaching programs with seasoned executive coaches in the startup and social enterprise domain).</w:t>
      </w:r>
    </w:p>
    <w:p w14:paraId="22641C5F" w14:textId="77777777" w:rsidR="00117C5C" w:rsidRPr="00C276C7" w:rsidRDefault="00117C5C" w:rsidP="00117C5C">
      <w:pPr>
        <w:spacing w:line="360" w:lineRule="auto"/>
        <w:rPr>
          <w:rFonts w:ascii="Arial" w:hAnsi="Arial" w:cs="Arial"/>
        </w:rPr>
      </w:pPr>
      <w:r w:rsidRPr="00C276C7">
        <w:rPr>
          <w:rFonts w:ascii="Arial" w:hAnsi="Arial" w:cs="Arial"/>
        </w:rPr>
        <w:t>Cross-Functional Development:</w:t>
      </w:r>
    </w:p>
    <w:p w14:paraId="75A12653" w14:textId="77777777" w:rsidR="00117C5C" w:rsidRPr="00C276C7" w:rsidRDefault="00117C5C" w:rsidP="00117C5C">
      <w:pPr>
        <w:spacing w:line="360" w:lineRule="auto"/>
        <w:rPr>
          <w:rFonts w:ascii="Arial" w:hAnsi="Arial" w:cs="Arial"/>
        </w:rPr>
      </w:pPr>
      <w:r w:rsidRPr="00C276C7">
        <w:rPr>
          <w:rFonts w:ascii="Arial" w:hAnsi="Arial" w:cs="Arial"/>
        </w:rPr>
        <w:t xml:space="preserve">To develop </w:t>
      </w:r>
      <w:proofErr w:type="spellStart"/>
      <w:r w:rsidRPr="00C276C7">
        <w:rPr>
          <w:rFonts w:ascii="Arial" w:hAnsi="Arial" w:cs="Arial"/>
        </w:rPr>
        <w:t>organisational</w:t>
      </w:r>
      <w:proofErr w:type="spellEnd"/>
      <w:r w:rsidRPr="00C276C7">
        <w:rPr>
          <w:rFonts w:ascii="Arial" w:hAnsi="Arial" w:cs="Arial"/>
        </w:rPr>
        <w:t xml:space="preserve"> capacity, employees need to know the functions of others outside their field of competence. These rotations foster empathy between functions, facilitate working collaboratively, and cultivate enterprise-wide focused </w:t>
      </w:r>
      <w:proofErr w:type="spellStart"/>
      <w:r w:rsidRPr="00C276C7">
        <w:rPr>
          <w:rFonts w:ascii="Arial" w:hAnsi="Arial" w:cs="Arial"/>
        </w:rPr>
        <w:t>organisational</w:t>
      </w:r>
      <w:proofErr w:type="spellEnd"/>
      <w:r w:rsidRPr="00C276C7">
        <w:rPr>
          <w:rFonts w:ascii="Arial" w:hAnsi="Arial" w:cs="Arial"/>
        </w:rPr>
        <w:t xml:space="preserve"> leaders (Campion, </w:t>
      </w:r>
      <w:proofErr w:type="spellStart"/>
      <w:r w:rsidRPr="00C276C7">
        <w:rPr>
          <w:rFonts w:ascii="Arial" w:hAnsi="Arial" w:cs="Arial"/>
        </w:rPr>
        <w:t>Cheraskin</w:t>
      </w:r>
      <w:proofErr w:type="spellEnd"/>
      <w:r w:rsidRPr="00C276C7">
        <w:rPr>
          <w:rFonts w:ascii="Arial" w:hAnsi="Arial" w:cs="Arial"/>
        </w:rPr>
        <w:t xml:space="preserve"> and Stevens.).</w:t>
      </w:r>
    </w:p>
    <w:p w14:paraId="424838BC" w14:textId="77777777" w:rsidR="00117C5C" w:rsidRPr="00C276C7" w:rsidRDefault="00117C5C" w:rsidP="00117C5C">
      <w:pPr>
        <w:spacing w:line="360" w:lineRule="auto"/>
        <w:rPr>
          <w:rFonts w:ascii="Arial" w:hAnsi="Arial" w:cs="Arial"/>
        </w:rPr>
      </w:pPr>
      <w:r w:rsidRPr="00C276C7">
        <w:rPr>
          <w:rFonts w:ascii="Arial" w:hAnsi="Arial" w:cs="Arial"/>
        </w:rPr>
        <w:t xml:space="preserve">Exposure to development opportunities via cross-functional project teams to address specific </w:t>
      </w:r>
      <w:proofErr w:type="spellStart"/>
      <w:r w:rsidRPr="00C276C7">
        <w:rPr>
          <w:rFonts w:ascii="Arial" w:hAnsi="Arial" w:cs="Arial"/>
        </w:rPr>
        <w:t>organisational</w:t>
      </w:r>
      <w:proofErr w:type="spellEnd"/>
      <w:r w:rsidRPr="00C276C7">
        <w:rPr>
          <w:rFonts w:ascii="Arial" w:hAnsi="Arial" w:cs="Arial"/>
        </w:rPr>
        <w:t xml:space="preserve"> issues (such as introducing new product categories, </w:t>
      </w:r>
      <w:proofErr w:type="spellStart"/>
      <w:r w:rsidRPr="00C276C7">
        <w:rPr>
          <w:rFonts w:ascii="Arial" w:hAnsi="Arial" w:cs="Arial"/>
        </w:rPr>
        <w:t>optimising</w:t>
      </w:r>
      <w:proofErr w:type="spellEnd"/>
      <w:r w:rsidRPr="00C276C7">
        <w:rPr>
          <w:rFonts w:ascii="Arial" w:hAnsi="Arial" w:cs="Arial"/>
        </w:rPr>
        <w:t xml:space="preserve"> pricing, improving consumer experience).</w:t>
      </w:r>
    </w:p>
    <w:p w14:paraId="67B5646E" w14:textId="77777777" w:rsidR="00117C5C" w:rsidRPr="00C276C7" w:rsidRDefault="00117C5C" w:rsidP="00117C5C">
      <w:pPr>
        <w:pStyle w:val="Heading2"/>
        <w:rPr>
          <w:rFonts w:ascii="Arial" w:hAnsi="Arial" w:cs="Arial"/>
        </w:rPr>
      </w:pPr>
      <w:bookmarkStart w:id="92" w:name="_Toc238775487"/>
      <w:r w:rsidRPr="00C276C7">
        <w:rPr>
          <w:rFonts w:ascii="Arial" w:hAnsi="Arial" w:cs="Arial"/>
        </w:rPr>
        <w:lastRenderedPageBreak/>
        <w:t>7.5 Performance Management System</w:t>
      </w:r>
      <w:bookmarkEnd w:id="92"/>
    </w:p>
    <w:p w14:paraId="34DAAB86" w14:textId="77777777" w:rsidR="00117C5C" w:rsidRPr="00C276C7" w:rsidRDefault="00117C5C" w:rsidP="00117C5C">
      <w:pPr>
        <w:spacing w:line="360" w:lineRule="auto"/>
        <w:rPr>
          <w:rFonts w:ascii="Arial" w:hAnsi="Arial" w:cs="Arial"/>
        </w:rPr>
      </w:pPr>
      <w:r w:rsidRPr="00C276C7">
        <w:rPr>
          <w:rFonts w:ascii="Arial" w:hAnsi="Arial" w:cs="Arial"/>
        </w:rPr>
        <w:t xml:space="preserve">Effective management of performance links individual performance with </w:t>
      </w:r>
      <w:proofErr w:type="spellStart"/>
      <w:r w:rsidRPr="00C276C7">
        <w:rPr>
          <w:rFonts w:ascii="Arial" w:hAnsi="Arial" w:cs="Arial"/>
        </w:rPr>
        <w:t>organisational</w:t>
      </w:r>
      <w:proofErr w:type="spellEnd"/>
      <w:r w:rsidRPr="00C276C7">
        <w:rPr>
          <w:rFonts w:ascii="Arial" w:hAnsi="Arial" w:cs="Arial"/>
        </w:rPr>
        <w:t xml:space="preserve"> goals, sets clear expectations, allows for regular feedback and development.</w:t>
      </w:r>
    </w:p>
    <w:p w14:paraId="43F30C2C" w14:textId="77777777" w:rsidR="00117C5C" w:rsidRPr="00C276C7" w:rsidRDefault="00117C5C" w:rsidP="00117C5C">
      <w:pPr>
        <w:spacing w:line="360" w:lineRule="auto"/>
        <w:rPr>
          <w:rFonts w:ascii="Arial" w:hAnsi="Arial" w:cs="Arial"/>
        </w:rPr>
      </w:pPr>
      <w:r w:rsidRPr="00C276C7">
        <w:rPr>
          <w:rFonts w:ascii="Arial" w:hAnsi="Arial" w:cs="Arial"/>
        </w:rPr>
        <w:t>Gaining insight into goal setting and performance planning:</w:t>
      </w:r>
    </w:p>
    <w:p w14:paraId="5E26BB51" w14:textId="77777777" w:rsidR="00117C5C" w:rsidRPr="00C276C7" w:rsidRDefault="00117C5C" w:rsidP="00117C5C">
      <w:pPr>
        <w:spacing w:line="360" w:lineRule="auto"/>
        <w:rPr>
          <w:rFonts w:ascii="Arial" w:hAnsi="Arial" w:cs="Arial"/>
        </w:rPr>
      </w:pPr>
      <w:r w:rsidRPr="00C276C7">
        <w:rPr>
          <w:rFonts w:ascii="Arial" w:hAnsi="Arial" w:cs="Arial"/>
        </w:rPr>
        <w:t>Performance cycles are held on yearly calendars (January to December</w:t>
      </w:r>
      <w:proofErr w:type="gramStart"/>
      <w:r w:rsidRPr="00C276C7">
        <w:rPr>
          <w:rFonts w:ascii="Arial" w:hAnsi="Arial" w:cs="Arial"/>
        </w:rPr>
        <w:t>), but</w:t>
      </w:r>
      <w:proofErr w:type="gramEnd"/>
      <w:r w:rsidRPr="00C276C7">
        <w:rPr>
          <w:rFonts w:ascii="Arial" w:hAnsi="Arial" w:cs="Arial"/>
        </w:rPr>
        <w:t xml:space="preserve"> also reviewed and provided with constant feedback on a semi-annual basis. Specific goals flow down from departmental goals to individual goals, which in turn are based on </w:t>
      </w:r>
      <w:proofErr w:type="spellStart"/>
      <w:r w:rsidRPr="00C276C7">
        <w:rPr>
          <w:rFonts w:ascii="Arial" w:hAnsi="Arial" w:cs="Arial"/>
        </w:rPr>
        <w:t>organisational</w:t>
      </w:r>
      <w:proofErr w:type="spellEnd"/>
      <w:r w:rsidRPr="00C276C7">
        <w:rPr>
          <w:rFonts w:ascii="Arial" w:hAnsi="Arial" w:cs="Arial"/>
        </w:rPr>
        <w:t xml:space="preserve"> strategic.</w:t>
      </w:r>
    </w:p>
    <w:p w14:paraId="0EECE945" w14:textId="77777777" w:rsidR="00117C5C" w:rsidRPr="00C276C7" w:rsidRDefault="00117C5C" w:rsidP="00117C5C">
      <w:pPr>
        <w:spacing w:line="360" w:lineRule="auto"/>
        <w:rPr>
          <w:rFonts w:ascii="Arial" w:hAnsi="Arial" w:cs="Arial"/>
        </w:rPr>
      </w:pPr>
      <w:r w:rsidRPr="00C276C7">
        <w:rPr>
          <w:rFonts w:ascii="Arial" w:hAnsi="Arial" w:cs="Arial"/>
        </w:rPr>
        <w:t>Continuous Performance Monitoring &amp; Feedback:</w:t>
      </w:r>
    </w:p>
    <w:p w14:paraId="31BDC38D" w14:textId="77777777" w:rsidR="00117C5C" w:rsidRPr="00C276C7" w:rsidRDefault="00117C5C" w:rsidP="00117C5C">
      <w:pPr>
        <w:spacing w:line="360" w:lineRule="auto"/>
        <w:rPr>
          <w:rFonts w:ascii="Arial" w:hAnsi="Arial" w:cs="Arial"/>
        </w:rPr>
      </w:pPr>
      <w:r w:rsidRPr="00C276C7">
        <w:rPr>
          <w:rFonts w:ascii="Arial" w:hAnsi="Arial" w:cs="Arial"/>
        </w:rPr>
        <w:t>Continuous performance management is based on regular check-in meetings between employees and direct managers (about 15-30 minutes per week) to review progress on goals, issues that need to be addressed, and priorities for the next week or so, in addition to the formal review cycles.</w:t>
      </w:r>
    </w:p>
    <w:p w14:paraId="5803B6A3" w14:textId="77777777" w:rsidR="00117C5C" w:rsidRPr="00C276C7" w:rsidRDefault="00117C5C" w:rsidP="00117C5C">
      <w:pPr>
        <w:spacing w:line="360" w:lineRule="auto"/>
        <w:rPr>
          <w:rFonts w:ascii="Arial" w:hAnsi="Arial" w:cs="Arial"/>
        </w:rPr>
      </w:pPr>
      <w:r w:rsidRPr="00C276C7">
        <w:rPr>
          <w:rFonts w:ascii="Arial" w:hAnsi="Arial" w:cs="Arial"/>
        </w:rPr>
        <w:t xml:space="preserve">The performance culture is a culture of feedback that is used as a developmental tool and not as a punishment, it encourages employees to actively seek feedback and managers to give </w:t>
      </w:r>
      <w:proofErr w:type="gramStart"/>
      <w:r w:rsidRPr="00C276C7">
        <w:rPr>
          <w:rFonts w:ascii="Arial" w:hAnsi="Arial" w:cs="Arial"/>
        </w:rPr>
        <w:t>a balanced feedback</w:t>
      </w:r>
      <w:proofErr w:type="gramEnd"/>
      <w:r w:rsidRPr="00C276C7">
        <w:rPr>
          <w:rFonts w:ascii="Arial" w:hAnsi="Arial" w:cs="Arial"/>
        </w:rPr>
        <w:t xml:space="preserve"> which both helps them become better and shows them their areas of strength.</w:t>
      </w:r>
    </w:p>
    <w:p w14:paraId="218270D2" w14:textId="77777777" w:rsidR="00117C5C" w:rsidRPr="00C276C7" w:rsidRDefault="00117C5C" w:rsidP="00117C5C">
      <w:pPr>
        <w:spacing w:line="360" w:lineRule="auto"/>
        <w:rPr>
          <w:rFonts w:ascii="Arial" w:hAnsi="Arial" w:cs="Arial"/>
        </w:rPr>
      </w:pPr>
      <w:r w:rsidRPr="00C276C7">
        <w:rPr>
          <w:rFonts w:ascii="Arial" w:hAnsi="Arial" w:cs="Arial"/>
        </w:rPr>
        <w:t>Formal Performance Reviews:</w:t>
      </w:r>
    </w:p>
    <w:p w14:paraId="242EE775" w14:textId="77777777" w:rsidR="00117C5C" w:rsidRPr="00C276C7" w:rsidRDefault="00117C5C" w:rsidP="00117C5C">
      <w:pPr>
        <w:spacing w:line="360" w:lineRule="auto"/>
        <w:rPr>
          <w:rFonts w:ascii="Arial" w:hAnsi="Arial" w:cs="Arial"/>
        </w:rPr>
      </w:pPr>
      <w:r w:rsidRPr="00C276C7">
        <w:rPr>
          <w:rFonts w:ascii="Arial" w:hAnsi="Arial" w:cs="Arial"/>
        </w:rPr>
        <w:t>In addition, yearend reviews include 360-degree feedback from supervisors and up, which solicit feedback from direct reports and peers.</w:t>
      </w:r>
    </w:p>
    <w:p w14:paraId="36722BB3" w14:textId="77777777" w:rsidR="00117C5C" w:rsidRPr="00C276C7" w:rsidRDefault="00117C5C" w:rsidP="00117C5C">
      <w:pPr>
        <w:spacing w:line="360" w:lineRule="auto"/>
        <w:rPr>
          <w:rFonts w:ascii="Arial" w:hAnsi="Arial" w:cs="Arial"/>
        </w:rPr>
      </w:pPr>
      <w:r w:rsidRPr="00C276C7">
        <w:rPr>
          <w:rFonts w:ascii="Arial" w:hAnsi="Arial" w:cs="Arial"/>
        </w:rPr>
        <w:t>There is a reasonable degree of performance improvement and accountability.</w:t>
      </w:r>
    </w:p>
    <w:p w14:paraId="550354B5" w14:textId="77777777" w:rsidR="00117C5C" w:rsidRPr="00C276C7" w:rsidRDefault="00117C5C" w:rsidP="00117C5C">
      <w:pPr>
        <w:spacing w:line="360" w:lineRule="auto"/>
        <w:rPr>
          <w:rFonts w:ascii="Arial" w:hAnsi="Arial" w:cs="Arial"/>
        </w:rPr>
      </w:pPr>
      <w:r w:rsidRPr="00C276C7">
        <w:rPr>
          <w:rFonts w:ascii="Arial" w:hAnsi="Arial" w:cs="Arial"/>
        </w:rPr>
        <w:t>Staff members who are regularly rated below expectations are placed in a formal performance improvement program involving the creation of a Performance Improvement Plan (PIP) that provides details of the staff member's deficiencies as well as required improvements, and the type of support needed (training, coaching, resources), and how it will be measured.</w:t>
      </w:r>
    </w:p>
    <w:p w14:paraId="7BD5860E" w14:textId="77777777" w:rsidR="00117C5C" w:rsidRPr="00C276C7" w:rsidRDefault="00117C5C" w:rsidP="00117C5C">
      <w:pPr>
        <w:pStyle w:val="Heading2"/>
        <w:rPr>
          <w:rFonts w:ascii="Arial" w:hAnsi="Arial" w:cs="Arial"/>
        </w:rPr>
      </w:pPr>
      <w:bookmarkStart w:id="93" w:name="_Toc238775488"/>
      <w:r w:rsidRPr="00C276C7">
        <w:rPr>
          <w:rFonts w:ascii="Arial" w:hAnsi="Arial" w:cs="Arial"/>
        </w:rPr>
        <w:lastRenderedPageBreak/>
        <w:t>7.6 Compensation and Benefits Strategy</w:t>
      </w:r>
      <w:bookmarkEnd w:id="93"/>
    </w:p>
    <w:p w14:paraId="4984D347" w14:textId="77777777" w:rsidR="00117C5C" w:rsidRPr="00C276C7" w:rsidRDefault="00117C5C" w:rsidP="00117C5C">
      <w:pPr>
        <w:spacing w:line="360" w:lineRule="auto"/>
        <w:rPr>
          <w:rFonts w:ascii="Arial" w:hAnsi="Arial" w:cs="Arial"/>
        </w:rPr>
      </w:pPr>
      <w:r w:rsidRPr="00C276C7">
        <w:rPr>
          <w:rFonts w:ascii="Arial" w:hAnsi="Arial" w:cs="Arial"/>
        </w:rPr>
        <w:t xml:space="preserve">The compensation and benefits plan hire, motivate and </w:t>
      </w:r>
      <w:proofErr w:type="gramStart"/>
      <w:r w:rsidRPr="00C276C7">
        <w:rPr>
          <w:rFonts w:ascii="Arial" w:hAnsi="Arial" w:cs="Arial"/>
        </w:rPr>
        <w:t>retains</w:t>
      </w:r>
      <w:proofErr w:type="gramEnd"/>
      <w:r w:rsidRPr="00C276C7">
        <w:rPr>
          <w:rFonts w:ascii="Arial" w:hAnsi="Arial" w:cs="Arial"/>
        </w:rPr>
        <w:t xml:space="preserve"> quality staff, controls the labor budget within the financial limits and maintains.</w:t>
      </w:r>
    </w:p>
    <w:p w14:paraId="07AA1EF1" w14:textId="77777777" w:rsidR="00117C5C" w:rsidRPr="00C276C7" w:rsidRDefault="00117C5C" w:rsidP="00117C5C">
      <w:pPr>
        <w:spacing w:line="360" w:lineRule="auto"/>
        <w:rPr>
          <w:rFonts w:ascii="Arial" w:hAnsi="Arial" w:cs="Arial"/>
        </w:rPr>
      </w:pPr>
      <w:r w:rsidRPr="00C276C7">
        <w:rPr>
          <w:rFonts w:ascii="Arial" w:hAnsi="Arial" w:cs="Arial"/>
        </w:rPr>
        <w:t>Base Salary Structure:</w:t>
      </w:r>
    </w:p>
    <w:p w14:paraId="2471B65B" w14:textId="77777777" w:rsidR="00117C5C" w:rsidRPr="00C276C7" w:rsidRDefault="00117C5C" w:rsidP="00117C5C">
      <w:pPr>
        <w:spacing w:line="360" w:lineRule="auto"/>
        <w:rPr>
          <w:rFonts w:ascii="Arial" w:hAnsi="Arial" w:cs="Arial"/>
        </w:rPr>
      </w:pPr>
      <w:r w:rsidRPr="00C276C7">
        <w:rPr>
          <w:rFonts w:ascii="Arial" w:hAnsi="Arial" w:cs="Arial"/>
        </w:rPr>
        <w:t>Salary structures are determined by a systematic job evaluation that categorizes jobs according to their required knowledge and skills, complexity of problem solving, accountability and working conditions to create a job grading system of 12 salary grades ranging from entry level working to operational.</w:t>
      </w:r>
    </w:p>
    <w:p w14:paraId="396D7A61" w14:textId="77777777" w:rsidR="00117C5C" w:rsidRPr="00C276C7" w:rsidRDefault="00117C5C" w:rsidP="00117C5C">
      <w:pPr>
        <w:spacing w:line="360" w:lineRule="auto"/>
        <w:rPr>
          <w:rFonts w:ascii="Arial" w:hAnsi="Arial" w:cs="Arial"/>
        </w:rPr>
      </w:pPr>
      <w:r w:rsidRPr="00C276C7">
        <w:rPr>
          <w:rFonts w:ascii="Arial" w:hAnsi="Arial" w:cs="Arial"/>
        </w:rPr>
        <w:t>Annual salary benchmarking within relevant FMCG, logistics and technology areas are in place to help keep competitiveness within the market.</w:t>
      </w:r>
    </w:p>
    <w:p w14:paraId="37FCB35B" w14:textId="77777777" w:rsidR="00117C5C" w:rsidRPr="00C276C7" w:rsidRDefault="00117C5C" w:rsidP="00117C5C">
      <w:pPr>
        <w:spacing w:line="360" w:lineRule="auto"/>
        <w:rPr>
          <w:rFonts w:ascii="Arial" w:hAnsi="Arial" w:cs="Arial"/>
        </w:rPr>
      </w:pPr>
      <w:r w:rsidRPr="00C276C7">
        <w:rPr>
          <w:rFonts w:ascii="Arial" w:hAnsi="Arial" w:cs="Arial"/>
        </w:rPr>
        <w:t>Entry-level field service technicians earn BDT 18,000-22,000 monthly (compared to market range of BDT 15,000-25,000), customer service representatives BDT 20,000-25,000 (market: BDT 18,000-28,000), IoT engineers BDT 55,000-75,000 (market: BDT 50,000-80,000), mid-level managers BDT 80,000-120,000 (market: BDT.</w:t>
      </w:r>
    </w:p>
    <w:p w14:paraId="747974E9" w14:textId="77777777" w:rsidR="00117C5C" w:rsidRPr="00C276C7" w:rsidRDefault="00117C5C" w:rsidP="00117C5C">
      <w:pPr>
        <w:spacing w:line="360" w:lineRule="auto"/>
        <w:rPr>
          <w:rFonts w:ascii="Arial" w:hAnsi="Arial" w:cs="Arial"/>
        </w:rPr>
      </w:pPr>
      <w:r w:rsidRPr="00C276C7">
        <w:rPr>
          <w:rFonts w:ascii="Arial" w:hAnsi="Arial" w:cs="Arial"/>
        </w:rPr>
        <w:t>Variable Compensation:</w:t>
      </w:r>
    </w:p>
    <w:p w14:paraId="7286FA17" w14:textId="77777777" w:rsidR="00117C5C" w:rsidRPr="00C276C7" w:rsidRDefault="00117C5C" w:rsidP="00117C5C">
      <w:pPr>
        <w:spacing w:line="360" w:lineRule="auto"/>
        <w:rPr>
          <w:rFonts w:ascii="Arial" w:hAnsi="Arial" w:cs="Arial"/>
        </w:rPr>
      </w:pPr>
      <w:r w:rsidRPr="00C276C7">
        <w:rPr>
          <w:rFonts w:ascii="Arial" w:hAnsi="Arial" w:cs="Arial"/>
        </w:rPr>
        <w:t xml:space="preserve">Performance based variable </w:t>
      </w:r>
      <w:proofErr w:type="gramStart"/>
      <w:r w:rsidRPr="00C276C7">
        <w:rPr>
          <w:rFonts w:ascii="Arial" w:hAnsi="Arial" w:cs="Arial"/>
        </w:rPr>
        <w:t>pay</w:t>
      </w:r>
      <w:proofErr w:type="gramEnd"/>
      <w:r w:rsidRPr="00C276C7">
        <w:rPr>
          <w:rFonts w:ascii="Arial" w:hAnsi="Arial" w:cs="Arial"/>
        </w:rPr>
        <w:t xml:space="preserve"> system divides part of pay based on the achievement of goals, thus aligning employee interests with organizational success. This is an </w:t>
      </w:r>
      <w:proofErr w:type="spellStart"/>
      <w:r w:rsidRPr="00C276C7">
        <w:rPr>
          <w:rFonts w:ascii="Arial" w:hAnsi="Arial" w:cs="Arial"/>
        </w:rPr>
        <w:t>organisation</w:t>
      </w:r>
      <w:proofErr w:type="spellEnd"/>
      <w:r w:rsidRPr="00C276C7">
        <w:rPr>
          <w:rFonts w:ascii="Arial" w:hAnsi="Arial" w:cs="Arial"/>
        </w:rPr>
        <w:t xml:space="preserve"> that shares success but acknowledges individual efforts (Gerhart and Fang.</w:t>
      </w:r>
    </w:p>
    <w:p w14:paraId="3F35307A" w14:textId="77777777" w:rsidR="00117C5C" w:rsidRPr="00C276C7" w:rsidRDefault="00117C5C" w:rsidP="00117C5C">
      <w:pPr>
        <w:spacing w:line="360" w:lineRule="auto"/>
        <w:rPr>
          <w:rFonts w:ascii="Arial" w:hAnsi="Arial" w:cs="Arial"/>
        </w:rPr>
      </w:pPr>
      <w:r w:rsidRPr="00C276C7">
        <w:rPr>
          <w:rFonts w:ascii="Arial" w:hAnsi="Arial" w:cs="Arial"/>
        </w:rPr>
        <w:t xml:space="preserve">Field staff incentive </w:t>
      </w:r>
      <w:proofErr w:type="spellStart"/>
      <w:r w:rsidRPr="00C276C7">
        <w:rPr>
          <w:rFonts w:ascii="Arial" w:hAnsi="Arial" w:cs="Arial"/>
        </w:rPr>
        <w:t>programme</w:t>
      </w:r>
      <w:proofErr w:type="spellEnd"/>
      <w:r w:rsidRPr="00C276C7">
        <w:rPr>
          <w:rFonts w:ascii="Arial" w:hAnsi="Arial" w:cs="Arial"/>
        </w:rPr>
        <w:t xml:space="preserve"> pays extra for meeting uptime, quality and customer-service goals.</w:t>
      </w:r>
    </w:p>
    <w:p w14:paraId="7691965A" w14:textId="77777777" w:rsidR="00117C5C" w:rsidRPr="00C276C7" w:rsidRDefault="00117C5C" w:rsidP="00117C5C">
      <w:pPr>
        <w:spacing w:line="360" w:lineRule="auto"/>
        <w:rPr>
          <w:rFonts w:ascii="Arial" w:hAnsi="Arial" w:cs="Arial"/>
        </w:rPr>
      </w:pPr>
      <w:r w:rsidRPr="00C276C7">
        <w:rPr>
          <w:rFonts w:ascii="Arial" w:hAnsi="Arial" w:cs="Arial"/>
        </w:rPr>
        <w:t>Benefits and Perquisites:</w:t>
      </w:r>
    </w:p>
    <w:p w14:paraId="4A41F953" w14:textId="77777777" w:rsidR="00117C5C" w:rsidRPr="00C276C7" w:rsidRDefault="00117C5C" w:rsidP="00117C5C">
      <w:pPr>
        <w:spacing w:line="360" w:lineRule="auto"/>
        <w:rPr>
          <w:rFonts w:ascii="Arial" w:hAnsi="Arial" w:cs="Arial"/>
        </w:rPr>
      </w:pPr>
      <w:r w:rsidRPr="00C276C7">
        <w:rPr>
          <w:rFonts w:ascii="Arial" w:hAnsi="Arial" w:cs="Arial"/>
        </w:rPr>
        <w:t>Statutory employment benefits, insurance, transport and professional development are included in the benefits package.</w:t>
      </w:r>
    </w:p>
    <w:p w14:paraId="6006BE17" w14:textId="77777777" w:rsidR="00117C5C" w:rsidRPr="00C276C7" w:rsidRDefault="00117C5C" w:rsidP="00117C5C">
      <w:pPr>
        <w:spacing w:line="360" w:lineRule="auto"/>
        <w:rPr>
          <w:rFonts w:ascii="Arial" w:hAnsi="Arial" w:cs="Arial"/>
        </w:rPr>
      </w:pPr>
      <w:r w:rsidRPr="00C276C7">
        <w:rPr>
          <w:rFonts w:ascii="Arial" w:hAnsi="Arial" w:cs="Arial"/>
        </w:rPr>
        <w:t xml:space="preserve">Because the government doesn't provide healthcare for everyone and the cost of medical care is too much for everyone to pay, having health insurance to protect employees and their immediate family members (spouse and children) for </w:t>
      </w:r>
      <w:proofErr w:type="spellStart"/>
      <w:r w:rsidRPr="00C276C7">
        <w:rPr>
          <w:rFonts w:ascii="Arial" w:hAnsi="Arial" w:cs="Arial"/>
        </w:rPr>
        <w:lastRenderedPageBreak/>
        <w:t>hospitalisation</w:t>
      </w:r>
      <w:proofErr w:type="spellEnd"/>
      <w:r w:rsidRPr="00C276C7">
        <w:rPr>
          <w:rFonts w:ascii="Arial" w:hAnsi="Arial" w:cs="Arial"/>
        </w:rPr>
        <w:t xml:space="preserve">, outpatient treatment and prescription medicine can help to alleviate such major </w:t>
      </w:r>
      <w:proofErr w:type="gramStart"/>
      <w:r w:rsidRPr="00C276C7">
        <w:rPr>
          <w:rFonts w:ascii="Arial" w:hAnsi="Arial" w:cs="Arial"/>
        </w:rPr>
        <w:t>concern</w:t>
      </w:r>
      <w:proofErr w:type="gramEnd"/>
      <w:r w:rsidRPr="00C276C7">
        <w:rPr>
          <w:rFonts w:ascii="Arial" w:hAnsi="Arial" w:cs="Arial"/>
        </w:rPr>
        <w:t>.</w:t>
      </w:r>
    </w:p>
    <w:p w14:paraId="7DB7697E" w14:textId="77777777" w:rsidR="00117C5C" w:rsidRPr="00C276C7" w:rsidRDefault="00117C5C" w:rsidP="00117C5C">
      <w:pPr>
        <w:spacing w:line="360" w:lineRule="auto"/>
        <w:rPr>
          <w:rFonts w:ascii="Arial" w:hAnsi="Arial" w:cs="Arial"/>
        </w:rPr>
      </w:pPr>
      <w:r w:rsidRPr="00C276C7">
        <w:rPr>
          <w:rFonts w:ascii="Arial" w:hAnsi="Arial" w:cs="Arial"/>
        </w:rPr>
        <w:t>Transportation for field staff, motorcycle service vehicles for field service technicians and service vehicles (BDT 4,000-8,000 per month depending on grades) for office.</w:t>
      </w:r>
    </w:p>
    <w:p w14:paraId="0057119F" w14:textId="77777777" w:rsidR="00117C5C" w:rsidRPr="00C276C7" w:rsidRDefault="00117C5C" w:rsidP="00117C5C">
      <w:pPr>
        <w:spacing w:line="360" w:lineRule="auto"/>
        <w:rPr>
          <w:rFonts w:ascii="Arial" w:hAnsi="Arial" w:cs="Arial"/>
        </w:rPr>
      </w:pPr>
      <w:r w:rsidRPr="00C276C7">
        <w:rPr>
          <w:rFonts w:ascii="Arial" w:hAnsi="Arial" w:cs="Arial"/>
        </w:rPr>
        <w:t>Professional development support: Investing in employees, improving their skills through sponsorship: Job relevant certifications, courses and conferences (BDT 25,000 - 75,000 per annum per employee, depending on grade &amp; development plan).</w:t>
      </w:r>
    </w:p>
    <w:p w14:paraId="274BA434" w14:textId="77777777" w:rsidR="00117C5C" w:rsidRPr="00C276C7" w:rsidRDefault="00117C5C" w:rsidP="00117C5C">
      <w:pPr>
        <w:spacing w:line="360" w:lineRule="auto"/>
        <w:rPr>
          <w:rFonts w:ascii="Arial" w:hAnsi="Arial" w:cs="Arial"/>
        </w:rPr>
      </w:pPr>
      <w:r w:rsidRPr="00C276C7">
        <w:rPr>
          <w:rFonts w:ascii="Arial" w:hAnsi="Arial" w:cs="Arial"/>
        </w:rPr>
        <w:t>Work Environment and Culture:</w:t>
      </w:r>
    </w:p>
    <w:p w14:paraId="1BE73583" w14:textId="77777777" w:rsidR="00117C5C" w:rsidRPr="00C276C7" w:rsidRDefault="00117C5C" w:rsidP="00117C5C">
      <w:pPr>
        <w:spacing w:line="360" w:lineRule="auto"/>
        <w:rPr>
          <w:rFonts w:ascii="Arial" w:hAnsi="Arial" w:cs="Arial"/>
        </w:rPr>
      </w:pPr>
      <w:proofErr w:type="spellStart"/>
      <w:proofErr w:type="gramStart"/>
      <w:r w:rsidRPr="00C276C7">
        <w:rPr>
          <w:rFonts w:ascii="Arial" w:hAnsi="Arial" w:cs="Arial"/>
        </w:rPr>
        <w:t>Non monetary</w:t>
      </w:r>
      <w:proofErr w:type="spellEnd"/>
      <w:proofErr w:type="gramEnd"/>
      <w:r w:rsidRPr="00C276C7">
        <w:rPr>
          <w:rFonts w:ascii="Arial" w:hAnsi="Arial" w:cs="Arial"/>
        </w:rPr>
        <w:t xml:space="preserve"> components of employee value proposition: Mission driven work that plays its part in environmental sustainability, opportunity for rapid career growth in growth-stage </w:t>
      </w:r>
      <w:proofErr w:type="gramStart"/>
      <w:r w:rsidRPr="00C276C7">
        <w:rPr>
          <w:rFonts w:ascii="Arial" w:hAnsi="Arial" w:cs="Arial"/>
        </w:rPr>
        <w:t>company</w:t>
      </w:r>
      <w:proofErr w:type="gramEnd"/>
      <w:r w:rsidRPr="00C276C7">
        <w:rPr>
          <w:rFonts w:ascii="Arial" w:hAnsi="Arial" w:cs="Arial"/>
        </w:rPr>
        <w:t xml:space="preserve"> (versus established companies), exposure to rich experiences across.</w:t>
      </w:r>
    </w:p>
    <w:p w14:paraId="0FFCA38E" w14:textId="77777777" w:rsidR="00117C5C" w:rsidRPr="00C276C7" w:rsidRDefault="00117C5C" w:rsidP="00117C5C">
      <w:pPr>
        <w:pStyle w:val="Heading2"/>
        <w:rPr>
          <w:rFonts w:ascii="Arial" w:hAnsi="Arial" w:cs="Arial"/>
        </w:rPr>
      </w:pPr>
      <w:bookmarkStart w:id="94" w:name="_Toc238775489"/>
      <w:r w:rsidRPr="00C276C7">
        <w:rPr>
          <w:rFonts w:ascii="Arial" w:hAnsi="Arial" w:cs="Arial"/>
        </w:rPr>
        <w:t>7.7 Employee Relations and Engagement</w:t>
      </w:r>
      <w:bookmarkEnd w:id="94"/>
    </w:p>
    <w:p w14:paraId="6A1B4491" w14:textId="77777777" w:rsidR="00117C5C" w:rsidRPr="00C276C7" w:rsidRDefault="00117C5C" w:rsidP="00117C5C">
      <w:pPr>
        <w:spacing w:line="360" w:lineRule="auto"/>
        <w:rPr>
          <w:rFonts w:ascii="Arial" w:hAnsi="Arial" w:cs="Arial"/>
        </w:rPr>
      </w:pPr>
      <w:r w:rsidRPr="00C276C7">
        <w:rPr>
          <w:rFonts w:ascii="Arial" w:hAnsi="Arial" w:cs="Arial"/>
        </w:rPr>
        <w:t xml:space="preserve">Good employee relations and high employee engagement </w:t>
      </w:r>
      <w:proofErr w:type="gramStart"/>
      <w:r w:rsidRPr="00C276C7">
        <w:rPr>
          <w:rFonts w:ascii="Arial" w:hAnsi="Arial" w:cs="Arial"/>
        </w:rPr>
        <w:t>leads</w:t>
      </w:r>
      <w:proofErr w:type="gramEnd"/>
      <w:r w:rsidRPr="00C276C7">
        <w:rPr>
          <w:rFonts w:ascii="Arial" w:hAnsi="Arial" w:cs="Arial"/>
        </w:rPr>
        <w:t xml:space="preserve"> to discretionary effort, lower turnover and forms.</w:t>
      </w:r>
    </w:p>
    <w:p w14:paraId="3322618B" w14:textId="77777777" w:rsidR="00117C5C" w:rsidRPr="00C276C7" w:rsidRDefault="00117C5C" w:rsidP="00117C5C">
      <w:pPr>
        <w:spacing w:line="360" w:lineRule="auto"/>
        <w:rPr>
          <w:rFonts w:ascii="Arial" w:hAnsi="Arial" w:cs="Arial"/>
        </w:rPr>
      </w:pPr>
      <w:r w:rsidRPr="00C276C7">
        <w:rPr>
          <w:rFonts w:ascii="Arial" w:hAnsi="Arial" w:cs="Arial"/>
        </w:rPr>
        <w:t>Internal Communication:</w:t>
      </w:r>
    </w:p>
    <w:p w14:paraId="4904D66E" w14:textId="77777777" w:rsidR="00117C5C" w:rsidRPr="00C276C7" w:rsidRDefault="00117C5C" w:rsidP="00117C5C">
      <w:pPr>
        <w:spacing w:line="360" w:lineRule="auto"/>
        <w:rPr>
          <w:rFonts w:ascii="Arial" w:hAnsi="Arial" w:cs="Arial"/>
        </w:rPr>
      </w:pPr>
      <w:r w:rsidRPr="00C276C7">
        <w:rPr>
          <w:rFonts w:ascii="Arial" w:hAnsi="Arial" w:cs="Arial"/>
        </w:rPr>
        <w:t>Employee Voice Mechanisms:</w:t>
      </w:r>
    </w:p>
    <w:p w14:paraId="59A317FF" w14:textId="77777777" w:rsidR="00117C5C" w:rsidRPr="00C276C7" w:rsidRDefault="00117C5C" w:rsidP="00117C5C">
      <w:pPr>
        <w:spacing w:line="360" w:lineRule="auto"/>
        <w:rPr>
          <w:rFonts w:ascii="Arial" w:hAnsi="Arial" w:cs="Arial"/>
        </w:rPr>
      </w:pPr>
      <w:r w:rsidRPr="00C276C7">
        <w:rPr>
          <w:rFonts w:ascii="Arial" w:hAnsi="Arial" w:cs="Arial"/>
        </w:rPr>
        <w:t>Diversity, Equality and Inclusion:</w:t>
      </w:r>
    </w:p>
    <w:p w14:paraId="60DC69E7" w14:textId="77777777" w:rsidR="00117C5C" w:rsidRPr="00C276C7" w:rsidRDefault="00117C5C" w:rsidP="00117C5C">
      <w:pPr>
        <w:spacing w:line="360" w:lineRule="auto"/>
        <w:rPr>
          <w:rFonts w:ascii="Arial" w:hAnsi="Arial" w:cs="Arial"/>
        </w:rPr>
      </w:pPr>
      <w:r w:rsidRPr="00C276C7">
        <w:rPr>
          <w:rFonts w:ascii="Arial" w:hAnsi="Arial" w:cs="Arial"/>
        </w:rPr>
        <w:t xml:space="preserve">Inclusive workplace in action demonstrates the value and the bottom-line impact of diverse perspectives. This work puts </w:t>
      </w:r>
      <w:proofErr w:type="spellStart"/>
      <w:r w:rsidRPr="00C276C7">
        <w:rPr>
          <w:rFonts w:ascii="Arial" w:hAnsi="Arial" w:cs="Arial"/>
        </w:rPr>
        <w:t>EcoCircle</w:t>
      </w:r>
      <w:proofErr w:type="spellEnd"/>
      <w:r w:rsidRPr="00C276C7">
        <w:rPr>
          <w:rFonts w:ascii="Arial" w:hAnsi="Arial" w:cs="Arial"/>
        </w:rPr>
        <w:t xml:space="preserve"> in a position to be an employer of choice for a variety of talent pools (Roberson.</w:t>
      </w:r>
    </w:p>
    <w:p w14:paraId="02D79BB6" w14:textId="77777777" w:rsidR="00117C5C" w:rsidRPr="00C276C7" w:rsidRDefault="00117C5C" w:rsidP="00117C5C">
      <w:pPr>
        <w:spacing w:line="360" w:lineRule="auto"/>
        <w:rPr>
          <w:rFonts w:ascii="Arial" w:hAnsi="Arial" w:cs="Arial"/>
        </w:rPr>
      </w:pPr>
      <w:r w:rsidRPr="00C276C7">
        <w:rPr>
          <w:rFonts w:ascii="Arial" w:hAnsi="Arial" w:cs="Arial"/>
        </w:rPr>
        <w:t>Employee Well-being:</w:t>
      </w:r>
    </w:p>
    <w:p w14:paraId="247D51F6" w14:textId="77777777" w:rsidR="00117C5C" w:rsidRPr="00C276C7" w:rsidRDefault="00117C5C" w:rsidP="00117C5C">
      <w:pPr>
        <w:spacing w:line="360" w:lineRule="auto"/>
        <w:rPr>
          <w:rFonts w:ascii="Arial" w:hAnsi="Arial" w:cs="Arial"/>
        </w:rPr>
      </w:pPr>
      <w:r w:rsidRPr="00C276C7">
        <w:rPr>
          <w:rFonts w:ascii="Arial" w:hAnsi="Arial" w:cs="Arial"/>
        </w:rPr>
        <w:t xml:space="preserve">Holistic well-being </w:t>
      </w:r>
      <w:proofErr w:type="spellStart"/>
      <w:r w:rsidRPr="00C276C7">
        <w:rPr>
          <w:rFonts w:ascii="Arial" w:hAnsi="Arial" w:cs="Arial"/>
        </w:rPr>
        <w:t>programmes</w:t>
      </w:r>
      <w:proofErr w:type="spellEnd"/>
      <w:r w:rsidRPr="00C276C7">
        <w:rPr>
          <w:rFonts w:ascii="Arial" w:hAnsi="Arial" w:cs="Arial"/>
        </w:rPr>
        <w:t xml:space="preserve"> target employees' physical, mental and financial wellness as they </w:t>
      </w:r>
      <w:proofErr w:type="gramStart"/>
      <w:r w:rsidRPr="00C276C7">
        <w:rPr>
          <w:rFonts w:ascii="Arial" w:hAnsi="Arial" w:cs="Arial"/>
        </w:rPr>
        <w:t>are considered to be</w:t>
      </w:r>
      <w:proofErr w:type="gramEnd"/>
      <w:r w:rsidRPr="00C276C7">
        <w:rPr>
          <w:rFonts w:ascii="Arial" w:hAnsi="Arial" w:cs="Arial"/>
        </w:rPr>
        <w:t xml:space="preserve"> the driving force behind employee engagement and performance. These </w:t>
      </w:r>
      <w:proofErr w:type="spellStart"/>
      <w:r w:rsidRPr="00C276C7">
        <w:rPr>
          <w:rFonts w:ascii="Arial" w:hAnsi="Arial" w:cs="Arial"/>
        </w:rPr>
        <w:t>programmes</w:t>
      </w:r>
      <w:proofErr w:type="spellEnd"/>
      <w:r w:rsidRPr="00C276C7">
        <w:rPr>
          <w:rFonts w:ascii="Arial" w:hAnsi="Arial" w:cs="Arial"/>
        </w:rPr>
        <w:t xml:space="preserve"> exhibit real attention towards the welfare of the employees beyond their instrumental significance (Schulte and Vainio.).</w:t>
      </w:r>
    </w:p>
    <w:p w14:paraId="76BE10B9" w14:textId="77777777" w:rsidR="00117C5C" w:rsidRPr="00C276C7" w:rsidRDefault="00117C5C" w:rsidP="00117C5C">
      <w:pPr>
        <w:spacing w:line="360" w:lineRule="auto"/>
        <w:rPr>
          <w:rFonts w:ascii="Arial" w:hAnsi="Arial" w:cs="Arial"/>
        </w:rPr>
      </w:pPr>
      <w:r w:rsidRPr="00C276C7">
        <w:rPr>
          <w:rFonts w:ascii="Arial" w:hAnsi="Arial" w:cs="Arial"/>
        </w:rPr>
        <w:lastRenderedPageBreak/>
        <w:t>HRM is Data-Driven, improving HRM decision quality by systematic data collection, analysis and workforce reporting.</w:t>
      </w:r>
    </w:p>
    <w:p w14:paraId="74948F8D" w14:textId="77777777" w:rsidR="00117C5C" w:rsidRPr="00C276C7" w:rsidRDefault="00117C5C" w:rsidP="00117C5C">
      <w:pPr>
        <w:pStyle w:val="Heading2"/>
      </w:pPr>
      <w:r>
        <w:t xml:space="preserve">7.8 </w:t>
      </w:r>
      <w:r w:rsidRPr="00C276C7">
        <w:t>Core HRIS Functionality:</w:t>
      </w:r>
    </w:p>
    <w:p w14:paraId="0254084A" w14:textId="77777777" w:rsidR="00117C5C" w:rsidRPr="00C276C7" w:rsidRDefault="00117C5C" w:rsidP="00117C5C">
      <w:pPr>
        <w:spacing w:line="360" w:lineRule="auto"/>
        <w:rPr>
          <w:rFonts w:ascii="Arial" w:hAnsi="Arial" w:cs="Arial"/>
        </w:rPr>
      </w:pPr>
      <w:r w:rsidRPr="00C276C7">
        <w:rPr>
          <w:rFonts w:ascii="Arial" w:hAnsi="Arial" w:cs="Arial"/>
        </w:rPr>
        <w:t xml:space="preserve">The cloud-based HRIS platform (BambooHR </w:t>
      </w:r>
      <w:proofErr w:type="spellStart"/>
      <w:r w:rsidRPr="00C276C7">
        <w:rPr>
          <w:rFonts w:ascii="Arial" w:hAnsi="Arial" w:cs="Arial"/>
        </w:rPr>
        <w:t>customised</w:t>
      </w:r>
      <w:proofErr w:type="spellEnd"/>
      <w:r w:rsidRPr="00C276C7">
        <w:rPr>
          <w:rFonts w:ascii="Arial" w:hAnsi="Arial" w:cs="Arial"/>
        </w:rPr>
        <w:t xml:space="preserve"> for Bangladesh context) brings together all staff member information – such as personal details and employment history, compensation and benefits management, leave tracking, leave approvals, performance management docs etc.</w:t>
      </w:r>
    </w:p>
    <w:p w14:paraId="6CCEC04B" w14:textId="77777777" w:rsidR="00117C5C" w:rsidRPr="00C276C7" w:rsidRDefault="00117C5C" w:rsidP="00117C5C">
      <w:pPr>
        <w:spacing w:line="360" w:lineRule="auto"/>
        <w:rPr>
          <w:rFonts w:ascii="Arial" w:hAnsi="Arial" w:cs="Arial"/>
        </w:rPr>
      </w:pPr>
      <w:r w:rsidRPr="00C276C7">
        <w:rPr>
          <w:rFonts w:ascii="Arial" w:hAnsi="Arial" w:cs="Arial"/>
        </w:rPr>
        <w:t>Leave management, payroll and other human resource related administrative processes are part of administrative automation.</w:t>
      </w:r>
    </w:p>
    <w:p w14:paraId="52B3ED0A" w14:textId="77777777" w:rsidR="00117C5C" w:rsidRPr="00C276C7" w:rsidRDefault="00117C5C" w:rsidP="00117C5C">
      <w:pPr>
        <w:spacing w:line="360" w:lineRule="auto"/>
        <w:rPr>
          <w:rFonts w:ascii="Arial" w:hAnsi="Arial" w:cs="Arial"/>
        </w:rPr>
      </w:pPr>
      <w:r w:rsidRPr="00C276C7">
        <w:rPr>
          <w:rFonts w:ascii="Arial" w:hAnsi="Arial" w:cs="Arial"/>
        </w:rPr>
        <w:t>Workforce Analytics:</w:t>
      </w:r>
    </w:p>
    <w:p w14:paraId="5B9989D9" w14:textId="77777777" w:rsidR="00117C5C" w:rsidRPr="00C276C7" w:rsidRDefault="00117C5C" w:rsidP="00117C5C">
      <w:pPr>
        <w:spacing w:line="360" w:lineRule="auto"/>
        <w:rPr>
          <w:rFonts w:ascii="Arial" w:hAnsi="Arial" w:cs="Arial"/>
        </w:rPr>
      </w:pPr>
      <w:r w:rsidRPr="00C276C7">
        <w:rPr>
          <w:rFonts w:ascii="Arial" w:hAnsi="Arial" w:cs="Arial"/>
        </w:rPr>
        <w:t>HR analytics convert data into information that helps to guide strategic decisions in various areas such as offer acceptance rates, new hire quality determined by performance ratings, retention, recruitment analytics (time-to-fill by position, source effectiveness based on quality and conversion rates by recruitment channel), etc.</w:t>
      </w:r>
    </w:p>
    <w:p w14:paraId="2C4A3548" w14:textId="77777777" w:rsidR="00117C5C" w:rsidRPr="00C276C7" w:rsidRDefault="00117C5C" w:rsidP="00117C5C">
      <w:pPr>
        <w:spacing w:line="360" w:lineRule="auto"/>
        <w:rPr>
          <w:rFonts w:ascii="Arial" w:hAnsi="Arial" w:cs="Arial"/>
        </w:rPr>
      </w:pPr>
      <w:r w:rsidRPr="00C276C7">
        <w:rPr>
          <w:rFonts w:ascii="Arial" w:hAnsi="Arial" w:cs="Arial"/>
        </w:rPr>
        <w:t>Predictive analytics is based on statistical modelling to predict future outcomes and to inform proactive interventions like turnover prediction models (machine learning algorithms identify employees at potential risk for leaving based on their tenure, performance trends, compensation against market, manager relationship etc. and enable retention interventions).</w:t>
      </w:r>
    </w:p>
    <w:p w14:paraId="35EAD0C4" w14:textId="77777777" w:rsidR="00117C5C" w:rsidRPr="00C276C7" w:rsidRDefault="00117C5C" w:rsidP="00117C5C">
      <w:pPr>
        <w:pStyle w:val="Heading2"/>
        <w:rPr>
          <w:rFonts w:ascii="Arial" w:hAnsi="Arial" w:cs="Arial"/>
        </w:rPr>
      </w:pPr>
      <w:bookmarkStart w:id="95" w:name="_Toc238775491"/>
      <w:r w:rsidRPr="00C276C7">
        <w:rPr>
          <w:rFonts w:ascii="Arial" w:hAnsi="Arial" w:cs="Arial"/>
        </w:rPr>
        <w:t>7.9 Conclusion</w:t>
      </w:r>
      <w:bookmarkEnd w:id="95"/>
    </w:p>
    <w:p w14:paraId="0C57BF3B" w14:textId="77777777" w:rsidR="00117C5C" w:rsidRPr="00C276C7" w:rsidRDefault="00117C5C" w:rsidP="00117C5C">
      <w:pPr>
        <w:spacing w:line="360" w:lineRule="auto"/>
        <w:rPr>
          <w:rFonts w:ascii="Arial" w:hAnsi="Arial" w:cs="Arial"/>
        </w:rPr>
      </w:pPr>
      <w:r w:rsidRPr="00C276C7">
        <w:rPr>
          <w:rFonts w:ascii="Arial" w:hAnsi="Arial" w:cs="Arial"/>
        </w:rPr>
        <w:t xml:space="preserve">In pursuit of the company's ambitious growth plan, the human resource strategy of </w:t>
      </w:r>
      <w:proofErr w:type="spellStart"/>
      <w:r w:rsidRPr="00C276C7">
        <w:rPr>
          <w:rFonts w:ascii="Arial" w:hAnsi="Arial" w:cs="Arial"/>
        </w:rPr>
        <w:t>EcoCircle</w:t>
      </w:r>
      <w:proofErr w:type="spellEnd"/>
      <w:r w:rsidRPr="00C276C7">
        <w:rPr>
          <w:rFonts w:ascii="Arial" w:hAnsi="Arial" w:cs="Arial"/>
        </w:rPr>
        <w:t xml:space="preserve"> Bangladesh Ltd serves as a comprehensive framework for attracting, developing, motivating and retaining the talented human resources needed to achieve the successful execution of the company's growth plan as well as ensure operational excellence and cultural congruence with the company's sustainability mission. All of these are part of a human capital strategy that can be viewed as a sustainable competitive advantage as </w:t>
      </w:r>
      <w:proofErr w:type="spellStart"/>
      <w:r w:rsidRPr="00C276C7">
        <w:rPr>
          <w:rFonts w:ascii="Arial" w:hAnsi="Arial" w:cs="Arial"/>
        </w:rPr>
        <w:t>EcoCircle</w:t>
      </w:r>
      <w:proofErr w:type="spellEnd"/>
      <w:r w:rsidRPr="00C276C7">
        <w:rPr>
          <w:rFonts w:ascii="Arial" w:hAnsi="Arial" w:cs="Arial"/>
        </w:rPr>
        <w:t xml:space="preserve"> scales towards its vision of being the circular economy infrastructure leader in South Asia.</w:t>
      </w:r>
      <w:r w:rsidRPr="00C276C7">
        <w:rPr>
          <w:rFonts w:ascii="Arial" w:hAnsi="Arial" w:cs="Arial"/>
        </w:rPr>
        <w:br w:type="page"/>
      </w:r>
    </w:p>
    <w:p w14:paraId="1D4FED9D" w14:textId="77777777" w:rsidR="00117C5C" w:rsidRPr="00C276C7" w:rsidRDefault="00117C5C" w:rsidP="00117C5C">
      <w:pPr>
        <w:pStyle w:val="Heading1"/>
        <w:rPr>
          <w:rFonts w:ascii="Arial" w:hAnsi="Arial" w:cs="Arial"/>
        </w:rPr>
      </w:pPr>
      <w:bookmarkStart w:id="96" w:name="_Toc238775492"/>
      <w:r w:rsidRPr="00C276C7">
        <w:rPr>
          <w:rFonts w:ascii="Arial" w:hAnsi="Arial" w:cs="Arial"/>
        </w:rPr>
        <w:lastRenderedPageBreak/>
        <w:t>8.0 Business Analysis Models</w:t>
      </w:r>
      <w:bookmarkEnd w:id="96"/>
    </w:p>
    <w:p w14:paraId="1E5B55D6" w14:textId="77777777" w:rsidR="00117C5C" w:rsidRPr="00C276C7" w:rsidRDefault="00117C5C" w:rsidP="00117C5C">
      <w:pPr>
        <w:spacing w:line="360" w:lineRule="auto"/>
        <w:rPr>
          <w:rFonts w:ascii="Arial" w:hAnsi="Arial" w:cs="Arial"/>
        </w:rPr>
      </w:pPr>
      <w:r w:rsidRPr="00C276C7">
        <w:rPr>
          <w:rFonts w:ascii="Arial" w:hAnsi="Arial" w:cs="Arial"/>
        </w:rPr>
        <w:t xml:space="preserve">The strategic business analysis models are tools that enable us to understand and analyze the competitive landscape, the strengths and weaknesses of the firm, and position itself in the developing circular economy infrastructure market in </w:t>
      </w:r>
      <w:proofErr w:type="spellStart"/>
      <w:r w:rsidRPr="00C276C7">
        <w:rPr>
          <w:rFonts w:ascii="Arial" w:hAnsi="Arial" w:cs="Arial"/>
        </w:rPr>
        <w:t>Bangladesh.The</w:t>
      </w:r>
      <w:proofErr w:type="spellEnd"/>
      <w:r w:rsidRPr="00C276C7">
        <w:rPr>
          <w:rFonts w:ascii="Arial" w:hAnsi="Arial" w:cs="Arial"/>
        </w:rPr>
        <w:t xml:space="preserve"> models of strategic business analysis serve as frameworks that allow us to understand and analyze the competitive environment, the internal strengths and weaknesses, and position the firm in the emerging circular economy infrastructure market in Bangladesh. </w:t>
      </w:r>
      <w:proofErr w:type="gramStart"/>
      <w:r w:rsidRPr="00C276C7">
        <w:rPr>
          <w:rFonts w:ascii="Arial" w:hAnsi="Arial" w:cs="Arial"/>
        </w:rPr>
        <w:t>All of</w:t>
      </w:r>
      <w:proofErr w:type="gramEnd"/>
      <w:r w:rsidRPr="00C276C7">
        <w:rPr>
          <w:rFonts w:ascii="Arial" w:hAnsi="Arial" w:cs="Arial"/>
        </w:rPr>
        <w:t xml:space="preserve"> these models provide inputs to the </w:t>
      </w:r>
      <w:proofErr w:type="gramStart"/>
      <w:r w:rsidRPr="00C276C7">
        <w:rPr>
          <w:rFonts w:ascii="Arial" w:hAnsi="Arial" w:cs="Arial"/>
        </w:rPr>
        <w:t>decision making</w:t>
      </w:r>
      <w:proofErr w:type="gramEnd"/>
      <w:r w:rsidRPr="00C276C7">
        <w:rPr>
          <w:rFonts w:ascii="Arial" w:hAnsi="Arial" w:cs="Arial"/>
        </w:rPr>
        <w:t xml:space="preserve"> process and can help determine what factors are crucial for success.</w:t>
      </w:r>
    </w:p>
    <w:p w14:paraId="30F8B641" w14:textId="77777777" w:rsidR="00117C5C" w:rsidRPr="00C276C7" w:rsidRDefault="00117C5C" w:rsidP="00117C5C">
      <w:pPr>
        <w:pStyle w:val="Heading2"/>
        <w:rPr>
          <w:rFonts w:ascii="Arial" w:hAnsi="Arial" w:cs="Arial"/>
        </w:rPr>
      </w:pPr>
      <w:bookmarkStart w:id="97" w:name="_Toc238775493"/>
      <w:r w:rsidRPr="00C276C7">
        <w:rPr>
          <w:rFonts w:ascii="Arial" w:hAnsi="Arial" w:cs="Arial"/>
        </w:rPr>
        <w:t>8.1 PESTEL Analysis</w:t>
      </w:r>
      <w:bookmarkEnd w:id="97"/>
    </w:p>
    <w:p w14:paraId="5074A857" w14:textId="77777777" w:rsidR="00117C5C" w:rsidRPr="00C276C7" w:rsidRDefault="00117C5C" w:rsidP="00117C5C">
      <w:pPr>
        <w:spacing w:line="360" w:lineRule="auto"/>
        <w:rPr>
          <w:rFonts w:ascii="Arial" w:hAnsi="Arial" w:cs="Arial"/>
        </w:rPr>
      </w:pPr>
      <w:r w:rsidRPr="00C276C7">
        <w:rPr>
          <w:rFonts w:ascii="Arial" w:hAnsi="Arial" w:cs="Arial"/>
          <w:noProof/>
        </w:rPr>
        <w:drawing>
          <wp:anchor distT="0" distB="0" distL="114300" distR="114300" simplePos="0" relativeHeight="251659264" behindDoc="1" locked="0" layoutInCell="1" allowOverlap="1" wp14:anchorId="0BFFDB53" wp14:editId="718DC775">
            <wp:simplePos x="0" y="0"/>
            <wp:positionH relativeFrom="column">
              <wp:posOffset>0</wp:posOffset>
            </wp:positionH>
            <wp:positionV relativeFrom="paragraph">
              <wp:posOffset>2540</wp:posOffset>
            </wp:positionV>
            <wp:extent cx="5149850" cy="3437890"/>
            <wp:effectExtent l="0" t="0" r="0" b="0"/>
            <wp:wrapTight wrapText="bothSides">
              <wp:wrapPolygon edited="0">
                <wp:start x="0" y="0"/>
                <wp:lineTo x="0" y="21424"/>
                <wp:lineTo x="21493" y="21424"/>
                <wp:lineTo x="21493" y="0"/>
                <wp:lineTo x="0" y="0"/>
              </wp:wrapPolygon>
            </wp:wrapTight>
            <wp:docPr id="132305791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149850" cy="3437890"/>
                    </a:xfrm>
                    <a:prstGeom prst="rect">
                      <a:avLst/>
                    </a:prstGeom>
                    <a:noFill/>
                  </pic:spPr>
                </pic:pic>
              </a:graphicData>
            </a:graphic>
            <wp14:sizeRelH relativeFrom="page">
              <wp14:pctWidth>0</wp14:pctWidth>
            </wp14:sizeRelH>
            <wp14:sizeRelV relativeFrom="page">
              <wp14:pctHeight>0</wp14:pctHeight>
            </wp14:sizeRelV>
          </wp:anchor>
        </w:drawing>
      </w:r>
    </w:p>
    <w:p w14:paraId="266AEB72" w14:textId="77777777" w:rsidR="00117C5C" w:rsidRPr="00C276C7" w:rsidRDefault="00117C5C" w:rsidP="00117C5C">
      <w:pPr>
        <w:spacing w:line="360" w:lineRule="auto"/>
        <w:rPr>
          <w:rFonts w:ascii="Arial" w:hAnsi="Arial" w:cs="Arial"/>
        </w:rPr>
      </w:pPr>
    </w:p>
    <w:p w14:paraId="6ED74615" w14:textId="77777777" w:rsidR="00117C5C" w:rsidRPr="00C276C7" w:rsidRDefault="00117C5C" w:rsidP="00117C5C">
      <w:pPr>
        <w:spacing w:line="360" w:lineRule="auto"/>
        <w:rPr>
          <w:rFonts w:ascii="Arial" w:hAnsi="Arial" w:cs="Arial"/>
          <w:b/>
          <w:bCs/>
        </w:rPr>
      </w:pPr>
    </w:p>
    <w:p w14:paraId="53A89361" w14:textId="77777777" w:rsidR="00117C5C" w:rsidRPr="00C276C7" w:rsidRDefault="00117C5C" w:rsidP="00117C5C">
      <w:pPr>
        <w:spacing w:line="360" w:lineRule="auto"/>
        <w:rPr>
          <w:rFonts w:ascii="Arial" w:hAnsi="Arial" w:cs="Arial"/>
          <w:b/>
          <w:bCs/>
        </w:rPr>
      </w:pPr>
    </w:p>
    <w:p w14:paraId="052AE4E8" w14:textId="77777777" w:rsidR="00117C5C" w:rsidRPr="00C276C7" w:rsidRDefault="00117C5C" w:rsidP="00117C5C">
      <w:pPr>
        <w:spacing w:line="360" w:lineRule="auto"/>
        <w:rPr>
          <w:rFonts w:ascii="Arial" w:hAnsi="Arial" w:cs="Arial"/>
          <w:b/>
          <w:bCs/>
        </w:rPr>
      </w:pPr>
    </w:p>
    <w:p w14:paraId="599C44A3" w14:textId="77777777" w:rsidR="00117C5C" w:rsidRPr="00C276C7" w:rsidRDefault="00117C5C" w:rsidP="00117C5C">
      <w:pPr>
        <w:spacing w:line="360" w:lineRule="auto"/>
        <w:rPr>
          <w:rFonts w:ascii="Arial" w:hAnsi="Arial" w:cs="Arial"/>
          <w:b/>
          <w:bCs/>
        </w:rPr>
      </w:pPr>
    </w:p>
    <w:p w14:paraId="5B020F6F" w14:textId="77777777" w:rsidR="00117C5C" w:rsidRPr="00C276C7" w:rsidRDefault="00117C5C" w:rsidP="00117C5C">
      <w:pPr>
        <w:spacing w:line="360" w:lineRule="auto"/>
        <w:rPr>
          <w:rFonts w:ascii="Arial" w:hAnsi="Arial" w:cs="Arial"/>
          <w:b/>
          <w:bCs/>
        </w:rPr>
      </w:pPr>
    </w:p>
    <w:p w14:paraId="7916F694" w14:textId="77777777" w:rsidR="00117C5C" w:rsidRPr="00C276C7" w:rsidRDefault="00117C5C" w:rsidP="00117C5C">
      <w:pPr>
        <w:spacing w:line="360" w:lineRule="auto"/>
        <w:rPr>
          <w:rFonts w:ascii="Arial" w:hAnsi="Arial" w:cs="Arial"/>
          <w:b/>
          <w:bCs/>
        </w:rPr>
      </w:pPr>
    </w:p>
    <w:p w14:paraId="00FE8321" w14:textId="77777777" w:rsidR="00117C5C" w:rsidRPr="00C276C7" w:rsidRDefault="00117C5C" w:rsidP="00117C5C">
      <w:pPr>
        <w:spacing w:line="360" w:lineRule="auto"/>
        <w:rPr>
          <w:rFonts w:ascii="Arial" w:hAnsi="Arial" w:cs="Arial"/>
          <w:b/>
          <w:bCs/>
        </w:rPr>
      </w:pPr>
    </w:p>
    <w:p w14:paraId="3EF94A1A" w14:textId="77777777" w:rsidR="00117C5C" w:rsidRPr="00C276C7" w:rsidRDefault="00117C5C" w:rsidP="00117C5C">
      <w:pPr>
        <w:spacing w:line="360" w:lineRule="auto"/>
        <w:rPr>
          <w:rFonts w:ascii="Arial" w:hAnsi="Arial" w:cs="Arial"/>
          <w:b/>
          <w:bCs/>
        </w:rPr>
      </w:pPr>
    </w:p>
    <w:p w14:paraId="7C9C9B5D" w14:textId="77777777" w:rsidR="00117C5C" w:rsidRPr="00C276C7" w:rsidRDefault="00117C5C" w:rsidP="00117C5C">
      <w:pPr>
        <w:spacing w:line="360" w:lineRule="auto"/>
        <w:rPr>
          <w:rFonts w:ascii="Arial" w:hAnsi="Arial" w:cs="Arial"/>
        </w:rPr>
      </w:pPr>
      <w:r w:rsidRPr="00C276C7">
        <w:rPr>
          <w:rFonts w:ascii="Arial" w:hAnsi="Arial" w:cs="Arial"/>
        </w:rPr>
        <w:t>Figure: 8.1</w:t>
      </w:r>
    </w:p>
    <w:p w14:paraId="1F0134E0" w14:textId="77777777" w:rsidR="00117C5C" w:rsidRPr="00C276C7" w:rsidRDefault="00117C5C" w:rsidP="00117C5C">
      <w:pPr>
        <w:spacing w:line="360" w:lineRule="auto"/>
        <w:rPr>
          <w:rFonts w:ascii="Arial" w:hAnsi="Arial" w:cs="Arial"/>
          <w:bCs/>
        </w:rPr>
      </w:pPr>
      <w:r w:rsidRPr="00C276C7">
        <w:rPr>
          <w:rFonts w:ascii="Arial" w:hAnsi="Arial" w:cs="Arial"/>
          <w:bCs/>
        </w:rPr>
        <w:t xml:space="preserve">Political factors: Bangladesh has political opportunities and challenges for </w:t>
      </w:r>
      <w:proofErr w:type="spellStart"/>
      <w:r w:rsidRPr="00C276C7">
        <w:rPr>
          <w:rFonts w:ascii="Arial" w:hAnsi="Arial" w:cs="Arial"/>
          <w:bCs/>
        </w:rPr>
        <w:t>EcoCircle</w:t>
      </w:r>
      <w:proofErr w:type="spellEnd"/>
      <w:r w:rsidRPr="00C276C7">
        <w:rPr>
          <w:rFonts w:ascii="Arial" w:hAnsi="Arial" w:cs="Arial"/>
          <w:bCs/>
        </w:rPr>
        <w:t>. Bangladesh Investment Development Authority's identification of green businesses as priority sectors offers tax benefits and expedited approvals, which is substantial political support (BIDA).</w:t>
      </w:r>
    </w:p>
    <w:p w14:paraId="0C56330B" w14:textId="77777777" w:rsidR="00117C5C" w:rsidRPr="00C276C7" w:rsidRDefault="00117C5C" w:rsidP="00117C5C">
      <w:pPr>
        <w:spacing w:line="360" w:lineRule="auto"/>
        <w:rPr>
          <w:rFonts w:ascii="Arial" w:hAnsi="Arial" w:cs="Arial"/>
          <w:bCs/>
        </w:rPr>
      </w:pPr>
      <w:r w:rsidRPr="00C276C7">
        <w:rPr>
          <w:rFonts w:ascii="Arial" w:hAnsi="Arial" w:cs="Arial"/>
          <w:bCs/>
        </w:rPr>
        <w:lastRenderedPageBreak/>
        <w:t>Economic Factors: Bangladesh has seen consistent growth in its economy at an average rate of 6-7% per year in the last decade, which has led to a growing middle class and disposable income, enhancing the potential for FMCG consumption and willingness to pay for sustainable alternatives (World Bank, 2022). Volatility of the currency and reliance on raw material imports.</w:t>
      </w:r>
    </w:p>
    <w:p w14:paraId="61F0F347" w14:textId="77777777" w:rsidR="00117C5C" w:rsidRPr="00C276C7" w:rsidRDefault="00117C5C" w:rsidP="00117C5C">
      <w:pPr>
        <w:spacing w:line="360" w:lineRule="auto"/>
        <w:rPr>
          <w:rFonts w:ascii="Arial" w:hAnsi="Arial" w:cs="Arial"/>
          <w:bCs/>
        </w:rPr>
      </w:pPr>
      <w:r w:rsidRPr="00C276C7">
        <w:rPr>
          <w:rFonts w:ascii="Arial" w:hAnsi="Arial" w:cs="Arial"/>
          <w:bCs/>
        </w:rPr>
        <w:t>Social Factors: Urbanization trends, currently 39% city population and expected to hit 50% by 2030, pushed target consumers to geographies optimally configured for refill solutions deployment. The prevalence of the informal economy and trust-based retail relationships in traditional trade channels provides opportunities for community-level.</w:t>
      </w:r>
    </w:p>
    <w:p w14:paraId="73B1D32A" w14:textId="77777777" w:rsidR="00117C5C" w:rsidRPr="00C276C7" w:rsidRDefault="00117C5C" w:rsidP="00117C5C">
      <w:pPr>
        <w:spacing w:line="360" w:lineRule="auto"/>
        <w:rPr>
          <w:rFonts w:ascii="Arial" w:hAnsi="Arial" w:cs="Arial"/>
          <w:bCs/>
        </w:rPr>
      </w:pPr>
      <w:r w:rsidRPr="00C276C7">
        <w:rPr>
          <w:rFonts w:ascii="Arial" w:hAnsi="Arial" w:cs="Arial"/>
          <w:bCs/>
        </w:rPr>
        <w:t xml:space="preserve">Technological Factors: Bangladesh has undergone significant digitalization efforts, as the country currently has 180 million mobile connections and 120 million internet users, which will help in the deployment of IoT, the integration of mobile payment and the development of digital marketing opportunities critical for the business model of </w:t>
      </w:r>
      <w:proofErr w:type="spellStart"/>
      <w:r w:rsidRPr="00C276C7">
        <w:rPr>
          <w:rFonts w:ascii="Arial" w:hAnsi="Arial" w:cs="Arial"/>
          <w:bCs/>
        </w:rPr>
        <w:t>EcoCircle</w:t>
      </w:r>
      <w:proofErr w:type="spellEnd"/>
      <w:r w:rsidRPr="00C276C7">
        <w:rPr>
          <w:rFonts w:ascii="Arial" w:hAnsi="Arial" w:cs="Arial"/>
          <w:bCs/>
        </w:rPr>
        <w:t xml:space="preserve"> (BTRC, 2024). On the other hand, Bangladesh's IT industry can offer software development </w:t>
      </w:r>
      <w:proofErr w:type="spellStart"/>
      <w:proofErr w:type="gramStart"/>
      <w:r w:rsidRPr="00C276C7">
        <w:rPr>
          <w:rFonts w:ascii="Arial" w:hAnsi="Arial" w:cs="Arial"/>
          <w:bCs/>
        </w:rPr>
        <w:t>expertise.On</w:t>
      </w:r>
      <w:proofErr w:type="spellEnd"/>
      <w:proofErr w:type="gramEnd"/>
      <w:r w:rsidRPr="00C276C7">
        <w:rPr>
          <w:rFonts w:ascii="Arial" w:hAnsi="Arial" w:cs="Arial"/>
          <w:bCs/>
        </w:rPr>
        <w:t xml:space="preserve"> the other hand, the growing talent pool in Bangladesh can be </w:t>
      </w:r>
      <w:proofErr w:type="gramStart"/>
      <w:r w:rsidRPr="00C276C7">
        <w:rPr>
          <w:rFonts w:ascii="Arial" w:hAnsi="Arial" w:cs="Arial"/>
          <w:bCs/>
        </w:rPr>
        <w:t>put to use</w:t>
      </w:r>
      <w:proofErr w:type="gramEnd"/>
      <w:r w:rsidRPr="00C276C7">
        <w:rPr>
          <w:rFonts w:ascii="Arial" w:hAnsi="Arial" w:cs="Arial"/>
          <w:bCs/>
        </w:rPr>
        <w:t xml:space="preserve"> in software development.</w:t>
      </w:r>
    </w:p>
    <w:p w14:paraId="07FEF370" w14:textId="77777777" w:rsidR="00117C5C" w:rsidRPr="00C276C7" w:rsidRDefault="00117C5C" w:rsidP="00117C5C">
      <w:pPr>
        <w:spacing w:line="360" w:lineRule="auto"/>
        <w:rPr>
          <w:rFonts w:ascii="Arial" w:hAnsi="Arial" w:cs="Arial"/>
          <w:bCs/>
        </w:rPr>
      </w:pPr>
      <w:r w:rsidRPr="00C276C7">
        <w:rPr>
          <w:rFonts w:ascii="Arial" w:hAnsi="Arial" w:cs="Arial"/>
          <w:bCs/>
        </w:rPr>
        <w:t>Environmental Factors: As Plastic pollution and increasing global scrutiny of plastic waste, there is a need for solutions based on a circular economy (World Bank, 2021).</w:t>
      </w:r>
    </w:p>
    <w:p w14:paraId="5ACDC8DB" w14:textId="77777777" w:rsidR="00117C5C" w:rsidRPr="00C276C7" w:rsidRDefault="00117C5C" w:rsidP="00117C5C">
      <w:pPr>
        <w:spacing w:line="360" w:lineRule="auto"/>
        <w:rPr>
          <w:rFonts w:ascii="Arial" w:hAnsi="Arial" w:cs="Arial"/>
        </w:rPr>
      </w:pPr>
      <w:r w:rsidRPr="00C276C7">
        <w:rPr>
          <w:rFonts w:ascii="Arial" w:hAnsi="Arial" w:cs="Arial"/>
          <w:noProof/>
        </w:rPr>
        <w:lastRenderedPageBreak/>
        <w:drawing>
          <wp:inline distT="0" distB="0" distL="0" distR="0" wp14:anchorId="6729B835" wp14:editId="468CA7E3">
            <wp:extent cx="5429250" cy="5568950"/>
            <wp:effectExtent l="0" t="0" r="0" b="0"/>
            <wp:docPr id="31697463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429250" cy="5568950"/>
                    </a:xfrm>
                    <a:prstGeom prst="rect">
                      <a:avLst/>
                    </a:prstGeom>
                    <a:noFill/>
                    <a:ln>
                      <a:noFill/>
                    </a:ln>
                  </pic:spPr>
                </pic:pic>
              </a:graphicData>
            </a:graphic>
          </wp:inline>
        </w:drawing>
      </w:r>
    </w:p>
    <w:p w14:paraId="239F6A1A" w14:textId="77777777" w:rsidR="00117C5C" w:rsidRPr="00C276C7" w:rsidRDefault="00117C5C" w:rsidP="00117C5C">
      <w:pPr>
        <w:spacing w:line="360" w:lineRule="auto"/>
        <w:rPr>
          <w:rFonts w:ascii="Arial" w:hAnsi="Arial" w:cs="Arial"/>
        </w:rPr>
      </w:pPr>
      <w:r w:rsidRPr="00C276C7">
        <w:rPr>
          <w:rFonts w:ascii="Arial" w:hAnsi="Arial" w:cs="Arial"/>
        </w:rPr>
        <w:t>Figure 8.2: Plastic Waste Collection and Recycling Supply.</w:t>
      </w:r>
    </w:p>
    <w:p w14:paraId="35B63A8B" w14:textId="77777777" w:rsidR="00117C5C" w:rsidRPr="00C276C7" w:rsidRDefault="00117C5C" w:rsidP="00117C5C">
      <w:pPr>
        <w:spacing w:line="360" w:lineRule="auto"/>
        <w:rPr>
          <w:rFonts w:ascii="Arial" w:hAnsi="Arial" w:cs="Arial"/>
        </w:rPr>
      </w:pPr>
      <w:r w:rsidRPr="00C276C7">
        <w:rPr>
          <w:rFonts w:ascii="Arial" w:hAnsi="Arial" w:cs="Arial"/>
        </w:rPr>
        <w:t>Legal Factors: The 2023 Extended Producer Responsibility Guidelines are innovative legislation that sets standards for FMCG companies and elevates refill stations to a new level of compliance (Government of Bangladesh, 2023). The IP protection issues in Bangladesh pose a threat of technology replication by other players and call for a need for operational excellence and relationship moats instead.</w:t>
      </w:r>
    </w:p>
    <w:p w14:paraId="2AF0AAD5" w14:textId="77777777" w:rsidR="00117C5C" w:rsidRPr="00C276C7" w:rsidRDefault="00117C5C" w:rsidP="00117C5C">
      <w:pPr>
        <w:pStyle w:val="Heading2"/>
        <w:rPr>
          <w:rFonts w:ascii="Arial" w:hAnsi="Arial" w:cs="Arial"/>
        </w:rPr>
      </w:pPr>
      <w:bookmarkStart w:id="98" w:name="_Toc238775494"/>
      <w:r w:rsidRPr="00C276C7">
        <w:rPr>
          <w:rFonts w:ascii="Arial" w:hAnsi="Arial" w:cs="Arial"/>
        </w:rPr>
        <w:lastRenderedPageBreak/>
        <w:t>8.2 SWOT Analysis</w:t>
      </w:r>
      <w:bookmarkEnd w:id="98"/>
    </w:p>
    <w:p w14:paraId="6DD67A07" w14:textId="77777777" w:rsidR="00117C5C" w:rsidRPr="00C276C7" w:rsidRDefault="00117C5C" w:rsidP="00117C5C">
      <w:pPr>
        <w:spacing w:line="360" w:lineRule="auto"/>
        <w:rPr>
          <w:rFonts w:ascii="Arial" w:hAnsi="Arial" w:cs="Arial"/>
        </w:rPr>
      </w:pPr>
      <w:r w:rsidRPr="00C276C7">
        <w:rPr>
          <w:rFonts w:ascii="Arial" w:hAnsi="Arial" w:cs="Arial"/>
        </w:rPr>
        <w:t>SWOT (strengths, weaknesses, opportunities, threats) is an analysis that assesses internal strengths and weaknesses, as well as external opportunities and threats.</w:t>
      </w:r>
    </w:p>
    <w:p w14:paraId="581457C7" w14:textId="77777777" w:rsidR="00117C5C" w:rsidRPr="00C276C7" w:rsidRDefault="00117C5C" w:rsidP="00117C5C">
      <w:pPr>
        <w:spacing w:line="360" w:lineRule="auto"/>
        <w:rPr>
          <w:rFonts w:ascii="Arial" w:hAnsi="Arial" w:cs="Arial"/>
        </w:rPr>
      </w:pPr>
      <w:r w:rsidRPr="00C276C7">
        <w:rPr>
          <w:rFonts w:ascii="Arial" w:hAnsi="Arial" w:cs="Arial"/>
        </w:rPr>
        <w:t xml:space="preserve">Strengths: </w:t>
      </w:r>
      <w:proofErr w:type="spellStart"/>
      <w:r w:rsidRPr="00C276C7">
        <w:rPr>
          <w:rFonts w:ascii="Arial" w:hAnsi="Arial" w:cs="Arial"/>
        </w:rPr>
        <w:t>EcoCircle's</w:t>
      </w:r>
      <w:proofErr w:type="spellEnd"/>
      <w:r w:rsidRPr="00C276C7">
        <w:rPr>
          <w:rFonts w:ascii="Arial" w:hAnsi="Arial" w:cs="Arial"/>
        </w:rPr>
        <w:t xml:space="preserve"> hybrid technology model is a combination of IoT based smart kiosks and gravity based </w:t>
      </w:r>
      <w:proofErr w:type="gramStart"/>
      <w:r w:rsidRPr="00C276C7">
        <w:rPr>
          <w:rFonts w:ascii="Arial" w:hAnsi="Arial" w:cs="Arial"/>
        </w:rPr>
        <w:t>low cost</w:t>
      </w:r>
      <w:proofErr w:type="gramEnd"/>
      <w:r w:rsidRPr="00C276C7">
        <w:rPr>
          <w:rFonts w:ascii="Arial" w:hAnsi="Arial" w:cs="Arial"/>
        </w:rPr>
        <w:t xml:space="preserve"> dispensers, which can cater the dual retail structure in Bangladesh (Porter, 1985).</w:t>
      </w:r>
    </w:p>
    <w:p w14:paraId="1F78433D" w14:textId="77777777" w:rsidR="00117C5C" w:rsidRPr="00C276C7" w:rsidRDefault="00117C5C" w:rsidP="00117C5C">
      <w:pPr>
        <w:spacing w:line="360" w:lineRule="auto"/>
        <w:rPr>
          <w:rFonts w:ascii="Arial" w:hAnsi="Arial" w:cs="Arial"/>
        </w:rPr>
      </w:pPr>
      <w:r w:rsidRPr="00C276C7">
        <w:rPr>
          <w:rFonts w:ascii="Arial" w:hAnsi="Arial" w:cs="Arial"/>
        </w:rPr>
        <w:t xml:space="preserve">Limited financial resources (BDT 15 million paid up capital) slow down the scaling process and make it vulnerable against </w:t>
      </w:r>
      <w:proofErr w:type="spellStart"/>
      <w:r w:rsidRPr="00C276C7">
        <w:rPr>
          <w:rFonts w:ascii="Arial" w:hAnsi="Arial" w:cs="Arial"/>
        </w:rPr>
        <w:t>well funded</w:t>
      </w:r>
      <w:proofErr w:type="spellEnd"/>
      <w:r w:rsidRPr="00C276C7">
        <w:rPr>
          <w:rFonts w:ascii="Arial" w:hAnsi="Arial" w:cs="Arial"/>
        </w:rPr>
        <w:t xml:space="preserve"> competitors or bad economic environments when it comes to fundraising (Kaplan and Norton, 1996). When business model is not proven at scale, it is not clear whether the unit economics, consumer adoption rates and efficiency are positive as deployment grows beyond the pilot.</w:t>
      </w:r>
    </w:p>
    <w:p w14:paraId="63B83BBF" w14:textId="77777777" w:rsidR="00117C5C" w:rsidRPr="00C276C7" w:rsidRDefault="00117C5C" w:rsidP="00117C5C">
      <w:pPr>
        <w:spacing w:line="360" w:lineRule="auto"/>
        <w:rPr>
          <w:rFonts w:ascii="Arial" w:hAnsi="Arial" w:cs="Arial"/>
        </w:rPr>
      </w:pPr>
      <w:r w:rsidRPr="00C276C7">
        <w:rPr>
          <w:rFonts w:ascii="Arial" w:hAnsi="Arial" w:cs="Arial"/>
        </w:rPr>
        <w:t xml:space="preserve">The growing EPR framework will result in compliance pressure on a potential 200+ FMCG companies by </w:t>
      </w:r>
      <w:proofErr w:type="gramStart"/>
      <w:r w:rsidRPr="00C276C7">
        <w:rPr>
          <w:rFonts w:ascii="Arial" w:hAnsi="Arial" w:cs="Arial"/>
        </w:rPr>
        <w:t>2026, and</w:t>
      </w:r>
      <w:proofErr w:type="gramEnd"/>
      <w:r w:rsidRPr="00C276C7">
        <w:rPr>
          <w:rFonts w:ascii="Arial" w:hAnsi="Arial" w:cs="Arial"/>
        </w:rPr>
        <w:t xml:space="preserve"> make the addressable market for </w:t>
      </w:r>
      <w:proofErr w:type="spellStart"/>
      <w:r w:rsidRPr="00C276C7">
        <w:rPr>
          <w:rFonts w:ascii="Arial" w:hAnsi="Arial" w:cs="Arial"/>
        </w:rPr>
        <w:t>EcoCircle's</w:t>
      </w:r>
      <w:proofErr w:type="spellEnd"/>
      <w:r w:rsidRPr="00C276C7">
        <w:rPr>
          <w:rFonts w:ascii="Arial" w:hAnsi="Arial" w:cs="Arial"/>
        </w:rPr>
        <w:t xml:space="preserve"> services much larger (OECD, 2021). Potential partnerships with e-commerce platforms to offer refill container delivery services could access the rapidly growing online shopping.</w:t>
      </w:r>
    </w:p>
    <w:p w14:paraId="2DD8FE42" w14:textId="77777777" w:rsidR="00117C5C" w:rsidRPr="00C276C7" w:rsidRDefault="00117C5C" w:rsidP="00117C5C">
      <w:pPr>
        <w:spacing w:line="360" w:lineRule="auto"/>
        <w:rPr>
          <w:rFonts w:ascii="Arial" w:hAnsi="Arial" w:cs="Arial"/>
        </w:rPr>
      </w:pPr>
      <w:r w:rsidRPr="00C276C7">
        <w:rPr>
          <w:rFonts w:ascii="Arial" w:hAnsi="Arial" w:cs="Arial"/>
        </w:rPr>
        <w:t>Competitors: The competition with well capitalized companies like FMCG companies establishing their refill networks or international refill infrastructure companies coming to Bangladesh might further split the market and add pressure on the retailers' store locations and partnerships with the brands (Aaker, 2008). Loss of consumer confidence, which is the lifeblood of the business model, can result from reputational injury stemming from a quality or hygiene or illness of a consumer caused by a quality or safety incident (product contamination, hygiene failure, consumer illness).</w:t>
      </w:r>
    </w:p>
    <w:p w14:paraId="789EE4B8" w14:textId="77777777" w:rsidR="00117C5C" w:rsidRPr="00C276C7" w:rsidRDefault="00117C5C" w:rsidP="00117C5C">
      <w:pPr>
        <w:pStyle w:val="Heading2"/>
        <w:rPr>
          <w:rFonts w:ascii="Arial" w:hAnsi="Arial" w:cs="Arial"/>
        </w:rPr>
      </w:pPr>
      <w:bookmarkStart w:id="99" w:name="_Toc238775495"/>
      <w:r w:rsidRPr="00C276C7">
        <w:rPr>
          <w:rFonts w:ascii="Arial" w:hAnsi="Arial" w:cs="Arial"/>
        </w:rPr>
        <w:t>8.3 Porter's Five Forces Analysis</w:t>
      </w:r>
      <w:bookmarkEnd w:id="99"/>
    </w:p>
    <w:p w14:paraId="02B95046" w14:textId="77777777" w:rsidR="00117C5C" w:rsidRPr="00C276C7" w:rsidRDefault="00117C5C" w:rsidP="00117C5C">
      <w:pPr>
        <w:spacing w:line="360" w:lineRule="auto"/>
        <w:rPr>
          <w:rFonts w:ascii="Arial" w:hAnsi="Arial" w:cs="Arial"/>
        </w:rPr>
      </w:pPr>
      <w:r w:rsidRPr="00C276C7">
        <w:rPr>
          <w:rFonts w:ascii="Arial" w:hAnsi="Arial" w:cs="Arial"/>
        </w:rPr>
        <w:t>Porter's Five Forces is a tool that is used to analyze the competitive intensity of an industry.</w:t>
      </w:r>
    </w:p>
    <w:p w14:paraId="1A49306D" w14:textId="77777777" w:rsidR="00117C5C" w:rsidRPr="00C276C7" w:rsidRDefault="00117C5C" w:rsidP="00117C5C">
      <w:pPr>
        <w:spacing w:line="360" w:lineRule="auto"/>
        <w:rPr>
          <w:rFonts w:ascii="Arial" w:hAnsi="Arial" w:cs="Arial"/>
        </w:rPr>
      </w:pPr>
      <w:r w:rsidRPr="00C276C7">
        <w:rPr>
          <w:rFonts w:ascii="Arial" w:hAnsi="Arial" w:cs="Arial"/>
        </w:rPr>
        <w:t xml:space="preserve">Threat of New Entrants (Medium): Capital required to get to meaningful scale deployment is BDT 25-30 million, which is moderate, and technical complexity lead to </w:t>
      </w:r>
      <w:r w:rsidRPr="00C276C7">
        <w:rPr>
          <w:rFonts w:ascii="Arial" w:hAnsi="Arial" w:cs="Arial"/>
        </w:rPr>
        <w:lastRenderedPageBreak/>
        <w:t xml:space="preserve">some barriers but not insurmountable for </w:t>
      </w:r>
      <w:proofErr w:type="spellStart"/>
      <w:r w:rsidRPr="00C276C7">
        <w:rPr>
          <w:rFonts w:ascii="Arial" w:hAnsi="Arial" w:cs="Arial"/>
        </w:rPr>
        <w:t>well funded</w:t>
      </w:r>
      <w:proofErr w:type="spellEnd"/>
      <w:r w:rsidRPr="00C276C7">
        <w:rPr>
          <w:rFonts w:ascii="Arial" w:hAnsi="Arial" w:cs="Arial"/>
        </w:rPr>
        <w:t xml:space="preserve"> competitors. Overall assessment: moderate barriers: some protection and vigilance.</w:t>
      </w:r>
    </w:p>
    <w:p w14:paraId="04D37269" w14:textId="77777777" w:rsidR="00117C5C" w:rsidRPr="00C276C7" w:rsidRDefault="00117C5C" w:rsidP="00117C5C">
      <w:pPr>
        <w:spacing w:line="360" w:lineRule="auto"/>
        <w:rPr>
          <w:rFonts w:ascii="Arial" w:hAnsi="Arial" w:cs="Arial"/>
        </w:rPr>
      </w:pPr>
      <w:r w:rsidRPr="00C276C7">
        <w:rPr>
          <w:rFonts w:ascii="Arial" w:hAnsi="Arial" w:cs="Arial"/>
        </w:rPr>
        <w:t xml:space="preserve">Bargaining power of Suppliers (Low-Medium): FMCG partners are dependent on each other and so are </w:t>
      </w:r>
      <w:proofErr w:type="spellStart"/>
      <w:r w:rsidRPr="00C276C7">
        <w:rPr>
          <w:rFonts w:ascii="Arial" w:hAnsi="Arial" w:cs="Arial"/>
        </w:rPr>
        <w:t>EcoCircle</w:t>
      </w:r>
      <w:proofErr w:type="spellEnd"/>
      <w:r w:rsidRPr="00C276C7">
        <w:rPr>
          <w:rFonts w:ascii="Arial" w:hAnsi="Arial" w:cs="Arial"/>
        </w:rPr>
        <w:t>, which leads to a broadly balanced supplier relationship.</w:t>
      </w:r>
    </w:p>
    <w:p w14:paraId="3ED8E216" w14:textId="77777777" w:rsidR="00117C5C" w:rsidRPr="00C276C7" w:rsidRDefault="00117C5C" w:rsidP="00117C5C">
      <w:pPr>
        <w:spacing w:line="360" w:lineRule="auto"/>
        <w:rPr>
          <w:rFonts w:ascii="Arial" w:hAnsi="Arial" w:cs="Arial"/>
        </w:rPr>
      </w:pPr>
      <w:r w:rsidRPr="00C276C7">
        <w:rPr>
          <w:rFonts w:ascii="Arial" w:hAnsi="Arial" w:cs="Arial"/>
        </w:rPr>
        <w:t>Bargaining Power of Buyers (Medium-High): The brand partners of FMCG products have alternatives, other compliance options, and there is some buyer power.</w:t>
      </w:r>
    </w:p>
    <w:p w14:paraId="21664BD2" w14:textId="77777777" w:rsidR="00117C5C" w:rsidRPr="00C276C7" w:rsidRDefault="00117C5C" w:rsidP="00117C5C">
      <w:pPr>
        <w:spacing w:line="360" w:lineRule="auto"/>
        <w:rPr>
          <w:rFonts w:ascii="Arial" w:hAnsi="Arial" w:cs="Arial"/>
        </w:rPr>
      </w:pPr>
      <w:r w:rsidRPr="00C276C7">
        <w:rPr>
          <w:rFonts w:ascii="Arial" w:hAnsi="Arial" w:cs="Arial"/>
        </w:rPr>
        <w:t xml:space="preserve">Alternative EPR compliance mechanisms, such as direct collection systems, producer responsibility </w:t>
      </w:r>
      <w:proofErr w:type="spellStart"/>
      <w:r w:rsidRPr="00C276C7">
        <w:rPr>
          <w:rFonts w:ascii="Arial" w:hAnsi="Arial" w:cs="Arial"/>
        </w:rPr>
        <w:t>organisations</w:t>
      </w:r>
      <w:proofErr w:type="spellEnd"/>
      <w:r w:rsidRPr="00C276C7">
        <w:rPr>
          <w:rFonts w:ascii="Arial" w:hAnsi="Arial" w:cs="Arial"/>
        </w:rPr>
        <w:t xml:space="preserve"> and environmental compensation fees exist and offer the EPR brand partner </w:t>
      </w:r>
      <w:proofErr w:type="gramStart"/>
      <w:r w:rsidRPr="00C276C7">
        <w:rPr>
          <w:rFonts w:ascii="Arial" w:hAnsi="Arial" w:cs="Arial"/>
        </w:rPr>
        <w:t>alternatives, but</w:t>
      </w:r>
      <w:proofErr w:type="gramEnd"/>
      <w:r w:rsidRPr="00C276C7">
        <w:rPr>
          <w:rFonts w:ascii="Arial" w:hAnsi="Arial" w:cs="Arial"/>
        </w:rPr>
        <w:t xml:space="preserve"> are usually more expensive or less effective. Overall assessment: there are substitutes but they are faulty, provides.</w:t>
      </w:r>
    </w:p>
    <w:p w14:paraId="6C778B5B" w14:textId="77777777" w:rsidR="00117C5C" w:rsidRPr="00C276C7" w:rsidRDefault="00117C5C" w:rsidP="00117C5C">
      <w:pPr>
        <w:spacing w:line="360" w:lineRule="auto"/>
        <w:rPr>
          <w:rFonts w:ascii="Arial" w:hAnsi="Arial" w:cs="Arial"/>
        </w:rPr>
      </w:pPr>
      <w:r w:rsidRPr="00C276C7">
        <w:rPr>
          <w:rFonts w:ascii="Arial" w:hAnsi="Arial" w:cs="Arial"/>
        </w:rPr>
        <w:t>Branded refill infrastructure market in Bangladesh is currently one of the least competitive markets, as no direct competitor exists to serve the same market, other than one small direct competitor in the premium segment (</w:t>
      </w:r>
      <w:proofErr w:type="spellStart"/>
      <w:r w:rsidRPr="00C276C7">
        <w:rPr>
          <w:rFonts w:ascii="Arial" w:hAnsi="Arial" w:cs="Arial"/>
        </w:rPr>
        <w:t>GreenFill</w:t>
      </w:r>
      <w:proofErr w:type="spellEnd"/>
      <w:r w:rsidRPr="00C276C7">
        <w:rPr>
          <w:rFonts w:ascii="Arial" w:hAnsi="Arial" w:cs="Arial"/>
        </w:rPr>
        <w:t xml:space="preserve"> Bangladesh). Overall assessment: favorable to date, but will likely escalate, and need to be rapidly scaled up for defensibility.</w:t>
      </w:r>
    </w:p>
    <w:p w14:paraId="412A1A9E" w14:textId="77777777" w:rsidR="00117C5C" w:rsidRPr="00C276C7" w:rsidRDefault="00117C5C" w:rsidP="00117C5C">
      <w:pPr>
        <w:pStyle w:val="Heading2"/>
        <w:rPr>
          <w:rFonts w:ascii="Arial" w:hAnsi="Arial" w:cs="Arial"/>
        </w:rPr>
      </w:pPr>
      <w:bookmarkStart w:id="100" w:name="_Toc238775496"/>
      <w:r w:rsidRPr="00C276C7">
        <w:rPr>
          <w:rFonts w:ascii="Arial" w:hAnsi="Arial" w:cs="Arial"/>
        </w:rPr>
        <w:t>8.4 Ansoff Matrix Analysis</w:t>
      </w:r>
      <w:bookmarkEnd w:id="100"/>
    </w:p>
    <w:p w14:paraId="074C0348" w14:textId="77777777" w:rsidR="00117C5C" w:rsidRPr="00C276C7" w:rsidRDefault="00117C5C" w:rsidP="00117C5C">
      <w:pPr>
        <w:spacing w:line="360" w:lineRule="auto"/>
        <w:rPr>
          <w:rFonts w:ascii="Arial" w:hAnsi="Arial" w:cs="Arial"/>
        </w:rPr>
      </w:pPr>
      <w:r w:rsidRPr="00C276C7">
        <w:rPr>
          <w:rFonts w:ascii="Arial" w:hAnsi="Arial" w:cs="Arial"/>
        </w:rPr>
        <w:t>The primary short-term strategy for 18 months is Market Penetration (MP), which involves growing share of existing markets (Dhaka and Chittagong Liquid FMCG refill market). This is the lowest risk growth path and is the primary strategy focus for the 18 months. This strategy leverages.</w:t>
      </w:r>
    </w:p>
    <w:p w14:paraId="0A269982" w14:textId="77777777" w:rsidR="00117C5C" w:rsidRPr="00C276C7" w:rsidRDefault="00117C5C" w:rsidP="00117C5C">
      <w:pPr>
        <w:spacing w:line="360" w:lineRule="auto"/>
        <w:rPr>
          <w:rFonts w:ascii="Arial" w:hAnsi="Arial" w:cs="Arial"/>
        </w:rPr>
      </w:pPr>
      <w:r w:rsidRPr="00C276C7">
        <w:rPr>
          <w:rFonts w:ascii="Arial" w:hAnsi="Arial" w:cs="Arial"/>
        </w:rPr>
        <w:t>Market Development (Secondary – Medium-Term Strategy): New geographic markets, existing refill infrastructure products, moderate risk – large growth potential. The possibility of international expansion to similar markets (Kolkata, Lahore, Karachi, Ho Chi Minh.)</w:t>
      </w:r>
    </w:p>
    <w:p w14:paraId="05DBB41F" w14:textId="77777777" w:rsidR="00117C5C" w:rsidRPr="00C276C7" w:rsidRDefault="00117C5C" w:rsidP="00117C5C">
      <w:pPr>
        <w:spacing w:line="360" w:lineRule="auto"/>
        <w:rPr>
          <w:rFonts w:ascii="Arial" w:hAnsi="Arial" w:cs="Arial"/>
        </w:rPr>
      </w:pPr>
      <w:r w:rsidRPr="00C276C7">
        <w:rPr>
          <w:rFonts w:ascii="Arial" w:hAnsi="Arial" w:cs="Arial"/>
        </w:rPr>
        <w:t>Opportunities exist for Product Development (Tertiary -Medium Term Strategy): New products or services for current markets: expand into new product categories (personal care products beyond current focus, household cleaners, then non-liquid products).</w:t>
      </w:r>
    </w:p>
    <w:p w14:paraId="5899BCF6" w14:textId="77777777" w:rsidR="00117C5C" w:rsidRPr="00C276C7" w:rsidRDefault="00117C5C" w:rsidP="00117C5C">
      <w:pPr>
        <w:spacing w:line="360" w:lineRule="auto"/>
        <w:rPr>
          <w:rFonts w:ascii="Arial" w:hAnsi="Arial" w:cs="Arial"/>
        </w:rPr>
      </w:pPr>
      <w:r w:rsidRPr="00C276C7">
        <w:rPr>
          <w:rFonts w:ascii="Arial" w:hAnsi="Arial" w:cs="Arial"/>
        </w:rPr>
        <w:lastRenderedPageBreak/>
        <w:t xml:space="preserve">Diversification (Long-Term Consideration Only): New markets for new products is the highest risk strategy and is not much considered in the current planning horizon. The strategic recommendation is to continue to focus on penetration and market </w:t>
      </w:r>
      <w:proofErr w:type="gramStart"/>
      <w:r w:rsidRPr="00C276C7">
        <w:rPr>
          <w:rFonts w:ascii="Arial" w:hAnsi="Arial" w:cs="Arial"/>
        </w:rPr>
        <w:t>development, and</w:t>
      </w:r>
      <w:proofErr w:type="gramEnd"/>
      <w:r w:rsidRPr="00C276C7">
        <w:rPr>
          <w:rFonts w:ascii="Arial" w:hAnsi="Arial" w:cs="Arial"/>
        </w:rPr>
        <w:t xml:space="preserve"> possibly diversify.</w:t>
      </w:r>
    </w:p>
    <w:p w14:paraId="1CF30FF2" w14:textId="77777777" w:rsidR="00117C5C" w:rsidRPr="00C276C7" w:rsidRDefault="00117C5C" w:rsidP="00117C5C">
      <w:pPr>
        <w:spacing w:line="360" w:lineRule="auto"/>
        <w:rPr>
          <w:rFonts w:ascii="Arial" w:hAnsi="Arial" w:cs="Arial"/>
        </w:rPr>
      </w:pPr>
      <w:r w:rsidRPr="00C276C7">
        <w:rPr>
          <w:rFonts w:ascii="Arial" w:hAnsi="Arial" w:cs="Arial"/>
        </w:rPr>
        <w:t xml:space="preserve">These analytical frameworks all show that </w:t>
      </w:r>
      <w:proofErr w:type="spellStart"/>
      <w:r w:rsidRPr="00C276C7">
        <w:rPr>
          <w:rFonts w:ascii="Arial" w:hAnsi="Arial" w:cs="Arial"/>
        </w:rPr>
        <w:t>EcoCircle</w:t>
      </w:r>
      <w:proofErr w:type="spellEnd"/>
      <w:r w:rsidRPr="00C276C7">
        <w:rPr>
          <w:rFonts w:ascii="Arial" w:hAnsi="Arial" w:cs="Arial"/>
        </w:rPr>
        <w:t xml:space="preserve"> is in a good market with positive macro-environmental trends, with significant competitive advantages based on technology.</w:t>
      </w:r>
      <w:r w:rsidRPr="00C276C7">
        <w:rPr>
          <w:rFonts w:ascii="Arial" w:hAnsi="Arial" w:cs="Arial"/>
        </w:rPr>
        <w:br w:type="page"/>
      </w:r>
    </w:p>
    <w:p w14:paraId="33B783F1" w14:textId="77777777" w:rsidR="00117C5C" w:rsidRPr="00C276C7" w:rsidRDefault="00117C5C" w:rsidP="00117C5C">
      <w:pPr>
        <w:pStyle w:val="Heading1"/>
        <w:rPr>
          <w:rFonts w:ascii="Arial" w:hAnsi="Arial" w:cs="Arial"/>
        </w:rPr>
      </w:pPr>
      <w:bookmarkStart w:id="101" w:name="_Toc238775497"/>
      <w:r w:rsidRPr="00C276C7">
        <w:rPr>
          <w:rFonts w:ascii="Arial" w:hAnsi="Arial" w:cs="Arial"/>
        </w:rPr>
        <w:lastRenderedPageBreak/>
        <w:t>9.0 FINANCIAL PLAN</w:t>
      </w:r>
      <w:bookmarkEnd w:id="101"/>
    </w:p>
    <w:p w14:paraId="224D83E7" w14:textId="77777777" w:rsidR="00117C5C" w:rsidRPr="00C276C7" w:rsidRDefault="00117C5C" w:rsidP="00117C5C">
      <w:pPr>
        <w:spacing w:line="360" w:lineRule="auto"/>
        <w:rPr>
          <w:rFonts w:ascii="Arial" w:hAnsi="Arial" w:cs="Arial"/>
        </w:rPr>
      </w:pPr>
      <w:r w:rsidRPr="00C276C7">
        <w:rPr>
          <w:rFonts w:ascii="Arial" w:hAnsi="Arial" w:cs="Arial"/>
        </w:rPr>
        <w:t xml:space="preserve">The financial plan for an </w:t>
      </w:r>
      <w:proofErr w:type="spellStart"/>
      <w:r w:rsidRPr="00C276C7">
        <w:rPr>
          <w:rFonts w:ascii="Arial" w:hAnsi="Arial" w:cs="Arial"/>
        </w:rPr>
        <w:t>EcoCircle</w:t>
      </w:r>
      <w:proofErr w:type="spellEnd"/>
      <w:r w:rsidRPr="00C276C7">
        <w:rPr>
          <w:rFonts w:ascii="Arial" w:hAnsi="Arial" w:cs="Arial"/>
        </w:rPr>
        <w:t xml:space="preserve"> Bangladesh Ltd includes a detailed quantitative analysis that outlines the economic viability of the venture, the capital resources needed, what revenue the project is likely to generate, and how it could become profitable over 3 years. Financial model assumes conservative assumptions.</w:t>
      </w:r>
    </w:p>
    <w:p w14:paraId="12C9F61C" w14:textId="77777777" w:rsidR="00117C5C" w:rsidRPr="00C276C7" w:rsidRDefault="00117C5C" w:rsidP="00117C5C">
      <w:pPr>
        <w:pStyle w:val="Heading2"/>
        <w:rPr>
          <w:rFonts w:ascii="Arial" w:hAnsi="Arial" w:cs="Arial"/>
        </w:rPr>
      </w:pPr>
      <w:bookmarkStart w:id="102" w:name="_Toc238775498"/>
      <w:r w:rsidRPr="00C276C7">
        <w:rPr>
          <w:rFonts w:ascii="Arial" w:hAnsi="Arial" w:cs="Arial"/>
        </w:rPr>
        <w:t>9.1 Startup Costs and Capital Requirements</w:t>
      </w:r>
      <w:bookmarkEnd w:id="102"/>
    </w:p>
    <w:p w14:paraId="68F344B2" w14:textId="77777777" w:rsidR="00117C5C" w:rsidRPr="00C276C7" w:rsidRDefault="00117C5C" w:rsidP="00117C5C">
      <w:pPr>
        <w:spacing w:line="360" w:lineRule="auto"/>
        <w:rPr>
          <w:rFonts w:ascii="Arial" w:hAnsi="Arial" w:cs="Arial"/>
        </w:rPr>
      </w:pPr>
      <w:r w:rsidRPr="00C276C7">
        <w:rPr>
          <w:rFonts w:ascii="Arial" w:hAnsi="Arial" w:cs="Arial"/>
        </w:rPr>
        <w:t xml:space="preserve">Measuring in terms of investment, be it in infrastructure, working capital or </w:t>
      </w:r>
      <w:proofErr w:type="spellStart"/>
      <w:r w:rsidRPr="00C276C7">
        <w:rPr>
          <w:rFonts w:ascii="Arial" w:hAnsi="Arial" w:cs="Arial"/>
        </w:rPr>
        <w:t>organisation</w:t>
      </w:r>
      <w:proofErr w:type="spellEnd"/>
      <w:r w:rsidRPr="00C276C7">
        <w:rPr>
          <w:rFonts w:ascii="Arial" w:hAnsi="Arial" w:cs="Arial"/>
        </w:rPr>
        <w:t xml:space="preserve">, </w:t>
      </w:r>
      <w:proofErr w:type="spellStart"/>
      <w:r w:rsidRPr="00C276C7">
        <w:rPr>
          <w:rFonts w:ascii="Arial" w:hAnsi="Arial" w:cs="Arial"/>
        </w:rPr>
        <w:t>EcoCircle's</w:t>
      </w:r>
      <w:proofErr w:type="spellEnd"/>
      <w:r w:rsidRPr="00C276C7">
        <w:rPr>
          <w:rFonts w:ascii="Arial" w:hAnsi="Arial" w:cs="Arial"/>
        </w:rPr>
        <w:t xml:space="preserve"> expansion from the pilot to the 550-unit network needs significant initial investment.</w:t>
      </w:r>
    </w:p>
    <w:p w14:paraId="579F472A" w14:textId="77777777" w:rsidR="00117C5C" w:rsidRPr="00C276C7" w:rsidRDefault="00117C5C" w:rsidP="00117C5C">
      <w:pPr>
        <w:spacing w:line="360" w:lineRule="auto"/>
        <w:rPr>
          <w:rFonts w:ascii="Arial" w:hAnsi="Arial" w:cs="Arial"/>
        </w:rPr>
      </w:pPr>
      <w:r w:rsidRPr="00C276C7">
        <w:rPr>
          <w:rFonts w:ascii="Arial" w:hAnsi="Arial" w:cs="Arial"/>
        </w:rPr>
        <w:t xml:space="preserve">9.1.1 Infrastructure Investment (BDT 15.00 million, 60% of total): The biggest capital need is in infrastructure investment which includes procurement and installation of 500 gravity fed dispensing units at BDT 35,000 each which amount to BDT 17.50 million and installation of 50 smart kiosks at BDT 88,000 each which cost BDT 4.40 million. Infrastructure costs are comprised of dispenser hardware, installation </w:t>
      </w:r>
      <w:proofErr w:type="spellStart"/>
      <w:r w:rsidRPr="00C276C7">
        <w:rPr>
          <w:rFonts w:ascii="Arial" w:hAnsi="Arial" w:cs="Arial"/>
        </w:rPr>
        <w:t>labour</w:t>
      </w:r>
      <w:proofErr w:type="spellEnd"/>
      <w:r w:rsidRPr="00C276C7">
        <w:rPr>
          <w:rFonts w:ascii="Arial" w:hAnsi="Arial" w:cs="Arial"/>
        </w:rPr>
        <w:t xml:space="preserve"> and initial.</w:t>
      </w:r>
    </w:p>
    <w:p w14:paraId="147A02AF" w14:textId="77777777" w:rsidR="00117C5C" w:rsidRPr="00C276C7" w:rsidRDefault="00117C5C" w:rsidP="00117C5C">
      <w:pPr>
        <w:spacing w:line="360" w:lineRule="auto"/>
        <w:rPr>
          <w:rFonts w:ascii="Arial" w:hAnsi="Arial" w:cs="Arial"/>
        </w:rPr>
      </w:pPr>
      <w:r w:rsidRPr="00C276C7">
        <w:rPr>
          <w:rFonts w:ascii="Arial" w:hAnsi="Arial" w:cs="Arial"/>
        </w:rPr>
        <w:t>9.1.2 Working Capital (BDT 3.75 million, 15%): This is to provide continuity of operations while deployment is in progress, before the steady state of subscription revenues is achieved. Having enough working capital avoids cash flow problems that may affect service delivery or slow down deployments at key growth stages (Brigham.).</w:t>
      </w:r>
    </w:p>
    <w:p w14:paraId="27C5A0AF" w14:textId="77777777" w:rsidR="00117C5C" w:rsidRPr="00C276C7" w:rsidRDefault="00117C5C" w:rsidP="00117C5C">
      <w:pPr>
        <w:spacing w:line="360" w:lineRule="auto"/>
        <w:rPr>
          <w:rFonts w:ascii="Arial" w:hAnsi="Arial" w:cs="Arial"/>
        </w:rPr>
      </w:pPr>
      <w:r w:rsidRPr="00C276C7">
        <w:rPr>
          <w:rFonts w:ascii="Arial" w:hAnsi="Arial" w:cs="Arial"/>
        </w:rPr>
        <w:t>9.1.3 Operational Infrastructure (BDT 2.50 million, 10%): Operational Capabilities establishment and expansion, Chittagong satellite hub facility setup (BDT 0.80 million for lease deposits, basic equipment, inventory), expansion of the Tejgaon central hub.</w:t>
      </w:r>
    </w:p>
    <w:p w14:paraId="63B21A63" w14:textId="77777777" w:rsidR="00117C5C" w:rsidRPr="00C276C7" w:rsidRDefault="00117C5C" w:rsidP="00117C5C">
      <w:pPr>
        <w:spacing w:line="360" w:lineRule="auto"/>
        <w:rPr>
          <w:rFonts w:ascii="Arial" w:hAnsi="Arial" w:cs="Arial"/>
        </w:rPr>
      </w:pPr>
      <w:r w:rsidRPr="00C276C7">
        <w:rPr>
          <w:rFonts w:ascii="Arial" w:hAnsi="Arial" w:cs="Arial"/>
        </w:rPr>
        <w:t xml:space="preserve">9.1.4 Technology and Systems (BDT 1.50 million, 6%): Tech investments for digital infrastructure involve building mobile applications (enhancing consumer </w:t>
      </w:r>
      <w:proofErr w:type="gramStart"/>
      <w:r w:rsidRPr="00C276C7">
        <w:rPr>
          <w:rFonts w:ascii="Arial" w:hAnsi="Arial" w:cs="Arial"/>
        </w:rPr>
        <w:t>app</w:t>
      </w:r>
      <w:proofErr w:type="gramEnd"/>
      <w:r w:rsidRPr="00C276C7">
        <w:rPr>
          <w:rFonts w:ascii="Arial" w:hAnsi="Arial" w:cs="Arial"/>
        </w:rPr>
        <w:t>, retailer portal, field service app = BDT 0.60 million), scaling up the IoT platform (expanding server capacity = BDT 0.80 million).</w:t>
      </w:r>
    </w:p>
    <w:p w14:paraId="42AB2660" w14:textId="77777777" w:rsidR="00117C5C" w:rsidRPr="00C276C7" w:rsidRDefault="00117C5C" w:rsidP="00117C5C">
      <w:pPr>
        <w:spacing w:line="360" w:lineRule="auto"/>
        <w:rPr>
          <w:rFonts w:ascii="Arial" w:hAnsi="Arial" w:cs="Arial"/>
        </w:rPr>
      </w:pPr>
      <w:r w:rsidRPr="00C276C7">
        <w:rPr>
          <w:rFonts w:ascii="Arial" w:hAnsi="Arial" w:cs="Arial"/>
        </w:rPr>
        <w:t xml:space="preserve">9.1.5 Marketing and Brand Building 6% (BDT 1.50 million): Marketing development involves spending on consumer marketing campaigns: Digital advertising, Traditional </w:t>
      </w:r>
      <w:r w:rsidRPr="00C276C7">
        <w:rPr>
          <w:rFonts w:ascii="Arial" w:hAnsi="Arial" w:cs="Arial"/>
        </w:rPr>
        <w:lastRenderedPageBreak/>
        <w:t>media, Experiential marketing = BDT 0.85 million) and Brand partner marketing materials (Presentations, case studies);</w:t>
      </w:r>
    </w:p>
    <w:p w14:paraId="3AEC059F" w14:textId="77777777" w:rsidR="00117C5C" w:rsidRPr="00C276C7" w:rsidRDefault="00117C5C" w:rsidP="00117C5C">
      <w:pPr>
        <w:spacing w:line="360" w:lineRule="auto"/>
        <w:rPr>
          <w:rFonts w:ascii="Arial" w:hAnsi="Arial" w:cs="Arial"/>
        </w:rPr>
      </w:pPr>
      <w:r w:rsidRPr="00C276C7">
        <w:rPr>
          <w:rFonts w:ascii="Arial" w:hAnsi="Arial" w:cs="Arial"/>
        </w:rPr>
        <w:t xml:space="preserve">9.1.6 Organizational Development (BDT 0.75 million, 3%): To scale operations, human capital investment activities were carried out, including recruitment activities related to the recruitment of field service technicians, business development staff, operational managers = BDT 0.30 million), training </w:t>
      </w:r>
      <w:proofErr w:type="spellStart"/>
      <w:r w:rsidRPr="00C276C7">
        <w:rPr>
          <w:rFonts w:ascii="Arial" w:hAnsi="Arial" w:cs="Arial"/>
        </w:rPr>
        <w:t>programmes</w:t>
      </w:r>
      <w:proofErr w:type="spellEnd"/>
      <w:r w:rsidRPr="00C276C7">
        <w:rPr>
          <w:rFonts w:ascii="Arial" w:hAnsi="Arial" w:cs="Arial"/>
        </w:rPr>
        <w:t xml:space="preserve"> (comprehensive training </w:t>
      </w:r>
      <w:proofErr w:type="spellStart"/>
      <w:r w:rsidRPr="00C276C7">
        <w:rPr>
          <w:rFonts w:ascii="Arial" w:hAnsi="Arial" w:cs="Arial"/>
        </w:rPr>
        <w:t>programmes</w:t>
      </w:r>
      <w:proofErr w:type="spellEnd"/>
      <w:r w:rsidRPr="00C276C7">
        <w:rPr>
          <w:rFonts w:ascii="Arial" w:hAnsi="Arial" w:cs="Arial"/>
        </w:rPr>
        <w:t>) = BDT 0.45 million).</w:t>
      </w:r>
    </w:p>
    <w:p w14:paraId="0BA068F3" w14:textId="77777777" w:rsidR="00117C5C" w:rsidRPr="00C276C7" w:rsidRDefault="00117C5C" w:rsidP="00117C5C">
      <w:pPr>
        <w:pStyle w:val="Heading2"/>
        <w:rPr>
          <w:rFonts w:ascii="Arial" w:hAnsi="Arial" w:cs="Arial"/>
        </w:rPr>
      </w:pPr>
      <w:bookmarkStart w:id="103" w:name="_Toc238775499"/>
      <w:r w:rsidRPr="00C276C7">
        <w:rPr>
          <w:rFonts w:ascii="Arial" w:hAnsi="Arial" w:cs="Arial"/>
        </w:rPr>
        <w:t>9.2 Revenue Model and Projections</w:t>
      </w:r>
      <w:bookmarkEnd w:id="103"/>
    </w:p>
    <w:p w14:paraId="23E6F0FF" w14:textId="77777777" w:rsidR="00117C5C" w:rsidRPr="00C276C7" w:rsidRDefault="00117C5C" w:rsidP="00117C5C">
      <w:pPr>
        <w:spacing w:line="360" w:lineRule="auto"/>
        <w:rPr>
          <w:rFonts w:ascii="Arial" w:hAnsi="Arial" w:cs="Arial"/>
        </w:rPr>
      </w:pPr>
      <w:proofErr w:type="spellStart"/>
      <w:r w:rsidRPr="00C276C7">
        <w:rPr>
          <w:rFonts w:ascii="Arial" w:hAnsi="Arial" w:cs="Arial"/>
        </w:rPr>
        <w:t>EcoCircle's</w:t>
      </w:r>
      <w:proofErr w:type="spellEnd"/>
      <w:r w:rsidRPr="00C276C7">
        <w:rPr>
          <w:rFonts w:ascii="Arial" w:hAnsi="Arial" w:cs="Arial"/>
        </w:rPr>
        <w:t xml:space="preserve"> business model involves recurring subscriptions with brand partners, coupled with variable revenue from its other sources.</w:t>
      </w:r>
    </w:p>
    <w:p w14:paraId="6DB81B62" w14:textId="77777777" w:rsidR="00117C5C" w:rsidRPr="00C276C7" w:rsidRDefault="00117C5C" w:rsidP="00117C5C">
      <w:pPr>
        <w:spacing w:line="360" w:lineRule="auto"/>
        <w:rPr>
          <w:rFonts w:ascii="Arial" w:hAnsi="Arial" w:cs="Arial"/>
        </w:rPr>
      </w:pPr>
      <w:r w:rsidRPr="00C276C7">
        <w:rPr>
          <w:rFonts w:ascii="Arial" w:hAnsi="Arial" w:cs="Arial"/>
        </w:rPr>
        <w:t>Revenue Streams: Primary revenue will come from the monthly subscription fees paid by the FMCG brand partners, which will be tiered based on their requirements: Tier 1 (Anchor Partnerships) will receive BDT 25,000 per cluster per month, Tier 2 (Growth Partnerships) will get BDT 18,000 per cluster per month, and Tier 3 (Incubation Partnerships) will get BDT 12,000 per cluster per month. Tertiary.</w:t>
      </w:r>
    </w:p>
    <w:p w14:paraId="4AFF7A02" w14:textId="77777777" w:rsidR="00117C5C" w:rsidRPr="00C276C7" w:rsidRDefault="00117C5C" w:rsidP="00117C5C">
      <w:pPr>
        <w:spacing w:line="360" w:lineRule="auto"/>
        <w:rPr>
          <w:rFonts w:ascii="Arial" w:hAnsi="Arial" w:cs="Arial"/>
        </w:rPr>
      </w:pPr>
      <w:r w:rsidRPr="00C276C7">
        <w:rPr>
          <w:rFonts w:ascii="Arial" w:hAnsi="Arial" w:cs="Arial"/>
        </w:rPr>
        <w:t xml:space="preserve">Year 1: Revenue projections (Months 1-12) are based on basic deployment with a steady ramp in revenue. Total Year 1 revenue: BDT 3.66 million, average monthly revenue in Month 12: BDT 1.20 million (Burns, 2014) demonstrating good momentum as </w:t>
      </w:r>
      <w:proofErr w:type="gramStart"/>
      <w:r w:rsidRPr="00C276C7">
        <w:rPr>
          <w:rFonts w:ascii="Arial" w:hAnsi="Arial" w:cs="Arial"/>
        </w:rPr>
        <w:t>entering into</w:t>
      </w:r>
      <w:proofErr w:type="gramEnd"/>
      <w:r w:rsidRPr="00C276C7">
        <w:rPr>
          <w:rFonts w:ascii="Arial" w:hAnsi="Arial" w:cs="Arial"/>
        </w:rPr>
        <w:t xml:space="preserve"> year 2.</w:t>
      </w:r>
    </w:p>
    <w:p w14:paraId="45F87EDC" w14:textId="77777777" w:rsidR="00117C5C" w:rsidRPr="00C276C7" w:rsidRDefault="00117C5C" w:rsidP="00117C5C">
      <w:pPr>
        <w:spacing w:line="360" w:lineRule="auto"/>
        <w:rPr>
          <w:rFonts w:ascii="Arial" w:hAnsi="Arial" w:cs="Arial"/>
        </w:rPr>
      </w:pPr>
      <w:r w:rsidRPr="00C276C7">
        <w:rPr>
          <w:rFonts w:ascii="Arial" w:hAnsi="Arial" w:cs="Arial"/>
        </w:rPr>
        <w:t xml:space="preserve">Year 2 Revenue Projections: Year 2: Deployment and </w:t>
      </w:r>
      <w:proofErr w:type="spellStart"/>
      <w:r w:rsidRPr="00C276C7">
        <w:rPr>
          <w:rFonts w:ascii="Arial" w:hAnsi="Arial" w:cs="Arial"/>
        </w:rPr>
        <w:t>optimisation</w:t>
      </w:r>
      <w:proofErr w:type="spellEnd"/>
      <w:r w:rsidRPr="00C276C7">
        <w:rPr>
          <w:rFonts w:ascii="Arial" w:hAnsi="Arial" w:cs="Arial"/>
        </w:rPr>
        <w:t xml:space="preserve"> of existing infrastructure. The financial momentum is strong with MRR on BDT 3.90 million by Month 24.</w:t>
      </w:r>
    </w:p>
    <w:p w14:paraId="6927997B" w14:textId="77777777" w:rsidR="00117C5C" w:rsidRPr="00C276C7" w:rsidRDefault="00117C5C" w:rsidP="00117C5C">
      <w:pPr>
        <w:spacing w:line="360" w:lineRule="auto"/>
        <w:rPr>
          <w:rFonts w:ascii="Arial" w:hAnsi="Arial" w:cs="Arial"/>
        </w:rPr>
      </w:pPr>
      <w:r w:rsidRPr="00C276C7">
        <w:rPr>
          <w:rFonts w:ascii="Arial" w:hAnsi="Arial" w:cs="Arial"/>
        </w:rPr>
        <w:t xml:space="preserve">Year 3 Revenue Projections: Year 3 focuses on </w:t>
      </w:r>
      <w:proofErr w:type="spellStart"/>
      <w:r w:rsidRPr="00C276C7">
        <w:rPr>
          <w:rFonts w:ascii="Arial" w:hAnsi="Arial" w:cs="Arial"/>
        </w:rPr>
        <w:t>optimisation</w:t>
      </w:r>
      <w:proofErr w:type="spellEnd"/>
      <w:r w:rsidRPr="00C276C7">
        <w:rPr>
          <w:rFonts w:ascii="Arial" w:hAnsi="Arial" w:cs="Arial"/>
        </w:rPr>
        <w:t xml:space="preserve"> and targeted growth, with the target of reaching 550 deployed units (350 deployment clusters), earning the revenue of BDT 86.10 million, which is 320% higher than in Year 2. MRR is expected to reach a level of BDT 7.18 million in Month 36.</w:t>
      </w:r>
    </w:p>
    <w:p w14:paraId="2F38028A" w14:textId="77777777" w:rsidR="00117C5C" w:rsidRPr="00C276C7" w:rsidRDefault="00117C5C" w:rsidP="00117C5C">
      <w:pPr>
        <w:pStyle w:val="Heading2"/>
        <w:rPr>
          <w:rFonts w:ascii="Arial" w:hAnsi="Arial" w:cs="Arial"/>
        </w:rPr>
      </w:pPr>
      <w:bookmarkStart w:id="104" w:name="_Toc238775500"/>
      <w:r w:rsidRPr="00C276C7">
        <w:rPr>
          <w:rFonts w:ascii="Arial" w:hAnsi="Arial" w:cs="Arial"/>
        </w:rPr>
        <w:lastRenderedPageBreak/>
        <w:t>9.3 Operating Expenses and Cost Structure</w:t>
      </w:r>
      <w:bookmarkEnd w:id="104"/>
    </w:p>
    <w:p w14:paraId="12C62F78" w14:textId="77777777" w:rsidR="00117C5C" w:rsidRPr="00C276C7" w:rsidRDefault="00117C5C" w:rsidP="00117C5C">
      <w:pPr>
        <w:spacing w:line="360" w:lineRule="auto"/>
        <w:rPr>
          <w:rFonts w:ascii="Arial" w:hAnsi="Arial" w:cs="Arial"/>
        </w:rPr>
      </w:pPr>
      <w:r w:rsidRPr="00C276C7">
        <w:rPr>
          <w:rFonts w:ascii="Arial" w:hAnsi="Arial" w:cs="Arial"/>
        </w:rPr>
        <w:t>Operating expenses are the ongoing costs needed to provide services, sustain infrastructure and growth.</w:t>
      </w:r>
    </w:p>
    <w:p w14:paraId="5817BF12" w14:textId="77777777" w:rsidR="00117C5C" w:rsidRPr="00C276C7" w:rsidRDefault="00117C5C" w:rsidP="00117C5C">
      <w:pPr>
        <w:spacing w:line="360" w:lineRule="auto"/>
        <w:rPr>
          <w:rFonts w:ascii="Arial" w:hAnsi="Arial" w:cs="Arial"/>
        </w:rPr>
      </w:pPr>
      <w:r w:rsidRPr="00C276C7">
        <w:rPr>
          <w:rFonts w:ascii="Arial" w:hAnsi="Arial" w:cs="Arial"/>
        </w:rPr>
        <w:t>Cost of Goods Sold (40-45% of revenue): Direct expenses consist of bulk product purchasing from brand partners at wholesale price (45-50% of consumer refill price), and cartridge consumables (cleaning supplies, typically 10-12% of refill price).</w:t>
      </w:r>
    </w:p>
    <w:p w14:paraId="220A0363" w14:textId="77777777" w:rsidR="00117C5C" w:rsidRPr="00C276C7" w:rsidRDefault="00117C5C" w:rsidP="00117C5C">
      <w:pPr>
        <w:spacing w:line="360" w:lineRule="auto"/>
        <w:rPr>
          <w:rFonts w:ascii="Arial" w:hAnsi="Arial" w:cs="Arial"/>
        </w:rPr>
      </w:pPr>
      <w:r w:rsidRPr="00C276C7">
        <w:rPr>
          <w:rFonts w:ascii="Arial" w:hAnsi="Arial" w:cs="Arial"/>
        </w:rPr>
        <w:t>Staffing (28% to 32% of revenue): Personnel costs include those associated with staffing the field, as well as the operations and business development of the hub.</w:t>
      </w:r>
    </w:p>
    <w:p w14:paraId="7530AB61" w14:textId="77777777" w:rsidR="00117C5C" w:rsidRPr="00C276C7" w:rsidRDefault="00117C5C" w:rsidP="00117C5C">
      <w:pPr>
        <w:spacing w:line="360" w:lineRule="auto"/>
        <w:rPr>
          <w:rFonts w:ascii="Arial" w:hAnsi="Arial" w:cs="Arial"/>
        </w:rPr>
      </w:pPr>
      <w:r w:rsidRPr="00C276C7">
        <w:rPr>
          <w:rFonts w:ascii="Arial" w:hAnsi="Arial" w:cs="Arial"/>
        </w:rPr>
        <w:t>Occupancy costs are central hub rent and utilities (BDT 0.22 million per month) and satellite facility costs (BDT 0.09 million per month by Year 2</w:t>
      </w:r>
      <w:proofErr w:type="gramStart"/>
      <w:r w:rsidRPr="00C276C7">
        <w:rPr>
          <w:rFonts w:ascii="Arial" w:hAnsi="Arial" w:cs="Arial"/>
        </w:rPr>
        <w:t>), and</w:t>
      </w:r>
      <w:proofErr w:type="gramEnd"/>
      <w:r w:rsidRPr="00C276C7">
        <w:rPr>
          <w:rFonts w:ascii="Arial" w:hAnsi="Arial" w:cs="Arial"/>
        </w:rPr>
        <w:t xml:space="preserve"> rent of the headquarters (BDT 0.18 million per month). Logistics expenses encompass.</w:t>
      </w:r>
    </w:p>
    <w:p w14:paraId="672B8DD7" w14:textId="77777777" w:rsidR="00117C5C" w:rsidRPr="00C276C7" w:rsidRDefault="00117C5C" w:rsidP="00117C5C">
      <w:pPr>
        <w:spacing w:line="360" w:lineRule="auto"/>
        <w:rPr>
          <w:rFonts w:ascii="Arial" w:hAnsi="Arial" w:cs="Arial"/>
        </w:rPr>
      </w:pPr>
      <w:r w:rsidRPr="00C276C7">
        <w:rPr>
          <w:rFonts w:ascii="Arial" w:hAnsi="Arial" w:cs="Arial"/>
        </w:rPr>
        <w:t xml:space="preserve">Technology and Systems (4-6% of revenue): Cloud hosting, data storage (BDT 0.07 million per month, depending on transactions), software </w:t>
      </w:r>
      <w:proofErr w:type="spellStart"/>
      <w:r w:rsidRPr="00C276C7">
        <w:rPr>
          <w:rFonts w:ascii="Arial" w:hAnsi="Arial" w:cs="Arial"/>
        </w:rPr>
        <w:t>licences</w:t>
      </w:r>
      <w:proofErr w:type="spellEnd"/>
      <w:r w:rsidRPr="00C276C7">
        <w:rPr>
          <w:rFonts w:ascii="Arial" w:hAnsi="Arial" w:cs="Arial"/>
        </w:rPr>
        <w:t>, subscriptions (BDT 0.05 million per month), mobile payment gateway fees (1.5% of digital transactions, approximately BDT 0.08 million per month).</w:t>
      </w:r>
    </w:p>
    <w:p w14:paraId="0CED56A3" w14:textId="77777777" w:rsidR="00117C5C" w:rsidRPr="00C276C7" w:rsidRDefault="00117C5C" w:rsidP="00117C5C">
      <w:pPr>
        <w:spacing w:line="360" w:lineRule="auto"/>
        <w:rPr>
          <w:rFonts w:ascii="Arial" w:hAnsi="Arial" w:cs="Arial"/>
        </w:rPr>
      </w:pPr>
      <w:r w:rsidRPr="00C276C7">
        <w:rPr>
          <w:rFonts w:ascii="Arial" w:hAnsi="Arial" w:cs="Arial"/>
        </w:rPr>
        <w:t>Marketing and Customer Acquisition (8% to 12% of revenue during the growth phase): Investments in marketing and customer acquisition activities that include consumer trial, brand awareness and partner acquisition.</w:t>
      </w:r>
    </w:p>
    <w:p w14:paraId="0821636A" w14:textId="77777777" w:rsidR="00117C5C" w:rsidRPr="00C276C7" w:rsidRDefault="00117C5C" w:rsidP="00117C5C">
      <w:pPr>
        <w:spacing w:line="360" w:lineRule="auto"/>
        <w:rPr>
          <w:rFonts w:ascii="Arial" w:hAnsi="Arial" w:cs="Arial"/>
        </w:rPr>
      </w:pPr>
      <w:r w:rsidRPr="00C276C7">
        <w:rPr>
          <w:rFonts w:ascii="Arial" w:hAnsi="Arial" w:cs="Arial"/>
        </w:rPr>
        <w:t>General and Administrative (6-8% of revenue): G&amp;A expenses cover insurance (equipment, liability, professional indemnity etc. approx. BDT 0.08 million per month), professional services (legal, accounting etc.).</w:t>
      </w:r>
    </w:p>
    <w:p w14:paraId="03EF95D4" w14:textId="77777777" w:rsidR="00117C5C" w:rsidRPr="00C276C7" w:rsidRDefault="00117C5C" w:rsidP="00117C5C">
      <w:pPr>
        <w:pStyle w:val="Heading2"/>
        <w:rPr>
          <w:rFonts w:ascii="Arial" w:hAnsi="Arial" w:cs="Arial"/>
        </w:rPr>
      </w:pPr>
      <w:bookmarkStart w:id="105" w:name="_Toc238775501"/>
      <w:r w:rsidRPr="00C276C7">
        <w:rPr>
          <w:rFonts w:ascii="Arial" w:hAnsi="Arial" w:cs="Arial"/>
        </w:rPr>
        <w:t>9.4 Profitability Analysis and Break-Even</w:t>
      </w:r>
      <w:bookmarkEnd w:id="105"/>
    </w:p>
    <w:p w14:paraId="1953A1F6" w14:textId="77777777" w:rsidR="00117C5C" w:rsidRPr="00C276C7" w:rsidRDefault="00117C5C" w:rsidP="00117C5C">
      <w:pPr>
        <w:spacing w:line="360" w:lineRule="auto"/>
        <w:rPr>
          <w:rFonts w:ascii="Arial" w:hAnsi="Arial" w:cs="Arial"/>
        </w:rPr>
      </w:pPr>
      <w:r w:rsidRPr="00C276C7">
        <w:rPr>
          <w:rFonts w:ascii="Arial" w:hAnsi="Arial" w:cs="Arial"/>
        </w:rPr>
        <w:t xml:space="preserve">Profitability analysis shows how to </w:t>
      </w:r>
      <w:proofErr w:type="gramStart"/>
      <w:r w:rsidRPr="00C276C7">
        <w:rPr>
          <w:rFonts w:ascii="Arial" w:hAnsi="Arial" w:cs="Arial"/>
        </w:rPr>
        <w:t>go</w:t>
      </w:r>
      <w:proofErr w:type="gramEnd"/>
      <w:r w:rsidRPr="00C276C7">
        <w:rPr>
          <w:rFonts w:ascii="Arial" w:hAnsi="Arial" w:cs="Arial"/>
        </w:rPr>
        <w:t xml:space="preserve"> from losing money as an operation during the investment phase.</w:t>
      </w:r>
    </w:p>
    <w:p w14:paraId="387919D5" w14:textId="77777777" w:rsidR="00117C5C" w:rsidRPr="00C276C7" w:rsidRDefault="00117C5C" w:rsidP="00117C5C">
      <w:pPr>
        <w:spacing w:line="360" w:lineRule="auto"/>
        <w:rPr>
          <w:rFonts w:ascii="Arial" w:hAnsi="Arial" w:cs="Arial"/>
        </w:rPr>
      </w:pPr>
      <w:r w:rsidRPr="00C276C7">
        <w:rPr>
          <w:rFonts w:ascii="Arial" w:hAnsi="Arial" w:cs="Arial"/>
        </w:rPr>
        <w:t xml:space="preserve">Gross Margin Analysis: </w:t>
      </w:r>
      <w:proofErr w:type="gramStart"/>
      <w:r w:rsidRPr="00C276C7">
        <w:rPr>
          <w:rFonts w:ascii="Arial" w:hAnsi="Arial" w:cs="Arial"/>
        </w:rPr>
        <w:t>Overall</w:t>
      </w:r>
      <w:proofErr w:type="gramEnd"/>
      <w:r w:rsidRPr="00C276C7">
        <w:rPr>
          <w:rFonts w:ascii="Arial" w:hAnsi="Arial" w:cs="Arial"/>
        </w:rPr>
        <w:t xml:space="preserve"> the gross margin for the 3 years is 58%, representing a higher rate than in Year 1 (52%) and in Year 3 (60%).</w:t>
      </w:r>
    </w:p>
    <w:p w14:paraId="18E0D473" w14:textId="77777777" w:rsidR="00117C5C" w:rsidRPr="00C276C7" w:rsidRDefault="00117C5C" w:rsidP="00117C5C">
      <w:pPr>
        <w:spacing w:line="360" w:lineRule="auto"/>
        <w:rPr>
          <w:rFonts w:ascii="Arial" w:hAnsi="Arial" w:cs="Arial"/>
        </w:rPr>
      </w:pPr>
      <w:r w:rsidRPr="00C276C7">
        <w:rPr>
          <w:rFonts w:ascii="Arial" w:hAnsi="Arial" w:cs="Arial"/>
        </w:rPr>
        <w:lastRenderedPageBreak/>
        <w:t xml:space="preserve">Operating Margin Trajectory: Operating margin (EBITDA as percentage of revenue) moves from negative 145% in Year 1 (with high fixed costs in </w:t>
      </w:r>
      <w:proofErr w:type="gramStart"/>
      <w:r w:rsidRPr="00C276C7">
        <w:rPr>
          <w:rFonts w:ascii="Arial" w:hAnsi="Arial" w:cs="Arial"/>
        </w:rPr>
        <w:t>early stage</w:t>
      </w:r>
      <w:proofErr w:type="gramEnd"/>
      <w:r w:rsidRPr="00C276C7">
        <w:rPr>
          <w:rFonts w:ascii="Arial" w:hAnsi="Arial" w:cs="Arial"/>
        </w:rPr>
        <w:t xml:space="preserve"> revenues) to positive 15% in Year 2 (as revenues expand).</w:t>
      </w:r>
    </w:p>
    <w:p w14:paraId="044311FA" w14:textId="77777777" w:rsidR="00117C5C" w:rsidRPr="00C276C7" w:rsidRDefault="00117C5C" w:rsidP="00117C5C">
      <w:pPr>
        <w:spacing w:line="360" w:lineRule="auto"/>
        <w:rPr>
          <w:rFonts w:ascii="Arial" w:hAnsi="Arial" w:cs="Arial"/>
        </w:rPr>
      </w:pPr>
      <w:r w:rsidRPr="00C276C7">
        <w:rPr>
          <w:rFonts w:ascii="Arial" w:hAnsi="Arial" w:cs="Arial"/>
        </w:rPr>
        <w:t xml:space="preserve">In Month 16 of the expansion plan, the number of units deployed is around 280-300, with the subscription revenue and transaction volume covering all the monthly operating expenses of the </w:t>
      </w:r>
      <w:proofErr w:type="spellStart"/>
      <w:r w:rsidRPr="00C276C7">
        <w:rPr>
          <w:rFonts w:ascii="Arial" w:hAnsi="Arial" w:cs="Arial"/>
        </w:rPr>
        <w:t>EcoCircle</w:t>
      </w:r>
      <w:proofErr w:type="spellEnd"/>
      <w:r w:rsidRPr="00C276C7">
        <w:rPr>
          <w:rFonts w:ascii="Arial" w:hAnsi="Arial" w:cs="Arial"/>
        </w:rPr>
        <w:t>, which is considered as the period of operational break-even. Under conservative assumptions, break-even delays to Month 20 are suggested by sensitivity analysis.</w:t>
      </w:r>
    </w:p>
    <w:p w14:paraId="1C156144" w14:textId="77777777" w:rsidR="00117C5C" w:rsidRPr="00C276C7" w:rsidRDefault="00117C5C" w:rsidP="00117C5C">
      <w:pPr>
        <w:spacing w:line="360" w:lineRule="auto"/>
        <w:rPr>
          <w:rFonts w:ascii="Arial" w:hAnsi="Arial" w:cs="Arial"/>
        </w:rPr>
      </w:pPr>
      <w:r w:rsidRPr="00C276C7">
        <w:rPr>
          <w:rFonts w:ascii="Arial" w:hAnsi="Arial" w:cs="Arial"/>
        </w:rPr>
        <w:t xml:space="preserve">Individual Unit Economics: Very good payback and return on individual units. Target </w:t>
      </w:r>
      <w:proofErr w:type="spellStart"/>
      <w:r w:rsidRPr="00C276C7">
        <w:rPr>
          <w:rFonts w:ascii="Arial" w:hAnsi="Arial" w:cs="Arial"/>
        </w:rPr>
        <w:t>utilisation</w:t>
      </w:r>
      <w:proofErr w:type="spellEnd"/>
      <w:r w:rsidRPr="00C276C7">
        <w:rPr>
          <w:rFonts w:ascii="Arial" w:hAnsi="Arial" w:cs="Arial"/>
        </w:rPr>
        <w:t xml:space="preserve"> is based on data from the </w:t>
      </w:r>
      <w:proofErr w:type="gramStart"/>
      <w:r w:rsidRPr="00C276C7">
        <w:rPr>
          <w:rFonts w:ascii="Arial" w:hAnsi="Arial" w:cs="Arial"/>
        </w:rPr>
        <w:t>pilots—</w:t>
      </w:r>
      <w:proofErr w:type="gramEnd"/>
      <w:r w:rsidRPr="00C276C7">
        <w:rPr>
          <w:rFonts w:ascii="Arial" w:hAnsi="Arial" w:cs="Arial"/>
        </w:rPr>
        <w:t>that is, 45 refills per month for traditional units and 180 refills per month for smart kiosks—(Burns.).</w:t>
      </w:r>
    </w:p>
    <w:p w14:paraId="7B411F14" w14:textId="77777777" w:rsidR="00117C5C" w:rsidRPr="00C276C7" w:rsidRDefault="00117C5C" w:rsidP="00117C5C">
      <w:pPr>
        <w:pStyle w:val="Heading2"/>
        <w:rPr>
          <w:rFonts w:ascii="Arial" w:hAnsi="Arial" w:cs="Arial"/>
        </w:rPr>
      </w:pPr>
      <w:bookmarkStart w:id="106" w:name="_Toc238775502"/>
      <w:r w:rsidRPr="00C276C7">
        <w:rPr>
          <w:rFonts w:ascii="Arial" w:hAnsi="Arial" w:cs="Arial"/>
        </w:rPr>
        <w:t>9.5 Cash Flow Projections and Funding Requirements</w:t>
      </w:r>
      <w:bookmarkEnd w:id="106"/>
    </w:p>
    <w:p w14:paraId="0C523702" w14:textId="77777777" w:rsidR="00117C5C" w:rsidRPr="00C276C7" w:rsidRDefault="00117C5C" w:rsidP="00117C5C">
      <w:pPr>
        <w:rPr>
          <w:rFonts w:ascii="Arial" w:hAnsi="Arial" w:cs="Arial"/>
        </w:rPr>
      </w:pPr>
      <w:r w:rsidRPr="00C276C7">
        <w:rPr>
          <w:rFonts w:ascii="Arial" w:hAnsi="Arial" w:cs="Arial"/>
        </w:rPr>
        <w:t>Cash flow projections combine revenues, expenses, capital expenditures and working capital.</w:t>
      </w:r>
    </w:p>
    <w:p w14:paraId="4914FB34" w14:textId="77777777" w:rsidR="00117C5C" w:rsidRPr="00C276C7" w:rsidRDefault="00117C5C" w:rsidP="00117C5C">
      <w:pPr>
        <w:jc w:val="center"/>
        <w:rPr>
          <w:rFonts w:ascii="Arial" w:hAnsi="Arial" w:cs="Arial"/>
        </w:rPr>
      </w:pPr>
      <w:r w:rsidRPr="00C276C7">
        <w:rPr>
          <w:rFonts w:ascii="Arial" w:hAnsi="Arial" w:cs="Arial"/>
          <w:noProof/>
        </w:rPr>
        <w:drawing>
          <wp:inline distT="0" distB="0" distL="0" distR="0" wp14:anchorId="1D11991E" wp14:editId="472BCBB8">
            <wp:extent cx="5943600" cy="2971800"/>
            <wp:effectExtent l="0" t="0" r="0" b="0"/>
            <wp:docPr id="1466427281" name="Picture 14664272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cocircle_cash_flow_diagram.png"/>
                    <pic:cNvPicPr/>
                  </pic:nvPicPr>
                  <pic:blipFill>
                    <a:blip r:embed="rId11"/>
                    <a:stretch>
                      <a:fillRect/>
                    </a:stretch>
                  </pic:blipFill>
                  <pic:spPr>
                    <a:xfrm>
                      <a:off x="0" y="0"/>
                      <a:ext cx="5943600" cy="2971800"/>
                    </a:xfrm>
                    <a:prstGeom prst="rect">
                      <a:avLst/>
                    </a:prstGeom>
                  </pic:spPr>
                </pic:pic>
              </a:graphicData>
            </a:graphic>
          </wp:inline>
        </w:drawing>
      </w:r>
    </w:p>
    <w:p w14:paraId="44F5CB90" w14:textId="77777777" w:rsidR="00117C5C" w:rsidRPr="00C276C7" w:rsidRDefault="00117C5C" w:rsidP="00117C5C">
      <w:pPr>
        <w:jc w:val="center"/>
        <w:rPr>
          <w:rFonts w:ascii="Arial" w:hAnsi="Arial" w:cs="Arial"/>
        </w:rPr>
      </w:pPr>
      <w:r w:rsidRPr="00C276C7">
        <w:rPr>
          <w:rFonts w:ascii="Arial" w:hAnsi="Arial" w:cs="Arial"/>
          <w:b/>
        </w:rPr>
        <w:t>Figure 9.1: Cash Flow and Funding Flow</w:t>
      </w:r>
    </w:p>
    <w:p w14:paraId="248F2CB4" w14:textId="77777777" w:rsidR="00117C5C" w:rsidRPr="00C276C7" w:rsidRDefault="00117C5C" w:rsidP="00117C5C">
      <w:pPr>
        <w:rPr>
          <w:rFonts w:ascii="Arial" w:hAnsi="Arial" w:cs="Arial"/>
        </w:rPr>
      </w:pPr>
      <w:r w:rsidRPr="00C276C7">
        <w:rPr>
          <w:rFonts w:ascii="Arial" w:hAnsi="Arial" w:cs="Arial"/>
        </w:rPr>
        <w:t xml:space="preserve">Figure 9.1 </w:t>
      </w:r>
      <w:proofErr w:type="spellStart"/>
      <w:r w:rsidRPr="00C276C7">
        <w:rPr>
          <w:rFonts w:ascii="Arial" w:hAnsi="Arial" w:cs="Arial"/>
        </w:rPr>
        <w:t>summarises</w:t>
      </w:r>
      <w:proofErr w:type="spellEnd"/>
      <w:r w:rsidRPr="00C276C7">
        <w:rPr>
          <w:rFonts w:ascii="Arial" w:hAnsi="Arial" w:cs="Arial"/>
        </w:rPr>
        <w:t xml:space="preserve"> the funding and cash-flow pathway.</w:t>
      </w:r>
    </w:p>
    <w:p w14:paraId="23B2C39E" w14:textId="77777777" w:rsidR="00117C5C" w:rsidRPr="00C276C7" w:rsidRDefault="00117C5C" w:rsidP="00117C5C">
      <w:pPr>
        <w:spacing w:line="360" w:lineRule="auto"/>
        <w:rPr>
          <w:rFonts w:ascii="Arial" w:hAnsi="Arial" w:cs="Arial"/>
        </w:rPr>
      </w:pPr>
      <w:r w:rsidRPr="00C276C7">
        <w:rPr>
          <w:rFonts w:ascii="Arial" w:hAnsi="Arial" w:cs="Arial"/>
          <w:noProof/>
        </w:rPr>
        <w:lastRenderedPageBreak/>
        <w:drawing>
          <wp:inline distT="0" distB="0" distL="0" distR="0" wp14:anchorId="7633380B" wp14:editId="25F9F4E9">
            <wp:extent cx="5937250" cy="4438650"/>
            <wp:effectExtent l="0" t="0" r="6350" b="0"/>
            <wp:docPr id="146642727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37250" cy="4438650"/>
                    </a:xfrm>
                    <a:prstGeom prst="rect">
                      <a:avLst/>
                    </a:prstGeom>
                    <a:noFill/>
                    <a:ln>
                      <a:noFill/>
                    </a:ln>
                  </pic:spPr>
                </pic:pic>
              </a:graphicData>
            </a:graphic>
          </wp:inline>
        </w:drawing>
      </w:r>
    </w:p>
    <w:p w14:paraId="1C075027" w14:textId="77777777" w:rsidR="00117C5C" w:rsidRPr="00C276C7" w:rsidRDefault="00117C5C" w:rsidP="00117C5C">
      <w:pPr>
        <w:spacing w:line="360" w:lineRule="auto"/>
        <w:rPr>
          <w:rFonts w:ascii="Arial" w:hAnsi="Arial" w:cs="Arial"/>
        </w:rPr>
      </w:pPr>
      <w:r w:rsidRPr="00C276C7">
        <w:rPr>
          <w:rFonts w:ascii="Arial" w:hAnsi="Arial" w:cs="Arial"/>
        </w:rPr>
        <w:t xml:space="preserve">The cash-flow profile for </w:t>
      </w:r>
      <w:proofErr w:type="spellStart"/>
      <w:r w:rsidRPr="00C276C7">
        <w:rPr>
          <w:rFonts w:ascii="Arial" w:hAnsi="Arial" w:cs="Arial"/>
        </w:rPr>
        <w:t>EcoCircle</w:t>
      </w:r>
      <w:proofErr w:type="spellEnd"/>
      <w:r w:rsidRPr="00C276C7">
        <w:rPr>
          <w:rFonts w:ascii="Arial" w:hAnsi="Arial" w:cs="Arial"/>
        </w:rPr>
        <w:t xml:space="preserve"> includes many of the elements typical of a typical project: the high level of capital investment needed in the early growth phase and the advantages of operating leverage after that. The separate requirement of BDT 25.00 million is then not the operating cash consumption for the preceding 18 </w:t>
      </w:r>
      <w:proofErr w:type="gramStart"/>
      <w:r w:rsidRPr="00C276C7">
        <w:rPr>
          <w:rFonts w:ascii="Arial" w:hAnsi="Arial" w:cs="Arial"/>
        </w:rPr>
        <w:t>months, but</w:t>
      </w:r>
      <w:proofErr w:type="gramEnd"/>
      <w:r w:rsidRPr="00C276C7">
        <w:rPr>
          <w:rFonts w:ascii="Arial" w:hAnsi="Arial" w:cs="Arial"/>
        </w:rPr>
        <w:t xml:space="preserve"> represents the capital requirement for the upcoming 18 months to cover infrastructure, working capital, capacity, technology, marketing and </w:t>
      </w:r>
      <w:proofErr w:type="spellStart"/>
      <w:r w:rsidRPr="00C276C7">
        <w:rPr>
          <w:rFonts w:ascii="Arial" w:hAnsi="Arial" w:cs="Arial"/>
        </w:rPr>
        <w:t>organisational</w:t>
      </w:r>
      <w:proofErr w:type="spellEnd"/>
      <w:r w:rsidRPr="00C276C7">
        <w:rPr>
          <w:rFonts w:ascii="Arial" w:hAnsi="Arial" w:cs="Arial"/>
        </w:rPr>
        <w:t xml:space="preserve"> development.</w:t>
      </w:r>
    </w:p>
    <w:p w14:paraId="5F9AB425" w14:textId="77777777" w:rsidR="00117C5C" w:rsidRPr="00C276C7" w:rsidRDefault="00117C5C" w:rsidP="00117C5C">
      <w:pPr>
        <w:spacing w:line="360" w:lineRule="auto"/>
        <w:rPr>
          <w:rFonts w:ascii="Arial" w:hAnsi="Arial" w:cs="Arial"/>
        </w:rPr>
      </w:pPr>
      <w:r w:rsidRPr="00C276C7">
        <w:rPr>
          <w:rFonts w:ascii="Arial" w:hAnsi="Arial" w:cs="Arial"/>
        </w:rPr>
        <w:t>Funding Strategy: The capital requirement of BDT 25.00 million will be funded through two sources: 30-35% of equity through Series A equity financing (BDT 20.00 million) and working capital debt facility (BDT 5.00 million from commercial banks or development finance institutions at an estimated annual interest of 9.5%). Target.</w:t>
      </w:r>
    </w:p>
    <w:p w14:paraId="4CFDD053" w14:textId="77777777" w:rsidR="00117C5C" w:rsidRPr="00C276C7" w:rsidRDefault="00117C5C" w:rsidP="00117C5C">
      <w:pPr>
        <w:spacing w:line="360" w:lineRule="auto"/>
        <w:rPr>
          <w:rFonts w:ascii="Arial" w:hAnsi="Arial" w:cs="Arial"/>
        </w:rPr>
      </w:pPr>
      <w:r w:rsidRPr="00C276C7">
        <w:rPr>
          <w:rFonts w:ascii="Arial" w:hAnsi="Arial" w:cs="Arial"/>
        </w:rPr>
        <w:t xml:space="preserve">Key Financial Metrics: At Year 3, </w:t>
      </w:r>
      <w:proofErr w:type="spellStart"/>
      <w:r w:rsidRPr="00C276C7">
        <w:rPr>
          <w:rFonts w:ascii="Arial" w:hAnsi="Arial" w:cs="Arial"/>
        </w:rPr>
        <w:t>EcoCircle</w:t>
      </w:r>
      <w:proofErr w:type="spellEnd"/>
      <w:r w:rsidRPr="00C276C7">
        <w:rPr>
          <w:rFonts w:ascii="Arial" w:hAnsi="Arial" w:cs="Arial"/>
        </w:rPr>
        <w:t xml:space="preserve"> has BDT 86.10 million in revenue with an EBITDA of BDT 24.11 million (28% margin) and 550 units deployed providing about </w:t>
      </w:r>
      <w:r w:rsidRPr="00C276C7">
        <w:rPr>
          <w:rFonts w:ascii="Arial" w:hAnsi="Arial" w:cs="Arial"/>
        </w:rPr>
        <w:lastRenderedPageBreak/>
        <w:t>185,000 monthly active consumers. These are solid metrics for a possible Series B round or strategic deal at an attractive valuation that is backed by proven business.</w:t>
      </w:r>
    </w:p>
    <w:p w14:paraId="402DD4AC" w14:textId="77777777" w:rsidR="00117C5C" w:rsidRPr="00C276C7" w:rsidRDefault="00117C5C" w:rsidP="00117C5C">
      <w:pPr>
        <w:spacing w:line="360" w:lineRule="auto"/>
        <w:rPr>
          <w:rFonts w:ascii="Arial" w:hAnsi="Arial" w:cs="Arial"/>
        </w:rPr>
      </w:pPr>
      <w:r w:rsidRPr="00C276C7">
        <w:rPr>
          <w:rFonts w:ascii="Arial" w:hAnsi="Arial" w:cs="Arial"/>
        </w:rPr>
        <w:t>The Financial Plan is a roadmap that shows how this project can become profitable through prudent investments, revenue expansion and operational size.</w:t>
      </w:r>
      <w:r w:rsidRPr="00C276C7">
        <w:rPr>
          <w:rFonts w:ascii="Arial" w:hAnsi="Arial" w:cs="Arial"/>
        </w:rPr>
        <w:br w:type="page"/>
      </w:r>
    </w:p>
    <w:p w14:paraId="3944A021" w14:textId="77777777" w:rsidR="00117C5C" w:rsidRPr="00C276C7" w:rsidRDefault="00117C5C" w:rsidP="00117C5C">
      <w:pPr>
        <w:pStyle w:val="Heading1"/>
        <w:rPr>
          <w:rFonts w:ascii="Arial" w:hAnsi="Arial" w:cs="Arial"/>
        </w:rPr>
      </w:pPr>
      <w:bookmarkStart w:id="107" w:name="_Toc238775503"/>
      <w:r w:rsidRPr="00C276C7">
        <w:rPr>
          <w:rFonts w:ascii="Arial" w:hAnsi="Arial" w:cs="Arial"/>
        </w:rPr>
        <w:lastRenderedPageBreak/>
        <w:t>10.0 Reflection</w:t>
      </w:r>
      <w:bookmarkEnd w:id="107"/>
    </w:p>
    <w:p w14:paraId="18BFDD12" w14:textId="77777777" w:rsidR="00117C5C" w:rsidRPr="00C276C7" w:rsidRDefault="00117C5C" w:rsidP="00117C5C">
      <w:pPr>
        <w:pStyle w:val="Heading2"/>
        <w:rPr>
          <w:rFonts w:ascii="Arial" w:hAnsi="Arial" w:cs="Arial"/>
        </w:rPr>
      </w:pPr>
      <w:bookmarkStart w:id="108" w:name="_Toc238775504"/>
      <w:r w:rsidRPr="00C276C7">
        <w:rPr>
          <w:rFonts w:ascii="Arial" w:hAnsi="Arial" w:cs="Arial"/>
        </w:rPr>
        <w:t>10.1 Learning Process and Methodological Insights</w:t>
      </w:r>
      <w:bookmarkEnd w:id="108"/>
    </w:p>
    <w:p w14:paraId="1390AF2B" w14:textId="77777777" w:rsidR="00117C5C" w:rsidRPr="00C276C7" w:rsidRDefault="00117C5C" w:rsidP="00117C5C">
      <w:pPr>
        <w:spacing w:line="360" w:lineRule="auto"/>
        <w:rPr>
          <w:rFonts w:ascii="Arial" w:hAnsi="Arial" w:cs="Arial"/>
        </w:rPr>
      </w:pPr>
      <w:r w:rsidRPr="00C276C7">
        <w:rPr>
          <w:rFonts w:ascii="Arial" w:hAnsi="Arial" w:cs="Arial"/>
        </w:rPr>
        <w:t xml:space="preserve">A learning process and methodological insights are </w:t>
      </w:r>
      <w:proofErr w:type="spellStart"/>
      <w:proofErr w:type="gramStart"/>
      <w:r w:rsidRPr="00C276C7">
        <w:rPr>
          <w:rFonts w:ascii="Arial" w:hAnsi="Arial" w:cs="Arial"/>
        </w:rPr>
        <w:t>presented.A</w:t>
      </w:r>
      <w:proofErr w:type="spellEnd"/>
      <w:proofErr w:type="gramEnd"/>
      <w:r w:rsidRPr="00C276C7">
        <w:rPr>
          <w:rFonts w:ascii="Arial" w:hAnsi="Arial" w:cs="Arial"/>
        </w:rPr>
        <w:t xml:space="preserve"> learning process and methodological insights are presented.</w:t>
      </w:r>
    </w:p>
    <w:p w14:paraId="309CBDDE" w14:textId="77777777" w:rsidR="00117C5C" w:rsidRPr="00C276C7" w:rsidRDefault="00117C5C" w:rsidP="00117C5C">
      <w:pPr>
        <w:spacing w:line="360" w:lineRule="auto"/>
        <w:rPr>
          <w:rFonts w:ascii="Arial" w:hAnsi="Arial" w:cs="Arial"/>
        </w:rPr>
      </w:pPr>
      <w:r w:rsidRPr="00C276C7">
        <w:rPr>
          <w:rFonts w:ascii="Arial" w:hAnsi="Arial" w:cs="Arial"/>
        </w:rPr>
        <w:t>The development of this working plan was a complex process that involved the synthesis of a wide variety of analytical tools and methodologies, such as market research, strategic business models, financial planning and operational design, which was challenging yet at the same time allowed us to gain insight. I didn't find that out right away, though: Business planning is an iterative process.</w:t>
      </w:r>
    </w:p>
    <w:p w14:paraId="082CBECD" w14:textId="77777777" w:rsidR="00117C5C" w:rsidRPr="00C276C7" w:rsidRDefault="00117C5C" w:rsidP="00117C5C">
      <w:pPr>
        <w:spacing w:line="360" w:lineRule="auto"/>
        <w:rPr>
          <w:rFonts w:ascii="Arial" w:hAnsi="Arial" w:cs="Arial"/>
        </w:rPr>
      </w:pPr>
      <w:r w:rsidRPr="00C276C7">
        <w:rPr>
          <w:rFonts w:ascii="Arial" w:hAnsi="Arial" w:cs="Arial"/>
        </w:rPr>
        <w:t xml:space="preserve">Secondary research for the Bangladesh market context faced some difficulties because of the lack and difficulty of finding reliable, up-to-date sources related to traditional trade dynamics and informal sector </w:t>
      </w:r>
      <w:proofErr w:type="spellStart"/>
      <w:r w:rsidRPr="00C276C7">
        <w:rPr>
          <w:rFonts w:ascii="Arial" w:hAnsi="Arial" w:cs="Arial"/>
        </w:rPr>
        <w:t>behaviours</w:t>
      </w:r>
      <w:proofErr w:type="spellEnd"/>
      <w:r w:rsidRPr="00C276C7">
        <w:rPr>
          <w:rFonts w:ascii="Arial" w:hAnsi="Arial" w:cs="Arial"/>
        </w:rPr>
        <w:t>. As it happens, sometimes theory-driven academic research can't help with this.</w:t>
      </w:r>
    </w:p>
    <w:p w14:paraId="37A06716" w14:textId="77777777" w:rsidR="00117C5C" w:rsidRPr="00C276C7" w:rsidRDefault="00117C5C" w:rsidP="00117C5C">
      <w:pPr>
        <w:pStyle w:val="Heading2"/>
        <w:rPr>
          <w:rFonts w:ascii="Arial" w:hAnsi="Arial" w:cs="Arial"/>
        </w:rPr>
      </w:pPr>
      <w:bookmarkStart w:id="109" w:name="_Toc238775505"/>
      <w:r w:rsidRPr="00C276C7">
        <w:rPr>
          <w:rFonts w:ascii="Arial" w:hAnsi="Arial" w:cs="Arial"/>
        </w:rPr>
        <w:t>10.2 Theoretical Application and Integration Challenges</w:t>
      </w:r>
      <w:bookmarkEnd w:id="109"/>
    </w:p>
    <w:p w14:paraId="1F9F7BB4" w14:textId="77777777" w:rsidR="00117C5C" w:rsidRPr="00C276C7" w:rsidRDefault="00117C5C" w:rsidP="00117C5C">
      <w:pPr>
        <w:spacing w:line="360" w:lineRule="auto"/>
        <w:rPr>
          <w:rFonts w:ascii="Arial" w:hAnsi="Arial" w:cs="Arial"/>
        </w:rPr>
      </w:pPr>
      <w:r w:rsidRPr="00C276C7">
        <w:rPr>
          <w:rFonts w:ascii="Arial" w:hAnsi="Arial" w:cs="Arial"/>
        </w:rPr>
        <w:t xml:space="preserve">Likewise, the Business Model Canvas, which offers a </w:t>
      </w:r>
      <w:proofErr w:type="gramStart"/>
      <w:r w:rsidRPr="00C276C7">
        <w:rPr>
          <w:rFonts w:ascii="Arial" w:hAnsi="Arial" w:cs="Arial"/>
        </w:rPr>
        <w:t>good structured</w:t>
      </w:r>
      <w:proofErr w:type="gramEnd"/>
      <w:r w:rsidRPr="00C276C7">
        <w:rPr>
          <w:rFonts w:ascii="Arial" w:hAnsi="Arial" w:cs="Arial"/>
        </w:rPr>
        <w:t xml:space="preserve"> way of communicating value propositions and revenue streams, did not do enough to communicate the complexity of </w:t>
      </w:r>
      <w:proofErr w:type="spellStart"/>
      <w:r w:rsidRPr="00C276C7">
        <w:rPr>
          <w:rFonts w:ascii="Arial" w:hAnsi="Arial" w:cs="Arial"/>
        </w:rPr>
        <w:t>EcoCircle's</w:t>
      </w:r>
      <w:proofErr w:type="spellEnd"/>
      <w:r w:rsidRPr="00C276C7">
        <w:rPr>
          <w:rFonts w:ascii="Arial" w:hAnsi="Arial" w:cs="Arial"/>
        </w:rPr>
        <w:t xml:space="preserve"> triple-sided platform dynamics in which value creation for one stakeholder group, consumers, involved.</w:t>
      </w:r>
    </w:p>
    <w:p w14:paraId="44597185" w14:textId="77777777" w:rsidR="00117C5C" w:rsidRPr="00C276C7" w:rsidRDefault="00117C5C" w:rsidP="00117C5C">
      <w:pPr>
        <w:spacing w:line="360" w:lineRule="auto"/>
        <w:rPr>
          <w:rFonts w:ascii="Arial" w:hAnsi="Arial" w:cs="Arial"/>
        </w:rPr>
      </w:pPr>
      <w:r w:rsidRPr="00C276C7">
        <w:rPr>
          <w:rFonts w:ascii="Arial" w:hAnsi="Arial" w:cs="Arial"/>
        </w:rPr>
        <w:t>It was a very enriching experience in learning to appreciate that much mainstream business theory is established in a particular cultural context now America or Western Europe – a context of large businesses which often are corporations.</w:t>
      </w:r>
    </w:p>
    <w:p w14:paraId="3664DFF2" w14:textId="77777777" w:rsidR="00117C5C" w:rsidRPr="00C276C7" w:rsidRDefault="00117C5C" w:rsidP="00117C5C">
      <w:pPr>
        <w:pStyle w:val="Heading2"/>
        <w:rPr>
          <w:rFonts w:ascii="Arial" w:hAnsi="Arial" w:cs="Arial"/>
        </w:rPr>
      </w:pPr>
      <w:bookmarkStart w:id="110" w:name="_Toc238775506"/>
      <w:r w:rsidRPr="00C276C7">
        <w:rPr>
          <w:rFonts w:ascii="Arial" w:hAnsi="Arial" w:cs="Arial"/>
        </w:rPr>
        <w:t>10.3 Personal Development and Skill Acquisition</w:t>
      </w:r>
      <w:bookmarkEnd w:id="110"/>
    </w:p>
    <w:p w14:paraId="56F01E94" w14:textId="77777777" w:rsidR="00117C5C" w:rsidRPr="00C276C7" w:rsidRDefault="00117C5C" w:rsidP="00117C5C">
      <w:pPr>
        <w:spacing w:line="360" w:lineRule="auto"/>
        <w:rPr>
          <w:rFonts w:ascii="Arial" w:hAnsi="Arial" w:cs="Arial"/>
        </w:rPr>
      </w:pPr>
      <w:r w:rsidRPr="00C276C7">
        <w:rPr>
          <w:rFonts w:ascii="Arial" w:hAnsi="Arial" w:cs="Arial"/>
        </w:rPr>
        <w:t xml:space="preserve">This project helped to significantly build up </w:t>
      </w:r>
      <w:proofErr w:type="gramStart"/>
      <w:r w:rsidRPr="00C276C7">
        <w:rPr>
          <w:rFonts w:ascii="Arial" w:hAnsi="Arial" w:cs="Arial"/>
        </w:rPr>
        <w:t>a number of</w:t>
      </w:r>
      <w:proofErr w:type="gramEnd"/>
      <w:r w:rsidRPr="00C276C7">
        <w:rPr>
          <w:rFonts w:ascii="Arial" w:hAnsi="Arial" w:cs="Arial"/>
        </w:rPr>
        <w:t xml:space="preserve"> specific skills beyond the confines of academic learning and into the field of business. At first, I had problems with the circular dependencies in the financial model, for example the scale of deployment depends on the price of the unit, which affects pricing, which impacts on the adoption rate, which determines the revenue, which then restricts the deployment scale.</w:t>
      </w:r>
    </w:p>
    <w:p w14:paraId="54D20189" w14:textId="77777777" w:rsidR="00117C5C" w:rsidRPr="00C276C7" w:rsidRDefault="00117C5C" w:rsidP="00117C5C">
      <w:pPr>
        <w:spacing w:line="360" w:lineRule="auto"/>
        <w:rPr>
          <w:rFonts w:ascii="Arial" w:hAnsi="Arial" w:cs="Arial"/>
        </w:rPr>
      </w:pPr>
      <w:r w:rsidRPr="00C276C7">
        <w:rPr>
          <w:rFonts w:ascii="Arial" w:hAnsi="Arial" w:cs="Arial"/>
        </w:rPr>
        <w:lastRenderedPageBreak/>
        <w:t xml:space="preserve">The </w:t>
      </w:r>
      <w:proofErr w:type="gramStart"/>
      <w:r w:rsidRPr="00C276C7">
        <w:rPr>
          <w:rFonts w:ascii="Arial" w:hAnsi="Arial" w:cs="Arial"/>
        </w:rPr>
        <w:t>second,</w:t>
      </w:r>
      <w:proofErr w:type="gramEnd"/>
      <w:r w:rsidRPr="00C276C7">
        <w:rPr>
          <w:rFonts w:ascii="Arial" w:hAnsi="Arial" w:cs="Arial"/>
        </w:rPr>
        <w:t xml:space="preserve"> was the operations planning section which took me far out of my comfort </w:t>
      </w:r>
      <w:proofErr w:type="gramStart"/>
      <w:r w:rsidRPr="00C276C7">
        <w:rPr>
          <w:rFonts w:ascii="Arial" w:hAnsi="Arial" w:cs="Arial"/>
        </w:rPr>
        <w:t>zone being</w:t>
      </w:r>
      <w:proofErr w:type="gramEnd"/>
      <w:r w:rsidRPr="00C276C7">
        <w:rPr>
          <w:rFonts w:ascii="Arial" w:hAnsi="Arial" w:cs="Arial"/>
        </w:rPr>
        <w:t xml:space="preserve"> primarily of a strategic and marketing orientation. This experience has identified personal development needs in being more operational and attentive.</w:t>
      </w:r>
    </w:p>
    <w:p w14:paraId="1791C295" w14:textId="77777777" w:rsidR="00117C5C" w:rsidRPr="00C276C7" w:rsidRDefault="00117C5C" w:rsidP="00117C5C">
      <w:pPr>
        <w:spacing w:line="360" w:lineRule="auto"/>
        <w:rPr>
          <w:rFonts w:ascii="Arial" w:hAnsi="Arial" w:cs="Arial"/>
        </w:rPr>
      </w:pPr>
      <w:r w:rsidRPr="00C276C7">
        <w:rPr>
          <w:rFonts w:ascii="Arial" w:hAnsi="Arial" w:cs="Arial"/>
        </w:rPr>
        <w:t>Third, aggregating the views and inputs of various stakeholder groups from FMCG brands, consumers, retailers, regulators and investors sharpened my thinking towards multi-sided platforms and conflicting priorities. This is an entrepreneurial skill that is essential for perspective taking.</w:t>
      </w:r>
    </w:p>
    <w:p w14:paraId="4DE2917D" w14:textId="77777777" w:rsidR="00117C5C" w:rsidRPr="00C276C7" w:rsidRDefault="00117C5C" w:rsidP="00117C5C">
      <w:pPr>
        <w:pStyle w:val="Heading2"/>
        <w:rPr>
          <w:rFonts w:ascii="Arial" w:hAnsi="Arial" w:cs="Arial"/>
        </w:rPr>
      </w:pPr>
      <w:bookmarkStart w:id="111" w:name="_Toc238775507"/>
      <w:r w:rsidRPr="00C276C7">
        <w:rPr>
          <w:rFonts w:ascii="Arial" w:hAnsi="Arial" w:cs="Arial"/>
        </w:rPr>
        <w:t>10.4 Critical Assessment of Proposal Limitations</w:t>
      </w:r>
      <w:bookmarkEnd w:id="111"/>
    </w:p>
    <w:p w14:paraId="07F44D91" w14:textId="77777777" w:rsidR="00117C5C" w:rsidRPr="00C276C7" w:rsidRDefault="00117C5C" w:rsidP="00117C5C">
      <w:pPr>
        <w:spacing w:line="360" w:lineRule="auto"/>
        <w:rPr>
          <w:rFonts w:ascii="Arial" w:hAnsi="Arial" w:cs="Arial"/>
        </w:rPr>
      </w:pPr>
      <w:r w:rsidRPr="00C276C7">
        <w:rPr>
          <w:rFonts w:ascii="Arial" w:hAnsi="Arial" w:cs="Arial"/>
        </w:rPr>
        <w:t xml:space="preserve">To be fair, there are some serious flaws in this analysis which are limiting its use in practice. I tried to validate assumptions with several sources and conservative estimates, but the basic fact is that it is uncertain </w:t>
      </w:r>
      <w:proofErr w:type="gramStart"/>
      <w:r w:rsidRPr="00C276C7">
        <w:rPr>
          <w:rFonts w:ascii="Arial" w:hAnsi="Arial" w:cs="Arial"/>
        </w:rPr>
        <w:t>whether or not</w:t>
      </w:r>
      <w:proofErr w:type="gramEnd"/>
      <w:r w:rsidRPr="00C276C7">
        <w:rPr>
          <w:rFonts w:ascii="Arial" w:hAnsi="Arial" w:cs="Arial"/>
        </w:rPr>
        <w:t xml:space="preserve"> the 48% long-term adoption rate will be as predicted.</w:t>
      </w:r>
    </w:p>
    <w:p w14:paraId="42506F65" w14:textId="77777777" w:rsidR="00117C5C" w:rsidRPr="00C276C7" w:rsidRDefault="00117C5C" w:rsidP="00117C5C">
      <w:pPr>
        <w:spacing w:line="360" w:lineRule="auto"/>
        <w:rPr>
          <w:rFonts w:ascii="Arial" w:hAnsi="Arial" w:cs="Arial"/>
        </w:rPr>
      </w:pPr>
      <w:r w:rsidRPr="00C276C7">
        <w:rPr>
          <w:rFonts w:ascii="Arial" w:hAnsi="Arial" w:cs="Arial"/>
        </w:rPr>
        <w:t>Second, the competitive analysis may overlook the possibility for quick market structure shifts when key FMCG players see refill facilities as a strategic asset. More advanced game-theoretic analyses would be useful for the proposal.</w:t>
      </w:r>
    </w:p>
    <w:p w14:paraId="22CE469E" w14:textId="77777777" w:rsidR="00117C5C" w:rsidRPr="00C276C7" w:rsidRDefault="00117C5C" w:rsidP="00117C5C">
      <w:pPr>
        <w:spacing w:line="360" w:lineRule="auto"/>
        <w:rPr>
          <w:rFonts w:ascii="Arial" w:hAnsi="Arial" w:cs="Arial"/>
        </w:rPr>
      </w:pPr>
      <w:r w:rsidRPr="00C276C7">
        <w:rPr>
          <w:rFonts w:ascii="Arial" w:hAnsi="Arial" w:cs="Arial"/>
        </w:rPr>
        <w:t xml:space="preserve">Third, operational planning sections are comprehensive in </w:t>
      </w:r>
      <w:proofErr w:type="gramStart"/>
      <w:r w:rsidRPr="00C276C7">
        <w:rPr>
          <w:rFonts w:ascii="Arial" w:hAnsi="Arial" w:cs="Arial"/>
        </w:rPr>
        <w:t>scope, but</w:t>
      </w:r>
      <w:proofErr w:type="gramEnd"/>
      <w:r w:rsidRPr="00C276C7">
        <w:rPr>
          <w:rFonts w:ascii="Arial" w:hAnsi="Arial" w:cs="Arial"/>
        </w:rPr>
        <w:t xml:space="preserve"> are based on theory and not the hands-on experience of managing distributed infrastructure in emerging market contexts that are difficult. This makes it clear of the limits inherent.</w:t>
      </w:r>
    </w:p>
    <w:p w14:paraId="5E77D577" w14:textId="77777777" w:rsidR="00117C5C" w:rsidRPr="00C276C7" w:rsidRDefault="00117C5C" w:rsidP="00117C5C">
      <w:pPr>
        <w:pStyle w:val="Heading2"/>
        <w:rPr>
          <w:rFonts w:ascii="Arial" w:hAnsi="Arial" w:cs="Arial"/>
        </w:rPr>
      </w:pPr>
      <w:bookmarkStart w:id="112" w:name="_Toc238775508"/>
      <w:r w:rsidRPr="00C276C7">
        <w:rPr>
          <w:rFonts w:ascii="Arial" w:hAnsi="Arial" w:cs="Arial"/>
        </w:rPr>
        <w:t>10.5 Conference Presentation and Development of Confidence</w:t>
      </w:r>
      <w:bookmarkEnd w:id="112"/>
    </w:p>
    <w:p w14:paraId="36452DAB" w14:textId="77777777" w:rsidR="00117C5C" w:rsidRPr="00C276C7" w:rsidRDefault="00117C5C" w:rsidP="00117C5C">
      <w:pPr>
        <w:spacing w:line="360" w:lineRule="auto"/>
        <w:rPr>
          <w:rFonts w:ascii="Arial" w:hAnsi="Arial" w:cs="Arial"/>
          <w:b/>
          <w:bCs/>
        </w:rPr>
      </w:pPr>
      <w:r w:rsidRPr="00C276C7">
        <w:rPr>
          <w:rFonts w:ascii="Arial" w:hAnsi="Arial" w:cs="Arial"/>
          <w:b/>
          <w:bCs/>
          <w:noProof/>
        </w:rPr>
        <w:drawing>
          <wp:inline distT="0" distB="0" distL="0" distR="0" wp14:anchorId="01354C51" wp14:editId="74BD5F58">
            <wp:extent cx="5943600" cy="2156460"/>
            <wp:effectExtent l="0" t="0" r="0" b="0"/>
            <wp:docPr id="204231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23116" name=""/>
                    <pic:cNvPicPr/>
                  </pic:nvPicPr>
                  <pic:blipFill>
                    <a:blip r:embed="rId13"/>
                    <a:stretch>
                      <a:fillRect/>
                    </a:stretch>
                  </pic:blipFill>
                  <pic:spPr>
                    <a:xfrm>
                      <a:off x="0" y="0"/>
                      <a:ext cx="5943600" cy="2156460"/>
                    </a:xfrm>
                    <a:prstGeom prst="rect">
                      <a:avLst/>
                    </a:prstGeom>
                  </pic:spPr>
                </pic:pic>
              </a:graphicData>
            </a:graphic>
          </wp:inline>
        </w:drawing>
      </w:r>
    </w:p>
    <w:p w14:paraId="16F5C121" w14:textId="77777777" w:rsidR="00117C5C" w:rsidRPr="00C276C7" w:rsidRDefault="00117C5C" w:rsidP="00117C5C">
      <w:pPr>
        <w:spacing w:line="360" w:lineRule="auto"/>
        <w:rPr>
          <w:rFonts w:ascii="Arial" w:hAnsi="Arial" w:cs="Arial"/>
        </w:rPr>
      </w:pPr>
      <w:r w:rsidRPr="00C276C7">
        <w:rPr>
          <w:rFonts w:ascii="Arial" w:hAnsi="Arial" w:cs="Arial"/>
        </w:rPr>
        <w:lastRenderedPageBreak/>
        <w:t xml:space="preserve">One of the most useful aspects of the learning experience was to present our research about the </w:t>
      </w:r>
      <w:proofErr w:type="spellStart"/>
      <w:r w:rsidRPr="00C276C7">
        <w:rPr>
          <w:rFonts w:ascii="Arial" w:hAnsi="Arial" w:cs="Arial"/>
        </w:rPr>
        <w:t>EcoCircle</w:t>
      </w:r>
      <w:proofErr w:type="spellEnd"/>
      <w:r w:rsidRPr="00C276C7">
        <w:rPr>
          <w:rFonts w:ascii="Arial" w:hAnsi="Arial" w:cs="Arial"/>
        </w:rPr>
        <w:t xml:space="preserve"> </w:t>
      </w:r>
      <w:proofErr w:type="gramStart"/>
      <w:r w:rsidRPr="00C276C7">
        <w:rPr>
          <w:rFonts w:ascii="Arial" w:hAnsi="Arial" w:cs="Arial"/>
        </w:rPr>
        <w:t>to</w:t>
      </w:r>
      <w:proofErr w:type="gramEnd"/>
      <w:r w:rsidRPr="00C276C7">
        <w:rPr>
          <w:rFonts w:ascii="Arial" w:hAnsi="Arial" w:cs="Arial"/>
        </w:rPr>
        <w:t xml:space="preserve"> the students' Research Conference in Birmingham. This experience got the project past the point of written academic analysis as I had to share the central.</w:t>
      </w:r>
    </w:p>
    <w:p w14:paraId="6CFED7D1" w14:textId="77777777" w:rsidR="00117C5C" w:rsidRPr="00C276C7" w:rsidRDefault="00117C5C" w:rsidP="00117C5C">
      <w:pPr>
        <w:spacing w:line="360" w:lineRule="auto"/>
        <w:rPr>
          <w:rFonts w:ascii="Arial" w:hAnsi="Arial" w:cs="Arial"/>
        </w:rPr>
      </w:pPr>
      <w:r w:rsidRPr="00C276C7">
        <w:rPr>
          <w:rFonts w:ascii="Arial" w:hAnsi="Arial" w:cs="Arial"/>
        </w:rPr>
        <w:t xml:space="preserve">When I was preparing for the presentation, I had to focus on the crucial aspects of the model of the </w:t>
      </w:r>
      <w:proofErr w:type="spellStart"/>
      <w:r w:rsidRPr="00C276C7">
        <w:rPr>
          <w:rFonts w:ascii="Arial" w:hAnsi="Arial" w:cs="Arial"/>
        </w:rPr>
        <w:t>EcoCircle</w:t>
      </w:r>
      <w:proofErr w:type="spellEnd"/>
      <w:r w:rsidRPr="00C276C7">
        <w:rPr>
          <w:rFonts w:ascii="Arial" w:hAnsi="Arial" w:cs="Arial"/>
        </w:rPr>
        <w:t xml:space="preserve"> and set them apart from the supporting detail. Consequently.</w:t>
      </w:r>
    </w:p>
    <w:p w14:paraId="07AA5C0C" w14:textId="77777777" w:rsidR="00117C5C" w:rsidRPr="00C276C7" w:rsidRDefault="00117C5C" w:rsidP="00117C5C">
      <w:pPr>
        <w:spacing w:line="360" w:lineRule="auto"/>
        <w:rPr>
          <w:rFonts w:ascii="Arial" w:hAnsi="Arial" w:cs="Arial"/>
        </w:rPr>
      </w:pPr>
      <w:r w:rsidRPr="00C276C7">
        <w:rPr>
          <w:rFonts w:ascii="Arial" w:hAnsi="Arial" w:cs="Arial"/>
        </w:rPr>
        <w:t xml:space="preserve">The presentation was also a factor in building my confidence when it comes to presentation skills. Publishing my answers to the </w:t>
      </w:r>
      <w:proofErr w:type="spellStart"/>
      <w:r w:rsidRPr="00C276C7">
        <w:rPr>
          <w:rFonts w:ascii="Arial" w:hAnsi="Arial" w:cs="Arial"/>
        </w:rPr>
        <w:t>EcoCircle</w:t>
      </w:r>
      <w:proofErr w:type="spellEnd"/>
      <w:r w:rsidRPr="00C276C7">
        <w:rPr>
          <w:rFonts w:ascii="Arial" w:hAnsi="Arial" w:cs="Arial"/>
        </w:rPr>
        <w:t xml:space="preserve"> made me feel more comfortable in answering </w:t>
      </w:r>
      <w:proofErr w:type="gramStart"/>
      <w:r w:rsidRPr="00C276C7">
        <w:rPr>
          <w:rFonts w:ascii="Arial" w:hAnsi="Arial" w:cs="Arial"/>
        </w:rPr>
        <w:t>alternative</w:t>
      </w:r>
      <w:proofErr w:type="gramEnd"/>
      <w:r w:rsidRPr="00C276C7">
        <w:rPr>
          <w:rFonts w:ascii="Arial" w:hAnsi="Arial" w:cs="Arial"/>
        </w:rPr>
        <w:t>.</w:t>
      </w:r>
    </w:p>
    <w:p w14:paraId="2D99FA39" w14:textId="77777777" w:rsidR="00117C5C" w:rsidRPr="00C276C7" w:rsidRDefault="00117C5C" w:rsidP="00117C5C">
      <w:pPr>
        <w:spacing w:line="360" w:lineRule="auto"/>
        <w:rPr>
          <w:rFonts w:ascii="Arial" w:hAnsi="Arial" w:cs="Arial"/>
        </w:rPr>
      </w:pPr>
      <w:proofErr w:type="gramStart"/>
      <w:r w:rsidRPr="00C276C7">
        <w:rPr>
          <w:rFonts w:ascii="Arial" w:hAnsi="Arial" w:cs="Arial"/>
        </w:rPr>
        <w:t>The learning</w:t>
      </w:r>
      <w:proofErr w:type="gramEnd"/>
      <w:r w:rsidRPr="00C276C7">
        <w:rPr>
          <w:rFonts w:ascii="Arial" w:hAnsi="Arial" w:cs="Arial"/>
        </w:rPr>
        <w:t xml:space="preserve"> principle of feedback was also crucial. In line with Kolb's (1984) experiential learning model, the conference was designed to help the participants reflect on their concrete experiences, and then to look for ways to improve their learning and their future academic and professional endeavors.</w:t>
      </w:r>
    </w:p>
    <w:p w14:paraId="07212996" w14:textId="77777777" w:rsidR="00117C5C" w:rsidRPr="00C276C7" w:rsidRDefault="00117C5C" w:rsidP="00117C5C">
      <w:pPr>
        <w:spacing w:line="360" w:lineRule="auto"/>
        <w:rPr>
          <w:rFonts w:ascii="Arial" w:hAnsi="Arial" w:cs="Arial"/>
        </w:rPr>
      </w:pPr>
      <w:r w:rsidRPr="00C276C7">
        <w:rPr>
          <w:rFonts w:ascii="Arial" w:hAnsi="Arial" w:cs="Arial"/>
        </w:rPr>
        <w:t>The conference experience then thus cultivated skills which are hard to learn from texts. It also helped me realize that entrepreneurship can only be achieved if one possesses.</w:t>
      </w:r>
    </w:p>
    <w:p w14:paraId="1E4520E8" w14:textId="77777777" w:rsidR="00117C5C" w:rsidRPr="00C276C7" w:rsidRDefault="00117C5C" w:rsidP="00117C5C">
      <w:pPr>
        <w:pStyle w:val="Heading2"/>
        <w:rPr>
          <w:rFonts w:ascii="Arial" w:hAnsi="Arial" w:cs="Arial"/>
        </w:rPr>
      </w:pPr>
      <w:bookmarkStart w:id="113" w:name="_Toc238775509"/>
      <w:r w:rsidRPr="00C276C7">
        <w:rPr>
          <w:rFonts w:ascii="Arial" w:hAnsi="Arial" w:cs="Arial"/>
        </w:rPr>
        <w:t>10.6 Insights on Sustainable Business Models</w:t>
      </w:r>
      <w:bookmarkEnd w:id="113"/>
    </w:p>
    <w:p w14:paraId="5D0C2DB6" w14:textId="77777777" w:rsidR="00117C5C" w:rsidRPr="00C276C7" w:rsidRDefault="00117C5C" w:rsidP="00117C5C">
      <w:pPr>
        <w:spacing w:line="360" w:lineRule="auto"/>
        <w:rPr>
          <w:rFonts w:ascii="Arial" w:hAnsi="Arial" w:cs="Arial"/>
        </w:rPr>
      </w:pPr>
      <w:r w:rsidRPr="00C276C7">
        <w:rPr>
          <w:rFonts w:ascii="Arial" w:hAnsi="Arial" w:cs="Arial"/>
        </w:rPr>
        <w:t>Perhaps most importantly, the project has shown that achieving a "double bottom line" (double value and impact) in social enterprises, as described in much of the literature on social entrepreneurship (Elkington, 1997), is very difficult. Throughout the analysis.</w:t>
      </w:r>
    </w:p>
    <w:p w14:paraId="37427942" w14:textId="77777777" w:rsidR="00117C5C" w:rsidRPr="00C276C7" w:rsidRDefault="00117C5C" w:rsidP="00117C5C">
      <w:pPr>
        <w:spacing w:line="360" w:lineRule="auto"/>
        <w:rPr>
          <w:rFonts w:ascii="Arial" w:hAnsi="Arial" w:cs="Arial"/>
        </w:rPr>
      </w:pPr>
      <w:proofErr w:type="spellStart"/>
      <w:r w:rsidRPr="00C276C7">
        <w:rPr>
          <w:rFonts w:ascii="Arial" w:hAnsi="Arial" w:cs="Arial"/>
        </w:rPr>
        <w:t>EcoCircle's</w:t>
      </w:r>
      <w:proofErr w:type="spellEnd"/>
      <w:r w:rsidRPr="00C276C7">
        <w:rPr>
          <w:rFonts w:ascii="Arial" w:hAnsi="Arial" w:cs="Arial"/>
        </w:rPr>
        <w:t xml:space="preserve"> model strives to balance these conflicts by </w:t>
      </w:r>
      <w:proofErr w:type="gramStart"/>
      <w:r w:rsidRPr="00C276C7">
        <w:rPr>
          <w:rFonts w:ascii="Arial" w:hAnsi="Arial" w:cs="Arial"/>
        </w:rPr>
        <w:t>the means</w:t>
      </w:r>
      <w:proofErr w:type="gramEnd"/>
      <w:r w:rsidRPr="00C276C7">
        <w:rPr>
          <w:rFonts w:ascii="Arial" w:hAnsi="Arial" w:cs="Arial"/>
        </w:rPr>
        <w:t xml:space="preserve"> of creative business model design.</w:t>
      </w:r>
    </w:p>
    <w:p w14:paraId="0C32A029" w14:textId="77777777" w:rsidR="00117C5C" w:rsidRPr="00C276C7" w:rsidRDefault="00117C5C" w:rsidP="00117C5C">
      <w:pPr>
        <w:spacing w:line="360" w:lineRule="auto"/>
        <w:rPr>
          <w:rFonts w:ascii="Arial" w:hAnsi="Arial" w:cs="Arial"/>
        </w:rPr>
      </w:pPr>
      <w:r w:rsidRPr="00C276C7">
        <w:rPr>
          <w:rFonts w:ascii="Arial" w:hAnsi="Arial" w:cs="Arial"/>
        </w:rPr>
        <w:t>This was confirmed by the conference presentation, as I had to explain the business model not only to the audience, but to explain and justify the business model to the audience, because they will ask me, "How will you make money from this? How would you finance this project? How could this be sustainable?". This.</w:t>
      </w:r>
    </w:p>
    <w:p w14:paraId="0D370DCE" w14:textId="77777777" w:rsidR="00117C5C" w:rsidRPr="00C276C7" w:rsidRDefault="00117C5C" w:rsidP="00117C5C">
      <w:pPr>
        <w:spacing w:line="360" w:lineRule="auto"/>
        <w:rPr>
          <w:rFonts w:ascii="Arial" w:hAnsi="Arial" w:cs="Arial"/>
        </w:rPr>
      </w:pPr>
      <w:r w:rsidRPr="00C276C7">
        <w:rPr>
          <w:rFonts w:ascii="Arial" w:hAnsi="Arial" w:cs="Arial"/>
        </w:rPr>
        <w:t xml:space="preserve">This experience has fundamentally influenced my career </w:t>
      </w:r>
      <w:proofErr w:type="gramStart"/>
      <w:r w:rsidRPr="00C276C7">
        <w:rPr>
          <w:rFonts w:ascii="Arial" w:hAnsi="Arial" w:cs="Arial"/>
        </w:rPr>
        <w:t>interests, and</w:t>
      </w:r>
      <w:proofErr w:type="gramEnd"/>
      <w:r w:rsidRPr="00C276C7">
        <w:rPr>
          <w:rFonts w:ascii="Arial" w:hAnsi="Arial" w:cs="Arial"/>
        </w:rPr>
        <w:t xml:space="preserve"> made me more critical about whether there's a real environmental benefit to the venture, and if there is, whether there's a real business development benefit.</w:t>
      </w:r>
    </w:p>
    <w:p w14:paraId="14194133" w14:textId="77777777" w:rsidR="00117C5C" w:rsidRPr="00C276C7" w:rsidRDefault="00117C5C" w:rsidP="00117C5C">
      <w:pPr>
        <w:pStyle w:val="Heading2"/>
        <w:rPr>
          <w:rFonts w:ascii="Arial" w:hAnsi="Arial" w:cs="Arial"/>
        </w:rPr>
      </w:pPr>
      <w:bookmarkStart w:id="114" w:name="_Toc238775510"/>
      <w:r w:rsidRPr="00C276C7">
        <w:rPr>
          <w:rFonts w:ascii="Arial" w:hAnsi="Arial" w:cs="Arial"/>
        </w:rPr>
        <w:lastRenderedPageBreak/>
        <w:t>10.7 Conclusion</w:t>
      </w:r>
      <w:bookmarkEnd w:id="114"/>
    </w:p>
    <w:p w14:paraId="27E6FF32" w14:textId="77777777" w:rsidR="00117C5C" w:rsidRPr="00C276C7" w:rsidRDefault="00117C5C" w:rsidP="00117C5C">
      <w:pPr>
        <w:spacing w:line="360" w:lineRule="auto"/>
        <w:rPr>
          <w:rFonts w:ascii="Arial" w:hAnsi="Arial" w:cs="Arial"/>
        </w:rPr>
      </w:pPr>
      <w:r w:rsidRPr="00C276C7">
        <w:rPr>
          <w:rFonts w:ascii="Arial" w:hAnsi="Arial" w:cs="Arial"/>
        </w:rPr>
        <w:t>This business development proposal is a major learning experience, both from an analytical point of view as well as from a stakeholder perspective taking, operational, public presentation, and critical evaluation of the sustainability of the business model.</w:t>
      </w:r>
    </w:p>
    <w:p w14:paraId="63D8E772" w14:textId="77777777" w:rsidR="00117C5C" w:rsidRPr="00C276C7" w:rsidRDefault="00117C5C" w:rsidP="00117C5C">
      <w:pPr>
        <w:spacing w:line="360" w:lineRule="auto"/>
        <w:rPr>
          <w:rFonts w:ascii="Arial" w:hAnsi="Arial" w:cs="Arial"/>
        </w:rPr>
      </w:pPr>
      <w:r w:rsidRPr="00C276C7">
        <w:rPr>
          <w:rFonts w:ascii="Arial" w:hAnsi="Arial" w:cs="Arial"/>
        </w:rPr>
        <w:t>The process of struggling through all the complex and multidimensional aspects of strategic decision making in an emerging market context has been invaluable in terms of professional development, although the final product has its limitations due to the data constraints and my own still growing skill set. In these lessons, the key aim will be to inform.</w:t>
      </w:r>
      <w:r w:rsidRPr="00C276C7">
        <w:rPr>
          <w:rFonts w:ascii="Arial" w:hAnsi="Arial" w:cs="Arial"/>
        </w:rPr>
        <w:br w:type="page"/>
      </w:r>
    </w:p>
    <w:p w14:paraId="1333E8CB" w14:textId="77777777" w:rsidR="00117C5C" w:rsidRPr="00C276C7" w:rsidRDefault="00117C5C" w:rsidP="00117C5C">
      <w:pPr>
        <w:pStyle w:val="Heading1"/>
        <w:rPr>
          <w:rFonts w:ascii="Arial" w:hAnsi="Arial" w:cs="Arial"/>
        </w:rPr>
      </w:pPr>
      <w:bookmarkStart w:id="115" w:name="_Toc238775511"/>
      <w:r w:rsidRPr="00C276C7">
        <w:rPr>
          <w:rFonts w:ascii="Arial" w:hAnsi="Arial" w:cs="Arial"/>
        </w:rPr>
        <w:lastRenderedPageBreak/>
        <w:t>REFERENCE LIST</w:t>
      </w:r>
      <w:bookmarkEnd w:id="115"/>
    </w:p>
    <w:p w14:paraId="49766832" w14:textId="77777777" w:rsidR="00117C5C" w:rsidRPr="00C276C7" w:rsidRDefault="00117C5C" w:rsidP="00117C5C">
      <w:pPr>
        <w:spacing w:line="360" w:lineRule="auto"/>
        <w:rPr>
          <w:rFonts w:ascii="Arial" w:hAnsi="Arial" w:cs="Arial"/>
        </w:rPr>
      </w:pPr>
      <w:r w:rsidRPr="00C276C7">
        <w:rPr>
          <w:rFonts w:ascii="Arial" w:hAnsi="Arial" w:cs="Arial"/>
        </w:rPr>
        <w:t>Aaker, D.A. (2008) </w:t>
      </w:r>
      <w:r w:rsidRPr="00C276C7">
        <w:rPr>
          <w:rFonts w:ascii="Arial" w:hAnsi="Arial" w:cs="Arial"/>
          <w:i/>
          <w:iCs/>
        </w:rPr>
        <w:t>Strategic Market Management</w:t>
      </w:r>
      <w:r w:rsidRPr="00C276C7">
        <w:rPr>
          <w:rFonts w:ascii="Arial" w:hAnsi="Arial" w:cs="Arial"/>
        </w:rPr>
        <w:t xml:space="preserve">. 8th </w:t>
      </w:r>
      <w:proofErr w:type="spellStart"/>
      <w:r w:rsidRPr="00C276C7">
        <w:rPr>
          <w:rFonts w:ascii="Arial" w:hAnsi="Arial" w:cs="Arial"/>
        </w:rPr>
        <w:t>edn</w:t>
      </w:r>
      <w:proofErr w:type="spellEnd"/>
      <w:r w:rsidRPr="00C276C7">
        <w:rPr>
          <w:rFonts w:ascii="Arial" w:hAnsi="Arial" w:cs="Arial"/>
        </w:rPr>
        <w:t>. Hoboken: John Wiley &amp; Sons.</w:t>
      </w:r>
    </w:p>
    <w:p w14:paraId="5E8825B2" w14:textId="77777777" w:rsidR="00117C5C" w:rsidRPr="00C276C7" w:rsidRDefault="00117C5C" w:rsidP="00117C5C">
      <w:pPr>
        <w:spacing w:line="360" w:lineRule="auto"/>
        <w:rPr>
          <w:rFonts w:ascii="Arial" w:hAnsi="Arial" w:cs="Arial"/>
        </w:rPr>
      </w:pPr>
      <w:r w:rsidRPr="00C276C7">
        <w:rPr>
          <w:rFonts w:ascii="Arial" w:hAnsi="Arial" w:cs="Arial"/>
        </w:rPr>
        <w:t>Ashley, C. and Tuten, T. (2015) 'Creative Strategies in Social Media Marketing: An Exploratory Study of Branded Social Content and Consumer Engagement', </w:t>
      </w:r>
      <w:r w:rsidRPr="00C276C7">
        <w:rPr>
          <w:rFonts w:ascii="Arial" w:hAnsi="Arial" w:cs="Arial"/>
          <w:i/>
          <w:iCs/>
        </w:rPr>
        <w:t>Psychology &amp; Marketing</w:t>
      </w:r>
      <w:r w:rsidRPr="00C276C7">
        <w:rPr>
          <w:rFonts w:ascii="Arial" w:hAnsi="Arial" w:cs="Arial"/>
        </w:rPr>
        <w:t>, 32(1), pp. 15-27.</w:t>
      </w:r>
    </w:p>
    <w:p w14:paraId="281B0E35" w14:textId="77777777" w:rsidR="00117C5C" w:rsidRPr="00C276C7" w:rsidRDefault="00117C5C" w:rsidP="00117C5C">
      <w:pPr>
        <w:spacing w:line="360" w:lineRule="auto"/>
        <w:rPr>
          <w:rFonts w:ascii="Arial" w:hAnsi="Arial" w:cs="Arial"/>
        </w:rPr>
      </w:pPr>
      <w:r w:rsidRPr="00C276C7">
        <w:rPr>
          <w:rFonts w:ascii="Arial" w:hAnsi="Arial" w:cs="Arial"/>
        </w:rPr>
        <w:t>Bangladesh Investment Development Authority (BIDA) (2023) </w:t>
      </w:r>
      <w:r w:rsidRPr="00C276C7">
        <w:rPr>
          <w:rFonts w:ascii="Arial" w:hAnsi="Arial" w:cs="Arial"/>
          <w:i/>
          <w:iCs/>
        </w:rPr>
        <w:t>Investment Opportunities in Green Business Sectors</w:t>
      </w:r>
      <w:r w:rsidRPr="00C276C7">
        <w:rPr>
          <w:rFonts w:ascii="Arial" w:hAnsi="Arial" w:cs="Arial"/>
        </w:rPr>
        <w:t>. Dhaka: BIDA.</w:t>
      </w:r>
    </w:p>
    <w:p w14:paraId="30FCDA5A" w14:textId="77777777" w:rsidR="00117C5C" w:rsidRPr="00C276C7" w:rsidRDefault="00117C5C" w:rsidP="00117C5C">
      <w:pPr>
        <w:spacing w:line="360" w:lineRule="auto"/>
        <w:rPr>
          <w:rFonts w:ascii="Arial" w:hAnsi="Arial" w:cs="Arial"/>
        </w:rPr>
      </w:pPr>
      <w:r w:rsidRPr="00C276C7">
        <w:rPr>
          <w:rFonts w:ascii="Arial" w:hAnsi="Arial" w:cs="Arial"/>
        </w:rPr>
        <w:t>Bangladesh Telecommunications Regulatory Commission (BTRC) (2024) </w:t>
      </w:r>
      <w:r w:rsidRPr="00C276C7">
        <w:rPr>
          <w:rFonts w:ascii="Arial" w:hAnsi="Arial" w:cs="Arial"/>
          <w:i/>
          <w:iCs/>
        </w:rPr>
        <w:t>Mobile and Internet Subscriber Statistics</w:t>
      </w:r>
      <w:r w:rsidRPr="00C276C7">
        <w:rPr>
          <w:rFonts w:ascii="Arial" w:hAnsi="Arial" w:cs="Arial"/>
        </w:rPr>
        <w:t>. Dhaka: BTRC.</w:t>
      </w:r>
    </w:p>
    <w:p w14:paraId="6F517307" w14:textId="77777777" w:rsidR="00117C5C" w:rsidRPr="00C276C7" w:rsidRDefault="00117C5C" w:rsidP="00117C5C">
      <w:pPr>
        <w:spacing w:line="360" w:lineRule="auto"/>
        <w:rPr>
          <w:rFonts w:ascii="Arial" w:hAnsi="Arial" w:cs="Arial"/>
        </w:rPr>
      </w:pPr>
      <w:r w:rsidRPr="00C276C7">
        <w:rPr>
          <w:rFonts w:ascii="Arial" w:hAnsi="Arial" w:cs="Arial"/>
        </w:rPr>
        <w:t>Bauer, T.N. (2010) 'Onboarding New Employees: Maximizing Success', </w:t>
      </w:r>
      <w:r w:rsidRPr="00C276C7">
        <w:rPr>
          <w:rFonts w:ascii="Arial" w:hAnsi="Arial" w:cs="Arial"/>
          <w:i/>
          <w:iCs/>
        </w:rPr>
        <w:t>SHRM Foundation's Effective Practice Guidelines Series</w:t>
      </w:r>
      <w:r w:rsidRPr="00C276C7">
        <w:rPr>
          <w:rFonts w:ascii="Arial" w:hAnsi="Arial" w:cs="Arial"/>
        </w:rPr>
        <w:t>, pp. 1-56.</w:t>
      </w:r>
    </w:p>
    <w:p w14:paraId="22B6C68F" w14:textId="77777777" w:rsidR="00117C5C" w:rsidRPr="00C276C7" w:rsidRDefault="00117C5C" w:rsidP="00117C5C">
      <w:pPr>
        <w:spacing w:line="360" w:lineRule="auto"/>
        <w:rPr>
          <w:rFonts w:ascii="Arial" w:hAnsi="Arial" w:cs="Arial"/>
        </w:rPr>
      </w:pPr>
      <w:r w:rsidRPr="00C276C7">
        <w:rPr>
          <w:rFonts w:ascii="Arial" w:hAnsi="Arial" w:cs="Arial"/>
        </w:rPr>
        <w:t>Brigham, E.F. and Ehrhardt, M.C. (2013) </w:t>
      </w:r>
      <w:r w:rsidRPr="00C276C7">
        <w:rPr>
          <w:rFonts w:ascii="Arial" w:hAnsi="Arial" w:cs="Arial"/>
          <w:i/>
          <w:iCs/>
        </w:rPr>
        <w:t>Financial Management: Theory &amp; Practice</w:t>
      </w:r>
      <w:r w:rsidRPr="00C276C7">
        <w:rPr>
          <w:rFonts w:ascii="Arial" w:hAnsi="Arial" w:cs="Arial"/>
        </w:rPr>
        <w:t xml:space="preserve">. 14th </w:t>
      </w:r>
      <w:proofErr w:type="spellStart"/>
      <w:r w:rsidRPr="00C276C7">
        <w:rPr>
          <w:rFonts w:ascii="Arial" w:hAnsi="Arial" w:cs="Arial"/>
        </w:rPr>
        <w:t>edn</w:t>
      </w:r>
      <w:proofErr w:type="spellEnd"/>
      <w:r w:rsidRPr="00C276C7">
        <w:rPr>
          <w:rFonts w:ascii="Arial" w:hAnsi="Arial" w:cs="Arial"/>
        </w:rPr>
        <w:t>. Mason: Cengage Learning.</w:t>
      </w:r>
    </w:p>
    <w:p w14:paraId="58EC2EE5" w14:textId="77777777" w:rsidR="00117C5C" w:rsidRPr="00C276C7" w:rsidRDefault="00117C5C" w:rsidP="00117C5C">
      <w:pPr>
        <w:spacing w:line="360" w:lineRule="auto"/>
        <w:rPr>
          <w:rFonts w:ascii="Arial" w:hAnsi="Arial" w:cs="Arial"/>
        </w:rPr>
      </w:pPr>
      <w:r w:rsidRPr="00C276C7">
        <w:rPr>
          <w:rFonts w:ascii="Arial" w:hAnsi="Arial" w:cs="Arial"/>
        </w:rPr>
        <w:t>Burns, P. (2014) </w:t>
      </w:r>
      <w:r w:rsidRPr="00C276C7">
        <w:rPr>
          <w:rFonts w:ascii="Arial" w:hAnsi="Arial" w:cs="Arial"/>
          <w:i/>
          <w:iCs/>
        </w:rPr>
        <w:t>New Venture Creation: A Framework for Entrepreneurial Start-ups</w:t>
      </w:r>
      <w:r w:rsidRPr="00C276C7">
        <w:rPr>
          <w:rFonts w:ascii="Arial" w:hAnsi="Arial" w:cs="Arial"/>
        </w:rPr>
        <w:t>. Basingstoke: Palgrave Macmillan.</w:t>
      </w:r>
    </w:p>
    <w:p w14:paraId="77CFE3F3" w14:textId="77777777" w:rsidR="00117C5C" w:rsidRPr="00C276C7" w:rsidRDefault="00117C5C" w:rsidP="00117C5C">
      <w:pPr>
        <w:spacing w:line="360" w:lineRule="auto"/>
        <w:rPr>
          <w:rFonts w:ascii="Arial" w:hAnsi="Arial" w:cs="Arial"/>
        </w:rPr>
      </w:pPr>
      <w:r w:rsidRPr="00C276C7">
        <w:rPr>
          <w:rFonts w:ascii="Arial" w:hAnsi="Arial" w:cs="Arial"/>
        </w:rPr>
        <w:t>Campion, M.A., Cheraskin, L. and Stevens, M.J. (1994) 'Career-Related Antecedents and Outcomes of Job Rotation', </w:t>
      </w:r>
      <w:r w:rsidRPr="00C276C7">
        <w:rPr>
          <w:rFonts w:ascii="Arial" w:hAnsi="Arial" w:cs="Arial"/>
          <w:i/>
          <w:iCs/>
        </w:rPr>
        <w:t>Academy of Management Journal</w:t>
      </w:r>
      <w:r w:rsidRPr="00C276C7">
        <w:rPr>
          <w:rFonts w:ascii="Arial" w:hAnsi="Arial" w:cs="Arial"/>
        </w:rPr>
        <w:t>, 37(6), pp. 1518-1542.</w:t>
      </w:r>
    </w:p>
    <w:p w14:paraId="7D68DC88" w14:textId="77777777" w:rsidR="00117C5C" w:rsidRPr="00C276C7" w:rsidRDefault="00117C5C" w:rsidP="00117C5C">
      <w:pPr>
        <w:spacing w:line="360" w:lineRule="auto"/>
        <w:rPr>
          <w:rFonts w:ascii="Arial" w:hAnsi="Arial" w:cs="Arial"/>
        </w:rPr>
      </w:pPr>
      <w:r w:rsidRPr="00C276C7">
        <w:rPr>
          <w:rFonts w:ascii="Arial" w:hAnsi="Arial" w:cs="Arial"/>
        </w:rPr>
        <w:t>Elkington, J. (1997) </w:t>
      </w:r>
      <w:r w:rsidRPr="00C276C7">
        <w:rPr>
          <w:rFonts w:ascii="Arial" w:hAnsi="Arial" w:cs="Arial"/>
          <w:i/>
          <w:iCs/>
        </w:rPr>
        <w:t>Cannibals with Forks: The Triple Bottom Line of 21st Century Business</w:t>
      </w:r>
      <w:r w:rsidRPr="00C276C7">
        <w:rPr>
          <w:rFonts w:ascii="Arial" w:hAnsi="Arial" w:cs="Arial"/>
        </w:rPr>
        <w:t>. Oxford: Capstone.</w:t>
      </w:r>
    </w:p>
    <w:p w14:paraId="3AE145F7" w14:textId="77777777" w:rsidR="00117C5C" w:rsidRPr="00C276C7" w:rsidRDefault="00117C5C" w:rsidP="00117C5C">
      <w:pPr>
        <w:spacing w:line="360" w:lineRule="auto"/>
        <w:rPr>
          <w:rFonts w:ascii="Arial" w:hAnsi="Arial" w:cs="Arial"/>
        </w:rPr>
      </w:pPr>
      <w:r w:rsidRPr="00C276C7">
        <w:rPr>
          <w:rFonts w:ascii="Arial" w:hAnsi="Arial" w:cs="Arial"/>
        </w:rPr>
        <w:t>Ellen MacArthur Foundation (2017) </w:t>
      </w:r>
      <w:r w:rsidRPr="00C276C7">
        <w:rPr>
          <w:rFonts w:ascii="Arial" w:hAnsi="Arial" w:cs="Arial"/>
          <w:i/>
          <w:iCs/>
        </w:rPr>
        <w:t>The New Plastics Economy: Rethinking the Future of Plastics</w:t>
      </w:r>
      <w:r w:rsidRPr="00C276C7">
        <w:rPr>
          <w:rFonts w:ascii="Arial" w:hAnsi="Arial" w:cs="Arial"/>
        </w:rPr>
        <w:t>. Cowes: Ellen MacArthur Foundation.</w:t>
      </w:r>
    </w:p>
    <w:p w14:paraId="6F45F89B" w14:textId="77777777" w:rsidR="00117C5C" w:rsidRPr="00C276C7" w:rsidRDefault="00117C5C" w:rsidP="00117C5C">
      <w:pPr>
        <w:spacing w:line="360" w:lineRule="auto"/>
        <w:rPr>
          <w:rFonts w:ascii="Arial" w:hAnsi="Arial" w:cs="Arial"/>
        </w:rPr>
      </w:pPr>
      <w:r w:rsidRPr="00C276C7">
        <w:rPr>
          <w:rFonts w:ascii="Arial" w:hAnsi="Arial" w:cs="Arial"/>
        </w:rPr>
        <w:t>Euromonitor International (2023) </w:t>
      </w:r>
      <w:r w:rsidRPr="00C276C7">
        <w:rPr>
          <w:rFonts w:ascii="Arial" w:hAnsi="Arial" w:cs="Arial"/>
          <w:i/>
          <w:iCs/>
        </w:rPr>
        <w:t>Fast Moving Consumer Goods in Bangladesh</w:t>
      </w:r>
      <w:r w:rsidRPr="00C276C7">
        <w:rPr>
          <w:rFonts w:ascii="Arial" w:hAnsi="Arial" w:cs="Arial"/>
        </w:rPr>
        <w:t>. London: Euromonitor International.</w:t>
      </w:r>
    </w:p>
    <w:p w14:paraId="6A5F5761" w14:textId="77777777" w:rsidR="00117C5C" w:rsidRPr="00C276C7" w:rsidRDefault="00117C5C" w:rsidP="00117C5C">
      <w:pPr>
        <w:spacing w:line="360" w:lineRule="auto"/>
        <w:rPr>
          <w:rFonts w:ascii="Arial" w:hAnsi="Arial" w:cs="Arial"/>
        </w:rPr>
      </w:pPr>
      <w:r w:rsidRPr="00C276C7">
        <w:rPr>
          <w:rFonts w:ascii="Arial" w:hAnsi="Arial" w:cs="Arial"/>
        </w:rPr>
        <w:lastRenderedPageBreak/>
        <w:t>Gerhart, B. and Fang, M. (2015) 'Pay, Intrinsic Motivation, Extrinsic Motivation, Performance, and Creativity in the Workplace: Revisiting Long-Held Beliefs', </w:t>
      </w:r>
      <w:r w:rsidRPr="00C276C7">
        <w:rPr>
          <w:rFonts w:ascii="Arial" w:hAnsi="Arial" w:cs="Arial"/>
          <w:i/>
          <w:iCs/>
        </w:rPr>
        <w:t>Annual Review of Organizational Psychology and Organizational Behavior</w:t>
      </w:r>
      <w:r w:rsidRPr="00C276C7">
        <w:rPr>
          <w:rFonts w:ascii="Arial" w:hAnsi="Arial" w:cs="Arial"/>
        </w:rPr>
        <w:t>, 2, pp. 489-521.</w:t>
      </w:r>
    </w:p>
    <w:p w14:paraId="66A814DA" w14:textId="77777777" w:rsidR="00117C5C" w:rsidRPr="00C276C7" w:rsidRDefault="00117C5C" w:rsidP="00117C5C">
      <w:pPr>
        <w:spacing w:line="360" w:lineRule="auto"/>
        <w:rPr>
          <w:rFonts w:ascii="Arial" w:hAnsi="Arial" w:cs="Arial"/>
        </w:rPr>
      </w:pPr>
      <w:r w:rsidRPr="00C276C7">
        <w:rPr>
          <w:rFonts w:ascii="Arial" w:hAnsi="Arial" w:cs="Arial"/>
        </w:rPr>
        <w:t>Government of Bangladesh (2023) </w:t>
      </w:r>
      <w:r w:rsidRPr="00C276C7">
        <w:rPr>
          <w:rFonts w:ascii="Arial" w:hAnsi="Arial" w:cs="Arial"/>
          <w:i/>
          <w:iCs/>
        </w:rPr>
        <w:t>Extended Producer Responsibility Guidelines for Plastic Waste Management</w:t>
      </w:r>
      <w:r w:rsidRPr="00C276C7">
        <w:rPr>
          <w:rFonts w:ascii="Arial" w:hAnsi="Arial" w:cs="Arial"/>
        </w:rPr>
        <w:t>. Dhaka: Ministry of Environment, Forest and Climate Change.</w:t>
      </w:r>
    </w:p>
    <w:p w14:paraId="5934EF9F" w14:textId="77777777" w:rsidR="00117C5C" w:rsidRPr="00C276C7" w:rsidRDefault="00117C5C" w:rsidP="00117C5C">
      <w:pPr>
        <w:spacing w:line="360" w:lineRule="auto"/>
        <w:rPr>
          <w:rFonts w:ascii="Arial" w:hAnsi="Arial" w:cs="Arial"/>
        </w:rPr>
      </w:pPr>
      <w:r w:rsidRPr="00C276C7">
        <w:rPr>
          <w:rFonts w:ascii="Arial" w:hAnsi="Arial" w:cs="Arial"/>
        </w:rPr>
        <w:t>Grant, R.M. (1991) 'The Resource-Based Theory of Competitive Advantage: Implications for Strategy Formulation', </w:t>
      </w:r>
      <w:r w:rsidRPr="00C276C7">
        <w:rPr>
          <w:rFonts w:ascii="Arial" w:hAnsi="Arial" w:cs="Arial"/>
          <w:i/>
          <w:iCs/>
        </w:rPr>
        <w:t>California Management Review</w:t>
      </w:r>
      <w:r w:rsidRPr="00C276C7">
        <w:rPr>
          <w:rFonts w:ascii="Arial" w:hAnsi="Arial" w:cs="Arial"/>
        </w:rPr>
        <w:t>, 33(3), pp. 114-135.</w:t>
      </w:r>
    </w:p>
    <w:p w14:paraId="5ED98D56" w14:textId="77777777" w:rsidR="00117C5C" w:rsidRPr="00C276C7" w:rsidRDefault="00117C5C" w:rsidP="00117C5C">
      <w:pPr>
        <w:spacing w:line="360" w:lineRule="auto"/>
        <w:rPr>
          <w:rFonts w:ascii="Arial" w:hAnsi="Arial" w:cs="Arial"/>
        </w:rPr>
      </w:pPr>
      <w:r w:rsidRPr="00C276C7">
        <w:rPr>
          <w:rFonts w:ascii="Arial" w:hAnsi="Arial" w:cs="Arial"/>
        </w:rPr>
        <w:t>Juran, J.M. and Godfrey, A.B. (1999) </w:t>
      </w:r>
      <w:r w:rsidRPr="00C276C7">
        <w:rPr>
          <w:rFonts w:ascii="Arial" w:hAnsi="Arial" w:cs="Arial"/>
          <w:i/>
          <w:iCs/>
        </w:rPr>
        <w:t>Juran's Quality Handbook</w:t>
      </w:r>
      <w:r w:rsidRPr="00C276C7">
        <w:rPr>
          <w:rFonts w:ascii="Arial" w:hAnsi="Arial" w:cs="Arial"/>
        </w:rPr>
        <w:t xml:space="preserve">. 5th </w:t>
      </w:r>
      <w:proofErr w:type="spellStart"/>
      <w:r w:rsidRPr="00C276C7">
        <w:rPr>
          <w:rFonts w:ascii="Arial" w:hAnsi="Arial" w:cs="Arial"/>
        </w:rPr>
        <w:t>edn</w:t>
      </w:r>
      <w:proofErr w:type="spellEnd"/>
      <w:r w:rsidRPr="00C276C7">
        <w:rPr>
          <w:rFonts w:ascii="Arial" w:hAnsi="Arial" w:cs="Arial"/>
        </w:rPr>
        <w:t>. New York: McGraw-Hill.</w:t>
      </w:r>
    </w:p>
    <w:p w14:paraId="5B100FA1" w14:textId="77777777" w:rsidR="00117C5C" w:rsidRPr="00C276C7" w:rsidRDefault="00117C5C" w:rsidP="00117C5C">
      <w:pPr>
        <w:spacing w:line="360" w:lineRule="auto"/>
        <w:rPr>
          <w:rFonts w:ascii="Arial" w:hAnsi="Arial" w:cs="Arial"/>
        </w:rPr>
      </w:pPr>
      <w:r w:rsidRPr="00C276C7">
        <w:rPr>
          <w:rFonts w:ascii="Arial" w:hAnsi="Arial" w:cs="Arial"/>
        </w:rPr>
        <w:t>Kaplan, R.S. and Norton, D.P. (1996) </w:t>
      </w:r>
      <w:r w:rsidRPr="00C276C7">
        <w:rPr>
          <w:rFonts w:ascii="Arial" w:hAnsi="Arial" w:cs="Arial"/>
          <w:i/>
          <w:iCs/>
        </w:rPr>
        <w:t>The Balanced Scorecard: Translating Strategy into Action</w:t>
      </w:r>
      <w:r w:rsidRPr="00C276C7">
        <w:rPr>
          <w:rFonts w:ascii="Arial" w:hAnsi="Arial" w:cs="Arial"/>
        </w:rPr>
        <w:t>. Boston: Harvard Business School Press.</w:t>
      </w:r>
    </w:p>
    <w:p w14:paraId="12348934" w14:textId="77777777" w:rsidR="00117C5C" w:rsidRPr="00C276C7" w:rsidRDefault="00117C5C" w:rsidP="00117C5C">
      <w:pPr>
        <w:spacing w:line="360" w:lineRule="auto"/>
        <w:rPr>
          <w:rFonts w:ascii="Arial" w:hAnsi="Arial" w:cs="Arial"/>
        </w:rPr>
      </w:pPr>
      <w:r w:rsidRPr="00C276C7">
        <w:rPr>
          <w:rFonts w:ascii="Arial" w:hAnsi="Arial" w:cs="Arial"/>
        </w:rPr>
        <w:t xml:space="preserve">Kirchherr, J., </w:t>
      </w:r>
      <w:proofErr w:type="spellStart"/>
      <w:r w:rsidRPr="00C276C7">
        <w:rPr>
          <w:rFonts w:ascii="Arial" w:hAnsi="Arial" w:cs="Arial"/>
        </w:rPr>
        <w:t>Reike</w:t>
      </w:r>
      <w:proofErr w:type="spellEnd"/>
      <w:r w:rsidRPr="00C276C7">
        <w:rPr>
          <w:rFonts w:ascii="Arial" w:hAnsi="Arial" w:cs="Arial"/>
        </w:rPr>
        <w:t>, D. and Hekkert, M. (2017) 'Conceptualizing the Circular Economy: An Analysis of 114 Definitions', </w:t>
      </w:r>
      <w:r w:rsidRPr="00C276C7">
        <w:rPr>
          <w:rFonts w:ascii="Arial" w:hAnsi="Arial" w:cs="Arial"/>
          <w:i/>
          <w:iCs/>
        </w:rPr>
        <w:t>Resources, Conservation and Recycling</w:t>
      </w:r>
      <w:r w:rsidRPr="00C276C7">
        <w:rPr>
          <w:rFonts w:ascii="Arial" w:hAnsi="Arial" w:cs="Arial"/>
        </w:rPr>
        <w:t>, 127, pp. 221-232.</w:t>
      </w:r>
    </w:p>
    <w:p w14:paraId="04805115" w14:textId="77777777" w:rsidR="00117C5C" w:rsidRPr="00C276C7" w:rsidRDefault="00117C5C" w:rsidP="00117C5C">
      <w:pPr>
        <w:spacing w:line="360" w:lineRule="auto"/>
        <w:rPr>
          <w:rFonts w:ascii="Arial" w:hAnsi="Arial" w:cs="Arial"/>
        </w:rPr>
      </w:pPr>
      <w:r w:rsidRPr="00C276C7">
        <w:rPr>
          <w:rFonts w:ascii="Arial" w:hAnsi="Arial" w:cs="Arial"/>
        </w:rPr>
        <w:t>Kolb, D.A. (1984) </w:t>
      </w:r>
      <w:r w:rsidRPr="00C276C7">
        <w:rPr>
          <w:rFonts w:ascii="Arial" w:hAnsi="Arial" w:cs="Arial"/>
          <w:i/>
          <w:iCs/>
        </w:rPr>
        <w:t>Experiential Learning: Experience as the Source of Learning and Development</w:t>
      </w:r>
      <w:r w:rsidRPr="00C276C7">
        <w:rPr>
          <w:rFonts w:ascii="Arial" w:hAnsi="Arial" w:cs="Arial"/>
        </w:rPr>
        <w:t>. Englewood Cliffs: Prentice-Hall.</w:t>
      </w:r>
    </w:p>
    <w:p w14:paraId="49B34727" w14:textId="77777777" w:rsidR="00117C5C" w:rsidRPr="00C276C7" w:rsidRDefault="00117C5C" w:rsidP="00117C5C">
      <w:pPr>
        <w:spacing w:line="360" w:lineRule="auto"/>
        <w:rPr>
          <w:rFonts w:ascii="Arial" w:hAnsi="Arial" w:cs="Arial"/>
        </w:rPr>
      </w:pPr>
      <w:r w:rsidRPr="00C276C7">
        <w:rPr>
          <w:rFonts w:ascii="Arial" w:hAnsi="Arial" w:cs="Arial"/>
        </w:rPr>
        <w:t>Kotler, P. and Keller, K.L. (2016) </w:t>
      </w:r>
      <w:r w:rsidRPr="00C276C7">
        <w:rPr>
          <w:rFonts w:ascii="Arial" w:hAnsi="Arial" w:cs="Arial"/>
          <w:i/>
          <w:iCs/>
        </w:rPr>
        <w:t>Marketing Management</w:t>
      </w:r>
      <w:r w:rsidRPr="00C276C7">
        <w:rPr>
          <w:rFonts w:ascii="Arial" w:hAnsi="Arial" w:cs="Arial"/>
        </w:rPr>
        <w:t xml:space="preserve">. 15th </w:t>
      </w:r>
      <w:proofErr w:type="spellStart"/>
      <w:r w:rsidRPr="00C276C7">
        <w:rPr>
          <w:rFonts w:ascii="Arial" w:hAnsi="Arial" w:cs="Arial"/>
        </w:rPr>
        <w:t>edn</w:t>
      </w:r>
      <w:proofErr w:type="spellEnd"/>
      <w:r w:rsidRPr="00C276C7">
        <w:rPr>
          <w:rFonts w:ascii="Arial" w:hAnsi="Arial" w:cs="Arial"/>
        </w:rPr>
        <w:t>. Harlow: Pearson Education.</w:t>
      </w:r>
    </w:p>
    <w:p w14:paraId="7DBD89AB" w14:textId="77777777" w:rsidR="00117C5C" w:rsidRPr="00C276C7" w:rsidRDefault="00117C5C" w:rsidP="00117C5C">
      <w:pPr>
        <w:spacing w:line="360" w:lineRule="auto"/>
        <w:rPr>
          <w:rFonts w:ascii="Arial" w:hAnsi="Arial" w:cs="Arial"/>
        </w:rPr>
      </w:pPr>
      <w:r w:rsidRPr="00C276C7">
        <w:rPr>
          <w:rFonts w:ascii="Arial" w:hAnsi="Arial" w:cs="Arial"/>
        </w:rPr>
        <w:t>Lepak, D.P. and Snell, S.A. (1999) 'The Human Resource Architecture: Toward a Theory of Human Capital Allocation and Development', </w:t>
      </w:r>
      <w:r w:rsidRPr="00C276C7">
        <w:rPr>
          <w:rFonts w:ascii="Arial" w:hAnsi="Arial" w:cs="Arial"/>
          <w:i/>
          <w:iCs/>
        </w:rPr>
        <w:t>Academy of Management Review</w:t>
      </w:r>
      <w:r w:rsidRPr="00C276C7">
        <w:rPr>
          <w:rFonts w:ascii="Arial" w:hAnsi="Arial" w:cs="Arial"/>
        </w:rPr>
        <w:t>, 24(1), pp. 31-48.</w:t>
      </w:r>
    </w:p>
    <w:p w14:paraId="6B57518A" w14:textId="77777777" w:rsidR="00117C5C" w:rsidRPr="00C276C7" w:rsidRDefault="00117C5C" w:rsidP="00117C5C">
      <w:pPr>
        <w:spacing w:line="360" w:lineRule="auto"/>
        <w:rPr>
          <w:rFonts w:ascii="Arial" w:hAnsi="Arial" w:cs="Arial"/>
        </w:rPr>
      </w:pPr>
      <w:proofErr w:type="spellStart"/>
      <w:r w:rsidRPr="00C276C7">
        <w:rPr>
          <w:rFonts w:ascii="Arial" w:hAnsi="Arial" w:cs="Arial"/>
        </w:rPr>
        <w:t>LightCastle</w:t>
      </w:r>
      <w:proofErr w:type="spellEnd"/>
      <w:r w:rsidRPr="00C276C7">
        <w:rPr>
          <w:rFonts w:ascii="Arial" w:hAnsi="Arial" w:cs="Arial"/>
        </w:rPr>
        <w:t xml:space="preserve"> Partners (2022) </w:t>
      </w:r>
      <w:r w:rsidRPr="00C276C7">
        <w:rPr>
          <w:rFonts w:ascii="Arial" w:hAnsi="Arial" w:cs="Arial"/>
          <w:i/>
          <w:iCs/>
        </w:rPr>
        <w:t>Bangladesh Retail Market Analysis</w:t>
      </w:r>
      <w:r w:rsidRPr="00C276C7">
        <w:rPr>
          <w:rFonts w:ascii="Arial" w:hAnsi="Arial" w:cs="Arial"/>
        </w:rPr>
        <w:t xml:space="preserve">. Dhaka: </w:t>
      </w:r>
      <w:proofErr w:type="spellStart"/>
      <w:r w:rsidRPr="00C276C7">
        <w:rPr>
          <w:rFonts w:ascii="Arial" w:hAnsi="Arial" w:cs="Arial"/>
        </w:rPr>
        <w:t>LightCastle</w:t>
      </w:r>
      <w:proofErr w:type="spellEnd"/>
      <w:r w:rsidRPr="00C276C7">
        <w:rPr>
          <w:rFonts w:ascii="Arial" w:hAnsi="Arial" w:cs="Arial"/>
        </w:rPr>
        <w:t xml:space="preserve"> Partners.</w:t>
      </w:r>
    </w:p>
    <w:p w14:paraId="0FE0150B" w14:textId="77777777" w:rsidR="00117C5C" w:rsidRPr="00C276C7" w:rsidRDefault="00117C5C" w:rsidP="00117C5C">
      <w:pPr>
        <w:spacing w:line="360" w:lineRule="auto"/>
        <w:rPr>
          <w:rFonts w:ascii="Arial" w:hAnsi="Arial" w:cs="Arial"/>
        </w:rPr>
      </w:pPr>
      <w:r w:rsidRPr="00C276C7">
        <w:rPr>
          <w:rFonts w:ascii="Arial" w:hAnsi="Arial" w:cs="Arial"/>
        </w:rPr>
        <w:t>Mintzberg, H. (1994) 'The Fall and Rise of Strategic Planning', </w:t>
      </w:r>
      <w:r w:rsidRPr="00C276C7">
        <w:rPr>
          <w:rFonts w:ascii="Arial" w:hAnsi="Arial" w:cs="Arial"/>
          <w:i/>
          <w:iCs/>
        </w:rPr>
        <w:t>Harvard Business Review</w:t>
      </w:r>
      <w:r w:rsidRPr="00C276C7">
        <w:rPr>
          <w:rFonts w:ascii="Arial" w:hAnsi="Arial" w:cs="Arial"/>
        </w:rPr>
        <w:t>, 72(1), pp. 107-114.</w:t>
      </w:r>
    </w:p>
    <w:p w14:paraId="22940EDB" w14:textId="77777777" w:rsidR="00117C5C" w:rsidRPr="00C276C7" w:rsidRDefault="00117C5C" w:rsidP="00117C5C">
      <w:pPr>
        <w:spacing w:line="360" w:lineRule="auto"/>
        <w:rPr>
          <w:rFonts w:ascii="Arial" w:hAnsi="Arial" w:cs="Arial"/>
        </w:rPr>
      </w:pPr>
      <w:r w:rsidRPr="00C276C7">
        <w:rPr>
          <w:rFonts w:ascii="Arial" w:hAnsi="Arial" w:cs="Arial"/>
        </w:rPr>
        <w:lastRenderedPageBreak/>
        <w:t>Moore, G.A. (2014) </w:t>
      </w:r>
      <w:r w:rsidRPr="00C276C7">
        <w:rPr>
          <w:rFonts w:ascii="Arial" w:hAnsi="Arial" w:cs="Arial"/>
          <w:i/>
          <w:iCs/>
        </w:rPr>
        <w:t>Crossing the Chasm: Marketing and Selling Disruptive Products to Mainstream Customers</w:t>
      </w:r>
      <w:r w:rsidRPr="00C276C7">
        <w:rPr>
          <w:rFonts w:ascii="Arial" w:hAnsi="Arial" w:cs="Arial"/>
        </w:rPr>
        <w:t xml:space="preserve">. 3rd </w:t>
      </w:r>
      <w:proofErr w:type="spellStart"/>
      <w:r w:rsidRPr="00C276C7">
        <w:rPr>
          <w:rFonts w:ascii="Arial" w:hAnsi="Arial" w:cs="Arial"/>
        </w:rPr>
        <w:t>edn</w:t>
      </w:r>
      <w:proofErr w:type="spellEnd"/>
      <w:r w:rsidRPr="00C276C7">
        <w:rPr>
          <w:rFonts w:ascii="Arial" w:hAnsi="Arial" w:cs="Arial"/>
        </w:rPr>
        <w:t xml:space="preserve">. New York: </w:t>
      </w:r>
      <w:proofErr w:type="spellStart"/>
      <w:r w:rsidRPr="00C276C7">
        <w:rPr>
          <w:rFonts w:ascii="Arial" w:hAnsi="Arial" w:cs="Arial"/>
        </w:rPr>
        <w:t>HarperBusiness</w:t>
      </w:r>
      <w:proofErr w:type="spellEnd"/>
      <w:r w:rsidRPr="00C276C7">
        <w:rPr>
          <w:rFonts w:ascii="Arial" w:hAnsi="Arial" w:cs="Arial"/>
        </w:rPr>
        <w:t>.</w:t>
      </w:r>
    </w:p>
    <w:p w14:paraId="250AA274" w14:textId="77777777" w:rsidR="00117C5C" w:rsidRPr="00C276C7" w:rsidRDefault="00117C5C" w:rsidP="00117C5C">
      <w:pPr>
        <w:spacing w:line="360" w:lineRule="auto"/>
        <w:rPr>
          <w:rFonts w:ascii="Arial" w:hAnsi="Arial" w:cs="Arial"/>
        </w:rPr>
      </w:pPr>
      <w:r w:rsidRPr="00C276C7">
        <w:rPr>
          <w:rFonts w:ascii="Arial" w:hAnsi="Arial" w:cs="Arial"/>
        </w:rPr>
        <w:t>OECD (2021) </w:t>
      </w:r>
      <w:r w:rsidRPr="00C276C7">
        <w:rPr>
          <w:rFonts w:ascii="Arial" w:hAnsi="Arial" w:cs="Arial"/>
          <w:i/>
          <w:iCs/>
        </w:rPr>
        <w:t>Extended Producer Responsibility: Updated Guidance for Efficient Waste Management</w:t>
      </w:r>
      <w:r w:rsidRPr="00C276C7">
        <w:rPr>
          <w:rFonts w:ascii="Arial" w:hAnsi="Arial" w:cs="Arial"/>
        </w:rPr>
        <w:t>. Paris: OECD Publishing.</w:t>
      </w:r>
    </w:p>
    <w:p w14:paraId="24070D24" w14:textId="77777777" w:rsidR="00117C5C" w:rsidRPr="00C276C7" w:rsidRDefault="00117C5C" w:rsidP="00117C5C">
      <w:pPr>
        <w:spacing w:line="360" w:lineRule="auto"/>
        <w:rPr>
          <w:rFonts w:ascii="Arial" w:hAnsi="Arial" w:cs="Arial"/>
        </w:rPr>
      </w:pPr>
      <w:r w:rsidRPr="00C276C7">
        <w:rPr>
          <w:rFonts w:ascii="Arial" w:hAnsi="Arial" w:cs="Arial"/>
        </w:rPr>
        <w:t>Osterwalder, A. and Pigneur, Y. (2010) </w:t>
      </w:r>
      <w:r w:rsidRPr="00C276C7">
        <w:rPr>
          <w:rFonts w:ascii="Arial" w:hAnsi="Arial" w:cs="Arial"/>
          <w:i/>
          <w:iCs/>
        </w:rPr>
        <w:t>Business Model Generation: A Handbook for Visionaries, Game Changers, and Challengers</w:t>
      </w:r>
      <w:r w:rsidRPr="00C276C7">
        <w:rPr>
          <w:rFonts w:ascii="Arial" w:hAnsi="Arial" w:cs="Arial"/>
        </w:rPr>
        <w:t>. Hoboken: John Wiley &amp; Sons.</w:t>
      </w:r>
    </w:p>
    <w:p w14:paraId="3D8FDF1E" w14:textId="77777777" w:rsidR="00117C5C" w:rsidRPr="00C276C7" w:rsidRDefault="00117C5C" w:rsidP="00117C5C">
      <w:pPr>
        <w:spacing w:line="360" w:lineRule="auto"/>
        <w:rPr>
          <w:rFonts w:ascii="Arial" w:hAnsi="Arial" w:cs="Arial"/>
        </w:rPr>
      </w:pPr>
      <w:proofErr w:type="spellStart"/>
      <w:r w:rsidRPr="00C276C7">
        <w:rPr>
          <w:rFonts w:ascii="Arial" w:hAnsi="Arial" w:cs="Arial"/>
        </w:rPr>
        <w:t>Pintelon</w:t>
      </w:r>
      <w:proofErr w:type="spellEnd"/>
      <w:r w:rsidRPr="00C276C7">
        <w:rPr>
          <w:rFonts w:ascii="Arial" w:hAnsi="Arial" w:cs="Arial"/>
        </w:rPr>
        <w:t xml:space="preserve">, L.M. and Parodi-Herz, A. (2008) 'Maintenance: An Evolutionary Perspective', in </w:t>
      </w:r>
      <w:proofErr w:type="spellStart"/>
      <w:r w:rsidRPr="00C276C7">
        <w:rPr>
          <w:rFonts w:ascii="Arial" w:hAnsi="Arial" w:cs="Arial"/>
        </w:rPr>
        <w:t>Kobbacy</w:t>
      </w:r>
      <w:proofErr w:type="spellEnd"/>
      <w:r w:rsidRPr="00C276C7">
        <w:rPr>
          <w:rFonts w:ascii="Arial" w:hAnsi="Arial" w:cs="Arial"/>
        </w:rPr>
        <w:t>, K.A.H. and Murthy, D.N.P. (eds.) </w:t>
      </w:r>
      <w:r w:rsidRPr="00C276C7">
        <w:rPr>
          <w:rFonts w:ascii="Arial" w:hAnsi="Arial" w:cs="Arial"/>
          <w:i/>
          <w:iCs/>
        </w:rPr>
        <w:t>Complex System Maintenance Handbook</w:t>
      </w:r>
      <w:r w:rsidRPr="00C276C7">
        <w:rPr>
          <w:rFonts w:ascii="Arial" w:hAnsi="Arial" w:cs="Arial"/>
        </w:rPr>
        <w:t>. London: Springer, pp. 21-48.</w:t>
      </w:r>
    </w:p>
    <w:p w14:paraId="536F4ED9" w14:textId="77777777" w:rsidR="00117C5C" w:rsidRPr="00C276C7" w:rsidRDefault="00117C5C" w:rsidP="00117C5C">
      <w:pPr>
        <w:spacing w:line="360" w:lineRule="auto"/>
        <w:rPr>
          <w:rFonts w:ascii="Arial" w:hAnsi="Arial" w:cs="Arial"/>
        </w:rPr>
      </w:pPr>
      <w:r w:rsidRPr="00C276C7">
        <w:rPr>
          <w:rFonts w:ascii="Arial" w:hAnsi="Arial" w:cs="Arial"/>
        </w:rPr>
        <w:t>Porter, M.E. (1985) </w:t>
      </w:r>
      <w:r w:rsidRPr="00C276C7">
        <w:rPr>
          <w:rFonts w:ascii="Arial" w:hAnsi="Arial" w:cs="Arial"/>
          <w:i/>
          <w:iCs/>
        </w:rPr>
        <w:t>Competitive Advantage: Creating and Sustaining Superior Performance</w:t>
      </w:r>
      <w:r w:rsidRPr="00C276C7">
        <w:rPr>
          <w:rFonts w:ascii="Arial" w:hAnsi="Arial" w:cs="Arial"/>
        </w:rPr>
        <w:t>. New York: Free Press.</w:t>
      </w:r>
    </w:p>
    <w:p w14:paraId="7030C993" w14:textId="77777777" w:rsidR="00117C5C" w:rsidRPr="00C276C7" w:rsidRDefault="00117C5C" w:rsidP="00117C5C">
      <w:pPr>
        <w:spacing w:line="360" w:lineRule="auto"/>
        <w:rPr>
          <w:rFonts w:ascii="Arial" w:hAnsi="Arial" w:cs="Arial"/>
        </w:rPr>
      </w:pPr>
      <w:r w:rsidRPr="00C276C7">
        <w:rPr>
          <w:rFonts w:ascii="Arial" w:hAnsi="Arial" w:cs="Arial"/>
        </w:rPr>
        <w:t>Porter, M.E. (2008) 'The Five Competitive Forces That Shape Strategy', </w:t>
      </w:r>
      <w:r w:rsidRPr="00C276C7">
        <w:rPr>
          <w:rFonts w:ascii="Arial" w:hAnsi="Arial" w:cs="Arial"/>
          <w:i/>
          <w:iCs/>
        </w:rPr>
        <w:t>Harvard Business Review</w:t>
      </w:r>
      <w:r w:rsidRPr="00C276C7">
        <w:rPr>
          <w:rFonts w:ascii="Arial" w:hAnsi="Arial" w:cs="Arial"/>
        </w:rPr>
        <w:t>, 86(1), pp. 78-93.</w:t>
      </w:r>
    </w:p>
    <w:p w14:paraId="1AB1F814" w14:textId="77777777" w:rsidR="00117C5C" w:rsidRPr="00C276C7" w:rsidRDefault="00117C5C" w:rsidP="00117C5C">
      <w:pPr>
        <w:spacing w:line="360" w:lineRule="auto"/>
        <w:rPr>
          <w:rFonts w:ascii="Arial" w:hAnsi="Arial" w:cs="Arial"/>
        </w:rPr>
      </w:pPr>
      <w:r w:rsidRPr="00C276C7">
        <w:rPr>
          <w:rFonts w:ascii="Arial" w:hAnsi="Arial" w:cs="Arial"/>
        </w:rPr>
        <w:t>Reardon, T., Timmer, C.P. and Minten, B. (2012) 'Supermarket Revolution in Asia and Emerging Development Strategies to Include Small Farmers', </w:t>
      </w:r>
      <w:r w:rsidRPr="00C276C7">
        <w:rPr>
          <w:rFonts w:ascii="Arial" w:hAnsi="Arial" w:cs="Arial"/>
          <w:i/>
          <w:iCs/>
        </w:rPr>
        <w:t>Proceedings of the National Academy of Sciences</w:t>
      </w:r>
      <w:r w:rsidRPr="00C276C7">
        <w:rPr>
          <w:rFonts w:ascii="Arial" w:hAnsi="Arial" w:cs="Arial"/>
        </w:rPr>
        <w:t>, 109(31), pp. 12332-12337.</w:t>
      </w:r>
    </w:p>
    <w:p w14:paraId="3886CB7E" w14:textId="77777777" w:rsidR="00117C5C" w:rsidRPr="00C276C7" w:rsidRDefault="00117C5C" w:rsidP="00117C5C">
      <w:pPr>
        <w:spacing w:line="360" w:lineRule="auto"/>
        <w:rPr>
          <w:rFonts w:ascii="Arial" w:hAnsi="Arial" w:cs="Arial"/>
        </w:rPr>
      </w:pPr>
      <w:r w:rsidRPr="00C276C7">
        <w:rPr>
          <w:rFonts w:ascii="Arial" w:hAnsi="Arial" w:cs="Arial"/>
        </w:rPr>
        <w:t>Roberson, Q.M. (2006) 'Disentangling the Meanings of Diversity and Inclusion in Organizations', </w:t>
      </w:r>
      <w:r w:rsidRPr="00C276C7">
        <w:rPr>
          <w:rFonts w:ascii="Arial" w:hAnsi="Arial" w:cs="Arial"/>
          <w:i/>
          <w:iCs/>
        </w:rPr>
        <w:t>Group &amp; Organization Management</w:t>
      </w:r>
      <w:r w:rsidRPr="00C276C7">
        <w:rPr>
          <w:rFonts w:ascii="Arial" w:hAnsi="Arial" w:cs="Arial"/>
        </w:rPr>
        <w:t>, 31(2), pp. 212-236.</w:t>
      </w:r>
    </w:p>
    <w:p w14:paraId="26396B67" w14:textId="77777777" w:rsidR="00117C5C" w:rsidRPr="00C276C7" w:rsidRDefault="00117C5C" w:rsidP="00117C5C">
      <w:pPr>
        <w:spacing w:line="360" w:lineRule="auto"/>
        <w:rPr>
          <w:rFonts w:ascii="Arial" w:hAnsi="Arial" w:cs="Arial"/>
        </w:rPr>
      </w:pPr>
      <w:r w:rsidRPr="00C276C7">
        <w:rPr>
          <w:rFonts w:ascii="Arial" w:hAnsi="Arial" w:cs="Arial"/>
        </w:rPr>
        <w:t>Schulte, P.A. and Vainio, H. (2010) 'Well-being at Work to Overview and Perspective', Scandinavian Journal of Work, Environment &amp; Health, 36(5), pp. 422-429.</w:t>
      </w:r>
    </w:p>
    <w:p w14:paraId="03DA24F7" w14:textId="77777777" w:rsidR="00117C5C" w:rsidRPr="00C276C7" w:rsidRDefault="00117C5C" w:rsidP="00117C5C">
      <w:pPr>
        <w:spacing w:line="360" w:lineRule="auto"/>
        <w:rPr>
          <w:rFonts w:ascii="Arial" w:hAnsi="Arial" w:cs="Arial"/>
        </w:rPr>
      </w:pPr>
      <w:r w:rsidRPr="00C276C7">
        <w:rPr>
          <w:rFonts w:ascii="Arial" w:hAnsi="Arial" w:cs="Arial"/>
        </w:rPr>
        <w:t>Silver, E.A., Pyke, D.F. and Peterson, R. (1998) </w:t>
      </w:r>
      <w:r w:rsidRPr="00C276C7">
        <w:rPr>
          <w:rFonts w:ascii="Arial" w:hAnsi="Arial" w:cs="Arial"/>
          <w:i/>
          <w:iCs/>
        </w:rPr>
        <w:t>Inventory Management and Production Planning and Scheduling</w:t>
      </w:r>
      <w:r w:rsidRPr="00C276C7">
        <w:rPr>
          <w:rFonts w:ascii="Arial" w:hAnsi="Arial" w:cs="Arial"/>
        </w:rPr>
        <w:t xml:space="preserve">. 3rd </w:t>
      </w:r>
      <w:proofErr w:type="spellStart"/>
      <w:r w:rsidRPr="00C276C7">
        <w:rPr>
          <w:rFonts w:ascii="Arial" w:hAnsi="Arial" w:cs="Arial"/>
        </w:rPr>
        <w:t>edn</w:t>
      </w:r>
      <w:proofErr w:type="spellEnd"/>
      <w:r w:rsidRPr="00C276C7">
        <w:rPr>
          <w:rFonts w:ascii="Arial" w:hAnsi="Arial" w:cs="Arial"/>
        </w:rPr>
        <w:t>. New York: John Wiley &amp; Sons.</w:t>
      </w:r>
    </w:p>
    <w:p w14:paraId="62C8C356" w14:textId="77777777" w:rsidR="00117C5C" w:rsidRPr="00C276C7" w:rsidRDefault="00117C5C" w:rsidP="00117C5C">
      <w:pPr>
        <w:spacing w:line="360" w:lineRule="auto"/>
        <w:rPr>
          <w:rFonts w:ascii="Arial" w:hAnsi="Arial" w:cs="Arial"/>
        </w:rPr>
      </w:pPr>
      <w:r w:rsidRPr="00C276C7">
        <w:rPr>
          <w:rFonts w:ascii="Arial" w:hAnsi="Arial" w:cs="Arial"/>
        </w:rPr>
        <w:t xml:space="preserve">Tax, S.S., Brown, S.W. and </w:t>
      </w:r>
      <w:proofErr w:type="spellStart"/>
      <w:r w:rsidRPr="00C276C7">
        <w:rPr>
          <w:rFonts w:ascii="Arial" w:hAnsi="Arial" w:cs="Arial"/>
        </w:rPr>
        <w:t>Chandrashekaran</w:t>
      </w:r>
      <w:proofErr w:type="spellEnd"/>
      <w:r w:rsidRPr="00C276C7">
        <w:rPr>
          <w:rFonts w:ascii="Arial" w:hAnsi="Arial" w:cs="Arial"/>
        </w:rPr>
        <w:t>, M. (1998) 'Customer Evaluations of Service Complaint Experiences: Implications for Relationship Marketing', </w:t>
      </w:r>
      <w:r w:rsidRPr="00C276C7">
        <w:rPr>
          <w:rFonts w:ascii="Arial" w:hAnsi="Arial" w:cs="Arial"/>
          <w:i/>
          <w:iCs/>
        </w:rPr>
        <w:t>Journal of Marketing</w:t>
      </w:r>
      <w:r w:rsidRPr="00C276C7">
        <w:rPr>
          <w:rFonts w:ascii="Arial" w:hAnsi="Arial" w:cs="Arial"/>
        </w:rPr>
        <w:t>, 62(2), pp. 60-76.</w:t>
      </w:r>
    </w:p>
    <w:p w14:paraId="4AFAAF81" w14:textId="77777777" w:rsidR="00117C5C" w:rsidRPr="00C276C7" w:rsidRDefault="00117C5C" w:rsidP="00117C5C">
      <w:pPr>
        <w:spacing w:line="360" w:lineRule="auto"/>
        <w:rPr>
          <w:rFonts w:ascii="Arial" w:hAnsi="Arial" w:cs="Arial"/>
        </w:rPr>
      </w:pPr>
      <w:r w:rsidRPr="00C276C7">
        <w:rPr>
          <w:rFonts w:ascii="Arial" w:hAnsi="Arial" w:cs="Arial"/>
        </w:rPr>
        <w:t>Thaler, R.H. and Sunstein, C.R. (2008) </w:t>
      </w:r>
      <w:r w:rsidRPr="00C276C7">
        <w:rPr>
          <w:rFonts w:ascii="Arial" w:hAnsi="Arial" w:cs="Arial"/>
          <w:i/>
          <w:iCs/>
        </w:rPr>
        <w:t>Nudge: Improving Decisions about Health, Wealth, and Happiness</w:t>
      </w:r>
      <w:r w:rsidRPr="00C276C7">
        <w:rPr>
          <w:rFonts w:ascii="Arial" w:hAnsi="Arial" w:cs="Arial"/>
        </w:rPr>
        <w:t>. New Haven: Yale University Press.</w:t>
      </w:r>
    </w:p>
    <w:p w14:paraId="0E2BCBF9" w14:textId="77777777" w:rsidR="00117C5C" w:rsidRPr="00C276C7" w:rsidRDefault="00117C5C" w:rsidP="00117C5C">
      <w:pPr>
        <w:spacing w:line="360" w:lineRule="auto"/>
        <w:rPr>
          <w:rFonts w:ascii="Arial" w:hAnsi="Arial" w:cs="Arial"/>
        </w:rPr>
      </w:pPr>
      <w:r w:rsidRPr="00C276C7">
        <w:rPr>
          <w:rFonts w:ascii="Arial" w:hAnsi="Arial" w:cs="Arial"/>
        </w:rPr>
        <w:lastRenderedPageBreak/>
        <w:t>United Nations (2022) </w:t>
      </w:r>
      <w:r w:rsidRPr="00C276C7">
        <w:rPr>
          <w:rFonts w:ascii="Arial" w:hAnsi="Arial" w:cs="Arial"/>
          <w:i/>
          <w:iCs/>
        </w:rPr>
        <w:t>World Urbanization Prospects: The 2022 Revision</w:t>
      </w:r>
      <w:r w:rsidRPr="00C276C7">
        <w:rPr>
          <w:rFonts w:ascii="Arial" w:hAnsi="Arial" w:cs="Arial"/>
        </w:rPr>
        <w:t>. New York: United Nations Department of Economic and Social Affairs.</w:t>
      </w:r>
    </w:p>
    <w:p w14:paraId="413CB658" w14:textId="77777777" w:rsidR="00117C5C" w:rsidRPr="00C276C7" w:rsidRDefault="00117C5C" w:rsidP="00117C5C">
      <w:pPr>
        <w:spacing w:line="360" w:lineRule="auto"/>
        <w:rPr>
          <w:rFonts w:ascii="Arial" w:hAnsi="Arial" w:cs="Arial"/>
        </w:rPr>
      </w:pPr>
      <w:r w:rsidRPr="00C276C7">
        <w:rPr>
          <w:rFonts w:ascii="Arial" w:hAnsi="Arial" w:cs="Arial"/>
        </w:rPr>
        <w:t>World Bank (2021) </w:t>
      </w:r>
      <w:r w:rsidRPr="00C276C7">
        <w:rPr>
          <w:rFonts w:ascii="Arial" w:hAnsi="Arial" w:cs="Arial"/>
          <w:i/>
          <w:iCs/>
        </w:rPr>
        <w:t>Bangladesh Plastic Waste Management Report</w:t>
      </w:r>
      <w:r w:rsidRPr="00C276C7">
        <w:rPr>
          <w:rFonts w:ascii="Arial" w:hAnsi="Arial" w:cs="Arial"/>
        </w:rPr>
        <w:t>. Washington, D.C.: World Bank.</w:t>
      </w:r>
    </w:p>
    <w:p w14:paraId="512C3239" w14:textId="77777777" w:rsidR="00117C5C" w:rsidRPr="00CC178E" w:rsidRDefault="00117C5C" w:rsidP="00117C5C">
      <w:pPr>
        <w:spacing w:line="360" w:lineRule="auto"/>
        <w:rPr>
          <w:rFonts w:ascii="Arial" w:hAnsi="Arial" w:cs="Arial"/>
        </w:rPr>
      </w:pPr>
      <w:r w:rsidRPr="00C276C7">
        <w:rPr>
          <w:rFonts w:ascii="Arial" w:hAnsi="Arial" w:cs="Arial"/>
        </w:rPr>
        <w:t>World Bank (2022) </w:t>
      </w:r>
      <w:r w:rsidRPr="00C276C7">
        <w:rPr>
          <w:rFonts w:ascii="Arial" w:hAnsi="Arial" w:cs="Arial"/>
          <w:i/>
          <w:iCs/>
        </w:rPr>
        <w:t>Bangladesh Development Update</w:t>
      </w:r>
      <w:r w:rsidRPr="00C276C7">
        <w:rPr>
          <w:rFonts w:ascii="Arial" w:hAnsi="Arial" w:cs="Arial"/>
        </w:rPr>
        <w:t>. Washington, D.C.: World Bank.</w:t>
      </w:r>
    </w:p>
    <w:p w14:paraId="278F8FE6" w14:textId="77777777" w:rsidR="00117C5C" w:rsidRPr="00CC178E" w:rsidRDefault="00117C5C" w:rsidP="00117C5C">
      <w:pPr>
        <w:spacing w:line="360" w:lineRule="auto"/>
        <w:rPr>
          <w:rFonts w:ascii="Arial" w:hAnsi="Arial" w:cs="Arial"/>
        </w:rPr>
      </w:pPr>
    </w:p>
    <w:p w14:paraId="49902034" w14:textId="77777777" w:rsidR="00117C5C" w:rsidRPr="00CC178E" w:rsidRDefault="00117C5C" w:rsidP="00117C5C">
      <w:pPr>
        <w:spacing w:line="360" w:lineRule="auto"/>
        <w:rPr>
          <w:rFonts w:ascii="Arial" w:hAnsi="Arial" w:cs="Arial"/>
        </w:rPr>
      </w:pPr>
    </w:p>
    <w:p w14:paraId="393046D4" w14:textId="77777777" w:rsidR="00117C5C" w:rsidRPr="00CC178E" w:rsidRDefault="00117C5C" w:rsidP="00117C5C">
      <w:pPr>
        <w:spacing w:line="360" w:lineRule="auto"/>
        <w:rPr>
          <w:rFonts w:ascii="Arial" w:hAnsi="Arial" w:cs="Arial"/>
        </w:rPr>
      </w:pPr>
    </w:p>
    <w:p w14:paraId="0C1A07FD" w14:textId="77777777" w:rsidR="00117C5C" w:rsidRPr="00CC178E" w:rsidRDefault="00117C5C" w:rsidP="00117C5C">
      <w:pPr>
        <w:spacing w:line="360" w:lineRule="auto"/>
        <w:rPr>
          <w:rFonts w:ascii="Arial" w:hAnsi="Arial" w:cs="Arial"/>
        </w:rPr>
      </w:pPr>
    </w:p>
    <w:p w14:paraId="5DB127A3" w14:textId="77777777" w:rsidR="00117C5C" w:rsidRPr="00CC178E" w:rsidRDefault="00117C5C" w:rsidP="00117C5C">
      <w:pPr>
        <w:spacing w:line="360" w:lineRule="auto"/>
        <w:rPr>
          <w:rFonts w:ascii="Arial" w:hAnsi="Arial" w:cs="Arial"/>
        </w:rPr>
      </w:pPr>
    </w:p>
    <w:p w14:paraId="7A290C7D" w14:textId="77777777" w:rsidR="00A30F4C" w:rsidRDefault="00A30F4C"/>
    <w:sectPr w:rsidR="00A30F4C" w:rsidSect="00117C5C">
      <w:footerReference w:type="default" r:id="rId14"/>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66094284"/>
      <w:docPartObj>
        <w:docPartGallery w:val="Page Numbers (Bottom of Page)"/>
        <w:docPartUnique/>
      </w:docPartObj>
    </w:sdtPr>
    <w:sdtEndPr>
      <w:rPr>
        <w:noProof/>
      </w:rPr>
    </w:sdtEndPr>
    <w:sdtContent>
      <w:p w14:paraId="1FFF9B59" w14:textId="77777777" w:rsidR="00117C5C" w:rsidRDefault="00117C5C">
        <w:pPr>
          <w:pStyle w:val="Footer"/>
          <w:jc w:val="center"/>
        </w:pPr>
        <w:r>
          <w:fldChar w:fldCharType="begin"/>
        </w:r>
        <w:r>
          <w:instrText xml:space="preserve"> PAGE   \* MERGEFORMAT </w:instrText>
        </w:r>
        <w:r>
          <w:fldChar w:fldCharType="separate"/>
        </w:r>
        <w:r>
          <w:rPr>
            <w:noProof/>
          </w:rPr>
          <w:t>57</w:t>
        </w:r>
        <w:r>
          <w:rPr>
            <w:noProof/>
          </w:rPr>
          <w:fldChar w:fldCharType="end"/>
        </w:r>
      </w:p>
    </w:sdtContent>
  </w:sdt>
  <w:p w14:paraId="2BF76566" w14:textId="77777777" w:rsidR="00117C5C" w:rsidRDefault="00117C5C">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1A7DF6"/>
    <w:multiLevelType w:val="multilevel"/>
    <w:tmpl w:val="385465A6"/>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4B119F1"/>
    <w:multiLevelType w:val="hybridMultilevel"/>
    <w:tmpl w:val="ACEA433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4CE3CF9"/>
    <w:multiLevelType w:val="multilevel"/>
    <w:tmpl w:val="BCBCEEF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B2C00DA"/>
    <w:multiLevelType w:val="hybridMultilevel"/>
    <w:tmpl w:val="B4720884"/>
    <w:lvl w:ilvl="0" w:tplc="6F3CB1F6">
      <w:numFmt w:val="bullet"/>
      <w:lvlText w:val="•"/>
      <w:lvlJc w:val="left"/>
      <w:pPr>
        <w:ind w:left="1080" w:hanging="720"/>
      </w:pPr>
      <w:rPr>
        <w:rFonts w:ascii="Arial" w:eastAsiaTheme="minorHAnsi" w:hAnsi="Arial" w:cs="Aria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4" w15:restartNumberingAfterBreak="0">
    <w:nsid w:val="33CA17B6"/>
    <w:multiLevelType w:val="hybridMultilevel"/>
    <w:tmpl w:val="AFA87608"/>
    <w:lvl w:ilvl="0" w:tplc="6F3CB1F6">
      <w:numFmt w:val="bullet"/>
      <w:lvlText w:val="•"/>
      <w:lvlJc w:val="left"/>
      <w:pPr>
        <w:ind w:left="1080" w:hanging="720"/>
      </w:pPr>
      <w:rPr>
        <w:rFonts w:ascii="Arial" w:eastAsiaTheme="minorHAnsi" w:hAnsi="Arial" w:cs="Aria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5" w15:restartNumberingAfterBreak="0">
    <w:nsid w:val="348214E9"/>
    <w:multiLevelType w:val="hybridMultilevel"/>
    <w:tmpl w:val="BA500A4C"/>
    <w:lvl w:ilvl="0" w:tplc="6F3CB1F6">
      <w:numFmt w:val="bullet"/>
      <w:lvlText w:val="•"/>
      <w:lvlJc w:val="left"/>
      <w:pPr>
        <w:ind w:left="1080" w:hanging="720"/>
      </w:pPr>
      <w:rPr>
        <w:rFonts w:ascii="Arial" w:eastAsiaTheme="minorHAnsi" w:hAnsi="Arial" w:cs="Aria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6" w15:restartNumberingAfterBreak="0">
    <w:nsid w:val="37306116"/>
    <w:multiLevelType w:val="multilevel"/>
    <w:tmpl w:val="A966257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390D55E5"/>
    <w:multiLevelType w:val="hybridMultilevel"/>
    <w:tmpl w:val="E52443F4"/>
    <w:lvl w:ilvl="0" w:tplc="6F3CB1F6">
      <w:numFmt w:val="bullet"/>
      <w:lvlText w:val="•"/>
      <w:lvlJc w:val="left"/>
      <w:pPr>
        <w:ind w:left="1080" w:hanging="720"/>
      </w:pPr>
      <w:rPr>
        <w:rFonts w:ascii="Arial" w:eastAsiaTheme="minorHAnsi" w:hAnsi="Arial" w:cs="Aria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8" w15:restartNumberingAfterBreak="0">
    <w:nsid w:val="3C0F56E6"/>
    <w:multiLevelType w:val="hybridMultilevel"/>
    <w:tmpl w:val="E83E1CA2"/>
    <w:lvl w:ilvl="0" w:tplc="6F3CB1F6">
      <w:numFmt w:val="bullet"/>
      <w:lvlText w:val="•"/>
      <w:lvlJc w:val="left"/>
      <w:pPr>
        <w:ind w:left="1080" w:hanging="720"/>
      </w:pPr>
      <w:rPr>
        <w:rFonts w:ascii="Arial" w:eastAsiaTheme="minorHAnsi" w:hAnsi="Arial" w:cs="Aria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9" w15:restartNumberingAfterBreak="0">
    <w:nsid w:val="40F11D80"/>
    <w:multiLevelType w:val="hybridMultilevel"/>
    <w:tmpl w:val="AE2C5924"/>
    <w:lvl w:ilvl="0" w:tplc="6F3CB1F6">
      <w:numFmt w:val="bullet"/>
      <w:lvlText w:val="•"/>
      <w:lvlJc w:val="left"/>
      <w:pPr>
        <w:ind w:left="1080" w:hanging="720"/>
      </w:pPr>
      <w:rPr>
        <w:rFonts w:ascii="Arial" w:eastAsiaTheme="minorHAnsi" w:hAnsi="Arial" w:cs="Aria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0" w15:restartNumberingAfterBreak="0">
    <w:nsid w:val="563D3D34"/>
    <w:multiLevelType w:val="hybridMultilevel"/>
    <w:tmpl w:val="5476C93A"/>
    <w:lvl w:ilvl="0" w:tplc="6F3CB1F6">
      <w:numFmt w:val="bullet"/>
      <w:lvlText w:val="•"/>
      <w:lvlJc w:val="left"/>
      <w:pPr>
        <w:ind w:left="1080" w:hanging="720"/>
      </w:pPr>
      <w:rPr>
        <w:rFonts w:ascii="Arial" w:eastAsiaTheme="minorHAnsi" w:hAnsi="Arial" w:cs="Aria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1" w15:restartNumberingAfterBreak="0">
    <w:nsid w:val="6DA65103"/>
    <w:multiLevelType w:val="hybridMultilevel"/>
    <w:tmpl w:val="67E095E8"/>
    <w:lvl w:ilvl="0" w:tplc="6F3CB1F6">
      <w:numFmt w:val="bullet"/>
      <w:lvlText w:val="•"/>
      <w:lvlJc w:val="left"/>
      <w:pPr>
        <w:ind w:left="1080" w:hanging="720"/>
      </w:pPr>
      <w:rPr>
        <w:rFonts w:ascii="Arial" w:eastAsiaTheme="minorHAnsi" w:hAnsi="Arial" w:cs="Aria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2" w15:restartNumberingAfterBreak="0">
    <w:nsid w:val="79173829"/>
    <w:multiLevelType w:val="hybridMultilevel"/>
    <w:tmpl w:val="9A72A0D2"/>
    <w:lvl w:ilvl="0" w:tplc="6F3CB1F6">
      <w:numFmt w:val="bullet"/>
      <w:lvlText w:val="•"/>
      <w:lvlJc w:val="left"/>
      <w:pPr>
        <w:ind w:left="1080" w:hanging="720"/>
      </w:pPr>
      <w:rPr>
        <w:rFonts w:ascii="Arial" w:eastAsiaTheme="minorHAnsi" w:hAnsi="Arial" w:cs="Aria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3" w15:restartNumberingAfterBreak="0">
    <w:nsid w:val="7E3927BD"/>
    <w:multiLevelType w:val="hybridMultilevel"/>
    <w:tmpl w:val="76400DA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num w:numId="1" w16cid:durableId="815494525">
    <w:abstractNumId w:val="10"/>
  </w:num>
  <w:num w:numId="2" w16cid:durableId="2061631707">
    <w:abstractNumId w:val="4"/>
  </w:num>
  <w:num w:numId="3" w16cid:durableId="1219247061">
    <w:abstractNumId w:val="8"/>
  </w:num>
  <w:num w:numId="4" w16cid:durableId="1131552876">
    <w:abstractNumId w:val="5"/>
  </w:num>
  <w:num w:numId="5" w16cid:durableId="258872061">
    <w:abstractNumId w:val="12"/>
  </w:num>
  <w:num w:numId="6" w16cid:durableId="434643051">
    <w:abstractNumId w:val="9"/>
  </w:num>
  <w:num w:numId="7" w16cid:durableId="52849010">
    <w:abstractNumId w:val="7"/>
  </w:num>
  <w:num w:numId="8" w16cid:durableId="314259491">
    <w:abstractNumId w:val="3"/>
  </w:num>
  <w:num w:numId="9" w16cid:durableId="850485325">
    <w:abstractNumId w:val="11"/>
  </w:num>
  <w:num w:numId="10" w16cid:durableId="163207819">
    <w:abstractNumId w:val="13"/>
  </w:num>
  <w:num w:numId="11" w16cid:durableId="1804537848">
    <w:abstractNumId w:val="0"/>
  </w:num>
  <w:num w:numId="12" w16cid:durableId="1879589685">
    <w:abstractNumId w:val="6"/>
  </w:num>
  <w:num w:numId="13" w16cid:durableId="2022468784">
    <w:abstractNumId w:val="2"/>
  </w:num>
  <w:num w:numId="14" w16cid:durableId="21504423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0F4C"/>
    <w:rsid w:val="00117C5C"/>
    <w:rsid w:val="00A30F4C"/>
    <w:rsid w:val="00D8787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EA28C9"/>
  <w15:chartTrackingRefBased/>
  <w15:docId w15:val="{8ECBF3E5-5371-4211-A95D-9464CEA4C9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7C5C"/>
  </w:style>
  <w:style w:type="paragraph" w:styleId="Heading1">
    <w:name w:val="heading 1"/>
    <w:basedOn w:val="Normal"/>
    <w:next w:val="Normal"/>
    <w:link w:val="Heading1Char"/>
    <w:uiPriority w:val="9"/>
    <w:qFormat/>
    <w:rsid w:val="00A30F4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30F4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30F4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30F4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30F4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30F4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30F4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30F4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30F4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30F4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30F4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30F4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30F4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30F4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30F4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30F4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30F4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30F4C"/>
    <w:rPr>
      <w:rFonts w:eastAsiaTheme="majorEastAsia" w:cstheme="majorBidi"/>
      <w:color w:val="272727" w:themeColor="text1" w:themeTint="D8"/>
    </w:rPr>
  </w:style>
  <w:style w:type="paragraph" w:styleId="Title">
    <w:name w:val="Title"/>
    <w:basedOn w:val="Normal"/>
    <w:next w:val="Normal"/>
    <w:link w:val="TitleChar"/>
    <w:uiPriority w:val="10"/>
    <w:qFormat/>
    <w:rsid w:val="00A30F4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30F4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30F4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30F4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30F4C"/>
    <w:pPr>
      <w:spacing w:before="160"/>
      <w:jc w:val="center"/>
    </w:pPr>
    <w:rPr>
      <w:i/>
      <w:iCs/>
      <w:color w:val="404040" w:themeColor="text1" w:themeTint="BF"/>
    </w:rPr>
  </w:style>
  <w:style w:type="character" w:customStyle="1" w:styleId="QuoteChar">
    <w:name w:val="Quote Char"/>
    <w:basedOn w:val="DefaultParagraphFont"/>
    <w:link w:val="Quote"/>
    <w:uiPriority w:val="29"/>
    <w:rsid w:val="00A30F4C"/>
    <w:rPr>
      <w:i/>
      <w:iCs/>
      <w:color w:val="404040" w:themeColor="text1" w:themeTint="BF"/>
    </w:rPr>
  </w:style>
  <w:style w:type="paragraph" w:styleId="ListParagraph">
    <w:name w:val="List Paragraph"/>
    <w:basedOn w:val="Normal"/>
    <w:uiPriority w:val="34"/>
    <w:qFormat/>
    <w:rsid w:val="00A30F4C"/>
    <w:pPr>
      <w:ind w:left="720"/>
      <w:contextualSpacing/>
    </w:pPr>
  </w:style>
  <w:style w:type="character" w:styleId="IntenseEmphasis">
    <w:name w:val="Intense Emphasis"/>
    <w:basedOn w:val="DefaultParagraphFont"/>
    <w:uiPriority w:val="21"/>
    <w:qFormat/>
    <w:rsid w:val="00A30F4C"/>
    <w:rPr>
      <w:i/>
      <w:iCs/>
      <w:color w:val="0F4761" w:themeColor="accent1" w:themeShade="BF"/>
    </w:rPr>
  </w:style>
  <w:style w:type="paragraph" w:styleId="IntenseQuote">
    <w:name w:val="Intense Quote"/>
    <w:basedOn w:val="Normal"/>
    <w:next w:val="Normal"/>
    <w:link w:val="IntenseQuoteChar"/>
    <w:uiPriority w:val="30"/>
    <w:qFormat/>
    <w:rsid w:val="00A30F4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30F4C"/>
    <w:rPr>
      <w:i/>
      <w:iCs/>
      <w:color w:val="0F4761" w:themeColor="accent1" w:themeShade="BF"/>
    </w:rPr>
  </w:style>
  <w:style w:type="character" w:styleId="IntenseReference">
    <w:name w:val="Intense Reference"/>
    <w:basedOn w:val="DefaultParagraphFont"/>
    <w:uiPriority w:val="32"/>
    <w:qFormat/>
    <w:rsid w:val="00A30F4C"/>
    <w:rPr>
      <w:b/>
      <w:bCs/>
      <w:smallCaps/>
      <w:color w:val="0F4761" w:themeColor="accent1" w:themeShade="BF"/>
      <w:spacing w:val="5"/>
    </w:rPr>
  </w:style>
  <w:style w:type="paragraph" w:customStyle="1" w:styleId="msonormal0">
    <w:name w:val="msonormal"/>
    <w:basedOn w:val="Normal"/>
    <w:rsid w:val="00117C5C"/>
    <w:pPr>
      <w:spacing w:before="100" w:beforeAutospacing="1" w:after="100" w:afterAutospacing="1" w:line="240" w:lineRule="auto"/>
    </w:pPr>
    <w:rPr>
      <w:rFonts w:ascii="Times New Roman" w:eastAsia="Times New Roman" w:hAnsi="Times New Roman" w:cs="Times New Roman"/>
      <w:kern w:val="0"/>
      <w14:ligatures w14:val="none"/>
    </w:rPr>
  </w:style>
  <w:style w:type="table" w:styleId="TableGrid">
    <w:name w:val="Table Grid"/>
    <w:basedOn w:val="TableNormal"/>
    <w:uiPriority w:val="39"/>
    <w:rsid w:val="00117C5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17C5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17C5C"/>
  </w:style>
  <w:style w:type="paragraph" w:styleId="Footer">
    <w:name w:val="footer"/>
    <w:basedOn w:val="Normal"/>
    <w:link w:val="FooterChar"/>
    <w:uiPriority w:val="99"/>
    <w:unhideWhenUsed/>
    <w:rsid w:val="00117C5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17C5C"/>
  </w:style>
  <w:style w:type="paragraph" w:styleId="TOCHeading">
    <w:name w:val="TOC Heading"/>
    <w:basedOn w:val="Heading1"/>
    <w:next w:val="Normal"/>
    <w:uiPriority w:val="39"/>
    <w:unhideWhenUsed/>
    <w:qFormat/>
    <w:rsid w:val="00117C5C"/>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117C5C"/>
    <w:pPr>
      <w:spacing w:after="100"/>
    </w:pPr>
  </w:style>
  <w:style w:type="paragraph" w:styleId="TOC2">
    <w:name w:val="toc 2"/>
    <w:basedOn w:val="Normal"/>
    <w:next w:val="Normal"/>
    <w:autoRedefine/>
    <w:uiPriority w:val="39"/>
    <w:unhideWhenUsed/>
    <w:rsid w:val="00117C5C"/>
    <w:pPr>
      <w:spacing w:after="100"/>
      <w:ind w:left="240"/>
    </w:pPr>
  </w:style>
  <w:style w:type="paragraph" w:styleId="TOC3">
    <w:name w:val="toc 3"/>
    <w:basedOn w:val="Normal"/>
    <w:next w:val="Normal"/>
    <w:autoRedefine/>
    <w:uiPriority w:val="39"/>
    <w:unhideWhenUsed/>
    <w:rsid w:val="00117C5C"/>
    <w:pPr>
      <w:spacing w:after="100"/>
      <w:ind w:left="480"/>
    </w:pPr>
  </w:style>
  <w:style w:type="paragraph" w:styleId="TOC4">
    <w:name w:val="toc 4"/>
    <w:basedOn w:val="Normal"/>
    <w:next w:val="Normal"/>
    <w:autoRedefine/>
    <w:uiPriority w:val="39"/>
    <w:unhideWhenUsed/>
    <w:rsid w:val="00117C5C"/>
    <w:pPr>
      <w:spacing w:after="100"/>
      <w:ind w:left="720"/>
    </w:pPr>
    <w:rPr>
      <w:rFonts w:eastAsiaTheme="minorEastAsia"/>
    </w:rPr>
  </w:style>
  <w:style w:type="paragraph" w:styleId="TOC5">
    <w:name w:val="toc 5"/>
    <w:basedOn w:val="Normal"/>
    <w:next w:val="Normal"/>
    <w:autoRedefine/>
    <w:uiPriority w:val="39"/>
    <w:unhideWhenUsed/>
    <w:rsid w:val="00117C5C"/>
    <w:pPr>
      <w:spacing w:after="100"/>
      <w:ind w:left="960"/>
    </w:pPr>
    <w:rPr>
      <w:rFonts w:eastAsiaTheme="minorEastAsia"/>
    </w:rPr>
  </w:style>
  <w:style w:type="paragraph" w:styleId="TOC6">
    <w:name w:val="toc 6"/>
    <w:basedOn w:val="Normal"/>
    <w:next w:val="Normal"/>
    <w:autoRedefine/>
    <w:uiPriority w:val="39"/>
    <w:unhideWhenUsed/>
    <w:rsid w:val="00117C5C"/>
    <w:pPr>
      <w:spacing w:after="100"/>
      <w:ind w:left="1200"/>
    </w:pPr>
    <w:rPr>
      <w:rFonts w:eastAsiaTheme="minorEastAsia"/>
    </w:rPr>
  </w:style>
  <w:style w:type="paragraph" w:styleId="TOC7">
    <w:name w:val="toc 7"/>
    <w:basedOn w:val="Normal"/>
    <w:next w:val="Normal"/>
    <w:autoRedefine/>
    <w:uiPriority w:val="39"/>
    <w:unhideWhenUsed/>
    <w:rsid w:val="00117C5C"/>
    <w:pPr>
      <w:spacing w:after="100"/>
      <w:ind w:left="1440"/>
    </w:pPr>
    <w:rPr>
      <w:rFonts w:eastAsiaTheme="minorEastAsia"/>
    </w:rPr>
  </w:style>
  <w:style w:type="paragraph" w:styleId="TOC8">
    <w:name w:val="toc 8"/>
    <w:basedOn w:val="Normal"/>
    <w:next w:val="Normal"/>
    <w:autoRedefine/>
    <w:uiPriority w:val="39"/>
    <w:unhideWhenUsed/>
    <w:rsid w:val="00117C5C"/>
    <w:pPr>
      <w:spacing w:after="100"/>
      <w:ind w:left="1680"/>
    </w:pPr>
    <w:rPr>
      <w:rFonts w:eastAsiaTheme="minorEastAsia"/>
    </w:rPr>
  </w:style>
  <w:style w:type="paragraph" w:styleId="TOC9">
    <w:name w:val="toc 9"/>
    <w:basedOn w:val="Normal"/>
    <w:next w:val="Normal"/>
    <w:autoRedefine/>
    <w:uiPriority w:val="39"/>
    <w:unhideWhenUsed/>
    <w:rsid w:val="00117C5C"/>
    <w:pPr>
      <w:spacing w:after="100"/>
      <w:ind w:left="1920"/>
    </w:pPr>
    <w:rPr>
      <w:rFonts w:eastAsiaTheme="minorEastAsia"/>
    </w:rPr>
  </w:style>
  <w:style w:type="character" w:styleId="Hyperlink">
    <w:name w:val="Hyperlink"/>
    <w:basedOn w:val="DefaultParagraphFont"/>
    <w:uiPriority w:val="99"/>
    <w:unhideWhenUsed/>
    <w:rsid w:val="00117C5C"/>
    <w:rPr>
      <w:color w:val="467886" w:themeColor="hyperlink"/>
      <w:u w:val="single"/>
    </w:rPr>
  </w:style>
  <w:style w:type="character" w:styleId="UnresolvedMention">
    <w:name w:val="Unresolved Mention"/>
    <w:basedOn w:val="DefaultParagraphFont"/>
    <w:uiPriority w:val="99"/>
    <w:semiHidden/>
    <w:unhideWhenUsed/>
    <w:rsid w:val="00117C5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jpeg"/><Relationship Id="rId15" Type="http://schemas.openxmlformats.org/officeDocument/2006/relationships/fontTable" Target="fontTable.xml"/><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83</Pages>
  <Words>19075</Words>
  <Characters>108729</Characters>
  <Application>Microsoft Office Word</Application>
  <DocSecurity>0</DocSecurity>
  <Lines>906</Lines>
  <Paragraphs>255</Paragraphs>
  <ScaleCrop>false</ScaleCrop>
  <Company/>
  <LinksUpToDate>false</LinksUpToDate>
  <CharactersWithSpaces>127549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Samit Chanda</dc:creator>
  <cp:keywords/>
  <dc:description/>
  <cp:lastModifiedBy>Samit Chanda</cp:lastModifiedBy>
  <cp:revision>2</cp:revision>
  <dcterms:created xsi:type="dcterms:W3CDTF">2026-08-28T02:33:00Z</dcterms:created>
  <dcterms:modified xsi:type="dcterms:W3CDTF">2026-08-28T02:35:00Z</dcterms:modified>
</cp:coreProperties>
</file>