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9D8E3A" w14:textId="678372F1" w:rsidR="00714A22" w:rsidRPr="00714A22" w:rsidRDefault="00714A22" w:rsidP="00714A22">
      <w:pPr>
        <w:rPr>
          <w:rFonts w:ascii="Arial" w:hAnsi="Arial" w:cs="Arial"/>
          <w:b/>
          <w:bCs/>
          <w:sz w:val="32"/>
          <w:szCs w:val="32"/>
        </w:rPr>
      </w:pPr>
      <w:r>
        <w:rPr>
          <w:rFonts w:ascii="Arial" w:hAnsi="Arial" w:cs="Arial"/>
          <w:b/>
          <w:bCs/>
          <w:sz w:val="24"/>
          <w:szCs w:val="24"/>
        </w:rPr>
        <w:t xml:space="preserve">                                  </w:t>
      </w:r>
      <w:r w:rsidRPr="00714A22">
        <w:rPr>
          <w:rFonts w:ascii="Arial" w:hAnsi="Arial" w:cs="Arial"/>
          <w:b/>
          <w:bCs/>
          <w:sz w:val="32"/>
          <w:szCs w:val="32"/>
        </w:rPr>
        <w:t>Leadership Lessons Learned</w:t>
      </w:r>
      <w:r>
        <w:rPr>
          <w:rFonts w:ascii="Arial" w:hAnsi="Arial" w:cs="Arial"/>
          <w:b/>
          <w:bCs/>
          <w:sz w:val="32"/>
          <w:szCs w:val="32"/>
        </w:rPr>
        <w:t xml:space="preserve"> </w:t>
      </w:r>
    </w:p>
    <w:p w14:paraId="1D16A66E" w14:textId="77777777" w:rsidR="00714A22" w:rsidRPr="00714A22" w:rsidRDefault="00714A22" w:rsidP="00714A22">
      <w:pPr>
        <w:rPr>
          <w:rFonts w:ascii="Arial" w:hAnsi="Arial" w:cs="Arial"/>
          <w:sz w:val="24"/>
          <w:szCs w:val="24"/>
        </w:rPr>
      </w:pPr>
    </w:p>
    <w:p w14:paraId="33611F5A" w14:textId="77777777" w:rsidR="00714A22" w:rsidRPr="00714A22" w:rsidRDefault="00714A22" w:rsidP="00714A22">
      <w:pPr>
        <w:rPr>
          <w:rFonts w:ascii="Arial" w:hAnsi="Arial" w:cs="Arial"/>
          <w:sz w:val="24"/>
          <w:szCs w:val="24"/>
        </w:rPr>
      </w:pPr>
    </w:p>
    <w:p w14:paraId="5543F1E0" w14:textId="77777777" w:rsidR="00714A22" w:rsidRPr="00714A22" w:rsidRDefault="00714A22" w:rsidP="00714A22">
      <w:pPr>
        <w:rPr>
          <w:rFonts w:ascii="Arial" w:hAnsi="Arial" w:cs="Arial"/>
          <w:b/>
          <w:bCs/>
          <w:sz w:val="24"/>
          <w:szCs w:val="24"/>
        </w:rPr>
      </w:pPr>
      <w:r w:rsidRPr="00714A22">
        <w:rPr>
          <w:rFonts w:ascii="Arial" w:hAnsi="Arial" w:cs="Arial"/>
          <w:b/>
          <w:bCs/>
          <w:sz w:val="24"/>
          <w:szCs w:val="24"/>
        </w:rPr>
        <w:t xml:space="preserve">                                                             Task 2</w:t>
      </w:r>
    </w:p>
    <w:p w14:paraId="2AA30E9F" w14:textId="77777777" w:rsidR="00714A22" w:rsidRPr="00714A22" w:rsidRDefault="00714A22" w:rsidP="00714A22">
      <w:pPr>
        <w:rPr>
          <w:rFonts w:ascii="Arial" w:hAnsi="Arial" w:cs="Arial"/>
          <w:b/>
          <w:bCs/>
          <w:sz w:val="24"/>
          <w:szCs w:val="24"/>
        </w:rPr>
      </w:pPr>
      <w:r w:rsidRPr="00714A22">
        <w:rPr>
          <w:rFonts w:ascii="Arial" w:hAnsi="Arial" w:cs="Arial"/>
          <w:b/>
          <w:bCs/>
          <w:sz w:val="24"/>
          <w:szCs w:val="24"/>
        </w:rPr>
        <w:t xml:space="preserve">                                            Individual Learning Report</w:t>
      </w:r>
    </w:p>
    <w:p w14:paraId="4C74A0FC" w14:textId="77777777" w:rsidR="00714A22" w:rsidRPr="00714A22" w:rsidRDefault="00714A22" w:rsidP="00714A22">
      <w:pPr>
        <w:rPr>
          <w:rFonts w:ascii="Arial" w:hAnsi="Arial" w:cs="Arial"/>
          <w:sz w:val="24"/>
          <w:szCs w:val="24"/>
        </w:rPr>
      </w:pPr>
    </w:p>
    <w:p w14:paraId="3150B85E" w14:textId="77777777" w:rsidR="00714A22" w:rsidRPr="00714A22" w:rsidRDefault="00714A22" w:rsidP="00714A22">
      <w:pPr>
        <w:rPr>
          <w:rFonts w:ascii="Arial" w:hAnsi="Arial" w:cs="Arial"/>
          <w:i/>
          <w:iCs/>
          <w:sz w:val="24"/>
          <w:szCs w:val="24"/>
        </w:rPr>
      </w:pPr>
    </w:p>
    <w:p w14:paraId="00BDB94E" w14:textId="77777777" w:rsidR="00714A22" w:rsidRPr="00714A22" w:rsidRDefault="00714A22" w:rsidP="00714A22">
      <w:pPr>
        <w:rPr>
          <w:rFonts w:ascii="Arial" w:hAnsi="Arial" w:cs="Arial"/>
          <w:i/>
          <w:iCs/>
          <w:sz w:val="24"/>
          <w:szCs w:val="24"/>
        </w:rPr>
      </w:pPr>
      <w:r w:rsidRPr="00714A22">
        <w:rPr>
          <w:rFonts w:ascii="Arial" w:hAnsi="Arial" w:cs="Arial"/>
          <w:i/>
          <w:iCs/>
          <w:sz w:val="24"/>
          <w:szCs w:val="24"/>
        </w:rPr>
        <w:t>Programme:            BA Business Management</w:t>
      </w:r>
    </w:p>
    <w:p w14:paraId="097A9FEF" w14:textId="77777777" w:rsidR="00714A22" w:rsidRPr="00714A22" w:rsidRDefault="00714A22" w:rsidP="00714A22">
      <w:pPr>
        <w:rPr>
          <w:rFonts w:ascii="Arial" w:hAnsi="Arial" w:cs="Arial"/>
          <w:i/>
          <w:iCs/>
          <w:sz w:val="24"/>
          <w:szCs w:val="24"/>
        </w:rPr>
      </w:pPr>
      <w:r w:rsidRPr="00714A22">
        <w:rPr>
          <w:rFonts w:ascii="Arial" w:hAnsi="Arial" w:cs="Arial"/>
          <w:i/>
          <w:iCs/>
          <w:sz w:val="24"/>
          <w:szCs w:val="24"/>
        </w:rPr>
        <w:t>Module:                   Leadership and Management, Theory and Practice</w:t>
      </w:r>
    </w:p>
    <w:p w14:paraId="405648F3" w14:textId="77777777" w:rsidR="00714A22" w:rsidRPr="00714A22" w:rsidRDefault="00714A22" w:rsidP="00714A22">
      <w:pPr>
        <w:rPr>
          <w:rFonts w:ascii="Arial" w:hAnsi="Arial" w:cs="Arial"/>
          <w:i/>
          <w:iCs/>
          <w:sz w:val="24"/>
          <w:szCs w:val="24"/>
        </w:rPr>
      </w:pPr>
      <w:r w:rsidRPr="00714A22">
        <w:rPr>
          <w:rFonts w:ascii="Arial" w:hAnsi="Arial" w:cs="Arial"/>
          <w:i/>
          <w:iCs/>
          <w:sz w:val="24"/>
          <w:szCs w:val="24"/>
        </w:rPr>
        <w:t>Module Code:         LCBB6003</w:t>
      </w:r>
    </w:p>
    <w:p w14:paraId="49396F4D" w14:textId="77777777" w:rsidR="00714A22" w:rsidRPr="00714A22" w:rsidRDefault="00714A22" w:rsidP="00714A22">
      <w:pPr>
        <w:rPr>
          <w:rFonts w:ascii="Arial" w:hAnsi="Arial" w:cs="Arial"/>
          <w:i/>
          <w:iCs/>
          <w:sz w:val="24"/>
          <w:szCs w:val="24"/>
        </w:rPr>
      </w:pPr>
      <w:r w:rsidRPr="00714A22">
        <w:rPr>
          <w:rFonts w:ascii="Arial" w:hAnsi="Arial" w:cs="Arial"/>
          <w:i/>
          <w:iCs/>
          <w:sz w:val="24"/>
          <w:szCs w:val="24"/>
        </w:rPr>
        <w:t xml:space="preserve">Assignment Title:    Individual report </w:t>
      </w:r>
    </w:p>
    <w:p w14:paraId="3B6FB709" w14:textId="77777777" w:rsidR="00714A22" w:rsidRPr="00714A22" w:rsidRDefault="00714A22" w:rsidP="00714A22">
      <w:pPr>
        <w:rPr>
          <w:rFonts w:ascii="Arial" w:hAnsi="Arial" w:cs="Arial"/>
          <w:i/>
          <w:iCs/>
          <w:sz w:val="24"/>
          <w:szCs w:val="24"/>
        </w:rPr>
      </w:pPr>
      <w:r w:rsidRPr="00714A22">
        <w:rPr>
          <w:rFonts w:ascii="Arial" w:hAnsi="Arial" w:cs="Arial"/>
          <w:i/>
          <w:iCs/>
          <w:sz w:val="24"/>
          <w:szCs w:val="24"/>
        </w:rPr>
        <w:t xml:space="preserve">Lecturer:                 Richard </w:t>
      </w:r>
      <w:proofErr w:type="spellStart"/>
      <w:r w:rsidRPr="00714A22">
        <w:rPr>
          <w:rFonts w:ascii="Arial" w:hAnsi="Arial" w:cs="Arial"/>
          <w:i/>
          <w:iCs/>
          <w:sz w:val="24"/>
          <w:szCs w:val="24"/>
        </w:rPr>
        <w:t>Ashaye</w:t>
      </w:r>
      <w:proofErr w:type="spellEnd"/>
    </w:p>
    <w:p w14:paraId="47CDBAD9" w14:textId="06E42A65" w:rsidR="00714A22" w:rsidRPr="00714A22" w:rsidRDefault="00714A22" w:rsidP="00714A22">
      <w:pPr>
        <w:rPr>
          <w:rFonts w:ascii="Arial" w:hAnsi="Arial" w:cs="Arial"/>
          <w:i/>
          <w:iCs/>
          <w:sz w:val="24"/>
          <w:szCs w:val="24"/>
        </w:rPr>
      </w:pPr>
      <w:r w:rsidRPr="00714A22">
        <w:rPr>
          <w:rFonts w:ascii="Arial" w:hAnsi="Arial" w:cs="Arial"/>
          <w:i/>
          <w:iCs/>
          <w:sz w:val="24"/>
          <w:szCs w:val="24"/>
        </w:rPr>
        <w:t>Student Name:</w:t>
      </w:r>
      <w:r w:rsidR="00635293">
        <w:rPr>
          <w:rFonts w:ascii="Arial" w:hAnsi="Arial" w:cs="Arial"/>
          <w:i/>
          <w:iCs/>
          <w:sz w:val="24"/>
          <w:szCs w:val="24"/>
        </w:rPr>
        <w:t xml:space="preserve">       </w:t>
      </w:r>
      <w:proofErr w:type="spellStart"/>
      <w:r w:rsidR="00635293">
        <w:rPr>
          <w:rFonts w:ascii="Arial" w:hAnsi="Arial" w:cs="Arial"/>
          <w:i/>
          <w:iCs/>
          <w:sz w:val="24"/>
          <w:szCs w:val="24"/>
        </w:rPr>
        <w:t>Georgel</w:t>
      </w:r>
      <w:proofErr w:type="spellEnd"/>
      <w:r w:rsidR="00635293">
        <w:rPr>
          <w:rFonts w:ascii="Arial" w:hAnsi="Arial" w:cs="Arial"/>
          <w:i/>
          <w:iCs/>
          <w:sz w:val="24"/>
          <w:szCs w:val="24"/>
        </w:rPr>
        <w:t xml:space="preserve"> Laurentiu Oprea</w:t>
      </w:r>
    </w:p>
    <w:p w14:paraId="06A3E514" w14:textId="55505E25" w:rsidR="00714A22" w:rsidRPr="00714A22" w:rsidRDefault="00714A22" w:rsidP="00714A22">
      <w:pPr>
        <w:rPr>
          <w:rFonts w:ascii="Arial" w:hAnsi="Arial" w:cs="Arial"/>
          <w:i/>
          <w:iCs/>
          <w:sz w:val="24"/>
          <w:szCs w:val="24"/>
        </w:rPr>
      </w:pPr>
      <w:r w:rsidRPr="00714A22">
        <w:rPr>
          <w:rFonts w:ascii="Arial" w:hAnsi="Arial" w:cs="Arial"/>
          <w:i/>
          <w:iCs/>
          <w:sz w:val="24"/>
          <w:szCs w:val="24"/>
        </w:rPr>
        <w:t>Student ID:</w:t>
      </w:r>
      <w:r w:rsidR="00635293">
        <w:rPr>
          <w:rFonts w:ascii="Arial" w:hAnsi="Arial" w:cs="Arial"/>
          <w:i/>
          <w:iCs/>
          <w:sz w:val="24"/>
          <w:szCs w:val="24"/>
        </w:rPr>
        <w:t xml:space="preserve">              2114879</w:t>
      </w:r>
    </w:p>
    <w:p w14:paraId="54CF6FCA" w14:textId="77777777" w:rsidR="00714A22" w:rsidRPr="00714A22" w:rsidRDefault="00714A22" w:rsidP="00714A22">
      <w:pPr>
        <w:rPr>
          <w:rFonts w:ascii="Arial" w:hAnsi="Arial" w:cs="Arial"/>
          <w:sz w:val="24"/>
          <w:szCs w:val="24"/>
        </w:rPr>
      </w:pPr>
    </w:p>
    <w:p w14:paraId="712CF835" w14:textId="77777777" w:rsidR="00714A22" w:rsidRPr="00714A22" w:rsidRDefault="00714A22" w:rsidP="00714A22">
      <w:pPr>
        <w:rPr>
          <w:rFonts w:ascii="Arial" w:hAnsi="Arial" w:cs="Arial"/>
          <w:sz w:val="24"/>
          <w:szCs w:val="24"/>
        </w:rPr>
      </w:pPr>
    </w:p>
    <w:p w14:paraId="22D2D741" w14:textId="77777777" w:rsidR="00714A22" w:rsidRPr="00714A22" w:rsidRDefault="00714A22" w:rsidP="00714A22">
      <w:pPr>
        <w:rPr>
          <w:rFonts w:ascii="Arial" w:hAnsi="Arial" w:cs="Arial"/>
          <w:sz w:val="24"/>
          <w:szCs w:val="24"/>
        </w:rPr>
      </w:pPr>
    </w:p>
    <w:p w14:paraId="29503BE2" w14:textId="77777777" w:rsidR="00714A22" w:rsidRDefault="00714A22" w:rsidP="00714A22">
      <w:pPr>
        <w:rPr>
          <w:rFonts w:ascii="Arial" w:hAnsi="Arial" w:cs="Arial"/>
          <w:b/>
          <w:bCs/>
          <w:sz w:val="24"/>
          <w:szCs w:val="24"/>
        </w:rPr>
      </w:pPr>
    </w:p>
    <w:p w14:paraId="1720A86C" w14:textId="77777777" w:rsidR="00714A22" w:rsidRDefault="00714A22" w:rsidP="00714A22">
      <w:pPr>
        <w:rPr>
          <w:rFonts w:ascii="Arial" w:hAnsi="Arial" w:cs="Arial"/>
          <w:b/>
          <w:bCs/>
          <w:sz w:val="24"/>
          <w:szCs w:val="24"/>
        </w:rPr>
      </w:pPr>
    </w:p>
    <w:p w14:paraId="5A1AA295" w14:textId="77777777" w:rsidR="00714A22" w:rsidRDefault="00714A22" w:rsidP="00714A22">
      <w:pPr>
        <w:rPr>
          <w:rFonts w:ascii="Arial" w:hAnsi="Arial" w:cs="Arial"/>
          <w:b/>
          <w:bCs/>
          <w:sz w:val="24"/>
          <w:szCs w:val="24"/>
        </w:rPr>
      </w:pPr>
    </w:p>
    <w:p w14:paraId="77D9B35D" w14:textId="77777777" w:rsidR="00714A22" w:rsidRDefault="00714A22" w:rsidP="00714A22">
      <w:pPr>
        <w:rPr>
          <w:rFonts w:ascii="Arial" w:hAnsi="Arial" w:cs="Arial"/>
          <w:b/>
          <w:bCs/>
          <w:sz w:val="24"/>
          <w:szCs w:val="24"/>
        </w:rPr>
      </w:pPr>
    </w:p>
    <w:p w14:paraId="52D221EF" w14:textId="77777777" w:rsidR="00714A22" w:rsidRDefault="00714A22" w:rsidP="00714A22">
      <w:pPr>
        <w:rPr>
          <w:rFonts w:ascii="Arial" w:hAnsi="Arial" w:cs="Arial"/>
          <w:b/>
          <w:bCs/>
          <w:sz w:val="24"/>
          <w:szCs w:val="24"/>
        </w:rPr>
      </w:pPr>
    </w:p>
    <w:p w14:paraId="7DADF353" w14:textId="77777777" w:rsidR="00714A22" w:rsidRDefault="00714A22" w:rsidP="00714A22">
      <w:pPr>
        <w:rPr>
          <w:rFonts w:ascii="Arial" w:hAnsi="Arial" w:cs="Arial"/>
          <w:b/>
          <w:bCs/>
          <w:sz w:val="24"/>
          <w:szCs w:val="24"/>
        </w:rPr>
      </w:pPr>
    </w:p>
    <w:p w14:paraId="1D8ED6DD" w14:textId="77777777" w:rsidR="00714A22" w:rsidRDefault="00714A22" w:rsidP="00714A22">
      <w:pPr>
        <w:rPr>
          <w:rFonts w:ascii="Arial" w:hAnsi="Arial" w:cs="Arial"/>
          <w:b/>
          <w:bCs/>
          <w:sz w:val="24"/>
          <w:szCs w:val="24"/>
        </w:rPr>
      </w:pPr>
    </w:p>
    <w:p w14:paraId="1E7CB509" w14:textId="77777777" w:rsidR="00714A22" w:rsidRDefault="00714A22" w:rsidP="00714A22">
      <w:pPr>
        <w:rPr>
          <w:rFonts w:ascii="Arial" w:hAnsi="Arial" w:cs="Arial"/>
          <w:b/>
          <w:bCs/>
          <w:sz w:val="24"/>
          <w:szCs w:val="24"/>
        </w:rPr>
      </w:pPr>
    </w:p>
    <w:p w14:paraId="13B071E1" w14:textId="77777777" w:rsidR="00714A22" w:rsidRDefault="00714A22" w:rsidP="00714A22">
      <w:pPr>
        <w:rPr>
          <w:rFonts w:ascii="Arial" w:hAnsi="Arial" w:cs="Arial"/>
          <w:b/>
          <w:bCs/>
          <w:sz w:val="24"/>
          <w:szCs w:val="24"/>
        </w:rPr>
      </w:pPr>
    </w:p>
    <w:p w14:paraId="66370E3F" w14:textId="77777777" w:rsidR="00714A22" w:rsidRDefault="00714A22" w:rsidP="00714A22">
      <w:pPr>
        <w:rPr>
          <w:rFonts w:ascii="Arial" w:hAnsi="Arial" w:cs="Arial"/>
          <w:b/>
          <w:bCs/>
          <w:sz w:val="24"/>
          <w:szCs w:val="24"/>
        </w:rPr>
      </w:pPr>
    </w:p>
    <w:p w14:paraId="434DCEA2" w14:textId="05F69136" w:rsidR="009570FE" w:rsidRDefault="009570FE" w:rsidP="009570FE">
      <w:pPr>
        <w:rPr>
          <w:rFonts w:ascii="Arial" w:hAnsi="Arial" w:cs="Arial"/>
          <w:sz w:val="24"/>
          <w:szCs w:val="24"/>
        </w:rPr>
      </w:pPr>
      <w:r w:rsidRPr="009570FE">
        <w:rPr>
          <w:rFonts w:ascii="Arial" w:hAnsi="Arial" w:cs="Arial"/>
          <w:sz w:val="24"/>
          <w:szCs w:val="24"/>
        </w:rPr>
        <w:br/>
      </w:r>
    </w:p>
    <w:p w14:paraId="20ABC277" w14:textId="77777777" w:rsidR="009A0A62" w:rsidRDefault="00714A22" w:rsidP="00751B34">
      <w:pPr>
        <w:rPr>
          <w:rFonts w:ascii="Arial" w:hAnsi="Arial" w:cs="Arial"/>
          <w:b/>
          <w:bCs/>
          <w:sz w:val="24"/>
          <w:szCs w:val="24"/>
        </w:rPr>
      </w:pPr>
      <w:r w:rsidRPr="00751B34">
        <w:rPr>
          <w:rFonts w:ascii="Arial" w:hAnsi="Arial" w:cs="Arial"/>
          <w:b/>
          <w:bCs/>
          <w:sz w:val="24"/>
          <w:szCs w:val="24"/>
        </w:rPr>
        <w:cr/>
      </w:r>
    </w:p>
    <w:p w14:paraId="4704AA0F" w14:textId="38DD6656" w:rsidR="00751B34" w:rsidRPr="00751B34" w:rsidRDefault="00751B34" w:rsidP="00751B34">
      <w:pPr>
        <w:rPr>
          <w:rFonts w:ascii="Arial" w:hAnsi="Arial" w:cs="Arial"/>
          <w:b/>
          <w:bCs/>
          <w:sz w:val="24"/>
          <w:szCs w:val="24"/>
        </w:rPr>
      </w:pPr>
      <w:r w:rsidRPr="00751B34">
        <w:rPr>
          <w:rFonts w:ascii="Arial" w:hAnsi="Arial" w:cs="Arial"/>
          <w:b/>
          <w:bCs/>
          <w:sz w:val="24"/>
          <w:szCs w:val="24"/>
        </w:rPr>
        <w:lastRenderedPageBreak/>
        <w:t>Report</w:t>
      </w:r>
    </w:p>
    <w:p w14:paraId="393023A4" w14:textId="75C1BC2A" w:rsidR="00751B34" w:rsidRPr="00751B34" w:rsidRDefault="00751B34" w:rsidP="00751B34">
      <w:pPr>
        <w:rPr>
          <w:rFonts w:ascii="Arial" w:hAnsi="Arial" w:cs="Arial"/>
          <w:b/>
          <w:bCs/>
          <w:sz w:val="24"/>
          <w:szCs w:val="24"/>
        </w:rPr>
      </w:pPr>
    </w:p>
    <w:p w14:paraId="06D40F24" w14:textId="77777777" w:rsidR="00751B34" w:rsidRPr="00751B34" w:rsidRDefault="00751B34" w:rsidP="00751B34">
      <w:pPr>
        <w:rPr>
          <w:rFonts w:ascii="Arial" w:hAnsi="Arial" w:cs="Arial"/>
          <w:sz w:val="24"/>
          <w:szCs w:val="24"/>
        </w:rPr>
      </w:pPr>
    </w:p>
    <w:p w14:paraId="10559346" w14:textId="0ABFF43B" w:rsidR="00751B34" w:rsidRPr="00751B34" w:rsidRDefault="00751B34" w:rsidP="00751B34">
      <w:pPr>
        <w:rPr>
          <w:rFonts w:ascii="Arial" w:hAnsi="Arial" w:cs="Arial"/>
          <w:b/>
          <w:bCs/>
          <w:sz w:val="24"/>
          <w:szCs w:val="24"/>
        </w:rPr>
      </w:pPr>
      <w:r w:rsidRPr="00751B34">
        <w:rPr>
          <w:rFonts w:ascii="Arial" w:hAnsi="Arial" w:cs="Arial"/>
          <w:b/>
          <w:bCs/>
          <w:sz w:val="24"/>
          <w:szCs w:val="24"/>
        </w:rPr>
        <w:t>Introduction</w:t>
      </w:r>
    </w:p>
    <w:p w14:paraId="69D946B1" w14:textId="62A7439C" w:rsidR="009A0A62" w:rsidRPr="009A0A62" w:rsidRDefault="009A0A62" w:rsidP="009A0A62">
      <w:pPr>
        <w:rPr>
          <w:rFonts w:ascii="Arial" w:hAnsi="Arial" w:cs="Arial"/>
          <w:sz w:val="24"/>
          <w:szCs w:val="24"/>
        </w:rPr>
      </w:pPr>
      <w:r>
        <w:rPr>
          <w:rFonts w:ascii="Arial" w:hAnsi="Arial" w:cs="Arial"/>
          <w:sz w:val="24"/>
          <w:szCs w:val="24"/>
        </w:rPr>
        <w:t xml:space="preserve">   </w:t>
      </w:r>
      <w:r w:rsidRPr="009A0A62">
        <w:rPr>
          <w:rFonts w:ascii="Arial" w:hAnsi="Arial" w:cs="Arial"/>
          <w:sz w:val="24"/>
          <w:szCs w:val="24"/>
        </w:rPr>
        <w:t>This paper examines the management beliefs and practices of four prominent individuals in the corporate realm: Coco Chanel, Indra Nooyi, John D. Rockefeller, and Jack Ma. This research seeks to provide a comprehensive understanding of leadership and its significant influence on organisations and communities, drawing upon influential works by Bass (1985, 1990) and Avolio &amp; Gardner (2005).</w:t>
      </w:r>
    </w:p>
    <w:p w14:paraId="4F79F421" w14:textId="77777777" w:rsidR="009A0A62" w:rsidRPr="009A0A62" w:rsidRDefault="009A0A62" w:rsidP="009A0A62">
      <w:pPr>
        <w:rPr>
          <w:rFonts w:ascii="Arial" w:hAnsi="Arial" w:cs="Arial"/>
          <w:sz w:val="24"/>
          <w:szCs w:val="24"/>
        </w:rPr>
      </w:pPr>
    </w:p>
    <w:p w14:paraId="14976B2F" w14:textId="77777777" w:rsidR="009A0A62" w:rsidRPr="009A0A62" w:rsidRDefault="009A0A62" w:rsidP="009A0A62">
      <w:pPr>
        <w:rPr>
          <w:rFonts w:ascii="Arial" w:hAnsi="Arial" w:cs="Arial"/>
          <w:b/>
          <w:bCs/>
          <w:sz w:val="24"/>
          <w:szCs w:val="24"/>
        </w:rPr>
      </w:pPr>
      <w:r w:rsidRPr="009A0A62">
        <w:rPr>
          <w:rFonts w:ascii="Arial" w:hAnsi="Arial" w:cs="Arial"/>
          <w:b/>
          <w:bCs/>
          <w:sz w:val="24"/>
          <w:szCs w:val="24"/>
        </w:rPr>
        <w:t>The analysis of leadership styles.</w:t>
      </w:r>
    </w:p>
    <w:p w14:paraId="2C69391B" w14:textId="77777777" w:rsidR="009A0A62" w:rsidRPr="009A0A62" w:rsidRDefault="009A0A62" w:rsidP="009A0A62">
      <w:pPr>
        <w:rPr>
          <w:rFonts w:ascii="Arial" w:hAnsi="Arial" w:cs="Arial"/>
          <w:sz w:val="24"/>
          <w:szCs w:val="24"/>
        </w:rPr>
      </w:pPr>
      <w:r w:rsidRPr="009A0A62">
        <w:rPr>
          <w:rFonts w:ascii="Arial" w:hAnsi="Arial" w:cs="Arial"/>
          <w:sz w:val="24"/>
          <w:szCs w:val="24"/>
        </w:rPr>
        <w:t xml:space="preserve">  The examination findings highlighted a wide range of leadership styles shown by the four individuals. Coco Chanel exemplified a visionary leadership style that was marked by uniqueness and willingness to take risks, aligning with Bass's notion of transformational leadership. On the other hand, individuals such as John D. Rockefeller and Coco Chanel exhibited a preference for authoritarian strategies, utilising their positions of power to steer the achievement of organisational objectives (Bass, 1985; Northouse, 2018). The presence of many perspectives highlights the capacity of competent leaders to adjust and respond to the specific requirements and goals of their individual environments.</w:t>
      </w:r>
    </w:p>
    <w:p w14:paraId="5BC09E2B" w14:textId="77777777" w:rsidR="009A0A62" w:rsidRPr="009A0A62" w:rsidRDefault="009A0A62" w:rsidP="009A0A62">
      <w:pPr>
        <w:rPr>
          <w:rFonts w:ascii="Arial" w:hAnsi="Arial" w:cs="Arial"/>
          <w:sz w:val="24"/>
          <w:szCs w:val="24"/>
        </w:rPr>
      </w:pPr>
    </w:p>
    <w:p w14:paraId="0780BDE7" w14:textId="77777777" w:rsidR="009A0A62" w:rsidRPr="009A0A62" w:rsidRDefault="009A0A62" w:rsidP="009A0A62">
      <w:pPr>
        <w:rPr>
          <w:rFonts w:ascii="Arial" w:hAnsi="Arial" w:cs="Arial"/>
          <w:b/>
          <w:bCs/>
          <w:sz w:val="24"/>
          <w:szCs w:val="24"/>
        </w:rPr>
      </w:pPr>
      <w:r w:rsidRPr="009A0A62">
        <w:rPr>
          <w:rFonts w:ascii="Arial" w:hAnsi="Arial" w:cs="Arial"/>
          <w:b/>
          <w:bCs/>
          <w:sz w:val="24"/>
          <w:szCs w:val="24"/>
        </w:rPr>
        <w:t>The Relationship between Entrepreneurial Mindset and Innovation:</w:t>
      </w:r>
    </w:p>
    <w:p w14:paraId="7396AA5F" w14:textId="3F8EC2A1" w:rsidR="009A0A62" w:rsidRPr="009A0A62" w:rsidRDefault="009A0A62" w:rsidP="009A0A62">
      <w:pPr>
        <w:rPr>
          <w:rFonts w:ascii="Arial" w:hAnsi="Arial" w:cs="Arial"/>
          <w:sz w:val="24"/>
          <w:szCs w:val="24"/>
        </w:rPr>
      </w:pPr>
      <w:r>
        <w:rPr>
          <w:rFonts w:ascii="Arial" w:hAnsi="Arial" w:cs="Arial"/>
          <w:sz w:val="24"/>
          <w:szCs w:val="24"/>
        </w:rPr>
        <w:t xml:space="preserve"> </w:t>
      </w:r>
      <w:r w:rsidRPr="009A0A62">
        <w:rPr>
          <w:rFonts w:ascii="Arial" w:hAnsi="Arial" w:cs="Arial"/>
          <w:sz w:val="24"/>
          <w:szCs w:val="24"/>
        </w:rPr>
        <w:t xml:space="preserve"> During our presentation, we highlighted the importance of having an entrepreneurial attitude and fostering creativity as key factors for achieving success. Chanel's renowned brands, like Chanel No. 5 fragrance and the "little black dress," serve as prime examples of the brand's unwavering commitment to innovation and entrepreneurial drive, aligning with Avolio &amp; Gardner's focus on fostering genuine leadership growth. In a similar vein, the pioneering endeavours of Jack Ma serve to highlight the profound impact of entrepreneurial leadership in catalysing sector-wide transformations and shifts in economic paradigms.</w:t>
      </w:r>
    </w:p>
    <w:p w14:paraId="7612E4A3" w14:textId="77777777" w:rsidR="009A0A62" w:rsidRPr="009A0A62" w:rsidRDefault="009A0A62" w:rsidP="009A0A62">
      <w:pPr>
        <w:rPr>
          <w:rFonts w:ascii="Arial" w:hAnsi="Arial" w:cs="Arial"/>
          <w:sz w:val="24"/>
          <w:szCs w:val="24"/>
        </w:rPr>
      </w:pPr>
    </w:p>
    <w:p w14:paraId="4DDA313B" w14:textId="77777777" w:rsidR="009A0A62" w:rsidRPr="009A0A62" w:rsidRDefault="009A0A62" w:rsidP="009A0A62">
      <w:pPr>
        <w:rPr>
          <w:rFonts w:ascii="Arial" w:hAnsi="Arial" w:cs="Arial"/>
          <w:b/>
          <w:bCs/>
          <w:sz w:val="24"/>
          <w:szCs w:val="24"/>
        </w:rPr>
      </w:pPr>
      <w:r w:rsidRPr="009A0A62">
        <w:rPr>
          <w:rFonts w:ascii="Arial" w:hAnsi="Arial" w:cs="Arial"/>
          <w:b/>
          <w:bCs/>
          <w:sz w:val="24"/>
          <w:szCs w:val="24"/>
        </w:rPr>
        <w:t>The societal ramifications of leadership:</w:t>
      </w:r>
    </w:p>
    <w:p w14:paraId="72EC705F" w14:textId="77777777" w:rsidR="009A0A62" w:rsidRPr="009A0A62" w:rsidRDefault="009A0A62" w:rsidP="009A0A62">
      <w:pPr>
        <w:rPr>
          <w:rFonts w:ascii="Arial" w:hAnsi="Arial" w:cs="Arial"/>
          <w:sz w:val="24"/>
          <w:szCs w:val="24"/>
        </w:rPr>
      </w:pPr>
      <w:r w:rsidRPr="009A0A62">
        <w:rPr>
          <w:rFonts w:ascii="Arial" w:hAnsi="Arial" w:cs="Arial"/>
          <w:sz w:val="24"/>
          <w:szCs w:val="24"/>
        </w:rPr>
        <w:t xml:space="preserve">  The present study shed light on the extensive societal ramifications of proficient leadership, as demonstrated by notable individuals such as Indra Nooyi and Jack Ma. The environmental initiatives undertaken by </w:t>
      </w:r>
      <w:proofErr w:type="gramStart"/>
      <w:r w:rsidRPr="009A0A62">
        <w:rPr>
          <w:rFonts w:ascii="Arial" w:hAnsi="Arial" w:cs="Arial"/>
          <w:sz w:val="24"/>
          <w:szCs w:val="24"/>
        </w:rPr>
        <w:t>Nooyi</w:t>
      </w:r>
      <w:proofErr w:type="gramEnd"/>
      <w:r w:rsidRPr="009A0A62">
        <w:rPr>
          <w:rFonts w:ascii="Arial" w:hAnsi="Arial" w:cs="Arial"/>
          <w:sz w:val="24"/>
          <w:szCs w:val="24"/>
        </w:rPr>
        <w:t xml:space="preserve"> and the worldwide economic contributions made by Ma serve as notable examples that underscore the wider ramifications of effective leadership on societal welfare (Northouse, 2018). The significance of connecting leadership techniques with broader ethical and social considerations was emphasised by citing their enormous societal influence.</w:t>
      </w:r>
    </w:p>
    <w:p w14:paraId="739FD8C8" w14:textId="77777777" w:rsidR="009A0A62" w:rsidRPr="009A0A62" w:rsidRDefault="009A0A62" w:rsidP="009A0A62">
      <w:pPr>
        <w:rPr>
          <w:rFonts w:ascii="Arial" w:hAnsi="Arial" w:cs="Arial"/>
          <w:sz w:val="24"/>
          <w:szCs w:val="24"/>
        </w:rPr>
      </w:pPr>
    </w:p>
    <w:p w14:paraId="564C5CA0" w14:textId="77777777" w:rsidR="009A0A62" w:rsidRPr="009A0A62" w:rsidRDefault="009A0A62" w:rsidP="009A0A62">
      <w:pPr>
        <w:rPr>
          <w:rFonts w:ascii="Arial" w:hAnsi="Arial" w:cs="Arial"/>
          <w:b/>
          <w:bCs/>
          <w:sz w:val="24"/>
          <w:szCs w:val="24"/>
        </w:rPr>
      </w:pPr>
      <w:r w:rsidRPr="009A0A62">
        <w:rPr>
          <w:rFonts w:ascii="Arial" w:hAnsi="Arial" w:cs="Arial"/>
          <w:b/>
          <w:bCs/>
          <w:sz w:val="24"/>
          <w:szCs w:val="24"/>
        </w:rPr>
        <w:t>Guidance for Aspiring Executives:</w:t>
      </w:r>
    </w:p>
    <w:p w14:paraId="390EC700" w14:textId="7DAFBACC" w:rsidR="009A0A62" w:rsidRPr="009A0A62" w:rsidRDefault="009A0A62" w:rsidP="009A0A62">
      <w:pPr>
        <w:rPr>
          <w:rFonts w:ascii="Arial" w:hAnsi="Arial" w:cs="Arial"/>
          <w:sz w:val="24"/>
          <w:szCs w:val="24"/>
        </w:rPr>
      </w:pPr>
      <w:r>
        <w:rPr>
          <w:rFonts w:ascii="Arial" w:hAnsi="Arial" w:cs="Arial"/>
          <w:sz w:val="24"/>
          <w:szCs w:val="24"/>
        </w:rPr>
        <w:t xml:space="preserve">  </w:t>
      </w:r>
      <w:r w:rsidRPr="009A0A62">
        <w:rPr>
          <w:rFonts w:ascii="Arial" w:hAnsi="Arial" w:cs="Arial"/>
          <w:sz w:val="24"/>
          <w:szCs w:val="24"/>
        </w:rPr>
        <w:t xml:space="preserve">Adaptability and imaginative thinking have been identified as essential qualities for individuals striving to become leaders </w:t>
      </w:r>
      <w:proofErr w:type="gramStart"/>
      <w:r w:rsidRPr="009A0A62">
        <w:rPr>
          <w:rFonts w:ascii="Arial" w:hAnsi="Arial" w:cs="Arial"/>
          <w:sz w:val="24"/>
          <w:szCs w:val="24"/>
        </w:rPr>
        <w:t>in order to</w:t>
      </w:r>
      <w:proofErr w:type="gramEnd"/>
      <w:r w:rsidRPr="009A0A62">
        <w:rPr>
          <w:rFonts w:ascii="Arial" w:hAnsi="Arial" w:cs="Arial"/>
          <w:sz w:val="24"/>
          <w:szCs w:val="24"/>
        </w:rPr>
        <w:t xml:space="preserve"> effectively navigate the intricate dynamics of the contemporary corporate environment (Bass, 1990). The imperative of embracing change and cultivating a culture of innovation is crucial for maintaining a competitive edge in the contemporary and ever-evolving corporate landscape. In addition, it is crucial to develop an entrepreneurial mindset, which is distinguished by a willingness to take risks and exhibit ingenuity, </w:t>
      </w:r>
      <w:proofErr w:type="gramStart"/>
      <w:r w:rsidRPr="009A0A62">
        <w:rPr>
          <w:rFonts w:ascii="Arial" w:hAnsi="Arial" w:cs="Arial"/>
          <w:sz w:val="24"/>
          <w:szCs w:val="24"/>
        </w:rPr>
        <w:t>in order to</w:t>
      </w:r>
      <w:proofErr w:type="gramEnd"/>
      <w:r w:rsidRPr="009A0A62">
        <w:rPr>
          <w:rFonts w:ascii="Arial" w:hAnsi="Arial" w:cs="Arial"/>
          <w:sz w:val="24"/>
          <w:szCs w:val="24"/>
        </w:rPr>
        <w:t xml:space="preserve"> facilitate expansion and capitalise on developing prospects (Avolio &amp; Gardner, 2005).</w:t>
      </w:r>
    </w:p>
    <w:p w14:paraId="06F5230B" w14:textId="77777777" w:rsidR="009A0A62" w:rsidRPr="009A0A62" w:rsidRDefault="009A0A62" w:rsidP="009A0A62">
      <w:pPr>
        <w:rPr>
          <w:rFonts w:ascii="Arial" w:hAnsi="Arial" w:cs="Arial"/>
          <w:sz w:val="24"/>
          <w:szCs w:val="24"/>
        </w:rPr>
      </w:pPr>
    </w:p>
    <w:p w14:paraId="054E20E3" w14:textId="599E292E" w:rsidR="009A0A62" w:rsidRPr="009A0A62" w:rsidRDefault="009A0A62" w:rsidP="009A0A62">
      <w:pPr>
        <w:rPr>
          <w:rFonts w:ascii="Arial" w:hAnsi="Arial" w:cs="Arial"/>
          <w:b/>
          <w:bCs/>
          <w:sz w:val="24"/>
          <w:szCs w:val="24"/>
        </w:rPr>
      </w:pPr>
      <w:r w:rsidRPr="009A0A62">
        <w:rPr>
          <w:rFonts w:ascii="Arial" w:hAnsi="Arial" w:cs="Arial"/>
          <w:b/>
          <w:bCs/>
          <w:sz w:val="24"/>
          <w:szCs w:val="24"/>
        </w:rPr>
        <w:t>In conclusion</w:t>
      </w:r>
    </w:p>
    <w:p w14:paraId="1FCC66EF" w14:textId="639C45AF" w:rsidR="009A0A62" w:rsidRPr="009A0A62" w:rsidRDefault="009A0A62" w:rsidP="009A0A62">
      <w:pPr>
        <w:rPr>
          <w:rFonts w:ascii="Arial" w:hAnsi="Arial" w:cs="Arial"/>
          <w:sz w:val="24"/>
          <w:szCs w:val="24"/>
        </w:rPr>
      </w:pPr>
      <w:r>
        <w:rPr>
          <w:rFonts w:ascii="Arial" w:hAnsi="Arial" w:cs="Arial"/>
          <w:sz w:val="24"/>
          <w:szCs w:val="24"/>
        </w:rPr>
        <w:t xml:space="preserve"> O</w:t>
      </w:r>
      <w:r w:rsidRPr="009A0A62">
        <w:rPr>
          <w:rFonts w:ascii="Arial" w:hAnsi="Arial" w:cs="Arial"/>
          <w:sz w:val="24"/>
          <w:szCs w:val="24"/>
        </w:rPr>
        <w:t xml:space="preserve">ur examination of these four prominent business figures illuminates the various routes to achievement and the lasting tenets of successful leadership. A more comprehensive comprehension of leadership theory and its practical applications can be achieved by including perspectives from renowned scholars such as Bass, Avolio, and Northouse. As individuals striving to become leaders, we can find inspiration in their audacious concepts and dedication to promoting beneficial transformations. By utilising this understanding, we can make significant contributions to both the business realm and </w:t>
      </w:r>
      <w:proofErr w:type="gramStart"/>
      <w:r w:rsidRPr="009A0A62">
        <w:rPr>
          <w:rFonts w:ascii="Arial" w:hAnsi="Arial" w:cs="Arial"/>
          <w:sz w:val="24"/>
          <w:szCs w:val="24"/>
        </w:rPr>
        <w:t>society as a whole</w:t>
      </w:r>
      <w:proofErr w:type="gramEnd"/>
      <w:r w:rsidRPr="009A0A62">
        <w:rPr>
          <w:rFonts w:ascii="Arial" w:hAnsi="Arial" w:cs="Arial"/>
          <w:sz w:val="24"/>
          <w:szCs w:val="24"/>
        </w:rPr>
        <w:t>.</w:t>
      </w:r>
    </w:p>
    <w:p w14:paraId="03528A3A" w14:textId="7F95B25E" w:rsidR="002B6A3A" w:rsidRDefault="009A0A62" w:rsidP="009A0A62">
      <w:pPr>
        <w:rPr>
          <w:rFonts w:ascii="Arial" w:hAnsi="Arial" w:cs="Arial"/>
          <w:sz w:val="24"/>
          <w:szCs w:val="24"/>
        </w:rPr>
      </w:pPr>
      <w:r w:rsidRPr="009A0A62">
        <w:rPr>
          <w:rFonts w:ascii="Arial" w:hAnsi="Arial" w:cs="Arial"/>
          <w:sz w:val="24"/>
          <w:szCs w:val="24"/>
        </w:rPr>
        <w:cr/>
      </w:r>
    </w:p>
    <w:p w14:paraId="1DA3BABD" w14:textId="77777777" w:rsidR="002B6A3A" w:rsidRDefault="002B6A3A" w:rsidP="00751B34">
      <w:pPr>
        <w:rPr>
          <w:rFonts w:ascii="Arial" w:hAnsi="Arial" w:cs="Arial"/>
          <w:sz w:val="24"/>
          <w:szCs w:val="24"/>
        </w:rPr>
      </w:pPr>
    </w:p>
    <w:p w14:paraId="7DAAB224" w14:textId="77777777" w:rsidR="002B6A3A" w:rsidRDefault="002B6A3A" w:rsidP="00751B34">
      <w:pPr>
        <w:rPr>
          <w:rFonts w:ascii="Arial" w:hAnsi="Arial" w:cs="Arial"/>
          <w:sz w:val="24"/>
          <w:szCs w:val="24"/>
        </w:rPr>
      </w:pPr>
    </w:p>
    <w:p w14:paraId="27656F3C" w14:textId="77777777" w:rsidR="002B6A3A" w:rsidRDefault="002B6A3A" w:rsidP="00751B34">
      <w:pPr>
        <w:rPr>
          <w:rFonts w:ascii="Arial" w:hAnsi="Arial" w:cs="Arial"/>
          <w:sz w:val="24"/>
          <w:szCs w:val="24"/>
        </w:rPr>
      </w:pPr>
    </w:p>
    <w:p w14:paraId="52BADF34" w14:textId="77777777" w:rsidR="002B6A3A" w:rsidRDefault="002B6A3A" w:rsidP="00751B34">
      <w:pPr>
        <w:rPr>
          <w:rFonts w:ascii="Arial" w:hAnsi="Arial" w:cs="Arial"/>
          <w:sz w:val="24"/>
          <w:szCs w:val="24"/>
        </w:rPr>
      </w:pPr>
    </w:p>
    <w:p w14:paraId="51C65B4A" w14:textId="77777777" w:rsidR="002B6A3A" w:rsidRDefault="002B6A3A" w:rsidP="00751B34">
      <w:pPr>
        <w:rPr>
          <w:rFonts w:ascii="Arial" w:hAnsi="Arial" w:cs="Arial"/>
          <w:sz w:val="24"/>
          <w:szCs w:val="24"/>
        </w:rPr>
      </w:pPr>
    </w:p>
    <w:p w14:paraId="46CCF5F9" w14:textId="77777777" w:rsidR="009A0A62" w:rsidRDefault="009A0A62" w:rsidP="00751B34">
      <w:pPr>
        <w:rPr>
          <w:rFonts w:ascii="Arial" w:hAnsi="Arial" w:cs="Arial"/>
          <w:sz w:val="24"/>
          <w:szCs w:val="24"/>
        </w:rPr>
      </w:pPr>
    </w:p>
    <w:p w14:paraId="1F80899F" w14:textId="77777777" w:rsidR="009A0A62" w:rsidRDefault="009A0A62" w:rsidP="00751B34">
      <w:pPr>
        <w:rPr>
          <w:rFonts w:ascii="Arial" w:hAnsi="Arial" w:cs="Arial"/>
          <w:sz w:val="24"/>
          <w:szCs w:val="24"/>
        </w:rPr>
      </w:pPr>
    </w:p>
    <w:p w14:paraId="580562AD" w14:textId="77777777" w:rsidR="009A0A62" w:rsidRDefault="009A0A62" w:rsidP="00751B34">
      <w:pPr>
        <w:rPr>
          <w:rFonts w:ascii="Arial" w:hAnsi="Arial" w:cs="Arial"/>
          <w:sz w:val="24"/>
          <w:szCs w:val="24"/>
        </w:rPr>
      </w:pPr>
    </w:p>
    <w:p w14:paraId="6C439C78" w14:textId="77777777" w:rsidR="009A0A62" w:rsidRDefault="009A0A62" w:rsidP="00751B34">
      <w:pPr>
        <w:rPr>
          <w:rFonts w:ascii="Arial" w:hAnsi="Arial" w:cs="Arial"/>
          <w:sz w:val="24"/>
          <w:szCs w:val="24"/>
        </w:rPr>
      </w:pPr>
    </w:p>
    <w:p w14:paraId="5E014E14" w14:textId="77777777" w:rsidR="009A0A62" w:rsidRDefault="009A0A62" w:rsidP="00751B34">
      <w:pPr>
        <w:rPr>
          <w:rFonts w:ascii="Arial" w:hAnsi="Arial" w:cs="Arial"/>
          <w:sz w:val="24"/>
          <w:szCs w:val="24"/>
        </w:rPr>
      </w:pPr>
    </w:p>
    <w:p w14:paraId="44AD0D90" w14:textId="77777777" w:rsidR="009A0A62" w:rsidRDefault="009A0A62" w:rsidP="00751B34">
      <w:pPr>
        <w:rPr>
          <w:rFonts w:ascii="Arial" w:hAnsi="Arial" w:cs="Arial"/>
          <w:sz w:val="24"/>
          <w:szCs w:val="24"/>
        </w:rPr>
      </w:pPr>
    </w:p>
    <w:p w14:paraId="7449D5DF" w14:textId="77777777" w:rsidR="009A0A62" w:rsidRDefault="009A0A62" w:rsidP="00751B34">
      <w:pPr>
        <w:rPr>
          <w:rFonts w:ascii="Arial" w:hAnsi="Arial" w:cs="Arial"/>
          <w:sz w:val="24"/>
          <w:szCs w:val="24"/>
        </w:rPr>
      </w:pPr>
    </w:p>
    <w:p w14:paraId="192CF5D1" w14:textId="77777777" w:rsidR="009A0A62" w:rsidRDefault="009A0A62" w:rsidP="00751B34">
      <w:pPr>
        <w:rPr>
          <w:rFonts w:ascii="Arial" w:hAnsi="Arial" w:cs="Arial"/>
          <w:sz w:val="24"/>
          <w:szCs w:val="24"/>
        </w:rPr>
      </w:pPr>
    </w:p>
    <w:p w14:paraId="524EC35C" w14:textId="77777777" w:rsidR="00F64BA8" w:rsidRDefault="00F64BA8" w:rsidP="00751B34">
      <w:pPr>
        <w:rPr>
          <w:rFonts w:ascii="Arial" w:hAnsi="Arial" w:cs="Arial"/>
          <w:sz w:val="24"/>
          <w:szCs w:val="24"/>
        </w:rPr>
      </w:pPr>
    </w:p>
    <w:p w14:paraId="4DF95BC9" w14:textId="095D1080" w:rsidR="00751B34" w:rsidRPr="00751B34" w:rsidRDefault="00751B34" w:rsidP="00751B34">
      <w:pPr>
        <w:rPr>
          <w:rFonts w:ascii="Arial" w:hAnsi="Arial" w:cs="Arial"/>
          <w:sz w:val="24"/>
          <w:szCs w:val="24"/>
        </w:rPr>
      </w:pPr>
      <w:r w:rsidRPr="00751B34">
        <w:rPr>
          <w:rFonts w:ascii="Arial" w:hAnsi="Arial" w:cs="Arial"/>
          <w:sz w:val="24"/>
          <w:szCs w:val="24"/>
        </w:rPr>
        <w:lastRenderedPageBreak/>
        <w:t>References:</w:t>
      </w:r>
    </w:p>
    <w:p w14:paraId="72431292" w14:textId="77777777" w:rsidR="00751B34" w:rsidRPr="00751B34" w:rsidRDefault="00751B34" w:rsidP="00751B34">
      <w:pPr>
        <w:rPr>
          <w:rFonts w:ascii="Arial" w:hAnsi="Arial" w:cs="Arial"/>
          <w:sz w:val="24"/>
          <w:szCs w:val="24"/>
        </w:rPr>
      </w:pPr>
    </w:p>
    <w:p w14:paraId="122C621A" w14:textId="77777777" w:rsidR="00751B34" w:rsidRPr="00751B34" w:rsidRDefault="00751B34" w:rsidP="00751B34">
      <w:pPr>
        <w:rPr>
          <w:rFonts w:ascii="Arial" w:hAnsi="Arial" w:cs="Arial"/>
          <w:sz w:val="24"/>
          <w:szCs w:val="24"/>
        </w:rPr>
      </w:pPr>
      <w:r w:rsidRPr="00751B34">
        <w:rPr>
          <w:rFonts w:ascii="Arial" w:hAnsi="Arial" w:cs="Arial"/>
          <w:sz w:val="24"/>
          <w:szCs w:val="24"/>
        </w:rPr>
        <w:t xml:space="preserve">Bass, B. M. (1985). </w:t>
      </w:r>
      <w:r w:rsidRPr="009A0A62">
        <w:rPr>
          <w:rFonts w:ascii="Arial" w:hAnsi="Arial" w:cs="Arial"/>
          <w:i/>
          <w:iCs/>
          <w:sz w:val="24"/>
          <w:szCs w:val="24"/>
        </w:rPr>
        <w:t>Leadership and Performance Beyond Expectations</w:t>
      </w:r>
      <w:r w:rsidRPr="00751B34">
        <w:rPr>
          <w:rFonts w:ascii="Arial" w:hAnsi="Arial" w:cs="Arial"/>
          <w:sz w:val="24"/>
          <w:szCs w:val="24"/>
        </w:rPr>
        <w:t>. Free Press.</w:t>
      </w:r>
    </w:p>
    <w:p w14:paraId="4BBC4B0C" w14:textId="77777777" w:rsidR="00751B34" w:rsidRPr="00751B34" w:rsidRDefault="00751B34" w:rsidP="00751B34">
      <w:pPr>
        <w:rPr>
          <w:rFonts w:ascii="Arial" w:hAnsi="Arial" w:cs="Arial"/>
          <w:sz w:val="24"/>
          <w:szCs w:val="24"/>
        </w:rPr>
      </w:pPr>
      <w:r w:rsidRPr="00751B34">
        <w:rPr>
          <w:rFonts w:ascii="Arial" w:hAnsi="Arial" w:cs="Arial"/>
          <w:sz w:val="24"/>
          <w:szCs w:val="24"/>
        </w:rPr>
        <w:t xml:space="preserve">Bass, B. M. (1990). </w:t>
      </w:r>
      <w:r w:rsidRPr="009A0A62">
        <w:rPr>
          <w:rFonts w:ascii="Arial" w:hAnsi="Arial" w:cs="Arial"/>
          <w:i/>
          <w:iCs/>
          <w:sz w:val="24"/>
          <w:szCs w:val="24"/>
        </w:rPr>
        <w:t xml:space="preserve">From Transactional to Transformational Leadership: Learning to Share the Vision. </w:t>
      </w:r>
      <w:r w:rsidRPr="00751B34">
        <w:rPr>
          <w:rFonts w:ascii="Arial" w:hAnsi="Arial" w:cs="Arial"/>
          <w:sz w:val="24"/>
          <w:szCs w:val="24"/>
        </w:rPr>
        <w:t>Organizational Dynamics, 18(3), 19–31.</w:t>
      </w:r>
    </w:p>
    <w:p w14:paraId="1197EFC4" w14:textId="77777777" w:rsidR="00751B34" w:rsidRPr="00751B34" w:rsidRDefault="00751B34" w:rsidP="00751B34">
      <w:pPr>
        <w:rPr>
          <w:rFonts w:ascii="Arial" w:hAnsi="Arial" w:cs="Arial"/>
          <w:sz w:val="24"/>
          <w:szCs w:val="24"/>
        </w:rPr>
      </w:pPr>
      <w:r w:rsidRPr="00751B34">
        <w:rPr>
          <w:rFonts w:ascii="Arial" w:hAnsi="Arial" w:cs="Arial"/>
          <w:sz w:val="24"/>
          <w:szCs w:val="24"/>
        </w:rPr>
        <w:t xml:space="preserve">Avolio, B. J., &amp; Gardner, W. L. (2005). </w:t>
      </w:r>
      <w:r w:rsidRPr="009A0A62">
        <w:rPr>
          <w:rFonts w:ascii="Arial" w:hAnsi="Arial" w:cs="Arial"/>
          <w:i/>
          <w:iCs/>
          <w:sz w:val="24"/>
          <w:szCs w:val="24"/>
        </w:rPr>
        <w:t>Authentic Leadership Development: Getting to the Root of Positive Forms of Leadership.</w:t>
      </w:r>
      <w:r w:rsidRPr="00751B34">
        <w:rPr>
          <w:rFonts w:ascii="Arial" w:hAnsi="Arial" w:cs="Arial"/>
          <w:sz w:val="24"/>
          <w:szCs w:val="24"/>
        </w:rPr>
        <w:t xml:space="preserve"> The Leadership Quarterly, 16(3), 315–338.</w:t>
      </w:r>
    </w:p>
    <w:p w14:paraId="6E845226" w14:textId="0CD5F4F8" w:rsidR="00495319" w:rsidRPr="00714A22" w:rsidRDefault="00751B34" w:rsidP="00751B34">
      <w:pPr>
        <w:rPr>
          <w:rFonts w:ascii="Arial" w:hAnsi="Arial" w:cs="Arial"/>
          <w:sz w:val="24"/>
          <w:szCs w:val="24"/>
        </w:rPr>
      </w:pPr>
      <w:r w:rsidRPr="00751B34">
        <w:rPr>
          <w:rFonts w:ascii="Arial" w:hAnsi="Arial" w:cs="Arial"/>
          <w:sz w:val="24"/>
          <w:szCs w:val="24"/>
        </w:rPr>
        <w:t xml:space="preserve">Northouse, P. G. (2018). </w:t>
      </w:r>
      <w:r w:rsidRPr="009A0A62">
        <w:rPr>
          <w:rFonts w:ascii="Arial" w:hAnsi="Arial" w:cs="Arial"/>
          <w:i/>
          <w:iCs/>
          <w:sz w:val="24"/>
          <w:szCs w:val="24"/>
        </w:rPr>
        <w:t>Leadership: Theory and Practice.</w:t>
      </w:r>
      <w:r w:rsidRPr="00751B34">
        <w:rPr>
          <w:rFonts w:ascii="Arial" w:hAnsi="Arial" w:cs="Arial"/>
          <w:sz w:val="24"/>
          <w:szCs w:val="24"/>
        </w:rPr>
        <w:t xml:space="preserve"> SAGE Publications.</w:t>
      </w:r>
    </w:p>
    <w:sectPr w:rsidR="00495319" w:rsidRPr="00714A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750"/>
    <w:rsid w:val="00077F86"/>
    <w:rsid w:val="000B4830"/>
    <w:rsid w:val="000E36D3"/>
    <w:rsid w:val="002B6A3A"/>
    <w:rsid w:val="00495319"/>
    <w:rsid w:val="004F5750"/>
    <w:rsid w:val="00635293"/>
    <w:rsid w:val="0069670A"/>
    <w:rsid w:val="00714A22"/>
    <w:rsid w:val="00751B34"/>
    <w:rsid w:val="009570FE"/>
    <w:rsid w:val="009A0A62"/>
    <w:rsid w:val="00B43B34"/>
    <w:rsid w:val="00C82887"/>
    <w:rsid w:val="00F64B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99438"/>
  <w15:chartTrackingRefBased/>
  <w15:docId w15:val="{A9A9474C-DD6D-410A-8053-E5AAD7320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7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57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57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57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57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57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57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57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57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7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57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57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57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57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57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57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57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5750"/>
    <w:rPr>
      <w:rFonts w:eastAsiaTheme="majorEastAsia" w:cstheme="majorBidi"/>
      <w:color w:val="272727" w:themeColor="text1" w:themeTint="D8"/>
    </w:rPr>
  </w:style>
  <w:style w:type="paragraph" w:styleId="Title">
    <w:name w:val="Title"/>
    <w:basedOn w:val="Normal"/>
    <w:next w:val="Normal"/>
    <w:link w:val="TitleChar"/>
    <w:uiPriority w:val="10"/>
    <w:qFormat/>
    <w:rsid w:val="004F57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57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57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57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5750"/>
    <w:pPr>
      <w:spacing w:before="160"/>
      <w:jc w:val="center"/>
    </w:pPr>
    <w:rPr>
      <w:i/>
      <w:iCs/>
      <w:color w:val="404040" w:themeColor="text1" w:themeTint="BF"/>
    </w:rPr>
  </w:style>
  <w:style w:type="character" w:customStyle="1" w:styleId="QuoteChar">
    <w:name w:val="Quote Char"/>
    <w:basedOn w:val="DefaultParagraphFont"/>
    <w:link w:val="Quote"/>
    <w:uiPriority w:val="29"/>
    <w:rsid w:val="004F5750"/>
    <w:rPr>
      <w:i/>
      <w:iCs/>
      <w:color w:val="404040" w:themeColor="text1" w:themeTint="BF"/>
    </w:rPr>
  </w:style>
  <w:style w:type="paragraph" w:styleId="ListParagraph">
    <w:name w:val="List Paragraph"/>
    <w:basedOn w:val="Normal"/>
    <w:uiPriority w:val="34"/>
    <w:qFormat/>
    <w:rsid w:val="004F5750"/>
    <w:pPr>
      <w:ind w:left="720"/>
      <w:contextualSpacing/>
    </w:pPr>
  </w:style>
  <w:style w:type="character" w:styleId="IntenseEmphasis">
    <w:name w:val="Intense Emphasis"/>
    <w:basedOn w:val="DefaultParagraphFont"/>
    <w:uiPriority w:val="21"/>
    <w:qFormat/>
    <w:rsid w:val="004F5750"/>
    <w:rPr>
      <w:i/>
      <w:iCs/>
      <w:color w:val="0F4761" w:themeColor="accent1" w:themeShade="BF"/>
    </w:rPr>
  </w:style>
  <w:style w:type="paragraph" w:styleId="IntenseQuote">
    <w:name w:val="Intense Quote"/>
    <w:basedOn w:val="Normal"/>
    <w:next w:val="Normal"/>
    <w:link w:val="IntenseQuoteChar"/>
    <w:uiPriority w:val="30"/>
    <w:qFormat/>
    <w:rsid w:val="004F57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5750"/>
    <w:rPr>
      <w:i/>
      <w:iCs/>
      <w:color w:val="0F4761" w:themeColor="accent1" w:themeShade="BF"/>
    </w:rPr>
  </w:style>
  <w:style w:type="character" w:styleId="IntenseReference">
    <w:name w:val="Intense Reference"/>
    <w:basedOn w:val="DefaultParagraphFont"/>
    <w:uiPriority w:val="32"/>
    <w:qFormat/>
    <w:rsid w:val="004F575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5843054">
      <w:bodyDiv w:val="1"/>
      <w:marLeft w:val="0"/>
      <w:marRight w:val="0"/>
      <w:marTop w:val="0"/>
      <w:marBottom w:val="0"/>
      <w:divBdr>
        <w:top w:val="none" w:sz="0" w:space="0" w:color="auto"/>
        <w:left w:val="none" w:sz="0" w:space="0" w:color="auto"/>
        <w:bottom w:val="none" w:sz="0" w:space="0" w:color="auto"/>
        <w:right w:val="none" w:sz="0" w:space="0" w:color="auto"/>
      </w:divBdr>
    </w:div>
    <w:div w:id="470098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715</Words>
  <Characters>4078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Gherasim (2110943)</dc:creator>
  <cp:keywords/>
  <dc:description/>
  <cp:lastModifiedBy>laurentiu oprea</cp:lastModifiedBy>
  <cp:revision>2</cp:revision>
  <dcterms:created xsi:type="dcterms:W3CDTF">2024-04-04T20:17:00Z</dcterms:created>
  <dcterms:modified xsi:type="dcterms:W3CDTF">2024-04-04T20:17:00Z</dcterms:modified>
</cp:coreProperties>
</file>