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0CF9" w:rsidRDefault="00F44BD7">
      <w:r>
        <w:rPr>
          <w:noProof/>
          <w:lang w:eastAsia="en-GB"/>
        </w:rPr>
        <w:drawing>
          <wp:anchor distT="0" distB="0" distL="114300" distR="114300" simplePos="0" relativeHeight="251658240" behindDoc="0" locked="0" layoutInCell="1" allowOverlap="1">
            <wp:simplePos x="0" y="0"/>
            <wp:positionH relativeFrom="page">
              <wp:align>left</wp:align>
            </wp:positionH>
            <wp:positionV relativeFrom="paragraph">
              <wp:posOffset>-104775</wp:posOffset>
            </wp:positionV>
            <wp:extent cx="7696599" cy="43275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7696599" cy="4327525"/>
                    </a:xfrm>
                    <a:prstGeom prst="rect">
                      <a:avLst/>
                    </a:prstGeom>
                  </pic:spPr>
                </pic:pic>
              </a:graphicData>
            </a:graphic>
            <wp14:sizeRelH relativeFrom="page">
              <wp14:pctWidth>0</wp14:pctWidth>
            </wp14:sizeRelH>
            <wp14:sizeRelV relativeFrom="page">
              <wp14:pctHeight>0</wp14:pctHeight>
            </wp14:sizeRelV>
          </wp:anchor>
        </w:drawing>
      </w:r>
    </w:p>
    <w:p w:rsidR="008216A1" w:rsidRDefault="008216A1"/>
    <w:p w:rsidR="008216A1" w:rsidRDefault="008216A1"/>
    <w:p w:rsidR="008216A1" w:rsidRDefault="00F44BD7">
      <w:r>
        <w:rPr>
          <w:noProof/>
          <w:lang w:eastAsia="en-GB"/>
        </w:rPr>
        <mc:AlternateContent>
          <mc:Choice Requires="wps">
            <w:drawing>
              <wp:anchor distT="45720" distB="45720" distL="114300" distR="114300" simplePos="0" relativeHeight="251665408" behindDoc="0" locked="0" layoutInCell="1" allowOverlap="1" wp14:anchorId="32FB2E2C" wp14:editId="6927098D">
                <wp:simplePos x="0" y="0"/>
                <wp:positionH relativeFrom="column">
                  <wp:posOffset>1838325</wp:posOffset>
                </wp:positionH>
                <wp:positionV relativeFrom="paragraph">
                  <wp:posOffset>162560</wp:posOffset>
                </wp:positionV>
                <wp:extent cx="1323975" cy="247650"/>
                <wp:effectExtent l="0" t="0" r="28575" b="19050"/>
                <wp:wrapThrough wrapText="bothSides">
                  <wp:wrapPolygon edited="0">
                    <wp:start x="0" y="0"/>
                    <wp:lineTo x="0" y="21600"/>
                    <wp:lineTo x="21755" y="21600"/>
                    <wp:lineTo x="21755" y="0"/>
                    <wp:lineTo x="0" y="0"/>
                  </wp:wrapPolygon>
                </wp:wrapThrough>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247650"/>
                        </a:xfrm>
                        <a:prstGeom prst="rect">
                          <a:avLst/>
                        </a:prstGeom>
                        <a:solidFill>
                          <a:srgbClr val="FFFFFF"/>
                        </a:solidFill>
                        <a:ln w="9525">
                          <a:solidFill>
                            <a:srgbClr val="000000"/>
                          </a:solidFill>
                          <a:miter lim="800000"/>
                          <a:headEnd/>
                          <a:tailEnd/>
                        </a:ln>
                      </wps:spPr>
                      <wps:txbx>
                        <w:txbxContent>
                          <w:p w:rsidR="00F44BD7" w:rsidRPr="00F44BD7" w:rsidRDefault="00F44BD7" w:rsidP="00F44BD7">
                            <w:pPr>
                              <w:rPr>
                                <w:sz w:val="20"/>
                                <w:szCs w:val="20"/>
                                <w:lang w:val="en-US"/>
                              </w:rPr>
                            </w:pPr>
                            <w:r w:rsidRPr="00F44BD7">
                              <w:rPr>
                                <w:sz w:val="20"/>
                                <w:szCs w:val="20"/>
                                <w:lang w:val="en-US"/>
                              </w:rPr>
                              <w:t xml:space="preserve">Nanthiny Bhaheeram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FB2E2C" id="_x0000_t202" coordsize="21600,21600" o:spt="202" path="m,l,21600r21600,l21600,xe">
                <v:stroke joinstyle="miter"/>
                <v:path gradientshapeok="t" o:connecttype="rect"/>
              </v:shapetype>
              <v:shape id="Text Box 2" o:spid="_x0000_s1026" type="#_x0000_t202" style="position:absolute;margin-left:144.75pt;margin-top:12.8pt;width:104.25pt;height:19.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">
                <v:textbox>
                  <w:txbxContent>
                    <w:p w:rsidR="00F44BD7" w:rsidRPr="00F44BD7" w:rsidRDefault="00F44BD7" w:rsidP="00F44BD7">
                      <w:pPr>
                        <w:rPr>
                          <w:sz w:val="20"/>
                          <w:szCs w:val="20"/>
                          <w:lang w:val="en-US"/>
                        </w:rPr>
                      </w:pPr>
                      <w:r w:rsidRPr="00F44BD7">
                        <w:rPr>
                          <w:sz w:val="20"/>
                          <w:szCs w:val="20"/>
                          <w:lang w:val="en-US"/>
                        </w:rPr>
                        <w:t xml:space="preserve">Nanthiny Bhaheeram </w:t>
                      </w:r>
                    </w:p>
                  </w:txbxContent>
                </v:textbox>
                <w10:wrap type="through"/>
              </v:shape>
            </w:pict>
          </mc:Fallback>
        </mc:AlternateContent>
      </w:r>
      <w:r>
        <w:rPr>
          <w:noProof/>
          <w:lang w:eastAsia="en-GB"/>
        </w:rPr>
        <mc:AlternateContent>
          <mc:Choice Requires="wps">
            <w:drawing>
              <wp:anchor distT="45720" distB="45720" distL="114300" distR="114300" simplePos="0" relativeHeight="251663360" behindDoc="0" locked="0" layoutInCell="1" allowOverlap="1" wp14:anchorId="32FB2E2C" wp14:editId="6927098D">
                <wp:simplePos x="0" y="0"/>
                <wp:positionH relativeFrom="column">
                  <wp:posOffset>3962400</wp:posOffset>
                </wp:positionH>
                <wp:positionV relativeFrom="paragraph">
                  <wp:posOffset>172085</wp:posOffset>
                </wp:positionV>
                <wp:extent cx="819150" cy="247650"/>
                <wp:effectExtent l="0" t="0" r="19050" b="19050"/>
                <wp:wrapThrough wrapText="bothSides">
                  <wp:wrapPolygon edited="0">
                    <wp:start x="0" y="0"/>
                    <wp:lineTo x="0" y="21600"/>
                    <wp:lineTo x="21600" y="21600"/>
                    <wp:lineTo x="21600" y="0"/>
                    <wp:lineTo x="0" y="0"/>
                  </wp:wrapPolygon>
                </wp:wrapThrough>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247650"/>
                        </a:xfrm>
                        <a:prstGeom prst="rect">
                          <a:avLst/>
                        </a:prstGeom>
                        <a:solidFill>
                          <a:srgbClr val="FFFFFF"/>
                        </a:solidFill>
                        <a:ln w="9525">
                          <a:solidFill>
                            <a:srgbClr val="000000"/>
                          </a:solidFill>
                          <a:miter lim="800000"/>
                          <a:headEnd/>
                          <a:tailEnd/>
                        </a:ln>
                      </wps:spPr>
                      <wps:txbx>
                        <w:txbxContent>
                          <w:p w:rsidR="00F44BD7" w:rsidRPr="00F44BD7" w:rsidRDefault="00F44BD7" w:rsidP="00F44BD7">
                            <w:pPr>
                              <w:rPr>
                                <w:lang w:val="en-US"/>
                              </w:rPr>
                            </w:pPr>
                            <w:r>
                              <w:rPr>
                                <w:lang w:val="en-US"/>
                              </w:rPr>
                              <w:t>1800854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FB2E2C" id="_x0000_s1027" type="#_x0000_t202" style="position:absolute;margin-left:312pt;margin-top:13.55pt;width:64.5pt;height:1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">
                <v:textbox>
                  <w:txbxContent>
                    <w:p w:rsidR="00F44BD7" w:rsidRPr="00F44BD7" w:rsidRDefault="00F44BD7" w:rsidP="00F44BD7">
                      <w:pPr>
                        <w:rPr>
                          <w:lang w:val="en-US"/>
                        </w:rPr>
                      </w:pPr>
                      <w:r>
                        <w:rPr>
                          <w:lang w:val="en-US"/>
                        </w:rPr>
                        <w:t>1800854</w:t>
                      </w:r>
                    </w:p>
                  </w:txbxContent>
                </v:textbox>
                <w10:wrap type="through"/>
              </v:shape>
            </w:pict>
          </mc:Fallback>
        </mc:AlternateContent>
      </w:r>
    </w:p>
    <w:p w:rsidR="008216A1" w:rsidRDefault="008216A1"/>
    <w:p w:rsidR="008216A1" w:rsidRDefault="008216A1"/>
    <w:p w:rsidR="008216A1" w:rsidRDefault="008216A1"/>
    <w:p w:rsidR="008216A1" w:rsidRDefault="008216A1"/>
    <w:p w:rsidR="008216A1" w:rsidRDefault="00F44BD7">
      <w:r>
        <w:rPr>
          <w:noProof/>
          <w:lang w:eastAsia="en-GB"/>
        </w:rPr>
        <mc:AlternateContent>
          <mc:Choice Requires="wps">
            <w:drawing>
              <wp:anchor distT="45720" distB="45720" distL="114300" distR="114300" simplePos="0" relativeHeight="251661312" behindDoc="0" locked="0" layoutInCell="1" allowOverlap="1">
                <wp:simplePos x="0" y="0"/>
                <wp:positionH relativeFrom="column">
                  <wp:posOffset>3171825</wp:posOffset>
                </wp:positionH>
                <wp:positionV relativeFrom="paragraph">
                  <wp:posOffset>10160</wp:posOffset>
                </wp:positionV>
                <wp:extent cx="660400" cy="219075"/>
                <wp:effectExtent l="0" t="0" r="25400" b="28575"/>
                <wp:wrapThrough wrapText="bothSides">
                  <wp:wrapPolygon edited="0">
                    <wp:start x="0" y="0"/>
                    <wp:lineTo x="0" y="22539"/>
                    <wp:lineTo x="21808" y="22539"/>
                    <wp:lineTo x="21808"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400" cy="219075"/>
                        </a:xfrm>
                        <a:prstGeom prst="rect">
                          <a:avLst/>
                        </a:prstGeom>
                        <a:solidFill>
                          <a:srgbClr val="FFFFFF"/>
                        </a:solidFill>
                        <a:ln w="9525">
                          <a:solidFill>
                            <a:srgbClr val="000000"/>
                          </a:solidFill>
                          <a:miter lim="800000"/>
                          <a:headEnd/>
                          <a:tailEnd/>
                        </a:ln>
                      </wps:spPr>
                      <wps:txbx>
                        <w:txbxContent>
                          <w:p w:rsidR="00F44BD7" w:rsidRPr="00F44BD7" w:rsidRDefault="00F44BD7">
                            <w:pPr>
                              <w:rPr>
                                <w:lang w:val="en-US"/>
                              </w:rPr>
                            </w:pPr>
                            <w:r>
                              <w:rPr>
                                <w:lang w:val="en-US"/>
                              </w:rPr>
                              <w:t>4338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49.75pt;margin-top:.8pt;width:52pt;height:17.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">
                <v:textbox>
                  <w:txbxContent>
                    <w:p w:rsidR="00F44BD7" w:rsidRPr="00F44BD7" w:rsidRDefault="00F44BD7">
                      <w:pPr>
                        <w:rPr>
                          <w:lang w:val="en-US"/>
                        </w:rPr>
                      </w:pPr>
                      <w:r>
                        <w:rPr>
                          <w:lang w:val="en-US"/>
                        </w:rPr>
                        <w:t>4338</w:t>
                      </w:r>
                    </w:p>
                  </w:txbxContent>
                </v:textbox>
                <w10:wrap type="through"/>
              </v:shape>
            </w:pict>
          </mc:Fallback>
        </mc:AlternateContent>
      </w:r>
    </w:p>
    <w:p w:rsidR="008216A1" w:rsidRDefault="008216A1"/>
    <w:p w:rsidR="008216A1" w:rsidRDefault="008216A1"/>
    <w:p w:rsidR="008216A1" w:rsidRDefault="008216A1"/>
    <w:p w:rsidR="008216A1" w:rsidRDefault="008216A1"/>
    <w:p w:rsidR="008216A1" w:rsidRDefault="008216A1"/>
    <w:p w:rsidR="008216A1" w:rsidRDefault="00F44BD7">
      <w:r>
        <w:rPr>
          <w:noProof/>
          <w:lang w:eastAsia="en-GB"/>
        </w:rPr>
        <w:drawing>
          <wp:anchor distT="0" distB="0" distL="114300" distR="114300" simplePos="0" relativeHeight="251659264" behindDoc="1" locked="0" layoutInCell="1" allowOverlap="1">
            <wp:simplePos x="0" y="0"/>
            <wp:positionH relativeFrom="margin">
              <wp:posOffset>-942975</wp:posOffset>
            </wp:positionH>
            <wp:positionV relativeFrom="paragraph">
              <wp:posOffset>192405</wp:posOffset>
            </wp:positionV>
            <wp:extent cx="7627402" cy="22098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48473"/>
                    <a:stretch/>
                  </pic:blipFill>
                  <pic:spPr bwMode="auto">
                    <a:xfrm>
                      <a:off x="0" y="0"/>
                      <a:ext cx="7634512" cy="2211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216A1" w:rsidRDefault="008216A1"/>
    <w:p w:rsidR="008216A1" w:rsidRDefault="008216A1"/>
    <w:p w:rsidR="008216A1" w:rsidRDefault="008216A1"/>
    <w:p w:rsidR="008216A1" w:rsidRDefault="008216A1"/>
    <w:p w:rsidR="008216A1" w:rsidRDefault="008216A1"/>
    <w:p w:rsidR="00F44BD7" w:rsidRDefault="00F44BD7">
      <w:pPr>
        <w:rPr>
          <w:noProof/>
          <w:lang w:eastAsia="en-GB"/>
        </w:rPr>
      </w:pPr>
    </w:p>
    <w:p w:rsidR="008216A1" w:rsidRDefault="008216A1"/>
    <w:p w:rsidR="008216A1" w:rsidRDefault="008216A1"/>
    <w:p w:rsidR="008216A1" w:rsidRDefault="008216A1"/>
    <w:p w:rsidR="008216A1" w:rsidRDefault="008216A1"/>
    <w:p w:rsidR="008216A1" w:rsidRDefault="008216A1"/>
    <w:p w:rsidR="008216A1" w:rsidRDefault="008216A1"/>
    <w:p w:rsidR="008216A1" w:rsidRDefault="008216A1"/>
    <w:p w:rsidR="008216A1" w:rsidRDefault="008216A1"/>
    <w:p w:rsidR="008216A1" w:rsidRDefault="008216A1"/>
    <w:p w:rsidR="008216A1" w:rsidRDefault="008216A1"/>
    <w:p w:rsidR="00076516" w:rsidRDefault="00076516"/>
    <w:p w:rsidR="00076516" w:rsidRDefault="00076516" w:rsidP="00A26C57">
      <w:pPr>
        <w:tabs>
          <w:tab w:val="left" w:pos="1695"/>
        </w:tabs>
        <w:jc w:val="center"/>
        <w:rPr>
          <w:rFonts w:ascii="Arial" w:hAnsi="Arial" w:cs="Arial"/>
          <w:sz w:val="24"/>
          <w:szCs w:val="24"/>
          <w:u w:val="single"/>
        </w:rPr>
      </w:pPr>
      <w:r w:rsidRPr="00076516">
        <w:rPr>
          <w:rFonts w:ascii="Arial" w:hAnsi="Arial" w:cs="Arial"/>
          <w:sz w:val="24"/>
          <w:szCs w:val="24"/>
          <w:u w:val="single"/>
        </w:rPr>
        <w:t>A critical analysis of the relationship between teacher subject knowledge and effective learning and teaching in the primary school</w:t>
      </w:r>
    </w:p>
    <w:p w:rsidR="00A26C57" w:rsidRDefault="00A26C57" w:rsidP="00584018">
      <w:pPr>
        <w:tabs>
          <w:tab w:val="left" w:pos="1695"/>
        </w:tabs>
        <w:spacing w:line="360" w:lineRule="auto"/>
        <w:jc w:val="both"/>
        <w:rPr>
          <w:rFonts w:ascii="Arial" w:hAnsi="Arial" w:cs="Arial"/>
          <w:sz w:val="24"/>
          <w:szCs w:val="24"/>
          <w:u w:val="single"/>
        </w:rPr>
      </w:pPr>
    </w:p>
    <w:p w:rsidR="008C6A1B" w:rsidRPr="00584018" w:rsidRDefault="008C6A1B" w:rsidP="00584018">
      <w:pPr>
        <w:tabs>
          <w:tab w:val="left" w:pos="1695"/>
        </w:tabs>
        <w:spacing w:line="360" w:lineRule="auto"/>
        <w:jc w:val="both"/>
        <w:rPr>
          <w:rFonts w:ascii="Arial" w:hAnsi="Arial" w:cs="Arial"/>
          <w:b/>
          <w:sz w:val="24"/>
          <w:szCs w:val="24"/>
          <w:u w:val="single"/>
        </w:rPr>
      </w:pPr>
      <w:r w:rsidRPr="00584018">
        <w:rPr>
          <w:rFonts w:ascii="Arial" w:hAnsi="Arial" w:cs="Arial"/>
          <w:b/>
          <w:sz w:val="24"/>
          <w:szCs w:val="24"/>
          <w:u w:val="single"/>
        </w:rPr>
        <w:t xml:space="preserve">Introduction </w:t>
      </w:r>
    </w:p>
    <w:p w:rsidR="006D0DA3" w:rsidRDefault="00405168" w:rsidP="00584018">
      <w:pPr>
        <w:tabs>
          <w:tab w:val="left" w:pos="1695"/>
        </w:tabs>
        <w:spacing w:line="360" w:lineRule="auto"/>
        <w:jc w:val="both"/>
        <w:rPr>
          <w:rFonts w:ascii="Arial" w:hAnsi="Arial" w:cs="Arial"/>
          <w:sz w:val="24"/>
          <w:szCs w:val="24"/>
        </w:rPr>
      </w:pPr>
      <w:r>
        <w:rPr>
          <w:rFonts w:ascii="Arial" w:hAnsi="Arial" w:cs="Arial"/>
          <w:sz w:val="24"/>
          <w:szCs w:val="24"/>
        </w:rPr>
        <w:t>Teachers have a tremendous responsibility when it comes to teaching children and supporting them with their l</w:t>
      </w:r>
      <w:r w:rsidR="006D0DA3">
        <w:rPr>
          <w:rFonts w:ascii="Arial" w:hAnsi="Arial" w:cs="Arial"/>
          <w:sz w:val="24"/>
          <w:szCs w:val="24"/>
        </w:rPr>
        <w:t xml:space="preserve">earning. However, </w:t>
      </w:r>
      <w:r w:rsidR="001E36C3">
        <w:rPr>
          <w:rFonts w:ascii="Arial" w:hAnsi="Arial" w:cs="Arial"/>
          <w:sz w:val="24"/>
          <w:szCs w:val="24"/>
        </w:rPr>
        <w:t>subject knowledge is a key aspect which many argue a teacher needs in order for effective learning and teaching to take place. Bearne and Reedy (2017) say</w:t>
      </w:r>
      <w:r w:rsidR="00ED2E3A">
        <w:rPr>
          <w:rFonts w:ascii="Arial" w:hAnsi="Arial" w:cs="Arial"/>
          <w:sz w:val="24"/>
          <w:szCs w:val="24"/>
        </w:rPr>
        <w:t xml:space="preserve"> that teachers who have subj</w:t>
      </w:r>
      <w:r w:rsidR="00D2498D">
        <w:rPr>
          <w:rFonts w:ascii="Arial" w:hAnsi="Arial" w:cs="Arial"/>
          <w:sz w:val="24"/>
          <w:szCs w:val="24"/>
        </w:rPr>
        <w:t xml:space="preserve">ect </w:t>
      </w:r>
      <w:r w:rsidR="001E36C3">
        <w:rPr>
          <w:rFonts w:ascii="Arial" w:hAnsi="Arial" w:cs="Arial"/>
          <w:sz w:val="24"/>
          <w:szCs w:val="24"/>
        </w:rPr>
        <w:t>knowledge will be more equipped and have the confidence</w:t>
      </w:r>
      <w:r w:rsidR="004A2795">
        <w:rPr>
          <w:rFonts w:ascii="Arial" w:hAnsi="Arial" w:cs="Arial"/>
          <w:sz w:val="24"/>
          <w:szCs w:val="24"/>
        </w:rPr>
        <w:t>,</w:t>
      </w:r>
      <w:r w:rsidR="001E36C3">
        <w:rPr>
          <w:rFonts w:ascii="Arial" w:hAnsi="Arial" w:cs="Arial"/>
          <w:sz w:val="24"/>
          <w:szCs w:val="24"/>
        </w:rPr>
        <w:t xml:space="preserve"> to teach the subject to all children. </w:t>
      </w:r>
      <w:r w:rsidR="00D2498D">
        <w:rPr>
          <w:rFonts w:ascii="Arial" w:hAnsi="Arial" w:cs="Arial"/>
          <w:sz w:val="24"/>
          <w:szCs w:val="24"/>
        </w:rPr>
        <w:t>On the other hand, it can be argued that it is not about having subject knowledge alone but to also have pedagogical</w:t>
      </w:r>
      <w:r w:rsidR="003A4FAD">
        <w:rPr>
          <w:rFonts w:ascii="Arial" w:hAnsi="Arial" w:cs="Arial"/>
          <w:sz w:val="24"/>
          <w:szCs w:val="24"/>
        </w:rPr>
        <w:t xml:space="preserve"> knowledge.</w:t>
      </w:r>
      <w:r w:rsidR="003E3BCF">
        <w:rPr>
          <w:rFonts w:ascii="Arial" w:hAnsi="Arial" w:cs="Arial"/>
          <w:sz w:val="24"/>
          <w:szCs w:val="24"/>
        </w:rPr>
        <w:t xml:space="preserve"> As</w:t>
      </w:r>
      <w:r w:rsidR="001E36C3">
        <w:rPr>
          <w:rFonts w:ascii="Arial" w:hAnsi="Arial" w:cs="Arial"/>
          <w:sz w:val="24"/>
          <w:szCs w:val="24"/>
        </w:rPr>
        <w:t xml:space="preserve"> Petrou and Goulding (2011) </w:t>
      </w:r>
      <w:r w:rsidR="003E3BCF">
        <w:rPr>
          <w:rFonts w:ascii="Arial" w:hAnsi="Arial" w:cs="Arial"/>
          <w:sz w:val="24"/>
          <w:szCs w:val="24"/>
        </w:rPr>
        <w:t>state that</w:t>
      </w:r>
      <w:r w:rsidR="006D0DA3">
        <w:rPr>
          <w:rFonts w:ascii="Arial" w:hAnsi="Arial" w:cs="Arial"/>
          <w:sz w:val="24"/>
          <w:szCs w:val="24"/>
        </w:rPr>
        <w:t xml:space="preserve"> without the pedagogical knowledge then teachers will not be able to assess children</w:t>
      </w:r>
      <w:r w:rsidR="00EB0343">
        <w:rPr>
          <w:rFonts w:ascii="Arial" w:hAnsi="Arial" w:cs="Arial"/>
          <w:sz w:val="24"/>
          <w:szCs w:val="24"/>
        </w:rPr>
        <w:t>,</w:t>
      </w:r>
      <w:r w:rsidR="006D0DA3">
        <w:rPr>
          <w:rFonts w:ascii="Arial" w:hAnsi="Arial" w:cs="Arial"/>
          <w:sz w:val="24"/>
          <w:szCs w:val="24"/>
        </w:rPr>
        <w:t xml:space="preserve"> on whether they have understood what has been taught and if they have learnt anything from the lesson. </w:t>
      </w:r>
    </w:p>
    <w:p w:rsidR="006D0DA3" w:rsidRPr="006D0DA3" w:rsidRDefault="003E3BCF" w:rsidP="00584018">
      <w:pPr>
        <w:spacing w:line="360" w:lineRule="auto"/>
        <w:jc w:val="both"/>
        <w:rPr>
          <w:rFonts w:ascii="Arial" w:hAnsi="Arial" w:cs="Arial"/>
          <w:sz w:val="24"/>
          <w:szCs w:val="24"/>
        </w:rPr>
      </w:pPr>
      <w:r>
        <w:rPr>
          <w:rFonts w:ascii="Arial" w:hAnsi="Arial" w:cs="Arial"/>
          <w:sz w:val="24"/>
          <w:szCs w:val="24"/>
        </w:rPr>
        <w:t>This essay will be analysing the importance of subject knowledge</w:t>
      </w:r>
      <w:r w:rsidR="00EB0343">
        <w:rPr>
          <w:rFonts w:ascii="Arial" w:hAnsi="Arial" w:cs="Arial"/>
          <w:sz w:val="24"/>
          <w:szCs w:val="24"/>
        </w:rPr>
        <w:t xml:space="preserve"> in regards to effective learning and teaching, but also what other factors are needed to facilitate teachers with their teaching process.</w:t>
      </w:r>
      <w:r w:rsidR="004834A8">
        <w:rPr>
          <w:rFonts w:ascii="Arial" w:hAnsi="Arial" w:cs="Arial"/>
          <w:sz w:val="24"/>
          <w:szCs w:val="24"/>
        </w:rPr>
        <w:t xml:space="preserve"> The analysis will be set out to see whether for</w:t>
      </w:r>
      <w:r w:rsidR="007E2586">
        <w:rPr>
          <w:rFonts w:ascii="Arial" w:hAnsi="Arial" w:cs="Arial"/>
          <w:sz w:val="24"/>
          <w:szCs w:val="24"/>
        </w:rPr>
        <w:t xml:space="preserve"> a teacher to have subject knowledge alone </w:t>
      </w:r>
      <w:r w:rsidR="004834A8">
        <w:rPr>
          <w:rFonts w:ascii="Arial" w:hAnsi="Arial" w:cs="Arial"/>
          <w:sz w:val="24"/>
          <w:szCs w:val="24"/>
        </w:rPr>
        <w:t>is enough to gain effective teaching and learning</w:t>
      </w:r>
      <w:r w:rsidR="007E2586">
        <w:rPr>
          <w:rFonts w:ascii="Arial" w:hAnsi="Arial" w:cs="Arial"/>
          <w:sz w:val="24"/>
          <w:szCs w:val="24"/>
        </w:rPr>
        <w:t>. Or whether teachers need to have knowledge in other areas other than subject to ensure effective teaching and learning</w:t>
      </w:r>
      <w:r w:rsidR="004834A8">
        <w:rPr>
          <w:rFonts w:ascii="Arial" w:hAnsi="Arial" w:cs="Arial"/>
          <w:sz w:val="24"/>
          <w:szCs w:val="24"/>
        </w:rPr>
        <w:t>.</w:t>
      </w:r>
      <w:r w:rsidR="00EB0343">
        <w:rPr>
          <w:rFonts w:ascii="Arial" w:hAnsi="Arial" w:cs="Arial"/>
          <w:sz w:val="24"/>
          <w:szCs w:val="24"/>
        </w:rPr>
        <w:t xml:space="preserve"> Teaching experience from PTE 1 will</w:t>
      </w:r>
      <w:r w:rsidR="004834A8">
        <w:rPr>
          <w:rFonts w:ascii="Arial" w:hAnsi="Arial" w:cs="Arial"/>
          <w:sz w:val="24"/>
          <w:szCs w:val="24"/>
        </w:rPr>
        <w:t xml:space="preserve"> also</w:t>
      </w:r>
      <w:r w:rsidR="00EB0343">
        <w:rPr>
          <w:rFonts w:ascii="Arial" w:hAnsi="Arial" w:cs="Arial"/>
          <w:sz w:val="24"/>
          <w:szCs w:val="24"/>
        </w:rPr>
        <w:t xml:space="preserve"> be used to reflect on aspects of subject knowledge within this essay, the identity of the school will remain anonymous as the school will be referred to as School A.</w:t>
      </w:r>
      <w:r w:rsidR="004834A8">
        <w:rPr>
          <w:rFonts w:ascii="Arial" w:hAnsi="Arial" w:cs="Arial"/>
          <w:sz w:val="24"/>
          <w:szCs w:val="24"/>
        </w:rPr>
        <w:t xml:space="preserve"> School A consists of 297 children currently aged between 3 and 11. This school has 10 classes in total</w:t>
      </w:r>
      <w:r w:rsidR="004A2795">
        <w:rPr>
          <w:rFonts w:ascii="Arial" w:hAnsi="Arial" w:cs="Arial"/>
          <w:sz w:val="24"/>
          <w:szCs w:val="24"/>
        </w:rPr>
        <w:t>,</w:t>
      </w:r>
      <w:r w:rsidR="004834A8">
        <w:rPr>
          <w:rFonts w:ascii="Arial" w:hAnsi="Arial" w:cs="Arial"/>
          <w:sz w:val="24"/>
          <w:szCs w:val="24"/>
        </w:rPr>
        <w:t xml:space="preserve"> with 24% of the children </w:t>
      </w:r>
      <w:r w:rsidR="008C6A1B">
        <w:rPr>
          <w:rFonts w:ascii="Arial" w:hAnsi="Arial" w:cs="Arial"/>
          <w:sz w:val="24"/>
          <w:szCs w:val="24"/>
        </w:rPr>
        <w:t xml:space="preserve">having additional learning needs. Teaching experience in PTE 1 was carried out in a reception class of 24 children. </w:t>
      </w:r>
      <w:r w:rsidR="004834A8">
        <w:rPr>
          <w:rFonts w:ascii="Arial" w:hAnsi="Arial" w:cs="Arial"/>
          <w:sz w:val="24"/>
          <w:szCs w:val="24"/>
        </w:rPr>
        <w:t xml:space="preserve"> </w:t>
      </w:r>
      <w:r w:rsidR="00EB0343">
        <w:rPr>
          <w:rFonts w:ascii="Arial" w:hAnsi="Arial" w:cs="Arial"/>
          <w:sz w:val="24"/>
          <w:szCs w:val="24"/>
        </w:rPr>
        <w:t xml:space="preserve">     </w:t>
      </w:r>
      <w:r>
        <w:rPr>
          <w:rFonts w:ascii="Arial" w:hAnsi="Arial" w:cs="Arial"/>
          <w:sz w:val="24"/>
          <w:szCs w:val="24"/>
        </w:rPr>
        <w:t xml:space="preserve"> </w:t>
      </w:r>
    </w:p>
    <w:p w:rsidR="006D0DA3" w:rsidRPr="008C6A1B" w:rsidRDefault="006D0DA3" w:rsidP="00584018">
      <w:pPr>
        <w:spacing w:line="360" w:lineRule="auto"/>
        <w:jc w:val="both"/>
        <w:rPr>
          <w:rFonts w:ascii="Arial" w:hAnsi="Arial" w:cs="Arial"/>
          <w:sz w:val="24"/>
          <w:szCs w:val="24"/>
          <w:u w:val="single"/>
        </w:rPr>
      </w:pPr>
    </w:p>
    <w:p w:rsidR="008C6A1B" w:rsidRPr="00584018" w:rsidRDefault="008C6A1B" w:rsidP="00584018">
      <w:pPr>
        <w:tabs>
          <w:tab w:val="left" w:pos="3450"/>
        </w:tabs>
        <w:spacing w:line="360" w:lineRule="auto"/>
        <w:jc w:val="both"/>
        <w:rPr>
          <w:rFonts w:ascii="Arial" w:hAnsi="Arial" w:cs="Arial"/>
          <w:b/>
          <w:sz w:val="24"/>
          <w:szCs w:val="24"/>
          <w:u w:val="single"/>
        </w:rPr>
      </w:pPr>
      <w:r w:rsidRPr="00584018">
        <w:rPr>
          <w:rFonts w:ascii="Arial" w:hAnsi="Arial" w:cs="Arial"/>
          <w:b/>
          <w:sz w:val="24"/>
          <w:szCs w:val="24"/>
          <w:u w:val="single"/>
        </w:rPr>
        <w:t>Literature review (1750)</w:t>
      </w:r>
    </w:p>
    <w:p w:rsidR="00E17006" w:rsidRPr="002F7486" w:rsidRDefault="002F288D" w:rsidP="00584018">
      <w:pPr>
        <w:tabs>
          <w:tab w:val="left" w:pos="1605"/>
        </w:tabs>
        <w:spacing w:line="360" w:lineRule="auto"/>
        <w:jc w:val="both"/>
        <w:rPr>
          <w:rFonts w:ascii="Arial" w:hAnsi="Arial" w:cs="Arial"/>
          <w:color w:val="FF0000"/>
          <w:sz w:val="24"/>
          <w:szCs w:val="24"/>
        </w:rPr>
      </w:pPr>
      <w:r>
        <w:rPr>
          <w:rFonts w:ascii="Arial" w:hAnsi="Arial" w:cs="Arial"/>
          <w:sz w:val="24"/>
          <w:szCs w:val="24"/>
        </w:rPr>
        <w:t>Over the past decade</w:t>
      </w:r>
      <w:r w:rsidR="00DF0D2B">
        <w:rPr>
          <w:rFonts w:ascii="Arial" w:hAnsi="Arial" w:cs="Arial"/>
          <w:sz w:val="24"/>
          <w:szCs w:val="24"/>
        </w:rPr>
        <w:t xml:space="preserve"> </w:t>
      </w:r>
      <w:r w:rsidR="009D0CD6">
        <w:rPr>
          <w:rFonts w:ascii="Arial" w:hAnsi="Arial" w:cs="Arial"/>
          <w:sz w:val="24"/>
          <w:szCs w:val="24"/>
        </w:rPr>
        <w:t>teachers’</w:t>
      </w:r>
      <w:r w:rsidR="00DF0D2B">
        <w:rPr>
          <w:rFonts w:ascii="Arial" w:hAnsi="Arial" w:cs="Arial"/>
          <w:sz w:val="24"/>
          <w:szCs w:val="24"/>
        </w:rPr>
        <w:t xml:space="preserve"> subject knowledge was not an issue which had been researched upon, this may be due to fact that the National Curriculum many years ago was based on single subjects and many assumed teachers had the subject knowledg</w:t>
      </w:r>
      <w:r w:rsidR="009D0CD6">
        <w:rPr>
          <w:rFonts w:ascii="Arial" w:hAnsi="Arial" w:cs="Arial"/>
          <w:sz w:val="24"/>
          <w:szCs w:val="24"/>
        </w:rPr>
        <w:t xml:space="preserve">e </w:t>
      </w:r>
      <w:r w:rsidR="009D0CD6">
        <w:rPr>
          <w:rFonts w:ascii="Arial" w:hAnsi="Arial" w:cs="Arial"/>
          <w:sz w:val="24"/>
          <w:szCs w:val="24"/>
        </w:rPr>
        <w:lastRenderedPageBreak/>
        <w:t xml:space="preserve">(Aubrey, 1994). However, </w:t>
      </w:r>
      <w:r w:rsidR="00DF0D2B">
        <w:rPr>
          <w:rFonts w:ascii="Arial" w:hAnsi="Arial" w:cs="Arial"/>
          <w:sz w:val="24"/>
          <w:szCs w:val="24"/>
        </w:rPr>
        <w:t>this has changed overtime as well as the curriculum in Wales</w:t>
      </w:r>
      <w:r w:rsidR="009D0CD6">
        <w:rPr>
          <w:rFonts w:ascii="Arial" w:hAnsi="Arial" w:cs="Arial"/>
          <w:sz w:val="24"/>
          <w:szCs w:val="24"/>
        </w:rPr>
        <w:t>, which is currently the Foundation Phase,</w:t>
      </w:r>
      <w:r w:rsidR="00546582">
        <w:rPr>
          <w:rFonts w:ascii="Arial" w:hAnsi="Arial" w:cs="Arial"/>
          <w:sz w:val="24"/>
          <w:szCs w:val="24"/>
        </w:rPr>
        <w:t xml:space="preserve"> where the debate of</w:t>
      </w:r>
      <w:r w:rsidR="007E2586">
        <w:rPr>
          <w:rFonts w:ascii="Arial" w:hAnsi="Arial" w:cs="Arial"/>
          <w:sz w:val="24"/>
          <w:szCs w:val="24"/>
        </w:rPr>
        <w:t xml:space="preserve"> subject knowledge has opened new</w:t>
      </w:r>
      <w:r w:rsidR="0097611A">
        <w:rPr>
          <w:rFonts w:ascii="Arial" w:hAnsi="Arial" w:cs="Arial"/>
          <w:sz w:val="24"/>
          <w:szCs w:val="24"/>
        </w:rPr>
        <w:t xml:space="preserve"> avenues such as the need for teachers to have</w:t>
      </w:r>
      <w:r w:rsidR="007E2586">
        <w:rPr>
          <w:rFonts w:ascii="Arial" w:hAnsi="Arial" w:cs="Arial"/>
          <w:sz w:val="24"/>
          <w:szCs w:val="24"/>
        </w:rPr>
        <w:t xml:space="preserve"> pedagogical knowledge</w:t>
      </w:r>
      <w:r w:rsidR="002F7486">
        <w:rPr>
          <w:rFonts w:ascii="Arial" w:hAnsi="Arial" w:cs="Arial"/>
          <w:sz w:val="24"/>
          <w:szCs w:val="24"/>
        </w:rPr>
        <w:t xml:space="preserve">. </w:t>
      </w:r>
      <w:r w:rsidR="00953162">
        <w:rPr>
          <w:rFonts w:ascii="Arial" w:hAnsi="Arial" w:cs="Arial"/>
          <w:sz w:val="24"/>
          <w:szCs w:val="24"/>
        </w:rPr>
        <w:t>Whilst</w:t>
      </w:r>
      <w:r w:rsidR="0056486E">
        <w:rPr>
          <w:rFonts w:ascii="Arial" w:hAnsi="Arial" w:cs="Arial"/>
          <w:sz w:val="24"/>
          <w:szCs w:val="24"/>
        </w:rPr>
        <w:t xml:space="preserve"> this has be proven by some researchers</w:t>
      </w:r>
      <w:r w:rsidR="00953162">
        <w:rPr>
          <w:rFonts w:ascii="Arial" w:hAnsi="Arial" w:cs="Arial"/>
          <w:sz w:val="24"/>
          <w:szCs w:val="24"/>
        </w:rPr>
        <w:t>,</w:t>
      </w:r>
      <w:r w:rsidR="0056486E">
        <w:rPr>
          <w:rFonts w:ascii="Arial" w:hAnsi="Arial" w:cs="Arial"/>
          <w:sz w:val="24"/>
          <w:szCs w:val="24"/>
        </w:rPr>
        <w:t xml:space="preserve"> Lee (2010) argues that although pedagogical knowledge has its strengths</w:t>
      </w:r>
      <w:r w:rsidR="004A2795">
        <w:rPr>
          <w:rFonts w:ascii="Arial" w:hAnsi="Arial" w:cs="Arial"/>
          <w:sz w:val="24"/>
          <w:szCs w:val="24"/>
        </w:rPr>
        <w:t>,</w:t>
      </w:r>
      <w:r w:rsidR="0056486E">
        <w:rPr>
          <w:rFonts w:ascii="Arial" w:hAnsi="Arial" w:cs="Arial"/>
          <w:sz w:val="24"/>
          <w:szCs w:val="24"/>
        </w:rPr>
        <w:t xml:space="preserve"> it depends on how many years of teaching experience a teacher has. As this plays as a fundamental factor in regards to a teacher’s pedagogical knowledge in mathematics. He further states that new teachers will therefore lack in pedagogical knowledge</w:t>
      </w:r>
      <w:r w:rsidR="000F3218">
        <w:rPr>
          <w:rFonts w:ascii="Arial" w:hAnsi="Arial" w:cs="Arial"/>
          <w:sz w:val="24"/>
          <w:szCs w:val="24"/>
        </w:rPr>
        <w:t>, thus</w:t>
      </w:r>
      <w:r w:rsidR="0056486E">
        <w:rPr>
          <w:rFonts w:ascii="Arial" w:hAnsi="Arial" w:cs="Arial"/>
          <w:sz w:val="24"/>
          <w:szCs w:val="24"/>
        </w:rPr>
        <w:t xml:space="preserve"> need</w:t>
      </w:r>
      <w:r w:rsidR="000F3218">
        <w:rPr>
          <w:rFonts w:ascii="Arial" w:hAnsi="Arial" w:cs="Arial"/>
          <w:sz w:val="24"/>
          <w:szCs w:val="24"/>
        </w:rPr>
        <w:t>ing</w:t>
      </w:r>
      <w:r w:rsidR="0056486E">
        <w:rPr>
          <w:rFonts w:ascii="Arial" w:hAnsi="Arial" w:cs="Arial"/>
          <w:sz w:val="24"/>
          <w:szCs w:val="24"/>
        </w:rPr>
        <w:t xml:space="preserve"> to </w:t>
      </w:r>
      <w:r w:rsidR="000F3218">
        <w:rPr>
          <w:rFonts w:ascii="Arial" w:hAnsi="Arial" w:cs="Arial"/>
          <w:sz w:val="24"/>
          <w:szCs w:val="24"/>
        </w:rPr>
        <w:t>gain professional development to increase their knowledge</w:t>
      </w:r>
      <w:r w:rsidR="0056486E">
        <w:rPr>
          <w:rFonts w:ascii="Arial" w:hAnsi="Arial" w:cs="Arial"/>
          <w:sz w:val="24"/>
          <w:szCs w:val="24"/>
        </w:rPr>
        <w:t>.</w:t>
      </w:r>
      <w:r w:rsidR="000F3218">
        <w:rPr>
          <w:rFonts w:ascii="Arial" w:hAnsi="Arial" w:cs="Arial"/>
          <w:sz w:val="24"/>
          <w:szCs w:val="24"/>
        </w:rPr>
        <w:t xml:space="preserve"> This links with how teachers in Wales found it particularly difficult </w:t>
      </w:r>
      <w:r w:rsidR="008958D7">
        <w:rPr>
          <w:rFonts w:ascii="Arial" w:hAnsi="Arial" w:cs="Arial"/>
          <w:sz w:val="24"/>
          <w:szCs w:val="24"/>
        </w:rPr>
        <w:t xml:space="preserve">to adapt their teaching according to the Foundation Phase curriculum. According to the </w:t>
      </w:r>
      <w:r w:rsidR="008958D7" w:rsidRPr="008958D7">
        <w:rPr>
          <w:rFonts w:ascii="Arial" w:hAnsi="Arial" w:cs="Arial"/>
          <w:sz w:val="24"/>
          <w:szCs w:val="24"/>
        </w:rPr>
        <w:t>Wales Institute of Social and Economic Research, Data and Methods</w:t>
      </w:r>
      <w:r w:rsidR="008958D7">
        <w:rPr>
          <w:rFonts w:ascii="Arial" w:hAnsi="Arial" w:cs="Arial"/>
          <w:sz w:val="24"/>
          <w:szCs w:val="24"/>
        </w:rPr>
        <w:t xml:space="preserve"> (WISERD, 2015), they found that </w:t>
      </w:r>
      <w:r w:rsidR="000D5531">
        <w:rPr>
          <w:rFonts w:ascii="Arial" w:hAnsi="Arial" w:cs="Arial"/>
          <w:sz w:val="24"/>
          <w:szCs w:val="24"/>
        </w:rPr>
        <w:t>teachers were faced with many challenges when the Foundation Phase was introduced. WISERD (2015) found, that teachers were</w:t>
      </w:r>
      <w:r w:rsidR="00EF2127">
        <w:rPr>
          <w:rFonts w:ascii="Arial" w:hAnsi="Arial" w:cs="Arial"/>
          <w:sz w:val="24"/>
          <w:szCs w:val="24"/>
        </w:rPr>
        <w:t xml:space="preserve"> not</w:t>
      </w:r>
      <w:r w:rsidR="000D5531">
        <w:rPr>
          <w:rFonts w:ascii="Arial" w:hAnsi="Arial" w:cs="Arial"/>
          <w:sz w:val="24"/>
          <w:szCs w:val="24"/>
        </w:rPr>
        <w:t xml:space="preserve"> given enough guidance in regards to how to implement the Foundation Phase thus leading to confusion on key terms and the pedagogical features within the Foundation Phase.</w:t>
      </w:r>
      <w:r w:rsidR="00EF2127">
        <w:rPr>
          <w:rFonts w:ascii="Arial" w:hAnsi="Arial" w:cs="Arial"/>
          <w:sz w:val="24"/>
          <w:szCs w:val="24"/>
        </w:rPr>
        <w:t xml:space="preserve"> This indicates that teachers may have lacked in pedagogical knowledge when the Foundation Phase was introduced, however over time as teachers have gained experience teaching under the Foundation Phase they have grasped the pedagogical knowledge.</w:t>
      </w:r>
      <w:r w:rsidR="00D82245">
        <w:rPr>
          <w:rFonts w:ascii="Arial" w:hAnsi="Arial" w:cs="Arial"/>
          <w:sz w:val="24"/>
          <w:szCs w:val="24"/>
        </w:rPr>
        <w:t xml:space="preserve"> </w:t>
      </w:r>
    </w:p>
    <w:p w:rsidR="002F7486" w:rsidRDefault="00D82245" w:rsidP="00584018">
      <w:pPr>
        <w:tabs>
          <w:tab w:val="left" w:pos="1605"/>
        </w:tabs>
        <w:spacing w:line="360" w:lineRule="auto"/>
        <w:jc w:val="both"/>
        <w:rPr>
          <w:rFonts w:ascii="Arial" w:hAnsi="Arial" w:cs="Arial"/>
          <w:sz w:val="24"/>
          <w:szCs w:val="24"/>
        </w:rPr>
      </w:pPr>
      <w:r>
        <w:rPr>
          <w:rFonts w:ascii="Arial" w:hAnsi="Arial" w:cs="Arial"/>
          <w:sz w:val="24"/>
          <w:szCs w:val="24"/>
        </w:rPr>
        <w:t xml:space="preserve">On the contrary, Welsh Government produced; learning and teaching pedagogy (2008) document in conjunction to the Foundation Phase, to ensure that teachers were teaching effectively and that children’s learning was not affected. This </w:t>
      </w:r>
      <w:r w:rsidR="00095AA9">
        <w:rPr>
          <w:rFonts w:ascii="Arial" w:hAnsi="Arial" w:cs="Arial"/>
          <w:sz w:val="24"/>
          <w:szCs w:val="24"/>
        </w:rPr>
        <w:t>document provided guidance for teachers on how children’s learning should be built upon</w:t>
      </w:r>
      <w:r w:rsidR="004A2795">
        <w:rPr>
          <w:rFonts w:ascii="Arial" w:hAnsi="Arial" w:cs="Arial"/>
          <w:sz w:val="24"/>
          <w:szCs w:val="24"/>
        </w:rPr>
        <w:t>;</w:t>
      </w:r>
      <w:r w:rsidR="00095AA9">
        <w:rPr>
          <w:rFonts w:ascii="Arial" w:hAnsi="Arial" w:cs="Arial"/>
          <w:sz w:val="24"/>
          <w:szCs w:val="24"/>
        </w:rPr>
        <w:t xml:space="preserve"> prior experiences, their interests and through play. But also teaching should be based around; planning, observations, organisation of classroom, teaching strategies and supporting the learner. All of which are linked to pedagogical knowledge, thus stating that subject knowledge is important </w:t>
      </w:r>
      <w:r w:rsidR="00E37346">
        <w:rPr>
          <w:rFonts w:ascii="Arial" w:hAnsi="Arial" w:cs="Arial"/>
          <w:sz w:val="24"/>
          <w:szCs w:val="24"/>
        </w:rPr>
        <w:t>but,</w:t>
      </w:r>
      <w:r w:rsidR="00095AA9">
        <w:rPr>
          <w:rFonts w:ascii="Arial" w:hAnsi="Arial" w:cs="Arial"/>
          <w:sz w:val="24"/>
          <w:szCs w:val="24"/>
        </w:rPr>
        <w:t xml:space="preserve"> effective teaching and learning cannot be fulfilled without the teacher’s pedagogical knowledge</w:t>
      </w:r>
      <w:r w:rsidR="0050477B">
        <w:rPr>
          <w:rFonts w:ascii="Arial" w:hAnsi="Arial" w:cs="Arial"/>
          <w:sz w:val="24"/>
          <w:szCs w:val="24"/>
        </w:rPr>
        <w:t xml:space="preserve"> and understanding.</w:t>
      </w:r>
      <w:r w:rsidR="006E1BD2">
        <w:rPr>
          <w:rFonts w:ascii="Arial" w:hAnsi="Arial" w:cs="Arial"/>
          <w:sz w:val="24"/>
          <w:szCs w:val="24"/>
        </w:rPr>
        <w:t xml:space="preserve"> </w:t>
      </w:r>
      <w:r w:rsidR="00997C25">
        <w:rPr>
          <w:rFonts w:ascii="Arial" w:hAnsi="Arial" w:cs="Arial"/>
          <w:sz w:val="24"/>
          <w:szCs w:val="24"/>
        </w:rPr>
        <w:t>Similarly</w:t>
      </w:r>
      <w:r w:rsidR="002F7486">
        <w:rPr>
          <w:rFonts w:ascii="Arial" w:hAnsi="Arial" w:cs="Arial"/>
          <w:sz w:val="24"/>
          <w:szCs w:val="24"/>
        </w:rPr>
        <w:t>, in an Estyn report (2018) they found that very few secondary schools in Wales</w:t>
      </w:r>
      <w:r w:rsidR="00997C25">
        <w:rPr>
          <w:rFonts w:ascii="Arial" w:hAnsi="Arial" w:cs="Arial"/>
          <w:sz w:val="24"/>
          <w:szCs w:val="24"/>
        </w:rPr>
        <w:t>,</w:t>
      </w:r>
      <w:r w:rsidR="002F7486">
        <w:rPr>
          <w:rFonts w:ascii="Arial" w:hAnsi="Arial" w:cs="Arial"/>
          <w:sz w:val="24"/>
          <w:szCs w:val="24"/>
        </w:rPr>
        <w:t xml:space="preserve"> where they have proved to have excellent teaching</w:t>
      </w:r>
      <w:r w:rsidR="00DE4D38">
        <w:rPr>
          <w:rFonts w:ascii="Arial" w:hAnsi="Arial" w:cs="Arial"/>
          <w:sz w:val="24"/>
          <w:szCs w:val="24"/>
        </w:rPr>
        <w:t>, achieved this by having the correct balance of subject knowledge and teaching methods.</w:t>
      </w:r>
      <w:r w:rsidR="008F61CE">
        <w:rPr>
          <w:rFonts w:ascii="Arial" w:hAnsi="Arial" w:cs="Arial"/>
          <w:sz w:val="24"/>
          <w:szCs w:val="24"/>
        </w:rPr>
        <w:t xml:space="preserve"> Therefore, suggesting that effective teaching and learning will be achieved at its best when there is a complete circuit of subject know</w:t>
      </w:r>
      <w:r w:rsidR="004A2795">
        <w:rPr>
          <w:rFonts w:ascii="Arial" w:hAnsi="Arial" w:cs="Arial"/>
          <w:sz w:val="24"/>
          <w:szCs w:val="24"/>
        </w:rPr>
        <w:t>ledge and pedagogical knowledge. H</w:t>
      </w:r>
      <w:r w:rsidR="008F61CE">
        <w:rPr>
          <w:rFonts w:ascii="Arial" w:hAnsi="Arial" w:cs="Arial"/>
          <w:sz w:val="24"/>
          <w:szCs w:val="24"/>
        </w:rPr>
        <w:t xml:space="preserve">owever it can be </w:t>
      </w:r>
      <w:r w:rsidR="008F61CE">
        <w:rPr>
          <w:rFonts w:ascii="Arial" w:hAnsi="Arial" w:cs="Arial"/>
          <w:sz w:val="24"/>
          <w:szCs w:val="24"/>
        </w:rPr>
        <w:lastRenderedPageBreak/>
        <w:t xml:space="preserve">questioned to whether teachers achieve this on their own accord or through the support of the school. </w:t>
      </w:r>
      <w:r w:rsidR="00DE4D38">
        <w:rPr>
          <w:rFonts w:ascii="Arial" w:hAnsi="Arial" w:cs="Arial"/>
          <w:sz w:val="24"/>
          <w:szCs w:val="24"/>
        </w:rPr>
        <w:t>In the same report</w:t>
      </w:r>
      <w:r w:rsidR="008F61CE">
        <w:rPr>
          <w:rFonts w:ascii="Arial" w:hAnsi="Arial" w:cs="Arial"/>
          <w:sz w:val="24"/>
          <w:szCs w:val="24"/>
        </w:rPr>
        <w:t xml:space="preserve"> Estyn found that successful p</w:t>
      </w:r>
      <w:r w:rsidR="00DE4D38">
        <w:rPr>
          <w:rFonts w:ascii="Arial" w:hAnsi="Arial" w:cs="Arial"/>
          <w:sz w:val="24"/>
          <w:szCs w:val="24"/>
        </w:rPr>
        <w:t>rimary schools are those who</w:t>
      </w:r>
      <w:r w:rsidR="0058500C">
        <w:rPr>
          <w:rFonts w:ascii="Arial" w:hAnsi="Arial" w:cs="Arial"/>
          <w:sz w:val="24"/>
          <w:szCs w:val="24"/>
        </w:rPr>
        <w:t xml:space="preserve"> ensure </w:t>
      </w:r>
      <w:r w:rsidR="0058500C" w:rsidRPr="00831AE7">
        <w:rPr>
          <w:rFonts w:ascii="Arial" w:hAnsi="Arial" w:cs="Arial"/>
          <w:sz w:val="24"/>
          <w:szCs w:val="24"/>
        </w:rPr>
        <w:t xml:space="preserve">regular professional support </w:t>
      </w:r>
      <w:r w:rsidR="0058500C">
        <w:rPr>
          <w:rFonts w:ascii="Arial" w:hAnsi="Arial" w:cs="Arial"/>
          <w:sz w:val="24"/>
          <w:szCs w:val="24"/>
        </w:rPr>
        <w:t>is available for teaching staff which allows them to improve in their knowledge, skills and confidence, this evidently</w:t>
      </w:r>
      <w:r w:rsidR="00E91033">
        <w:rPr>
          <w:rFonts w:ascii="Arial" w:hAnsi="Arial" w:cs="Arial"/>
          <w:sz w:val="24"/>
          <w:szCs w:val="24"/>
        </w:rPr>
        <w:t xml:space="preserve"> creates</w:t>
      </w:r>
      <w:r w:rsidR="0058500C">
        <w:rPr>
          <w:rFonts w:ascii="Arial" w:hAnsi="Arial" w:cs="Arial"/>
          <w:sz w:val="24"/>
          <w:szCs w:val="24"/>
        </w:rPr>
        <w:t xml:space="preserve"> effective teaching </w:t>
      </w:r>
      <w:r w:rsidR="008F61CE">
        <w:rPr>
          <w:rFonts w:ascii="Arial" w:hAnsi="Arial" w:cs="Arial"/>
          <w:sz w:val="24"/>
          <w:szCs w:val="24"/>
        </w:rPr>
        <w:t xml:space="preserve">and learning within the </w:t>
      </w:r>
      <w:r w:rsidR="0058500C">
        <w:rPr>
          <w:rFonts w:ascii="Arial" w:hAnsi="Arial" w:cs="Arial"/>
          <w:sz w:val="24"/>
          <w:szCs w:val="24"/>
        </w:rPr>
        <w:t xml:space="preserve">successful primary schools (Estyn, 2018). </w:t>
      </w:r>
      <w:r w:rsidR="00997C25">
        <w:rPr>
          <w:rFonts w:ascii="Arial" w:hAnsi="Arial" w:cs="Arial"/>
          <w:sz w:val="24"/>
          <w:szCs w:val="24"/>
        </w:rPr>
        <w:t>In an earlier Estyn report (2013), they stated that primary school teachers lacked in subject knowledge in the Science area and therefore suggested</w:t>
      </w:r>
      <w:r w:rsidR="00E91033">
        <w:rPr>
          <w:rFonts w:ascii="Arial" w:hAnsi="Arial" w:cs="Arial"/>
          <w:sz w:val="24"/>
          <w:szCs w:val="24"/>
        </w:rPr>
        <w:t>,</w:t>
      </w:r>
      <w:r w:rsidR="00997C25">
        <w:rPr>
          <w:rFonts w:ascii="Arial" w:hAnsi="Arial" w:cs="Arial"/>
          <w:sz w:val="24"/>
          <w:szCs w:val="24"/>
        </w:rPr>
        <w:t xml:space="preserve"> trainin</w:t>
      </w:r>
      <w:r w:rsidR="00E91033">
        <w:rPr>
          <w:rFonts w:ascii="Arial" w:hAnsi="Arial" w:cs="Arial"/>
          <w:sz w:val="24"/>
          <w:szCs w:val="24"/>
        </w:rPr>
        <w:t>g needs to be provided for all</w:t>
      </w:r>
      <w:r w:rsidR="00997C25">
        <w:rPr>
          <w:rFonts w:ascii="Arial" w:hAnsi="Arial" w:cs="Arial"/>
          <w:sz w:val="24"/>
          <w:szCs w:val="24"/>
        </w:rPr>
        <w:t xml:space="preserve"> teaching staff. This has been proven that this has taken on board as evident in the recent Estyn report mentioned above (Estyn, 2018). Thus generating the notion that subject knowledge is one of the important factors that support with effecting teaching and learning, but teacher</w:t>
      </w:r>
      <w:r w:rsidR="00E91033">
        <w:rPr>
          <w:rFonts w:ascii="Arial" w:hAnsi="Arial" w:cs="Arial"/>
          <w:sz w:val="24"/>
          <w:szCs w:val="24"/>
        </w:rPr>
        <w:t>s</w:t>
      </w:r>
      <w:r w:rsidR="00997C25">
        <w:rPr>
          <w:rFonts w:ascii="Arial" w:hAnsi="Arial" w:cs="Arial"/>
          <w:sz w:val="24"/>
          <w:szCs w:val="24"/>
        </w:rPr>
        <w:t xml:space="preserve"> would need to take into consideration other factors such as pedagogical knowledge and professional development.  </w:t>
      </w:r>
      <w:r w:rsidR="00DE4D38">
        <w:rPr>
          <w:rFonts w:ascii="Arial" w:hAnsi="Arial" w:cs="Arial"/>
          <w:sz w:val="24"/>
          <w:szCs w:val="24"/>
        </w:rPr>
        <w:t xml:space="preserve"> </w:t>
      </w:r>
    </w:p>
    <w:p w:rsidR="00CC776B" w:rsidRDefault="00CC776B" w:rsidP="00584018">
      <w:pPr>
        <w:tabs>
          <w:tab w:val="left" w:pos="1605"/>
        </w:tabs>
        <w:spacing w:line="360" w:lineRule="auto"/>
        <w:jc w:val="both"/>
        <w:rPr>
          <w:rFonts w:ascii="Arial" w:hAnsi="Arial" w:cs="Arial"/>
          <w:sz w:val="24"/>
          <w:szCs w:val="24"/>
        </w:rPr>
      </w:pPr>
      <w:r>
        <w:rPr>
          <w:rFonts w:ascii="Arial" w:hAnsi="Arial" w:cs="Arial"/>
          <w:sz w:val="24"/>
          <w:szCs w:val="24"/>
        </w:rPr>
        <w:t>Moreover, teaching standards in Wales requires all teachers to have secure subject knowledge and at the same time to be able to use their pedagogical knowledge in conjunction with the curriculum to produce effective teaching and learning (Roden and Archer, 2014; Welsh Government, 2017). This may have an impact on newly qualified teachers especially those who may not have experienced as much teaching as others, therefore may lack</w:t>
      </w:r>
      <w:r w:rsidR="004A2795">
        <w:rPr>
          <w:rFonts w:ascii="Arial" w:hAnsi="Arial" w:cs="Arial"/>
          <w:sz w:val="24"/>
          <w:szCs w:val="24"/>
        </w:rPr>
        <w:t xml:space="preserve"> in</w:t>
      </w:r>
      <w:r>
        <w:rPr>
          <w:rFonts w:ascii="Arial" w:hAnsi="Arial" w:cs="Arial"/>
          <w:sz w:val="24"/>
          <w:szCs w:val="24"/>
        </w:rPr>
        <w:t xml:space="preserve"> </w:t>
      </w:r>
      <w:r w:rsidR="000E5476">
        <w:rPr>
          <w:rFonts w:ascii="Arial" w:hAnsi="Arial" w:cs="Arial"/>
          <w:sz w:val="24"/>
          <w:szCs w:val="24"/>
        </w:rPr>
        <w:t>some areas, therefore may affecting</w:t>
      </w:r>
      <w:r>
        <w:rPr>
          <w:rFonts w:ascii="Arial" w:hAnsi="Arial" w:cs="Arial"/>
          <w:sz w:val="24"/>
          <w:szCs w:val="24"/>
        </w:rPr>
        <w:t xml:space="preserve"> the teaching and learning process.</w:t>
      </w:r>
      <w:r w:rsidR="00DA0176">
        <w:rPr>
          <w:rFonts w:ascii="Arial" w:hAnsi="Arial" w:cs="Arial"/>
          <w:sz w:val="24"/>
          <w:szCs w:val="24"/>
        </w:rPr>
        <w:t xml:space="preserve"> On the other hand, Haylock and Cockburn (2013) suggests that it is the understanding of mathematical ideas rather than just being a mathematician. They claim that it’s about having a recipe of ideas which will underpin what a teacher will teach</w:t>
      </w:r>
      <w:r w:rsidR="000E5476">
        <w:rPr>
          <w:rFonts w:ascii="Arial" w:hAnsi="Arial" w:cs="Arial"/>
          <w:sz w:val="24"/>
          <w:szCs w:val="24"/>
        </w:rPr>
        <w:t>,</w:t>
      </w:r>
      <w:r w:rsidR="00DA0176">
        <w:rPr>
          <w:rFonts w:ascii="Arial" w:hAnsi="Arial" w:cs="Arial"/>
          <w:sz w:val="24"/>
          <w:szCs w:val="24"/>
        </w:rPr>
        <w:t xml:space="preserve"> but to have the confidence to do so which will eli</w:t>
      </w:r>
      <w:r w:rsidR="000E5476">
        <w:rPr>
          <w:rFonts w:ascii="Arial" w:hAnsi="Arial" w:cs="Arial"/>
          <w:sz w:val="24"/>
          <w:szCs w:val="24"/>
        </w:rPr>
        <w:t>minate any misconceptions. This</w:t>
      </w:r>
      <w:r w:rsidR="00DA0176">
        <w:rPr>
          <w:rFonts w:ascii="Arial" w:hAnsi="Arial" w:cs="Arial"/>
          <w:sz w:val="24"/>
          <w:szCs w:val="24"/>
        </w:rPr>
        <w:t xml:space="preserve"> may indicate although newly qualified teachers may lack in teaching experience, going into teaching equipped with ideas and different teaching methods will allow them to accomplish effective learning and teaching. To argue that ideas and teaching methods are insufficient, </w:t>
      </w:r>
      <w:r>
        <w:rPr>
          <w:rFonts w:ascii="Arial" w:hAnsi="Arial" w:cs="Arial"/>
          <w:sz w:val="24"/>
          <w:szCs w:val="24"/>
        </w:rPr>
        <w:t xml:space="preserve">Estyn (2013) states teachers who have proven to have good mathematical lessons observed, are those who have a strong subject knowledge, good teaching methods, provides opportunities for children to develop and apply mathematical skills in various situations. They further declared that these lessons are the ones where mistakes and misconception can be picked upon which has a positive effect on children’s learning. </w:t>
      </w:r>
    </w:p>
    <w:p w:rsidR="00D45D0A" w:rsidRDefault="00DA0176" w:rsidP="00584018">
      <w:pPr>
        <w:tabs>
          <w:tab w:val="left" w:pos="1605"/>
        </w:tabs>
        <w:spacing w:line="360" w:lineRule="auto"/>
        <w:jc w:val="both"/>
        <w:rPr>
          <w:rFonts w:ascii="Arial" w:hAnsi="Arial" w:cs="Arial"/>
          <w:sz w:val="24"/>
          <w:szCs w:val="24"/>
        </w:rPr>
      </w:pPr>
      <w:r>
        <w:rPr>
          <w:rFonts w:ascii="Arial" w:hAnsi="Arial" w:cs="Arial"/>
          <w:sz w:val="24"/>
          <w:szCs w:val="24"/>
        </w:rPr>
        <w:t>The curriculum in Wales has evolved in many different ways, with added elements such as the Litera</w:t>
      </w:r>
      <w:r w:rsidR="00C57549">
        <w:rPr>
          <w:rFonts w:ascii="Arial" w:hAnsi="Arial" w:cs="Arial"/>
          <w:sz w:val="24"/>
          <w:szCs w:val="24"/>
        </w:rPr>
        <w:t xml:space="preserve">cy and Numeracy Framework (LNF) to the Foundation Phase which </w:t>
      </w:r>
      <w:r w:rsidR="00C57549">
        <w:rPr>
          <w:rFonts w:ascii="Arial" w:hAnsi="Arial" w:cs="Arial"/>
          <w:sz w:val="24"/>
          <w:szCs w:val="24"/>
        </w:rPr>
        <w:lastRenderedPageBreak/>
        <w:t>was introduced in 2013 (LNF, 2013).</w:t>
      </w:r>
      <w:r w:rsidR="00372B62">
        <w:rPr>
          <w:rFonts w:ascii="Arial" w:hAnsi="Arial" w:cs="Arial"/>
          <w:sz w:val="24"/>
          <w:szCs w:val="24"/>
        </w:rPr>
        <w:t xml:space="preserve"> This </w:t>
      </w:r>
      <w:r w:rsidR="002B1D1E">
        <w:rPr>
          <w:rFonts w:ascii="Arial" w:hAnsi="Arial" w:cs="Arial"/>
          <w:sz w:val="24"/>
          <w:szCs w:val="24"/>
        </w:rPr>
        <w:t>may added to the debate o</w:t>
      </w:r>
      <w:r w:rsidR="00372B62">
        <w:rPr>
          <w:rFonts w:ascii="Arial" w:hAnsi="Arial" w:cs="Arial"/>
          <w:sz w:val="24"/>
          <w:szCs w:val="24"/>
        </w:rPr>
        <w:t>f teacher</w:t>
      </w:r>
      <w:r w:rsidR="002B1D1E">
        <w:rPr>
          <w:rFonts w:ascii="Arial" w:hAnsi="Arial" w:cs="Arial"/>
          <w:sz w:val="24"/>
          <w:szCs w:val="24"/>
        </w:rPr>
        <w:t>s</w:t>
      </w:r>
      <w:r w:rsidR="00372B62">
        <w:rPr>
          <w:rFonts w:ascii="Arial" w:hAnsi="Arial" w:cs="Arial"/>
          <w:sz w:val="24"/>
          <w:szCs w:val="24"/>
        </w:rPr>
        <w:t xml:space="preserve"> needing subject knowledge as they would need to facilitate children’s learning needs according to the LNF. </w:t>
      </w:r>
      <w:r w:rsidR="002B1D1E">
        <w:rPr>
          <w:rFonts w:ascii="Arial" w:hAnsi="Arial" w:cs="Arial"/>
          <w:sz w:val="24"/>
          <w:szCs w:val="24"/>
        </w:rPr>
        <w:t>However an evaluation of the LNF found that through professional development, leaders in schools were able to support teaching staff with improving the quality of their teaching by using different approaches (Welsh Government, 2017).</w:t>
      </w:r>
    </w:p>
    <w:p w:rsidR="00CA1EAB" w:rsidRDefault="002B1D1E" w:rsidP="00584018">
      <w:pPr>
        <w:tabs>
          <w:tab w:val="left" w:pos="1605"/>
        </w:tabs>
        <w:spacing w:line="360" w:lineRule="auto"/>
        <w:jc w:val="both"/>
        <w:rPr>
          <w:rFonts w:ascii="Arial" w:hAnsi="Arial" w:cs="Arial"/>
          <w:sz w:val="24"/>
          <w:szCs w:val="24"/>
        </w:rPr>
      </w:pPr>
      <w:r>
        <w:rPr>
          <w:rFonts w:ascii="Arial" w:hAnsi="Arial" w:cs="Arial"/>
          <w:sz w:val="24"/>
          <w:szCs w:val="24"/>
        </w:rPr>
        <w:t xml:space="preserve"> </w:t>
      </w:r>
      <w:r w:rsidR="00372B62">
        <w:rPr>
          <w:rFonts w:ascii="Arial" w:hAnsi="Arial" w:cs="Arial"/>
          <w:sz w:val="24"/>
          <w:szCs w:val="24"/>
        </w:rPr>
        <w:t xml:space="preserve">With the evolution of the curriculum there will also be another change as the curriculum will </w:t>
      </w:r>
      <w:r w:rsidR="00F26EE3">
        <w:rPr>
          <w:rFonts w:ascii="Arial" w:hAnsi="Arial" w:cs="Arial"/>
          <w:sz w:val="24"/>
          <w:szCs w:val="24"/>
        </w:rPr>
        <w:t>soon set</w:t>
      </w:r>
      <w:r w:rsidR="00372B62">
        <w:rPr>
          <w:rFonts w:ascii="Arial" w:hAnsi="Arial" w:cs="Arial"/>
          <w:sz w:val="24"/>
          <w:szCs w:val="24"/>
        </w:rPr>
        <w:t xml:space="preserve"> </w:t>
      </w:r>
      <w:r w:rsidR="00F26EE3">
        <w:rPr>
          <w:rFonts w:ascii="Arial" w:hAnsi="Arial" w:cs="Arial"/>
          <w:sz w:val="24"/>
          <w:szCs w:val="24"/>
        </w:rPr>
        <w:t xml:space="preserve">to be known as </w:t>
      </w:r>
      <w:r w:rsidR="00372B62">
        <w:rPr>
          <w:rFonts w:ascii="Arial" w:hAnsi="Arial" w:cs="Arial"/>
          <w:sz w:val="24"/>
          <w:szCs w:val="24"/>
        </w:rPr>
        <w:t>Successful Futures (</w:t>
      </w:r>
      <w:r w:rsidR="000E5476">
        <w:rPr>
          <w:rFonts w:ascii="Arial" w:hAnsi="Arial" w:cs="Arial"/>
          <w:sz w:val="24"/>
          <w:szCs w:val="24"/>
        </w:rPr>
        <w:t>Donaldson, 2015). This</w:t>
      </w:r>
      <w:r w:rsidR="00F26EE3">
        <w:rPr>
          <w:rFonts w:ascii="Arial" w:hAnsi="Arial" w:cs="Arial"/>
          <w:sz w:val="24"/>
          <w:szCs w:val="24"/>
        </w:rPr>
        <w:t xml:space="preserve"> curriculum will have changes in regards to the areas of learning and will focus on four main purposes, with a huge emphasis on developing skills for children 3-16 year olds. It is evident already that teachers will need to gain more subject knowledge in regards to what the specific areas of learning are and how they will be implemented in primary schools and secondary. Different perspectives will be that newly qualified teachers may not be well equipped in teaching within this curriculum as opposed to the teachers who are already in primary schools.</w:t>
      </w:r>
      <w:r w:rsidR="00596425">
        <w:rPr>
          <w:rFonts w:ascii="Arial" w:hAnsi="Arial" w:cs="Arial"/>
          <w:sz w:val="24"/>
          <w:szCs w:val="24"/>
        </w:rPr>
        <w:t xml:space="preserve"> Donaldson (2015), states that one of the elements for good teaching is to have good subject and methodological expertise. This states that teache</w:t>
      </w:r>
      <w:r w:rsidR="00831AE7">
        <w:rPr>
          <w:rFonts w:ascii="Arial" w:hAnsi="Arial" w:cs="Arial"/>
          <w:sz w:val="24"/>
          <w:szCs w:val="24"/>
        </w:rPr>
        <w:t>r</w:t>
      </w:r>
      <w:r w:rsidR="00596425">
        <w:rPr>
          <w:rFonts w:ascii="Arial" w:hAnsi="Arial" w:cs="Arial"/>
          <w:sz w:val="24"/>
          <w:szCs w:val="24"/>
        </w:rPr>
        <w:t xml:space="preserve">s will </w:t>
      </w:r>
      <w:r w:rsidR="00831AE7">
        <w:rPr>
          <w:rFonts w:ascii="Arial" w:hAnsi="Arial" w:cs="Arial"/>
          <w:sz w:val="24"/>
          <w:szCs w:val="24"/>
        </w:rPr>
        <w:t xml:space="preserve">need have a good sense of the areas of learning </w:t>
      </w:r>
      <w:r w:rsidR="00596425">
        <w:rPr>
          <w:rFonts w:ascii="Arial" w:hAnsi="Arial" w:cs="Arial"/>
          <w:sz w:val="24"/>
          <w:szCs w:val="24"/>
        </w:rPr>
        <w:t>in connection with subject knowledge.</w:t>
      </w:r>
      <w:r w:rsidR="00D45D0A">
        <w:rPr>
          <w:rFonts w:ascii="Arial" w:hAnsi="Arial" w:cs="Arial"/>
          <w:sz w:val="24"/>
          <w:szCs w:val="24"/>
        </w:rPr>
        <w:t xml:space="preserve"> With the LNF also a key element added to curriculum, another element which has also been added and has a great emphasis in the Successful Futures curriculum is the Digital Competence Framework (DCF), (Donaldson, 2015). Teachers may find this difficult to taken on as some may lack in digital skills and subject knowledge surrounding this area</w:t>
      </w:r>
      <w:r w:rsidR="00A37578">
        <w:rPr>
          <w:rFonts w:ascii="Arial" w:hAnsi="Arial" w:cs="Arial"/>
          <w:sz w:val="24"/>
          <w:szCs w:val="24"/>
        </w:rPr>
        <w:t>, therefore affecting teaching and learning.</w:t>
      </w:r>
      <w:r w:rsidR="00CA1EAB">
        <w:rPr>
          <w:rFonts w:ascii="Arial" w:hAnsi="Arial" w:cs="Arial"/>
          <w:sz w:val="24"/>
          <w:szCs w:val="24"/>
        </w:rPr>
        <w:t xml:space="preserve"> Krumsvick (2011)</w:t>
      </w:r>
      <w:r w:rsidR="00A37578">
        <w:rPr>
          <w:rFonts w:ascii="Arial" w:hAnsi="Arial" w:cs="Arial"/>
          <w:sz w:val="24"/>
          <w:szCs w:val="24"/>
        </w:rPr>
        <w:t xml:space="preserve"> states schools in Norway did not show much of the DCF being incorporated in lessons due to their teachers lacking the subject knowledge.</w:t>
      </w:r>
      <w:r w:rsidR="00CA1EAB">
        <w:rPr>
          <w:rFonts w:ascii="Arial" w:hAnsi="Arial" w:cs="Arial"/>
          <w:sz w:val="24"/>
          <w:szCs w:val="24"/>
        </w:rPr>
        <w:t xml:space="preserve"> They propose professional development to take place to increase teaches skills and knowledge with DCF.</w:t>
      </w:r>
      <w:r w:rsidR="00044817">
        <w:rPr>
          <w:rFonts w:ascii="Arial" w:hAnsi="Arial" w:cs="Arial"/>
          <w:sz w:val="24"/>
          <w:szCs w:val="24"/>
        </w:rPr>
        <w:t xml:space="preserve"> However, Arthur, Crick and Hayward (2013) state in their report that the Welsh </w:t>
      </w:r>
      <w:r w:rsidR="00831AE7">
        <w:rPr>
          <w:rFonts w:ascii="Arial" w:hAnsi="Arial" w:cs="Arial"/>
          <w:sz w:val="24"/>
          <w:szCs w:val="24"/>
        </w:rPr>
        <w:t>Government have</w:t>
      </w:r>
      <w:r w:rsidR="00044817">
        <w:rPr>
          <w:rFonts w:ascii="Arial" w:hAnsi="Arial" w:cs="Arial"/>
          <w:sz w:val="24"/>
          <w:szCs w:val="24"/>
        </w:rPr>
        <w:t xml:space="preserve"> set out clear</w:t>
      </w:r>
      <w:r w:rsidR="00CA1EAB">
        <w:rPr>
          <w:rFonts w:ascii="Arial" w:hAnsi="Arial" w:cs="Arial"/>
          <w:sz w:val="24"/>
          <w:szCs w:val="24"/>
        </w:rPr>
        <w:t xml:space="preserve"> </w:t>
      </w:r>
      <w:r w:rsidR="00044817">
        <w:rPr>
          <w:rFonts w:ascii="Arial" w:hAnsi="Arial" w:cs="Arial"/>
          <w:sz w:val="24"/>
          <w:szCs w:val="24"/>
        </w:rPr>
        <w:t>recommendations to be carried out for example; student teachers should</w:t>
      </w:r>
      <w:r w:rsidR="009A5178">
        <w:rPr>
          <w:rFonts w:ascii="Arial" w:hAnsi="Arial" w:cs="Arial"/>
          <w:sz w:val="24"/>
          <w:szCs w:val="24"/>
        </w:rPr>
        <w:t xml:space="preserve"> be educated via</w:t>
      </w:r>
      <w:r w:rsidR="00044817">
        <w:rPr>
          <w:rFonts w:ascii="Arial" w:hAnsi="Arial" w:cs="Arial"/>
          <w:sz w:val="24"/>
          <w:szCs w:val="24"/>
        </w:rPr>
        <w:t xml:space="preserve"> their universities and existing teachers should have a programme of training and professional development to accomplish effective teaching and learning in regards to DCF. It can be sug</w:t>
      </w:r>
      <w:r w:rsidR="00831AE7">
        <w:rPr>
          <w:rFonts w:ascii="Arial" w:hAnsi="Arial" w:cs="Arial"/>
          <w:sz w:val="24"/>
          <w:szCs w:val="24"/>
        </w:rPr>
        <w:t xml:space="preserve">gested here that DCF has reverted </w:t>
      </w:r>
      <w:r w:rsidR="00044817">
        <w:rPr>
          <w:rFonts w:ascii="Arial" w:hAnsi="Arial" w:cs="Arial"/>
          <w:sz w:val="24"/>
          <w:szCs w:val="24"/>
        </w:rPr>
        <w:t>the argument</w:t>
      </w:r>
      <w:r w:rsidR="00831AE7">
        <w:rPr>
          <w:rFonts w:ascii="Arial" w:hAnsi="Arial" w:cs="Arial"/>
          <w:sz w:val="24"/>
          <w:szCs w:val="24"/>
        </w:rPr>
        <w:t xml:space="preserve"> back</w:t>
      </w:r>
      <w:r w:rsidR="00044817">
        <w:rPr>
          <w:rFonts w:ascii="Arial" w:hAnsi="Arial" w:cs="Arial"/>
          <w:sz w:val="24"/>
          <w:szCs w:val="24"/>
        </w:rPr>
        <w:t xml:space="preserve"> to the importance of having subject knowledge in what is being taught because if not this will have clear effects on teaching and learning. </w:t>
      </w:r>
      <w:r w:rsidR="00A37578">
        <w:rPr>
          <w:rFonts w:ascii="Arial" w:hAnsi="Arial" w:cs="Arial"/>
          <w:sz w:val="24"/>
          <w:szCs w:val="24"/>
        </w:rPr>
        <w:t xml:space="preserve"> </w:t>
      </w:r>
    </w:p>
    <w:p w:rsidR="00444D6B" w:rsidRDefault="000F3218" w:rsidP="00584018">
      <w:pPr>
        <w:tabs>
          <w:tab w:val="left" w:pos="1605"/>
        </w:tabs>
        <w:spacing w:line="360" w:lineRule="auto"/>
        <w:jc w:val="both"/>
        <w:rPr>
          <w:rFonts w:ascii="Arial" w:hAnsi="Arial" w:cs="Arial"/>
          <w:sz w:val="24"/>
          <w:szCs w:val="24"/>
        </w:rPr>
      </w:pPr>
      <w:r>
        <w:rPr>
          <w:rFonts w:ascii="Arial" w:hAnsi="Arial" w:cs="Arial"/>
          <w:sz w:val="24"/>
          <w:szCs w:val="24"/>
        </w:rPr>
        <w:lastRenderedPageBreak/>
        <w:t xml:space="preserve">Moreover, one major research was conducted by </w:t>
      </w:r>
      <w:r w:rsidR="009D0CD6">
        <w:rPr>
          <w:rFonts w:ascii="Arial" w:hAnsi="Arial" w:cs="Arial"/>
          <w:sz w:val="24"/>
          <w:szCs w:val="24"/>
        </w:rPr>
        <w:t xml:space="preserve">Schulman </w:t>
      </w:r>
      <w:r w:rsidR="002F288D">
        <w:rPr>
          <w:rFonts w:ascii="Arial" w:hAnsi="Arial" w:cs="Arial"/>
          <w:sz w:val="24"/>
          <w:szCs w:val="24"/>
        </w:rPr>
        <w:t>(1986</w:t>
      </w:r>
      <w:r w:rsidR="009D0CD6">
        <w:rPr>
          <w:rFonts w:ascii="Arial" w:hAnsi="Arial" w:cs="Arial"/>
          <w:sz w:val="24"/>
          <w:szCs w:val="24"/>
        </w:rPr>
        <w:t>),</w:t>
      </w:r>
      <w:r>
        <w:rPr>
          <w:rFonts w:ascii="Arial" w:hAnsi="Arial" w:cs="Arial"/>
          <w:sz w:val="24"/>
          <w:szCs w:val="24"/>
        </w:rPr>
        <w:t xml:space="preserve"> as he</w:t>
      </w:r>
      <w:r w:rsidR="009D0CD6">
        <w:rPr>
          <w:rFonts w:ascii="Arial" w:hAnsi="Arial" w:cs="Arial"/>
          <w:sz w:val="24"/>
          <w:szCs w:val="24"/>
        </w:rPr>
        <w:t xml:space="preserve"> introduced the </w:t>
      </w:r>
      <w:r>
        <w:rPr>
          <w:rFonts w:ascii="Arial" w:hAnsi="Arial" w:cs="Arial"/>
          <w:sz w:val="24"/>
          <w:szCs w:val="24"/>
        </w:rPr>
        <w:t xml:space="preserve">research </w:t>
      </w:r>
      <w:r w:rsidR="00E26FB5">
        <w:rPr>
          <w:rFonts w:ascii="Arial" w:hAnsi="Arial" w:cs="Arial"/>
          <w:sz w:val="24"/>
          <w:szCs w:val="24"/>
        </w:rPr>
        <w:t xml:space="preserve">of </w:t>
      </w:r>
      <w:r w:rsidR="00831AE7">
        <w:rPr>
          <w:rFonts w:ascii="Arial" w:hAnsi="Arial" w:cs="Arial"/>
          <w:sz w:val="24"/>
          <w:szCs w:val="24"/>
        </w:rPr>
        <w:t>subject</w:t>
      </w:r>
      <w:r w:rsidR="00E26FB5">
        <w:rPr>
          <w:rFonts w:ascii="Arial" w:hAnsi="Arial" w:cs="Arial"/>
          <w:sz w:val="24"/>
          <w:szCs w:val="24"/>
        </w:rPr>
        <w:t xml:space="preserve"> knowledge and the ‘missing elements’</w:t>
      </w:r>
      <w:r w:rsidR="00AC020B">
        <w:rPr>
          <w:rFonts w:ascii="Arial" w:hAnsi="Arial" w:cs="Arial"/>
          <w:sz w:val="24"/>
          <w:szCs w:val="24"/>
        </w:rPr>
        <w:t>, he stated that although subject knowledge is largely important,</w:t>
      </w:r>
      <w:r w:rsidR="002F288D">
        <w:rPr>
          <w:rFonts w:ascii="Arial" w:hAnsi="Arial" w:cs="Arial"/>
          <w:sz w:val="24"/>
          <w:szCs w:val="24"/>
        </w:rPr>
        <w:t xml:space="preserve"> he argued that the main focus on teaching was the way in which the classroom was managed, organisation of activities, time given for activities, assessment, praise and the use of questioning techniques.</w:t>
      </w:r>
      <w:r w:rsidR="00095AA9">
        <w:rPr>
          <w:rFonts w:ascii="Arial" w:hAnsi="Arial" w:cs="Arial"/>
          <w:sz w:val="24"/>
          <w:szCs w:val="24"/>
        </w:rPr>
        <w:t xml:space="preserve"> All of which </w:t>
      </w:r>
      <w:r w:rsidR="00386389">
        <w:rPr>
          <w:rFonts w:ascii="Arial" w:hAnsi="Arial" w:cs="Arial"/>
          <w:sz w:val="24"/>
          <w:szCs w:val="24"/>
        </w:rPr>
        <w:t>similarly links</w:t>
      </w:r>
      <w:r w:rsidR="00095AA9">
        <w:rPr>
          <w:rFonts w:ascii="Arial" w:hAnsi="Arial" w:cs="Arial"/>
          <w:sz w:val="24"/>
          <w:szCs w:val="24"/>
        </w:rPr>
        <w:t xml:space="preserve"> with the </w:t>
      </w:r>
      <w:r w:rsidR="00386389">
        <w:rPr>
          <w:rFonts w:ascii="Arial" w:hAnsi="Arial" w:cs="Arial"/>
          <w:sz w:val="24"/>
          <w:szCs w:val="24"/>
        </w:rPr>
        <w:t>Learning and teaching document (2008)</w:t>
      </w:r>
      <w:r w:rsidR="00831AE7">
        <w:rPr>
          <w:rFonts w:ascii="Arial" w:hAnsi="Arial" w:cs="Arial"/>
          <w:sz w:val="24"/>
          <w:szCs w:val="24"/>
        </w:rPr>
        <w:t>,</w:t>
      </w:r>
      <w:r w:rsidR="00386389">
        <w:rPr>
          <w:rFonts w:ascii="Arial" w:hAnsi="Arial" w:cs="Arial"/>
          <w:sz w:val="24"/>
          <w:szCs w:val="24"/>
        </w:rPr>
        <w:t xml:space="preserve"> as mentioned previously</w:t>
      </w:r>
      <w:r w:rsidR="0050477B">
        <w:rPr>
          <w:rFonts w:ascii="Arial" w:hAnsi="Arial" w:cs="Arial"/>
          <w:sz w:val="24"/>
          <w:szCs w:val="24"/>
        </w:rPr>
        <w:t xml:space="preserve"> lin</w:t>
      </w:r>
      <w:r w:rsidR="00831AE7">
        <w:rPr>
          <w:rFonts w:ascii="Arial" w:hAnsi="Arial" w:cs="Arial"/>
          <w:sz w:val="24"/>
          <w:szCs w:val="24"/>
        </w:rPr>
        <w:t>k</w:t>
      </w:r>
      <w:r w:rsidR="0050477B">
        <w:rPr>
          <w:rFonts w:ascii="Arial" w:hAnsi="Arial" w:cs="Arial"/>
          <w:sz w:val="24"/>
          <w:szCs w:val="24"/>
        </w:rPr>
        <w:t>ing to the Foundation Phase curriculum</w:t>
      </w:r>
      <w:r w:rsidR="00386389">
        <w:rPr>
          <w:rFonts w:ascii="Arial" w:hAnsi="Arial" w:cs="Arial"/>
          <w:sz w:val="24"/>
          <w:szCs w:val="24"/>
        </w:rPr>
        <w:t>.</w:t>
      </w:r>
      <w:r w:rsidR="002F288D">
        <w:rPr>
          <w:rFonts w:ascii="Arial" w:hAnsi="Arial" w:cs="Arial"/>
          <w:sz w:val="24"/>
          <w:szCs w:val="24"/>
        </w:rPr>
        <w:t xml:space="preserve"> Shulman’s argument can be linked to the Foundation Phase curriculum as it is stated in the curriculum that </w:t>
      </w:r>
      <w:r w:rsidR="00900259">
        <w:rPr>
          <w:rFonts w:ascii="Arial" w:hAnsi="Arial" w:cs="Arial"/>
          <w:sz w:val="24"/>
          <w:szCs w:val="24"/>
        </w:rPr>
        <w:t>practitioner’s involvement is vital in children’s learning process and</w:t>
      </w:r>
      <w:r w:rsidR="00477B3C">
        <w:rPr>
          <w:rFonts w:ascii="Arial" w:hAnsi="Arial" w:cs="Arial"/>
          <w:sz w:val="24"/>
          <w:szCs w:val="24"/>
        </w:rPr>
        <w:t xml:space="preserve"> they</w:t>
      </w:r>
      <w:r w:rsidR="00900259">
        <w:rPr>
          <w:rFonts w:ascii="Arial" w:hAnsi="Arial" w:cs="Arial"/>
          <w:sz w:val="24"/>
          <w:szCs w:val="24"/>
        </w:rPr>
        <w:t xml:space="preserve"> should be encouraging children to think through questioning (WG, 2015). Therefore, this indicates that although subject knowledge is a playing factor for teachers</w:t>
      </w:r>
      <w:r w:rsidR="00831AE7">
        <w:rPr>
          <w:rFonts w:ascii="Arial" w:hAnsi="Arial" w:cs="Arial"/>
          <w:sz w:val="24"/>
          <w:szCs w:val="24"/>
        </w:rPr>
        <w:t>,</w:t>
      </w:r>
      <w:r w:rsidR="00900259">
        <w:rPr>
          <w:rFonts w:ascii="Arial" w:hAnsi="Arial" w:cs="Arial"/>
          <w:sz w:val="24"/>
          <w:szCs w:val="24"/>
        </w:rPr>
        <w:t xml:space="preserve"> it is evident that pedagogical knowledge is also an element that needs to be taken on by teache</w:t>
      </w:r>
      <w:r w:rsidR="00477B3C">
        <w:rPr>
          <w:rFonts w:ascii="Arial" w:hAnsi="Arial" w:cs="Arial"/>
          <w:sz w:val="24"/>
          <w:szCs w:val="24"/>
        </w:rPr>
        <w:t>r</w:t>
      </w:r>
      <w:r w:rsidR="00900259">
        <w:rPr>
          <w:rFonts w:ascii="Arial" w:hAnsi="Arial" w:cs="Arial"/>
          <w:sz w:val="24"/>
          <w:szCs w:val="24"/>
        </w:rPr>
        <w:t>s to ensure effective learning and teaching is taking place.</w:t>
      </w:r>
      <w:r w:rsidR="001335C1">
        <w:rPr>
          <w:rFonts w:ascii="Arial" w:hAnsi="Arial" w:cs="Arial"/>
          <w:sz w:val="24"/>
          <w:szCs w:val="24"/>
        </w:rPr>
        <w:t xml:space="preserve"> Similarly, Thames and Ball (2010) found that maths is not just about being able to teach it but being able to help students learn to do the maths</w:t>
      </w:r>
      <w:r w:rsidR="00831AE7">
        <w:rPr>
          <w:rFonts w:ascii="Arial" w:hAnsi="Arial" w:cs="Arial"/>
          <w:sz w:val="24"/>
          <w:szCs w:val="24"/>
        </w:rPr>
        <w:t>,</w:t>
      </w:r>
      <w:r w:rsidR="001335C1">
        <w:rPr>
          <w:rFonts w:ascii="Arial" w:hAnsi="Arial" w:cs="Arial"/>
          <w:sz w:val="24"/>
          <w:szCs w:val="24"/>
        </w:rPr>
        <w:t xml:space="preserve"> making sure they understand it as a w</w:t>
      </w:r>
      <w:r w:rsidR="00E37346">
        <w:rPr>
          <w:rFonts w:ascii="Arial" w:hAnsi="Arial" w:cs="Arial"/>
          <w:sz w:val="24"/>
          <w:szCs w:val="24"/>
        </w:rPr>
        <w:t>hole.</w:t>
      </w:r>
      <w:r w:rsidR="00262D99">
        <w:rPr>
          <w:rFonts w:ascii="Arial" w:hAnsi="Arial" w:cs="Arial"/>
          <w:sz w:val="24"/>
          <w:szCs w:val="24"/>
        </w:rPr>
        <w:t xml:space="preserve"> Thus bringing Shulman’s</w:t>
      </w:r>
      <w:r w:rsidR="00990CCA">
        <w:rPr>
          <w:rFonts w:ascii="Arial" w:hAnsi="Arial" w:cs="Arial"/>
          <w:sz w:val="24"/>
          <w:szCs w:val="24"/>
        </w:rPr>
        <w:t xml:space="preserve"> (1986,1987)</w:t>
      </w:r>
      <w:r w:rsidR="00262D99">
        <w:rPr>
          <w:rFonts w:ascii="Arial" w:hAnsi="Arial" w:cs="Arial"/>
          <w:sz w:val="24"/>
          <w:szCs w:val="24"/>
        </w:rPr>
        <w:t xml:space="preserve"> perspective back, as he believed that teacher’s know</w:t>
      </w:r>
      <w:r w:rsidR="00831AE7">
        <w:rPr>
          <w:rFonts w:ascii="Arial" w:hAnsi="Arial" w:cs="Arial"/>
          <w:sz w:val="24"/>
          <w:szCs w:val="24"/>
        </w:rPr>
        <w:t>ledge consisted of seven knowledge bases</w:t>
      </w:r>
      <w:r w:rsidR="00262D99">
        <w:rPr>
          <w:rFonts w:ascii="Arial" w:hAnsi="Arial" w:cs="Arial"/>
          <w:sz w:val="24"/>
          <w:szCs w:val="24"/>
        </w:rPr>
        <w:t xml:space="preserve"> which are; </w:t>
      </w:r>
      <w:r w:rsidR="000B1E8B">
        <w:rPr>
          <w:rFonts w:ascii="Arial" w:hAnsi="Arial" w:cs="Arial"/>
          <w:sz w:val="24"/>
          <w:szCs w:val="24"/>
        </w:rPr>
        <w:t xml:space="preserve">general pedagogical knowledge, content knowledge, pedagogical content knowledge, curriculum knowledge, knowledge of their learners and characteristics, knowledge of educational contexts and knowledge of educational ends, purposes and values (Shulman 1986,1987). Consequently, subject knowledge alone is not enough for </w:t>
      </w:r>
      <w:r w:rsidR="00444D6B">
        <w:rPr>
          <w:rFonts w:ascii="Arial" w:hAnsi="Arial" w:cs="Arial"/>
          <w:sz w:val="24"/>
          <w:szCs w:val="24"/>
        </w:rPr>
        <w:t>a teacher to have when expecting</w:t>
      </w:r>
      <w:r w:rsidR="000B1E8B">
        <w:rPr>
          <w:rFonts w:ascii="Arial" w:hAnsi="Arial" w:cs="Arial"/>
          <w:sz w:val="24"/>
          <w:szCs w:val="24"/>
        </w:rPr>
        <w:t xml:space="preserve"> to achieve effective teaching and learning.</w:t>
      </w:r>
      <w:r w:rsidR="00444D6B">
        <w:rPr>
          <w:rFonts w:ascii="Arial" w:hAnsi="Arial" w:cs="Arial"/>
          <w:sz w:val="24"/>
          <w:szCs w:val="24"/>
        </w:rPr>
        <w:t xml:space="preserve"> This shows that Shulman has collected all the possible factors that a teacher will need, which has been mentioned in various different pieces of research</w:t>
      </w:r>
      <w:r w:rsidR="00831AE7">
        <w:rPr>
          <w:rFonts w:ascii="Arial" w:hAnsi="Arial" w:cs="Arial"/>
          <w:sz w:val="24"/>
          <w:szCs w:val="24"/>
        </w:rPr>
        <w:t>,</w:t>
      </w:r>
      <w:r w:rsidR="00444D6B">
        <w:rPr>
          <w:rFonts w:ascii="Arial" w:hAnsi="Arial" w:cs="Arial"/>
          <w:sz w:val="24"/>
          <w:szCs w:val="24"/>
        </w:rPr>
        <w:t xml:space="preserve"> and has created a model which would be the formula for the best effective teaching and learning to take place.   </w:t>
      </w:r>
      <w:r w:rsidR="000B1E8B">
        <w:rPr>
          <w:rFonts w:ascii="Arial" w:hAnsi="Arial" w:cs="Arial"/>
          <w:sz w:val="24"/>
          <w:szCs w:val="24"/>
        </w:rPr>
        <w:t xml:space="preserve"> </w:t>
      </w:r>
    </w:p>
    <w:p w:rsidR="008A5614" w:rsidRDefault="001335C1" w:rsidP="00584018">
      <w:pPr>
        <w:tabs>
          <w:tab w:val="left" w:pos="1605"/>
        </w:tabs>
        <w:spacing w:line="360" w:lineRule="auto"/>
        <w:jc w:val="both"/>
        <w:rPr>
          <w:rFonts w:ascii="Arial" w:hAnsi="Arial" w:cs="Arial"/>
          <w:sz w:val="24"/>
          <w:szCs w:val="24"/>
        </w:rPr>
      </w:pPr>
      <w:r>
        <w:rPr>
          <w:rFonts w:ascii="Arial" w:hAnsi="Arial" w:cs="Arial"/>
          <w:sz w:val="24"/>
          <w:szCs w:val="24"/>
        </w:rPr>
        <w:t>On the other hand,</w:t>
      </w:r>
      <w:r w:rsidR="004D54C1">
        <w:rPr>
          <w:rFonts w:ascii="Arial" w:hAnsi="Arial" w:cs="Arial"/>
          <w:sz w:val="24"/>
          <w:szCs w:val="24"/>
        </w:rPr>
        <w:t xml:space="preserve"> Casey (2010) highlights that </w:t>
      </w:r>
      <w:r>
        <w:rPr>
          <w:rFonts w:ascii="Arial" w:hAnsi="Arial" w:cs="Arial"/>
          <w:sz w:val="24"/>
          <w:szCs w:val="24"/>
        </w:rPr>
        <w:t>secondary school teachers need to have a high level of subject knowledge in order for students to have successful outcomes.</w:t>
      </w:r>
      <w:r w:rsidR="004D54C1">
        <w:rPr>
          <w:rFonts w:ascii="Arial" w:hAnsi="Arial" w:cs="Arial"/>
          <w:sz w:val="24"/>
          <w:szCs w:val="24"/>
        </w:rPr>
        <w:t xml:space="preserve"> But to also have the correct answers when questioned by students.</w:t>
      </w:r>
      <w:r w:rsidR="002C78C3">
        <w:rPr>
          <w:rFonts w:ascii="Arial" w:hAnsi="Arial" w:cs="Arial"/>
          <w:sz w:val="24"/>
          <w:szCs w:val="24"/>
        </w:rPr>
        <w:t xml:space="preserve"> This may be found in</w:t>
      </w:r>
      <w:r w:rsidR="004E1CAE">
        <w:rPr>
          <w:rFonts w:ascii="Arial" w:hAnsi="Arial" w:cs="Arial"/>
          <w:sz w:val="24"/>
          <w:szCs w:val="24"/>
        </w:rPr>
        <w:t xml:space="preserve"> secondary school</w:t>
      </w:r>
      <w:r w:rsidR="002C78C3">
        <w:rPr>
          <w:rFonts w:ascii="Arial" w:hAnsi="Arial" w:cs="Arial"/>
          <w:sz w:val="24"/>
          <w:szCs w:val="24"/>
        </w:rPr>
        <w:t>s</w:t>
      </w:r>
      <w:r w:rsidR="004E1CAE">
        <w:rPr>
          <w:rFonts w:ascii="Arial" w:hAnsi="Arial" w:cs="Arial"/>
          <w:sz w:val="24"/>
          <w:szCs w:val="24"/>
        </w:rPr>
        <w:t xml:space="preserve"> due to havin</w:t>
      </w:r>
      <w:r w:rsidR="002C78C3">
        <w:rPr>
          <w:rFonts w:ascii="Arial" w:hAnsi="Arial" w:cs="Arial"/>
          <w:sz w:val="24"/>
          <w:szCs w:val="24"/>
        </w:rPr>
        <w:t>g more single subjects to teach therefore, suggesting that teachers need to have the subject knowledge.</w:t>
      </w:r>
      <w:r w:rsidR="004E1CAE">
        <w:rPr>
          <w:rFonts w:ascii="Arial" w:hAnsi="Arial" w:cs="Arial"/>
          <w:sz w:val="24"/>
          <w:szCs w:val="24"/>
        </w:rPr>
        <w:t xml:space="preserve"> However, when compared to primary school teachers</w:t>
      </w:r>
      <w:r w:rsidR="002C78C3">
        <w:rPr>
          <w:rFonts w:ascii="Arial" w:hAnsi="Arial" w:cs="Arial"/>
          <w:sz w:val="24"/>
          <w:szCs w:val="24"/>
        </w:rPr>
        <w:t xml:space="preserve"> this </w:t>
      </w:r>
      <w:r w:rsidR="00386389">
        <w:rPr>
          <w:rFonts w:ascii="Arial" w:hAnsi="Arial" w:cs="Arial"/>
          <w:sz w:val="24"/>
          <w:szCs w:val="24"/>
        </w:rPr>
        <w:t>may not be the case as teachers will be interlin</w:t>
      </w:r>
      <w:r w:rsidR="0000535D">
        <w:rPr>
          <w:rFonts w:ascii="Arial" w:hAnsi="Arial" w:cs="Arial"/>
          <w:sz w:val="24"/>
          <w:szCs w:val="24"/>
        </w:rPr>
        <w:t>k</w:t>
      </w:r>
      <w:r w:rsidR="00386389">
        <w:rPr>
          <w:rFonts w:ascii="Arial" w:hAnsi="Arial" w:cs="Arial"/>
          <w:sz w:val="24"/>
          <w:szCs w:val="24"/>
        </w:rPr>
        <w:t xml:space="preserve">ing areas of learning when teaching children and therefore may focus on pedagogical knowledge more than subject knowledge to ensure this is carried out </w:t>
      </w:r>
      <w:r w:rsidR="00386389">
        <w:rPr>
          <w:rFonts w:ascii="Arial" w:hAnsi="Arial" w:cs="Arial"/>
          <w:sz w:val="24"/>
          <w:szCs w:val="24"/>
        </w:rPr>
        <w:lastRenderedPageBreak/>
        <w:t>effectively.</w:t>
      </w:r>
      <w:r w:rsidR="00E37346">
        <w:rPr>
          <w:rFonts w:ascii="Arial" w:hAnsi="Arial" w:cs="Arial"/>
          <w:sz w:val="24"/>
          <w:szCs w:val="24"/>
        </w:rPr>
        <w:t xml:space="preserve"> </w:t>
      </w:r>
      <w:r w:rsidR="00E17006">
        <w:rPr>
          <w:rFonts w:ascii="Arial" w:hAnsi="Arial" w:cs="Arial"/>
          <w:sz w:val="24"/>
          <w:szCs w:val="24"/>
        </w:rPr>
        <w:t xml:space="preserve">However, </w:t>
      </w:r>
      <w:r w:rsidR="009C4863">
        <w:rPr>
          <w:rFonts w:ascii="Arial" w:hAnsi="Arial" w:cs="Arial"/>
          <w:color w:val="222222"/>
          <w:sz w:val="24"/>
          <w:szCs w:val="24"/>
          <w:shd w:val="clear" w:color="auto" w:fill="FFFFFF"/>
        </w:rPr>
        <w:t>Metzler</w:t>
      </w:r>
      <w:r w:rsidR="009C4863" w:rsidRPr="009C4863">
        <w:rPr>
          <w:rFonts w:ascii="Arial" w:hAnsi="Arial" w:cs="Arial"/>
          <w:color w:val="222222"/>
          <w:sz w:val="24"/>
          <w:szCs w:val="24"/>
          <w:shd w:val="clear" w:color="auto" w:fill="FFFFFF"/>
        </w:rPr>
        <w:t xml:space="preserve"> and Woessmann</w:t>
      </w:r>
      <w:r w:rsidR="00444D6B">
        <w:rPr>
          <w:rFonts w:ascii="Arial" w:hAnsi="Arial" w:cs="Arial"/>
          <w:color w:val="222222"/>
          <w:sz w:val="24"/>
          <w:szCs w:val="24"/>
          <w:shd w:val="clear" w:color="auto" w:fill="FFFFFF"/>
        </w:rPr>
        <w:t xml:space="preserve"> (2012)</w:t>
      </w:r>
      <w:r w:rsidR="009C4863">
        <w:rPr>
          <w:rFonts w:ascii="Arial" w:hAnsi="Arial" w:cs="Arial"/>
          <w:color w:val="222222"/>
          <w:sz w:val="24"/>
          <w:szCs w:val="24"/>
          <w:shd w:val="clear" w:color="auto" w:fill="FFFFFF"/>
        </w:rPr>
        <w:t xml:space="preserve"> found that</w:t>
      </w:r>
      <w:r w:rsidR="00C23433">
        <w:rPr>
          <w:rFonts w:ascii="Arial" w:hAnsi="Arial" w:cs="Arial"/>
          <w:sz w:val="24"/>
          <w:szCs w:val="24"/>
        </w:rPr>
        <w:t xml:space="preserve"> subject knowledge is a crucial aspect for teachers to have when teaching</w:t>
      </w:r>
      <w:r w:rsidR="009C4863">
        <w:rPr>
          <w:rFonts w:ascii="Arial" w:hAnsi="Arial" w:cs="Arial"/>
          <w:sz w:val="24"/>
          <w:szCs w:val="24"/>
        </w:rPr>
        <w:t xml:space="preserve"> and supporting </w:t>
      </w:r>
      <w:r w:rsidR="00C23433">
        <w:rPr>
          <w:rFonts w:ascii="Arial" w:hAnsi="Arial" w:cs="Arial"/>
          <w:sz w:val="24"/>
          <w:szCs w:val="24"/>
        </w:rPr>
        <w:t>children</w:t>
      </w:r>
      <w:r w:rsidR="009C4863">
        <w:rPr>
          <w:rFonts w:ascii="Arial" w:hAnsi="Arial" w:cs="Arial"/>
          <w:sz w:val="24"/>
          <w:szCs w:val="24"/>
        </w:rPr>
        <w:t xml:space="preserve"> with their learning.</w:t>
      </w:r>
      <w:r w:rsidR="00E17006">
        <w:rPr>
          <w:rFonts w:ascii="Arial" w:hAnsi="Arial" w:cs="Arial"/>
          <w:sz w:val="24"/>
          <w:szCs w:val="24"/>
        </w:rPr>
        <w:t xml:space="preserve"> Although,</w:t>
      </w:r>
      <w:r w:rsidR="00C23433">
        <w:rPr>
          <w:rFonts w:ascii="Arial" w:hAnsi="Arial" w:cs="Arial"/>
          <w:sz w:val="24"/>
          <w:szCs w:val="24"/>
        </w:rPr>
        <w:t xml:space="preserve"> they found in their </w:t>
      </w:r>
      <w:r w:rsidR="009C4863">
        <w:rPr>
          <w:rFonts w:ascii="Arial" w:hAnsi="Arial" w:cs="Arial"/>
          <w:sz w:val="24"/>
          <w:szCs w:val="24"/>
        </w:rPr>
        <w:t>research that the teacher with maths subject knowledge had better student achievement than the teacher with reading subject knowledge. Therefore, this research suggests that although subject knowledge is a key aspect for teachers to have in place</w:t>
      </w:r>
      <w:r w:rsidR="00831AE7">
        <w:rPr>
          <w:rFonts w:ascii="Arial" w:hAnsi="Arial" w:cs="Arial"/>
          <w:sz w:val="24"/>
          <w:szCs w:val="24"/>
        </w:rPr>
        <w:t>,</w:t>
      </w:r>
      <w:r w:rsidR="00900259">
        <w:rPr>
          <w:rFonts w:ascii="Arial" w:hAnsi="Arial" w:cs="Arial"/>
          <w:sz w:val="24"/>
          <w:szCs w:val="24"/>
        </w:rPr>
        <w:t xml:space="preserve"> it is evident from this research that teachers may have lacked in other areas such as pedagogical </w:t>
      </w:r>
      <w:r w:rsidR="00477B3C">
        <w:rPr>
          <w:rFonts w:ascii="Arial" w:hAnsi="Arial" w:cs="Arial"/>
          <w:sz w:val="24"/>
          <w:szCs w:val="24"/>
        </w:rPr>
        <w:t>knowledge.</w:t>
      </w:r>
      <w:r w:rsidR="0050477B">
        <w:rPr>
          <w:rFonts w:ascii="Arial" w:hAnsi="Arial" w:cs="Arial"/>
          <w:sz w:val="24"/>
          <w:szCs w:val="24"/>
        </w:rPr>
        <w:t xml:space="preserve"> </w:t>
      </w:r>
      <w:r w:rsidR="0050477B">
        <w:rPr>
          <w:rFonts w:ascii="Arial" w:hAnsi="Arial" w:cs="Arial"/>
          <w:color w:val="222222"/>
          <w:sz w:val="24"/>
          <w:szCs w:val="24"/>
          <w:shd w:val="clear" w:color="auto" w:fill="FFFFFF"/>
        </w:rPr>
        <w:t>Nilsson</w:t>
      </w:r>
      <w:r w:rsidR="0050477B" w:rsidRPr="0050477B">
        <w:rPr>
          <w:rFonts w:ascii="Arial" w:hAnsi="Arial" w:cs="Arial"/>
          <w:color w:val="222222"/>
          <w:sz w:val="24"/>
          <w:szCs w:val="24"/>
          <w:shd w:val="clear" w:color="auto" w:fill="FFFFFF"/>
        </w:rPr>
        <w:t xml:space="preserve"> and Van Driel</w:t>
      </w:r>
      <w:r w:rsidR="0050477B">
        <w:rPr>
          <w:rFonts w:ascii="Arial" w:hAnsi="Arial" w:cs="Arial"/>
          <w:color w:val="222222"/>
          <w:sz w:val="24"/>
          <w:szCs w:val="24"/>
          <w:shd w:val="clear" w:color="auto" w:fill="FFFFFF"/>
        </w:rPr>
        <w:t xml:space="preserve"> (2010)</w:t>
      </w:r>
      <w:r w:rsidR="0000535D">
        <w:rPr>
          <w:rFonts w:ascii="Arial" w:hAnsi="Arial" w:cs="Arial"/>
          <w:sz w:val="24"/>
          <w:szCs w:val="24"/>
        </w:rPr>
        <w:t xml:space="preserve"> Identifies that primary school teachers need to have subject knowledge when teaching science</w:t>
      </w:r>
      <w:r w:rsidR="0050477B">
        <w:rPr>
          <w:rFonts w:ascii="Arial" w:hAnsi="Arial" w:cs="Arial"/>
          <w:sz w:val="24"/>
          <w:szCs w:val="24"/>
        </w:rPr>
        <w:t xml:space="preserve"> because if teachers</w:t>
      </w:r>
      <w:r w:rsidR="0000535D">
        <w:rPr>
          <w:rFonts w:ascii="Arial" w:hAnsi="Arial" w:cs="Arial"/>
          <w:sz w:val="24"/>
          <w:szCs w:val="24"/>
        </w:rPr>
        <w:t xml:space="preserve"> did not have this then children will not have the opportunity to investigate and ask questions in a scientific manner. </w:t>
      </w:r>
      <w:r w:rsidR="0050477B">
        <w:rPr>
          <w:rFonts w:ascii="Arial" w:hAnsi="Arial" w:cs="Arial"/>
          <w:sz w:val="24"/>
          <w:szCs w:val="24"/>
        </w:rPr>
        <w:t>They</w:t>
      </w:r>
      <w:r w:rsidR="006E7901">
        <w:rPr>
          <w:rFonts w:ascii="Arial" w:hAnsi="Arial" w:cs="Arial"/>
          <w:sz w:val="24"/>
          <w:szCs w:val="24"/>
        </w:rPr>
        <w:t xml:space="preserve"> further suggest that</w:t>
      </w:r>
      <w:r w:rsidR="00E17006">
        <w:rPr>
          <w:rFonts w:ascii="Arial" w:hAnsi="Arial" w:cs="Arial"/>
          <w:sz w:val="24"/>
          <w:szCs w:val="24"/>
        </w:rPr>
        <w:t xml:space="preserve"> the</w:t>
      </w:r>
      <w:r w:rsidR="006E7901">
        <w:rPr>
          <w:rFonts w:ascii="Arial" w:hAnsi="Arial" w:cs="Arial"/>
          <w:sz w:val="24"/>
          <w:szCs w:val="24"/>
        </w:rPr>
        <w:t xml:space="preserve"> content needs to be taught through ‘blending’ subject knowledge with pedagogical knowledge</w:t>
      </w:r>
      <w:r w:rsidR="0050477B">
        <w:rPr>
          <w:rFonts w:ascii="Arial" w:hAnsi="Arial" w:cs="Arial"/>
          <w:sz w:val="24"/>
          <w:szCs w:val="24"/>
        </w:rPr>
        <w:t>, which will allow teaching and learning</w:t>
      </w:r>
      <w:r w:rsidR="00A26C57">
        <w:rPr>
          <w:rFonts w:ascii="Arial" w:hAnsi="Arial" w:cs="Arial"/>
          <w:sz w:val="24"/>
          <w:szCs w:val="24"/>
        </w:rPr>
        <w:t xml:space="preserve"> to be more effective. In contrast,</w:t>
      </w:r>
      <w:r w:rsidR="00C95FCB">
        <w:rPr>
          <w:rFonts w:ascii="Arial" w:hAnsi="Arial" w:cs="Arial"/>
          <w:sz w:val="24"/>
          <w:szCs w:val="24"/>
        </w:rPr>
        <w:t xml:space="preserve"> Sadler et al (2013)</w:t>
      </w:r>
      <w:r w:rsidR="00A26C57">
        <w:rPr>
          <w:rFonts w:ascii="Arial" w:hAnsi="Arial" w:cs="Arial"/>
          <w:sz w:val="24"/>
          <w:szCs w:val="24"/>
        </w:rPr>
        <w:t xml:space="preserve"> argues that how will a teacher teaching science be able correct mistakes, any misconceptions or even know that they are teaching the correct content if they do not have the subject knowledge to start with. </w:t>
      </w:r>
    </w:p>
    <w:p w:rsidR="006070FE" w:rsidRDefault="008A5614" w:rsidP="00584018">
      <w:pPr>
        <w:tabs>
          <w:tab w:val="left" w:pos="1605"/>
        </w:tabs>
        <w:spacing w:line="360" w:lineRule="auto"/>
        <w:jc w:val="both"/>
        <w:rPr>
          <w:rFonts w:ascii="Arial" w:hAnsi="Arial" w:cs="Arial"/>
          <w:sz w:val="24"/>
          <w:szCs w:val="24"/>
        </w:rPr>
      </w:pPr>
      <w:r>
        <w:rPr>
          <w:rFonts w:ascii="Arial" w:hAnsi="Arial" w:cs="Arial"/>
          <w:sz w:val="24"/>
          <w:szCs w:val="24"/>
        </w:rPr>
        <w:t xml:space="preserve">One criticism which was found by Hattie (2009) was that children’s learning can be largely affected by the quality of learning </w:t>
      </w:r>
      <w:r w:rsidR="003E5115">
        <w:rPr>
          <w:rFonts w:ascii="Arial" w:hAnsi="Arial" w:cs="Arial"/>
          <w:sz w:val="24"/>
          <w:szCs w:val="24"/>
        </w:rPr>
        <w:t>opportunities that</w:t>
      </w:r>
      <w:r>
        <w:rPr>
          <w:rFonts w:ascii="Arial" w:hAnsi="Arial" w:cs="Arial"/>
          <w:sz w:val="24"/>
          <w:szCs w:val="24"/>
        </w:rPr>
        <w:t xml:space="preserve"> are provided by teachers. This could be looked upon through the lens of a teacher lacking in pedagogical knowledge, as for example a teacher may have subject knowledge </w:t>
      </w:r>
      <w:r w:rsidR="003E5115">
        <w:rPr>
          <w:rFonts w:ascii="Arial" w:hAnsi="Arial" w:cs="Arial"/>
          <w:sz w:val="24"/>
          <w:szCs w:val="24"/>
        </w:rPr>
        <w:t xml:space="preserve">in the lesson they have planned but due to lacking pedagogical knowledge their quality of teaching may become poor thus equalling to poor learning for children. </w:t>
      </w:r>
      <w:r w:rsidR="0002294D">
        <w:rPr>
          <w:rFonts w:ascii="Arial" w:hAnsi="Arial" w:cs="Arial"/>
          <w:sz w:val="24"/>
          <w:szCs w:val="24"/>
        </w:rPr>
        <w:t>Correspondingly</w:t>
      </w:r>
      <w:r w:rsidR="003E5115">
        <w:rPr>
          <w:rFonts w:ascii="Arial" w:hAnsi="Arial" w:cs="Arial"/>
          <w:sz w:val="24"/>
          <w:szCs w:val="24"/>
        </w:rPr>
        <w:t xml:space="preserve">, research has found that </w:t>
      </w:r>
      <w:r w:rsidR="0002294D">
        <w:rPr>
          <w:rFonts w:ascii="Arial" w:hAnsi="Arial" w:cs="Arial"/>
          <w:sz w:val="24"/>
          <w:szCs w:val="24"/>
        </w:rPr>
        <w:t>teachers who have</w:t>
      </w:r>
      <w:r w:rsidR="003E5115">
        <w:rPr>
          <w:rFonts w:ascii="Arial" w:hAnsi="Arial" w:cs="Arial"/>
          <w:sz w:val="24"/>
          <w:szCs w:val="24"/>
        </w:rPr>
        <w:t xml:space="preserve"> </w:t>
      </w:r>
      <w:r w:rsidR="0002294D">
        <w:rPr>
          <w:rFonts w:ascii="Arial" w:hAnsi="Arial" w:cs="Arial"/>
          <w:sz w:val="24"/>
          <w:szCs w:val="24"/>
        </w:rPr>
        <w:t>deficiencies</w:t>
      </w:r>
      <w:r w:rsidR="003E5115">
        <w:rPr>
          <w:rFonts w:ascii="Arial" w:hAnsi="Arial" w:cs="Arial"/>
          <w:sz w:val="24"/>
          <w:szCs w:val="24"/>
        </w:rPr>
        <w:t xml:space="preserve"> in </w:t>
      </w:r>
      <w:r w:rsidR="0002294D">
        <w:rPr>
          <w:rFonts w:ascii="Arial" w:hAnsi="Arial" w:cs="Arial"/>
          <w:sz w:val="24"/>
          <w:szCs w:val="24"/>
        </w:rPr>
        <w:t>subject knowledge and pedagogical knowledge will then lead to affecting their instructional practice and the effectiveness of learning in school (Baumert et al, 2010</w:t>
      </w:r>
      <w:r w:rsidR="00990CCA">
        <w:rPr>
          <w:rFonts w:ascii="Arial" w:hAnsi="Arial" w:cs="Arial"/>
          <w:sz w:val="24"/>
          <w:szCs w:val="24"/>
        </w:rPr>
        <w:t xml:space="preserve">; </w:t>
      </w:r>
      <w:r w:rsidR="00990CCA" w:rsidRPr="00097376">
        <w:rPr>
          <w:rFonts w:ascii="Arial" w:hAnsi="Arial" w:cs="Arial"/>
          <w:sz w:val="24"/>
          <w:szCs w:val="24"/>
        </w:rPr>
        <w:t>Guerriero</w:t>
      </w:r>
      <w:r w:rsidR="00990CCA">
        <w:rPr>
          <w:rFonts w:ascii="Arial" w:hAnsi="Arial" w:cs="Arial"/>
          <w:sz w:val="24"/>
          <w:szCs w:val="24"/>
        </w:rPr>
        <w:t>, 2017</w:t>
      </w:r>
      <w:r w:rsidR="005551EA">
        <w:rPr>
          <w:rFonts w:ascii="Arial" w:hAnsi="Arial" w:cs="Arial"/>
          <w:sz w:val="24"/>
          <w:szCs w:val="24"/>
        </w:rPr>
        <w:t>).</w:t>
      </w:r>
      <w:r w:rsidR="001F51C5">
        <w:rPr>
          <w:rFonts w:ascii="Arial" w:hAnsi="Arial" w:cs="Arial"/>
          <w:sz w:val="24"/>
          <w:szCs w:val="24"/>
        </w:rPr>
        <w:t xml:space="preserve"> This may lead some to think from a different perspective</w:t>
      </w:r>
      <w:r w:rsidR="00706105">
        <w:rPr>
          <w:rFonts w:ascii="Arial" w:hAnsi="Arial" w:cs="Arial"/>
          <w:sz w:val="24"/>
          <w:szCs w:val="24"/>
        </w:rPr>
        <w:t>,</w:t>
      </w:r>
      <w:r w:rsidR="001F51C5">
        <w:rPr>
          <w:rFonts w:ascii="Arial" w:hAnsi="Arial" w:cs="Arial"/>
          <w:sz w:val="24"/>
          <w:szCs w:val="24"/>
        </w:rPr>
        <w:t xml:space="preserve"> </w:t>
      </w:r>
      <w:r w:rsidR="00706105">
        <w:rPr>
          <w:rFonts w:ascii="Arial" w:hAnsi="Arial" w:cs="Arial"/>
          <w:sz w:val="24"/>
          <w:szCs w:val="24"/>
        </w:rPr>
        <w:t>as to what happens if some teachers already have a good sense of instructional practice but have poor subject knowledge. Would this encounter in children’s learning to be affected.</w:t>
      </w:r>
      <w:r w:rsidR="006070FE">
        <w:rPr>
          <w:rFonts w:ascii="Arial" w:hAnsi="Arial" w:cs="Arial"/>
          <w:sz w:val="24"/>
          <w:szCs w:val="24"/>
        </w:rPr>
        <w:t xml:space="preserve"> Conversely, Bailey (2010) strongly claims that </w:t>
      </w:r>
      <w:r w:rsidR="006D79FE">
        <w:rPr>
          <w:rFonts w:ascii="Arial" w:hAnsi="Arial" w:cs="Arial"/>
          <w:sz w:val="24"/>
          <w:szCs w:val="24"/>
        </w:rPr>
        <w:t>sustained standards based professional training is a key contender as this will allow teachers to gain the subject knowledge and pedagogical knowledge. His research states that those who are involved in this professional development will further their ability with quality teaching, and will be able to prepare and provide children with effective instruction practice</w:t>
      </w:r>
      <w:r w:rsidR="0006336E">
        <w:rPr>
          <w:rFonts w:ascii="Arial" w:hAnsi="Arial" w:cs="Arial"/>
          <w:sz w:val="24"/>
          <w:szCs w:val="24"/>
        </w:rPr>
        <w:t>. Under other conditions, i</w:t>
      </w:r>
      <w:r w:rsidR="006D79FE">
        <w:rPr>
          <w:rFonts w:ascii="Arial" w:hAnsi="Arial" w:cs="Arial"/>
          <w:sz w:val="24"/>
          <w:szCs w:val="24"/>
        </w:rPr>
        <w:t>t is important that</w:t>
      </w:r>
      <w:r w:rsidR="0006336E">
        <w:rPr>
          <w:rFonts w:ascii="Arial" w:hAnsi="Arial" w:cs="Arial"/>
          <w:sz w:val="24"/>
          <w:szCs w:val="24"/>
        </w:rPr>
        <w:t xml:space="preserve"> a</w:t>
      </w:r>
      <w:r w:rsidR="006D79FE">
        <w:rPr>
          <w:rFonts w:ascii="Arial" w:hAnsi="Arial" w:cs="Arial"/>
          <w:sz w:val="24"/>
          <w:szCs w:val="24"/>
        </w:rPr>
        <w:t xml:space="preserve"> teacher </w:t>
      </w:r>
      <w:r w:rsidR="0006336E">
        <w:rPr>
          <w:rFonts w:ascii="Arial" w:hAnsi="Arial" w:cs="Arial"/>
          <w:sz w:val="24"/>
          <w:szCs w:val="24"/>
        </w:rPr>
        <w:t>has the</w:t>
      </w:r>
      <w:r w:rsidR="006D79FE">
        <w:rPr>
          <w:rFonts w:ascii="Arial" w:hAnsi="Arial" w:cs="Arial"/>
          <w:sz w:val="24"/>
          <w:szCs w:val="24"/>
        </w:rPr>
        <w:t xml:space="preserve"> subject knowledge as this will ensure the quality of their teaching </w:t>
      </w:r>
      <w:r w:rsidR="006D79FE">
        <w:rPr>
          <w:rFonts w:ascii="Arial" w:hAnsi="Arial" w:cs="Arial"/>
          <w:sz w:val="24"/>
          <w:szCs w:val="24"/>
        </w:rPr>
        <w:lastRenderedPageBreak/>
        <w:t xml:space="preserve">but also facilitate </w:t>
      </w:r>
      <w:r w:rsidR="0006336E">
        <w:rPr>
          <w:rFonts w:ascii="Arial" w:hAnsi="Arial" w:cs="Arial"/>
          <w:sz w:val="24"/>
          <w:szCs w:val="24"/>
        </w:rPr>
        <w:t>effective</w:t>
      </w:r>
      <w:r w:rsidR="006D79FE">
        <w:rPr>
          <w:rFonts w:ascii="Arial" w:hAnsi="Arial" w:cs="Arial"/>
          <w:sz w:val="24"/>
          <w:szCs w:val="24"/>
        </w:rPr>
        <w:t xml:space="preserve"> learning</w:t>
      </w:r>
      <w:r w:rsidR="0006336E">
        <w:rPr>
          <w:rFonts w:ascii="Arial" w:hAnsi="Arial" w:cs="Arial"/>
          <w:sz w:val="24"/>
          <w:szCs w:val="24"/>
        </w:rPr>
        <w:t xml:space="preserve"> (Kleickmann et al, 2013).  According to their research they found that the teachers who did have pedagogical knowledge could not provide as much learning opportunities for children</w:t>
      </w:r>
      <w:r w:rsidR="00831AE7">
        <w:rPr>
          <w:rFonts w:ascii="Arial" w:hAnsi="Arial" w:cs="Arial"/>
          <w:sz w:val="24"/>
          <w:szCs w:val="24"/>
        </w:rPr>
        <w:t>,</w:t>
      </w:r>
      <w:r w:rsidR="0006336E">
        <w:rPr>
          <w:rFonts w:ascii="Arial" w:hAnsi="Arial" w:cs="Arial"/>
          <w:sz w:val="24"/>
          <w:szCs w:val="24"/>
        </w:rPr>
        <w:t xml:space="preserve"> due to the lack of the subject knowledge.  </w:t>
      </w:r>
      <w:r w:rsidR="006D79FE">
        <w:rPr>
          <w:rFonts w:ascii="Arial" w:hAnsi="Arial" w:cs="Arial"/>
          <w:sz w:val="24"/>
          <w:szCs w:val="24"/>
        </w:rPr>
        <w:t xml:space="preserve"> </w:t>
      </w:r>
      <w:r w:rsidR="006070FE">
        <w:rPr>
          <w:rFonts w:ascii="Arial" w:hAnsi="Arial" w:cs="Arial"/>
          <w:sz w:val="24"/>
          <w:szCs w:val="24"/>
        </w:rPr>
        <w:t xml:space="preserve"> </w:t>
      </w:r>
    </w:p>
    <w:p w:rsidR="00F17AB9" w:rsidRDefault="006070FE" w:rsidP="00584018">
      <w:pPr>
        <w:tabs>
          <w:tab w:val="left" w:pos="1605"/>
        </w:tabs>
        <w:spacing w:line="360" w:lineRule="auto"/>
        <w:jc w:val="both"/>
        <w:rPr>
          <w:rFonts w:ascii="Arial" w:hAnsi="Arial" w:cs="Arial"/>
          <w:sz w:val="24"/>
          <w:szCs w:val="24"/>
        </w:rPr>
      </w:pPr>
      <w:r>
        <w:rPr>
          <w:rFonts w:ascii="Arial" w:hAnsi="Arial" w:cs="Arial"/>
          <w:sz w:val="24"/>
          <w:szCs w:val="24"/>
        </w:rPr>
        <w:t xml:space="preserve">In addition, </w:t>
      </w:r>
      <w:r w:rsidR="005551EA">
        <w:rPr>
          <w:rFonts w:ascii="Arial" w:hAnsi="Arial" w:cs="Arial"/>
          <w:sz w:val="24"/>
          <w:szCs w:val="24"/>
        </w:rPr>
        <w:t>Coe</w:t>
      </w:r>
      <w:r w:rsidR="00225625">
        <w:rPr>
          <w:rFonts w:ascii="Arial" w:hAnsi="Arial" w:cs="Arial"/>
          <w:sz w:val="24"/>
          <w:szCs w:val="24"/>
        </w:rPr>
        <w:t>,</w:t>
      </w:r>
      <w:r w:rsidR="00225625" w:rsidRPr="00F17AB9">
        <w:rPr>
          <w:rFonts w:ascii="Arial" w:hAnsi="Arial" w:cs="Arial"/>
          <w:sz w:val="24"/>
          <w:szCs w:val="24"/>
        </w:rPr>
        <w:t xml:space="preserve"> Aloisi, </w:t>
      </w:r>
      <w:r w:rsidR="00225625">
        <w:rPr>
          <w:rFonts w:ascii="Arial" w:hAnsi="Arial" w:cs="Arial"/>
          <w:sz w:val="24"/>
          <w:szCs w:val="24"/>
        </w:rPr>
        <w:t xml:space="preserve">Higgins, and Elliot Major </w:t>
      </w:r>
      <w:r w:rsidR="005551EA">
        <w:rPr>
          <w:rFonts w:ascii="Arial" w:hAnsi="Arial" w:cs="Arial"/>
          <w:sz w:val="24"/>
          <w:szCs w:val="24"/>
        </w:rPr>
        <w:t>(2014), on the other hand, found that other factors play a part with providing professional learning and great teaching. They suggested various frameworks and tools for teachers</w:t>
      </w:r>
      <w:r w:rsidR="00F17AB9">
        <w:rPr>
          <w:rFonts w:ascii="Arial" w:hAnsi="Arial" w:cs="Arial"/>
          <w:sz w:val="24"/>
          <w:szCs w:val="24"/>
        </w:rPr>
        <w:t xml:space="preserve"> to use</w:t>
      </w:r>
      <w:r w:rsidR="005551EA">
        <w:rPr>
          <w:rFonts w:ascii="Arial" w:hAnsi="Arial" w:cs="Arial"/>
          <w:sz w:val="24"/>
          <w:szCs w:val="24"/>
        </w:rPr>
        <w:t xml:space="preserve"> which would be able to enhance children’s learning</w:t>
      </w:r>
      <w:r w:rsidR="00F17AB9">
        <w:rPr>
          <w:rFonts w:ascii="Arial" w:hAnsi="Arial" w:cs="Arial"/>
          <w:sz w:val="24"/>
          <w:szCs w:val="24"/>
        </w:rPr>
        <w:t>, rather than merely focusing on subject knowledge. Rosenshine’s principles of instruction (2012) are a set of principles that are in favour of pedagogical knowledge. Rosenshine (2012), states that an effective</w:t>
      </w:r>
      <w:r w:rsidR="00241E05">
        <w:rPr>
          <w:rFonts w:ascii="Arial" w:hAnsi="Arial" w:cs="Arial"/>
          <w:sz w:val="24"/>
          <w:szCs w:val="24"/>
        </w:rPr>
        <w:t xml:space="preserve"> teacher is the o</w:t>
      </w:r>
      <w:r w:rsidR="00F17AB9">
        <w:rPr>
          <w:rFonts w:ascii="Arial" w:hAnsi="Arial" w:cs="Arial"/>
          <w:sz w:val="24"/>
          <w:szCs w:val="24"/>
        </w:rPr>
        <w:t xml:space="preserve">ne that can make connections with knowledge in various </w:t>
      </w:r>
      <w:r w:rsidR="00241E05">
        <w:rPr>
          <w:rFonts w:ascii="Arial" w:hAnsi="Arial" w:cs="Arial"/>
          <w:sz w:val="24"/>
          <w:szCs w:val="24"/>
        </w:rPr>
        <w:t>ways. This can be linked to Foundation Phase as the core aspect of the curriculum is to interlink all areas of learning when teaching children, therefo</w:t>
      </w:r>
      <w:r w:rsidR="00E0043E">
        <w:rPr>
          <w:rFonts w:ascii="Arial" w:hAnsi="Arial" w:cs="Arial"/>
          <w:sz w:val="24"/>
          <w:szCs w:val="24"/>
        </w:rPr>
        <w:t>re making a connection, although to make a connection it may be questioned then that a teacher would need to equally have subject knowledge as well as pedagogical knowledge to complete this connection</w:t>
      </w:r>
      <w:r w:rsidR="00241E05">
        <w:rPr>
          <w:rFonts w:ascii="Arial" w:hAnsi="Arial" w:cs="Arial"/>
          <w:sz w:val="24"/>
          <w:szCs w:val="24"/>
        </w:rPr>
        <w:t>. In the same way, Dunlosky et al (2013) states that when a teacher chooses the correct techniques for their class when teaching, effective teaching and learning will take place regardless of the teacher’s subject knowledge.</w:t>
      </w:r>
      <w:r w:rsidR="00E553B4">
        <w:rPr>
          <w:rFonts w:ascii="Arial" w:hAnsi="Arial" w:cs="Arial"/>
          <w:sz w:val="24"/>
          <w:szCs w:val="24"/>
        </w:rPr>
        <w:t xml:space="preserve"> However,</w:t>
      </w:r>
      <w:r w:rsidR="002A07F6">
        <w:rPr>
          <w:rFonts w:ascii="Arial" w:hAnsi="Arial" w:cs="Arial"/>
          <w:sz w:val="24"/>
          <w:szCs w:val="24"/>
        </w:rPr>
        <w:t xml:space="preserve"> Taylor and Tyler (2012) sh</w:t>
      </w:r>
      <w:r w:rsidR="00E0043E">
        <w:rPr>
          <w:rFonts w:ascii="Arial" w:hAnsi="Arial" w:cs="Arial"/>
          <w:sz w:val="24"/>
          <w:szCs w:val="24"/>
        </w:rPr>
        <w:t xml:space="preserve">ow a different perspective in regards to </w:t>
      </w:r>
      <w:r w:rsidR="002A07F6">
        <w:rPr>
          <w:rFonts w:ascii="Arial" w:hAnsi="Arial" w:cs="Arial"/>
          <w:sz w:val="24"/>
          <w:szCs w:val="24"/>
        </w:rPr>
        <w:t>improving children’s performance, they say that teachers should follow an evaluating system</w:t>
      </w:r>
      <w:r w:rsidR="00E0043E">
        <w:rPr>
          <w:rFonts w:ascii="Arial" w:hAnsi="Arial" w:cs="Arial"/>
          <w:sz w:val="24"/>
          <w:szCs w:val="24"/>
        </w:rPr>
        <w:t>,</w:t>
      </w:r>
      <w:r w:rsidR="002A07F6">
        <w:rPr>
          <w:rFonts w:ascii="Arial" w:hAnsi="Arial" w:cs="Arial"/>
          <w:sz w:val="24"/>
          <w:szCs w:val="24"/>
        </w:rPr>
        <w:t xml:space="preserve"> as a form of feedback of their own performance. As this would support with improving their teaching skills thus improving in student performance. Whil</w:t>
      </w:r>
      <w:r w:rsidR="00E0043E">
        <w:rPr>
          <w:rFonts w:ascii="Arial" w:hAnsi="Arial" w:cs="Arial"/>
          <w:sz w:val="24"/>
          <w:szCs w:val="24"/>
        </w:rPr>
        <w:t>st this perspective gives a teacher an insight</w:t>
      </w:r>
      <w:r w:rsidR="002A07F6">
        <w:rPr>
          <w:rFonts w:ascii="Arial" w:hAnsi="Arial" w:cs="Arial"/>
          <w:sz w:val="24"/>
          <w:szCs w:val="24"/>
        </w:rPr>
        <w:t xml:space="preserve"> of their own performance it should not be forgotten as a teacher </w:t>
      </w:r>
      <w:r w:rsidR="002F6E69">
        <w:rPr>
          <w:rFonts w:ascii="Arial" w:hAnsi="Arial" w:cs="Arial"/>
          <w:sz w:val="24"/>
          <w:szCs w:val="24"/>
        </w:rPr>
        <w:t>that children’s performance should be evaluated as well, which would support a teacher with their own performance evaluation</w:t>
      </w:r>
      <w:r w:rsidR="00E0043E">
        <w:rPr>
          <w:rFonts w:ascii="Arial" w:hAnsi="Arial" w:cs="Arial"/>
          <w:sz w:val="24"/>
          <w:szCs w:val="24"/>
        </w:rPr>
        <w:t>,</w:t>
      </w:r>
      <w:r w:rsidR="002F6E69">
        <w:rPr>
          <w:rFonts w:ascii="Arial" w:hAnsi="Arial" w:cs="Arial"/>
          <w:sz w:val="24"/>
          <w:szCs w:val="24"/>
        </w:rPr>
        <w:t xml:space="preserve"> as it can give an indication as to whether effective learning and teaching did take place.</w:t>
      </w:r>
      <w:r w:rsidR="00C106EF">
        <w:rPr>
          <w:rFonts w:ascii="Arial" w:hAnsi="Arial" w:cs="Arial"/>
          <w:sz w:val="24"/>
          <w:szCs w:val="24"/>
        </w:rPr>
        <w:t xml:space="preserve"> Moreover,</w:t>
      </w:r>
      <w:r w:rsidR="009C1BD3">
        <w:rPr>
          <w:rFonts w:ascii="Arial" w:hAnsi="Arial" w:cs="Arial"/>
          <w:sz w:val="24"/>
          <w:szCs w:val="24"/>
        </w:rPr>
        <w:t xml:space="preserve"> the Knowledge Quartet (KQ) which is a theoretical framework used for mathematical development,</w:t>
      </w:r>
      <w:r w:rsidR="00C106EF">
        <w:rPr>
          <w:rFonts w:ascii="Arial" w:hAnsi="Arial" w:cs="Arial"/>
          <w:sz w:val="24"/>
          <w:szCs w:val="24"/>
        </w:rPr>
        <w:t xml:space="preserve"> and consists of four members; Foundation, Transformation, Connection and Contingency. T</w:t>
      </w:r>
      <w:r w:rsidR="009C1BD3">
        <w:rPr>
          <w:rFonts w:ascii="Arial" w:hAnsi="Arial" w:cs="Arial"/>
          <w:sz w:val="24"/>
          <w:szCs w:val="24"/>
        </w:rPr>
        <w:t xml:space="preserve">his could also be another factor which teachers could use as a tool to improve the effectiveness of teaching and learning, as it has proven to support teacher development (Rowland, 2003; Turner and Rowland, 2011).  </w:t>
      </w:r>
      <w:r w:rsidR="002F6E69">
        <w:rPr>
          <w:rFonts w:ascii="Arial" w:hAnsi="Arial" w:cs="Arial"/>
          <w:sz w:val="24"/>
          <w:szCs w:val="24"/>
        </w:rPr>
        <w:t xml:space="preserve"> </w:t>
      </w:r>
      <w:r w:rsidR="002A07F6">
        <w:rPr>
          <w:rFonts w:ascii="Arial" w:hAnsi="Arial" w:cs="Arial"/>
          <w:sz w:val="24"/>
          <w:szCs w:val="24"/>
        </w:rPr>
        <w:t xml:space="preserve">    </w:t>
      </w:r>
      <w:r w:rsidR="00E553B4">
        <w:rPr>
          <w:rFonts w:ascii="Arial" w:hAnsi="Arial" w:cs="Arial"/>
          <w:sz w:val="24"/>
          <w:szCs w:val="24"/>
        </w:rPr>
        <w:t xml:space="preserve">     </w:t>
      </w:r>
      <w:r w:rsidR="00241E05">
        <w:rPr>
          <w:rFonts w:ascii="Arial" w:hAnsi="Arial" w:cs="Arial"/>
          <w:sz w:val="24"/>
          <w:szCs w:val="24"/>
        </w:rPr>
        <w:t xml:space="preserve">   </w:t>
      </w:r>
    </w:p>
    <w:p w:rsidR="006D0DA3" w:rsidRDefault="006D0DA3" w:rsidP="00584018">
      <w:pPr>
        <w:tabs>
          <w:tab w:val="left" w:pos="1605"/>
        </w:tabs>
        <w:spacing w:line="360" w:lineRule="auto"/>
        <w:jc w:val="both"/>
        <w:rPr>
          <w:rFonts w:ascii="Arial" w:hAnsi="Arial" w:cs="Arial"/>
          <w:sz w:val="24"/>
          <w:szCs w:val="24"/>
        </w:rPr>
      </w:pPr>
    </w:p>
    <w:p w:rsidR="00444D6B" w:rsidRDefault="002B1D1E" w:rsidP="00584018">
      <w:pPr>
        <w:tabs>
          <w:tab w:val="left" w:pos="1605"/>
        </w:tabs>
        <w:spacing w:line="360" w:lineRule="auto"/>
        <w:jc w:val="both"/>
        <w:rPr>
          <w:rFonts w:ascii="Arial" w:hAnsi="Arial" w:cs="Arial"/>
          <w:b/>
          <w:sz w:val="24"/>
          <w:szCs w:val="24"/>
          <w:u w:val="single"/>
        </w:rPr>
      </w:pPr>
      <w:r w:rsidRPr="00584018">
        <w:rPr>
          <w:rFonts w:ascii="Arial" w:hAnsi="Arial" w:cs="Arial"/>
          <w:b/>
          <w:sz w:val="24"/>
          <w:szCs w:val="24"/>
          <w:u w:val="single"/>
        </w:rPr>
        <w:lastRenderedPageBreak/>
        <w:t>Analysis and evaluation of subject knowledge and</w:t>
      </w:r>
      <w:r w:rsidR="00584018" w:rsidRPr="00584018">
        <w:rPr>
          <w:rFonts w:ascii="Arial" w:hAnsi="Arial" w:cs="Arial"/>
          <w:b/>
          <w:sz w:val="24"/>
          <w:szCs w:val="24"/>
          <w:u w:val="single"/>
        </w:rPr>
        <w:t xml:space="preserve"> primary teaching</w:t>
      </w:r>
    </w:p>
    <w:p w:rsidR="00693D5D" w:rsidRDefault="00444D6B" w:rsidP="00584018">
      <w:pPr>
        <w:tabs>
          <w:tab w:val="left" w:pos="1605"/>
        </w:tabs>
        <w:spacing w:line="360" w:lineRule="auto"/>
        <w:jc w:val="both"/>
        <w:rPr>
          <w:rFonts w:ascii="Arial" w:hAnsi="Arial" w:cs="Arial"/>
          <w:sz w:val="24"/>
          <w:szCs w:val="24"/>
        </w:rPr>
      </w:pPr>
      <w:r>
        <w:rPr>
          <w:rFonts w:ascii="Arial" w:hAnsi="Arial" w:cs="Arial"/>
          <w:sz w:val="24"/>
          <w:szCs w:val="24"/>
        </w:rPr>
        <w:t>During my PTE experience</w:t>
      </w:r>
      <w:r w:rsidR="00A75ECE">
        <w:rPr>
          <w:rFonts w:ascii="Arial" w:hAnsi="Arial" w:cs="Arial"/>
          <w:sz w:val="24"/>
          <w:szCs w:val="24"/>
        </w:rPr>
        <w:t xml:space="preserve"> one of the biggest struggles I faced was speaking and teaching Welsh due to lacking subject knowledge within this area of learning. Although learning Welsh in university</w:t>
      </w:r>
      <w:r w:rsidR="00012AEB">
        <w:rPr>
          <w:rFonts w:ascii="Arial" w:hAnsi="Arial" w:cs="Arial"/>
          <w:sz w:val="24"/>
          <w:szCs w:val="24"/>
        </w:rPr>
        <w:t xml:space="preserve"> supported with boosting my knowledge,</w:t>
      </w:r>
      <w:r w:rsidR="00A75ECE">
        <w:rPr>
          <w:rFonts w:ascii="Arial" w:hAnsi="Arial" w:cs="Arial"/>
          <w:sz w:val="24"/>
          <w:szCs w:val="24"/>
        </w:rPr>
        <w:t xml:space="preserve"> my confidence</w:t>
      </w:r>
      <w:r w:rsidR="00012AEB">
        <w:rPr>
          <w:rFonts w:ascii="Arial" w:hAnsi="Arial" w:cs="Arial"/>
          <w:sz w:val="24"/>
          <w:szCs w:val="24"/>
        </w:rPr>
        <w:t xml:space="preserve"> on the other hand</w:t>
      </w:r>
      <w:r w:rsidR="00A75ECE">
        <w:rPr>
          <w:rFonts w:ascii="Arial" w:hAnsi="Arial" w:cs="Arial"/>
          <w:sz w:val="24"/>
          <w:szCs w:val="24"/>
        </w:rPr>
        <w:t xml:space="preserve"> wit</w:t>
      </w:r>
      <w:r w:rsidR="00635C93">
        <w:rPr>
          <w:rFonts w:ascii="Arial" w:hAnsi="Arial" w:cs="Arial"/>
          <w:sz w:val="24"/>
          <w:szCs w:val="24"/>
        </w:rPr>
        <w:t>h speaking Welsh and teaching</w:t>
      </w:r>
      <w:r w:rsidR="00A75ECE">
        <w:rPr>
          <w:rFonts w:ascii="Arial" w:hAnsi="Arial" w:cs="Arial"/>
          <w:sz w:val="24"/>
          <w:szCs w:val="24"/>
        </w:rPr>
        <w:t xml:space="preserve"> was</w:t>
      </w:r>
      <w:r w:rsidR="00635C93">
        <w:rPr>
          <w:rFonts w:ascii="Arial" w:hAnsi="Arial" w:cs="Arial"/>
          <w:sz w:val="24"/>
          <w:szCs w:val="24"/>
        </w:rPr>
        <w:t xml:space="preserve"> still quite</w:t>
      </w:r>
      <w:r w:rsidR="00A75ECE">
        <w:rPr>
          <w:rFonts w:ascii="Arial" w:hAnsi="Arial" w:cs="Arial"/>
          <w:sz w:val="24"/>
          <w:szCs w:val="24"/>
        </w:rPr>
        <w:t xml:space="preserve"> low.</w:t>
      </w:r>
      <w:r w:rsidR="00693D5D">
        <w:rPr>
          <w:rFonts w:ascii="Arial" w:hAnsi="Arial" w:cs="Arial"/>
          <w:sz w:val="24"/>
          <w:szCs w:val="24"/>
        </w:rPr>
        <w:t xml:space="preserve"> This could be due to not speaking Welsh </w:t>
      </w:r>
      <w:r w:rsidR="00DA1E02">
        <w:rPr>
          <w:rFonts w:ascii="Arial" w:hAnsi="Arial" w:cs="Arial"/>
          <w:sz w:val="24"/>
          <w:szCs w:val="24"/>
        </w:rPr>
        <w:t>on a daily basis</w:t>
      </w:r>
      <w:r w:rsidR="00693D5D">
        <w:rPr>
          <w:rFonts w:ascii="Arial" w:hAnsi="Arial" w:cs="Arial"/>
          <w:sz w:val="24"/>
          <w:szCs w:val="24"/>
        </w:rPr>
        <w:t xml:space="preserve"> whilst I was on placement. Research has found that teachers did not use their existing content knowledge on a day to day basis and therefore needed to refresh their minds if needed prior</w:t>
      </w:r>
      <w:r w:rsidR="00386BE8">
        <w:rPr>
          <w:rFonts w:ascii="Arial" w:hAnsi="Arial" w:cs="Arial"/>
          <w:sz w:val="24"/>
          <w:szCs w:val="24"/>
        </w:rPr>
        <w:t xml:space="preserve"> to</w:t>
      </w:r>
      <w:r w:rsidR="00693D5D">
        <w:rPr>
          <w:rFonts w:ascii="Arial" w:hAnsi="Arial" w:cs="Arial"/>
          <w:sz w:val="24"/>
          <w:szCs w:val="24"/>
        </w:rPr>
        <w:t xml:space="preserve"> their lesson</w:t>
      </w:r>
      <w:r w:rsidR="00386BE8">
        <w:rPr>
          <w:rFonts w:ascii="Arial" w:hAnsi="Arial" w:cs="Arial"/>
          <w:sz w:val="24"/>
          <w:szCs w:val="24"/>
        </w:rPr>
        <w:t xml:space="preserve"> (Hong, 2010)</w:t>
      </w:r>
      <w:r w:rsidR="00693D5D">
        <w:rPr>
          <w:rFonts w:ascii="Arial" w:hAnsi="Arial" w:cs="Arial"/>
          <w:sz w:val="24"/>
          <w:szCs w:val="24"/>
        </w:rPr>
        <w:t xml:space="preserve">. </w:t>
      </w:r>
      <w:r w:rsidR="00386BE8">
        <w:rPr>
          <w:rFonts w:ascii="Arial" w:hAnsi="Arial" w:cs="Arial"/>
          <w:sz w:val="24"/>
          <w:szCs w:val="24"/>
        </w:rPr>
        <w:t>This can be seen in my experience further below my evaluation, this suggests that although I may have lacked a little subject knowledge I still had time to gather the subject knowledge needed and to familiarise myself with the content to ensure the teaching and learning was effective.</w:t>
      </w:r>
      <w:r w:rsidR="00C106EF">
        <w:rPr>
          <w:rFonts w:ascii="Arial" w:hAnsi="Arial" w:cs="Arial"/>
          <w:sz w:val="24"/>
          <w:szCs w:val="24"/>
        </w:rPr>
        <w:t xml:space="preserve"> But at the same time in future I should use Welsh on daily basis with children in class to familiarise myself with the language and to overcome my confidence. </w:t>
      </w:r>
      <w:r w:rsidR="00386BE8">
        <w:rPr>
          <w:rFonts w:ascii="Arial" w:hAnsi="Arial" w:cs="Arial"/>
          <w:sz w:val="24"/>
          <w:szCs w:val="24"/>
        </w:rPr>
        <w:t xml:space="preserve"> </w:t>
      </w:r>
      <w:r w:rsidR="00693D5D">
        <w:rPr>
          <w:rFonts w:ascii="Arial" w:hAnsi="Arial" w:cs="Arial"/>
          <w:sz w:val="24"/>
          <w:szCs w:val="24"/>
        </w:rPr>
        <w:t xml:space="preserve">   </w:t>
      </w:r>
      <w:r w:rsidR="00A75ECE">
        <w:rPr>
          <w:rFonts w:ascii="Arial" w:hAnsi="Arial" w:cs="Arial"/>
          <w:sz w:val="24"/>
          <w:szCs w:val="24"/>
        </w:rPr>
        <w:t xml:space="preserve"> </w:t>
      </w:r>
    </w:p>
    <w:p w:rsidR="00F802C6" w:rsidRDefault="00386BE8" w:rsidP="00F802C6">
      <w:pPr>
        <w:tabs>
          <w:tab w:val="left" w:pos="1605"/>
        </w:tabs>
        <w:spacing w:line="360" w:lineRule="auto"/>
        <w:jc w:val="both"/>
        <w:rPr>
          <w:rFonts w:ascii="Arial" w:hAnsi="Arial" w:cs="Arial"/>
          <w:sz w:val="24"/>
          <w:szCs w:val="24"/>
        </w:rPr>
      </w:pPr>
      <w:r>
        <w:rPr>
          <w:rFonts w:ascii="Arial" w:hAnsi="Arial" w:cs="Arial"/>
          <w:sz w:val="24"/>
          <w:szCs w:val="24"/>
        </w:rPr>
        <w:t>Moreover,</w:t>
      </w:r>
      <w:r w:rsidR="00A75ECE">
        <w:rPr>
          <w:rFonts w:ascii="Arial" w:hAnsi="Arial" w:cs="Arial"/>
          <w:sz w:val="24"/>
          <w:szCs w:val="24"/>
        </w:rPr>
        <w:t xml:space="preserve"> my mentor in school was very encouraging and ensured that I would get all the support I n</w:t>
      </w:r>
      <w:r w:rsidR="00012AEB">
        <w:rPr>
          <w:rFonts w:ascii="Arial" w:hAnsi="Arial" w:cs="Arial"/>
          <w:sz w:val="24"/>
          <w:szCs w:val="24"/>
        </w:rPr>
        <w:t>eeded for any Welsh</w:t>
      </w:r>
      <w:r w:rsidR="00A75ECE">
        <w:rPr>
          <w:rFonts w:ascii="Arial" w:hAnsi="Arial" w:cs="Arial"/>
          <w:sz w:val="24"/>
          <w:szCs w:val="24"/>
        </w:rPr>
        <w:t>. I therefore took this opportunity to plan a Welsh lesson</w:t>
      </w:r>
      <w:r w:rsidR="00C106EF">
        <w:rPr>
          <w:rFonts w:ascii="Arial" w:hAnsi="Arial" w:cs="Arial"/>
          <w:sz w:val="24"/>
          <w:szCs w:val="24"/>
        </w:rPr>
        <w:t xml:space="preserve"> where children would ask</w:t>
      </w:r>
      <w:r w:rsidR="00635C93">
        <w:rPr>
          <w:rFonts w:ascii="Arial" w:hAnsi="Arial" w:cs="Arial"/>
          <w:sz w:val="24"/>
          <w:szCs w:val="24"/>
        </w:rPr>
        <w:t xml:space="preserve"> a friend in class how are you</w:t>
      </w:r>
      <w:r w:rsidR="00012AEB">
        <w:rPr>
          <w:rFonts w:ascii="Arial" w:hAnsi="Arial" w:cs="Arial"/>
          <w:sz w:val="24"/>
          <w:szCs w:val="24"/>
        </w:rPr>
        <w:t>,</w:t>
      </w:r>
      <w:r w:rsidR="00635C93">
        <w:rPr>
          <w:rFonts w:ascii="Arial" w:hAnsi="Arial" w:cs="Arial"/>
          <w:sz w:val="24"/>
          <w:szCs w:val="24"/>
        </w:rPr>
        <w:t xml:space="preserve"> </w:t>
      </w:r>
      <w:r w:rsidR="00C106EF">
        <w:rPr>
          <w:rFonts w:ascii="Arial" w:hAnsi="Arial" w:cs="Arial"/>
          <w:sz w:val="24"/>
          <w:szCs w:val="24"/>
        </w:rPr>
        <w:t>in Welsh and the friend would reply t</w:t>
      </w:r>
      <w:r w:rsidR="00635C93">
        <w:rPr>
          <w:rFonts w:ascii="Arial" w:hAnsi="Arial" w:cs="Arial"/>
          <w:sz w:val="24"/>
          <w:szCs w:val="24"/>
        </w:rPr>
        <w:t>o the question</w:t>
      </w:r>
      <w:r w:rsidR="00C106EF">
        <w:rPr>
          <w:rFonts w:ascii="Arial" w:hAnsi="Arial" w:cs="Arial"/>
          <w:sz w:val="24"/>
          <w:szCs w:val="24"/>
        </w:rPr>
        <w:t xml:space="preserve"> in</w:t>
      </w:r>
      <w:r w:rsidR="00635C93">
        <w:rPr>
          <w:rFonts w:ascii="Arial" w:hAnsi="Arial" w:cs="Arial"/>
          <w:sz w:val="24"/>
          <w:szCs w:val="24"/>
        </w:rPr>
        <w:t xml:space="preserve"> Welsh (see appendix, 1 for lesson plan). In order for me to ensure I had the subject knowledge</w:t>
      </w:r>
      <w:r w:rsidR="00DA1E02">
        <w:rPr>
          <w:rFonts w:ascii="Arial" w:hAnsi="Arial" w:cs="Arial"/>
          <w:sz w:val="24"/>
          <w:szCs w:val="24"/>
        </w:rPr>
        <w:t>,</w:t>
      </w:r>
      <w:r w:rsidR="00635C93">
        <w:rPr>
          <w:rFonts w:ascii="Arial" w:hAnsi="Arial" w:cs="Arial"/>
          <w:sz w:val="24"/>
          <w:szCs w:val="24"/>
        </w:rPr>
        <w:t xml:space="preserve"> prior to the lesson I prepared myself by </w:t>
      </w:r>
      <w:r w:rsidR="00012AEB">
        <w:rPr>
          <w:rFonts w:ascii="Arial" w:hAnsi="Arial" w:cs="Arial"/>
          <w:sz w:val="24"/>
          <w:szCs w:val="24"/>
        </w:rPr>
        <w:t>looking back at my notes to gain the correct language and spelling which would be used for the lesson. I also went over my plan with my mentor and asked whether the Welsh was correct and made sure that the learning object was meeting the curriculum</w:t>
      </w:r>
      <w:r>
        <w:rPr>
          <w:rFonts w:ascii="Arial" w:hAnsi="Arial" w:cs="Arial"/>
          <w:sz w:val="24"/>
          <w:szCs w:val="24"/>
        </w:rPr>
        <w:t>. It is clear here that I have incorporated one of the KQ’s key member which is the foundation knowledge</w:t>
      </w:r>
      <w:r w:rsidR="00DA1E02">
        <w:rPr>
          <w:rFonts w:ascii="Arial" w:hAnsi="Arial" w:cs="Arial"/>
          <w:sz w:val="24"/>
          <w:szCs w:val="24"/>
        </w:rPr>
        <w:t xml:space="preserve"> (Rowland, 2003)</w:t>
      </w:r>
      <w:r>
        <w:rPr>
          <w:rFonts w:ascii="Arial" w:hAnsi="Arial" w:cs="Arial"/>
          <w:sz w:val="24"/>
          <w:szCs w:val="24"/>
        </w:rPr>
        <w:t xml:space="preserve">, I proved that I gained the understanding of the content which I was going to teach. I </w:t>
      </w:r>
      <w:r w:rsidR="00DA1E02">
        <w:rPr>
          <w:rFonts w:ascii="Arial" w:hAnsi="Arial" w:cs="Arial"/>
          <w:sz w:val="24"/>
          <w:szCs w:val="24"/>
        </w:rPr>
        <w:t>also collected the correct vocabulary and spelling for the Welsh language to ensure the correct terminology was used. Using this experience to reflect upon it has given a clear indication of how subject knowledge is a priority</w:t>
      </w:r>
      <w:r w:rsidR="00C106EF">
        <w:rPr>
          <w:rFonts w:ascii="Arial" w:hAnsi="Arial" w:cs="Arial"/>
          <w:sz w:val="24"/>
          <w:szCs w:val="24"/>
        </w:rPr>
        <w:t>,</w:t>
      </w:r>
      <w:r w:rsidR="00DA1E02">
        <w:rPr>
          <w:rFonts w:ascii="Arial" w:hAnsi="Arial" w:cs="Arial"/>
          <w:sz w:val="24"/>
          <w:szCs w:val="24"/>
        </w:rPr>
        <w:t xml:space="preserve"> and can decrease a teacher’s confidence levels</w:t>
      </w:r>
      <w:r w:rsidR="00C106EF">
        <w:rPr>
          <w:rFonts w:ascii="Arial" w:hAnsi="Arial" w:cs="Arial"/>
          <w:sz w:val="24"/>
          <w:szCs w:val="24"/>
        </w:rPr>
        <w:t>,</w:t>
      </w:r>
      <w:r w:rsidR="00DA1E02">
        <w:rPr>
          <w:rFonts w:ascii="Arial" w:hAnsi="Arial" w:cs="Arial"/>
          <w:sz w:val="24"/>
          <w:szCs w:val="24"/>
        </w:rPr>
        <w:t xml:space="preserve"> if they do not have the subject knowledge to teach a particular lesson.</w:t>
      </w:r>
      <w:r w:rsidR="00F802C6">
        <w:rPr>
          <w:rFonts w:ascii="Arial" w:hAnsi="Arial" w:cs="Arial"/>
          <w:sz w:val="24"/>
          <w:szCs w:val="24"/>
        </w:rPr>
        <w:t xml:space="preserve"> Supporting research has found that teachers who lack in web subject knowledge have lower confidence level which then leads to affecting their instructional practice (Lee and Tsai, 2010). </w:t>
      </w:r>
      <w:r w:rsidR="00DA1E02">
        <w:rPr>
          <w:rFonts w:ascii="Arial" w:hAnsi="Arial" w:cs="Arial"/>
          <w:sz w:val="24"/>
          <w:szCs w:val="24"/>
        </w:rPr>
        <w:t xml:space="preserve"> </w:t>
      </w:r>
    </w:p>
    <w:p w:rsidR="00F802C6" w:rsidRDefault="00F802C6" w:rsidP="00F802C6">
      <w:pPr>
        <w:tabs>
          <w:tab w:val="left" w:pos="1605"/>
        </w:tabs>
        <w:spacing w:line="360" w:lineRule="auto"/>
        <w:jc w:val="both"/>
        <w:rPr>
          <w:rFonts w:ascii="Arial" w:hAnsi="Arial" w:cs="Arial"/>
          <w:sz w:val="24"/>
          <w:szCs w:val="24"/>
        </w:rPr>
      </w:pPr>
      <w:r>
        <w:rPr>
          <w:rFonts w:ascii="Arial" w:hAnsi="Arial" w:cs="Arial"/>
          <w:sz w:val="24"/>
          <w:szCs w:val="24"/>
        </w:rPr>
        <w:lastRenderedPageBreak/>
        <w:t xml:space="preserve">As I </w:t>
      </w:r>
      <w:r w:rsidR="00755413">
        <w:rPr>
          <w:rFonts w:ascii="Arial" w:hAnsi="Arial" w:cs="Arial"/>
          <w:sz w:val="24"/>
          <w:szCs w:val="24"/>
        </w:rPr>
        <w:t>taught this lesson my confidence levels were low at the start</w:t>
      </w:r>
      <w:r w:rsidR="00C106EF">
        <w:rPr>
          <w:rFonts w:ascii="Arial" w:hAnsi="Arial" w:cs="Arial"/>
          <w:sz w:val="24"/>
          <w:szCs w:val="24"/>
        </w:rPr>
        <w:t>,</w:t>
      </w:r>
      <w:r w:rsidR="00755413">
        <w:rPr>
          <w:rFonts w:ascii="Arial" w:hAnsi="Arial" w:cs="Arial"/>
          <w:sz w:val="24"/>
          <w:szCs w:val="24"/>
        </w:rPr>
        <w:t xml:space="preserve"> but soon picked up as I started to speak more Welsh continuously with the children in the class. I think what supported me the most was that the children responded to the lesson with great enthusiasm. This lesson has elements of cross curricular where children were singing Welsh songs, completed written Welsh in their books and also communication was a key factor in this lesson</w:t>
      </w:r>
      <w:r w:rsidR="00C106EF">
        <w:rPr>
          <w:rFonts w:ascii="Arial" w:hAnsi="Arial" w:cs="Arial"/>
          <w:sz w:val="24"/>
          <w:szCs w:val="24"/>
        </w:rPr>
        <w:t>, which link to the Foundation Phase requirements (WAG,2015)</w:t>
      </w:r>
      <w:r w:rsidR="00755413">
        <w:rPr>
          <w:rFonts w:ascii="Arial" w:hAnsi="Arial" w:cs="Arial"/>
          <w:sz w:val="24"/>
          <w:szCs w:val="24"/>
        </w:rPr>
        <w:t xml:space="preserve">. All of which </w:t>
      </w:r>
      <w:r w:rsidR="00F36BF1">
        <w:rPr>
          <w:rFonts w:ascii="Arial" w:hAnsi="Arial" w:cs="Arial"/>
          <w:sz w:val="24"/>
          <w:szCs w:val="24"/>
        </w:rPr>
        <w:t xml:space="preserve">show that I </w:t>
      </w:r>
      <w:r w:rsidR="00755413">
        <w:rPr>
          <w:rFonts w:ascii="Arial" w:hAnsi="Arial" w:cs="Arial"/>
          <w:sz w:val="24"/>
          <w:szCs w:val="24"/>
        </w:rPr>
        <w:t>have used different teaching methods and interlinked different areas of learning within this lesson. Whilst evaluating this experience it is evident that both curriculum knowledge and pedagogical knowledge has been implemented here, thus reflecting upon Schulman’s knowledge bases (1986, 1987).</w:t>
      </w:r>
      <w:r w:rsidR="00F36BF1">
        <w:rPr>
          <w:rFonts w:ascii="Arial" w:hAnsi="Arial" w:cs="Arial"/>
          <w:sz w:val="24"/>
          <w:szCs w:val="24"/>
        </w:rPr>
        <w:t xml:space="preserve"> This experience has supported my understanding that subject knowledge is a key contender</w:t>
      </w:r>
      <w:r w:rsidR="0034696C">
        <w:rPr>
          <w:rFonts w:ascii="Arial" w:hAnsi="Arial" w:cs="Arial"/>
          <w:sz w:val="24"/>
          <w:szCs w:val="24"/>
        </w:rPr>
        <w:t>,</w:t>
      </w:r>
      <w:r w:rsidR="00F36BF1">
        <w:rPr>
          <w:rFonts w:ascii="Arial" w:hAnsi="Arial" w:cs="Arial"/>
          <w:sz w:val="24"/>
          <w:szCs w:val="24"/>
        </w:rPr>
        <w:t xml:space="preserve"> and that without this a lesson could not be taught successfully and effective learning would not take place. In future I would need to continue practising my Welsh as this will increase my confidence levels, as confidence levels can also affect good </w:t>
      </w:r>
      <w:r w:rsidR="000D19B6">
        <w:rPr>
          <w:rFonts w:ascii="Arial" w:hAnsi="Arial" w:cs="Arial"/>
          <w:sz w:val="24"/>
          <w:szCs w:val="24"/>
        </w:rPr>
        <w:t xml:space="preserve">teaching practice and learning. Similarly, I would need to keep up to date with my Welsh skills due to the new curriculum Successful Futures (Donaldson, 2015) has great emphasis on Welsh and aims to have more Welsh being spoken in schools. This would affect me and any other newly qualified teachers who lack in the Welsh language.  </w:t>
      </w:r>
      <w:r w:rsidR="00F36BF1">
        <w:rPr>
          <w:rFonts w:ascii="Arial" w:hAnsi="Arial" w:cs="Arial"/>
          <w:sz w:val="24"/>
          <w:szCs w:val="24"/>
        </w:rPr>
        <w:t xml:space="preserve"> </w:t>
      </w:r>
      <w:r w:rsidR="00755413">
        <w:rPr>
          <w:rFonts w:ascii="Arial" w:hAnsi="Arial" w:cs="Arial"/>
          <w:sz w:val="24"/>
          <w:szCs w:val="24"/>
        </w:rPr>
        <w:t xml:space="preserve"> </w:t>
      </w:r>
    </w:p>
    <w:p w:rsidR="0080722D" w:rsidRDefault="0034696C" w:rsidP="00584018">
      <w:pPr>
        <w:tabs>
          <w:tab w:val="left" w:pos="1605"/>
        </w:tabs>
        <w:spacing w:line="360" w:lineRule="auto"/>
        <w:jc w:val="both"/>
        <w:rPr>
          <w:rFonts w:ascii="Arial" w:hAnsi="Arial" w:cs="Arial"/>
          <w:color w:val="222222"/>
          <w:sz w:val="24"/>
          <w:szCs w:val="24"/>
          <w:shd w:val="clear" w:color="auto" w:fill="FFFFFF"/>
        </w:rPr>
      </w:pPr>
      <w:r>
        <w:rPr>
          <w:rFonts w:ascii="Arial" w:hAnsi="Arial" w:cs="Arial"/>
          <w:sz w:val="24"/>
          <w:szCs w:val="24"/>
        </w:rPr>
        <w:t>Moreover, whilst in School A I had to familiarise myself with their behaviour policy, as this supported me with knowing what action needed to take place if in an event of any behavioural issues. This would fall under classroom management when using Schulman’s knowledge bases (1987), due to already having prior knowledge of classroom management through previous experiences in different schools I felt more confident with managing the class. However, different teachers will use different classroom management techniques therefore I took on what my class mentor had already put in place for the children.</w:t>
      </w:r>
      <w:r w:rsidR="00BB3CF1">
        <w:rPr>
          <w:rFonts w:ascii="Arial" w:hAnsi="Arial" w:cs="Arial"/>
          <w:sz w:val="24"/>
          <w:szCs w:val="24"/>
        </w:rPr>
        <w:t xml:space="preserve"> On the other hand of teachers lack knowledge in classroom management this will also decrease their confidence levels which will impact teaching and learning (Klassen and Chiu, 2011).</w:t>
      </w:r>
      <w:r>
        <w:rPr>
          <w:rFonts w:ascii="Arial" w:hAnsi="Arial" w:cs="Arial"/>
          <w:sz w:val="24"/>
          <w:szCs w:val="24"/>
        </w:rPr>
        <w:t xml:space="preserve"> The techniques used were a hooter; children would stop what they are doing once the hooter was heard. The other was counting to three in Welsh; children would need to move to designated area and sit down quietly.</w:t>
      </w:r>
      <w:r w:rsidR="00176ECE">
        <w:rPr>
          <w:rFonts w:ascii="Arial" w:hAnsi="Arial" w:cs="Arial"/>
          <w:sz w:val="24"/>
          <w:szCs w:val="24"/>
        </w:rPr>
        <w:t xml:space="preserve"> The class teacher here has shown that she has built her knowledge on the leaners and their characteristics, links to Shulman’s knowledge bases (1986) </w:t>
      </w:r>
      <w:r w:rsidR="00176ECE">
        <w:rPr>
          <w:rFonts w:ascii="Arial" w:hAnsi="Arial" w:cs="Arial"/>
          <w:sz w:val="24"/>
          <w:szCs w:val="24"/>
        </w:rPr>
        <w:lastRenderedPageBreak/>
        <w:t xml:space="preserve">to able to know what techniques wold work if put in place. </w:t>
      </w:r>
      <w:r w:rsidR="003578EE">
        <w:rPr>
          <w:rFonts w:ascii="Arial" w:hAnsi="Arial" w:cs="Arial"/>
          <w:color w:val="222222"/>
          <w:sz w:val="24"/>
          <w:szCs w:val="24"/>
          <w:shd w:val="clear" w:color="auto" w:fill="FFFFFF"/>
        </w:rPr>
        <w:t>Evertson</w:t>
      </w:r>
      <w:r w:rsidR="003578EE" w:rsidRPr="0092703D">
        <w:rPr>
          <w:rFonts w:ascii="Arial" w:hAnsi="Arial" w:cs="Arial"/>
          <w:color w:val="222222"/>
          <w:sz w:val="24"/>
          <w:szCs w:val="24"/>
          <w:shd w:val="clear" w:color="auto" w:fill="FFFFFF"/>
        </w:rPr>
        <w:t xml:space="preserve"> and Weinstein</w:t>
      </w:r>
      <w:r w:rsidR="003578EE">
        <w:rPr>
          <w:rFonts w:ascii="Arial" w:hAnsi="Arial" w:cs="Arial"/>
          <w:color w:val="222222"/>
          <w:sz w:val="24"/>
          <w:szCs w:val="24"/>
          <w:shd w:val="clear" w:color="auto" w:fill="FFFFFF"/>
        </w:rPr>
        <w:t xml:space="preserve"> (2013) say that newly qualified teachers go into teaching finding classroom management challenging, however once this has been accomplished it has its effects on discipline but also encouraging effective learning for particular skills such as listening. This was evident whilst being on my PTE as the teacher would use these techniques often to gain the children’s attention to make sure they were listening to ensure their learning was not affected. This experience has shown that</w:t>
      </w:r>
      <w:r w:rsidR="002949F8">
        <w:rPr>
          <w:rFonts w:ascii="Arial" w:hAnsi="Arial" w:cs="Arial"/>
          <w:color w:val="222222"/>
          <w:sz w:val="24"/>
          <w:szCs w:val="24"/>
          <w:shd w:val="clear" w:color="auto" w:fill="FFFFFF"/>
        </w:rPr>
        <w:t xml:space="preserve"> by having different types of knowledge can facilitate each other to create the most effective teaching and learning within a classroom.</w:t>
      </w:r>
      <w:r w:rsidR="0080722D">
        <w:rPr>
          <w:rFonts w:ascii="Arial" w:hAnsi="Arial" w:cs="Arial"/>
          <w:color w:val="222222"/>
          <w:sz w:val="24"/>
          <w:szCs w:val="24"/>
          <w:shd w:val="clear" w:color="auto" w:fill="FFFFFF"/>
        </w:rPr>
        <w:t xml:space="preserve"> </w:t>
      </w:r>
    </w:p>
    <w:p w:rsidR="00953162" w:rsidRDefault="0080722D" w:rsidP="00F5309F">
      <w:pPr>
        <w:tabs>
          <w:tab w:val="left" w:pos="1605"/>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 </w:t>
      </w:r>
      <w:r w:rsidR="00453997">
        <w:rPr>
          <w:rFonts w:ascii="Arial" w:hAnsi="Arial" w:cs="Arial"/>
          <w:color w:val="222222"/>
          <w:sz w:val="24"/>
          <w:szCs w:val="24"/>
          <w:shd w:val="clear" w:color="auto" w:fill="FFFFFF"/>
        </w:rPr>
        <w:t>constructivists</w:t>
      </w:r>
      <w:r>
        <w:rPr>
          <w:rFonts w:ascii="Arial" w:hAnsi="Arial" w:cs="Arial"/>
          <w:color w:val="222222"/>
          <w:sz w:val="24"/>
          <w:szCs w:val="24"/>
          <w:shd w:val="clear" w:color="auto" w:fill="FFFFFF"/>
        </w:rPr>
        <w:t xml:space="preserve"> approach is to build on prior knowledge</w:t>
      </w:r>
      <w:r w:rsidR="00453997">
        <w:rPr>
          <w:rFonts w:ascii="Arial" w:hAnsi="Arial" w:cs="Arial"/>
          <w:color w:val="222222"/>
          <w:sz w:val="24"/>
          <w:szCs w:val="24"/>
          <w:shd w:val="clear" w:color="auto" w:fill="FFFFFF"/>
        </w:rPr>
        <w:t xml:space="preserve"> as </w:t>
      </w:r>
      <w:r w:rsidR="00C47469">
        <w:rPr>
          <w:rFonts w:ascii="Arial" w:hAnsi="Arial" w:cs="Arial"/>
          <w:color w:val="222222"/>
          <w:sz w:val="24"/>
          <w:szCs w:val="24"/>
          <w:shd w:val="clear" w:color="auto" w:fill="FFFFFF"/>
        </w:rPr>
        <w:t>believed by Vygotsky and Piaget (Martin and Loomis 2013)</w:t>
      </w:r>
      <w:r>
        <w:rPr>
          <w:rFonts w:ascii="Arial" w:hAnsi="Arial" w:cs="Arial"/>
          <w:color w:val="222222"/>
          <w:sz w:val="24"/>
          <w:szCs w:val="24"/>
          <w:shd w:val="clear" w:color="auto" w:fill="FFFFFF"/>
        </w:rPr>
        <w:t xml:space="preserve"> which can be used for both teachers and children within any situation.</w:t>
      </w:r>
      <w:r w:rsidR="00453997">
        <w:rPr>
          <w:rFonts w:ascii="Arial" w:hAnsi="Arial" w:cs="Arial"/>
          <w:color w:val="222222"/>
          <w:sz w:val="24"/>
          <w:szCs w:val="24"/>
          <w:shd w:val="clear" w:color="auto" w:fill="FFFFFF"/>
        </w:rPr>
        <w:t xml:space="preserve"> Therefore this can apply to teachers in regards to subject knowledge as they are using their existing knowledge </w:t>
      </w:r>
      <w:r w:rsidR="00C47469">
        <w:rPr>
          <w:rFonts w:ascii="Arial" w:hAnsi="Arial" w:cs="Arial"/>
          <w:color w:val="222222"/>
          <w:sz w:val="24"/>
          <w:szCs w:val="24"/>
          <w:shd w:val="clear" w:color="auto" w:fill="FFFFFF"/>
        </w:rPr>
        <w:t xml:space="preserve">to teach </w:t>
      </w:r>
      <w:r w:rsidR="00F5309F">
        <w:rPr>
          <w:rFonts w:ascii="Arial" w:hAnsi="Arial" w:cs="Arial"/>
          <w:color w:val="222222"/>
          <w:sz w:val="24"/>
          <w:szCs w:val="24"/>
          <w:shd w:val="clear" w:color="auto" w:fill="FFFFFF"/>
        </w:rPr>
        <w:t xml:space="preserve">children. Thus supporting with children’s learning, Tobin (2013) states that using a constructivist approach allows children to expand their thinking skills by applying existing knowledge with new. This theory would allow teachers to use whilst teaching to gain effective teaching and learning, however, using Schulman’s knowledge bases (1987) if teachers do not have knowledge of their learners and what they already know they will not be able to achieve further learning. This also be linked with the KQ (2003) using the ‘connection’ aspect, as it states that a teachers should build on prior to make connections with future learning. </w:t>
      </w:r>
      <w:r w:rsidR="000D1039">
        <w:rPr>
          <w:rFonts w:ascii="Arial" w:hAnsi="Arial" w:cs="Arial"/>
          <w:color w:val="222222"/>
          <w:sz w:val="24"/>
          <w:szCs w:val="24"/>
          <w:shd w:val="clear" w:color="auto" w:fill="FFFFFF"/>
        </w:rPr>
        <w:t>I took on this theory whilst teaching a literacy, language and communication lesson, as it was a hot seating lesson (see appendix 2, for lesson plan. The lesson was based on the Gruffalo story which they had already had knowledge on, and the Gruffalo was the character they were going hot seat. Before the hot seating activity they each had to think about a question to ask the Gruffalo so we had a group discussion about what we already knew. Then to further their thinking I asked the children what else we could find out about the Gruffalo, to which some children answered, but to also get others thinking I put out some key ideas like his family or favourite food. The key aspect here was that I had the subject knowledge of the Gruffalo story and this supported me with facilitating children’s thinking. It is apparent here tha</w:t>
      </w:r>
      <w:r w:rsidR="003C2401">
        <w:rPr>
          <w:rFonts w:ascii="Arial" w:hAnsi="Arial" w:cs="Arial"/>
          <w:color w:val="222222"/>
          <w:sz w:val="24"/>
          <w:szCs w:val="24"/>
          <w:shd w:val="clear" w:color="auto" w:fill="FFFFFF"/>
        </w:rPr>
        <w:t>t subject knowledge is a strong need for teachers to have, but at the same time I did use a constructivist</w:t>
      </w:r>
      <w:r w:rsidR="004B3E1A">
        <w:rPr>
          <w:rFonts w:ascii="Arial" w:hAnsi="Arial" w:cs="Arial"/>
          <w:color w:val="222222"/>
          <w:sz w:val="24"/>
          <w:szCs w:val="24"/>
          <w:shd w:val="clear" w:color="auto" w:fill="FFFFFF"/>
        </w:rPr>
        <w:t xml:space="preserve"> approach which indicates</w:t>
      </w:r>
      <w:r w:rsidR="003C2401">
        <w:rPr>
          <w:rFonts w:ascii="Arial" w:hAnsi="Arial" w:cs="Arial"/>
          <w:color w:val="222222"/>
          <w:sz w:val="24"/>
          <w:szCs w:val="24"/>
          <w:shd w:val="clear" w:color="auto" w:fill="FFFFFF"/>
        </w:rPr>
        <w:t xml:space="preserve"> my pedagogical knowledge. This proves that by having a mixture of both subject </w:t>
      </w:r>
      <w:r w:rsidR="003C2401">
        <w:rPr>
          <w:rFonts w:ascii="Arial" w:hAnsi="Arial" w:cs="Arial"/>
          <w:color w:val="222222"/>
          <w:sz w:val="24"/>
          <w:szCs w:val="24"/>
          <w:shd w:val="clear" w:color="auto" w:fill="FFFFFF"/>
        </w:rPr>
        <w:lastRenderedPageBreak/>
        <w:t xml:space="preserve">knowledge and pedagogical knowledge, will produce positive outcomes with effective teaching and learning.   </w:t>
      </w:r>
      <w:r w:rsidR="000D1039">
        <w:rPr>
          <w:rFonts w:ascii="Arial" w:hAnsi="Arial" w:cs="Arial"/>
          <w:color w:val="222222"/>
          <w:sz w:val="24"/>
          <w:szCs w:val="24"/>
          <w:shd w:val="clear" w:color="auto" w:fill="FFFFFF"/>
        </w:rPr>
        <w:t xml:space="preserve"> </w:t>
      </w:r>
    </w:p>
    <w:p w:rsidR="004B3E1A" w:rsidRDefault="004B3E1A" w:rsidP="00F5309F">
      <w:pPr>
        <w:tabs>
          <w:tab w:val="left" w:pos="1605"/>
        </w:tabs>
        <w:spacing w:line="360" w:lineRule="auto"/>
        <w:jc w:val="both"/>
        <w:rPr>
          <w:rFonts w:ascii="Arial" w:hAnsi="Arial" w:cs="Arial"/>
          <w:b/>
          <w:color w:val="222222"/>
          <w:sz w:val="24"/>
          <w:szCs w:val="24"/>
          <w:u w:val="single"/>
          <w:shd w:val="clear" w:color="auto" w:fill="FFFFFF"/>
        </w:rPr>
      </w:pPr>
      <w:r>
        <w:rPr>
          <w:rFonts w:ascii="Arial" w:hAnsi="Arial" w:cs="Arial"/>
          <w:b/>
          <w:color w:val="222222"/>
          <w:sz w:val="24"/>
          <w:szCs w:val="24"/>
          <w:u w:val="single"/>
          <w:shd w:val="clear" w:color="auto" w:fill="FFFFFF"/>
        </w:rPr>
        <w:t>Conclusion</w:t>
      </w:r>
    </w:p>
    <w:p w:rsidR="005C3653" w:rsidRDefault="00963EF0" w:rsidP="00F5309F">
      <w:pPr>
        <w:tabs>
          <w:tab w:val="left" w:pos="1605"/>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Taken into consideration all research, tools, curriculum and frameworks it can be said that subject knowledge is key for a teacher to have and use for effective teaching and learning. However, it has can be seen that subject knowledge alone cannot fulfil effective teaching and learning and that there are</w:t>
      </w:r>
      <w:r w:rsidR="007C46B8">
        <w:rPr>
          <w:rFonts w:ascii="Arial" w:hAnsi="Arial" w:cs="Arial"/>
          <w:color w:val="222222"/>
          <w:sz w:val="24"/>
          <w:szCs w:val="24"/>
          <w:shd w:val="clear" w:color="auto" w:fill="FFFFFF"/>
        </w:rPr>
        <w:t xml:space="preserve"> other</w:t>
      </w:r>
      <w:r>
        <w:rPr>
          <w:rFonts w:ascii="Arial" w:hAnsi="Arial" w:cs="Arial"/>
          <w:color w:val="222222"/>
          <w:sz w:val="24"/>
          <w:szCs w:val="24"/>
          <w:shd w:val="clear" w:color="auto" w:fill="FFFFFF"/>
        </w:rPr>
        <w:t xml:space="preserve"> factors that need to be used in conjunction to this.</w:t>
      </w:r>
      <w:r w:rsidR="007C46B8">
        <w:rPr>
          <w:rFonts w:ascii="Arial" w:hAnsi="Arial" w:cs="Arial"/>
          <w:color w:val="222222"/>
          <w:sz w:val="24"/>
          <w:szCs w:val="24"/>
          <w:shd w:val="clear" w:color="auto" w:fill="FFFFFF"/>
        </w:rPr>
        <w:t xml:space="preserve"> Therefore,</w:t>
      </w:r>
      <w:r>
        <w:rPr>
          <w:rFonts w:ascii="Arial" w:hAnsi="Arial" w:cs="Arial"/>
          <w:color w:val="222222"/>
          <w:sz w:val="24"/>
          <w:szCs w:val="24"/>
          <w:shd w:val="clear" w:color="auto" w:fill="FFFFFF"/>
        </w:rPr>
        <w:t xml:space="preserve"> teach</w:t>
      </w:r>
      <w:r w:rsidR="007C46B8">
        <w:rPr>
          <w:rFonts w:ascii="Arial" w:hAnsi="Arial" w:cs="Arial"/>
          <w:color w:val="222222"/>
          <w:sz w:val="24"/>
          <w:szCs w:val="24"/>
          <w:shd w:val="clear" w:color="auto" w:fill="FFFFFF"/>
        </w:rPr>
        <w:t>ers will need to have</w:t>
      </w:r>
      <w:r>
        <w:rPr>
          <w:rFonts w:ascii="Arial" w:hAnsi="Arial" w:cs="Arial"/>
          <w:color w:val="222222"/>
          <w:sz w:val="24"/>
          <w:szCs w:val="24"/>
          <w:shd w:val="clear" w:color="auto" w:fill="FFFFFF"/>
        </w:rPr>
        <w:t xml:space="preserve"> pedagogical knowledge </w:t>
      </w:r>
      <w:r w:rsidR="005C3653">
        <w:rPr>
          <w:rFonts w:ascii="Arial" w:hAnsi="Arial" w:cs="Arial"/>
          <w:color w:val="222222"/>
          <w:sz w:val="24"/>
          <w:szCs w:val="24"/>
          <w:shd w:val="clear" w:color="auto" w:fill="FFFFFF"/>
        </w:rPr>
        <w:t>which covers Shulman’s knowledge bases (1987), as this would support teachers with their planning, assessing and feedback of children’s learning and teachers teaching. Additionally, teachers would also need to maintain good quality teaching, this would mean schools would need to ensure that teachers are receiving up to date professional training, as not only will this boost quality but also their subject</w:t>
      </w:r>
      <w:r w:rsidR="007C46B8">
        <w:rPr>
          <w:rFonts w:ascii="Arial" w:hAnsi="Arial" w:cs="Arial"/>
          <w:color w:val="222222"/>
          <w:sz w:val="24"/>
          <w:szCs w:val="24"/>
          <w:shd w:val="clear" w:color="auto" w:fill="FFFFFF"/>
        </w:rPr>
        <w:t xml:space="preserve"> and pedagogical</w:t>
      </w:r>
      <w:r w:rsidR="005C3653">
        <w:rPr>
          <w:rFonts w:ascii="Arial" w:hAnsi="Arial" w:cs="Arial"/>
          <w:color w:val="222222"/>
          <w:sz w:val="24"/>
          <w:szCs w:val="24"/>
          <w:shd w:val="clear" w:color="auto" w:fill="FFFFFF"/>
        </w:rPr>
        <w:t xml:space="preserve"> knowledge. Although, it has been shown that both subject knowledge and pedagogical knowledge it needed, teachers will need to know how to apply this effectively into their lesson planning by connecting them both</w:t>
      </w:r>
      <w:r w:rsidR="007C46B8">
        <w:rPr>
          <w:rFonts w:ascii="Arial" w:hAnsi="Arial" w:cs="Arial"/>
          <w:color w:val="222222"/>
          <w:sz w:val="24"/>
          <w:szCs w:val="24"/>
          <w:shd w:val="clear" w:color="auto" w:fill="FFFFFF"/>
        </w:rPr>
        <w:t xml:space="preserve"> using the correct balance. </w:t>
      </w:r>
      <w:r w:rsidR="001C027F">
        <w:rPr>
          <w:rFonts w:ascii="Arial" w:hAnsi="Arial" w:cs="Arial"/>
          <w:color w:val="222222"/>
          <w:sz w:val="24"/>
          <w:szCs w:val="24"/>
          <w:shd w:val="clear" w:color="auto" w:fill="FFFFFF"/>
        </w:rPr>
        <w:t xml:space="preserve">As </w:t>
      </w:r>
      <w:r w:rsidR="00225625">
        <w:rPr>
          <w:rFonts w:ascii="Arial" w:hAnsi="Arial" w:cs="Arial"/>
          <w:color w:val="222222"/>
          <w:sz w:val="24"/>
          <w:szCs w:val="24"/>
          <w:shd w:val="clear" w:color="auto" w:fill="FFFFFF"/>
        </w:rPr>
        <w:t>Hay</w:t>
      </w:r>
      <w:r w:rsidR="001C027F">
        <w:rPr>
          <w:rFonts w:ascii="Arial" w:hAnsi="Arial" w:cs="Arial"/>
          <w:color w:val="222222"/>
          <w:sz w:val="24"/>
          <w:szCs w:val="24"/>
          <w:shd w:val="clear" w:color="auto" w:fill="FFFFFF"/>
        </w:rPr>
        <w:t>lock and Cockburn (2013) suggest it is also linked to creating ideas, therefore teachers will need ensure that they are not simply giving children new knowledge, instead they need to be given opportunities to where they can think, apply existing knowledge and to be able to ask questions</w:t>
      </w:r>
      <w:r w:rsidR="000D624F">
        <w:rPr>
          <w:rFonts w:ascii="Arial" w:hAnsi="Arial" w:cs="Arial"/>
          <w:color w:val="222222"/>
          <w:sz w:val="24"/>
          <w:szCs w:val="24"/>
          <w:shd w:val="clear" w:color="auto" w:fill="FFFFFF"/>
        </w:rPr>
        <w:t>.</w:t>
      </w:r>
      <w:r w:rsidR="00225625">
        <w:rPr>
          <w:rFonts w:ascii="Arial" w:hAnsi="Arial" w:cs="Arial"/>
          <w:color w:val="222222"/>
          <w:sz w:val="24"/>
          <w:szCs w:val="24"/>
          <w:shd w:val="clear" w:color="auto" w:fill="FFFFFF"/>
        </w:rPr>
        <w:t xml:space="preserve">   </w:t>
      </w:r>
      <w:r w:rsidR="001C027F">
        <w:rPr>
          <w:rFonts w:ascii="Arial" w:hAnsi="Arial" w:cs="Arial"/>
          <w:color w:val="222222"/>
          <w:sz w:val="24"/>
          <w:szCs w:val="24"/>
          <w:shd w:val="clear" w:color="auto" w:fill="FFFFFF"/>
        </w:rPr>
        <w:t xml:space="preserve">   </w:t>
      </w:r>
    </w:p>
    <w:p w:rsidR="007C46B8" w:rsidRDefault="007C46B8" w:rsidP="00F5309F">
      <w:pPr>
        <w:tabs>
          <w:tab w:val="left" w:pos="1605"/>
        </w:tabs>
        <w:spacing w:line="360" w:lineRule="auto"/>
        <w:jc w:val="both"/>
        <w:rPr>
          <w:rFonts w:ascii="Arial" w:hAnsi="Arial" w:cs="Arial"/>
          <w:color w:val="222222"/>
          <w:sz w:val="24"/>
          <w:szCs w:val="24"/>
          <w:shd w:val="clear" w:color="auto" w:fill="FFFFFF"/>
        </w:rPr>
      </w:pPr>
    </w:p>
    <w:p w:rsidR="005C3653" w:rsidRDefault="005C3653" w:rsidP="00F5309F">
      <w:pPr>
        <w:tabs>
          <w:tab w:val="left" w:pos="1605"/>
        </w:tabs>
        <w:spacing w:line="360" w:lineRule="auto"/>
        <w:jc w:val="both"/>
        <w:rPr>
          <w:rFonts w:ascii="Arial" w:hAnsi="Arial" w:cs="Arial"/>
          <w:color w:val="222222"/>
          <w:sz w:val="24"/>
          <w:szCs w:val="24"/>
          <w:shd w:val="clear" w:color="auto" w:fill="FFFFFF"/>
        </w:rPr>
      </w:pPr>
    </w:p>
    <w:p w:rsidR="00963EF0" w:rsidRPr="00963EF0" w:rsidRDefault="005C3653" w:rsidP="00F5309F">
      <w:pPr>
        <w:tabs>
          <w:tab w:val="left" w:pos="1605"/>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00963EF0">
        <w:rPr>
          <w:rFonts w:ascii="Arial" w:hAnsi="Arial" w:cs="Arial"/>
          <w:color w:val="222222"/>
          <w:sz w:val="24"/>
          <w:szCs w:val="24"/>
          <w:shd w:val="clear" w:color="auto" w:fill="FFFFFF"/>
        </w:rPr>
        <w:t xml:space="preserve"> </w:t>
      </w:r>
    </w:p>
    <w:p w:rsidR="00953162" w:rsidRDefault="00953162" w:rsidP="00584018">
      <w:pPr>
        <w:tabs>
          <w:tab w:val="left" w:pos="1605"/>
        </w:tabs>
        <w:spacing w:line="360" w:lineRule="auto"/>
        <w:ind w:firstLine="720"/>
        <w:jc w:val="both"/>
        <w:rPr>
          <w:rFonts w:ascii="Arial" w:hAnsi="Arial" w:cs="Arial"/>
          <w:sz w:val="24"/>
          <w:szCs w:val="24"/>
        </w:rPr>
      </w:pPr>
    </w:p>
    <w:p w:rsidR="00953162" w:rsidRDefault="00953162" w:rsidP="00584018">
      <w:pPr>
        <w:tabs>
          <w:tab w:val="left" w:pos="1605"/>
        </w:tabs>
        <w:spacing w:line="360" w:lineRule="auto"/>
        <w:ind w:firstLine="720"/>
        <w:jc w:val="both"/>
        <w:rPr>
          <w:rFonts w:ascii="Arial" w:hAnsi="Arial" w:cs="Arial"/>
          <w:sz w:val="24"/>
          <w:szCs w:val="24"/>
        </w:rPr>
      </w:pPr>
    </w:p>
    <w:p w:rsidR="00953162" w:rsidRDefault="00953162" w:rsidP="00584018">
      <w:pPr>
        <w:tabs>
          <w:tab w:val="left" w:pos="1605"/>
        </w:tabs>
        <w:spacing w:line="360" w:lineRule="auto"/>
        <w:ind w:firstLine="720"/>
        <w:jc w:val="both"/>
        <w:rPr>
          <w:rFonts w:ascii="Arial" w:hAnsi="Arial" w:cs="Arial"/>
          <w:sz w:val="24"/>
          <w:szCs w:val="24"/>
        </w:rPr>
      </w:pPr>
    </w:p>
    <w:p w:rsidR="00953162" w:rsidRDefault="00953162" w:rsidP="00584018">
      <w:pPr>
        <w:tabs>
          <w:tab w:val="left" w:pos="1605"/>
        </w:tabs>
        <w:spacing w:line="360" w:lineRule="auto"/>
        <w:ind w:firstLine="720"/>
        <w:jc w:val="both"/>
        <w:rPr>
          <w:rFonts w:ascii="Arial" w:hAnsi="Arial" w:cs="Arial"/>
          <w:sz w:val="24"/>
          <w:szCs w:val="24"/>
        </w:rPr>
      </w:pPr>
    </w:p>
    <w:p w:rsidR="00953162" w:rsidRDefault="00953162" w:rsidP="00584018">
      <w:pPr>
        <w:tabs>
          <w:tab w:val="left" w:pos="1605"/>
        </w:tabs>
        <w:spacing w:line="360" w:lineRule="auto"/>
        <w:ind w:firstLine="720"/>
        <w:jc w:val="both"/>
        <w:rPr>
          <w:rFonts w:ascii="Arial" w:hAnsi="Arial" w:cs="Arial"/>
          <w:sz w:val="24"/>
          <w:szCs w:val="24"/>
        </w:rPr>
      </w:pPr>
    </w:p>
    <w:p w:rsidR="00953162" w:rsidRDefault="00953162" w:rsidP="00584018">
      <w:pPr>
        <w:tabs>
          <w:tab w:val="left" w:pos="1605"/>
        </w:tabs>
        <w:spacing w:line="360" w:lineRule="auto"/>
        <w:ind w:firstLine="720"/>
        <w:jc w:val="both"/>
        <w:rPr>
          <w:rFonts w:ascii="Arial" w:hAnsi="Arial" w:cs="Arial"/>
          <w:sz w:val="24"/>
          <w:szCs w:val="24"/>
        </w:rPr>
      </w:pPr>
    </w:p>
    <w:p w:rsidR="00792A48" w:rsidRPr="0059329B" w:rsidRDefault="00792A48" w:rsidP="00792A48">
      <w:pPr>
        <w:tabs>
          <w:tab w:val="left" w:pos="1605"/>
        </w:tabs>
        <w:rPr>
          <w:rFonts w:ascii="Arial" w:hAnsi="Arial" w:cs="Arial"/>
          <w:b/>
          <w:sz w:val="24"/>
          <w:szCs w:val="24"/>
          <w:u w:val="single"/>
        </w:rPr>
      </w:pPr>
      <w:r w:rsidRPr="0059329B">
        <w:rPr>
          <w:rFonts w:ascii="Arial" w:hAnsi="Arial" w:cs="Arial"/>
          <w:b/>
          <w:sz w:val="24"/>
          <w:szCs w:val="24"/>
          <w:u w:val="single"/>
        </w:rPr>
        <w:lastRenderedPageBreak/>
        <w:t xml:space="preserve">Reference list </w:t>
      </w:r>
    </w:p>
    <w:p w:rsidR="00792A48" w:rsidRDefault="00792A48" w:rsidP="00792A48">
      <w:pPr>
        <w:rPr>
          <w:rFonts w:ascii="Arial" w:hAnsi="Arial" w:cs="Arial"/>
          <w:color w:val="222222"/>
          <w:sz w:val="24"/>
          <w:szCs w:val="24"/>
          <w:shd w:val="clear" w:color="auto" w:fill="FFFFFF"/>
        </w:rPr>
      </w:pPr>
      <w:r w:rsidRPr="00DC0029">
        <w:rPr>
          <w:rFonts w:ascii="Arial" w:hAnsi="Arial" w:cs="Arial"/>
          <w:color w:val="222222"/>
          <w:sz w:val="24"/>
          <w:szCs w:val="24"/>
          <w:shd w:val="clear" w:color="auto" w:fill="FFFFFF"/>
        </w:rPr>
        <w:t xml:space="preserve">Arthur, S., Crick, T. and Hayward, J., </w:t>
      </w:r>
      <w:r>
        <w:rPr>
          <w:rFonts w:ascii="Arial" w:hAnsi="Arial" w:cs="Arial"/>
          <w:color w:val="222222"/>
          <w:sz w:val="24"/>
          <w:szCs w:val="24"/>
          <w:shd w:val="clear" w:color="auto" w:fill="FFFFFF"/>
        </w:rPr>
        <w:t>(</w:t>
      </w:r>
      <w:r w:rsidRPr="00DC0029">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DC0029">
        <w:rPr>
          <w:rFonts w:ascii="Arial" w:hAnsi="Arial" w:cs="Arial"/>
          <w:color w:val="222222"/>
          <w:sz w:val="24"/>
          <w:szCs w:val="24"/>
          <w:shd w:val="clear" w:color="auto" w:fill="FFFFFF"/>
        </w:rPr>
        <w:t>. The ICT steering group’s report to the Welsh government. </w:t>
      </w:r>
      <w:r w:rsidRPr="00DC0029">
        <w:rPr>
          <w:rFonts w:ascii="Arial" w:hAnsi="Arial" w:cs="Arial"/>
          <w:i/>
          <w:iCs/>
          <w:color w:val="222222"/>
          <w:sz w:val="24"/>
          <w:szCs w:val="24"/>
          <w:shd w:val="clear" w:color="auto" w:fill="FFFFFF"/>
        </w:rPr>
        <w:t>Cardiff: Welsh Government</w:t>
      </w:r>
      <w:r w:rsidRPr="00DC0029">
        <w:rPr>
          <w:rFonts w:ascii="Arial" w:hAnsi="Arial" w:cs="Arial"/>
          <w:color w:val="222222"/>
          <w:sz w:val="24"/>
          <w:szCs w:val="24"/>
          <w:shd w:val="clear" w:color="auto" w:fill="FFFFFF"/>
        </w:rPr>
        <w:t>.</w:t>
      </w:r>
    </w:p>
    <w:p w:rsidR="00792A48" w:rsidRDefault="00792A48" w:rsidP="00792A48">
      <w:pPr>
        <w:tabs>
          <w:tab w:val="left" w:pos="1605"/>
        </w:tabs>
        <w:rPr>
          <w:rFonts w:ascii="Arial" w:hAnsi="Arial" w:cs="Arial"/>
          <w:color w:val="222222"/>
          <w:sz w:val="24"/>
          <w:szCs w:val="24"/>
          <w:shd w:val="clear" w:color="auto" w:fill="FFFFFF"/>
        </w:rPr>
      </w:pPr>
      <w:r w:rsidRPr="00DF0D2B">
        <w:rPr>
          <w:rFonts w:ascii="Arial" w:hAnsi="Arial" w:cs="Arial"/>
          <w:color w:val="222222"/>
          <w:sz w:val="24"/>
          <w:szCs w:val="24"/>
          <w:shd w:val="clear" w:color="auto" w:fill="FFFFFF"/>
        </w:rPr>
        <w:t xml:space="preserve">Aubrey, C. ed., </w:t>
      </w:r>
      <w:r>
        <w:rPr>
          <w:rFonts w:ascii="Arial" w:hAnsi="Arial" w:cs="Arial"/>
          <w:color w:val="222222"/>
          <w:sz w:val="24"/>
          <w:szCs w:val="24"/>
          <w:shd w:val="clear" w:color="auto" w:fill="FFFFFF"/>
        </w:rPr>
        <w:t>(</w:t>
      </w:r>
      <w:r w:rsidRPr="00DF0D2B">
        <w:rPr>
          <w:rFonts w:ascii="Arial" w:hAnsi="Arial" w:cs="Arial"/>
          <w:color w:val="222222"/>
          <w:sz w:val="24"/>
          <w:szCs w:val="24"/>
          <w:shd w:val="clear" w:color="auto" w:fill="FFFFFF"/>
        </w:rPr>
        <w:t>1994</w:t>
      </w:r>
      <w:r>
        <w:rPr>
          <w:rFonts w:ascii="Arial" w:hAnsi="Arial" w:cs="Arial"/>
          <w:color w:val="222222"/>
          <w:sz w:val="24"/>
          <w:szCs w:val="24"/>
          <w:shd w:val="clear" w:color="auto" w:fill="FFFFFF"/>
        </w:rPr>
        <w:t>)</w:t>
      </w:r>
      <w:r w:rsidRPr="00DF0D2B">
        <w:rPr>
          <w:rFonts w:ascii="Arial" w:hAnsi="Arial" w:cs="Arial"/>
          <w:color w:val="222222"/>
          <w:sz w:val="24"/>
          <w:szCs w:val="24"/>
          <w:shd w:val="clear" w:color="auto" w:fill="FFFFFF"/>
        </w:rPr>
        <w:t>. </w:t>
      </w:r>
      <w:r w:rsidRPr="00DF0D2B">
        <w:rPr>
          <w:rFonts w:ascii="Arial" w:hAnsi="Arial" w:cs="Arial"/>
          <w:i/>
          <w:iCs/>
          <w:color w:val="222222"/>
          <w:sz w:val="24"/>
          <w:szCs w:val="24"/>
          <w:shd w:val="clear" w:color="auto" w:fill="FFFFFF"/>
        </w:rPr>
        <w:t>The role of subject knowledge in the early years of schooling</w:t>
      </w:r>
      <w:r w:rsidRPr="00DF0D2B">
        <w:rPr>
          <w:rFonts w:ascii="Arial" w:hAnsi="Arial" w:cs="Arial"/>
          <w:color w:val="222222"/>
          <w:sz w:val="24"/>
          <w:szCs w:val="24"/>
          <w:shd w:val="clear" w:color="auto" w:fill="FFFFFF"/>
        </w:rPr>
        <w:t>. Psychology Press.</w:t>
      </w:r>
    </w:p>
    <w:p w:rsidR="00792A48" w:rsidRPr="0059329B" w:rsidRDefault="00792A48" w:rsidP="00792A48">
      <w:pPr>
        <w:tabs>
          <w:tab w:val="left" w:pos="1605"/>
        </w:tabs>
        <w:rPr>
          <w:rFonts w:ascii="Arial" w:hAnsi="Arial" w:cs="Arial"/>
          <w:b/>
          <w:sz w:val="24"/>
          <w:szCs w:val="24"/>
        </w:rPr>
      </w:pPr>
      <w:r w:rsidRPr="00953162">
        <w:rPr>
          <w:rFonts w:ascii="Arial" w:hAnsi="Arial" w:cs="Arial"/>
          <w:color w:val="222222"/>
          <w:sz w:val="24"/>
          <w:szCs w:val="24"/>
          <w:shd w:val="clear" w:color="auto" w:fill="FFFFFF"/>
        </w:rPr>
        <w:t xml:space="preserve">Bailey, L.B., </w:t>
      </w:r>
      <w:r>
        <w:rPr>
          <w:rFonts w:ascii="Arial" w:hAnsi="Arial" w:cs="Arial"/>
          <w:color w:val="222222"/>
          <w:sz w:val="24"/>
          <w:szCs w:val="24"/>
          <w:shd w:val="clear" w:color="auto" w:fill="FFFFFF"/>
        </w:rPr>
        <w:t>(</w:t>
      </w:r>
      <w:r w:rsidRPr="00953162">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953162">
        <w:rPr>
          <w:rFonts w:ascii="Arial" w:hAnsi="Arial" w:cs="Arial"/>
          <w:color w:val="222222"/>
          <w:sz w:val="24"/>
          <w:szCs w:val="24"/>
          <w:shd w:val="clear" w:color="auto" w:fill="FFFFFF"/>
        </w:rPr>
        <w:t>. The impact of sustained, standards-based professional learning on second and third grade teachers’ content and pedagogical knowledge in integrated mathematics. </w:t>
      </w:r>
      <w:r w:rsidRPr="00953162">
        <w:rPr>
          <w:rFonts w:ascii="Arial" w:hAnsi="Arial" w:cs="Arial"/>
          <w:i/>
          <w:iCs/>
          <w:color w:val="222222"/>
          <w:sz w:val="24"/>
          <w:szCs w:val="24"/>
          <w:shd w:val="clear" w:color="auto" w:fill="FFFFFF"/>
        </w:rPr>
        <w:t>Early Childhood Education Journal</w:t>
      </w:r>
      <w:r w:rsidRPr="00953162">
        <w:rPr>
          <w:rFonts w:ascii="Arial" w:hAnsi="Arial" w:cs="Arial"/>
          <w:color w:val="222222"/>
          <w:sz w:val="24"/>
          <w:szCs w:val="24"/>
          <w:shd w:val="clear" w:color="auto" w:fill="FFFFFF"/>
        </w:rPr>
        <w:t>, </w:t>
      </w:r>
      <w:r w:rsidRPr="00953162">
        <w:rPr>
          <w:rFonts w:ascii="Arial" w:hAnsi="Arial" w:cs="Arial"/>
          <w:i/>
          <w:iCs/>
          <w:color w:val="222222"/>
          <w:sz w:val="24"/>
          <w:szCs w:val="24"/>
          <w:shd w:val="clear" w:color="auto" w:fill="FFFFFF"/>
        </w:rPr>
        <w:t>38</w:t>
      </w:r>
      <w:r w:rsidRPr="00953162">
        <w:rPr>
          <w:rFonts w:ascii="Arial" w:hAnsi="Arial" w:cs="Arial"/>
          <w:color w:val="222222"/>
          <w:sz w:val="24"/>
          <w:szCs w:val="24"/>
          <w:shd w:val="clear" w:color="auto" w:fill="FFFFFF"/>
        </w:rPr>
        <w:t>(2), pp.123-132.</w:t>
      </w:r>
    </w:p>
    <w:p w:rsidR="00792A48" w:rsidRPr="0059329B" w:rsidRDefault="00792A48" w:rsidP="00792A48">
      <w:pPr>
        <w:rPr>
          <w:rFonts w:ascii="Arial" w:hAnsi="Arial" w:cs="Arial"/>
          <w:color w:val="222222"/>
          <w:sz w:val="24"/>
          <w:szCs w:val="24"/>
          <w:shd w:val="clear" w:color="auto" w:fill="FFFFFF"/>
        </w:rPr>
      </w:pPr>
      <w:r w:rsidRPr="0059329B">
        <w:rPr>
          <w:rFonts w:ascii="Arial" w:hAnsi="Arial" w:cs="Arial"/>
          <w:color w:val="222222"/>
          <w:sz w:val="24"/>
          <w:szCs w:val="24"/>
          <w:shd w:val="clear" w:color="auto" w:fill="FFFFFF"/>
        </w:rPr>
        <w:t>Baumert J., Kunter M., Blum W., Brun</w:t>
      </w:r>
      <w:r>
        <w:rPr>
          <w:rFonts w:ascii="Arial" w:hAnsi="Arial" w:cs="Arial"/>
          <w:color w:val="222222"/>
          <w:sz w:val="24"/>
          <w:szCs w:val="24"/>
          <w:shd w:val="clear" w:color="auto" w:fill="FFFFFF"/>
        </w:rPr>
        <w:t xml:space="preserve">ner M., Voss T., Jordan A., </w:t>
      </w:r>
      <w:r w:rsidRPr="0059329B">
        <w:rPr>
          <w:rFonts w:ascii="Arial" w:hAnsi="Arial" w:cs="Arial"/>
          <w:color w:val="222222"/>
          <w:sz w:val="24"/>
          <w:szCs w:val="24"/>
          <w:shd w:val="clear" w:color="auto" w:fill="FFFFFF"/>
        </w:rPr>
        <w:t xml:space="preserve">Tsai Y.-M. (2010). Teachers’ mathematical knowledge, cognitive activation in the classroom, and student progress. American Educational Research Journal, 47, 133-180. </w:t>
      </w:r>
    </w:p>
    <w:p w:rsidR="00792A48" w:rsidRPr="006D0DA3" w:rsidRDefault="00792A48" w:rsidP="00792A48">
      <w:pPr>
        <w:tabs>
          <w:tab w:val="left" w:pos="1605"/>
        </w:tabs>
        <w:rPr>
          <w:rFonts w:ascii="Arial" w:hAnsi="Arial" w:cs="Arial"/>
          <w:sz w:val="24"/>
          <w:szCs w:val="24"/>
        </w:rPr>
      </w:pPr>
      <w:r w:rsidRPr="006D0DA3">
        <w:rPr>
          <w:rFonts w:ascii="Arial" w:hAnsi="Arial" w:cs="Arial"/>
          <w:color w:val="222222"/>
          <w:sz w:val="24"/>
          <w:szCs w:val="24"/>
          <w:shd w:val="clear" w:color="auto" w:fill="FFFFFF"/>
        </w:rPr>
        <w:t xml:space="preserve">Bearne, E. and Reedy, D., </w:t>
      </w:r>
      <w:r>
        <w:rPr>
          <w:rFonts w:ascii="Arial" w:hAnsi="Arial" w:cs="Arial"/>
          <w:color w:val="222222"/>
          <w:sz w:val="24"/>
          <w:szCs w:val="24"/>
          <w:shd w:val="clear" w:color="auto" w:fill="FFFFFF"/>
        </w:rPr>
        <w:t>(</w:t>
      </w:r>
      <w:r w:rsidRPr="006D0DA3">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6D0DA3">
        <w:rPr>
          <w:rFonts w:ascii="Arial" w:hAnsi="Arial" w:cs="Arial"/>
          <w:color w:val="222222"/>
          <w:sz w:val="24"/>
          <w:szCs w:val="24"/>
          <w:shd w:val="clear" w:color="auto" w:fill="FFFFFF"/>
        </w:rPr>
        <w:t>. </w:t>
      </w:r>
      <w:r w:rsidRPr="006D0DA3">
        <w:rPr>
          <w:rFonts w:ascii="Arial" w:hAnsi="Arial" w:cs="Arial"/>
          <w:i/>
          <w:iCs/>
          <w:color w:val="222222"/>
          <w:sz w:val="24"/>
          <w:szCs w:val="24"/>
          <w:shd w:val="clear" w:color="auto" w:fill="FFFFFF"/>
        </w:rPr>
        <w:t>Teaching Primary English: Subject Knowledge and Classroom Practice</w:t>
      </w:r>
      <w:r w:rsidRPr="006D0DA3">
        <w:rPr>
          <w:rFonts w:ascii="Arial" w:hAnsi="Arial" w:cs="Arial"/>
          <w:color w:val="222222"/>
          <w:sz w:val="24"/>
          <w:szCs w:val="24"/>
          <w:shd w:val="clear" w:color="auto" w:fill="FFFFFF"/>
        </w:rPr>
        <w:t>. Routledge.</w:t>
      </w:r>
    </w:p>
    <w:p w:rsidR="00792A48" w:rsidRPr="004D54C1" w:rsidRDefault="00792A48" w:rsidP="00792A48">
      <w:pPr>
        <w:tabs>
          <w:tab w:val="left" w:pos="1605"/>
        </w:tabs>
        <w:rPr>
          <w:rFonts w:ascii="Arial" w:hAnsi="Arial" w:cs="Arial"/>
          <w:b/>
          <w:sz w:val="24"/>
          <w:szCs w:val="24"/>
        </w:rPr>
      </w:pPr>
      <w:r w:rsidRPr="004D54C1">
        <w:rPr>
          <w:rFonts w:ascii="Arial" w:hAnsi="Arial" w:cs="Arial"/>
          <w:color w:val="222222"/>
          <w:sz w:val="24"/>
          <w:szCs w:val="24"/>
          <w:shd w:val="clear" w:color="auto" w:fill="FFFFFF"/>
        </w:rPr>
        <w:t xml:space="preserve">Casey, S.A., </w:t>
      </w:r>
      <w:r>
        <w:rPr>
          <w:rFonts w:ascii="Arial" w:hAnsi="Arial" w:cs="Arial"/>
          <w:color w:val="222222"/>
          <w:sz w:val="24"/>
          <w:szCs w:val="24"/>
          <w:shd w:val="clear" w:color="auto" w:fill="FFFFFF"/>
        </w:rPr>
        <w:t>(</w:t>
      </w:r>
      <w:r w:rsidRPr="004D54C1">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4D54C1">
        <w:rPr>
          <w:rFonts w:ascii="Arial" w:hAnsi="Arial" w:cs="Arial"/>
          <w:color w:val="222222"/>
          <w:sz w:val="24"/>
          <w:szCs w:val="24"/>
          <w:shd w:val="clear" w:color="auto" w:fill="FFFFFF"/>
        </w:rPr>
        <w:t>. Subject matter knowledge for teaching statistical association. </w:t>
      </w:r>
      <w:r w:rsidRPr="004D54C1">
        <w:rPr>
          <w:rFonts w:ascii="Arial" w:hAnsi="Arial" w:cs="Arial"/>
          <w:i/>
          <w:iCs/>
          <w:color w:val="222222"/>
          <w:sz w:val="24"/>
          <w:szCs w:val="24"/>
          <w:shd w:val="clear" w:color="auto" w:fill="FFFFFF"/>
        </w:rPr>
        <w:t>Statistics Education Research Journal</w:t>
      </w:r>
      <w:r w:rsidRPr="004D54C1">
        <w:rPr>
          <w:rFonts w:ascii="Arial" w:hAnsi="Arial" w:cs="Arial"/>
          <w:color w:val="222222"/>
          <w:sz w:val="24"/>
          <w:szCs w:val="24"/>
          <w:shd w:val="clear" w:color="auto" w:fill="FFFFFF"/>
        </w:rPr>
        <w:t>, </w:t>
      </w:r>
      <w:r w:rsidRPr="004D54C1">
        <w:rPr>
          <w:rFonts w:ascii="Arial" w:hAnsi="Arial" w:cs="Arial"/>
          <w:i/>
          <w:iCs/>
          <w:color w:val="222222"/>
          <w:sz w:val="24"/>
          <w:szCs w:val="24"/>
          <w:shd w:val="clear" w:color="auto" w:fill="FFFFFF"/>
        </w:rPr>
        <w:t>9</w:t>
      </w:r>
      <w:r w:rsidRPr="004D54C1">
        <w:rPr>
          <w:rFonts w:ascii="Arial" w:hAnsi="Arial" w:cs="Arial"/>
          <w:color w:val="222222"/>
          <w:sz w:val="24"/>
          <w:szCs w:val="24"/>
          <w:shd w:val="clear" w:color="auto" w:fill="FFFFFF"/>
        </w:rPr>
        <w:t>(2).</w:t>
      </w:r>
    </w:p>
    <w:p w:rsidR="00792A48" w:rsidRPr="00F17AB9" w:rsidRDefault="00792A48" w:rsidP="00792A48">
      <w:pPr>
        <w:spacing w:line="240" w:lineRule="auto"/>
        <w:rPr>
          <w:rFonts w:ascii="Arial" w:hAnsi="Arial" w:cs="Arial"/>
          <w:sz w:val="24"/>
          <w:szCs w:val="24"/>
        </w:rPr>
      </w:pPr>
      <w:r w:rsidRPr="00F17AB9">
        <w:rPr>
          <w:rFonts w:ascii="Arial" w:hAnsi="Arial" w:cs="Arial"/>
          <w:sz w:val="24"/>
          <w:szCs w:val="24"/>
        </w:rPr>
        <w:t xml:space="preserve">Coe, R., Aloisi, C., Higgins, S. and Elliot Major, L. (2014) What makes great teaching: Review of underpinning research, available at: </w:t>
      </w:r>
      <w:hyperlink r:id="rId8" w:history="1">
        <w:r w:rsidRPr="00F17AB9">
          <w:rPr>
            <w:rStyle w:val="Hyperlink"/>
            <w:rFonts w:ascii="Arial" w:hAnsi="Arial" w:cs="Arial"/>
            <w:sz w:val="24"/>
            <w:szCs w:val="24"/>
          </w:rPr>
          <w:t>http://www.suttontrust.com/researcharchive/great-teaching/</w:t>
        </w:r>
      </w:hyperlink>
      <w:r w:rsidRPr="00F17AB9">
        <w:rPr>
          <w:rFonts w:ascii="Arial" w:hAnsi="Arial" w:cs="Arial"/>
          <w:sz w:val="24"/>
          <w:szCs w:val="24"/>
        </w:rPr>
        <w:t xml:space="preserve"> </w:t>
      </w:r>
    </w:p>
    <w:p w:rsidR="00792A48" w:rsidRPr="00521397" w:rsidRDefault="00792A48" w:rsidP="00792A48">
      <w:pPr>
        <w:spacing w:line="240" w:lineRule="auto"/>
        <w:rPr>
          <w:rFonts w:ascii="Arial" w:hAnsi="Arial" w:cs="Arial"/>
          <w:sz w:val="24"/>
          <w:szCs w:val="24"/>
        </w:rPr>
      </w:pPr>
      <w:r w:rsidRPr="0059329B">
        <w:rPr>
          <w:rFonts w:ascii="Arial" w:hAnsi="Arial" w:cs="Arial"/>
          <w:sz w:val="24"/>
          <w:szCs w:val="24"/>
        </w:rPr>
        <w:t xml:space="preserve">Donaldson, G. (2015) Successful Futures: Independent Review of Curriculum and Assessment Arrangements in Wales Crown Copyright available at: </w:t>
      </w:r>
      <w:hyperlink r:id="rId9" w:history="1">
        <w:r w:rsidRPr="0059329B">
          <w:rPr>
            <w:rStyle w:val="Hyperlink"/>
            <w:rFonts w:ascii="Arial" w:hAnsi="Arial" w:cs="Arial"/>
            <w:sz w:val="24"/>
            <w:szCs w:val="24"/>
          </w:rPr>
          <w:t>http://gov.wales/topics/educationandskills/schoolshome/curriculum-for-walescurriculum-for-life/why-we-are-changing/successful-futures/?lang=en</w:t>
        </w:r>
      </w:hyperlink>
      <w:r w:rsidRPr="0059329B">
        <w:rPr>
          <w:rFonts w:ascii="Arial" w:hAnsi="Arial" w:cs="Arial"/>
          <w:sz w:val="24"/>
          <w:szCs w:val="24"/>
        </w:rPr>
        <w:t xml:space="preserve"> </w:t>
      </w:r>
      <w:r>
        <w:rPr>
          <w:rFonts w:ascii="Arial" w:hAnsi="Arial" w:cs="Arial"/>
          <w:sz w:val="24"/>
          <w:szCs w:val="24"/>
        </w:rPr>
        <w:t>(Accessed 02 January 2019)</w:t>
      </w:r>
    </w:p>
    <w:p w:rsidR="00792A48" w:rsidRPr="00BE217A" w:rsidRDefault="00792A48" w:rsidP="00792A48">
      <w:pPr>
        <w:rPr>
          <w:rFonts w:ascii="Arial" w:hAnsi="Arial" w:cs="Arial"/>
          <w:sz w:val="24"/>
          <w:szCs w:val="24"/>
        </w:rPr>
      </w:pPr>
      <w:r w:rsidRPr="00BE217A">
        <w:rPr>
          <w:rFonts w:ascii="Arial" w:hAnsi="Arial" w:cs="Arial"/>
          <w:sz w:val="24"/>
          <w:szCs w:val="24"/>
        </w:rPr>
        <w:t>Dunlosky, J., Rawson, K. A., Marsh, E. J., Nathan, M. J., &amp; Willingham, D. T. (2013). Improving</w:t>
      </w:r>
    </w:p>
    <w:p w:rsidR="00792A48" w:rsidRDefault="00792A48" w:rsidP="00792A48">
      <w:pPr>
        <w:rPr>
          <w:rFonts w:ascii="Arial" w:hAnsi="Arial" w:cs="Arial"/>
          <w:sz w:val="24"/>
          <w:szCs w:val="24"/>
        </w:rPr>
      </w:pPr>
      <w:r>
        <w:rPr>
          <w:rFonts w:ascii="Arial" w:hAnsi="Arial" w:cs="Arial"/>
          <w:sz w:val="24"/>
          <w:szCs w:val="24"/>
        </w:rPr>
        <w:t xml:space="preserve">Estyn (2013) </w:t>
      </w:r>
      <w:r w:rsidRPr="0059329B">
        <w:rPr>
          <w:rFonts w:ascii="Arial" w:hAnsi="Arial" w:cs="Arial"/>
          <w:i/>
          <w:sz w:val="24"/>
          <w:szCs w:val="24"/>
        </w:rPr>
        <w:t>Summary of findings from our national thematic reviews</w:t>
      </w:r>
      <w:r>
        <w:rPr>
          <w:rFonts w:ascii="Arial" w:hAnsi="Arial" w:cs="Arial"/>
          <w:i/>
          <w:sz w:val="24"/>
          <w:szCs w:val="24"/>
        </w:rPr>
        <w:t xml:space="preserve">. </w:t>
      </w:r>
      <w:r>
        <w:rPr>
          <w:rFonts w:ascii="Arial" w:hAnsi="Arial" w:cs="Arial"/>
          <w:sz w:val="24"/>
          <w:szCs w:val="24"/>
        </w:rPr>
        <w:t xml:space="preserve">Available at: </w:t>
      </w:r>
      <w:hyperlink r:id="rId10" w:history="1">
        <w:r w:rsidRPr="005570CC">
          <w:rPr>
            <w:rStyle w:val="Hyperlink"/>
            <w:rFonts w:ascii="Arial" w:hAnsi="Arial" w:cs="Arial"/>
            <w:sz w:val="24"/>
            <w:szCs w:val="24"/>
          </w:rPr>
          <w:t>https://www.estyn.gov.wales/sites/default/files/documents/Summary_of_findings_from_our_national_thematic_revie</w:t>
        </w:r>
        <w:r w:rsidRPr="005570CC">
          <w:rPr>
            <w:rStyle w:val="Hyperlink"/>
            <w:rFonts w:ascii="Arial" w:hAnsi="Arial" w:cs="Arial"/>
            <w:sz w:val="24"/>
            <w:szCs w:val="24"/>
          </w:rPr>
          <w:t>w</w:t>
        </w:r>
        <w:r w:rsidRPr="005570CC">
          <w:rPr>
            <w:rStyle w:val="Hyperlink"/>
            <w:rFonts w:ascii="Arial" w:hAnsi="Arial" w:cs="Arial"/>
            <w:sz w:val="24"/>
            <w:szCs w:val="24"/>
          </w:rPr>
          <w:t>s_2013.pdf</w:t>
        </w:r>
      </w:hyperlink>
      <w:r>
        <w:rPr>
          <w:rFonts w:ascii="Arial" w:hAnsi="Arial" w:cs="Arial"/>
          <w:sz w:val="24"/>
          <w:szCs w:val="24"/>
        </w:rPr>
        <w:t xml:space="preserve"> (Accessed 02 January 2019)</w:t>
      </w:r>
    </w:p>
    <w:p w:rsidR="00792A48" w:rsidRDefault="00792A48" w:rsidP="00792A48">
      <w:pPr>
        <w:rPr>
          <w:rFonts w:ascii="Arial" w:hAnsi="Arial" w:cs="Arial"/>
          <w:sz w:val="24"/>
          <w:szCs w:val="24"/>
        </w:rPr>
      </w:pPr>
      <w:r>
        <w:rPr>
          <w:rFonts w:ascii="Arial" w:hAnsi="Arial" w:cs="Arial"/>
          <w:sz w:val="24"/>
          <w:szCs w:val="24"/>
        </w:rPr>
        <w:t xml:space="preserve">Estyn (2018) </w:t>
      </w:r>
      <w:r w:rsidRPr="0059329B">
        <w:rPr>
          <w:rFonts w:ascii="Arial" w:hAnsi="Arial" w:cs="Arial"/>
          <w:i/>
          <w:sz w:val="24"/>
          <w:szCs w:val="24"/>
        </w:rPr>
        <w:t>The Annual Report of Her Majesty's Chief Inspector of Education and Training in Wales</w:t>
      </w:r>
      <w:r>
        <w:rPr>
          <w:rFonts w:ascii="Arial" w:hAnsi="Arial" w:cs="Arial"/>
          <w:sz w:val="24"/>
          <w:szCs w:val="24"/>
        </w:rPr>
        <w:t xml:space="preserve">. Available at: </w:t>
      </w:r>
      <w:hyperlink r:id="rId11" w:history="1">
        <w:r w:rsidRPr="005570CC">
          <w:rPr>
            <w:rStyle w:val="Hyperlink"/>
            <w:rFonts w:ascii="Arial" w:hAnsi="Arial" w:cs="Arial"/>
            <w:sz w:val="24"/>
            <w:szCs w:val="24"/>
          </w:rPr>
          <w:t>https://www.estyn.gov.wales/sites/default/files/documents/Estyn_Annual%20Report_2018_English</w:t>
        </w:r>
        <w:r w:rsidRPr="005570CC">
          <w:rPr>
            <w:rStyle w:val="Hyperlink"/>
            <w:rFonts w:ascii="Arial" w:hAnsi="Arial" w:cs="Arial"/>
            <w:sz w:val="24"/>
            <w:szCs w:val="24"/>
          </w:rPr>
          <w:t>_</w:t>
        </w:r>
        <w:r w:rsidRPr="005570CC">
          <w:rPr>
            <w:rStyle w:val="Hyperlink"/>
            <w:rFonts w:ascii="Arial" w:hAnsi="Arial" w:cs="Arial"/>
            <w:sz w:val="24"/>
            <w:szCs w:val="24"/>
          </w:rPr>
          <w:t>Accessible.pdf</w:t>
        </w:r>
      </w:hyperlink>
      <w:r>
        <w:rPr>
          <w:rFonts w:ascii="Arial" w:hAnsi="Arial" w:cs="Arial"/>
          <w:sz w:val="24"/>
          <w:szCs w:val="24"/>
        </w:rPr>
        <w:t xml:space="preserve"> (Accessed 02 January 2019)    </w:t>
      </w:r>
    </w:p>
    <w:p w:rsidR="00792A48" w:rsidRDefault="00792A48" w:rsidP="00792A48">
      <w:pPr>
        <w:rPr>
          <w:rFonts w:ascii="Arial" w:hAnsi="Arial" w:cs="Arial"/>
          <w:color w:val="222222"/>
          <w:sz w:val="24"/>
          <w:szCs w:val="24"/>
          <w:shd w:val="clear" w:color="auto" w:fill="FFFFFF"/>
        </w:rPr>
      </w:pPr>
      <w:r w:rsidRPr="0092703D">
        <w:rPr>
          <w:rFonts w:ascii="Arial" w:hAnsi="Arial" w:cs="Arial"/>
          <w:color w:val="222222"/>
          <w:sz w:val="24"/>
          <w:szCs w:val="24"/>
          <w:shd w:val="clear" w:color="auto" w:fill="FFFFFF"/>
        </w:rPr>
        <w:t xml:space="preserve">Evertson, C.M. and Weinstein, C.S., </w:t>
      </w:r>
      <w:r>
        <w:rPr>
          <w:rFonts w:ascii="Arial" w:hAnsi="Arial" w:cs="Arial"/>
          <w:color w:val="222222"/>
          <w:sz w:val="24"/>
          <w:szCs w:val="24"/>
          <w:shd w:val="clear" w:color="auto" w:fill="FFFFFF"/>
        </w:rPr>
        <w:t>(</w:t>
      </w:r>
      <w:r w:rsidRPr="0092703D">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92703D">
        <w:rPr>
          <w:rFonts w:ascii="Arial" w:hAnsi="Arial" w:cs="Arial"/>
          <w:color w:val="222222"/>
          <w:sz w:val="24"/>
          <w:szCs w:val="24"/>
          <w:shd w:val="clear" w:color="auto" w:fill="FFFFFF"/>
        </w:rPr>
        <w:t>. Classroom management as a field of inquiry. In </w:t>
      </w:r>
      <w:r w:rsidRPr="0092703D">
        <w:rPr>
          <w:rFonts w:ascii="Arial" w:hAnsi="Arial" w:cs="Arial"/>
          <w:i/>
          <w:iCs/>
          <w:color w:val="222222"/>
          <w:sz w:val="24"/>
          <w:szCs w:val="24"/>
          <w:shd w:val="clear" w:color="auto" w:fill="FFFFFF"/>
        </w:rPr>
        <w:t>Handbook of classroom management</w:t>
      </w:r>
      <w:r w:rsidRPr="0092703D">
        <w:rPr>
          <w:rFonts w:ascii="Arial" w:hAnsi="Arial" w:cs="Arial"/>
          <w:color w:val="222222"/>
          <w:sz w:val="24"/>
          <w:szCs w:val="24"/>
          <w:shd w:val="clear" w:color="auto" w:fill="FFFFFF"/>
        </w:rPr>
        <w:t> (pp. 13-26). Routledge.</w:t>
      </w:r>
    </w:p>
    <w:p w:rsidR="00792A48" w:rsidRDefault="00792A48" w:rsidP="00792A48">
      <w:pPr>
        <w:rPr>
          <w:rFonts w:ascii="Arial" w:hAnsi="Arial" w:cs="Arial"/>
          <w:sz w:val="24"/>
          <w:szCs w:val="24"/>
        </w:rPr>
      </w:pPr>
      <w:r w:rsidRPr="00097376">
        <w:rPr>
          <w:rFonts w:ascii="Arial" w:hAnsi="Arial" w:cs="Arial"/>
          <w:sz w:val="24"/>
          <w:szCs w:val="24"/>
        </w:rPr>
        <w:t xml:space="preserve">Guerriero, S., </w:t>
      </w:r>
      <w:r>
        <w:rPr>
          <w:rFonts w:ascii="Arial" w:hAnsi="Arial" w:cs="Arial"/>
          <w:sz w:val="24"/>
          <w:szCs w:val="24"/>
        </w:rPr>
        <w:t>(</w:t>
      </w:r>
      <w:r w:rsidRPr="00097376">
        <w:rPr>
          <w:rFonts w:ascii="Arial" w:hAnsi="Arial" w:cs="Arial"/>
          <w:sz w:val="24"/>
          <w:szCs w:val="24"/>
        </w:rPr>
        <w:t>2017</w:t>
      </w:r>
      <w:r>
        <w:rPr>
          <w:rFonts w:ascii="Arial" w:hAnsi="Arial" w:cs="Arial"/>
          <w:sz w:val="24"/>
          <w:szCs w:val="24"/>
        </w:rPr>
        <w:t>)</w:t>
      </w:r>
      <w:r w:rsidRPr="00097376">
        <w:rPr>
          <w:rFonts w:ascii="Arial" w:hAnsi="Arial" w:cs="Arial"/>
          <w:sz w:val="24"/>
          <w:szCs w:val="24"/>
        </w:rPr>
        <w:t>. Teachers’ Pedagogical Knowledge: What It Is and How It Functions. Educational Research and Innovation, pp.99-118.</w:t>
      </w:r>
    </w:p>
    <w:p w:rsidR="00792A48" w:rsidRPr="0059329B" w:rsidRDefault="00792A48" w:rsidP="00792A48">
      <w:pPr>
        <w:rPr>
          <w:rFonts w:ascii="Arial" w:hAnsi="Arial" w:cs="Arial"/>
          <w:color w:val="222222"/>
          <w:sz w:val="24"/>
          <w:szCs w:val="24"/>
          <w:shd w:val="clear" w:color="auto" w:fill="FFFFFF"/>
        </w:rPr>
      </w:pPr>
      <w:r w:rsidRPr="0059329B">
        <w:rPr>
          <w:rFonts w:ascii="Arial" w:hAnsi="Arial" w:cs="Arial"/>
          <w:color w:val="222222"/>
          <w:sz w:val="24"/>
          <w:szCs w:val="24"/>
          <w:shd w:val="clear" w:color="auto" w:fill="FFFFFF"/>
        </w:rPr>
        <w:t>Hattie J. (2009). Visible learning: A synthesis of over 800 meta-analyses relating to achievement. London, England: Routledge</w:t>
      </w:r>
    </w:p>
    <w:p w:rsidR="00792A48" w:rsidRDefault="00792A48" w:rsidP="00792A48">
      <w:pPr>
        <w:spacing w:line="240" w:lineRule="auto"/>
        <w:rPr>
          <w:rFonts w:ascii="Arial" w:hAnsi="Arial" w:cs="Arial"/>
          <w:sz w:val="24"/>
          <w:szCs w:val="24"/>
        </w:rPr>
      </w:pPr>
      <w:r w:rsidRPr="00B02A53">
        <w:rPr>
          <w:rFonts w:ascii="Arial" w:hAnsi="Arial" w:cs="Arial"/>
          <w:sz w:val="24"/>
          <w:szCs w:val="24"/>
        </w:rPr>
        <w:lastRenderedPageBreak/>
        <w:t>Haylock, D. and Cockburn, A. (2013) Understanding Mathematics for Young Children. London: Sage</w:t>
      </w:r>
    </w:p>
    <w:p w:rsidR="00792A48" w:rsidRDefault="00792A48" w:rsidP="00792A48">
      <w:pPr>
        <w:rPr>
          <w:rFonts w:ascii="Arial" w:hAnsi="Arial" w:cs="Arial"/>
          <w:color w:val="222222"/>
          <w:sz w:val="24"/>
          <w:szCs w:val="24"/>
          <w:shd w:val="clear" w:color="auto" w:fill="FFFFFF"/>
        </w:rPr>
      </w:pPr>
      <w:r w:rsidRPr="00044A0E">
        <w:rPr>
          <w:rFonts w:ascii="Arial" w:hAnsi="Arial" w:cs="Arial"/>
          <w:color w:val="222222"/>
          <w:sz w:val="24"/>
          <w:szCs w:val="24"/>
          <w:shd w:val="clear" w:color="auto" w:fill="FFFFFF"/>
        </w:rPr>
        <w:t xml:space="preserve">Hong, J.Y., </w:t>
      </w:r>
      <w:r>
        <w:rPr>
          <w:rFonts w:ascii="Arial" w:hAnsi="Arial" w:cs="Arial"/>
          <w:color w:val="222222"/>
          <w:sz w:val="24"/>
          <w:szCs w:val="24"/>
          <w:shd w:val="clear" w:color="auto" w:fill="FFFFFF"/>
        </w:rPr>
        <w:t>(</w:t>
      </w:r>
      <w:r w:rsidRPr="00044A0E">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044A0E">
        <w:rPr>
          <w:rFonts w:ascii="Arial" w:hAnsi="Arial" w:cs="Arial"/>
          <w:color w:val="222222"/>
          <w:sz w:val="24"/>
          <w:szCs w:val="24"/>
          <w:shd w:val="clear" w:color="auto" w:fill="FFFFFF"/>
        </w:rPr>
        <w:t>. Pre-service and beginning teachers’ professional identity and its relation to dropping out of the profession. </w:t>
      </w:r>
      <w:r w:rsidRPr="00044A0E">
        <w:rPr>
          <w:rFonts w:ascii="Arial" w:hAnsi="Arial" w:cs="Arial"/>
          <w:i/>
          <w:iCs/>
          <w:color w:val="222222"/>
          <w:sz w:val="24"/>
          <w:szCs w:val="24"/>
          <w:shd w:val="clear" w:color="auto" w:fill="FFFFFF"/>
        </w:rPr>
        <w:t>Teaching and teacher Education</w:t>
      </w:r>
      <w:r w:rsidRPr="00044A0E">
        <w:rPr>
          <w:rFonts w:ascii="Arial" w:hAnsi="Arial" w:cs="Arial"/>
          <w:color w:val="222222"/>
          <w:sz w:val="24"/>
          <w:szCs w:val="24"/>
          <w:shd w:val="clear" w:color="auto" w:fill="FFFFFF"/>
        </w:rPr>
        <w:t>, </w:t>
      </w:r>
      <w:r w:rsidRPr="00044A0E">
        <w:rPr>
          <w:rFonts w:ascii="Arial" w:hAnsi="Arial" w:cs="Arial"/>
          <w:i/>
          <w:iCs/>
          <w:color w:val="222222"/>
          <w:sz w:val="24"/>
          <w:szCs w:val="24"/>
          <w:shd w:val="clear" w:color="auto" w:fill="FFFFFF"/>
        </w:rPr>
        <w:t>26</w:t>
      </w:r>
      <w:r w:rsidRPr="00044A0E">
        <w:rPr>
          <w:rFonts w:ascii="Arial" w:hAnsi="Arial" w:cs="Arial"/>
          <w:color w:val="222222"/>
          <w:sz w:val="24"/>
          <w:szCs w:val="24"/>
          <w:shd w:val="clear" w:color="auto" w:fill="FFFFFF"/>
        </w:rPr>
        <w:t>(8), pp.1530-1543.</w:t>
      </w:r>
    </w:p>
    <w:p w:rsidR="00792A48" w:rsidRDefault="00792A48" w:rsidP="00792A48">
      <w:pPr>
        <w:rPr>
          <w:rFonts w:ascii="Arial" w:hAnsi="Arial" w:cs="Arial"/>
          <w:sz w:val="24"/>
          <w:szCs w:val="24"/>
        </w:rPr>
      </w:pPr>
      <w:r w:rsidRPr="00D240E9">
        <w:rPr>
          <w:rFonts w:ascii="Arial" w:hAnsi="Arial" w:cs="Arial"/>
          <w:color w:val="222222"/>
          <w:sz w:val="24"/>
          <w:szCs w:val="24"/>
          <w:shd w:val="clear" w:color="auto" w:fill="FFFFFF"/>
        </w:rPr>
        <w:t xml:space="preserve">Klassen, R.M. and Chiu, M.M., </w:t>
      </w:r>
      <w:r>
        <w:rPr>
          <w:rFonts w:ascii="Arial" w:hAnsi="Arial" w:cs="Arial"/>
          <w:color w:val="222222"/>
          <w:sz w:val="24"/>
          <w:szCs w:val="24"/>
          <w:shd w:val="clear" w:color="auto" w:fill="FFFFFF"/>
        </w:rPr>
        <w:t>(</w:t>
      </w:r>
      <w:r w:rsidRPr="00D240E9">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w:t>
      </w:r>
      <w:r w:rsidRPr="00D240E9">
        <w:rPr>
          <w:rFonts w:ascii="Arial" w:hAnsi="Arial" w:cs="Arial"/>
          <w:color w:val="222222"/>
          <w:sz w:val="24"/>
          <w:szCs w:val="24"/>
          <w:shd w:val="clear" w:color="auto" w:fill="FFFFFF"/>
        </w:rPr>
        <w:t>. The occupational commitment and intention to quit of practicing and pre-service teachers: Influence of self-efficacy, job stress, and teaching context. </w:t>
      </w:r>
      <w:r w:rsidRPr="00D240E9">
        <w:rPr>
          <w:rFonts w:ascii="Arial" w:hAnsi="Arial" w:cs="Arial"/>
          <w:i/>
          <w:iCs/>
          <w:color w:val="222222"/>
          <w:sz w:val="24"/>
          <w:szCs w:val="24"/>
          <w:shd w:val="clear" w:color="auto" w:fill="FFFFFF"/>
        </w:rPr>
        <w:t>Contemporary Educational Psychology</w:t>
      </w:r>
      <w:r w:rsidRPr="00D240E9">
        <w:rPr>
          <w:rFonts w:ascii="Arial" w:hAnsi="Arial" w:cs="Arial"/>
          <w:color w:val="222222"/>
          <w:sz w:val="24"/>
          <w:szCs w:val="24"/>
          <w:shd w:val="clear" w:color="auto" w:fill="FFFFFF"/>
        </w:rPr>
        <w:t>, </w:t>
      </w:r>
      <w:r w:rsidRPr="00D240E9">
        <w:rPr>
          <w:rFonts w:ascii="Arial" w:hAnsi="Arial" w:cs="Arial"/>
          <w:i/>
          <w:iCs/>
          <w:color w:val="222222"/>
          <w:sz w:val="24"/>
          <w:szCs w:val="24"/>
          <w:shd w:val="clear" w:color="auto" w:fill="FFFFFF"/>
        </w:rPr>
        <w:t>36</w:t>
      </w:r>
      <w:r w:rsidRPr="00D240E9">
        <w:rPr>
          <w:rFonts w:ascii="Arial" w:hAnsi="Arial" w:cs="Arial"/>
          <w:color w:val="222222"/>
          <w:sz w:val="24"/>
          <w:szCs w:val="24"/>
          <w:shd w:val="clear" w:color="auto" w:fill="FFFFFF"/>
        </w:rPr>
        <w:t>(2), pp.114-129.</w:t>
      </w:r>
    </w:p>
    <w:p w:rsidR="00792A48" w:rsidRDefault="00792A48" w:rsidP="00792A48">
      <w:pPr>
        <w:rPr>
          <w:rFonts w:ascii="Arial" w:hAnsi="Arial" w:cs="Arial"/>
          <w:sz w:val="24"/>
          <w:szCs w:val="24"/>
        </w:rPr>
      </w:pPr>
      <w:r w:rsidRPr="002741D7">
        <w:rPr>
          <w:rFonts w:ascii="Arial" w:hAnsi="Arial" w:cs="Arial"/>
          <w:sz w:val="24"/>
          <w:szCs w:val="24"/>
        </w:rPr>
        <w:t xml:space="preserve">Kleickmann, T., Richter, D., Kunter, M., Elsner, J., Besser, M., Krauss, S. and Baumert, J., </w:t>
      </w:r>
      <w:r>
        <w:rPr>
          <w:rFonts w:ascii="Arial" w:hAnsi="Arial" w:cs="Arial"/>
          <w:sz w:val="24"/>
          <w:szCs w:val="24"/>
        </w:rPr>
        <w:t>(</w:t>
      </w:r>
      <w:r w:rsidRPr="002741D7">
        <w:rPr>
          <w:rFonts w:ascii="Arial" w:hAnsi="Arial" w:cs="Arial"/>
          <w:sz w:val="24"/>
          <w:szCs w:val="24"/>
        </w:rPr>
        <w:t>2013</w:t>
      </w:r>
      <w:r>
        <w:rPr>
          <w:rFonts w:ascii="Arial" w:hAnsi="Arial" w:cs="Arial"/>
          <w:sz w:val="24"/>
          <w:szCs w:val="24"/>
        </w:rPr>
        <w:t>)</w:t>
      </w:r>
      <w:r w:rsidRPr="002741D7">
        <w:rPr>
          <w:rFonts w:ascii="Arial" w:hAnsi="Arial" w:cs="Arial"/>
          <w:sz w:val="24"/>
          <w:szCs w:val="24"/>
        </w:rPr>
        <w:t>. Teachers’ content knowledge and pedagogical content knowledge: The role of structural differences in teacher education. Journal of teacher education, 64(1), pp.90-106.</w:t>
      </w:r>
    </w:p>
    <w:p w:rsidR="00792A48" w:rsidRDefault="00792A48" w:rsidP="00792A48">
      <w:pPr>
        <w:rPr>
          <w:rFonts w:ascii="Arial" w:hAnsi="Arial" w:cs="Arial"/>
          <w:color w:val="222222"/>
          <w:sz w:val="24"/>
          <w:szCs w:val="24"/>
          <w:shd w:val="clear" w:color="auto" w:fill="FFFFFF"/>
        </w:rPr>
      </w:pPr>
      <w:r w:rsidRPr="00825B2E">
        <w:rPr>
          <w:rFonts w:ascii="Arial" w:hAnsi="Arial" w:cs="Arial"/>
          <w:color w:val="222222"/>
          <w:sz w:val="24"/>
          <w:szCs w:val="24"/>
          <w:shd w:val="clear" w:color="auto" w:fill="FFFFFF"/>
        </w:rPr>
        <w:t xml:space="preserve">Krumsvik, R.J., </w:t>
      </w:r>
      <w:r>
        <w:rPr>
          <w:rFonts w:ascii="Arial" w:hAnsi="Arial" w:cs="Arial"/>
          <w:color w:val="222222"/>
          <w:sz w:val="24"/>
          <w:szCs w:val="24"/>
          <w:shd w:val="clear" w:color="auto" w:fill="FFFFFF"/>
        </w:rPr>
        <w:t>(</w:t>
      </w:r>
      <w:r w:rsidRPr="00825B2E">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w:t>
      </w:r>
      <w:r w:rsidRPr="00825B2E">
        <w:rPr>
          <w:rFonts w:ascii="Arial" w:hAnsi="Arial" w:cs="Arial"/>
          <w:color w:val="222222"/>
          <w:sz w:val="24"/>
          <w:szCs w:val="24"/>
          <w:shd w:val="clear" w:color="auto" w:fill="FFFFFF"/>
        </w:rPr>
        <w:t>. Digital competence in the Norwegian teacher education and schools. </w:t>
      </w:r>
      <w:r w:rsidRPr="00825B2E">
        <w:rPr>
          <w:rFonts w:ascii="Arial" w:hAnsi="Arial" w:cs="Arial"/>
          <w:i/>
          <w:iCs/>
          <w:color w:val="222222"/>
          <w:sz w:val="24"/>
          <w:szCs w:val="24"/>
          <w:shd w:val="clear" w:color="auto" w:fill="FFFFFF"/>
        </w:rPr>
        <w:t>Högre utbildning</w:t>
      </w:r>
      <w:r w:rsidRPr="00825B2E">
        <w:rPr>
          <w:rFonts w:ascii="Arial" w:hAnsi="Arial" w:cs="Arial"/>
          <w:color w:val="222222"/>
          <w:sz w:val="24"/>
          <w:szCs w:val="24"/>
          <w:shd w:val="clear" w:color="auto" w:fill="FFFFFF"/>
        </w:rPr>
        <w:t>, </w:t>
      </w:r>
      <w:r w:rsidRPr="00825B2E">
        <w:rPr>
          <w:rFonts w:ascii="Arial" w:hAnsi="Arial" w:cs="Arial"/>
          <w:i/>
          <w:iCs/>
          <w:color w:val="222222"/>
          <w:sz w:val="24"/>
          <w:szCs w:val="24"/>
          <w:shd w:val="clear" w:color="auto" w:fill="FFFFFF"/>
        </w:rPr>
        <w:t>1</w:t>
      </w:r>
      <w:r w:rsidRPr="00825B2E">
        <w:rPr>
          <w:rFonts w:ascii="Arial" w:hAnsi="Arial" w:cs="Arial"/>
          <w:color w:val="222222"/>
          <w:sz w:val="24"/>
          <w:szCs w:val="24"/>
          <w:shd w:val="clear" w:color="auto" w:fill="FFFFFF"/>
        </w:rPr>
        <w:t>(1), pp.39-51.</w:t>
      </w:r>
    </w:p>
    <w:p w:rsidR="00792A48" w:rsidRDefault="00792A48" w:rsidP="00792A48">
      <w:pPr>
        <w:rPr>
          <w:rFonts w:ascii="Arial" w:hAnsi="Arial" w:cs="Arial"/>
          <w:color w:val="222222"/>
          <w:sz w:val="24"/>
          <w:szCs w:val="24"/>
          <w:shd w:val="clear" w:color="auto" w:fill="FFFFFF"/>
        </w:rPr>
      </w:pPr>
      <w:r w:rsidRPr="00953162">
        <w:rPr>
          <w:rFonts w:ascii="Arial" w:hAnsi="Arial" w:cs="Arial"/>
          <w:color w:val="222222"/>
          <w:sz w:val="24"/>
          <w:szCs w:val="24"/>
          <w:shd w:val="clear" w:color="auto" w:fill="FFFFFF"/>
        </w:rPr>
        <w:t xml:space="preserve">Lee, J., </w:t>
      </w:r>
      <w:r>
        <w:rPr>
          <w:rFonts w:ascii="Arial" w:hAnsi="Arial" w:cs="Arial"/>
          <w:color w:val="222222"/>
          <w:sz w:val="24"/>
          <w:szCs w:val="24"/>
          <w:shd w:val="clear" w:color="auto" w:fill="FFFFFF"/>
        </w:rPr>
        <w:t>(</w:t>
      </w:r>
      <w:r w:rsidRPr="00953162">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953162">
        <w:rPr>
          <w:rFonts w:ascii="Arial" w:hAnsi="Arial" w:cs="Arial"/>
          <w:color w:val="222222"/>
          <w:sz w:val="24"/>
          <w:szCs w:val="24"/>
          <w:shd w:val="clear" w:color="auto" w:fill="FFFFFF"/>
        </w:rPr>
        <w:t>. Exploring kindergarten teachers’ pedagogical content knowledge of mathematics. </w:t>
      </w:r>
      <w:r w:rsidRPr="00953162">
        <w:rPr>
          <w:rFonts w:ascii="Arial" w:hAnsi="Arial" w:cs="Arial"/>
          <w:i/>
          <w:iCs/>
          <w:color w:val="222222"/>
          <w:sz w:val="24"/>
          <w:szCs w:val="24"/>
          <w:shd w:val="clear" w:color="auto" w:fill="FFFFFF"/>
        </w:rPr>
        <w:t>International Journal of Early Childhood</w:t>
      </w:r>
      <w:r w:rsidRPr="00953162">
        <w:rPr>
          <w:rFonts w:ascii="Arial" w:hAnsi="Arial" w:cs="Arial"/>
          <w:color w:val="222222"/>
          <w:sz w:val="24"/>
          <w:szCs w:val="24"/>
          <w:shd w:val="clear" w:color="auto" w:fill="FFFFFF"/>
        </w:rPr>
        <w:t>, </w:t>
      </w:r>
      <w:r w:rsidRPr="00953162">
        <w:rPr>
          <w:rFonts w:ascii="Arial" w:hAnsi="Arial" w:cs="Arial"/>
          <w:i/>
          <w:iCs/>
          <w:color w:val="222222"/>
          <w:sz w:val="24"/>
          <w:szCs w:val="24"/>
          <w:shd w:val="clear" w:color="auto" w:fill="FFFFFF"/>
        </w:rPr>
        <w:t>42</w:t>
      </w:r>
      <w:r w:rsidRPr="00953162">
        <w:rPr>
          <w:rFonts w:ascii="Arial" w:hAnsi="Arial" w:cs="Arial"/>
          <w:color w:val="222222"/>
          <w:sz w:val="24"/>
          <w:szCs w:val="24"/>
          <w:shd w:val="clear" w:color="auto" w:fill="FFFFFF"/>
        </w:rPr>
        <w:t>(1), pp.27-41.</w:t>
      </w:r>
    </w:p>
    <w:p w:rsidR="00792A48" w:rsidRDefault="00792A48" w:rsidP="00792A48">
      <w:pPr>
        <w:rPr>
          <w:rFonts w:ascii="Arial" w:hAnsi="Arial" w:cs="Arial"/>
          <w:color w:val="222222"/>
          <w:sz w:val="24"/>
          <w:szCs w:val="24"/>
          <w:shd w:val="clear" w:color="auto" w:fill="FFFFFF"/>
        </w:rPr>
      </w:pPr>
      <w:r w:rsidRPr="00D404B2">
        <w:rPr>
          <w:rFonts w:ascii="Arial" w:hAnsi="Arial" w:cs="Arial"/>
          <w:color w:val="222222"/>
          <w:sz w:val="24"/>
          <w:szCs w:val="24"/>
          <w:shd w:val="clear" w:color="auto" w:fill="FFFFFF"/>
        </w:rPr>
        <w:t xml:space="preserve">Lee, M.H. and Tsai, C.C., </w:t>
      </w:r>
      <w:r>
        <w:rPr>
          <w:rFonts w:ascii="Arial" w:hAnsi="Arial" w:cs="Arial"/>
          <w:color w:val="222222"/>
          <w:sz w:val="24"/>
          <w:szCs w:val="24"/>
          <w:shd w:val="clear" w:color="auto" w:fill="FFFFFF"/>
        </w:rPr>
        <w:t>(</w:t>
      </w:r>
      <w:r w:rsidRPr="00D404B2">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D404B2">
        <w:rPr>
          <w:rFonts w:ascii="Arial" w:hAnsi="Arial" w:cs="Arial"/>
          <w:color w:val="222222"/>
          <w:sz w:val="24"/>
          <w:szCs w:val="24"/>
          <w:shd w:val="clear" w:color="auto" w:fill="FFFFFF"/>
        </w:rPr>
        <w:t>. Exploring teachers’ perceived self efficacy and technological pedagogical content knowledge with respect to educational use of the World Wide Web. </w:t>
      </w:r>
      <w:r w:rsidRPr="00D404B2">
        <w:rPr>
          <w:rFonts w:ascii="Arial" w:hAnsi="Arial" w:cs="Arial"/>
          <w:i/>
          <w:iCs/>
          <w:color w:val="222222"/>
          <w:sz w:val="24"/>
          <w:szCs w:val="24"/>
          <w:shd w:val="clear" w:color="auto" w:fill="FFFFFF"/>
        </w:rPr>
        <w:t>Instructional Science</w:t>
      </w:r>
      <w:r w:rsidRPr="00D404B2">
        <w:rPr>
          <w:rFonts w:ascii="Arial" w:hAnsi="Arial" w:cs="Arial"/>
          <w:color w:val="222222"/>
          <w:sz w:val="24"/>
          <w:szCs w:val="24"/>
          <w:shd w:val="clear" w:color="auto" w:fill="FFFFFF"/>
        </w:rPr>
        <w:t>, </w:t>
      </w:r>
      <w:r w:rsidRPr="00D404B2">
        <w:rPr>
          <w:rFonts w:ascii="Arial" w:hAnsi="Arial" w:cs="Arial"/>
          <w:i/>
          <w:iCs/>
          <w:color w:val="222222"/>
          <w:sz w:val="24"/>
          <w:szCs w:val="24"/>
          <w:shd w:val="clear" w:color="auto" w:fill="FFFFFF"/>
        </w:rPr>
        <w:t>38</w:t>
      </w:r>
      <w:r w:rsidRPr="00D404B2">
        <w:rPr>
          <w:rFonts w:ascii="Arial" w:hAnsi="Arial" w:cs="Arial"/>
          <w:color w:val="222222"/>
          <w:sz w:val="24"/>
          <w:szCs w:val="24"/>
          <w:shd w:val="clear" w:color="auto" w:fill="FFFFFF"/>
        </w:rPr>
        <w:t>(1), pp.1-21.</w:t>
      </w:r>
    </w:p>
    <w:p w:rsidR="00792A48" w:rsidRDefault="00792A48" w:rsidP="00792A48">
      <w:pPr>
        <w:rPr>
          <w:rFonts w:ascii="Arial" w:hAnsi="Arial" w:cs="Arial"/>
          <w:sz w:val="24"/>
          <w:szCs w:val="24"/>
        </w:rPr>
      </w:pPr>
      <w:r w:rsidRPr="00B0398B">
        <w:rPr>
          <w:rFonts w:ascii="Arial" w:hAnsi="Arial" w:cs="Arial"/>
          <w:sz w:val="24"/>
          <w:szCs w:val="24"/>
        </w:rPr>
        <w:t xml:space="preserve">Martin, D.J. and Loomis, K.S., </w:t>
      </w:r>
      <w:r>
        <w:rPr>
          <w:rFonts w:ascii="Arial" w:hAnsi="Arial" w:cs="Arial"/>
          <w:sz w:val="24"/>
          <w:szCs w:val="24"/>
        </w:rPr>
        <w:t>(</w:t>
      </w:r>
      <w:r w:rsidRPr="00B0398B">
        <w:rPr>
          <w:rFonts w:ascii="Arial" w:hAnsi="Arial" w:cs="Arial"/>
          <w:sz w:val="24"/>
          <w:szCs w:val="24"/>
        </w:rPr>
        <w:t>2013</w:t>
      </w:r>
      <w:r>
        <w:rPr>
          <w:rFonts w:ascii="Arial" w:hAnsi="Arial" w:cs="Arial"/>
          <w:sz w:val="24"/>
          <w:szCs w:val="24"/>
        </w:rPr>
        <w:t>)</w:t>
      </w:r>
      <w:r w:rsidRPr="00B0398B">
        <w:rPr>
          <w:rFonts w:ascii="Arial" w:hAnsi="Arial" w:cs="Arial"/>
          <w:sz w:val="24"/>
          <w:szCs w:val="24"/>
        </w:rPr>
        <w:t>. Building teachers: A constructivist approach to introducing education. Cengage Learning.</w:t>
      </w:r>
    </w:p>
    <w:p w:rsidR="00792A48" w:rsidRDefault="00792A48" w:rsidP="00792A48">
      <w:pPr>
        <w:tabs>
          <w:tab w:val="left" w:pos="1605"/>
        </w:tabs>
        <w:rPr>
          <w:rFonts w:ascii="Arial" w:hAnsi="Arial" w:cs="Arial"/>
          <w:sz w:val="24"/>
          <w:szCs w:val="24"/>
        </w:rPr>
      </w:pPr>
      <w:r w:rsidRPr="009C4863">
        <w:rPr>
          <w:rFonts w:ascii="Arial" w:hAnsi="Arial" w:cs="Arial"/>
          <w:color w:val="222222"/>
          <w:sz w:val="24"/>
          <w:szCs w:val="24"/>
          <w:shd w:val="clear" w:color="auto" w:fill="FFFFFF"/>
        </w:rPr>
        <w:t xml:space="preserve">Metzler, J. and Woessmann, L., </w:t>
      </w:r>
      <w:r>
        <w:rPr>
          <w:rFonts w:ascii="Arial" w:hAnsi="Arial" w:cs="Arial"/>
          <w:color w:val="222222"/>
          <w:sz w:val="24"/>
          <w:szCs w:val="24"/>
          <w:shd w:val="clear" w:color="auto" w:fill="FFFFFF"/>
        </w:rPr>
        <w:t>(</w:t>
      </w:r>
      <w:r w:rsidRPr="009C4863">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9C4863">
        <w:rPr>
          <w:rFonts w:ascii="Arial" w:hAnsi="Arial" w:cs="Arial"/>
          <w:color w:val="222222"/>
          <w:sz w:val="24"/>
          <w:szCs w:val="24"/>
          <w:shd w:val="clear" w:color="auto" w:fill="FFFFFF"/>
        </w:rPr>
        <w:t>. The impact of teacher subject knowledge on student achievement: Evidence from within-teacher within-student variation. </w:t>
      </w:r>
      <w:r w:rsidRPr="009C4863">
        <w:rPr>
          <w:rFonts w:ascii="Arial" w:hAnsi="Arial" w:cs="Arial"/>
          <w:i/>
          <w:iCs/>
          <w:color w:val="222222"/>
          <w:sz w:val="24"/>
          <w:szCs w:val="24"/>
          <w:shd w:val="clear" w:color="auto" w:fill="FFFFFF"/>
        </w:rPr>
        <w:t>Journal of Development Economics</w:t>
      </w:r>
      <w:r w:rsidRPr="009C4863">
        <w:rPr>
          <w:rFonts w:ascii="Arial" w:hAnsi="Arial" w:cs="Arial"/>
          <w:color w:val="222222"/>
          <w:sz w:val="24"/>
          <w:szCs w:val="24"/>
          <w:shd w:val="clear" w:color="auto" w:fill="FFFFFF"/>
        </w:rPr>
        <w:t>, </w:t>
      </w:r>
      <w:r w:rsidRPr="009C4863">
        <w:rPr>
          <w:rFonts w:ascii="Arial" w:hAnsi="Arial" w:cs="Arial"/>
          <w:i/>
          <w:iCs/>
          <w:color w:val="222222"/>
          <w:sz w:val="24"/>
          <w:szCs w:val="24"/>
          <w:shd w:val="clear" w:color="auto" w:fill="FFFFFF"/>
        </w:rPr>
        <w:t>99</w:t>
      </w:r>
      <w:r w:rsidRPr="009C4863">
        <w:rPr>
          <w:rFonts w:ascii="Arial" w:hAnsi="Arial" w:cs="Arial"/>
          <w:color w:val="222222"/>
          <w:sz w:val="24"/>
          <w:szCs w:val="24"/>
          <w:shd w:val="clear" w:color="auto" w:fill="FFFFFF"/>
        </w:rPr>
        <w:t>(2), pp.486-496.</w:t>
      </w:r>
    </w:p>
    <w:p w:rsidR="00792A48" w:rsidRDefault="00792A48" w:rsidP="00792A48">
      <w:pPr>
        <w:rPr>
          <w:rFonts w:ascii="Arial" w:hAnsi="Arial" w:cs="Arial"/>
          <w:color w:val="222222"/>
          <w:sz w:val="24"/>
          <w:szCs w:val="24"/>
          <w:shd w:val="clear" w:color="auto" w:fill="FFFFFF"/>
        </w:rPr>
      </w:pPr>
      <w:r w:rsidRPr="0050477B">
        <w:rPr>
          <w:rFonts w:ascii="Arial" w:hAnsi="Arial" w:cs="Arial"/>
          <w:color w:val="222222"/>
          <w:sz w:val="24"/>
          <w:szCs w:val="24"/>
          <w:shd w:val="clear" w:color="auto" w:fill="FFFFFF"/>
        </w:rPr>
        <w:t xml:space="preserve">Nilsson, P. and Van Driel, J., </w:t>
      </w:r>
      <w:r>
        <w:rPr>
          <w:rFonts w:ascii="Arial" w:hAnsi="Arial" w:cs="Arial"/>
          <w:color w:val="222222"/>
          <w:sz w:val="24"/>
          <w:szCs w:val="24"/>
          <w:shd w:val="clear" w:color="auto" w:fill="FFFFFF"/>
        </w:rPr>
        <w:t>(</w:t>
      </w:r>
      <w:r w:rsidRPr="0050477B">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50477B">
        <w:rPr>
          <w:rFonts w:ascii="Arial" w:hAnsi="Arial" w:cs="Arial"/>
          <w:color w:val="222222"/>
          <w:sz w:val="24"/>
          <w:szCs w:val="24"/>
          <w:shd w:val="clear" w:color="auto" w:fill="FFFFFF"/>
        </w:rPr>
        <w:t>. Teaching together and learning together–Primary science student teachers’ and their mentors’ joint teaching and learning in the primary classroom. </w:t>
      </w:r>
      <w:r w:rsidRPr="0050477B">
        <w:rPr>
          <w:rFonts w:ascii="Arial" w:hAnsi="Arial" w:cs="Arial"/>
          <w:i/>
          <w:iCs/>
          <w:color w:val="222222"/>
          <w:sz w:val="24"/>
          <w:szCs w:val="24"/>
          <w:shd w:val="clear" w:color="auto" w:fill="FFFFFF"/>
        </w:rPr>
        <w:t>Teaching and Teacher Education</w:t>
      </w:r>
      <w:r w:rsidRPr="0050477B">
        <w:rPr>
          <w:rFonts w:ascii="Arial" w:hAnsi="Arial" w:cs="Arial"/>
          <w:color w:val="222222"/>
          <w:sz w:val="24"/>
          <w:szCs w:val="24"/>
          <w:shd w:val="clear" w:color="auto" w:fill="FFFFFF"/>
        </w:rPr>
        <w:t>, </w:t>
      </w:r>
      <w:r w:rsidRPr="0050477B">
        <w:rPr>
          <w:rFonts w:ascii="Arial" w:hAnsi="Arial" w:cs="Arial"/>
          <w:i/>
          <w:iCs/>
          <w:color w:val="222222"/>
          <w:sz w:val="24"/>
          <w:szCs w:val="24"/>
          <w:shd w:val="clear" w:color="auto" w:fill="FFFFFF"/>
        </w:rPr>
        <w:t>26</w:t>
      </w:r>
      <w:r w:rsidRPr="0050477B">
        <w:rPr>
          <w:rFonts w:ascii="Arial" w:hAnsi="Arial" w:cs="Arial"/>
          <w:color w:val="222222"/>
          <w:sz w:val="24"/>
          <w:szCs w:val="24"/>
          <w:shd w:val="clear" w:color="auto" w:fill="FFFFFF"/>
        </w:rPr>
        <w:t>(6), pp.1309-1318.</w:t>
      </w:r>
    </w:p>
    <w:p w:rsidR="00792A48" w:rsidRPr="001E36C3" w:rsidRDefault="00792A48" w:rsidP="00792A48">
      <w:pPr>
        <w:tabs>
          <w:tab w:val="left" w:pos="1605"/>
        </w:tabs>
        <w:rPr>
          <w:rFonts w:ascii="Arial" w:hAnsi="Arial" w:cs="Arial"/>
          <w:sz w:val="24"/>
          <w:szCs w:val="24"/>
        </w:rPr>
      </w:pPr>
      <w:r w:rsidRPr="001E36C3">
        <w:rPr>
          <w:rFonts w:ascii="Arial" w:hAnsi="Arial" w:cs="Arial"/>
          <w:color w:val="222222"/>
          <w:sz w:val="24"/>
          <w:szCs w:val="24"/>
          <w:shd w:val="clear" w:color="auto" w:fill="FFFFFF"/>
        </w:rPr>
        <w:t xml:space="preserve">Petrou, M. and Goulding, M., </w:t>
      </w:r>
      <w:r>
        <w:rPr>
          <w:rFonts w:ascii="Arial" w:hAnsi="Arial" w:cs="Arial"/>
          <w:color w:val="222222"/>
          <w:sz w:val="24"/>
          <w:szCs w:val="24"/>
          <w:shd w:val="clear" w:color="auto" w:fill="FFFFFF"/>
        </w:rPr>
        <w:t>(</w:t>
      </w:r>
      <w:r w:rsidRPr="001E36C3">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w:t>
      </w:r>
      <w:r w:rsidRPr="001E36C3">
        <w:rPr>
          <w:rFonts w:ascii="Arial" w:hAnsi="Arial" w:cs="Arial"/>
          <w:color w:val="222222"/>
          <w:sz w:val="24"/>
          <w:szCs w:val="24"/>
          <w:shd w:val="clear" w:color="auto" w:fill="FFFFFF"/>
        </w:rPr>
        <w:t>. Conceptualising teachers’ mathematical knowledge in teaching. In </w:t>
      </w:r>
      <w:r w:rsidRPr="001E36C3">
        <w:rPr>
          <w:rFonts w:ascii="Arial" w:hAnsi="Arial" w:cs="Arial"/>
          <w:i/>
          <w:iCs/>
          <w:color w:val="222222"/>
          <w:sz w:val="24"/>
          <w:szCs w:val="24"/>
          <w:shd w:val="clear" w:color="auto" w:fill="FFFFFF"/>
        </w:rPr>
        <w:t>Mathematical knowledge in teaching</w:t>
      </w:r>
      <w:r w:rsidRPr="001E36C3">
        <w:rPr>
          <w:rFonts w:ascii="Arial" w:hAnsi="Arial" w:cs="Arial"/>
          <w:color w:val="222222"/>
          <w:sz w:val="24"/>
          <w:szCs w:val="24"/>
          <w:shd w:val="clear" w:color="auto" w:fill="FFFFFF"/>
        </w:rPr>
        <w:t> (pp. 9-25). Springer, Dordrecht.</w:t>
      </w:r>
    </w:p>
    <w:p w:rsidR="00792A48" w:rsidRDefault="00792A48" w:rsidP="00792A48">
      <w:pPr>
        <w:spacing w:line="240" w:lineRule="auto"/>
        <w:rPr>
          <w:rFonts w:ascii="Arial" w:hAnsi="Arial" w:cs="Arial"/>
          <w:sz w:val="24"/>
          <w:szCs w:val="24"/>
        </w:rPr>
      </w:pPr>
      <w:r w:rsidRPr="006948D9">
        <w:rPr>
          <w:rFonts w:ascii="Arial" w:hAnsi="Arial" w:cs="Arial"/>
          <w:sz w:val="24"/>
          <w:szCs w:val="24"/>
        </w:rPr>
        <w:t>Roden, J. and Archer, J. (2014) Primary Science for Trainee Teachers. London. Learning Matters.</w:t>
      </w:r>
    </w:p>
    <w:p w:rsidR="00792A48" w:rsidRDefault="00792A48" w:rsidP="00792A48">
      <w:pPr>
        <w:rPr>
          <w:rFonts w:ascii="Arial" w:hAnsi="Arial" w:cs="Arial"/>
          <w:sz w:val="24"/>
          <w:szCs w:val="24"/>
        </w:rPr>
      </w:pPr>
      <w:r w:rsidRPr="00BE217A">
        <w:rPr>
          <w:rFonts w:ascii="Arial" w:hAnsi="Arial" w:cs="Arial"/>
          <w:sz w:val="24"/>
          <w:szCs w:val="24"/>
        </w:rPr>
        <w:t xml:space="preserve">Rosenshine, B. (2012) Principles of Instruction: Research based principles that all teachers should know. American Educator, Spring 2012. </w:t>
      </w:r>
      <w:hyperlink r:id="rId12" w:history="1">
        <w:r w:rsidRPr="00432DE6">
          <w:rPr>
            <w:rStyle w:val="Hyperlink"/>
            <w:rFonts w:ascii="Arial" w:hAnsi="Arial" w:cs="Arial"/>
            <w:sz w:val="24"/>
            <w:szCs w:val="24"/>
          </w:rPr>
          <w:t>http://www.aft.org/pdfs/americaneducator/spring2012/Rosenshine.pdf</w:t>
        </w:r>
      </w:hyperlink>
      <w:r>
        <w:rPr>
          <w:rFonts w:ascii="Arial" w:hAnsi="Arial" w:cs="Arial"/>
          <w:sz w:val="24"/>
          <w:szCs w:val="24"/>
        </w:rPr>
        <w:t xml:space="preserve"> </w:t>
      </w:r>
    </w:p>
    <w:p w:rsidR="00792A48" w:rsidRDefault="00792A48" w:rsidP="00792A48">
      <w:pPr>
        <w:rPr>
          <w:rFonts w:ascii="Arial" w:hAnsi="Arial" w:cs="Arial"/>
          <w:sz w:val="24"/>
          <w:szCs w:val="24"/>
        </w:rPr>
      </w:pPr>
      <w:r w:rsidRPr="00097376">
        <w:rPr>
          <w:rFonts w:ascii="Arial" w:hAnsi="Arial" w:cs="Arial"/>
          <w:sz w:val="24"/>
          <w:szCs w:val="24"/>
        </w:rPr>
        <w:t>Rowland, T., Huckstep, P. And Thwaites, A. (2003) The Knowledge Quartet in Williams, J. (Ed) Proceedings of the British Society for Research into Learning</w:t>
      </w:r>
    </w:p>
    <w:p w:rsidR="00792A48" w:rsidRPr="00C95FCB" w:rsidRDefault="00792A48" w:rsidP="00792A48">
      <w:pPr>
        <w:rPr>
          <w:rFonts w:ascii="Arial" w:hAnsi="Arial" w:cs="Arial"/>
          <w:sz w:val="24"/>
          <w:szCs w:val="24"/>
        </w:rPr>
      </w:pPr>
      <w:r w:rsidRPr="00C95FCB">
        <w:rPr>
          <w:rFonts w:ascii="Arial" w:hAnsi="Arial" w:cs="Arial"/>
          <w:color w:val="222222"/>
          <w:sz w:val="24"/>
          <w:szCs w:val="24"/>
          <w:shd w:val="clear" w:color="auto" w:fill="FFFFFF"/>
        </w:rPr>
        <w:lastRenderedPageBreak/>
        <w:t xml:space="preserve">Sadler, P.M., Sonnert, G., Coyle, H.P., Cook-Smith, N. and Miller, J.L., </w:t>
      </w:r>
      <w:r>
        <w:rPr>
          <w:rFonts w:ascii="Arial" w:hAnsi="Arial" w:cs="Arial"/>
          <w:color w:val="222222"/>
          <w:sz w:val="24"/>
          <w:szCs w:val="24"/>
          <w:shd w:val="clear" w:color="auto" w:fill="FFFFFF"/>
        </w:rPr>
        <w:t>(</w:t>
      </w:r>
      <w:r w:rsidRPr="00C95FCB">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C95FCB">
        <w:rPr>
          <w:rFonts w:ascii="Arial" w:hAnsi="Arial" w:cs="Arial"/>
          <w:color w:val="222222"/>
          <w:sz w:val="24"/>
          <w:szCs w:val="24"/>
          <w:shd w:val="clear" w:color="auto" w:fill="FFFFFF"/>
        </w:rPr>
        <w:t>. The influence of teachers’ knowledge on student learning in middle school physical science classrooms. </w:t>
      </w:r>
      <w:r w:rsidRPr="00C95FCB">
        <w:rPr>
          <w:rFonts w:ascii="Arial" w:hAnsi="Arial" w:cs="Arial"/>
          <w:i/>
          <w:iCs/>
          <w:color w:val="222222"/>
          <w:sz w:val="24"/>
          <w:szCs w:val="24"/>
          <w:shd w:val="clear" w:color="auto" w:fill="FFFFFF"/>
        </w:rPr>
        <w:t>American Educational Research Journal</w:t>
      </w:r>
      <w:r w:rsidRPr="00C95FCB">
        <w:rPr>
          <w:rFonts w:ascii="Arial" w:hAnsi="Arial" w:cs="Arial"/>
          <w:color w:val="222222"/>
          <w:sz w:val="24"/>
          <w:szCs w:val="24"/>
          <w:shd w:val="clear" w:color="auto" w:fill="FFFFFF"/>
        </w:rPr>
        <w:t>, </w:t>
      </w:r>
      <w:r w:rsidRPr="00C95FCB">
        <w:rPr>
          <w:rFonts w:ascii="Arial" w:hAnsi="Arial" w:cs="Arial"/>
          <w:i/>
          <w:iCs/>
          <w:color w:val="222222"/>
          <w:sz w:val="24"/>
          <w:szCs w:val="24"/>
          <w:shd w:val="clear" w:color="auto" w:fill="FFFFFF"/>
        </w:rPr>
        <w:t>50</w:t>
      </w:r>
      <w:r w:rsidRPr="00C95FCB">
        <w:rPr>
          <w:rFonts w:ascii="Arial" w:hAnsi="Arial" w:cs="Arial"/>
          <w:color w:val="222222"/>
          <w:sz w:val="24"/>
          <w:szCs w:val="24"/>
          <w:shd w:val="clear" w:color="auto" w:fill="FFFFFF"/>
        </w:rPr>
        <w:t>(5), pp.1020-1049.</w:t>
      </w:r>
    </w:p>
    <w:p w:rsidR="00792A48" w:rsidRPr="00521397" w:rsidRDefault="00792A48" w:rsidP="00792A48">
      <w:pPr>
        <w:spacing w:line="240" w:lineRule="auto"/>
        <w:rPr>
          <w:rFonts w:ascii="Arial" w:hAnsi="Arial" w:cs="Arial"/>
          <w:sz w:val="24"/>
          <w:szCs w:val="24"/>
        </w:rPr>
      </w:pPr>
      <w:r w:rsidRPr="00521397">
        <w:rPr>
          <w:rFonts w:ascii="Arial" w:hAnsi="Arial" w:cs="Arial"/>
          <w:sz w:val="24"/>
          <w:szCs w:val="24"/>
        </w:rPr>
        <w:t>Shulman, L. (1986) Those who understand: Knowledge growth in teaching, Educational Researcher Vol.15. No. 2: pp. 4-14.</w:t>
      </w:r>
    </w:p>
    <w:p w:rsidR="00792A48" w:rsidRDefault="00792A48" w:rsidP="00792A48">
      <w:pPr>
        <w:spacing w:line="240" w:lineRule="auto"/>
        <w:rPr>
          <w:rFonts w:ascii="Arial" w:hAnsi="Arial" w:cs="Arial"/>
          <w:sz w:val="24"/>
          <w:szCs w:val="24"/>
        </w:rPr>
      </w:pPr>
      <w:r w:rsidRPr="00521397">
        <w:rPr>
          <w:rFonts w:ascii="Arial" w:hAnsi="Arial" w:cs="Arial"/>
          <w:sz w:val="24"/>
          <w:szCs w:val="24"/>
        </w:rPr>
        <w:t>Shulman, L. S. (1987) Knowledge and teaching: Foundations of the new reform, Harvard Educational Review, 57(1): pp. 1-22.</w:t>
      </w:r>
    </w:p>
    <w:p w:rsidR="00792A48" w:rsidRPr="0059329B" w:rsidRDefault="00792A48" w:rsidP="00792A48">
      <w:pPr>
        <w:jc w:val="both"/>
        <w:rPr>
          <w:rFonts w:ascii="Arial" w:hAnsi="Arial" w:cs="Arial"/>
          <w:sz w:val="24"/>
          <w:szCs w:val="24"/>
        </w:rPr>
      </w:pPr>
      <w:r w:rsidRPr="00521397">
        <w:rPr>
          <w:rFonts w:ascii="Arial" w:hAnsi="Arial" w:cs="Arial"/>
          <w:sz w:val="24"/>
          <w:szCs w:val="24"/>
        </w:rPr>
        <w:t>Taylor, E. S., &amp; Tyler, J. H. (2012). The effect of evaluation on teacher performance. The American Economic Review, 102(7), 3628-3651.</w:t>
      </w:r>
    </w:p>
    <w:p w:rsidR="00792A48" w:rsidRDefault="00792A48" w:rsidP="00792A48">
      <w:pPr>
        <w:tabs>
          <w:tab w:val="left" w:pos="1605"/>
        </w:tabs>
        <w:rPr>
          <w:rFonts w:ascii="Arial" w:hAnsi="Arial" w:cs="Arial"/>
          <w:color w:val="227744"/>
        </w:rPr>
      </w:pPr>
      <w:r w:rsidRPr="001335C1">
        <w:rPr>
          <w:rFonts w:ascii="Arial" w:hAnsi="Arial" w:cs="Arial"/>
          <w:color w:val="222222"/>
          <w:sz w:val="24"/>
          <w:szCs w:val="24"/>
          <w:shd w:val="clear" w:color="auto" w:fill="FFFFFF"/>
        </w:rPr>
        <w:t xml:space="preserve">Thames, M.H. and Ball, D.L., </w:t>
      </w:r>
      <w:r>
        <w:rPr>
          <w:rFonts w:ascii="Arial" w:hAnsi="Arial" w:cs="Arial"/>
          <w:color w:val="222222"/>
          <w:sz w:val="24"/>
          <w:szCs w:val="24"/>
          <w:shd w:val="clear" w:color="auto" w:fill="FFFFFF"/>
        </w:rPr>
        <w:t>(</w:t>
      </w:r>
      <w:r w:rsidRPr="001335C1">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1335C1">
        <w:rPr>
          <w:rFonts w:ascii="Arial" w:hAnsi="Arial" w:cs="Arial"/>
          <w:color w:val="222222"/>
          <w:sz w:val="24"/>
          <w:szCs w:val="24"/>
          <w:shd w:val="clear" w:color="auto" w:fill="FFFFFF"/>
        </w:rPr>
        <w:t>. What Math K</w:t>
      </w:r>
      <w:r>
        <w:rPr>
          <w:rFonts w:ascii="Arial" w:hAnsi="Arial" w:cs="Arial"/>
          <w:color w:val="222222"/>
          <w:sz w:val="24"/>
          <w:szCs w:val="24"/>
          <w:shd w:val="clear" w:color="auto" w:fill="FFFFFF"/>
        </w:rPr>
        <w:t>nowledge Does Teaching Require?</w:t>
      </w:r>
      <w:r w:rsidRPr="001335C1">
        <w:rPr>
          <w:rFonts w:ascii="Arial" w:hAnsi="Arial" w:cs="Arial"/>
          <w:color w:val="222222"/>
          <w:sz w:val="24"/>
          <w:szCs w:val="24"/>
          <w:shd w:val="clear" w:color="auto" w:fill="FFFFFF"/>
        </w:rPr>
        <w:t> </w:t>
      </w:r>
      <w:r w:rsidRPr="001335C1">
        <w:rPr>
          <w:rFonts w:ascii="Arial" w:hAnsi="Arial" w:cs="Arial"/>
          <w:i/>
          <w:iCs/>
          <w:color w:val="222222"/>
          <w:sz w:val="24"/>
          <w:szCs w:val="24"/>
          <w:shd w:val="clear" w:color="auto" w:fill="FFFFFF"/>
        </w:rPr>
        <w:t>Teaching Children Mathematics</w:t>
      </w:r>
      <w:r w:rsidRPr="001335C1">
        <w:rPr>
          <w:rFonts w:ascii="Arial" w:hAnsi="Arial" w:cs="Arial"/>
          <w:color w:val="222222"/>
          <w:sz w:val="24"/>
          <w:szCs w:val="24"/>
          <w:shd w:val="clear" w:color="auto" w:fill="FFFFFF"/>
        </w:rPr>
        <w:t>, </w:t>
      </w:r>
      <w:r w:rsidRPr="001335C1">
        <w:rPr>
          <w:rFonts w:ascii="Arial" w:hAnsi="Arial" w:cs="Arial"/>
          <w:i/>
          <w:iCs/>
          <w:color w:val="222222"/>
          <w:sz w:val="24"/>
          <w:szCs w:val="24"/>
          <w:shd w:val="clear" w:color="auto" w:fill="FFFFFF"/>
        </w:rPr>
        <w:t>17</w:t>
      </w:r>
      <w:r w:rsidRPr="001335C1">
        <w:rPr>
          <w:rFonts w:ascii="Arial" w:hAnsi="Arial" w:cs="Arial"/>
          <w:color w:val="222222"/>
          <w:sz w:val="24"/>
          <w:szCs w:val="24"/>
          <w:shd w:val="clear" w:color="auto" w:fill="FFFFFF"/>
        </w:rPr>
        <w:t>(4), pp.220-229.</w:t>
      </w:r>
      <w:r>
        <w:rPr>
          <w:rFonts w:ascii="Arial" w:hAnsi="Arial" w:cs="Arial"/>
          <w:color w:val="222222"/>
          <w:sz w:val="24"/>
          <w:szCs w:val="24"/>
          <w:shd w:val="clear" w:color="auto" w:fill="FFFFFF"/>
        </w:rPr>
        <w:t xml:space="preserve"> </w:t>
      </w:r>
    </w:p>
    <w:p w:rsidR="00792A48" w:rsidRPr="00B0398B" w:rsidRDefault="00792A48" w:rsidP="00792A48">
      <w:pPr>
        <w:rPr>
          <w:rFonts w:ascii="Arial" w:hAnsi="Arial" w:cs="Arial"/>
          <w:sz w:val="24"/>
          <w:szCs w:val="24"/>
        </w:rPr>
      </w:pPr>
      <w:r w:rsidRPr="00B0398B">
        <w:rPr>
          <w:rFonts w:ascii="Arial" w:hAnsi="Arial" w:cs="Arial"/>
          <w:color w:val="222222"/>
          <w:sz w:val="24"/>
          <w:szCs w:val="24"/>
          <w:shd w:val="clear" w:color="auto" w:fill="FFFFFF"/>
        </w:rPr>
        <w:t xml:space="preserve">Tobin, K.G., </w:t>
      </w:r>
      <w:r>
        <w:rPr>
          <w:rFonts w:ascii="Arial" w:hAnsi="Arial" w:cs="Arial"/>
          <w:color w:val="222222"/>
          <w:sz w:val="24"/>
          <w:szCs w:val="24"/>
          <w:shd w:val="clear" w:color="auto" w:fill="FFFFFF"/>
        </w:rPr>
        <w:t>(</w:t>
      </w:r>
      <w:r w:rsidRPr="00B0398B">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B0398B">
        <w:rPr>
          <w:rFonts w:ascii="Arial" w:hAnsi="Arial" w:cs="Arial"/>
          <w:color w:val="222222"/>
          <w:sz w:val="24"/>
          <w:szCs w:val="24"/>
          <w:shd w:val="clear" w:color="auto" w:fill="FFFFFF"/>
        </w:rPr>
        <w:t>. Constructivism as a referent for teaching and learning. In </w:t>
      </w:r>
      <w:r w:rsidRPr="00B0398B">
        <w:rPr>
          <w:rFonts w:ascii="Arial" w:hAnsi="Arial" w:cs="Arial"/>
          <w:i/>
          <w:iCs/>
          <w:color w:val="222222"/>
          <w:sz w:val="24"/>
          <w:szCs w:val="24"/>
          <w:shd w:val="clear" w:color="auto" w:fill="FFFFFF"/>
        </w:rPr>
        <w:t>The practice of constructivism in science education</w:t>
      </w:r>
      <w:r w:rsidRPr="00B0398B">
        <w:rPr>
          <w:rFonts w:ascii="Arial" w:hAnsi="Arial" w:cs="Arial"/>
          <w:color w:val="222222"/>
          <w:sz w:val="24"/>
          <w:szCs w:val="24"/>
          <w:shd w:val="clear" w:color="auto" w:fill="FFFFFF"/>
        </w:rPr>
        <w:t> (pp. 19-38). Routledge.</w:t>
      </w:r>
    </w:p>
    <w:p w:rsidR="00792A48" w:rsidRDefault="00792A48" w:rsidP="00792A48">
      <w:pPr>
        <w:rPr>
          <w:rFonts w:ascii="Arial" w:hAnsi="Arial" w:cs="Arial"/>
          <w:color w:val="222222"/>
          <w:sz w:val="24"/>
          <w:szCs w:val="24"/>
          <w:shd w:val="clear" w:color="auto" w:fill="FFFFFF"/>
        </w:rPr>
      </w:pPr>
      <w:r w:rsidRPr="00097376">
        <w:rPr>
          <w:rFonts w:ascii="Arial" w:hAnsi="Arial" w:cs="Arial"/>
          <w:color w:val="222222"/>
          <w:sz w:val="24"/>
          <w:szCs w:val="24"/>
          <w:shd w:val="clear" w:color="auto" w:fill="FFFFFF"/>
        </w:rPr>
        <w:t xml:space="preserve">Turner, F. and Rowland, T., </w:t>
      </w:r>
      <w:r>
        <w:rPr>
          <w:rFonts w:ascii="Arial" w:hAnsi="Arial" w:cs="Arial"/>
          <w:color w:val="222222"/>
          <w:sz w:val="24"/>
          <w:szCs w:val="24"/>
          <w:shd w:val="clear" w:color="auto" w:fill="FFFFFF"/>
        </w:rPr>
        <w:t>(</w:t>
      </w:r>
      <w:r w:rsidRPr="00097376">
        <w:rPr>
          <w:rFonts w:ascii="Arial" w:hAnsi="Arial" w:cs="Arial"/>
          <w:color w:val="222222"/>
          <w:sz w:val="24"/>
          <w:szCs w:val="24"/>
          <w:shd w:val="clear" w:color="auto" w:fill="FFFFFF"/>
        </w:rPr>
        <w:t>2011</w:t>
      </w:r>
      <w:r>
        <w:rPr>
          <w:rFonts w:ascii="Arial" w:hAnsi="Arial" w:cs="Arial"/>
          <w:color w:val="222222"/>
          <w:sz w:val="24"/>
          <w:szCs w:val="24"/>
          <w:shd w:val="clear" w:color="auto" w:fill="FFFFFF"/>
        </w:rPr>
        <w:t>)</w:t>
      </w:r>
      <w:r w:rsidRPr="00097376">
        <w:rPr>
          <w:rFonts w:ascii="Arial" w:hAnsi="Arial" w:cs="Arial"/>
          <w:color w:val="222222"/>
          <w:sz w:val="24"/>
          <w:szCs w:val="24"/>
          <w:shd w:val="clear" w:color="auto" w:fill="FFFFFF"/>
        </w:rPr>
        <w:t>. The knowledge quartet as an organising framework for developing and deepening teachers’ mathematics knowledge. In </w:t>
      </w:r>
      <w:r w:rsidRPr="00097376">
        <w:rPr>
          <w:rFonts w:ascii="Arial" w:hAnsi="Arial" w:cs="Arial"/>
          <w:i/>
          <w:iCs/>
          <w:color w:val="222222"/>
          <w:sz w:val="24"/>
          <w:szCs w:val="24"/>
          <w:shd w:val="clear" w:color="auto" w:fill="FFFFFF"/>
        </w:rPr>
        <w:t>Mathematical knowledge in teaching</w:t>
      </w:r>
      <w:r w:rsidRPr="00097376">
        <w:rPr>
          <w:rFonts w:ascii="Arial" w:hAnsi="Arial" w:cs="Arial"/>
          <w:color w:val="222222"/>
          <w:sz w:val="24"/>
          <w:szCs w:val="24"/>
          <w:shd w:val="clear" w:color="auto" w:fill="FFFFFF"/>
        </w:rPr>
        <w:t> (pp. 195-212). Springer, Dordrecht.</w:t>
      </w:r>
    </w:p>
    <w:p w:rsidR="00792A48" w:rsidRDefault="00792A48" w:rsidP="00792A48">
      <w:pPr>
        <w:rPr>
          <w:rFonts w:ascii="Arial" w:hAnsi="Arial" w:cs="Arial"/>
          <w:sz w:val="24"/>
          <w:szCs w:val="24"/>
        </w:rPr>
      </w:pPr>
      <w:r>
        <w:rPr>
          <w:rFonts w:ascii="Arial" w:hAnsi="Arial" w:cs="Arial"/>
          <w:sz w:val="24"/>
          <w:szCs w:val="24"/>
        </w:rPr>
        <w:t xml:space="preserve">WAG (2008) </w:t>
      </w:r>
      <w:r w:rsidRPr="0059329B">
        <w:rPr>
          <w:rFonts w:ascii="Arial" w:hAnsi="Arial" w:cs="Arial"/>
          <w:i/>
          <w:sz w:val="24"/>
          <w:szCs w:val="24"/>
        </w:rPr>
        <w:t>Learning and teaching pedagogy</w:t>
      </w:r>
      <w:r>
        <w:rPr>
          <w:rFonts w:ascii="Arial" w:hAnsi="Arial" w:cs="Arial"/>
          <w:i/>
          <w:sz w:val="24"/>
          <w:szCs w:val="24"/>
        </w:rPr>
        <w:t>.</w:t>
      </w:r>
      <w:r>
        <w:rPr>
          <w:rFonts w:ascii="Arial" w:hAnsi="Arial" w:cs="Arial"/>
          <w:sz w:val="24"/>
          <w:szCs w:val="24"/>
        </w:rPr>
        <w:t xml:space="preserve"> Available at: </w:t>
      </w:r>
      <w:hyperlink r:id="rId13" w:history="1">
        <w:r w:rsidRPr="005570CC">
          <w:rPr>
            <w:rStyle w:val="Hyperlink"/>
            <w:rFonts w:ascii="Arial" w:hAnsi="Arial" w:cs="Arial"/>
            <w:sz w:val="24"/>
            <w:szCs w:val="24"/>
          </w:rPr>
          <w:t>http://learning.gov.wales/docs/learningwales/publications/130212ltpedagogyen.pdf</w:t>
        </w:r>
      </w:hyperlink>
      <w:r>
        <w:rPr>
          <w:rFonts w:ascii="Arial" w:hAnsi="Arial" w:cs="Arial"/>
          <w:sz w:val="24"/>
          <w:szCs w:val="24"/>
        </w:rPr>
        <w:t xml:space="preserve"> (Accessed 01 January 2019)</w:t>
      </w:r>
    </w:p>
    <w:p w:rsidR="00792A48" w:rsidRPr="005234F3" w:rsidRDefault="00792A48" w:rsidP="00792A48">
      <w:pPr>
        <w:rPr>
          <w:rFonts w:ascii="Arial" w:hAnsi="Arial" w:cs="Arial"/>
          <w:sz w:val="24"/>
          <w:szCs w:val="24"/>
        </w:rPr>
      </w:pPr>
      <w:r w:rsidRPr="005234F3">
        <w:rPr>
          <w:rFonts w:ascii="Arial" w:hAnsi="Arial" w:cs="Arial"/>
          <w:sz w:val="24"/>
          <w:szCs w:val="24"/>
        </w:rPr>
        <w:t xml:space="preserve">Welsh Government (2013) </w:t>
      </w:r>
      <w:r w:rsidRPr="005234F3">
        <w:rPr>
          <w:rFonts w:ascii="Arial" w:hAnsi="Arial" w:cs="Arial"/>
          <w:i/>
          <w:sz w:val="24"/>
          <w:szCs w:val="24"/>
        </w:rPr>
        <w:t>National Literacy and Numeracy Framework</w:t>
      </w:r>
      <w:r w:rsidRPr="005234F3">
        <w:rPr>
          <w:rFonts w:ascii="Arial" w:hAnsi="Arial" w:cs="Arial"/>
          <w:sz w:val="24"/>
          <w:szCs w:val="24"/>
        </w:rPr>
        <w:t xml:space="preserve"> Available: </w:t>
      </w:r>
      <w:hyperlink r:id="rId14" w:history="1">
        <w:r w:rsidRPr="005234F3">
          <w:rPr>
            <w:rStyle w:val="Hyperlink"/>
            <w:rFonts w:ascii="Arial" w:hAnsi="Arial" w:cs="Arial"/>
            <w:sz w:val="24"/>
            <w:szCs w:val="24"/>
          </w:rPr>
          <w:t>http://learning.gov.wales/docs/learningwales/publications/130415-lnf-guidance-en.pdf</w:t>
        </w:r>
      </w:hyperlink>
      <w:r>
        <w:rPr>
          <w:rFonts w:ascii="Arial" w:hAnsi="Arial" w:cs="Arial"/>
          <w:sz w:val="24"/>
          <w:szCs w:val="24"/>
        </w:rPr>
        <w:t xml:space="preserve"> (Accessed 01 January 2019</w:t>
      </w:r>
      <w:r w:rsidRPr="005234F3">
        <w:rPr>
          <w:rFonts w:ascii="Arial" w:hAnsi="Arial" w:cs="Arial"/>
          <w:sz w:val="24"/>
          <w:szCs w:val="24"/>
        </w:rPr>
        <w:t xml:space="preserve">)  </w:t>
      </w:r>
    </w:p>
    <w:p w:rsidR="00792A48" w:rsidRPr="0059329B" w:rsidRDefault="00792A48" w:rsidP="00792A48">
      <w:pPr>
        <w:spacing w:line="240" w:lineRule="auto"/>
        <w:rPr>
          <w:rStyle w:val="Hyperlink"/>
          <w:rFonts w:ascii="Arial" w:hAnsi="Arial" w:cs="Arial"/>
          <w:color w:val="auto"/>
          <w:sz w:val="24"/>
          <w:szCs w:val="24"/>
          <w:u w:val="none"/>
        </w:rPr>
      </w:pPr>
      <w:r>
        <w:rPr>
          <w:rFonts w:ascii="Arial" w:hAnsi="Arial" w:cs="Arial"/>
          <w:sz w:val="24"/>
          <w:szCs w:val="24"/>
        </w:rPr>
        <w:t xml:space="preserve">Welsh Government </w:t>
      </w:r>
      <w:r w:rsidRPr="0059329B">
        <w:rPr>
          <w:rFonts w:ascii="Arial" w:hAnsi="Arial" w:cs="Arial"/>
          <w:sz w:val="24"/>
          <w:szCs w:val="24"/>
        </w:rPr>
        <w:t xml:space="preserve">(2017) </w:t>
      </w:r>
      <w:r w:rsidRPr="0059329B">
        <w:rPr>
          <w:rFonts w:ascii="Arial" w:hAnsi="Arial" w:cs="Arial"/>
          <w:i/>
          <w:sz w:val="24"/>
          <w:szCs w:val="24"/>
        </w:rPr>
        <w:t>Professional standards for teaching and leadership</w:t>
      </w:r>
      <w:r>
        <w:rPr>
          <w:rFonts w:ascii="Arial" w:hAnsi="Arial" w:cs="Arial"/>
          <w:i/>
          <w:sz w:val="24"/>
          <w:szCs w:val="24"/>
        </w:rPr>
        <w:t xml:space="preserve">. </w:t>
      </w:r>
      <w:r>
        <w:rPr>
          <w:rFonts w:ascii="Arial" w:hAnsi="Arial" w:cs="Arial"/>
          <w:sz w:val="24"/>
          <w:szCs w:val="24"/>
        </w:rPr>
        <w:t>Available at:</w:t>
      </w:r>
      <w:r>
        <w:rPr>
          <w:rStyle w:val="Hyperlink"/>
          <w:rFonts w:ascii="Arial" w:hAnsi="Arial" w:cs="Arial"/>
          <w:sz w:val="24"/>
          <w:szCs w:val="24"/>
        </w:rPr>
        <w:t xml:space="preserve"> </w:t>
      </w:r>
      <w:hyperlink r:id="rId15" w:history="1">
        <w:r w:rsidRPr="005570CC">
          <w:rPr>
            <w:rStyle w:val="Hyperlink"/>
            <w:rFonts w:ascii="Arial" w:hAnsi="Arial" w:cs="Arial"/>
            <w:sz w:val="24"/>
            <w:szCs w:val="24"/>
          </w:rPr>
          <w:t>http://learning.gov.wales/docs/learningwales/publications/170901-professional-standards-for-teaching-and-leadership-en.pdf</w:t>
        </w:r>
      </w:hyperlink>
      <w:r>
        <w:rPr>
          <w:rStyle w:val="Hyperlink"/>
          <w:rFonts w:ascii="Arial" w:hAnsi="Arial" w:cs="Arial"/>
          <w:sz w:val="24"/>
          <w:szCs w:val="24"/>
        </w:rPr>
        <w:t xml:space="preserve"> (Accessed 03 January 2019)</w:t>
      </w:r>
    </w:p>
    <w:p w:rsidR="00792A48" w:rsidRDefault="00792A48" w:rsidP="00792A48">
      <w:pPr>
        <w:tabs>
          <w:tab w:val="left" w:pos="1605"/>
        </w:tabs>
        <w:rPr>
          <w:rFonts w:ascii="Arial" w:hAnsi="Arial" w:cs="Arial"/>
          <w:color w:val="222222"/>
          <w:sz w:val="24"/>
          <w:szCs w:val="24"/>
          <w:shd w:val="clear" w:color="auto" w:fill="FFFFFF"/>
        </w:rPr>
      </w:pPr>
      <w:r>
        <w:rPr>
          <w:rFonts w:ascii="Arial" w:hAnsi="Arial" w:cs="Arial"/>
          <w:sz w:val="24"/>
          <w:szCs w:val="24"/>
        </w:rPr>
        <w:t>WG</w:t>
      </w:r>
      <w:r w:rsidRPr="005234F3">
        <w:rPr>
          <w:rFonts w:ascii="Arial" w:hAnsi="Arial" w:cs="Arial"/>
          <w:sz w:val="24"/>
          <w:szCs w:val="24"/>
        </w:rPr>
        <w:t xml:space="preserve"> (2015) </w:t>
      </w:r>
      <w:r w:rsidRPr="005234F3">
        <w:rPr>
          <w:rFonts w:ascii="Arial" w:hAnsi="Arial" w:cs="Arial"/>
          <w:i/>
          <w:iCs/>
          <w:sz w:val="24"/>
          <w:szCs w:val="24"/>
        </w:rPr>
        <w:t xml:space="preserve">Curriculum for Wales: Foundation Phase Framework (Revised 2015) </w:t>
      </w:r>
      <w:r w:rsidRPr="005234F3">
        <w:rPr>
          <w:rFonts w:ascii="Arial" w:hAnsi="Arial" w:cs="Arial"/>
          <w:sz w:val="24"/>
          <w:szCs w:val="24"/>
        </w:rPr>
        <w:t>Availabe:</w:t>
      </w:r>
      <w:hyperlink r:id="rId16">
        <w:r w:rsidRPr="005234F3">
          <w:rPr>
            <w:rStyle w:val="Hyperlink"/>
            <w:rFonts w:ascii="Arial" w:eastAsia="Calibri" w:hAnsi="Arial" w:cs="Arial"/>
            <w:sz w:val="24"/>
            <w:szCs w:val="24"/>
          </w:rPr>
          <w:t>http://learning.gov.wales/docs/learningwales/publications/150803-fp-framework-en.pdf</w:t>
        </w:r>
      </w:hyperlink>
      <w:r>
        <w:rPr>
          <w:rFonts w:ascii="Arial" w:eastAsia="Calibri" w:hAnsi="Arial" w:cs="Arial"/>
          <w:sz w:val="24"/>
          <w:szCs w:val="24"/>
        </w:rPr>
        <w:t xml:space="preserve"> (Accessed 01 January 2019</w:t>
      </w:r>
      <w:r w:rsidRPr="005234F3">
        <w:rPr>
          <w:rFonts w:ascii="Arial" w:eastAsia="Calibri" w:hAnsi="Arial" w:cs="Arial"/>
          <w:sz w:val="24"/>
          <w:szCs w:val="24"/>
        </w:rPr>
        <w:t>)</w:t>
      </w:r>
    </w:p>
    <w:p w:rsidR="00792A48" w:rsidRPr="00907D42" w:rsidRDefault="00792A48" w:rsidP="00792A48">
      <w:pPr>
        <w:jc w:val="both"/>
        <w:rPr>
          <w:rFonts w:ascii="Arial" w:hAnsi="Arial" w:cs="Arial"/>
          <w:sz w:val="24"/>
          <w:szCs w:val="24"/>
        </w:rPr>
      </w:pPr>
      <w:r w:rsidRPr="005234F3">
        <w:rPr>
          <w:rFonts w:ascii="Arial" w:eastAsia="Trebuchet MS" w:hAnsi="Arial" w:cs="Arial"/>
          <w:sz w:val="24"/>
          <w:szCs w:val="24"/>
        </w:rPr>
        <w:t>WISERD (2015) Evaluating the Foundati</w:t>
      </w:r>
      <w:r>
        <w:rPr>
          <w:rFonts w:ascii="Arial" w:eastAsia="Trebuchet MS" w:hAnsi="Arial" w:cs="Arial"/>
          <w:sz w:val="24"/>
          <w:szCs w:val="24"/>
        </w:rPr>
        <w:t>on Phase: Final Report. Cardiff:</w:t>
      </w:r>
      <w:r w:rsidRPr="005234F3">
        <w:rPr>
          <w:rFonts w:ascii="Arial" w:eastAsia="Trebuchet MS" w:hAnsi="Arial" w:cs="Arial"/>
          <w:sz w:val="24"/>
          <w:szCs w:val="24"/>
        </w:rPr>
        <w:t xml:space="preserve"> Welsh Government</w:t>
      </w:r>
    </w:p>
    <w:p w:rsidR="00953162" w:rsidRDefault="00953162" w:rsidP="00584018">
      <w:pPr>
        <w:tabs>
          <w:tab w:val="left" w:pos="1605"/>
        </w:tabs>
        <w:spacing w:line="360" w:lineRule="auto"/>
        <w:ind w:firstLine="720"/>
        <w:jc w:val="both"/>
        <w:rPr>
          <w:rFonts w:ascii="Arial" w:hAnsi="Arial" w:cs="Arial"/>
          <w:sz w:val="24"/>
          <w:szCs w:val="24"/>
        </w:rPr>
      </w:pPr>
    </w:p>
    <w:p w:rsidR="00953162" w:rsidRDefault="00953162" w:rsidP="00584018">
      <w:pPr>
        <w:tabs>
          <w:tab w:val="left" w:pos="1605"/>
        </w:tabs>
        <w:spacing w:line="360" w:lineRule="auto"/>
        <w:ind w:firstLine="720"/>
        <w:jc w:val="both"/>
        <w:rPr>
          <w:rFonts w:ascii="Arial" w:hAnsi="Arial" w:cs="Arial"/>
          <w:sz w:val="24"/>
          <w:szCs w:val="24"/>
        </w:rPr>
      </w:pPr>
    </w:p>
    <w:p w:rsidR="00953162" w:rsidRDefault="00953162" w:rsidP="00584018">
      <w:pPr>
        <w:tabs>
          <w:tab w:val="left" w:pos="1605"/>
        </w:tabs>
        <w:spacing w:line="360" w:lineRule="auto"/>
        <w:ind w:firstLine="720"/>
        <w:jc w:val="both"/>
        <w:rPr>
          <w:rFonts w:ascii="Arial" w:hAnsi="Arial" w:cs="Arial"/>
          <w:sz w:val="24"/>
          <w:szCs w:val="24"/>
        </w:rPr>
      </w:pPr>
    </w:p>
    <w:p w:rsidR="00953162" w:rsidRDefault="00953162" w:rsidP="00584018">
      <w:pPr>
        <w:tabs>
          <w:tab w:val="left" w:pos="1605"/>
        </w:tabs>
        <w:spacing w:line="360" w:lineRule="auto"/>
        <w:ind w:firstLine="720"/>
        <w:jc w:val="both"/>
        <w:rPr>
          <w:rFonts w:ascii="Arial" w:hAnsi="Arial" w:cs="Arial"/>
          <w:sz w:val="24"/>
          <w:szCs w:val="24"/>
        </w:rPr>
      </w:pPr>
    </w:p>
    <w:p w:rsidR="00792A48" w:rsidRDefault="00792A48" w:rsidP="00792A48">
      <w:pPr>
        <w:tabs>
          <w:tab w:val="left" w:pos="1605"/>
        </w:tabs>
        <w:spacing w:line="360" w:lineRule="auto"/>
        <w:jc w:val="both"/>
        <w:rPr>
          <w:rFonts w:ascii="Arial" w:hAnsi="Arial" w:cs="Arial"/>
          <w:sz w:val="24"/>
          <w:szCs w:val="24"/>
        </w:rPr>
      </w:pPr>
    </w:p>
    <w:p w:rsidR="00AB43AA" w:rsidRPr="00CC423A" w:rsidRDefault="00792A48" w:rsidP="00792A48">
      <w:pPr>
        <w:tabs>
          <w:tab w:val="left" w:pos="1605"/>
        </w:tabs>
        <w:spacing w:line="360" w:lineRule="auto"/>
        <w:jc w:val="both"/>
        <w:rPr>
          <w:rFonts w:ascii="Arial" w:hAnsi="Arial" w:cs="Arial"/>
          <w:sz w:val="24"/>
          <w:szCs w:val="24"/>
        </w:rPr>
      </w:pPr>
      <w:r>
        <w:rPr>
          <w:rFonts w:ascii="Arial" w:hAnsi="Arial" w:cs="Arial"/>
          <w:b/>
          <w:sz w:val="24"/>
          <w:szCs w:val="24"/>
          <w:u w:val="single"/>
        </w:rPr>
        <w:lastRenderedPageBreak/>
        <w:t xml:space="preserve">Appendices </w:t>
      </w:r>
      <w:bookmarkStart w:id="0" w:name="_GoBack"/>
      <w:bookmarkEnd w:id="0"/>
    </w:p>
    <w:p w:rsidR="00792A48" w:rsidRDefault="00CC423A" w:rsidP="00792A48">
      <w:pPr>
        <w:tabs>
          <w:tab w:val="left" w:pos="1605"/>
        </w:tabs>
        <w:spacing w:line="360" w:lineRule="auto"/>
        <w:jc w:val="both"/>
        <w:rPr>
          <w:rFonts w:ascii="Arial" w:hAnsi="Arial" w:cs="Arial"/>
          <w:sz w:val="24"/>
          <w:szCs w:val="24"/>
        </w:rPr>
      </w:pPr>
      <w:r>
        <w:rPr>
          <w:noProof/>
          <w:lang w:eastAsia="en-GB"/>
        </w:rPr>
        <w:drawing>
          <wp:anchor distT="0" distB="0" distL="114300" distR="114300" simplePos="0" relativeHeight="251666432" behindDoc="0" locked="0" layoutInCell="1" allowOverlap="1">
            <wp:simplePos x="0" y="0"/>
            <wp:positionH relativeFrom="margin">
              <wp:align>right</wp:align>
            </wp:positionH>
            <wp:positionV relativeFrom="paragraph">
              <wp:posOffset>278130</wp:posOffset>
            </wp:positionV>
            <wp:extent cx="5791200" cy="4086225"/>
            <wp:effectExtent l="0" t="0" r="0" b="9525"/>
            <wp:wrapThrough wrapText="bothSides">
              <wp:wrapPolygon edited="0">
                <wp:start x="0" y="0"/>
                <wp:lineTo x="0" y="21550"/>
                <wp:lineTo x="21529" y="21550"/>
                <wp:lineTo x="21529"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8603" t="8600" r="9677" b="9491"/>
                    <a:stretch/>
                  </pic:blipFill>
                  <pic:spPr bwMode="auto">
                    <a:xfrm>
                      <a:off x="0" y="0"/>
                      <a:ext cx="5791200" cy="4086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B43AA">
        <w:rPr>
          <w:noProof/>
          <w:lang w:eastAsia="en-GB"/>
        </w:rPr>
        <w:drawing>
          <wp:anchor distT="0" distB="0" distL="114300" distR="114300" simplePos="0" relativeHeight="251667456" behindDoc="0" locked="0" layoutInCell="1" allowOverlap="1">
            <wp:simplePos x="0" y="0"/>
            <wp:positionH relativeFrom="margin">
              <wp:posOffset>371475</wp:posOffset>
            </wp:positionH>
            <wp:positionV relativeFrom="paragraph">
              <wp:posOffset>4297680</wp:posOffset>
            </wp:positionV>
            <wp:extent cx="4867275" cy="1878965"/>
            <wp:effectExtent l="0" t="0" r="9525" b="6985"/>
            <wp:wrapThrough wrapText="bothSides">
              <wp:wrapPolygon edited="0">
                <wp:start x="0" y="0"/>
                <wp:lineTo x="0" y="21461"/>
                <wp:lineTo x="21558" y="21461"/>
                <wp:lineTo x="2155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5055" t="18824" r="16486" b="33793"/>
                    <a:stretch/>
                  </pic:blipFill>
                  <pic:spPr bwMode="auto">
                    <a:xfrm>
                      <a:off x="0" y="0"/>
                      <a:ext cx="4867275" cy="1878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2A48">
        <w:rPr>
          <w:rFonts w:ascii="Arial" w:hAnsi="Arial" w:cs="Arial"/>
          <w:sz w:val="24"/>
          <w:szCs w:val="24"/>
        </w:rPr>
        <w:t>Appendix 1</w:t>
      </w:r>
    </w:p>
    <w:p w:rsidR="00792A48" w:rsidRDefault="00792A48" w:rsidP="00792A48">
      <w:pPr>
        <w:tabs>
          <w:tab w:val="left" w:pos="1605"/>
        </w:tabs>
        <w:spacing w:line="360" w:lineRule="auto"/>
        <w:jc w:val="both"/>
        <w:rPr>
          <w:rFonts w:ascii="Arial" w:hAnsi="Arial" w:cs="Arial"/>
          <w:sz w:val="24"/>
          <w:szCs w:val="24"/>
        </w:rPr>
      </w:pPr>
    </w:p>
    <w:p w:rsidR="00792A48" w:rsidRDefault="00792A48" w:rsidP="00792A48">
      <w:pPr>
        <w:tabs>
          <w:tab w:val="left" w:pos="1605"/>
        </w:tabs>
        <w:spacing w:line="360" w:lineRule="auto"/>
        <w:jc w:val="both"/>
        <w:rPr>
          <w:noProof/>
          <w:lang w:eastAsia="en-GB"/>
        </w:rPr>
      </w:pPr>
    </w:p>
    <w:p w:rsidR="00792A48" w:rsidRDefault="00792A48" w:rsidP="00792A48">
      <w:pPr>
        <w:tabs>
          <w:tab w:val="left" w:pos="1605"/>
        </w:tabs>
        <w:spacing w:line="360" w:lineRule="auto"/>
        <w:jc w:val="both"/>
        <w:rPr>
          <w:noProof/>
          <w:lang w:eastAsia="en-GB"/>
        </w:rPr>
      </w:pPr>
    </w:p>
    <w:p w:rsidR="00792A48" w:rsidRDefault="00792A48" w:rsidP="00792A48">
      <w:pPr>
        <w:tabs>
          <w:tab w:val="left" w:pos="1605"/>
        </w:tabs>
        <w:spacing w:line="360" w:lineRule="auto"/>
        <w:jc w:val="both"/>
        <w:rPr>
          <w:noProof/>
          <w:lang w:eastAsia="en-GB"/>
        </w:rPr>
      </w:pPr>
    </w:p>
    <w:p w:rsidR="00792A48" w:rsidRPr="00792A48" w:rsidRDefault="00792A48" w:rsidP="00792A48">
      <w:pPr>
        <w:tabs>
          <w:tab w:val="left" w:pos="1605"/>
        </w:tabs>
        <w:spacing w:line="360" w:lineRule="auto"/>
        <w:jc w:val="both"/>
        <w:rPr>
          <w:rFonts w:ascii="Arial" w:hAnsi="Arial" w:cs="Arial"/>
          <w:sz w:val="24"/>
          <w:szCs w:val="24"/>
        </w:rPr>
      </w:pPr>
    </w:p>
    <w:p w:rsidR="00953162" w:rsidRDefault="00953162" w:rsidP="00584018">
      <w:pPr>
        <w:tabs>
          <w:tab w:val="left" w:pos="1605"/>
        </w:tabs>
        <w:spacing w:line="360" w:lineRule="auto"/>
        <w:ind w:firstLine="720"/>
        <w:jc w:val="both"/>
        <w:rPr>
          <w:rFonts w:ascii="Arial" w:hAnsi="Arial" w:cs="Arial"/>
          <w:sz w:val="24"/>
          <w:szCs w:val="24"/>
        </w:rPr>
      </w:pPr>
    </w:p>
    <w:p w:rsidR="00AB43AA" w:rsidRDefault="00AB43AA" w:rsidP="00584018">
      <w:pPr>
        <w:tabs>
          <w:tab w:val="left" w:pos="1605"/>
        </w:tabs>
        <w:spacing w:line="360" w:lineRule="auto"/>
        <w:jc w:val="both"/>
        <w:rPr>
          <w:noProof/>
          <w:lang w:eastAsia="en-GB"/>
        </w:rPr>
      </w:pPr>
    </w:p>
    <w:p w:rsidR="00AB43AA" w:rsidRDefault="00AB43AA" w:rsidP="00584018">
      <w:pPr>
        <w:tabs>
          <w:tab w:val="left" w:pos="1605"/>
        </w:tabs>
        <w:spacing w:line="360" w:lineRule="auto"/>
        <w:jc w:val="both"/>
        <w:rPr>
          <w:noProof/>
          <w:lang w:eastAsia="en-GB"/>
        </w:rPr>
      </w:pPr>
    </w:p>
    <w:p w:rsidR="008C6A1B" w:rsidRDefault="00AB43AA" w:rsidP="00584018">
      <w:pPr>
        <w:tabs>
          <w:tab w:val="left" w:pos="1605"/>
        </w:tabs>
        <w:spacing w:line="360" w:lineRule="auto"/>
        <w:jc w:val="both"/>
        <w:rPr>
          <w:rFonts w:ascii="Arial" w:hAnsi="Arial" w:cs="Arial"/>
          <w:sz w:val="24"/>
          <w:szCs w:val="24"/>
        </w:rPr>
      </w:pPr>
      <w:r>
        <w:rPr>
          <w:noProof/>
          <w:lang w:eastAsia="en-GB"/>
        </w:rPr>
        <w:lastRenderedPageBreak/>
        <w:drawing>
          <wp:anchor distT="0" distB="0" distL="114300" distR="114300" simplePos="0" relativeHeight="251668480" behindDoc="0" locked="0" layoutInCell="1" allowOverlap="1">
            <wp:simplePos x="0" y="0"/>
            <wp:positionH relativeFrom="page">
              <wp:posOffset>695325</wp:posOffset>
            </wp:positionH>
            <wp:positionV relativeFrom="paragraph">
              <wp:posOffset>381000</wp:posOffset>
            </wp:positionV>
            <wp:extent cx="5323205" cy="2819400"/>
            <wp:effectExtent l="0" t="0" r="0" b="0"/>
            <wp:wrapThrough wrapText="bothSides">
              <wp:wrapPolygon edited="0">
                <wp:start x="0" y="0"/>
                <wp:lineTo x="0" y="21454"/>
                <wp:lineTo x="21489" y="21454"/>
                <wp:lineTo x="21489"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8856" t="11137" r="20031" b="31275"/>
                    <a:stretch/>
                  </pic:blipFill>
                  <pic:spPr bwMode="auto">
                    <a:xfrm>
                      <a:off x="0" y="0"/>
                      <a:ext cx="5323205" cy="281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2A48">
        <w:rPr>
          <w:rFonts w:ascii="Arial" w:hAnsi="Arial" w:cs="Arial"/>
          <w:sz w:val="24"/>
          <w:szCs w:val="24"/>
        </w:rPr>
        <w:t>Appendix 2</w:t>
      </w:r>
    </w:p>
    <w:p w:rsidR="00AB43AA" w:rsidRDefault="00AB43AA" w:rsidP="00584018">
      <w:pPr>
        <w:tabs>
          <w:tab w:val="left" w:pos="1605"/>
        </w:tabs>
        <w:spacing w:line="360" w:lineRule="auto"/>
        <w:jc w:val="both"/>
        <w:rPr>
          <w:noProof/>
          <w:lang w:eastAsia="en-GB"/>
        </w:rPr>
      </w:pPr>
    </w:p>
    <w:p w:rsidR="00AB43AA" w:rsidRDefault="00AB43AA" w:rsidP="00584018">
      <w:pPr>
        <w:tabs>
          <w:tab w:val="left" w:pos="1605"/>
        </w:tabs>
        <w:spacing w:line="360" w:lineRule="auto"/>
        <w:jc w:val="both"/>
        <w:rPr>
          <w:noProof/>
          <w:lang w:eastAsia="en-GB"/>
        </w:rPr>
      </w:pPr>
    </w:p>
    <w:p w:rsidR="00792A48" w:rsidRDefault="00792A48" w:rsidP="00584018">
      <w:pPr>
        <w:tabs>
          <w:tab w:val="left" w:pos="1605"/>
        </w:tabs>
        <w:spacing w:line="360" w:lineRule="auto"/>
        <w:jc w:val="both"/>
        <w:rPr>
          <w:rFonts w:ascii="Arial" w:hAnsi="Arial" w:cs="Arial"/>
          <w:sz w:val="24"/>
          <w:szCs w:val="24"/>
        </w:rPr>
      </w:pPr>
    </w:p>
    <w:p w:rsidR="00AB43AA" w:rsidRDefault="00AB43AA" w:rsidP="00584018">
      <w:pPr>
        <w:spacing w:line="360" w:lineRule="auto"/>
        <w:jc w:val="both"/>
        <w:rPr>
          <w:noProof/>
          <w:lang w:eastAsia="en-GB"/>
        </w:rPr>
      </w:pPr>
    </w:p>
    <w:p w:rsidR="00E553B4" w:rsidRPr="00F17AB9" w:rsidRDefault="00AB43AA" w:rsidP="00584018">
      <w:pPr>
        <w:spacing w:line="360" w:lineRule="auto"/>
        <w:jc w:val="both"/>
        <w:rPr>
          <w:rFonts w:ascii="Arial" w:hAnsi="Arial" w:cs="Arial"/>
          <w:sz w:val="24"/>
          <w:szCs w:val="24"/>
        </w:rPr>
      </w:pPr>
      <w:r>
        <w:rPr>
          <w:noProof/>
          <w:lang w:eastAsia="en-GB"/>
        </w:rPr>
        <w:drawing>
          <wp:anchor distT="0" distB="0" distL="114300" distR="114300" simplePos="0" relativeHeight="251669504" behindDoc="0" locked="0" layoutInCell="1" allowOverlap="1">
            <wp:simplePos x="0" y="0"/>
            <wp:positionH relativeFrom="column">
              <wp:posOffset>-276225</wp:posOffset>
            </wp:positionH>
            <wp:positionV relativeFrom="paragraph">
              <wp:posOffset>1085850</wp:posOffset>
            </wp:positionV>
            <wp:extent cx="5400675" cy="3736340"/>
            <wp:effectExtent l="0" t="0" r="9525" b="0"/>
            <wp:wrapThrough wrapText="bothSides">
              <wp:wrapPolygon edited="0">
                <wp:start x="0" y="0"/>
                <wp:lineTo x="0" y="21475"/>
                <wp:lineTo x="21562" y="21475"/>
                <wp:lineTo x="21562"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8447" t="9162" r="20064" b="15173"/>
                    <a:stretch/>
                  </pic:blipFill>
                  <pic:spPr bwMode="auto">
                    <a:xfrm>
                      <a:off x="0" y="0"/>
                      <a:ext cx="5400675" cy="3736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E553B4" w:rsidRPr="00F17AB9">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A798F" w:rsidRDefault="003A798F" w:rsidP="00076516">
      <w:pPr>
        <w:spacing w:after="0" w:line="240" w:lineRule="auto"/>
      </w:pPr>
      <w:r>
        <w:separator/>
      </w:r>
    </w:p>
  </w:endnote>
  <w:endnote w:type="continuationSeparator" w:id="0">
    <w:p w:rsidR="003A798F" w:rsidRDefault="003A798F" w:rsidP="00076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A798F" w:rsidRDefault="003A798F" w:rsidP="00076516">
      <w:pPr>
        <w:spacing w:after="0" w:line="240" w:lineRule="auto"/>
      </w:pPr>
      <w:r>
        <w:separator/>
      </w:r>
    </w:p>
  </w:footnote>
  <w:footnote w:type="continuationSeparator" w:id="0">
    <w:p w:rsidR="003A798F" w:rsidRDefault="003A798F" w:rsidP="0007651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6516" w:rsidRDefault="00076516">
    <w:pPr>
      <w:pStyle w:val="Header"/>
      <w:rPr>
        <w:lang w:val="en-US"/>
      </w:rPr>
    </w:pPr>
    <w:r>
      <w:rPr>
        <w:lang w:val="en-US"/>
      </w:rPr>
      <w:t>1800854</w:t>
    </w:r>
  </w:p>
  <w:p w:rsidR="00076516" w:rsidRPr="00076516" w:rsidRDefault="00076516">
    <w:pPr>
      <w:pStyle w:val="Header"/>
      <w:rPr>
        <w:lang w:val="en-US"/>
      </w:rPr>
    </w:pPr>
    <w:r>
      <w:rPr>
        <w:lang w:val="en-US"/>
      </w:rPr>
      <w:t>M6X02149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6516"/>
    <w:rsid w:val="0000535D"/>
    <w:rsid w:val="00012AEB"/>
    <w:rsid w:val="0002294D"/>
    <w:rsid w:val="00044817"/>
    <w:rsid w:val="00054B69"/>
    <w:rsid w:val="0006336E"/>
    <w:rsid w:val="00076516"/>
    <w:rsid w:val="00095AA9"/>
    <w:rsid w:val="000A11F0"/>
    <w:rsid w:val="000B1E8B"/>
    <w:rsid w:val="000D1039"/>
    <w:rsid w:val="000D19B6"/>
    <w:rsid w:val="000D5531"/>
    <w:rsid w:val="000D624F"/>
    <w:rsid w:val="000E5476"/>
    <w:rsid w:val="000F3218"/>
    <w:rsid w:val="00125BC9"/>
    <w:rsid w:val="001335C1"/>
    <w:rsid w:val="00176ECE"/>
    <w:rsid w:val="001957E4"/>
    <w:rsid w:val="001A24C4"/>
    <w:rsid w:val="001C027F"/>
    <w:rsid w:val="001E36C3"/>
    <w:rsid w:val="001F51C5"/>
    <w:rsid w:val="00225625"/>
    <w:rsid w:val="00241E05"/>
    <w:rsid w:val="00262D99"/>
    <w:rsid w:val="002949F8"/>
    <w:rsid w:val="002A07F6"/>
    <w:rsid w:val="002B1D1E"/>
    <w:rsid w:val="002C78C3"/>
    <w:rsid w:val="002D1303"/>
    <w:rsid w:val="002F288D"/>
    <w:rsid w:val="002F6E69"/>
    <w:rsid w:val="002F7486"/>
    <w:rsid w:val="0034696C"/>
    <w:rsid w:val="003578EE"/>
    <w:rsid w:val="00372B62"/>
    <w:rsid w:val="00386389"/>
    <w:rsid w:val="00386BE8"/>
    <w:rsid w:val="003A4FAD"/>
    <w:rsid w:val="003A798F"/>
    <w:rsid w:val="003C2401"/>
    <w:rsid w:val="003E3BCF"/>
    <w:rsid w:val="003E5115"/>
    <w:rsid w:val="00405168"/>
    <w:rsid w:val="0040708A"/>
    <w:rsid w:val="0042370F"/>
    <w:rsid w:val="00444D6B"/>
    <w:rsid w:val="00453997"/>
    <w:rsid w:val="00477B3C"/>
    <w:rsid w:val="004834A8"/>
    <w:rsid w:val="004A2795"/>
    <w:rsid w:val="004B3E1A"/>
    <w:rsid w:val="004D54C1"/>
    <w:rsid w:val="004E1CAE"/>
    <w:rsid w:val="004E7144"/>
    <w:rsid w:val="0050477B"/>
    <w:rsid w:val="00513FD8"/>
    <w:rsid w:val="00546582"/>
    <w:rsid w:val="0055040A"/>
    <w:rsid w:val="005551EA"/>
    <w:rsid w:val="0056486E"/>
    <w:rsid w:val="00584018"/>
    <w:rsid w:val="0058500C"/>
    <w:rsid w:val="00596425"/>
    <w:rsid w:val="005C3653"/>
    <w:rsid w:val="006070FE"/>
    <w:rsid w:val="006171F9"/>
    <w:rsid w:val="00635C93"/>
    <w:rsid w:val="00693D5D"/>
    <w:rsid w:val="006D0DA3"/>
    <w:rsid w:val="006D79FE"/>
    <w:rsid w:val="006E1BD2"/>
    <w:rsid w:val="006E7901"/>
    <w:rsid w:val="00706105"/>
    <w:rsid w:val="00755413"/>
    <w:rsid w:val="00792A48"/>
    <w:rsid w:val="007B5FCA"/>
    <w:rsid w:val="007C46B8"/>
    <w:rsid w:val="007E2586"/>
    <w:rsid w:val="0080722D"/>
    <w:rsid w:val="008216A1"/>
    <w:rsid w:val="00831AE7"/>
    <w:rsid w:val="008958D7"/>
    <w:rsid w:val="008A5614"/>
    <w:rsid w:val="008C6A1B"/>
    <w:rsid w:val="008F61CE"/>
    <w:rsid w:val="00900259"/>
    <w:rsid w:val="00935B3D"/>
    <w:rsid w:val="00953162"/>
    <w:rsid w:val="00963EF0"/>
    <w:rsid w:val="0097611A"/>
    <w:rsid w:val="00990CCA"/>
    <w:rsid w:val="00997C25"/>
    <w:rsid w:val="009A5178"/>
    <w:rsid w:val="009C1BD3"/>
    <w:rsid w:val="009C4863"/>
    <w:rsid w:val="009D0CD6"/>
    <w:rsid w:val="00A26C57"/>
    <w:rsid w:val="00A37578"/>
    <w:rsid w:val="00A75ECE"/>
    <w:rsid w:val="00A901B7"/>
    <w:rsid w:val="00AB43AA"/>
    <w:rsid w:val="00AC020B"/>
    <w:rsid w:val="00AE44E6"/>
    <w:rsid w:val="00AF1488"/>
    <w:rsid w:val="00AF7675"/>
    <w:rsid w:val="00B30CF9"/>
    <w:rsid w:val="00BB3CF1"/>
    <w:rsid w:val="00C106EF"/>
    <w:rsid w:val="00C23433"/>
    <w:rsid w:val="00C47469"/>
    <w:rsid w:val="00C57549"/>
    <w:rsid w:val="00C91F66"/>
    <w:rsid w:val="00C95FCB"/>
    <w:rsid w:val="00CA1EAB"/>
    <w:rsid w:val="00CC0C08"/>
    <w:rsid w:val="00CC423A"/>
    <w:rsid w:val="00CC776B"/>
    <w:rsid w:val="00D2498D"/>
    <w:rsid w:val="00D45D0A"/>
    <w:rsid w:val="00D82245"/>
    <w:rsid w:val="00DA0176"/>
    <w:rsid w:val="00DA1E02"/>
    <w:rsid w:val="00DE4D38"/>
    <w:rsid w:val="00DF0D2B"/>
    <w:rsid w:val="00E0043E"/>
    <w:rsid w:val="00E17006"/>
    <w:rsid w:val="00E26FB5"/>
    <w:rsid w:val="00E37346"/>
    <w:rsid w:val="00E553B4"/>
    <w:rsid w:val="00E91033"/>
    <w:rsid w:val="00EB0343"/>
    <w:rsid w:val="00EC281F"/>
    <w:rsid w:val="00ED2E3A"/>
    <w:rsid w:val="00EF2127"/>
    <w:rsid w:val="00F17AB9"/>
    <w:rsid w:val="00F201BB"/>
    <w:rsid w:val="00F26EE3"/>
    <w:rsid w:val="00F36BF1"/>
    <w:rsid w:val="00F44BD7"/>
    <w:rsid w:val="00F5309F"/>
    <w:rsid w:val="00F649E3"/>
    <w:rsid w:val="00F80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EE2A18-8C35-4111-B03A-5C1A06A20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6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516"/>
  </w:style>
  <w:style w:type="paragraph" w:styleId="Footer">
    <w:name w:val="footer"/>
    <w:basedOn w:val="Normal"/>
    <w:link w:val="FooterChar"/>
    <w:uiPriority w:val="99"/>
    <w:unhideWhenUsed/>
    <w:rsid w:val="00076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516"/>
  </w:style>
  <w:style w:type="character" w:styleId="CommentReference">
    <w:name w:val="annotation reference"/>
    <w:basedOn w:val="DefaultParagraphFont"/>
    <w:uiPriority w:val="99"/>
    <w:semiHidden/>
    <w:unhideWhenUsed/>
    <w:rsid w:val="00EF2127"/>
    <w:rPr>
      <w:sz w:val="16"/>
      <w:szCs w:val="16"/>
    </w:rPr>
  </w:style>
  <w:style w:type="paragraph" w:styleId="CommentText">
    <w:name w:val="annotation text"/>
    <w:basedOn w:val="Normal"/>
    <w:link w:val="CommentTextChar"/>
    <w:uiPriority w:val="99"/>
    <w:semiHidden/>
    <w:unhideWhenUsed/>
    <w:rsid w:val="00EF2127"/>
    <w:pPr>
      <w:spacing w:line="240" w:lineRule="auto"/>
    </w:pPr>
    <w:rPr>
      <w:sz w:val="20"/>
      <w:szCs w:val="20"/>
    </w:rPr>
  </w:style>
  <w:style w:type="character" w:customStyle="1" w:styleId="CommentTextChar">
    <w:name w:val="Comment Text Char"/>
    <w:basedOn w:val="DefaultParagraphFont"/>
    <w:link w:val="CommentText"/>
    <w:uiPriority w:val="99"/>
    <w:semiHidden/>
    <w:rsid w:val="00EF2127"/>
    <w:rPr>
      <w:sz w:val="20"/>
      <w:szCs w:val="20"/>
    </w:rPr>
  </w:style>
  <w:style w:type="paragraph" w:styleId="CommentSubject">
    <w:name w:val="annotation subject"/>
    <w:basedOn w:val="CommentText"/>
    <w:next w:val="CommentText"/>
    <w:link w:val="CommentSubjectChar"/>
    <w:uiPriority w:val="99"/>
    <w:semiHidden/>
    <w:unhideWhenUsed/>
    <w:rsid w:val="00EF2127"/>
    <w:rPr>
      <w:b/>
      <w:bCs/>
    </w:rPr>
  </w:style>
  <w:style w:type="character" w:customStyle="1" w:styleId="CommentSubjectChar">
    <w:name w:val="Comment Subject Char"/>
    <w:basedOn w:val="CommentTextChar"/>
    <w:link w:val="CommentSubject"/>
    <w:uiPriority w:val="99"/>
    <w:semiHidden/>
    <w:rsid w:val="00EF2127"/>
    <w:rPr>
      <w:b/>
      <w:bCs/>
      <w:sz w:val="20"/>
      <w:szCs w:val="20"/>
    </w:rPr>
  </w:style>
  <w:style w:type="paragraph" w:styleId="BalloonText">
    <w:name w:val="Balloon Text"/>
    <w:basedOn w:val="Normal"/>
    <w:link w:val="BalloonTextChar"/>
    <w:uiPriority w:val="99"/>
    <w:semiHidden/>
    <w:unhideWhenUsed/>
    <w:rsid w:val="00EF21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2127"/>
    <w:rPr>
      <w:rFonts w:ascii="Segoe UI" w:hAnsi="Segoe UI" w:cs="Segoe UI"/>
      <w:sz w:val="18"/>
      <w:szCs w:val="18"/>
    </w:rPr>
  </w:style>
  <w:style w:type="character" w:styleId="Hyperlink">
    <w:name w:val="Hyperlink"/>
    <w:basedOn w:val="DefaultParagraphFont"/>
    <w:uiPriority w:val="99"/>
    <w:unhideWhenUsed/>
    <w:rsid w:val="00F17AB9"/>
    <w:rPr>
      <w:color w:val="0563C1" w:themeColor="hyperlink"/>
      <w:u w:val="single"/>
    </w:rPr>
  </w:style>
  <w:style w:type="character" w:styleId="FollowedHyperlink">
    <w:name w:val="FollowedHyperlink"/>
    <w:basedOn w:val="DefaultParagraphFont"/>
    <w:uiPriority w:val="99"/>
    <w:semiHidden/>
    <w:unhideWhenUsed/>
    <w:rsid w:val="00E553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ttontrust.com/researcharchive/great-teaching/" TargetMode="External"/><Relationship Id="rId13" Type="http://schemas.openxmlformats.org/officeDocument/2006/relationships/hyperlink" Target="http://learning.gov.wales/docs/learningwales/publications/130212ltpedagogyen.pdf" TargetMode="External"/><Relationship Id="rId18" Type="http://schemas.openxmlformats.org/officeDocument/2006/relationships/image" Target="media/image4.png"/><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hyperlink" Target="http://www.aft.org/pdfs/americaneducator/spring2012/Rosenshine.pdf" TargetMode="External"/><Relationship Id="rId17"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hyperlink" Target="http://learning.gov.wales/docs/learningwales/publications/150803-fp-framework-en.pdf" TargetMode="External"/><Relationship Id="rId20" Type="http://schemas.openxmlformats.org/officeDocument/2006/relationships/image" Target="media/image6.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styn.gov.wales/sites/default/files/documents/Estyn_Annual%20Report_2018_English_Accessible.pdf" TargetMode="External"/><Relationship Id="rId5" Type="http://schemas.openxmlformats.org/officeDocument/2006/relationships/endnotes" Target="endnotes.xml"/><Relationship Id="rId15" Type="http://schemas.openxmlformats.org/officeDocument/2006/relationships/hyperlink" Target="http://learning.gov.wales/docs/learningwales/publications/170901-professional-standards-for-teaching-and-leadership-en.pdf" TargetMode="External"/><Relationship Id="rId23" Type="http://schemas.openxmlformats.org/officeDocument/2006/relationships/theme" Target="theme/theme1.xml"/><Relationship Id="rId10" Type="http://schemas.openxmlformats.org/officeDocument/2006/relationships/hyperlink" Target="https://www.estyn.gov.wales/sites/default/files/documents/Summary_of_findings_from_our_national_thematic_reviews_2013.pdf" TargetMode="External"/><Relationship Id="rId19"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hyperlink" Target="http://gov.wales/topics/educationandskills/schoolshome/curriculum-for-walescurriculum-for-life/why-we-are-changing/successful-futures/?lang=en" TargetMode="External"/><Relationship Id="rId14" Type="http://schemas.openxmlformats.org/officeDocument/2006/relationships/hyperlink" Target="http://learning.gov.wales/docs/learningwales/publications/130415-lnf-guidance-e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5294</Words>
  <Characters>30181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Nanthiny Karunanithy</dc:creator>
  <cp:keywords/>
  <dc:description/>
  <cp:lastModifiedBy>Nanthiny Karunanithy</cp:lastModifiedBy>
  <cp:revision>2</cp:revision>
  <dcterms:created xsi:type="dcterms:W3CDTF">2019-01-11T00:55:00Z</dcterms:created>
  <dcterms:modified xsi:type="dcterms:W3CDTF">2019-01-11T00:55:00Z</dcterms:modified>
</cp:coreProperties>
</file>