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58E8C91A" wp14:paraId="5E5787A5" wp14:textId="6C06E6B7">
      <w:pPr>
        <w:jc w:val="center"/>
        <w:rPr>
          <w:rFonts w:ascii="Times New Roman" w:hAnsi="Times New Roman" w:eastAsia="Times New Roman" w:cs="Times New Roman"/>
          <w:sz w:val="32"/>
          <w:szCs w:val="32"/>
        </w:rPr>
      </w:pPr>
      <w:r w:rsidRPr="58E8C91A" w:rsidR="72BE6C19">
        <w:rPr>
          <w:rFonts w:ascii="Times New Roman" w:hAnsi="Times New Roman" w:eastAsia="Times New Roman" w:cs="Times New Roman"/>
          <w:sz w:val="32"/>
          <w:szCs w:val="32"/>
        </w:rPr>
        <w:t>Care in communication (BMHP3003)</w:t>
      </w:r>
    </w:p>
    <w:p w:rsidR="72BE6C19" w:rsidP="58E8C91A" w:rsidRDefault="72BE6C19" w14:paraId="60B7C313" w14:textId="20DD0DCE">
      <w:pPr>
        <w:jc w:val="center"/>
        <w:rPr>
          <w:rFonts w:ascii="Times New Roman" w:hAnsi="Times New Roman" w:eastAsia="Times New Roman" w:cs="Times New Roman"/>
          <w:sz w:val="32"/>
          <w:szCs w:val="32"/>
        </w:rPr>
      </w:pPr>
      <w:r w:rsidRPr="58E8C91A" w:rsidR="72BE6C19">
        <w:rPr>
          <w:rFonts w:ascii="Times New Roman" w:hAnsi="Times New Roman" w:eastAsia="Times New Roman" w:cs="Times New Roman"/>
          <w:sz w:val="32"/>
          <w:szCs w:val="32"/>
        </w:rPr>
        <w:t>Tiffiny Bevan – 2418560</w:t>
      </w:r>
    </w:p>
    <w:p w:rsidR="58E8C91A" w:rsidP="58E8C91A" w:rsidRDefault="58E8C91A" w14:paraId="63D9556F" w14:textId="1483182E">
      <w:pPr>
        <w:jc w:val="left"/>
        <w:rPr>
          <w:rFonts w:ascii="Times New Roman" w:hAnsi="Times New Roman" w:eastAsia="Times New Roman" w:cs="Times New Roman"/>
          <w:sz w:val="28"/>
          <w:szCs w:val="28"/>
        </w:rPr>
      </w:pPr>
    </w:p>
    <w:p w:rsidR="72BE6C19" w:rsidP="58E8C91A" w:rsidRDefault="72BE6C19" w14:paraId="40E567D3" w14:textId="7A2F9EB4">
      <w:pPr>
        <w:jc w:val="left"/>
        <w:rPr>
          <w:rFonts w:ascii="Times New Roman" w:hAnsi="Times New Roman" w:eastAsia="Times New Roman" w:cs="Times New Roman"/>
          <w:sz w:val="28"/>
          <w:szCs w:val="28"/>
        </w:rPr>
      </w:pPr>
      <w:r w:rsidRPr="58E8C91A" w:rsidR="72BE6C19">
        <w:rPr>
          <w:rFonts w:ascii="Times New Roman" w:hAnsi="Times New Roman" w:eastAsia="Times New Roman" w:cs="Times New Roman"/>
          <w:sz w:val="28"/>
          <w:szCs w:val="28"/>
        </w:rPr>
        <w:t>10 References to support positive and negative role plays.</w:t>
      </w:r>
    </w:p>
    <w:p w:rsidR="58E8C91A" w:rsidP="58E8C91A" w:rsidRDefault="58E8C91A" w14:paraId="2D23E177" w14:textId="1745AA1F">
      <w:pPr>
        <w:jc w:val="left"/>
        <w:rPr>
          <w:rFonts w:ascii="Times New Roman" w:hAnsi="Times New Roman" w:eastAsia="Times New Roman" w:cs="Times New Roman"/>
          <w:sz w:val="28"/>
          <w:szCs w:val="28"/>
        </w:rPr>
      </w:pPr>
    </w:p>
    <w:p w:rsidR="639ED8DE" w:rsidP="58E8C91A" w:rsidRDefault="639ED8DE" w14:paraId="3E369D3D" w14:textId="119C57D7">
      <w:pPr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58E8C91A" w:rsidR="639ED8DE">
        <w:rPr>
          <w:rFonts w:ascii="Times New Roman" w:hAnsi="Times New Roman" w:eastAsia="Times New Roman" w:cs="Times New Roman"/>
          <w:sz w:val="24"/>
          <w:szCs w:val="24"/>
        </w:rPr>
        <w:t>Abukari</w:t>
      </w:r>
      <w:r w:rsidRPr="58E8C91A" w:rsidR="639ED8DE">
        <w:rPr>
          <w:rFonts w:ascii="Times New Roman" w:hAnsi="Times New Roman" w:eastAsia="Times New Roman" w:cs="Times New Roman"/>
          <w:sz w:val="24"/>
          <w:szCs w:val="24"/>
        </w:rPr>
        <w:t xml:space="preserve"> Kwame. (2021) ‘Springer Nature Link</w:t>
      </w:r>
      <w:r w:rsidRPr="58E8C91A" w:rsidR="0CC3EC1B">
        <w:rPr>
          <w:rFonts w:ascii="Times New Roman" w:hAnsi="Times New Roman" w:eastAsia="Times New Roman" w:cs="Times New Roman"/>
          <w:sz w:val="24"/>
          <w:szCs w:val="24"/>
        </w:rPr>
        <w:t xml:space="preserve">’, </w:t>
      </w:r>
      <w:r w:rsidRPr="58E8C91A" w:rsidR="0CC3EC1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A literature-based study of pa</w:t>
      </w:r>
      <w:r w:rsidRPr="58E8C91A" w:rsidR="4F33464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ti</w:t>
      </w:r>
      <w:r w:rsidRPr="58E8C91A" w:rsidR="0CC3EC1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ent-</w:t>
      </w:r>
      <w:r w:rsidRPr="58E8C91A" w:rsidR="3CA8685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centred</w:t>
      </w:r>
      <w:r w:rsidRPr="58E8C91A" w:rsidR="0CC3EC1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care and communication</w:t>
      </w:r>
      <w:r w:rsidRPr="58E8C91A" w:rsidR="02DE3E5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in nurse </w:t>
      </w:r>
      <w:r w:rsidRPr="58E8C91A" w:rsidR="02DE3E5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paitent</w:t>
      </w:r>
      <w:r w:rsidRPr="58E8C91A" w:rsidR="02DE3E5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interactions, barriers, </w:t>
      </w:r>
      <w:r w:rsidRPr="58E8C91A" w:rsidR="02DE3E5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fa</w:t>
      </w:r>
      <w:r w:rsidRPr="58E8C91A" w:rsidR="6D1CFCA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cilitators</w:t>
      </w:r>
      <w:r w:rsidRPr="58E8C91A" w:rsidR="6D1CFCA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and the way forward, </w:t>
      </w:r>
      <w:r w:rsidRPr="58E8C91A" w:rsidR="6D1CFCAD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20(3) </w:t>
      </w:r>
      <w:r w:rsidRPr="58E8C91A" w:rsidR="4E725D5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P</w:t>
      </w:r>
      <w:r w:rsidRPr="58E8C91A" w:rsidR="6D1CFCAD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 158</w:t>
      </w:r>
      <w:r w:rsidRPr="58E8C91A" w:rsidR="34566BED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</w:t>
      </w:r>
    </w:p>
    <w:p w:rsidR="6D1CFCAD" w:rsidP="58E8C91A" w:rsidRDefault="6D1CFCAD" w14:paraId="2E106370" w14:textId="25070B90">
      <w:pPr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58E8C91A" w:rsidR="6D1CFCAD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Barnes N.D. (1997) ‘Formal home care services: examining the long-term care needs of rural </w:t>
      </w:r>
      <w:r w:rsidRPr="58E8C91A" w:rsidR="6AA3C55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older women’, </w:t>
      </w:r>
      <w:r w:rsidRPr="58E8C91A" w:rsidR="6AA3C55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Journal of case </w:t>
      </w:r>
      <w:r w:rsidRPr="58E8C91A" w:rsidR="6C97CDC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management, </w:t>
      </w:r>
      <w:r w:rsidRPr="58E8C91A" w:rsidR="6C97CDC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6(4), </w:t>
      </w:r>
      <w:r w:rsidRPr="58E8C91A" w:rsidR="70A1D7C4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pp</w:t>
      </w:r>
      <w:r w:rsidRPr="58E8C91A" w:rsidR="6C97CDC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. 162-165.</w:t>
      </w:r>
    </w:p>
    <w:p w:rsidR="78DEBAE5" w:rsidP="58E8C91A" w:rsidRDefault="78DEBAE5" w14:paraId="3210C5F6" w14:textId="754FA55B">
      <w:pPr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58E8C91A" w:rsidR="78DEBAE5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Department of health (1997) </w:t>
      </w:r>
      <w:r w:rsidRPr="58E8C91A" w:rsidR="78DEBAE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Better services for vulnerable peopl</w:t>
      </w:r>
      <w:r w:rsidRPr="58E8C91A" w:rsidR="66DCCCF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e. </w:t>
      </w:r>
      <w:r w:rsidRPr="58E8C91A" w:rsidR="66DCCCF2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EL (97) 62. Available at </w:t>
      </w:r>
      <w:hyperlink r:id="Rc45aa327057f408c">
        <w:r w:rsidRPr="58E8C91A" w:rsidR="66DCCCF2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http://www.DepartmentofhealthLondon.co</w:t>
        </w:r>
        <w:r w:rsidRPr="58E8C91A" w:rsidR="2994AAD3">
          <w:rPr>
            <w:rStyle w:val="Hyperlink"/>
            <w:rFonts w:ascii="Times New Roman" w:hAnsi="Times New Roman" w:eastAsia="Times New Roman" w:cs="Times New Roman"/>
            <w:i w:val="0"/>
            <w:iCs w:val="0"/>
            <w:sz w:val="24"/>
            <w:szCs w:val="24"/>
          </w:rPr>
          <w:t>m</w:t>
        </w:r>
      </w:hyperlink>
      <w:r w:rsidRPr="58E8C91A" w:rsidR="2994AAD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(Accessed March 2025).</w:t>
      </w:r>
    </w:p>
    <w:p w:rsidR="25078B2D" w:rsidP="58E8C91A" w:rsidRDefault="25078B2D" w14:paraId="450E2616" w14:textId="063EDBCB">
      <w:pPr>
        <w:jc w:val="left"/>
        <w:rPr>
          <w:rFonts w:ascii="Times New Roman" w:hAnsi="Times New Roman" w:eastAsia="Times New Roman" w:cs="Times New Roman"/>
          <w:sz w:val="24"/>
          <w:szCs w:val="24"/>
        </w:rPr>
      </w:pPr>
      <w:r w:rsidRPr="58E8C91A" w:rsidR="25078B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 xml:space="preserve">Department of Health (2001) </w:t>
      </w:r>
      <w:r w:rsidRPr="58E8C91A" w:rsidR="25078B2D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1C1D1E"/>
          <w:sz w:val="24"/>
          <w:szCs w:val="24"/>
          <w:lang w:val="en-GB"/>
        </w:rPr>
        <w:t>National service framework for older peopl</w:t>
      </w:r>
      <w:r w:rsidRPr="58E8C91A" w:rsidR="25078B2D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1C1D1E"/>
          <w:sz w:val="24"/>
          <w:szCs w:val="24"/>
          <w:lang w:val="en-GB"/>
        </w:rPr>
        <w:t xml:space="preserve">e. Available at  </w:t>
      </w:r>
      <w:hyperlink r:id="R1800e8d5e6974ba3">
        <w:r w:rsidRPr="58E8C91A" w:rsidR="25078B2D">
          <w:rPr>
            <w:rStyle w:val="Hyperlink"/>
            <w:rFonts w:ascii="Times New Roman" w:hAnsi="Times New Roman" w:eastAsia="Times New Roman" w:cs="Times New Roman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u w:val="none"/>
            <w:lang w:val="en-GB"/>
          </w:rPr>
          <w:t>http://www.doh.gov.uk/nsf/olderpeople.htm</w:t>
        </w:r>
      </w:hyperlink>
      <w:r w:rsidRPr="58E8C91A" w:rsidR="25078B2D">
        <w:rPr>
          <w:rFonts w:ascii="Times New Roman" w:hAnsi="Times New Roman" w:eastAsia="Times New Roman" w:cs="Times New Roman"/>
          <w:i w:val="0"/>
          <w:iCs w:val="0"/>
          <w:caps w:val="0"/>
          <w:smallCaps w:val="0"/>
          <w:strike w:val="0"/>
          <w:dstrike w:val="0"/>
          <w:noProof w:val="0"/>
          <w:sz w:val="24"/>
          <w:szCs w:val="24"/>
          <w:u w:val="none"/>
          <w:lang w:val="en-GB"/>
        </w:rPr>
        <w:t xml:space="preserve"> (Accessed March 2025).</w:t>
      </w:r>
    </w:p>
    <w:p w:rsidR="2994AAD3" w:rsidP="58E8C91A" w:rsidRDefault="2994AAD3" w14:paraId="33F8E1E7" w14:textId="4ECCC421">
      <w:pPr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58E8C91A" w:rsidR="2994AAD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Drossman, Douglas A M.D. (2013) ‘American journal of Gastroenterology’</w:t>
      </w:r>
      <w:r w:rsidRPr="58E8C91A" w:rsidR="77516D67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,</w:t>
      </w:r>
      <w:r w:rsidRPr="58E8C91A" w:rsidR="2994AAD3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2012 </w:t>
      </w:r>
      <w:r w:rsidRPr="58E8C91A" w:rsidR="47975D6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David Sun Lecture. </w:t>
      </w:r>
      <w:r w:rsidRPr="58E8C91A" w:rsidR="1E01339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Helping your patient by helping yourself – how to improve the patient </w:t>
      </w:r>
      <w:r w:rsidRPr="58E8C91A" w:rsidR="082113C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physician</w:t>
      </w:r>
      <w:r w:rsidRPr="58E8C91A" w:rsidR="1E01339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58E8C91A" w:rsidR="09C4CE2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relationship by optimising communication skills</w:t>
      </w:r>
      <w:r w:rsidRPr="58E8C91A" w:rsidR="32729AB6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, </w:t>
      </w:r>
      <w:r w:rsidRPr="58E8C91A" w:rsidR="32729AB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108(4), pp. 521-528.</w:t>
      </w:r>
    </w:p>
    <w:p w:rsidR="44762B7D" w:rsidP="58E8C91A" w:rsidRDefault="44762B7D" w14:paraId="1A7C7401" w14:textId="251FD2AE">
      <w:pPr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58E8C91A" w:rsidR="44762B7D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58E8C91A" w:rsidR="15DF13BC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Jane M. (2010) ‘Cancer Nursing’, </w:t>
      </w:r>
      <w:r w:rsidRPr="58E8C91A" w:rsidR="15DF13B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Positive and Negative interactions with Health professionals, </w:t>
      </w:r>
      <w:r w:rsidRPr="58E8C91A" w:rsidR="5B7F20C1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33(6), P. E1-E9.</w:t>
      </w:r>
    </w:p>
    <w:p w:rsidR="5B7F20C1" w:rsidP="58E8C91A" w:rsidRDefault="5B7F20C1" w14:paraId="68D6AC2F" w14:textId="2A2EB639">
      <w:pPr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58E8C91A" w:rsidR="5B7F20C1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Johnson R.J. &amp; Wolinsky F.D. (1996) ‘</w:t>
      </w:r>
      <w:r w:rsidRPr="58E8C91A" w:rsidR="0223F9C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Use of community based long-term care services by older adults’, </w:t>
      </w:r>
      <w:r w:rsidRPr="58E8C91A" w:rsidR="0223F9C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Journal of aging and health</w:t>
      </w:r>
      <w:r w:rsidRPr="58E8C91A" w:rsidR="1E46D38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, </w:t>
      </w:r>
      <w:r w:rsidRPr="58E8C91A" w:rsidR="1E46D38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8(4), pp. 512-537.</w:t>
      </w:r>
    </w:p>
    <w:p w:rsidR="334D5546" w:rsidP="58E8C91A" w:rsidRDefault="334D5546" w14:paraId="0AA5BD74" w14:textId="5AA1CBF7">
      <w:pPr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58E8C91A" w:rsidR="334D5546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Jones D.A. &amp; Vetter N.J. (1984) ‘A survey of those who care for the elderly at home: </w:t>
      </w:r>
      <w:r w:rsidRPr="58E8C91A" w:rsidR="3FF64C4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Thier problems and needs’, </w:t>
      </w:r>
      <w:r w:rsidRPr="58E8C91A" w:rsidR="3FF64C4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social </w:t>
      </w:r>
      <w:r w:rsidRPr="58E8C91A" w:rsidR="3FF64C4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science</w:t>
      </w:r>
      <w:r w:rsidRPr="58E8C91A" w:rsidR="3FF64C4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and medicine, </w:t>
      </w:r>
      <w:r w:rsidRPr="58E8C91A" w:rsidR="3FF64C4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19(5), pp. 51</w:t>
      </w:r>
      <w:r w:rsidRPr="58E8C91A" w:rsidR="5A7E611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1-514.</w:t>
      </w:r>
    </w:p>
    <w:p w:rsidR="40F50EA9" w:rsidP="58E8C91A" w:rsidRDefault="40F50EA9" w14:paraId="7E2B001D" w14:textId="0D9A4C82">
      <w:pPr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  <w:r w:rsidRPr="58E8C91A" w:rsidR="40F50EA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</w:t>
      </w:r>
      <w:r w:rsidRPr="58E8C91A" w:rsidR="40F50EA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Karanikola</w:t>
      </w:r>
      <w:r w:rsidRPr="58E8C91A" w:rsidR="40F50EA9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, Maria </w:t>
      </w:r>
      <w:r w:rsidRPr="58E8C91A" w:rsidR="66317C1B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N. (2012) ‘Dimensions of critical care nursing’, </w:t>
      </w:r>
      <w:r w:rsidRPr="58E8C91A" w:rsidR="66317C1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Exploration of the association between professional interact</w:t>
      </w:r>
      <w:r w:rsidRPr="58E8C91A" w:rsidR="4254013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ions and emotional distress of intensive care unit nursing personnel, </w:t>
      </w:r>
      <w:r w:rsidRPr="58E8C91A" w:rsidR="4254013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31(1</w:t>
      </w:r>
      <w:r w:rsidRPr="58E8C91A" w:rsidR="39895AE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) pp. 37-45.</w:t>
      </w:r>
    </w:p>
    <w:p w:rsidR="39895AEF" w:rsidP="58E8C91A" w:rsidRDefault="39895AEF" w14:paraId="000E413E" w14:textId="5E621072">
      <w:pPr>
        <w:jc w:val="left"/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</w:pPr>
      <w:r w:rsidRPr="58E8C91A" w:rsidR="39895AEF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Luker K.A &amp; Perkins E.S. (1987) ‘The elderly at home: service needs and provision’, </w:t>
      </w:r>
      <w:r w:rsidRPr="58E8C91A" w:rsidR="39895AE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Journal of the royal college </w:t>
      </w:r>
      <w:r w:rsidRPr="58E8C91A" w:rsidR="08268D0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of general practitioners,</w:t>
      </w:r>
      <w:r w:rsidRPr="58E8C91A" w:rsidR="08268D0A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 xml:space="preserve"> 37(2) pp. 2</w:t>
      </w:r>
      <w:r w:rsidRPr="58E8C91A" w:rsidR="5191C7BE"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  <w:t>48-250.</w:t>
      </w:r>
    </w:p>
    <w:p w:rsidR="58E8C91A" w:rsidP="58E8C91A" w:rsidRDefault="58E8C91A" w14:paraId="16EC7AC8" w14:textId="3D979DAB">
      <w:pPr>
        <w:jc w:val="left"/>
        <w:rPr>
          <w:rFonts w:ascii="Times New Roman" w:hAnsi="Times New Roman" w:eastAsia="Times New Roman" w:cs="Times New Roman"/>
          <w:i w:val="0"/>
          <w:iCs w:val="0"/>
          <w:sz w:val="24"/>
          <w:szCs w:val="24"/>
        </w:rPr>
      </w:pPr>
    </w:p>
    <w:sectPr>
      <w:pgSz w:w="11907" w:h="16839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2104BBA"/>
    <w:rsid w:val="017A8932"/>
    <w:rsid w:val="0208373E"/>
    <w:rsid w:val="0223F9CB"/>
    <w:rsid w:val="024CF6CE"/>
    <w:rsid w:val="02DE3E5A"/>
    <w:rsid w:val="03EE38AF"/>
    <w:rsid w:val="082113C5"/>
    <w:rsid w:val="08268D0A"/>
    <w:rsid w:val="088CC1F4"/>
    <w:rsid w:val="09C4CE29"/>
    <w:rsid w:val="0A0EEA97"/>
    <w:rsid w:val="0A847AE5"/>
    <w:rsid w:val="0CC3EC1B"/>
    <w:rsid w:val="1078BC13"/>
    <w:rsid w:val="12ECAFDB"/>
    <w:rsid w:val="14137890"/>
    <w:rsid w:val="148C9AF2"/>
    <w:rsid w:val="154A298F"/>
    <w:rsid w:val="15D75A48"/>
    <w:rsid w:val="15DF13BC"/>
    <w:rsid w:val="1AB44F43"/>
    <w:rsid w:val="1AD1684A"/>
    <w:rsid w:val="1B8AC5EE"/>
    <w:rsid w:val="1B96853D"/>
    <w:rsid w:val="1CD75F40"/>
    <w:rsid w:val="1D087B08"/>
    <w:rsid w:val="1D877974"/>
    <w:rsid w:val="1E013391"/>
    <w:rsid w:val="1E21B85E"/>
    <w:rsid w:val="1E46D38B"/>
    <w:rsid w:val="1F145062"/>
    <w:rsid w:val="2030DA22"/>
    <w:rsid w:val="2287D410"/>
    <w:rsid w:val="25078B2D"/>
    <w:rsid w:val="26220741"/>
    <w:rsid w:val="2699A728"/>
    <w:rsid w:val="26B399C8"/>
    <w:rsid w:val="28635B4F"/>
    <w:rsid w:val="2975549E"/>
    <w:rsid w:val="2994AAD3"/>
    <w:rsid w:val="2B74803A"/>
    <w:rsid w:val="2C02016E"/>
    <w:rsid w:val="2D6BE9F7"/>
    <w:rsid w:val="30A5C487"/>
    <w:rsid w:val="32729AB6"/>
    <w:rsid w:val="334D5546"/>
    <w:rsid w:val="34566BED"/>
    <w:rsid w:val="38DDFA76"/>
    <w:rsid w:val="39895AEF"/>
    <w:rsid w:val="3C017FFD"/>
    <w:rsid w:val="3CA86855"/>
    <w:rsid w:val="3F2DC4CC"/>
    <w:rsid w:val="3FF64C49"/>
    <w:rsid w:val="40F50EA9"/>
    <w:rsid w:val="4254013A"/>
    <w:rsid w:val="44762B7D"/>
    <w:rsid w:val="478B6312"/>
    <w:rsid w:val="47957DBE"/>
    <w:rsid w:val="47975D6C"/>
    <w:rsid w:val="4D003447"/>
    <w:rsid w:val="4E725D5E"/>
    <w:rsid w:val="4F33464B"/>
    <w:rsid w:val="50FA918D"/>
    <w:rsid w:val="51530376"/>
    <w:rsid w:val="5191C7BE"/>
    <w:rsid w:val="5517C3D8"/>
    <w:rsid w:val="5746AA51"/>
    <w:rsid w:val="57B66DC7"/>
    <w:rsid w:val="57DEC5D7"/>
    <w:rsid w:val="580D5ABA"/>
    <w:rsid w:val="58681D8F"/>
    <w:rsid w:val="58E8C91A"/>
    <w:rsid w:val="5A7E611E"/>
    <w:rsid w:val="5B766E95"/>
    <w:rsid w:val="5B7F20C1"/>
    <w:rsid w:val="5F90E87C"/>
    <w:rsid w:val="60AE3028"/>
    <w:rsid w:val="639ED8DE"/>
    <w:rsid w:val="63ED1603"/>
    <w:rsid w:val="64250657"/>
    <w:rsid w:val="646E9F91"/>
    <w:rsid w:val="655514B2"/>
    <w:rsid w:val="66317C1B"/>
    <w:rsid w:val="66A4EEB4"/>
    <w:rsid w:val="66DCCCF2"/>
    <w:rsid w:val="67F5AE25"/>
    <w:rsid w:val="6AA3C55F"/>
    <w:rsid w:val="6B328917"/>
    <w:rsid w:val="6C97CDCE"/>
    <w:rsid w:val="6CCB28B4"/>
    <w:rsid w:val="6D1CFCAD"/>
    <w:rsid w:val="6E9092F8"/>
    <w:rsid w:val="70A1D7C4"/>
    <w:rsid w:val="72104BBA"/>
    <w:rsid w:val="72BE6C19"/>
    <w:rsid w:val="75947A89"/>
    <w:rsid w:val="77516D67"/>
    <w:rsid w:val="78DEBAE5"/>
    <w:rsid w:val="7A1D7BC8"/>
    <w:rsid w:val="7DCEFCC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2104BBA"/>
  <w15:chartTrackingRefBased/>
  <w15:docId w15:val="{4EFE2336-1930-4860-9C0E-931E14D1E5F3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TitleChar" w:customStyle="1">
    <w:name w:val="Title Char"/>
    <w:basedOn w:val="DefaultParagraphFont"/>
    <w:link w:val="Title"/>
    <w:uiPriority w:val="10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SubtitleChar" w:customStyle="1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styleId="QuoteChar" w:customStyle="1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styleId="IntenseQuoteChar" w:customStyle="1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character" w:styleId="Hyperlink">
    <w:uiPriority w:val="99"/>
    <w:name w:val="Hyperlink"/>
    <w:basedOn w:val="DefaultParagraphFont"/>
    <w:unhideWhenUsed/>
    <w:rsid w:val="58E8C91A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://www.DepartmentofhealthLondon.com" TargetMode="External" Id="Rc45aa327057f408c" /><Relationship Type="http://schemas.openxmlformats.org/officeDocument/2006/relationships/hyperlink" Target="http://www.doh.gov.uk/nsf/olderpeople.htm" TargetMode="External" Id="R1800e8d5e6974ba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Tiffiny Bevan (2418560)</dc:creator>
  <keywords/>
  <dc:description/>
  <lastModifiedBy>Tiffiny Bevan (2418560)</lastModifiedBy>
  <revision>2</revision>
  <dcterms:created xsi:type="dcterms:W3CDTF">2025-03-12T15:42:56.6498602Z</dcterms:created>
  <dcterms:modified xsi:type="dcterms:W3CDTF">2025-03-12T18:09:49.5164161Z</dcterms:modified>
</coreProperties>
</file>