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27724049"/>
        <w:docPartObj>
          <w:docPartGallery w:val="Cover Pages"/>
          <w:docPartUnique/>
        </w:docPartObj>
      </w:sdtPr>
      <w:sdtEndPr>
        <w:rPr>
          <w:color w:val="auto"/>
        </w:rPr>
      </w:sdtEndPr>
      <w:sdtContent>
        <w:p w14:paraId="5FE08F73" w14:textId="0C1D16B0" w:rsidR="00477628" w:rsidRDefault="00477628">
          <w:pPr>
            <w:pStyle w:val="NoSpacing"/>
            <w:spacing w:before="1540" w:after="240"/>
            <w:jc w:val="center"/>
            <w:rPr>
              <w:color w:val="4472C4" w:themeColor="accent1"/>
            </w:rPr>
          </w:pPr>
        </w:p>
        <w:sdt>
          <w:sdtPr>
            <w:rPr>
              <w:rFonts w:ascii="Arial" w:hAnsi="Arial" w:cs="Arial"/>
              <w:b/>
              <w:bCs/>
              <w:sz w:val="28"/>
              <w:szCs w:val="28"/>
            </w:rPr>
            <w:alias w:val="Title"/>
            <w:tag w:val=""/>
            <w:id w:val="1735040861"/>
            <w:placeholder>
              <w:docPart w:val="1168D59F4EA94F1AAB937DA1FFEACAEF"/>
            </w:placeholder>
            <w:dataBinding w:prefixMappings="xmlns:ns0='http://purl.org/dc/elements/1.1/' xmlns:ns1='http://schemas.openxmlformats.org/package/2006/metadata/core-properties' " w:xpath="/ns1:coreProperties[1]/ns0:title[1]" w:storeItemID="{6C3C8BC8-F283-45AE-878A-BAB7291924A1}"/>
            <w:text/>
          </w:sdtPr>
          <w:sdtContent>
            <w:p w14:paraId="44EC0A6A" w14:textId="082F91BF" w:rsidR="00477628" w:rsidRDefault="004776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77628">
                <w:rPr>
                  <w:rFonts w:ascii="Arial" w:hAnsi="Arial" w:cs="Arial"/>
                  <w:b/>
                  <w:bCs/>
                  <w:sz w:val="28"/>
                  <w:szCs w:val="28"/>
                </w:rPr>
                <w:t>UNDERSTANDING AND ENGAGING IN THE CUSTOMER EXPERIENCE</w:t>
              </w:r>
            </w:p>
          </w:sdtContent>
        </w:sdt>
        <w:sdt>
          <w:sdtPr>
            <w:rPr>
              <w:rFonts w:ascii="Arial" w:eastAsia="Times New Roman" w:hAnsi="Arial" w:cs="Arial"/>
              <w:b/>
              <w:sz w:val="28"/>
              <w:szCs w:val="28"/>
              <w:lang w:val="en-GB" w:eastAsia="en-GB"/>
            </w:rPr>
            <w:alias w:val="Subtitle"/>
            <w:tag w:val=""/>
            <w:id w:val="328029620"/>
            <w:placeholder>
              <w:docPart w:val="479951CF6EBA43E48E9DF3F3823E59C1"/>
            </w:placeholder>
            <w:dataBinding w:prefixMappings="xmlns:ns0='http://purl.org/dc/elements/1.1/' xmlns:ns1='http://schemas.openxmlformats.org/package/2006/metadata/core-properties' " w:xpath="/ns1:coreProperties[1]/ns0:subject[1]" w:storeItemID="{6C3C8BC8-F283-45AE-878A-BAB7291924A1}"/>
            <w:text/>
          </w:sdtPr>
          <w:sdtContent>
            <w:p w14:paraId="2E5863F8" w14:textId="36AD60AC" w:rsidR="00477628" w:rsidRDefault="00A20127">
              <w:pPr>
                <w:pStyle w:val="NoSpacing"/>
                <w:jc w:val="center"/>
                <w:rPr>
                  <w:color w:val="4472C4" w:themeColor="accent1"/>
                  <w:sz w:val="28"/>
                  <w:szCs w:val="28"/>
                </w:rPr>
              </w:pPr>
              <w:r>
                <w:rPr>
                  <w:rFonts w:ascii="Arial" w:eastAsia="Times New Roman" w:hAnsi="Arial" w:cs="Arial"/>
                  <w:b/>
                  <w:sz w:val="28"/>
                  <w:szCs w:val="28"/>
                  <w:lang w:val="en-GB" w:eastAsia="en-GB"/>
                </w:rPr>
                <w:t>Customer Relationships Management &amp; Emerging Themes</w:t>
              </w:r>
            </w:p>
          </w:sdtContent>
        </w:sdt>
        <w:p w14:paraId="2232373E" w14:textId="50893833" w:rsidR="00FB678D" w:rsidRPr="00477628" w:rsidRDefault="00A20127" w:rsidP="00477628">
          <w:pPr>
            <w:pStyle w:val="NoSpacing"/>
            <w:spacing w:before="480"/>
            <w:jc w:val="center"/>
            <w:rPr>
              <w:color w:val="4472C4" w:themeColor="accent1"/>
            </w:rPr>
          </w:pPr>
          <w:r>
            <w:rPr>
              <w:noProof/>
              <w14:ligatures w14:val="standardContextual"/>
            </w:rPr>
            <mc:AlternateContent>
              <mc:Choice Requires="wps">
                <w:drawing>
                  <wp:anchor distT="0" distB="0" distL="114300" distR="114300" simplePos="0" relativeHeight="251659264" behindDoc="0" locked="0" layoutInCell="1" allowOverlap="1" wp14:anchorId="3B3DCB0E" wp14:editId="29E35AE0">
                    <wp:simplePos x="0" y="0"/>
                    <wp:positionH relativeFrom="column">
                      <wp:posOffset>1303020</wp:posOffset>
                    </wp:positionH>
                    <wp:positionV relativeFrom="paragraph">
                      <wp:posOffset>62230</wp:posOffset>
                    </wp:positionV>
                    <wp:extent cx="3451860" cy="434340"/>
                    <wp:effectExtent l="0" t="0" r="0" b="3810"/>
                    <wp:wrapNone/>
                    <wp:docPr id="183645815" name="Text Box 1"/>
                    <wp:cNvGraphicFramePr/>
                    <a:graphic xmlns:a="http://schemas.openxmlformats.org/drawingml/2006/main">
                      <a:graphicData uri="http://schemas.microsoft.com/office/word/2010/wordprocessingShape">
                        <wps:wsp>
                          <wps:cNvSpPr txBox="1"/>
                          <wps:spPr>
                            <a:xfrm>
                              <a:off x="0" y="0"/>
                              <a:ext cx="3451860" cy="434340"/>
                            </a:xfrm>
                            <a:prstGeom prst="rect">
                              <a:avLst/>
                            </a:prstGeom>
                            <a:solidFill>
                              <a:schemeClr val="lt1"/>
                            </a:solidFill>
                            <a:ln w="6350">
                              <a:noFill/>
                            </a:ln>
                          </wps:spPr>
                          <wps:txbx>
                            <w:txbxContent>
                              <w:p w14:paraId="40F11AB9" w14:textId="3C7685E3" w:rsidR="00A20127" w:rsidRPr="00A20127" w:rsidRDefault="00A20127" w:rsidP="00A20127">
                                <w:pPr>
                                  <w:jc w:val="center"/>
                                  <w:rPr>
                                    <w:rFonts w:ascii="Arial" w:hAnsi="Arial" w:cs="Arial"/>
                                    <w:b/>
                                    <w:bCs/>
                                    <w:sz w:val="28"/>
                                    <w:szCs w:val="28"/>
                                  </w:rPr>
                                </w:pPr>
                                <w:r w:rsidRPr="00A20127">
                                  <w:rPr>
                                    <w:rFonts w:ascii="Arial" w:hAnsi="Arial" w:cs="Arial"/>
                                    <w:b/>
                                    <w:bCs/>
                                    <w:sz w:val="28"/>
                                    <w:szCs w:val="28"/>
                                  </w:rPr>
                                  <w:t>(A Case Study of</w:t>
                                </w:r>
                                <w:r>
                                  <w:rPr>
                                    <w:rFonts w:ascii="Arial" w:hAnsi="Arial" w:cs="Arial"/>
                                    <w:b/>
                                    <w:bCs/>
                                    <w:sz w:val="28"/>
                                    <w:szCs w:val="28"/>
                                  </w:rPr>
                                  <w:t xml:space="preserve"> Scottish Power</w:t>
                                </w:r>
                                <w:r w:rsidRPr="00A20127">
                                  <w:rPr>
                                    <w:rFonts w:ascii="Arial" w:hAnsi="Arial" w:cs="Arial"/>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3DCB0E" id="_x0000_t202" coordsize="21600,21600" o:spt="202" path="m,l,21600r21600,l21600,xe">
                    <v:stroke joinstyle="miter"/>
                    <v:path gradientshapeok="t" o:connecttype="rect"/>
                  </v:shapetype>
                  <v:shape id="Text Box 1" o:spid="_x0000_s1026" type="#_x0000_t202" style="position:absolute;left:0;text-align:left;margin-left:102.6pt;margin-top:4.9pt;width:271.8pt;height:3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" fillcolor="white [3201]" stroked="f" strokeweight=".5pt">
                    <v:textbox>
                      <w:txbxContent>
                        <w:p w14:paraId="40F11AB9" w14:textId="3C7685E3" w:rsidR="00A20127" w:rsidRPr="00A20127" w:rsidRDefault="00A20127" w:rsidP="00A20127">
                          <w:pPr>
                            <w:jc w:val="center"/>
                            <w:rPr>
                              <w:rFonts w:ascii="Arial" w:hAnsi="Arial" w:cs="Arial"/>
                              <w:b/>
                              <w:bCs/>
                              <w:sz w:val="28"/>
                              <w:szCs w:val="28"/>
                            </w:rPr>
                          </w:pPr>
                          <w:r w:rsidRPr="00A20127">
                            <w:rPr>
                              <w:rFonts w:ascii="Arial" w:hAnsi="Arial" w:cs="Arial"/>
                              <w:b/>
                              <w:bCs/>
                              <w:sz w:val="28"/>
                              <w:szCs w:val="28"/>
                            </w:rPr>
                            <w:t>(A Case Study of</w:t>
                          </w:r>
                          <w:r>
                            <w:rPr>
                              <w:rFonts w:ascii="Arial" w:hAnsi="Arial" w:cs="Arial"/>
                              <w:b/>
                              <w:bCs/>
                              <w:sz w:val="28"/>
                              <w:szCs w:val="28"/>
                            </w:rPr>
                            <w:t xml:space="preserve"> Scottish Power</w:t>
                          </w:r>
                          <w:r w:rsidRPr="00A20127">
                            <w:rPr>
                              <w:rFonts w:ascii="Arial" w:hAnsi="Arial" w:cs="Arial"/>
                              <w:b/>
                              <w:bCs/>
                              <w:sz w:val="28"/>
                              <w:szCs w:val="28"/>
                            </w:rPr>
                            <w:t>)</w:t>
                          </w:r>
                        </w:p>
                      </w:txbxContent>
                    </v:textbox>
                  </v:shape>
                </w:pict>
              </mc:Fallback>
            </mc:AlternateContent>
          </w:r>
        </w:p>
      </w:sdtContent>
    </w:sdt>
    <w:p w14:paraId="2DF3C213" w14:textId="0825E1C9" w:rsidR="00FB678D" w:rsidRDefault="00FB678D" w:rsidP="00A20127">
      <w:pPr>
        <w:jc w:val="center"/>
      </w:pPr>
    </w:p>
    <w:p w14:paraId="0A8AA1DB" w14:textId="77777777" w:rsidR="00FB678D" w:rsidRDefault="00FB678D"/>
    <w:p w14:paraId="11DCDF7E" w14:textId="69745AA3" w:rsidR="00A20127" w:rsidRDefault="00A20127">
      <w:r>
        <w:rPr>
          <w:noProof/>
          <w14:ligatures w14:val="standardContextual"/>
        </w:rPr>
        <w:drawing>
          <wp:inline distT="0" distB="0" distL="0" distR="0" wp14:anchorId="2FC60C9D" wp14:editId="26D4F5E0">
            <wp:extent cx="5731510" cy="1813560"/>
            <wp:effectExtent l="0" t="0" r="2540" b="0"/>
            <wp:docPr id="685179100" name="Picture 3" descr="A black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79100" name="Picture 3" descr="A black background with green text&#10;&#10;Description automatically generate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813560"/>
                    </a:xfrm>
                    <a:prstGeom prst="rect">
                      <a:avLst/>
                    </a:prstGeom>
                    <a:effectLst>
                      <a:innerShdw blurRad="114300">
                        <a:prstClr val="black"/>
                      </a:innerShdw>
                    </a:effectLst>
                  </pic:spPr>
                </pic:pic>
              </a:graphicData>
            </a:graphic>
          </wp:inline>
        </w:drawing>
      </w:r>
    </w:p>
    <w:p w14:paraId="608FFCF1" w14:textId="77777777" w:rsidR="00A20127" w:rsidRDefault="00A20127"/>
    <w:p w14:paraId="63E496C6" w14:textId="363122D7" w:rsidR="00A20127" w:rsidRDefault="00A20127">
      <w:r>
        <w:tab/>
      </w:r>
      <w:r>
        <w:tab/>
      </w:r>
      <w:r>
        <w:tab/>
      </w:r>
      <w:r>
        <w:tab/>
      </w:r>
      <w:r>
        <w:tab/>
      </w:r>
      <w:r>
        <w:tab/>
      </w:r>
    </w:p>
    <w:p w14:paraId="7E2FC0BA" w14:textId="4B72BF2E" w:rsidR="00FB678D" w:rsidRDefault="00A20127">
      <w:r>
        <w:t xml:space="preserve">                                                                                </w:t>
      </w:r>
    </w:p>
    <w:p w14:paraId="1DD706A1" w14:textId="77777777" w:rsidR="00FB678D" w:rsidRDefault="00FB678D"/>
    <w:p w14:paraId="16CA0B09" w14:textId="5FA76B4A" w:rsidR="00FB678D" w:rsidRDefault="00FB678D"/>
    <w:p w14:paraId="480718FB" w14:textId="77777777" w:rsidR="00FB678D" w:rsidRDefault="00FB678D"/>
    <w:p w14:paraId="2EA41057" w14:textId="21940926" w:rsidR="00FB678D" w:rsidRDefault="00FB678D"/>
    <w:p w14:paraId="79A71048" w14:textId="408A9D0C" w:rsidR="00FB678D" w:rsidRDefault="00FB678D"/>
    <w:p w14:paraId="44A57961" w14:textId="77777777" w:rsidR="00FB678D" w:rsidRDefault="00FB678D"/>
    <w:p w14:paraId="5D125C22" w14:textId="2001D706" w:rsidR="00FB678D" w:rsidRDefault="00FB678D"/>
    <w:p w14:paraId="61E39810" w14:textId="18FC9A34" w:rsidR="00FB678D" w:rsidRDefault="00FB678D"/>
    <w:p w14:paraId="01160F43" w14:textId="29CBC54B" w:rsidR="00FB678D" w:rsidRDefault="00FB678D"/>
    <w:p w14:paraId="26FE524F" w14:textId="318E7A7B" w:rsidR="00FB678D" w:rsidRDefault="00FB678D"/>
    <w:p w14:paraId="26EB65ED" w14:textId="472FCE3F" w:rsidR="00FB678D" w:rsidRDefault="00B548A7">
      <w:r>
        <w:rPr>
          <w:noProof/>
          <w14:ligatures w14:val="standardContextual"/>
        </w:rPr>
        <mc:AlternateContent>
          <mc:Choice Requires="wps">
            <w:drawing>
              <wp:anchor distT="0" distB="0" distL="114300" distR="114300" simplePos="0" relativeHeight="251660288" behindDoc="0" locked="0" layoutInCell="1" allowOverlap="1" wp14:anchorId="4B0BDC04" wp14:editId="34BE5CB9">
                <wp:simplePos x="0" y="0"/>
                <wp:positionH relativeFrom="column">
                  <wp:posOffset>-617220</wp:posOffset>
                </wp:positionH>
                <wp:positionV relativeFrom="paragraph">
                  <wp:posOffset>140335</wp:posOffset>
                </wp:positionV>
                <wp:extent cx="2842260" cy="1744980"/>
                <wp:effectExtent l="0" t="0" r="0" b="7620"/>
                <wp:wrapNone/>
                <wp:docPr id="543104337" name="Text Box 4"/>
                <wp:cNvGraphicFramePr/>
                <a:graphic xmlns:a="http://schemas.openxmlformats.org/drawingml/2006/main">
                  <a:graphicData uri="http://schemas.microsoft.com/office/word/2010/wordprocessingShape">
                    <wps:wsp>
                      <wps:cNvSpPr txBox="1"/>
                      <wps:spPr>
                        <a:xfrm>
                          <a:off x="0" y="0"/>
                          <a:ext cx="2842260" cy="1744980"/>
                        </a:xfrm>
                        <a:prstGeom prst="rect">
                          <a:avLst/>
                        </a:prstGeom>
                        <a:solidFill>
                          <a:schemeClr val="lt1"/>
                        </a:solidFill>
                        <a:ln w="6350">
                          <a:noFill/>
                        </a:ln>
                      </wps:spPr>
                      <wps:txbx>
                        <w:txbxContent>
                          <w:p w14:paraId="086ED926" w14:textId="7CC0CCA2" w:rsidR="00B548A7" w:rsidRPr="00B548A7" w:rsidRDefault="00B548A7" w:rsidP="00B548A7">
                            <w:pPr>
                              <w:spacing w:line="360" w:lineRule="auto"/>
                              <w:rPr>
                                <w:rFonts w:ascii="Arial" w:hAnsi="Arial" w:cs="Arial"/>
                                <w:b/>
                                <w:bCs/>
                              </w:rPr>
                            </w:pPr>
                            <w:r w:rsidRPr="00B548A7">
                              <w:rPr>
                                <w:rFonts w:ascii="Arial" w:hAnsi="Arial" w:cs="Arial"/>
                                <w:b/>
                                <w:bCs/>
                              </w:rPr>
                              <w:t>Student name: Alexandra- Valentina Ghita</w:t>
                            </w:r>
                          </w:p>
                          <w:p w14:paraId="1FD299BC" w14:textId="0B776648" w:rsidR="00B548A7" w:rsidRPr="00B548A7" w:rsidRDefault="00B548A7" w:rsidP="00B548A7">
                            <w:pPr>
                              <w:spacing w:line="360" w:lineRule="auto"/>
                              <w:rPr>
                                <w:rFonts w:ascii="Arial" w:hAnsi="Arial" w:cs="Arial"/>
                                <w:b/>
                                <w:bCs/>
                              </w:rPr>
                            </w:pPr>
                            <w:r>
                              <w:rPr>
                                <w:rFonts w:ascii="Arial" w:hAnsi="Arial" w:cs="Arial"/>
                                <w:b/>
                                <w:bCs/>
                              </w:rPr>
                              <w:t>S</w:t>
                            </w:r>
                            <w:r w:rsidRPr="00B548A7">
                              <w:rPr>
                                <w:rFonts w:ascii="Arial" w:hAnsi="Arial" w:cs="Arial"/>
                                <w:b/>
                                <w:bCs/>
                              </w:rPr>
                              <w:t>tudent id: 2127554</w:t>
                            </w:r>
                          </w:p>
                          <w:p w14:paraId="6322628D" w14:textId="7E9B7C58" w:rsidR="00B548A7" w:rsidRPr="00B548A7" w:rsidRDefault="00B548A7" w:rsidP="00B548A7">
                            <w:pPr>
                              <w:spacing w:line="360" w:lineRule="auto"/>
                              <w:rPr>
                                <w:rFonts w:ascii="Arial" w:hAnsi="Arial" w:cs="Arial"/>
                                <w:b/>
                                <w:bCs/>
                              </w:rPr>
                            </w:pPr>
                            <w:r w:rsidRPr="00B548A7">
                              <w:rPr>
                                <w:rFonts w:ascii="Arial" w:hAnsi="Arial" w:cs="Arial"/>
                                <w:b/>
                                <w:bCs/>
                              </w:rPr>
                              <w:t xml:space="preserve">Lecturer Name: Abdi Rahman </w:t>
                            </w:r>
                            <w:r w:rsidRPr="00B548A7">
                              <w:rPr>
                                <w:rFonts w:ascii="Arial" w:hAnsi="Arial" w:cs="Arial"/>
                                <w:b/>
                                <w:bCs/>
                              </w:rPr>
                              <w:br/>
                              <w:t xml:space="preserve">Module Code: </w:t>
                            </w:r>
                            <w:r w:rsidRPr="00B548A7">
                              <w:rPr>
                                <w:rFonts w:ascii="Arial" w:hAnsi="Arial" w:cs="Arial"/>
                                <w:b/>
                                <w:bCs/>
                                <w:sz w:val="22"/>
                                <w:szCs w:val="22"/>
                              </w:rPr>
                              <w:t>BMSW5103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0BDC04" id="Text Box 4" o:spid="_x0000_s1027" type="#_x0000_t202" style="position:absolute;margin-left:-48.6pt;margin-top:11.05pt;width:223.8pt;height:137.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" fillcolor="white [3201]" stroked="f" strokeweight=".5pt">
                <v:textbox>
                  <w:txbxContent>
                    <w:p w14:paraId="086ED926" w14:textId="7CC0CCA2" w:rsidR="00B548A7" w:rsidRPr="00B548A7" w:rsidRDefault="00B548A7" w:rsidP="00B548A7">
                      <w:pPr>
                        <w:spacing w:line="360" w:lineRule="auto"/>
                        <w:rPr>
                          <w:rFonts w:ascii="Arial" w:hAnsi="Arial" w:cs="Arial"/>
                          <w:b/>
                          <w:bCs/>
                        </w:rPr>
                      </w:pPr>
                      <w:r w:rsidRPr="00B548A7">
                        <w:rPr>
                          <w:rFonts w:ascii="Arial" w:hAnsi="Arial" w:cs="Arial"/>
                          <w:b/>
                          <w:bCs/>
                        </w:rPr>
                        <w:t>Student name: Alexandra- Valentina Ghita</w:t>
                      </w:r>
                    </w:p>
                    <w:p w14:paraId="1FD299BC" w14:textId="0B776648" w:rsidR="00B548A7" w:rsidRPr="00B548A7" w:rsidRDefault="00B548A7" w:rsidP="00B548A7">
                      <w:pPr>
                        <w:spacing w:line="360" w:lineRule="auto"/>
                        <w:rPr>
                          <w:rFonts w:ascii="Arial" w:hAnsi="Arial" w:cs="Arial"/>
                          <w:b/>
                          <w:bCs/>
                        </w:rPr>
                      </w:pPr>
                      <w:r>
                        <w:rPr>
                          <w:rFonts w:ascii="Arial" w:hAnsi="Arial" w:cs="Arial"/>
                          <w:b/>
                          <w:bCs/>
                        </w:rPr>
                        <w:t>S</w:t>
                      </w:r>
                      <w:r w:rsidRPr="00B548A7">
                        <w:rPr>
                          <w:rFonts w:ascii="Arial" w:hAnsi="Arial" w:cs="Arial"/>
                          <w:b/>
                          <w:bCs/>
                        </w:rPr>
                        <w:t>tudent id: 2127554</w:t>
                      </w:r>
                    </w:p>
                    <w:p w14:paraId="6322628D" w14:textId="7E9B7C58" w:rsidR="00B548A7" w:rsidRPr="00B548A7" w:rsidRDefault="00B548A7" w:rsidP="00B548A7">
                      <w:pPr>
                        <w:spacing w:line="360" w:lineRule="auto"/>
                        <w:rPr>
                          <w:rFonts w:ascii="Arial" w:hAnsi="Arial" w:cs="Arial"/>
                          <w:b/>
                          <w:bCs/>
                        </w:rPr>
                      </w:pPr>
                      <w:r w:rsidRPr="00B548A7">
                        <w:rPr>
                          <w:rFonts w:ascii="Arial" w:hAnsi="Arial" w:cs="Arial"/>
                          <w:b/>
                          <w:bCs/>
                        </w:rPr>
                        <w:t xml:space="preserve">Lecturer Name: Abdi Rahman </w:t>
                      </w:r>
                      <w:r w:rsidRPr="00B548A7">
                        <w:rPr>
                          <w:rFonts w:ascii="Arial" w:hAnsi="Arial" w:cs="Arial"/>
                          <w:b/>
                          <w:bCs/>
                        </w:rPr>
                        <w:br/>
                        <w:t xml:space="preserve">Module Code: </w:t>
                      </w:r>
                      <w:r w:rsidRPr="00B548A7">
                        <w:rPr>
                          <w:rFonts w:ascii="Arial" w:hAnsi="Arial" w:cs="Arial"/>
                          <w:b/>
                          <w:bCs/>
                          <w:sz w:val="22"/>
                          <w:szCs w:val="22"/>
                        </w:rPr>
                        <w:t>BMSW5103</w:t>
                      </w:r>
                    </w:p>
                  </w:txbxContent>
                </v:textbox>
              </v:shape>
            </w:pict>
          </mc:Fallback>
        </mc:AlternateContent>
      </w:r>
    </w:p>
    <w:p w14:paraId="58CF2E94" w14:textId="44D79F30" w:rsidR="00FB678D" w:rsidRDefault="00FB678D"/>
    <w:p w14:paraId="2F236B78" w14:textId="77777777" w:rsidR="00FB678D" w:rsidRDefault="00FB678D"/>
    <w:p w14:paraId="03E598B8" w14:textId="77777777" w:rsidR="00FB678D" w:rsidRDefault="00FB678D"/>
    <w:p w14:paraId="6C921656" w14:textId="77777777" w:rsidR="00FB678D" w:rsidRDefault="00FB678D"/>
    <w:p w14:paraId="4CB8B4B7" w14:textId="77777777" w:rsidR="00FB678D" w:rsidRDefault="00FB678D"/>
    <w:p w14:paraId="589202C3" w14:textId="77777777" w:rsidR="00FB678D" w:rsidRDefault="00FB678D"/>
    <w:p w14:paraId="0E7AC6E4" w14:textId="77777777" w:rsidR="00FB678D" w:rsidRDefault="00FB678D"/>
    <w:p w14:paraId="2EF103A0" w14:textId="77777777" w:rsidR="00FB678D" w:rsidRDefault="00FB678D"/>
    <w:p w14:paraId="76C4127C" w14:textId="77777777" w:rsidR="00FB678D" w:rsidRDefault="00FB678D"/>
    <w:p w14:paraId="145FB235" w14:textId="77777777" w:rsidR="00FB678D" w:rsidRDefault="00FB678D"/>
    <w:p w14:paraId="776D3801" w14:textId="77777777" w:rsidR="00FB678D" w:rsidRDefault="00FB678D"/>
    <w:p w14:paraId="11EE2F1E" w14:textId="77777777" w:rsidR="00FB678D" w:rsidRDefault="00FB678D"/>
    <w:p w14:paraId="0F86DB17" w14:textId="77777777" w:rsidR="00FB678D" w:rsidRDefault="00FB678D"/>
    <w:p w14:paraId="7AC5C4CC" w14:textId="77777777" w:rsidR="00FB678D" w:rsidRDefault="00FB678D"/>
    <w:p w14:paraId="152C15E2" w14:textId="77777777" w:rsidR="00FB678D" w:rsidRDefault="00FB678D"/>
    <w:p w14:paraId="4BC28ACD" w14:textId="2271B057" w:rsidR="00477628" w:rsidRDefault="007B185F" w:rsidP="007B185F">
      <w:pPr>
        <w:jc w:val="center"/>
      </w:pPr>
      <w:r>
        <w:t>SUMMARY</w:t>
      </w:r>
    </w:p>
    <w:p w14:paraId="71F60435" w14:textId="77777777" w:rsidR="007B185F" w:rsidRDefault="007B185F"/>
    <w:p w14:paraId="2C0F3FB6" w14:textId="77777777" w:rsidR="007B185F" w:rsidRDefault="007B185F"/>
    <w:p w14:paraId="4772C755" w14:textId="77777777" w:rsidR="007B185F" w:rsidRDefault="007B185F"/>
    <w:p w14:paraId="146D9978" w14:textId="0DF36FE6" w:rsidR="007B185F" w:rsidRPr="007B185F" w:rsidRDefault="007B185F" w:rsidP="007B185F">
      <w:pPr>
        <w:spacing w:line="360" w:lineRule="auto"/>
        <w:jc w:val="both"/>
        <w:rPr>
          <w:rFonts w:ascii="Arial" w:hAnsi="Arial" w:cs="Arial"/>
          <w:sz w:val="22"/>
          <w:szCs w:val="22"/>
        </w:rPr>
      </w:pPr>
      <w:r w:rsidRPr="007B185F">
        <w:rPr>
          <w:rFonts w:ascii="Arial" w:hAnsi="Arial" w:cs="Arial"/>
          <w:sz w:val="22"/>
          <w:szCs w:val="22"/>
        </w:rPr>
        <w:t xml:space="preserve">This paper focuses on Scottish Power, a renowned UK energy company dedicated to green energy generation and environmentally friendly practises. The organisation adheres to a strict code of ethics that emphasises openness, fairness, and ethical marketing. Furthermore, Scottish Power's sustainability initiatives are consistent with the concepts of sustainable marketing since it invests extensively in renewable energy and strives to lessen its environmental </w:t>
      </w:r>
      <w:r w:rsidR="000970E3" w:rsidRPr="007B185F">
        <w:rPr>
          <w:rFonts w:ascii="Arial" w:hAnsi="Arial" w:cs="Arial"/>
          <w:sz w:val="22"/>
          <w:szCs w:val="22"/>
        </w:rPr>
        <w:t>effect. The</w:t>
      </w:r>
      <w:r w:rsidRPr="007B185F">
        <w:rPr>
          <w:rFonts w:ascii="Arial" w:hAnsi="Arial" w:cs="Arial"/>
          <w:sz w:val="22"/>
          <w:szCs w:val="22"/>
        </w:rPr>
        <w:t xml:space="preserve"> paper also emphasises the potential for Total Quality Management (TQM) concepts to help Scottish Power enhance its Customer Relationship Management (CRM) practises. Customer attention, process improvement, employee empowerment, and data-driven decision making are all emphasised in TQM. Scottish Power may improve its CRM operations and meet or exceed customer expectations by applying quality models such as the Plan-Do-Check-Act (PDCA) cycle.</w:t>
      </w:r>
    </w:p>
    <w:p w14:paraId="0CB2C75B" w14:textId="7A97CDED" w:rsidR="007B185F" w:rsidRPr="007B185F" w:rsidRDefault="007B185F" w:rsidP="007B185F">
      <w:pPr>
        <w:spacing w:line="360" w:lineRule="auto"/>
        <w:jc w:val="both"/>
        <w:rPr>
          <w:rFonts w:ascii="Arial" w:hAnsi="Arial" w:cs="Arial"/>
          <w:sz w:val="22"/>
          <w:szCs w:val="22"/>
        </w:rPr>
      </w:pPr>
    </w:p>
    <w:p w14:paraId="31B5EC79" w14:textId="77777777" w:rsidR="00EA1F06" w:rsidRDefault="00EA1F06">
      <w:pPr>
        <w:spacing w:after="160" w:line="259" w:lineRule="auto"/>
      </w:pPr>
    </w:p>
    <w:p w14:paraId="779337DE" w14:textId="77777777" w:rsidR="00EA1F06" w:rsidRDefault="00EA1F06">
      <w:pPr>
        <w:spacing w:after="160" w:line="259" w:lineRule="auto"/>
      </w:pPr>
      <w:r>
        <w:br w:type="page"/>
      </w:r>
    </w:p>
    <w:sdt>
      <w:sdtPr>
        <w:id w:val="-478694521"/>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119D7D1F" w14:textId="52137519" w:rsidR="00EA1F06" w:rsidRPr="00B548A7" w:rsidRDefault="00B548A7">
          <w:pPr>
            <w:pStyle w:val="TOCHeading"/>
            <w:rPr>
              <w:b/>
              <w:bCs/>
              <w:color w:val="auto"/>
            </w:rPr>
          </w:pPr>
          <w:r>
            <w:t xml:space="preserve">                                  </w:t>
          </w:r>
          <w:r w:rsidR="00EA1F06" w:rsidRPr="00B548A7">
            <w:rPr>
              <w:b/>
              <w:bCs/>
              <w:color w:val="auto"/>
            </w:rPr>
            <w:t>Table of Contents</w:t>
          </w:r>
        </w:p>
        <w:p w14:paraId="7EE29640" w14:textId="77777777" w:rsidR="00B548A7" w:rsidRPr="00B548A7" w:rsidRDefault="00B548A7" w:rsidP="00B548A7">
          <w:pPr>
            <w:rPr>
              <w:b/>
              <w:bCs/>
              <w:lang w:val="en-US" w:eastAsia="en-US"/>
            </w:rPr>
          </w:pPr>
        </w:p>
        <w:p w14:paraId="2C53E02A" w14:textId="77777777" w:rsidR="00B548A7" w:rsidRPr="00B548A7" w:rsidRDefault="00B548A7" w:rsidP="00B548A7">
          <w:pPr>
            <w:rPr>
              <w:lang w:val="en-US" w:eastAsia="en-US"/>
            </w:rPr>
          </w:pPr>
        </w:p>
        <w:p w14:paraId="1834FC48" w14:textId="01ACA1AE" w:rsidR="00B548A7" w:rsidRDefault="00EA1F06" w:rsidP="00B548A7">
          <w:pPr>
            <w:pStyle w:val="TOC1"/>
            <w:tabs>
              <w:tab w:val="right" w:leader="dot" w:pos="9016"/>
            </w:tabs>
            <w:spacing w:line="360" w:lineRule="auto"/>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9791869" w:history="1">
            <w:r w:rsidR="00B548A7" w:rsidRPr="00EC2318">
              <w:rPr>
                <w:rStyle w:val="Hyperlink"/>
                <w:b/>
                <w:bCs/>
                <w:i/>
                <w:iCs/>
                <w:noProof/>
              </w:rPr>
              <w:t>INTRODUCTION</w:t>
            </w:r>
            <w:r w:rsidR="00B548A7">
              <w:rPr>
                <w:noProof/>
                <w:webHidden/>
              </w:rPr>
              <w:tab/>
            </w:r>
            <w:r w:rsidR="00B548A7">
              <w:rPr>
                <w:noProof/>
                <w:webHidden/>
              </w:rPr>
              <w:fldChar w:fldCharType="begin"/>
            </w:r>
            <w:r w:rsidR="00B548A7">
              <w:rPr>
                <w:noProof/>
                <w:webHidden/>
              </w:rPr>
              <w:instrText xml:space="preserve"> PAGEREF _Toc139791869 \h </w:instrText>
            </w:r>
            <w:r w:rsidR="00B548A7">
              <w:rPr>
                <w:noProof/>
                <w:webHidden/>
              </w:rPr>
            </w:r>
            <w:r w:rsidR="00B548A7">
              <w:rPr>
                <w:noProof/>
                <w:webHidden/>
              </w:rPr>
              <w:fldChar w:fldCharType="separate"/>
            </w:r>
            <w:r w:rsidR="00B548A7">
              <w:rPr>
                <w:noProof/>
                <w:webHidden/>
              </w:rPr>
              <w:t>3</w:t>
            </w:r>
            <w:r w:rsidR="00B548A7">
              <w:rPr>
                <w:noProof/>
                <w:webHidden/>
              </w:rPr>
              <w:fldChar w:fldCharType="end"/>
            </w:r>
          </w:hyperlink>
        </w:p>
        <w:p w14:paraId="43BF15FF" w14:textId="66EE8A81" w:rsidR="00B548A7" w:rsidRDefault="00B548A7" w:rsidP="00B548A7">
          <w:pPr>
            <w:pStyle w:val="TOC1"/>
            <w:tabs>
              <w:tab w:val="left" w:pos="440"/>
              <w:tab w:val="right" w:leader="dot" w:pos="9016"/>
            </w:tabs>
            <w:spacing w:line="360" w:lineRule="auto"/>
            <w:rPr>
              <w:rFonts w:cstheme="minorBidi"/>
              <w:noProof/>
              <w:kern w:val="2"/>
              <w:lang w:val="en-GB" w:eastAsia="en-GB"/>
              <w14:ligatures w14:val="standardContextual"/>
            </w:rPr>
          </w:pPr>
          <w:hyperlink w:anchor="_Toc139791870" w:history="1">
            <w:r w:rsidRPr="00EC2318">
              <w:rPr>
                <w:rStyle w:val="Hyperlink"/>
                <w:rFonts w:cstheme="majorHAnsi"/>
                <w:b/>
                <w:bCs/>
                <w:noProof/>
              </w:rPr>
              <w:t>1.</w:t>
            </w:r>
            <w:r>
              <w:rPr>
                <w:rFonts w:cstheme="minorBidi"/>
                <w:noProof/>
                <w:kern w:val="2"/>
                <w:lang w:val="en-GB" w:eastAsia="en-GB"/>
                <w14:ligatures w14:val="standardContextual"/>
              </w:rPr>
              <w:tab/>
            </w:r>
            <w:r w:rsidRPr="00EC2318">
              <w:rPr>
                <w:rStyle w:val="Hyperlink"/>
                <w:rFonts w:cstheme="majorHAnsi"/>
                <w:b/>
                <w:bCs/>
                <w:noProof/>
              </w:rPr>
              <w:t>Investigate the customer experience of companies based on ethics and sustainability policies</w:t>
            </w:r>
            <w:r>
              <w:rPr>
                <w:noProof/>
                <w:webHidden/>
              </w:rPr>
              <w:tab/>
            </w:r>
            <w:r>
              <w:rPr>
                <w:noProof/>
                <w:webHidden/>
              </w:rPr>
              <w:fldChar w:fldCharType="begin"/>
            </w:r>
            <w:r>
              <w:rPr>
                <w:noProof/>
                <w:webHidden/>
              </w:rPr>
              <w:instrText xml:space="preserve"> PAGEREF _Toc139791870 \h </w:instrText>
            </w:r>
            <w:r>
              <w:rPr>
                <w:noProof/>
                <w:webHidden/>
              </w:rPr>
            </w:r>
            <w:r>
              <w:rPr>
                <w:noProof/>
                <w:webHidden/>
              </w:rPr>
              <w:fldChar w:fldCharType="separate"/>
            </w:r>
            <w:r>
              <w:rPr>
                <w:noProof/>
                <w:webHidden/>
              </w:rPr>
              <w:t>3</w:t>
            </w:r>
            <w:r>
              <w:rPr>
                <w:noProof/>
                <w:webHidden/>
              </w:rPr>
              <w:fldChar w:fldCharType="end"/>
            </w:r>
          </w:hyperlink>
        </w:p>
        <w:p w14:paraId="14BBA830" w14:textId="33F2BB94"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1" w:history="1">
            <w:r w:rsidRPr="00EC2318">
              <w:rPr>
                <w:rStyle w:val="Hyperlink"/>
                <w:b/>
                <w:bCs/>
                <w:i/>
                <w:iCs/>
                <w:noProof/>
              </w:rPr>
              <w:t>1.1 ETHICS POLICIES OF THE SCOTTISH POWER</w:t>
            </w:r>
            <w:r>
              <w:rPr>
                <w:noProof/>
                <w:webHidden/>
              </w:rPr>
              <w:tab/>
            </w:r>
            <w:r>
              <w:rPr>
                <w:noProof/>
                <w:webHidden/>
              </w:rPr>
              <w:fldChar w:fldCharType="begin"/>
            </w:r>
            <w:r>
              <w:rPr>
                <w:noProof/>
                <w:webHidden/>
              </w:rPr>
              <w:instrText xml:space="preserve"> PAGEREF _Toc139791871 \h </w:instrText>
            </w:r>
            <w:r>
              <w:rPr>
                <w:noProof/>
                <w:webHidden/>
              </w:rPr>
            </w:r>
            <w:r>
              <w:rPr>
                <w:noProof/>
                <w:webHidden/>
              </w:rPr>
              <w:fldChar w:fldCharType="separate"/>
            </w:r>
            <w:r>
              <w:rPr>
                <w:noProof/>
                <w:webHidden/>
              </w:rPr>
              <w:t>3</w:t>
            </w:r>
            <w:r>
              <w:rPr>
                <w:noProof/>
                <w:webHidden/>
              </w:rPr>
              <w:fldChar w:fldCharType="end"/>
            </w:r>
          </w:hyperlink>
        </w:p>
        <w:p w14:paraId="7E2FF706" w14:textId="67CD2166"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2" w:history="1">
            <w:r w:rsidRPr="00EC2318">
              <w:rPr>
                <w:rStyle w:val="Hyperlink"/>
                <w:b/>
                <w:bCs/>
                <w:i/>
                <w:iCs/>
                <w:noProof/>
              </w:rPr>
              <w:t>1.2 Sustainability policies of Scottish Power</w:t>
            </w:r>
            <w:r>
              <w:rPr>
                <w:noProof/>
                <w:webHidden/>
              </w:rPr>
              <w:tab/>
            </w:r>
            <w:r>
              <w:rPr>
                <w:noProof/>
                <w:webHidden/>
              </w:rPr>
              <w:fldChar w:fldCharType="begin"/>
            </w:r>
            <w:r>
              <w:rPr>
                <w:noProof/>
                <w:webHidden/>
              </w:rPr>
              <w:instrText xml:space="preserve"> PAGEREF _Toc139791872 \h </w:instrText>
            </w:r>
            <w:r>
              <w:rPr>
                <w:noProof/>
                <w:webHidden/>
              </w:rPr>
            </w:r>
            <w:r>
              <w:rPr>
                <w:noProof/>
                <w:webHidden/>
              </w:rPr>
              <w:fldChar w:fldCharType="separate"/>
            </w:r>
            <w:r>
              <w:rPr>
                <w:noProof/>
                <w:webHidden/>
              </w:rPr>
              <w:t>5</w:t>
            </w:r>
            <w:r>
              <w:rPr>
                <w:noProof/>
                <w:webHidden/>
              </w:rPr>
              <w:fldChar w:fldCharType="end"/>
            </w:r>
          </w:hyperlink>
        </w:p>
        <w:p w14:paraId="1124AD39" w14:textId="06D3ED36" w:rsidR="00B548A7" w:rsidRDefault="00B548A7" w:rsidP="00B548A7">
          <w:pPr>
            <w:pStyle w:val="TOC1"/>
            <w:tabs>
              <w:tab w:val="right" w:leader="dot" w:pos="9016"/>
            </w:tabs>
            <w:spacing w:line="360" w:lineRule="auto"/>
            <w:rPr>
              <w:rFonts w:cstheme="minorBidi"/>
              <w:noProof/>
              <w:kern w:val="2"/>
              <w:lang w:val="en-GB" w:eastAsia="en-GB"/>
              <w14:ligatures w14:val="standardContextual"/>
            </w:rPr>
          </w:pPr>
          <w:hyperlink w:anchor="_Toc139791873" w:history="1">
            <w:r w:rsidRPr="00EC2318">
              <w:rPr>
                <w:rStyle w:val="Hyperlink"/>
                <w:b/>
                <w:bCs/>
                <w:i/>
                <w:iCs/>
                <w:noProof/>
              </w:rPr>
              <w:t>2. Critical literature review on quality models / theories</w:t>
            </w:r>
            <w:r>
              <w:rPr>
                <w:noProof/>
                <w:webHidden/>
              </w:rPr>
              <w:tab/>
            </w:r>
            <w:r>
              <w:rPr>
                <w:noProof/>
                <w:webHidden/>
              </w:rPr>
              <w:fldChar w:fldCharType="begin"/>
            </w:r>
            <w:r>
              <w:rPr>
                <w:noProof/>
                <w:webHidden/>
              </w:rPr>
              <w:instrText xml:space="preserve"> PAGEREF _Toc139791873 \h </w:instrText>
            </w:r>
            <w:r>
              <w:rPr>
                <w:noProof/>
                <w:webHidden/>
              </w:rPr>
            </w:r>
            <w:r>
              <w:rPr>
                <w:noProof/>
                <w:webHidden/>
              </w:rPr>
              <w:fldChar w:fldCharType="separate"/>
            </w:r>
            <w:r>
              <w:rPr>
                <w:noProof/>
                <w:webHidden/>
              </w:rPr>
              <w:t>7</w:t>
            </w:r>
            <w:r>
              <w:rPr>
                <w:noProof/>
                <w:webHidden/>
              </w:rPr>
              <w:fldChar w:fldCharType="end"/>
            </w:r>
          </w:hyperlink>
        </w:p>
        <w:p w14:paraId="471629EA" w14:textId="3ADC7542"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4" w:history="1">
            <w:r w:rsidRPr="00EC2318">
              <w:rPr>
                <w:rStyle w:val="Hyperlink"/>
                <w:b/>
                <w:bCs/>
                <w:noProof/>
              </w:rPr>
              <w:t>2.1 Total Quality Management (TQM)</w:t>
            </w:r>
            <w:r>
              <w:rPr>
                <w:noProof/>
                <w:webHidden/>
              </w:rPr>
              <w:tab/>
            </w:r>
            <w:r>
              <w:rPr>
                <w:noProof/>
                <w:webHidden/>
              </w:rPr>
              <w:fldChar w:fldCharType="begin"/>
            </w:r>
            <w:r>
              <w:rPr>
                <w:noProof/>
                <w:webHidden/>
              </w:rPr>
              <w:instrText xml:space="preserve"> PAGEREF _Toc139791874 \h </w:instrText>
            </w:r>
            <w:r>
              <w:rPr>
                <w:noProof/>
                <w:webHidden/>
              </w:rPr>
            </w:r>
            <w:r>
              <w:rPr>
                <w:noProof/>
                <w:webHidden/>
              </w:rPr>
              <w:fldChar w:fldCharType="separate"/>
            </w:r>
            <w:r>
              <w:rPr>
                <w:noProof/>
                <w:webHidden/>
              </w:rPr>
              <w:t>7</w:t>
            </w:r>
            <w:r>
              <w:rPr>
                <w:noProof/>
                <w:webHidden/>
              </w:rPr>
              <w:fldChar w:fldCharType="end"/>
            </w:r>
          </w:hyperlink>
        </w:p>
        <w:p w14:paraId="3852D76A" w14:textId="43FEFE95"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5" w:history="1">
            <w:r w:rsidRPr="00EC2318">
              <w:rPr>
                <w:rStyle w:val="Hyperlink"/>
                <w:b/>
                <w:bCs/>
                <w:i/>
                <w:iCs/>
                <w:noProof/>
              </w:rPr>
              <w:t>2.2 Deming Cycle (PDCA)</w:t>
            </w:r>
            <w:r>
              <w:rPr>
                <w:noProof/>
                <w:webHidden/>
              </w:rPr>
              <w:tab/>
            </w:r>
            <w:r>
              <w:rPr>
                <w:noProof/>
                <w:webHidden/>
              </w:rPr>
              <w:fldChar w:fldCharType="begin"/>
            </w:r>
            <w:r>
              <w:rPr>
                <w:noProof/>
                <w:webHidden/>
              </w:rPr>
              <w:instrText xml:space="preserve"> PAGEREF _Toc139791875 \h </w:instrText>
            </w:r>
            <w:r>
              <w:rPr>
                <w:noProof/>
                <w:webHidden/>
              </w:rPr>
            </w:r>
            <w:r>
              <w:rPr>
                <w:noProof/>
                <w:webHidden/>
              </w:rPr>
              <w:fldChar w:fldCharType="separate"/>
            </w:r>
            <w:r>
              <w:rPr>
                <w:noProof/>
                <w:webHidden/>
              </w:rPr>
              <w:t>8</w:t>
            </w:r>
            <w:r>
              <w:rPr>
                <w:noProof/>
                <w:webHidden/>
              </w:rPr>
              <w:fldChar w:fldCharType="end"/>
            </w:r>
          </w:hyperlink>
        </w:p>
        <w:p w14:paraId="5D1EDC71" w14:textId="25D6B298"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6" w:history="1">
            <w:r w:rsidRPr="00EC2318">
              <w:rPr>
                <w:rStyle w:val="Hyperlink"/>
                <w:b/>
                <w:bCs/>
                <w:noProof/>
              </w:rPr>
              <w:t>2.3 The Juran Model</w:t>
            </w:r>
            <w:r>
              <w:rPr>
                <w:noProof/>
                <w:webHidden/>
              </w:rPr>
              <w:tab/>
            </w:r>
            <w:r>
              <w:rPr>
                <w:noProof/>
                <w:webHidden/>
              </w:rPr>
              <w:fldChar w:fldCharType="begin"/>
            </w:r>
            <w:r>
              <w:rPr>
                <w:noProof/>
                <w:webHidden/>
              </w:rPr>
              <w:instrText xml:space="preserve"> PAGEREF _Toc139791876 \h </w:instrText>
            </w:r>
            <w:r>
              <w:rPr>
                <w:noProof/>
                <w:webHidden/>
              </w:rPr>
            </w:r>
            <w:r>
              <w:rPr>
                <w:noProof/>
                <w:webHidden/>
              </w:rPr>
              <w:fldChar w:fldCharType="separate"/>
            </w:r>
            <w:r>
              <w:rPr>
                <w:noProof/>
                <w:webHidden/>
              </w:rPr>
              <w:t>9</w:t>
            </w:r>
            <w:r>
              <w:rPr>
                <w:noProof/>
                <w:webHidden/>
              </w:rPr>
              <w:fldChar w:fldCharType="end"/>
            </w:r>
          </w:hyperlink>
        </w:p>
        <w:p w14:paraId="03FBBA37" w14:textId="51867199" w:rsidR="00B548A7" w:rsidRDefault="00B548A7" w:rsidP="00B548A7">
          <w:pPr>
            <w:pStyle w:val="TOC2"/>
            <w:tabs>
              <w:tab w:val="right" w:leader="dot" w:pos="9016"/>
            </w:tabs>
            <w:spacing w:line="360" w:lineRule="auto"/>
            <w:rPr>
              <w:rFonts w:cstheme="minorBidi"/>
              <w:noProof/>
              <w:kern w:val="2"/>
              <w:lang w:val="en-GB" w:eastAsia="en-GB"/>
              <w14:ligatures w14:val="standardContextual"/>
            </w:rPr>
          </w:pPr>
          <w:hyperlink w:anchor="_Toc139791877" w:history="1">
            <w:r w:rsidRPr="00EC2318">
              <w:rPr>
                <w:rStyle w:val="Hyperlink"/>
                <w:b/>
                <w:bCs/>
                <w:noProof/>
              </w:rPr>
              <w:t>2.4 The Crosby Model of Quality</w:t>
            </w:r>
            <w:r>
              <w:rPr>
                <w:noProof/>
                <w:webHidden/>
              </w:rPr>
              <w:tab/>
            </w:r>
            <w:r>
              <w:rPr>
                <w:noProof/>
                <w:webHidden/>
              </w:rPr>
              <w:fldChar w:fldCharType="begin"/>
            </w:r>
            <w:r>
              <w:rPr>
                <w:noProof/>
                <w:webHidden/>
              </w:rPr>
              <w:instrText xml:space="preserve"> PAGEREF _Toc139791877 \h </w:instrText>
            </w:r>
            <w:r>
              <w:rPr>
                <w:noProof/>
                <w:webHidden/>
              </w:rPr>
            </w:r>
            <w:r>
              <w:rPr>
                <w:noProof/>
                <w:webHidden/>
              </w:rPr>
              <w:fldChar w:fldCharType="separate"/>
            </w:r>
            <w:r>
              <w:rPr>
                <w:noProof/>
                <w:webHidden/>
              </w:rPr>
              <w:t>9</w:t>
            </w:r>
            <w:r>
              <w:rPr>
                <w:noProof/>
                <w:webHidden/>
              </w:rPr>
              <w:fldChar w:fldCharType="end"/>
            </w:r>
          </w:hyperlink>
        </w:p>
        <w:p w14:paraId="6B237751" w14:textId="357DF365" w:rsidR="00B548A7" w:rsidRDefault="00B548A7">
          <w:pPr>
            <w:pStyle w:val="TOC1"/>
            <w:tabs>
              <w:tab w:val="right" w:leader="dot" w:pos="9016"/>
            </w:tabs>
            <w:rPr>
              <w:rFonts w:cstheme="minorBidi"/>
              <w:noProof/>
              <w:kern w:val="2"/>
              <w:lang w:val="en-GB" w:eastAsia="en-GB"/>
              <w14:ligatures w14:val="standardContextual"/>
            </w:rPr>
          </w:pPr>
          <w:hyperlink w:anchor="_Toc139791878" w:history="1">
            <w:r w:rsidRPr="00EC2318">
              <w:rPr>
                <w:rStyle w:val="Hyperlink"/>
                <w:b/>
                <w:bCs/>
                <w:noProof/>
              </w:rPr>
              <w:t>3.  PDCA Model applied on case study – Scottish Power</w:t>
            </w:r>
            <w:r>
              <w:rPr>
                <w:noProof/>
                <w:webHidden/>
              </w:rPr>
              <w:tab/>
            </w:r>
            <w:r>
              <w:rPr>
                <w:noProof/>
                <w:webHidden/>
              </w:rPr>
              <w:fldChar w:fldCharType="begin"/>
            </w:r>
            <w:r>
              <w:rPr>
                <w:noProof/>
                <w:webHidden/>
              </w:rPr>
              <w:instrText xml:space="preserve"> PAGEREF _Toc139791878 \h </w:instrText>
            </w:r>
            <w:r>
              <w:rPr>
                <w:noProof/>
                <w:webHidden/>
              </w:rPr>
            </w:r>
            <w:r>
              <w:rPr>
                <w:noProof/>
                <w:webHidden/>
              </w:rPr>
              <w:fldChar w:fldCharType="separate"/>
            </w:r>
            <w:r>
              <w:rPr>
                <w:noProof/>
                <w:webHidden/>
              </w:rPr>
              <w:t>9</w:t>
            </w:r>
            <w:r>
              <w:rPr>
                <w:noProof/>
                <w:webHidden/>
              </w:rPr>
              <w:fldChar w:fldCharType="end"/>
            </w:r>
          </w:hyperlink>
        </w:p>
        <w:p w14:paraId="4AA54620" w14:textId="37D47E32" w:rsidR="00B548A7" w:rsidRDefault="00B548A7">
          <w:pPr>
            <w:pStyle w:val="TOC1"/>
            <w:tabs>
              <w:tab w:val="right" w:leader="dot" w:pos="9016"/>
            </w:tabs>
            <w:rPr>
              <w:rFonts w:cstheme="minorBidi"/>
              <w:noProof/>
              <w:kern w:val="2"/>
              <w:lang w:val="en-GB" w:eastAsia="en-GB"/>
              <w14:ligatures w14:val="standardContextual"/>
            </w:rPr>
          </w:pPr>
          <w:hyperlink w:anchor="_Toc139791879" w:history="1">
            <w:r w:rsidRPr="00EC2318">
              <w:rPr>
                <w:rStyle w:val="Hyperlink"/>
                <w:b/>
                <w:bCs/>
                <w:i/>
                <w:iCs/>
                <w:noProof/>
              </w:rPr>
              <w:t>Conclusion and Recommendation</w:t>
            </w:r>
            <w:r>
              <w:rPr>
                <w:noProof/>
                <w:webHidden/>
              </w:rPr>
              <w:tab/>
            </w:r>
            <w:r>
              <w:rPr>
                <w:noProof/>
                <w:webHidden/>
              </w:rPr>
              <w:fldChar w:fldCharType="begin"/>
            </w:r>
            <w:r>
              <w:rPr>
                <w:noProof/>
                <w:webHidden/>
              </w:rPr>
              <w:instrText xml:space="preserve"> PAGEREF _Toc139791879 \h </w:instrText>
            </w:r>
            <w:r>
              <w:rPr>
                <w:noProof/>
                <w:webHidden/>
              </w:rPr>
            </w:r>
            <w:r>
              <w:rPr>
                <w:noProof/>
                <w:webHidden/>
              </w:rPr>
              <w:fldChar w:fldCharType="separate"/>
            </w:r>
            <w:r>
              <w:rPr>
                <w:noProof/>
                <w:webHidden/>
              </w:rPr>
              <w:t>10</w:t>
            </w:r>
            <w:r>
              <w:rPr>
                <w:noProof/>
                <w:webHidden/>
              </w:rPr>
              <w:fldChar w:fldCharType="end"/>
            </w:r>
          </w:hyperlink>
        </w:p>
        <w:p w14:paraId="41802273" w14:textId="4733DD7E" w:rsidR="00B548A7" w:rsidRDefault="00B548A7">
          <w:pPr>
            <w:pStyle w:val="TOC1"/>
            <w:tabs>
              <w:tab w:val="right" w:leader="dot" w:pos="9016"/>
            </w:tabs>
            <w:rPr>
              <w:rFonts w:cstheme="minorBidi"/>
              <w:noProof/>
              <w:kern w:val="2"/>
              <w:lang w:val="en-GB" w:eastAsia="en-GB"/>
              <w14:ligatures w14:val="standardContextual"/>
            </w:rPr>
          </w:pPr>
          <w:hyperlink w:anchor="_Toc139791880" w:history="1">
            <w:r w:rsidRPr="00EC2318">
              <w:rPr>
                <w:rStyle w:val="Hyperlink"/>
                <w:b/>
                <w:bCs/>
                <w:i/>
                <w:iCs/>
                <w:noProof/>
              </w:rPr>
              <w:t>References</w:t>
            </w:r>
            <w:r>
              <w:rPr>
                <w:noProof/>
                <w:webHidden/>
              </w:rPr>
              <w:tab/>
            </w:r>
            <w:r>
              <w:rPr>
                <w:noProof/>
                <w:webHidden/>
              </w:rPr>
              <w:fldChar w:fldCharType="begin"/>
            </w:r>
            <w:r>
              <w:rPr>
                <w:noProof/>
                <w:webHidden/>
              </w:rPr>
              <w:instrText xml:space="preserve"> PAGEREF _Toc139791880 \h </w:instrText>
            </w:r>
            <w:r>
              <w:rPr>
                <w:noProof/>
                <w:webHidden/>
              </w:rPr>
            </w:r>
            <w:r>
              <w:rPr>
                <w:noProof/>
                <w:webHidden/>
              </w:rPr>
              <w:fldChar w:fldCharType="separate"/>
            </w:r>
            <w:r>
              <w:rPr>
                <w:noProof/>
                <w:webHidden/>
              </w:rPr>
              <w:t>12</w:t>
            </w:r>
            <w:r>
              <w:rPr>
                <w:noProof/>
                <w:webHidden/>
              </w:rPr>
              <w:fldChar w:fldCharType="end"/>
            </w:r>
          </w:hyperlink>
        </w:p>
        <w:p w14:paraId="61D5CA47" w14:textId="6BB67409" w:rsidR="00EA1F06" w:rsidRDefault="00EA1F06">
          <w:r>
            <w:rPr>
              <w:b/>
              <w:bCs/>
              <w:noProof/>
            </w:rPr>
            <w:fldChar w:fldCharType="end"/>
          </w:r>
        </w:p>
      </w:sdtContent>
    </w:sdt>
    <w:p w14:paraId="51420BBC" w14:textId="77777777" w:rsidR="00EA1F06" w:rsidRDefault="00EA1F06">
      <w:pPr>
        <w:spacing w:after="160" w:line="259" w:lineRule="auto"/>
      </w:pPr>
    </w:p>
    <w:p w14:paraId="5397A43B" w14:textId="77777777" w:rsidR="00EA1F06" w:rsidRDefault="00EA1F06">
      <w:pPr>
        <w:spacing w:after="160" w:line="259" w:lineRule="auto"/>
      </w:pPr>
    </w:p>
    <w:p w14:paraId="416C5299" w14:textId="674FB20D" w:rsidR="00EA1F06" w:rsidRPr="00B548A7" w:rsidRDefault="00EA1F06" w:rsidP="00B548A7">
      <w:pPr>
        <w:spacing w:after="160" w:line="276" w:lineRule="auto"/>
        <w:ind w:left="2160" w:firstLine="720"/>
        <w:rPr>
          <w:b/>
          <w:bCs/>
          <w:sz w:val="28"/>
          <w:szCs w:val="28"/>
        </w:rPr>
      </w:pPr>
      <w:r w:rsidRPr="00B548A7">
        <w:rPr>
          <w:b/>
          <w:bCs/>
          <w:sz w:val="28"/>
          <w:szCs w:val="28"/>
        </w:rPr>
        <w:t>Table of Figures</w:t>
      </w:r>
    </w:p>
    <w:p w14:paraId="1E67C8D3" w14:textId="77777777" w:rsidR="00EA1F06" w:rsidRPr="00B548A7" w:rsidRDefault="00EA1F06" w:rsidP="00B548A7">
      <w:pPr>
        <w:spacing w:after="160" w:line="276" w:lineRule="auto"/>
        <w:jc w:val="both"/>
        <w:rPr>
          <w:b/>
          <w:bCs/>
          <w:sz w:val="22"/>
          <w:szCs w:val="22"/>
        </w:rPr>
      </w:pPr>
    </w:p>
    <w:p w14:paraId="2A37DC59" w14:textId="77777777" w:rsidR="00B548A7" w:rsidRPr="00B548A7" w:rsidRDefault="00B548A7" w:rsidP="00B548A7">
      <w:pPr>
        <w:spacing w:after="160" w:line="276" w:lineRule="auto"/>
        <w:jc w:val="both"/>
        <w:rPr>
          <w:b/>
          <w:bCs/>
          <w:sz w:val="22"/>
          <w:szCs w:val="22"/>
        </w:rPr>
      </w:pPr>
    </w:p>
    <w:p w14:paraId="03B9FF55" w14:textId="72B1BE16" w:rsidR="00EA1F06" w:rsidRPr="00B548A7" w:rsidRDefault="00EA1F06" w:rsidP="00B548A7">
      <w:pPr>
        <w:pStyle w:val="TableofFigures"/>
        <w:tabs>
          <w:tab w:val="right" w:leader="dot" w:pos="9016"/>
        </w:tabs>
        <w:spacing w:line="360" w:lineRule="auto"/>
        <w:jc w:val="both"/>
        <w:rPr>
          <w:b/>
          <w:bCs/>
          <w:noProof/>
          <w:sz w:val="22"/>
          <w:szCs w:val="22"/>
        </w:rPr>
      </w:pPr>
      <w:r w:rsidRPr="00B548A7">
        <w:rPr>
          <w:b/>
          <w:bCs/>
          <w:sz w:val="22"/>
          <w:szCs w:val="22"/>
        </w:rPr>
        <w:fldChar w:fldCharType="begin"/>
      </w:r>
      <w:r w:rsidRPr="00B548A7">
        <w:rPr>
          <w:b/>
          <w:bCs/>
          <w:sz w:val="22"/>
          <w:szCs w:val="22"/>
        </w:rPr>
        <w:instrText xml:space="preserve"> TOC \h \z \c "Figure" </w:instrText>
      </w:r>
      <w:r w:rsidRPr="00B548A7">
        <w:rPr>
          <w:b/>
          <w:bCs/>
          <w:sz w:val="22"/>
          <w:szCs w:val="22"/>
        </w:rPr>
        <w:fldChar w:fldCharType="separate"/>
      </w:r>
      <w:hyperlink w:anchor="_Toc139791356" w:history="1">
        <w:r w:rsidRPr="00B548A7">
          <w:rPr>
            <w:rStyle w:val="Hyperlink"/>
            <w:rFonts w:eastAsiaTheme="majorEastAsia"/>
            <w:b/>
            <w:bCs/>
            <w:noProof/>
            <w:color w:val="auto"/>
            <w:sz w:val="22"/>
            <w:szCs w:val="22"/>
          </w:rPr>
          <w:t>Figure 1 Survey score - Scottish Power  (Scottish Power source)</w:t>
        </w:r>
        <w:r w:rsidRPr="00B548A7">
          <w:rPr>
            <w:b/>
            <w:bCs/>
            <w:noProof/>
            <w:webHidden/>
            <w:sz w:val="22"/>
            <w:szCs w:val="22"/>
          </w:rPr>
          <w:tab/>
        </w:r>
        <w:r w:rsidRPr="00B548A7">
          <w:rPr>
            <w:b/>
            <w:bCs/>
            <w:noProof/>
            <w:webHidden/>
            <w:sz w:val="22"/>
            <w:szCs w:val="22"/>
          </w:rPr>
          <w:fldChar w:fldCharType="begin"/>
        </w:r>
        <w:r w:rsidRPr="00B548A7">
          <w:rPr>
            <w:b/>
            <w:bCs/>
            <w:noProof/>
            <w:webHidden/>
            <w:sz w:val="22"/>
            <w:szCs w:val="22"/>
          </w:rPr>
          <w:instrText xml:space="preserve"> PAGEREF _Toc139791356 \h </w:instrText>
        </w:r>
        <w:r w:rsidRPr="00B548A7">
          <w:rPr>
            <w:b/>
            <w:bCs/>
            <w:noProof/>
            <w:webHidden/>
            <w:sz w:val="22"/>
            <w:szCs w:val="22"/>
          </w:rPr>
        </w:r>
        <w:r w:rsidRPr="00B548A7">
          <w:rPr>
            <w:b/>
            <w:bCs/>
            <w:noProof/>
            <w:webHidden/>
            <w:sz w:val="22"/>
            <w:szCs w:val="22"/>
          </w:rPr>
          <w:fldChar w:fldCharType="separate"/>
        </w:r>
        <w:r w:rsidRPr="00B548A7">
          <w:rPr>
            <w:b/>
            <w:bCs/>
            <w:noProof/>
            <w:webHidden/>
            <w:sz w:val="22"/>
            <w:szCs w:val="22"/>
          </w:rPr>
          <w:t>5</w:t>
        </w:r>
        <w:r w:rsidRPr="00B548A7">
          <w:rPr>
            <w:b/>
            <w:bCs/>
            <w:noProof/>
            <w:webHidden/>
            <w:sz w:val="22"/>
            <w:szCs w:val="22"/>
          </w:rPr>
          <w:fldChar w:fldCharType="end"/>
        </w:r>
      </w:hyperlink>
    </w:p>
    <w:p w14:paraId="1185148F" w14:textId="0E263243" w:rsidR="00EA1F06" w:rsidRPr="00B548A7" w:rsidRDefault="00EA1F06" w:rsidP="00B548A7">
      <w:pPr>
        <w:pStyle w:val="TableofFigures"/>
        <w:tabs>
          <w:tab w:val="right" w:leader="dot" w:pos="9016"/>
        </w:tabs>
        <w:spacing w:line="276" w:lineRule="auto"/>
        <w:jc w:val="both"/>
        <w:rPr>
          <w:b/>
          <w:bCs/>
          <w:noProof/>
          <w:sz w:val="22"/>
          <w:szCs w:val="22"/>
        </w:rPr>
      </w:pPr>
      <w:hyperlink w:anchor="_Toc139791357" w:history="1">
        <w:r w:rsidRPr="00B548A7">
          <w:rPr>
            <w:rStyle w:val="Hyperlink"/>
            <w:rFonts w:eastAsiaTheme="majorEastAsia"/>
            <w:b/>
            <w:bCs/>
            <w:noProof/>
            <w:color w:val="auto"/>
            <w:sz w:val="22"/>
            <w:szCs w:val="22"/>
          </w:rPr>
          <w:t>Figure 2 Total Quality Management</w:t>
        </w:r>
        <w:r w:rsidRPr="00B548A7">
          <w:rPr>
            <w:b/>
            <w:bCs/>
            <w:noProof/>
            <w:webHidden/>
            <w:sz w:val="22"/>
            <w:szCs w:val="22"/>
          </w:rPr>
          <w:tab/>
        </w:r>
        <w:r w:rsidRPr="00B548A7">
          <w:rPr>
            <w:b/>
            <w:bCs/>
            <w:noProof/>
            <w:webHidden/>
            <w:sz w:val="22"/>
            <w:szCs w:val="22"/>
          </w:rPr>
          <w:fldChar w:fldCharType="begin"/>
        </w:r>
        <w:r w:rsidRPr="00B548A7">
          <w:rPr>
            <w:b/>
            <w:bCs/>
            <w:noProof/>
            <w:webHidden/>
            <w:sz w:val="22"/>
            <w:szCs w:val="22"/>
          </w:rPr>
          <w:instrText xml:space="preserve"> PAGEREF _Toc139791357 \h </w:instrText>
        </w:r>
        <w:r w:rsidRPr="00B548A7">
          <w:rPr>
            <w:b/>
            <w:bCs/>
            <w:noProof/>
            <w:webHidden/>
            <w:sz w:val="22"/>
            <w:szCs w:val="22"/>
          </w:rPr>
        </w:r>
        <w:r w:rsidRPr="00B548A7">
          <w:rPr>
            <w:b/>
            <w:bCs/>
            <w:noProof/>
            <w:webHidden/>
            <w:sz w:val="22"/>
            <w:szCs w:val="22"/>
          </w:rPr>
          <w:fldChar w:fldCharType="separate"/>
        </w:r>
        <w:r w:rsidRPr="00B548A7">
          <w:rPr>
            <w:b/>
            <w:bCs/>
            <w:noProof/>
            <w:webHidden/>
            <w:sz w:val="22"/>
            <w:szCs w:val="22"/>
          </w:rPr>
          <w:t>7</w:t>
        </w:r>
        <w:r w:rsidRPr="00B548A7">
          <w:rPr>
            <w:b/>
            <w:bCs/>
            <w:noProof/>
            <w:webHidden/>
            <w:sz w:val="22"/>
            <w:szCs w:val="22"/>
          </w:rPr>
          <w:fldChar w:fldCharType="end"/>
        </w:r>
      </w:hyperlink>
    </w:p>
    <w:p w14:paraId="397259A9" w14:textId="44CD788B" w:rsidR="00EA1F06" w:rsidRPr="00B548A7" w:rsidRDefault="00EA1F06" w:rsidP="00B548A7">
      <w:pPr>
        <w:pStyle w:val="TableofFigures"/>
        <w:tabs>
          <w:tab w:val="right" w:leader="dot" w:pos="9016"/>
        </w:tabs>
        <w:spacing w:line="276" w:lineRule="auto"/>
        <w:jc w:val="both"/>
        <w:rPr>
          <w:b/>
          <w:bCs/>
          <w:noProof/>
          <w:sz w:val="22"/>
          <w:szCs w:val="22"/>
        </w:rPr>
      </w:pPr>
      <w:hyperlink w:anchor="_Toc139791358" w:history="1">
        <w:r w:rsidRPr="00B548A7">
          <w:rPr>
            <w:rStyle w:val="Hyperlink"/>
            <w:rFonts w:eastAsiaTheme="majorEastAsia"/>
            <w:b/>
            <w:bCs/>
            <w:noProof/>
            <w:color w:val="auto"/>
            <w:sz w:val="22"/>
            <w:szCs w:val="22"/>
          </w:rPr>
          <w:t>Figure 3</w:t>
        </w:r>
        <w:r w:rsidR="00B548A7">
          <w:rPr>
            <w:rStyle w:val="Hyperlink"/>
            <w:rFonts w:eastAsiaTheme="majorEastAsia"/>
            <w:b/>
            <w:bCs/>
            <w:noProof/>
            <w:color w:val="auto"/>
            <w:sz w:val="22"/>
            <w:szCs w:val="22"/>
          </w:rPr>
          <w:t xml:space="preserve"> </w:t>
        </w:r>
        <w:r w:rsidRPr="00B548A7">
          <w:rPr>
            <w:rStyle w:val="Hyperlink"/>
            <w:rFonts w:eastAsiaTheme="majorEastAsia"/>
            <w:b/>
            <w:bCs/>
            <w:noProof/>
            <w:color w:val="auto"/>
            <w:sz w:val="22"/>
            <w:szCs w:val="22"/>
          </w:rPr>
          <w:t>PDCA Model</w:t>
        </w:r>
        <w:r w:rsidRPr="00B548A7">
          <w:rPr>
            <w:b/>
            <w:bCs/>
            <w:noProof/>
            <w:webHidden/>
            <w:sz w:val="22"/>
            <w:szCs w:val="22"/>
          </w:rPr>
          <w:tab/>
        </w:r>
        <w:r w:rsidRPr="00B548A7">
          <w:rPr>
            <w:b/>
            <w:bCs/>
            <w:noProof/>
            <w:webHidden/>
            <w:sz w:val="22"/>
            <w:szCs w:val="22"/>
          </w:rPr>
          <w:fldChar w:fldCharType="begin"/>
        </w:r>
        <w:r w:rsidRPr="00B548A7">
          <w:rPr>
            <w:b/>
            <w:bCs/>
            <w:noProof/>
            <w:webHidden/>
            <w:sz w:val="22"/>
            <w:szCs w:val="22"/>
          </w:rPr>
          <w:instrText xml:space="preserve"> PAGEREF _Toc139791358 \h </w:instrText>
        </w:r>
        <w:r w:rsidRPr="00B548A7">
          <w:rPr>
            <w:b/>
            <w:bCs/>
            <w:noProof/>
            <w:webHidden/>
            <w:sz w:val="22"/>
            <w:szCs w:val="22"/>
          </w:rPr>
        </w:r>
        <w:r w:rsidRPr="00B548A7">
          <w:rPr>
            <w:b/>
            <w:bCs/>
            <w:noProof/>
            <w:webHidden/>
            <w:sz w:val="22"/>
            <w:szCs w:val="22"/>
          </w:rPr>
          <w:fldChar w:fldCharType="separate"/>
        </w:r>
        <w:r w:rsidRPr="00B548A7">
          <w:rPr>
            <w:b/>
            <w:bCs/>
            <w:noProof/>
            <w:webHidden/>
            <w:sz w:val="22"/>
            <w:szCs w:val="22"/>
          </w:rPr>
          <w:t>8</w:t>
        </w:r>
        <w:r w:rsidRPr="00B548A7">
          <w:rPr>
            <w:b/>
            <w:bCs/>
            <w:noProof/>
            <w:webHidden/>
            <w:sz w:val="22"/>
            <w:szCs w:val="22"/>
          </w:rPr>
          <w:fldChar w:fldCharType="end"/>
        </w:r>
      </w:hyperlink>
    </w:p>
    <w:p w14:paraId="0C217525" w14:textId="19964AC2" w:rsidR="007B185F" w:rsidRPr="00B548A7" w:rsidRDefault="00EA1F06" w:rsidP="00B548A7">
      <w:pPr>
        <w:spacing w:after="160" w:line="276" w:lineRule="auto"/>
        <w:jc w:val="both"/>
        <w:rPr>
          <w:b/>
          <w:bCs/>
          <w:sz w:val="22"/>
          <w:szCs w:val="22"/>
        </w:rPr>
      </w:pPr>
      <w:r w:rsidRPr="00B548A7">
        <w:rPr>
          <w:b/>
          <w:bCs/>
          <w:sz w:val="22"/>
          <w:szCs w:val="22"/>
        </w:rPr>
        <w:fldChar w:fldCharType="end"/>
      </w:r>
      <w:r w:rsidR="007B185F" w:rsidRPr="00B548A7">
        <w:rPr>
          <w:b/>
          <w:bCs/>
          <w:sz w:val="22"/>
          <w:szCs w:val="22"/>
        </w:rPr>
        <w:br w:type="page"/>
      </w:r>
    </w:p>
    <w:p w14:paraId="40A8EEE5" w14:textId="68B45A4A" w:rsidR="00FB678D" w:rsidRPr="00B548A7" w:rsidRDefault="0073513C" w:rsidP="00805178">
      <w:pPr>
        <w:pStyle w:val="Heading1"/>
        <w:rPr>
          <w:rStyle w:val="IntenseEmphasis"/>
          <w:b/>
          <w:bCs/>
          <w:color w:val="auto"/>
        </w:rPr>
      </w:pPr>
      <w:bookmarkStart w:id="0" w:name="_Toc139791869"/>
      <w:r w:rsidRPr="00B548A7">
        <w:rPr>
          <w:rStyle w:val="IntenseEmphasis"/>
          <w:b/>
          <w:bCs/>
          <w:color w:val="auto"/>
        </w:rPr>
        <w:lastRenderedPageBreak/>
        <w:t>INTRODUCTION</w:t>
      </w:r>
      <w:bookmarkEnd w:id="0"/>
    </w:p>
    <w:p w14:paraId="3D99186C" w14:textId="77777777" w:rsidR="0073513C" w:rsidRPr="00B62B11" w:rsidRDefault="0073513C" w:rsidP="0073513C">
      <w:pPr>
        <w:spacing w:line="360" w:lineRule="auto"/>
        <w:jc w:val="both"/>
        <w:rPr>
          <w:rFonts w:ascii="Arial" w:hAnsi="Arial" w:cs="Arial"/>
          <w:sz w:val="22"/>
          <w:szCs w:val="22"/>
        </w:rPr>
      </w:pPr>
    </w:p>
    <w:p w14:paraId="3AC0BA65" w14:textId="5A146115" w:rsidR="00CF793C" w:rsidRDefault="00CF793C" w:rsidP="00CF793C">
      <w:pPr>
        <w:spacing w:line="360" w:lineRule="auto"/>
        <w:ind w:firstLine="720"/>
        <w:jc w:val="both"/>
        <w:rPr>
          <w:rFonts w:ascii="Arial" w:hAnsi="Arial" w:cs="Arial"/>
          <w:sz w:val="22"/>
          <w:szCs w:val="22"/>
        </w:rPr>
      </w:pPr>
      <w:r w:rsidRPr="00CF793C">
        <w:rPr>
          <w:rFonts w:ascii="Arial" w:hAnsi="Arial" w:cs="Arial"/>
          <w:sz w:val="22"/>
          <w:szCs w:val="22"/>
        </w:rPr>
        <w:t>Scottish</w:t>
      </w:r>
      <w:r>
        <w:rPr>
          <w:rFonts w:ascii="Arial" w:hAnsi="Arial" w:cs="Arial"/>
          <w:sz w:val="22"/>
          <w:szCs w:val="22"/>
        </w:rPr>
        <w:t xml:space="preserve"> </w:t>
      </w:r>
      <w:r w:rsidRPr="00CF793C">
        <w:rPr>
          <w:rFonts w:ascii="Arial" w:hAnsi="Arial" w:cs="Arial"/>
          <w:sz w:val="22"/>
          <w:szCs w:val="22"/>
        </w:rPr>
        <w:t>Power is the United Kingdom's first integrated energy provider to produce 100% green power. Its concentration is on wind energy, smart grids, and pushing the transition to a cleaner, electric future, and it invests over £4 million every working day to make this happen. Scottish Power is dedicated to accelerating the transition to cleaner electric vehicles, improving air quality, and driving down costs over time to give a brighter future to everyone sooner</w:t>
      </w:r>
      <w:r>
        <w:rPr>
          <w:rFonts w:ascii="Arial" w:hAnsi="Arial" w:cs="Arial"/>
          <w:sz w:val="22"/>
          <w:szCs w:val="22"/>
        </w:rPr>
        <w:t xml:space="preserve"> (</w:t>
      </w:r>
      <w:r w:rsidRPr="00CF793C">
        <w:rPr>
          <w:rFonts w:ascii="Arial" w:hAnsi="Arial" w:cs="Arial"/>
          <w:sz w:val="22"/>
          <w:szCs w:val="22"/>
        </w:rPr>
        <w:t>Scottish Power</w:t>
      </w:r>
      <w:r>
        <w:rPr>
          <w:rFonts w:ascii="Arial" w:hAnsi="Arial" w:cs="Arial"/>
          <w:sz w:val="22"/>
          <w:szCs w:val="22"/>
        </w:rPr>
        <w:t xml:space="preserve">, </w:t>
      </w:r>
      <w:r w:rsidRPr="00CF793C">
        <w:rPr>
          <w:rFonts w:ascii="Arial" w:hAnsi="Arial" w:cs="Arial"/>
          <w:sz w:val="22"/>
          <w:szCs w:val="22"/>
        </w:rPr>
        <w:t>Governance &amp; Sustainability System</w:t>
      </w:r>
      <w:r>
        <w:rPr>
          <w:rFonts w:ascii="Arial" w:hAnsi="Arial" w:cs="Arial"/>
          <w:sz w:val="22"/>
          <w:szCs w:val="22"/>
        </w:rPr>
        <w:t>, 2022)</w:t>
      </w:r>
      <w:r w:rsidRPr="00CF793C">
        <w:rPr>
          <w:rFonts w:ascii="Arial" w:hAnsi="Arial" w:cs="Arial"/>
          <w:sz w:val="22"/>
          <w:szCs w:val="22"/>
        </w:rPr>
        <w:t>.</w:t>
      </w:r>
    </w:p>
    <w:p w14:paraId="2DCF44FC" w14:textId="31057E08" w:rsidR="0073513C" w:rsidRPr="00B62B11" w:rsidRDefault="0073513C" w:rsidP="0073513C">
      <w:pPr>
        <w:spacing w:line="360" w:lineRule="auto"/>
        <w:ind w:firstLine="720"/>
        <w:jc w:val="both"/>
        <w:rPr>
          <w:rFonts w:ascii="Arial" w:hAnsi="Arial" w:cs="Arial"/>
          <w:sz w:val="22"/>
          <w:szCs w:val="22"/>
        </w:rPr>
      </w:pPr>
      <w:r w:rsidRPr="00B62B11">
        <w:rPr>
          <w:rFonts w:ascii="Arial" w:hAnsi="Arial" w:cs="Arial"/>
          <w:sz w:val="22"/>
          <w:szCs w:val="22"/>
        </w:rPr>
        <w:t>Scottish Power was founded in Glasgow over a century ago and has grown to become one of the UK's most seasoned energy firms. It is one of the six main energy suppliers in the country, supplying gas and electricity to roughly 3 million clients. Scottish Power is owned and operated by Iberdrola, the Spanish energy giant. Iberdrola has owned Scottish Power since 2006, following a merger worth £11.6 billion.</w:t>
      </w:r>
    </w:p>
    <w:p w14:paraId="355EBB6F" w14:textId="453A8339" w:rsidR="0073513C" w:rsidRPr="00B62B11" w:rsidRDefault="0073513C" w:rsidP="0073513C">
      <w:pPr>
        <w:spacing w:line="360" w:lineRule="auto"/>
        <w:ind w:firstLine="720"/>
        <w:jc w:val="both"/>
        <w:rPr>
          <w:rFonts w:ascii="Arial" w:hAnsi="Arial" w:cs="Arial"/>
          <w:sz w:val="22"/>
          <w:szCs w:val="22"/>
        </w:rPr>
      </w:pPr>
      <w:r w:rsidRPr="00B62B11">
        <w:rPr>
          <w:rFonts w:ascii="Arial" w:hAnsi="Arial" w:cs="Arial"/>
          <w:sz w:val="22"/>
          <w:szCs w:val="22"/>
        </w:rPr>
        <w:t xml:space="preserve"> The company's portfolio of energy generation assets includes thermal, hydro, and renewable energy sources. Scottish Power has been a major player in the renewable energy market, with a particular emphasis on wind generation. It operates and builds onshore and offshore wind farms, making it one of the UK's top providers of renewable energy. In recent years, Scottish Power has invested heavily in renewable energy projects. Offshore wind farms, such as those developed by the business, have been actively developed by the company </w:t>
      </w:r>
      <w:r w:rsidRPr="00B62B11">
        <w:rPr>
          <w:rFonts w:ascii="Arial" w:hAnsi="Arial" w:cs="Arial"/>
          <w:noProof/>
          <w:sz w:val="22"/>
          <w:szCs w:val="22"/>
        </w:rPr>
        <w:t>(Scottish Power</w:t>
      </w:r>
      <w:r w:rsidR="00CA6E19" w:rsidRPr="00B62B11">
        <w:rPr>
          <w:rFonts w:ascii="Arial" w:hAnsi="Arial" w:cs="Arial"/>
          <w:noProof/>
          <w:sz w:val="22"/>
          <w:szCs w:val="22"/>
        </w:rPr>
        <w:t>, 2023</w:t>
      </w:r>
      <w:r w:rsidRPr="00B62B11">
        <w:rPr>
          <w:rFonts w:ascii="Arial" w:hAnsi="Arial" w:cs="Arial"/>
          <w:noProof/>
          <w:sz w:val="22"/>
          <w:szCs w:val="22"/>
        </w:rPr>
        <w:t>).</w:t>
      </w:r>
    </w:p>
    <w:p w14:paraId="3E1E0417" w14:textId="77777777" w:rsidR="0073513C" w:rsidRDefault="0073513C" w:rsidP="0073513C">
      <w:pPr>
        <w:spacing w:line="360" w:lineRule="auto"/>
        <w:jc w:val="both"/>
        <w:rPr>
          <w:rFonts w:ascii="Arial" w:hAnsi="Arial" w:cs="Arial"/>
          <w:sz w:val="22"/>
          <w:szCs w:val="22"/>
        </w:rPr>
      </w:pPr>
    </w:p>
    <w:p w14:paraId="17B3B978" w14:textId="0DCCDE6C" w:rsidR="007B63A4" w:rsidRPr="00EA1F06" w:rsidRDefault="007B63A4" w:rsidP="00EA1F06">
      <w:pPr>
        <w:pStyle w:val="Heading1"/>
        <w:numPr>
          <w:ilvl w:val="0"/>
          <w:numId w:val="5"/>
        </w:numPr>
        <w:rPr>
          <w:rFonts w:cstheme="majorHAnsi"/>
          <w:b/>
          <w:bCs/>
          <w:color w:val="auto"/>
          <w:sz w:val="28"/>
          <w:szCs w:val="28"/>
        </w:rPr>
      </w:pPr>
      <w:bookmarkStart w:id="1" w:name="_Toc139791870"/>
      <w:r w:rsidRPr="00EA1F06">
        <w:rPr>
          <w:rFonts w:cstheme="majorHAnsi"/>
          <w:b/>
          <w:bCs/>
          <w:color w:val="auto"/>
          <w:sz w:val="28"/>
          <w:szCs w:val="28"/>
        </w:rPr>
        <w:t xml:space="preserve">Investigate the customer experience of companies based on </w:t>
      </w:r>
      <w:r w:rsidRPr="00EA1F06">
        <w:rPr>
          <w:rFonts w:cstheme="majorHAnsi"/>
          <w:b/>
          <w:bCs/>
          <w:color w:val="auto"/>
          <w:sz w:val="28"/>
          <w:szCs w:val="28"/>
        </w:rPr>
        <w:t>ethics and sustainability policies</w:t>
      </w:r>
      <w:bookmarkEnd w:id="1"/>
      <w:r w:rsidRPr="00EA1F06">
        <w:rPr>
          <w:rFonts w:cstheme="majorHAnsi"/>
          <w:b/>
          <w:bCs/>
          <w:color w:val="auto"/>
          <w:sz w:val="28"/>
          <w:szCs w:val="28"/>
        </w:rPr>
        <w:t xml:space="preserve"> </w:t>
      </w:r>
    </w:p>
    <w:p w14:paraId="34E4B4D0" w14:textId="77777777" w:rsidR="007B63A4" w:rsidRPr="00EA1F06" w:rsidRDefault="007B63A4" w:rsidP="007B63A4">
      <w:pPr>
        <w:rPr>
          <w:rFonts w:ascii="Arial" w:hAnsi="Arial" w:cs="Arial"/>
          <w:lang w:val="en-US" w:eastAsia="en-US"/>
        </w:rPr>
      </w:pPr>
    </w:p>
    <w:p w14:paraId="0300DBFE" w14:textId="3C12716B" w:rsidR="0073513C" w:rsidRPr="00EA1F06" w:rsidRDefault="007B63A4" w:rsidP="007B63A4">
      <w:pPr>
        <w:pStyle w:val="Heading2"/>
        <w:rPr>
          <w:rStyle w:val="IntenseEmphasis"/>
          <w:b/>
          <w:bCs/>
          <w:color w:val="auto"/>
        </w:rPr>
      </w:pPr>
      <w:bookmarkStart w:id="2" w:name="_Toc139791871"/>
      <w:r w:rsidRPr="00EA1F06">
        <w:rPr>
          <w:rStyle w:val="IntenseEmphasis"/>
          <w:b/>
          <w:bCs/>
          <w:color w:val="auto"/>
        </w:rPr>
        <w:t xml:space="preserve">1.1 </w:t>
      </w:r>
      <w:r w:rsidR="0073513C" w:rsidRPr="00EA1F06">
        <w:rPr>
          <w:rStyle w:val="IntenseEmphasis"/>
          <w:b/>
          <w:bCs/>
          <w:color w:val="auto"/>
        </w:rPr>
        <w:t>ETHICS POLICIES OF THE SCOTTISH POWER</w:t>
      </w:r>
      <w:bookmarkEnd w:id="2"/>
    </w:p>
    <w:p w14:paraId="37883B53" w14:textId="77777777" w:rsidR="00915133" w:rsidRPr="00B62B11" w:rsidRDefault="00915133" w:rsidP="0073513C">
      <w:pPr>
        <w:spacing w:line="360" w:lineRule="auto"/>
        <w:jc w:val="both"/>
        <w:rPr>
          <w:rFonts w:ascii="Arial" w:hAnsi="Arial" w:cs="Arial"/>
          <w:sz w:val="22"/>
          <w:szCs w:val="22"/>
        </w:rPr>
      </w:pPr>
    </w:p>
    <w:p w14:paraId="7FDF3B0F" w14:textId="0F6186AC" w:rsidR="0073513C" w:rsidRDefault="00915133" w:rsidP="00915133">
      <w:pPr>
        <w:spacing w:line="360" w:lineRule="auto"/>
        <w:ind w:firstLine="360"/>
        <w:jc w:val="both"/>
        <w:rPr>
          <w:rFonts w:ascii="Arial" w:hAnsi="Arial" w:cs="Arial"/>
          <w:sz w:val="22"/>
          <w:szCs w:val="22"/>
        </w:rPr>
      </w:pPr>
      <w:r w:rsidRPr="00B62B11">
        <w:rPr>
          <w:rFonts w:ascii="Arial" w:hAnsi="Arial" w:cs="Arial"/>
          <w:sz w:val="22"/>
          <w:szCs w:val="22"/>
        </w:rPr>
        <w:t xml:space="preserve">Marketing ethics refers to the moral concepts and ideals that influence the behaviour of marketing professionals and organisations. It entails making ethically and socially responsible judgements and acting in ways that consider the influence on consumers, stakeholders, and society. Transparency, honesty, fairness, privacy respect, and responsible advertising are all examples of ethical marketing practises </w:t>
      </w:r>
      <w:sdt>
        <w:sdtPr>
          <w:rPr>
            <w:rFonts w:ascii="Arial" w:hAnsi="Arial" w:cs="Arial"/>
            <w:sz w:val="22"/>
            <w:szCs w:val="22"/>
          </w:rPr>
          <w:id w:val="-121775848"/>
          <w:citation/>
        </w:sdtPr>
        <w:sdtContent>
          <w:r w:rsidRPr="00B62B11">
            <w:rPr>
              <w:rFonts w:ascii="Arial" w:hAnsi="Arial" w:cs="Arial"/>
              <w:sz w:val="22"/>
              <w:szCs w:val="22"/>
            </w:rPr>
            <w:fldChar w:fldCharType="begin"/>
          </w:r>
          <w:r w:rsidRPr="00B62B11">
            <w:rPr>
              <w:rFonts w:ascii="Arial" w:hAnsi="Arial" w:cs="Arial"/>
              <w:sz w:val="22"/>
              <w:szCs w:val="22"/>
            </w:rPr>
            <w:instrText xml:space="preserve"> CITATION Bar67 \l 2057 </w:instrText>
          </w:r>
          <w:r w:rsidRPr="00B62B11">
            <w:rPr>
              <w:rFonts w:ascii="Arial" w:hAnsi="Arial" w:cs="Arial"/>
              <w:sz w:val="22"/>
              <w:szCs w:val="22"/>
            </w:rPr>
            <w:fldChar w:fldCharType="separate"/>
          </w:r>
          <w:r w:rsidR="00C679C0" w:rsidRPr="00C679C0">
            <w:rPr>
              <w:rFonts w:ascii="Arial" w:hAnsi="Arial" w:cs="Arial"/>
              <w:noProof/>
              <w:sz w:val="22"/>
              <w:szCs w:val="22"/>
            </w:rPr>
            <w:t>(Bartles, 1967)</w:t>
          </w:r>
          <w:r w:rsidRPr="00B62B11">
            <w:rPr>
              <w:rFonts w:ascii="Arial" w:hAnsi="Arial" w:cs="Arial"/>
              <w:sz w:val="22"/>
              <w:szCs w:val="22"/>
            </w:rPr>
            <w:fldChar w:fldCharType="end"/>
          </w:r>
        </w:sdtContent>
      </w:sdt>
      <w:r w:rsidRPr="00B62B11">
        <w:rPr>
          <w:rFonts w:ascii="Arial" w:hAnsi="Arial" w:cs="Arial"/>
          <w:sz w:val="22"/>
          <w:szCs w:val="22"/>
        </w:rPr>
        <w:t>.</w:t>
      </w:r>
    </w:p>
    <w:p w14:paraId="5E1A6309" w14:textId="20ACA5B5" w:rsidR="00B62B11" w:rsidRDefault="00B62B11" w:rsidP="00915133">
      <w:pPr>
        <w:spacing w:line="360" w:lineRule="auto"/>
        <w:ind w:firstLine="360"/>
        <w:jc w:val="both"/>
        <w:rPr>
          <w:rFonts w:ascii="Arial" w:hAnsi="Arial" w:cs="Arial"/>
          <w:sz w:val="22"/>
          <w:szCs w:val="22"/>
        </w:rPr>
      </w:pPr>
      <w:r w:rsidRPr="00B62B11">
        <w:rPr>
          <w:rFonts w:ascii="Arial" w:hAnsi="Arial" w:cs="Arial"/>
          <w:sz w:val="22"/>
          <w:szCs w:val="22"/>
        </w:rPr>
        <w:t>Several professional organisations and regulatory authorities offer marketing standards and codes of ethics. For example, the American Marketing Association (AMA) and the Chartered Institute of Marketing (CIM) have set ethical principles and standards that marketers are expected to follow. Adhering to these rules contributes to the ethical and responsible conduct of marketing efforts</w:t>
      </w:r>
      <w:r w:rsidR="004E4826">
        <w:rPr>
          <w:rFonts w:ascii="Arial" w:hAnsi="Arial" w:cs="Arial"/>
          <w:noProof/>
          <w:sz w:val="22"/>
          <w:szCs w:val="22"/>
        </w:rPr>
        <w:t xml:space="preserve"> </w:t>
      </w:r>
      <w:r w:rsidR="004E4826" w:rsidRPr="00C679C0">
        <w:rPr>
          <w:rFonts w:ascii="Arial" w:hAnsi="Arial" w:cs="Arial"/>
          <w:noProof/>
          <w:sz w:val="22"/>
          <w:szCs w:val="22"/>
        </w:rPr>
        <w:t>(Lawrence</w:t>
      </w:r>
      <w:r w:rsidR="004E4826">
        <w:rPr>
          <w:rFonts w:ascii="Arial" w:hAnsi="Arial" w:cs="Arial"/>
          <w:noProof/>
          <w:sz w:val="22"/>
          <w:szCs w:val="22"/>
        </w:rPr>
        <w:t>,</w:t>
      </w:r>
      <w:r w:rsidR="004E4826" w:rsidRPr="00C679C0">
        <w:rPr>
          <w:rFonts w:ascii="Arial" w:hAnsi="Arial" w:cs="Arial"/>
          <w:noProof/>
          <w:sz w:val="22"/>
          <w:szCs w:val="22"/>
        </w:rPr>
        <w:t xml:space="preserve"> 1985)</w:t>
      </w:r>
      <w:r w:rsidRPr="00B62B11">
        <w:rPr>
          <w:rFonts w:ascii="Arial" w:hAnsi="Arial" w:cs="Arial"/>
          <w:sz w:val="22"/>
          <w:szCs w:val="22"/>
        </w:rPr>
        <w:t>.</w:t>
      </w:r>
    </w:p>
    <w:p w14:paraId="2542E345" w14:textId="087F9AA0" w:rsidR="00B62B11" w:rsidRDefault="002D3E50" w:rsidP="00915133">
      <w:pPr>
        <w:spacing w:line="360" w:lineRule="auto"/>
        <w:ind w:firstLine="360"/>
        <w:jc w:val="both"/>
        <w:rPr>
          <w:rFonts w:ascii="Arial" w:hAnsi="Arial" w:cs="Arial"/>
          <w:sz w:val="22"/>
          <w:szCs w:val="22"/>
        </w:rPr>
      </w:pPr>
      <w:r w:rsidRPr="002D3E50">
        <w:rPr>
          <w:rFonts w:ascii="Arial" w:hAnsi="Arial" w:cs="Arial"/>
          <w:sz w:val="22"/>
          <w:szCs w:val="22"/>
        </w:rPr>
        <w:lastRenderedPageBreak/>
        <w:t xml:space="preserve">Scottish Power declares in their code of ethics that they are continually on the lookout for concerns that might compromise their image. Scottish </w:t>
      </w:r>
      <w:r>
        <w:rPr>
          <w:rFonts w:ascii="Arial" w:hAnsi="Arial" w:cs="Arial"/>
          <w:sz w:val="22"/>
          <w:szCs w:val="22"/>
        </w:rPr>
        <w:t>P</w:t>
      </w:r>
      <w:r w:rsidRPr="002D3E50">
        <w:rPr>
          <w:rFonts w:ascii="Arial" w:hAnsi="Arial" w:cs="Arial"/>
          <w:sz w:val="22"/>
          <w:szCs w:val="22"/>
        </w:rPr>
        <w:t xml:space="preserve">ower says that in this sense, they attempt to preserve the client's financial interests and avoid creating a financial conflict between clients and Scottish </w:t>
      </w:r>
      <w:r>
        <w:rPr>
          <w:rFonts w:ascii="Arial" w:hAnsi="Arial" w:cs="Arial"/>
          <w:sz w:val="22"/>
          <w:szCs w:val="22"/>
        </w:rPr>
        <w:t>P</w:t>
      </w:r>
      <w:r w:rsidRPr="002D3E50">
        <w:rPr>
          <w:rFonts w:ascii="Arial" w:hAnsi="Arial" w:cs="Arial"/>
          <w:sz w:val="22"/>
          <w:szCs w:val="22"/>
        </w:rPr>
        <w:t>ower. They also aim to minimise, if not eliminate, any potential conflicts of interest</w:t>
      </w:r>
      <w:r>
        <w:rPr>
          <w:rFonts w:ascii="Arial" w:hAnsi="Arial" w:cs="Arial"/>
          <w:sz w:val="22"/>
          <w:szCs w:val="22"/>
        </w:rPr>
        <w:t xml:space="preserve"> </w:t>
      </w:r>
      <w:r w:rsidR="00C679C0" w:rsidRPr="002D3E50">
        <w:rPr>
          <w:rFonts w:ascii="Arial" w:hAnsi="Arial" w:cs="Arial"/>
          <w:noProof/>
          <w:sz w:val="22"/>
          <w:szCs w:val="22"/>
        </w:rPr>
        <w:t>(</w:t>
      </w:r>
      <w:r w:rsidR="00C679C0">
        <w:rPr>
          <w:rFonts w:ascii="Arial" w:hAnsi="Arial" w:cs="Arial"/>
          <w:noProof/>
          <w:sz w:val="22"/>
          <w:szCs w:val="22"/>
        </w:rPr>
        <w:t xml:space="preserve">Scottish </w:t>
      </w:r>
      <w:r w:rsidR="00C679C0" w:rsidRPr="002D3E50">
        <w:rPr>
          <w:rFonts w:ascii="Arial" w:hAnsi="Arial" w:cs="Arial"/>
          <w:noProof/>
          <w:sz w:val="22"/>
          <w:szCs w:val="22"/>
        </w:rPr>
        <w:t>Power</w:t>
      </w:r>
      <w:r w:rsidR="00C679C0">
        <w:rPr>
          <w:rFonts w:ascii="Arial" w:hAnsi="Arial" w:cs="Arial"/>
          <w:noProof/>
          <w:sz w:val="22"/>
          <w:szCs w:val="22"/>
        </w:rPr>
        <w:t>, 2023</w:t>
      </w:r>
      <w:r w:rsidR="00C679C0" w:rsidRPr="002D3E50">
        <w:rPr>
          <w:rFonts w:ascii="Arial" w:hAnsi="Arial" w:cs="Arial"/>
          <w:noProof/>
          <w:sz w:val="22"/>
          <w:szCs w:val="22"/>
        </w:rPr>
        <w:t>)</w:t>
      </w:r>
      <w:r w:rsidRPr="002D3E50">
        <w:rPr>
          <w:rFonts w:ascii="Arial" w:hAnsi="Arial" w:cs="Arial"/>
          <w:sz w:val="22"/>
          <w:szCs w:val="22"/>
        </w:rPr>
        <w:t>.</w:t>
      </w:r>
    </w:p>
    <w:p w14:paraId="23726AE6" w14:textId="29E2B62E" w:rsidR="00C679C0" w:rsidRDefault="00C679C0" w:rsidP="00915133">
      <w:pPr>
        <w:spacing w:line="360" w:lineRule="auto"/>
        <w:ind w:firstLine="360"/>
        <w:jc w:val="both"/>
        <w:rPr>
          <w:rFonts w:ascii="Arial" w:hAnsi="Arial" w:cs="Arial"/>
          <w:sz w:val="22"/>
          <w:szCs w:val="22"/>
        </w:rPr>
      </w:pPr>
      <w:r w:rsidRPr="00C679C0">
        <w:rPr>
          <w:rFonts w:ascii="Arial" w:hAnsi="Arial" w:cs="Arial"/>
          <w:sz w:val="22"/>
          <w:szCs w:val="22"/>
        </w:rPr>
        <w:t>The Group's companies commit to providing services and products of equal or greater quality than legal requirements, promoting responsible consumption, competing in the marketplace, and engaging in marketing and sales activities based on the merits of their products and services, while adhering to standards of transparency, disclosure, and protection in all cases</w:t>
      </w:r>
      <w:r>
        <w:rPr>
          <w:rFonts w:ascii="Arial" w:hAnsi="Arial" w:cs="Arial"/>
          <w:sz w:val="22"/>
          <w:szCs w:val="22"/>
        </w:rPr>
        <w:t xml:space="preserve"> </w:t>
      </w:r>
      <w:r w:rsidRPr="00C679C0">
        <w:rPr>
          <w:rFonts w:ascii="Arial" w:hAnsi="Arial" w:cs="Arial"/>
          <w:noProof/>
          <w:sz w:val="22"/>
          <w:szCs w:val="22"/>
        </w:rPr>
        <w:t>(</w:t>
      </w:r>
      <w:r>
        <w:rPr>
          <w:rFonts w:ascii="Arial" w:hAnsi="Arial" w:cs="Arial"/>
          <w:noProof/>
          <w:sz w:val="22"/>
          <w:szCs w:val="22"/>
        </w:rPr>
        <w:t xml:space="preserve">Scottish </w:t>
      </w:r>
      <w:r w:rsidRPr="00C679C0">
        <w:rPr>
          <w:rFonts w:ascii="Arial" w:hAnsi="Arial" w:cs="Arial"/>
          <w:noProof/>
          <w:sz w:val="22"/>
          <w:szCs w:val="22"/>
        </w:rPr>
        <w:t>Power,</w:t>
      </w:r>
      <w:r w:rsidRPr="00C679C0">
        <w:t xml:space="preserve"> </w:t>
      </w:r>
      <w:r w:rsidRPr="00C679C0">
        <w:rPr>
          <w:rFonts w:ascii="Arial" w:hAnsi="Arial" w:cs="Arial"/>
          <w:noProof/>
          <w:sz w:val="22"/>
          <w:szCs w:val="22"/>
        </w:rPr>
        <w:t>Code of Ethics</w:t>
      </w:r>
      <w:r>
        <w:rPr>
          <w:rFonts w:ascii="Arial" w:hAnsi="Arial" w:cs="Arial"/>
          <w:noProof/>
          <w:sz w:val="22"/>
          <w:szCs w:val="22"/>
        </w:rPr>
        <w:t>, 2023)</w:t>
      </w:r>
      <w:r w:rsidRPr="00C679C0">
        <w:rPr>
          <w:rFonts w:ascii="Arial" w:hAnsi="Arial" w:cs="Arial"/>
          <w:sz w:val="22"/>
          <w:szCs w:val="22"/>
        </w:rPr>
        <w:t>.</w:t>
      </w:r>
    </w:p>
    <w:p w14:paraId="3FB30954" w14:textId="6932EC7A" w:rsidR="00F37E19" w:rsidRDefault="00F37E19" w:rsidP="00915133">
      <w:pPr>
        <w:spacing w:line="360" w:lineRule="auto"/>
        <w:ind w:firstLine="360"/>
        <w:jc w:val="both"/>
        <w:rPr>
          <w:rFonts w:ascii="Arial" w:hAnsi="Arial" w:cs="Arial"/>
          <w:sz w:val="22"/>
          <w:szCs w:val="22"/>
        </w:rPr>
      </w:pPr>
      <w:r w:rsidRPr="00F37E19">
        <w:rPr>
          <w:rFonts w:ascii="Arial" w:hAnsi="Arial" w:cs="Arial"/>
          <w:sz w:val="22"/>
          <w:szCs w:val="22"/>
        </w:rPr>
        <w:t>Scottish Power's customers want the company to provide an open and honest approach to its pricing structures, contract terms, and any upcoming fees or levies. As well as being transparent about energy rates, billing practices, and service upgrades, Scottish Power assists consumers in establishing confidence and keeping them informed</w:t>
      </w:r>
      <w:r w:rsidR="0027733C">
        <w:rPr>
          <w:rFonts w:ascii="Arial" w:hAnsi="Arial" w:cs="Arial"/>
          <w:sz w:val="22"/>
          <w:szCs w:val="22"/>
        </w:rPr>
        <w:t xml:space="preserve"> (</w:t>
      </w:r>
      <w:r w:rsidR="0027733C" w:rsidRPr="00C679C0">
        <w:rPr>
          <w:rFonts w:ascii="Arial" w:hAnsi="Arial" w:cs="Arial"/>
          <w:sz w:val="22"/>
          <w:szCs w:val="22"/>
        </w:rPr>
        <w:t xml:space="preserve">Power, </w:t>
      </w:r>
      <w:r w:rsidR="0027733C">
        <w:rPr>
          <w:rFonts w:ascii="Arial" w:hAnsi="Arial" w:cs="Arial"/>
          <w:sz w:val="22"/>
          <w:szCs w:val="22"/>
        </w:rPr>
        <w:t>Scottish, 2023)</w:t>
      </w:r>
      <w:r w:rsidRPr="00F37E19">
        <w:rPr>
          <w:rFonts w:ascii="Arial" w:hAnsi="Arial" w:cs="Arial"/>
          <w:sz w:val="22"/>
          <w:szCs w:val="22"/>
        </w:rPr>
        <w:t>.</w:t>
      </w:r>
    </w:p>
    <w:p w14:paraId="30EC1242" w14:textId="3019C22C" w:rsidR="0012691A" w:rsidRDefault="0027733C" w:rsidP="00915133">
      <w:pPr>
        <w:spacing w:line="360" w:lineRule="auto"/>
        <w:ind w:firstLine="360"/>
        <w:jc w:val="both"/>
        <w:rPr>
          <w:rFonts w:ascii="Arial" w:hAnsi="Arial" w:cs="Arial"/>
          <w:sz w:val="22"/>
          <w:szCs w:val="22"/>
        </w:rPr>
      </w:pPr>
      <w:r w:rsidRPr="0027733C">
        <w:rPr>
          <w:rFonts w:ascii="Arial" w:hAnsi="Arial" w:cs="Arial"/>
          <w:sz w:val="22"/>
          <w:szCs w:val="22"/>
        </w:rPr>
        <w:t>As part of their ethical practices, Scottish Power discloses that it strives to serve all customers equally and without prejudice. In order to receive equal treatment, fair complaint resolution, and equitable access to services, clients demand equal access, regardless of their origin, region, or condition</w:t>
      </w:r>
      <w:r>
        <w:rPr>
          <w:rFonts w:ascii="Arial" w:hAnsi="Arial" w:cs="Arial"/>
          <w:sz w:val="22"/>
          <w:szCs w:val="22"/>
        </w:rPr>
        <w:t xml:space="preserve"> (</w:t>
      </w:r>
      <w:r w:rsidRPr="00C679C0">
        <w:rPr>
          <w:rFonts w:ascii="Arial" w:hAnsi="Arial" w:cs="Arial"/>
          <w:sz w:val="22"/>
          <w:szCs w:val="22"/>
        </w:rPr>
        <w:t xml:space="preserve">Power, </w:t>
      </w:r>
      <w:r>
        <w:rPr>
          <w:rFonts w:ascii="Arial" w:hAnsi="Arial" w:cs="Arial"/>
          <w:sz w:val="22"/>
          <w:szCs w:val="22"/>
        </w:rPr>
        <w:t>Scottish, 2023)</w:t>
      </w:r>
      <w:r w:rsidRPr="0027733C">
        <w:rPr>
          <w:rFonts w:ascii="Arial" w:hAnsi="Arial" w:cs="Arial"/>
          <w:sz w:val="22"/>
          <w:szCs w:val="22"/>
        </w:rPr>
        <w:t>.</w:t>
      </w:r>
    </w:p>
    <w:p w14:paraId="5118EEE1" w14:textId="3B9E9A84" w:rsidR="0027733C" w:rsidRDefault="0027733C" w:rsidP="0027733C">
      <w:pPr>
        <w:spacing w:line="360" w:lineRule="auto"/>
        <w:ind w:firstLine="360"/>
        <w:jc w:val="both"/>
        <w:rPr>
          <w:rFonts w:ascii="Arial" w:hAnsi="Arial" w:cs="Arial"/>
          <w:sz w:val="22"/>
          <w:szCs w:val="22"/>
        </w:rPr>
      </w:pPr>
      <w:r w:rsidRPr="0027733C">
        <w:rPr>
          <w:rFonts w:ascii="Arial" w:hAnsi="Arial" w:cs="Arial"/>
          <w:sz w:val="22"/>
          <w:szCs w:val="22"/>
        </w:rPr>
        <w:t>It is ethical to provide customer service in a timely and efficient manner. For a great client experience and to demonstrate your commitment to customer satisfaction, Scottish Power must respond quickly to client inquiries, complaints, and difficulties</w:t>
      </w:r>
      <w:r>
        <w:rPr>
          <w:rFonts w:ascii="Arial" w:hAnsi="Arial" w:cs="Arial"/>
          <w:sz w:val="22"/>
          <w:szCs w:val="22"/>
        </w:rPr>
        <w:t xml:space="preserve"> (</w:t>
      </w:r>
      <w:r w:rsidRPr="00C679C0">
        <w:rPr>
          <w:rFonts w:ascii="Arial" w:hAnsi="Arial" w:cs="Arial"/>
          <w:sz w:val="22"/>
          <w:szCs w:val="22"/>
        </w:rPr>
        <w:t xml:space="preserve">Power, </w:t>
      </w:r>
      <w:r>
        <w:rPr>
          <w:rFonts w:ascii="Arial" w:hAnsi="Arial" w:cs="Arial"/>
          <w:sz w:val="22"/>
          <w:szCs w:val="22"/>
        </w:rPr>
        <w:t>Scottish, 2023)</w:t>
      </w:r>
      <w:r w:rsidRPr="0027733C">
        <w:rPr>
          <w:rFonts w:ascii="Arial" w:hAnsi="Arial" w:cs="Arial"/>
          <w:sz w:val="22"/>
          <w:szCs w:val="22"/>
        </w:rPr>
        <w:t>.</w:t>
      </w:r>
    </w:p>
    <w:p w14:paraId="02E30340" w14:textId="76A20D12" w:rsidR="008472F0" w:rsidRDefault="008472F0" w:rsidP="0027733C">
      <w:pPr>
        <w:spacing w:line="360" w:lineRule="auto"/>
        <w:ind w:firstLine="360"/>
        <w:jc w:val="both"/>
        <w:rPr>
          <w:rFonts w:ascii="Arial" w:hAnsi="Arial" w:cs="Arial"/>
          <w:sz w:val="22"/>
          <w:szCs w:val="22"/>
        </w:rPr>
      </w:pPr>
      <w:r w:rsidRPr="008472F0">
        <w:rPr>
          <w:rFonts w:ascii="Arial" w:hAnsi="Arial" w:cs="Arial"/>
          <w:sz w:val="22"/>
          <w:szCs w:val="22"/>
        </w:rPr>
        <w:t xml:space="preserve">In 2022, an organisation conducted a study with 16 energy and gas suppliers, asking a diverse spectrum of clients’ which supplier is the best at delivering power and gas. Scottish Power was in </w:t>
      </w:r>
      <w:r>
        <w:rPr>
          <w:rFonts w:ascii="Arial" w:hAnsi="Arial" w:cs="Arial"/>
          <w:sz w:val="22"/>
          <w:szCs w:val="22"/>
        </w:rPr>
        <w:t>14</w:t>
      </w:r>
      <w:r w:rsidRPr="008472F0">
        <w:rPr>
          <w:rFonts w:ascii="Arial" w:hAnsi="Arial" w:cs="Arial"/>
          <w:sz w:val="22"/>
          <w:szCs w:val="22"/>
          <w:vertAlign w:val="superscript"/>
        </w:rPr>
        <w:t>th</w:t>
      </w:r>
      <w:r>
        <w:rPr>
          <w:rFonts w:ascii="Arial" w:hAnsi="Arial" w:cs="Arial"/>
          <w:sz w:val="22"/>
          <w:szCs w:val="22"/>
        </w:rPr>
        <w:t xml:space="preserve"> </w:t>
      </w:r>
      <w:r w:rsidRPr="008472F0">
        <w:rPr>
          <w:rFonts w:ascii="Arial" w:hAnsi="Arial" w:cs="Arial"/>
          <w:sz w:val="22"/>
          <w:szCs w:val="22"/>
        </w:rPr>
        <w:t>place, with a score of 51%</w:t>
      </w:r>
      <w:r w:rsidR="004E4826">
        <w:rPr>
          <w:rFonts w:ascii="Arial" w:hAnsi="Arial" w:cs="Arial"/>
          <w:sz w:val="22"/>
          <w:szCs w:val="22"/>
        </w:rPr>
        <w:t xml:space="preserve"> b</w:t>
      </w:r>
      <w:r w:rsidR="004E4826" w:rsidRPr="004E4826">
        <w:rPr>
          <w:rFonts w:ascii="Arial" w:hAnsi="Arial" w:cs="Arial"/>
          <w:sz w:val="22"/>
          <w:szCs w:val="22"/>
        </w:rPr>
        <w:t xml:space="preserve">ased on votes by 10,197 members of the </w:t>
      </w:r>
      <w:r w:rsidR="00DB7A51" w:rsidRPr="004E4826">
        <w:rPr>
          <w:rFonts w:ascii="Arial" w:hAnsi="Arial" w:cs="Arial"/>
          <w:sz w:val="22"/>
          <w:szCs w:val="22"/>
        </w:rPr>
        <w:t>public</w:t>
      </w:r>
      <w:r>
        <w:rPr>
          <w:rFonts w:ascii="Arial" w:hAnsi="Arial" w:cs="Arial"/>
          <w:sz w:val="22"/>
          <w:szCs w:val="22"/>
        </w:rPr>
        <w:t xml:space="preserve"> (Scottish Power)</w:t>
      </w:r>
      <w:r w:rsidRPr="008472F0">
        <w:rPr>
          <w:rFonts w:ascii="Arial" w:hAnsi="Arial" w:cs="Arial"/>
          <w:sz w:val="22"/>
          <w:szCs w:val="22"/>
        </w:rPr>
        <w:t>.</w:t>
      </w:r>
    </w:p>
    <w:p w14:paraId="4832D692" w14:textId="49632338" w:rsidR="0027733C" w:rsidRDefault="008472F0" w:rsidP="00915133">
      <w:pPr>
        <w:spacing w:line="360" w:lineRule="auto"/>
        <w:ind w:firstLine="360"/>
        <w:jc w:val="both"/>
        <w:rPr>
          <w:rFonts w:ascii="Arial" w:hAnsi="Arial" w:cs="Arial"/>
          <w:sz w:val="22"/>
          <w:szCs w:val="22"/>
        </w:rPr>
      </w:pPr>
      <w:r w:rsidRPr="008472F0">
        <w:rPr>
          <w:rFonts w:ascii="Arial" w:hAnsi="Arial" w:cs="Arial"/>
          <w:sz w:val="22"/>
          <w:szCs w:val="22"/>
        </w:rPr>
        <w:t>According to the same survey, Scottish Power obtained various ratings for customer service, simplicity of making payments, and ease of accessing information; the table below provides further information</w:t>
      </w:r>
      <w:r>
        <w:rPr>
          <w:rFonts w:ascii="Arial" w:hAnsi="Arial" w:cs="Arial"/>
          <w:sz w:val="22"/>
          <w:szCs w:val="22"/>
        </w:rPr>
        <w:t xml:space="preserve"> (Scottish Power)</w:t>
      </w:r>
      <w:r w:rsidRPr="008472F0">
        <w:rPr>
          <w:rFonts w:ascii="Arial" w:hAnsi="Arial" w:cs="Arial"/>
          <w:sz w:val="22"/>
          <w:szCs w:val="22"/>
        </w:rPr>
        <w:t>.</w:t>
      </w:r>
    </w:p>
    <w:p w14:paraId="7A21D2CE" w14:textId="36905F76" w:rsidR="004E4826" w:rsidRPr="004E4826" w:rsidRDefault="004E4826" w:rsidP="004E4826">
      <w:pPr>
        <w:pStyle w:val="Caption"/>
      </w:pPr>
    </w:p>
    <w:p w14:paraId="64DEF206" w14:textId="2DE6499B" w:rsidR="004E4826" w:rsidRPr="004E4826" w:rsidRDefault="004E4826" w:rsidP="004E4826"/>
    <w:p w14:paraId="4E2153D4" w14:textId="2777B425" w:rsidR="008472F0" w:rsidRDefault="008472F0" w:rsidP="00915133">
      <w:pPr>
        <w:spacing w:line="360" w:lineRule="auto"/>
        <w:ind w:firstLine="360"/>
        <w:jc w:val="both"/>
        <w:rPr>
          <w:rFonts w:ascii="Arial" w:hAnsi="Arial" w:cs="Arial"/>
          <w:sz w:val="22"/>
          <w:szCs w:val="22"/>
        </w:rPr>
      </w:pPr>
    </w:p>
    <w:p w14:paraId="1704E26E" w14:textId="77777777" w:rsidR="0027733C" w:rsidRDefault="0027733C" w:rsidP="00915133">
      <w:pPr>
        <w:spacing w:line="360" w:lineRule="auto"/>
        <w:ind w:firstLine="360"/>
        <w:jc w:val="both"/>
        <w:rPr>
          <w:rFonts w:ascii="Arial" w:hAnsi="Arial" w:cs="Arial"/>
          <w:sz w:val="22"/>
          <w:szCs w:val="22"/>
        </w:rPr>
      </w:pPr>
    </w:p>
    <w:p w14:paraId="575885AF" w14:textId="77777777" w:rsidR="004E4826" w:rsidRDefault="004E4826" w:rsidP="00915133">
      <w:pPr>
        <w:spacing w:line="360" w:lineRule="auto"/>
        <w:ind w:firstLine="360"/>
        <w:jc w:val="both"/>
        <w:rPr>
          <w:rFonts w:ascii="Arial" w:hAnsi="Arial" w:cs="Arial"/>
          <w:sz w:val="22"/>
          <w:szCs w:val="22"/>
        </w:rPr>
      </w:pPr>
    </w:p>
    <w:p w14:paraId="6E732C72" w14:textId="77777777" w:rsidR="004E4826" w:rsidRDefault="004E4826" w:rsidP="00915133">
      <w:pPr>
        <w:spacing w:line="360" w:lineRule="auto"/>
        <w:ind w:firstLine="360"/>
        <w:jc w:val="both"/>
        <w:rPr>
          <w:rFonts w:ascii="Arial" w:hAnsi="Arial" w:cs="Arial"/>
          <w:sz w:val="22"/>
          <w:szCs w:val="22"/>
        </w:rPr>
      </w:pPr>
    </w:p>
    <w:p w14:paraId="7D6D8AEC" w14:textId="2DC10027" w:rsidR="004E4826" w:rsidRDefault="007B63A4" w:rsidP="00915133">
      <w:pPr>
        <w:spacing w:line="360" w:lineRule="auto"/>
        <w:ind w:firstLine="360"/>
        <w:jc w:val="both"/>
        <w:rPr>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58240" behindDoc="0" locked="0" layoutInCell="1" allowOverlap="1" wp14:anchorId="49C5473D" wp14:editId="358D2F9D">
            <wp:simplePos x="0" y="0"/>
            <wp:positionH relativeFrom="margin">
              <wp:posOffset>-183515</wp:posOffset>
            </wp:positionH>
            <wp:positionV relativeFrom="page">
              <wp:posOffset>114300</wp:posOffset>
            </wp:positionV>
            <wp:extent cx="5471160" cy="3025140"/>
            <wp:effectExtent l="0" t="0" r="0" b="3810"/>
            <wp:wrapSquare wrapText="bothSides"/>
            <wp:docPr id="34981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12193" name="Picture 349812193"/>
                    <pic:cNvPicPr/>
                  </pic:nvPicPr>
                  <pic:blipFill>
                    <a:blip r:embed="rId10">
                      <a:extLst>
                        <a:ext uri="{28A0092B-C50C-407E-A947-70E740481C1C}">
                          <a14:useLocalDpi xmlns:a14="http://schemas.microsoft.com/office/drawing/2010/main" val="0"/>
                        </a:ext>
                      </a:extLst>
                    </a:blip>
                    <a:stretch>
                      <a:fillRect/>
                    </a:stretch>
                  </pic:blipFill>
                  <pic:spPr>
                    <a:xfrm>
                      <a:off x="0" y="0"/>
                      <a:ext cx="5471160" cy="3025140"/>
                    </a:xfrm>
                    <a:prstGeom prst="rect">
                      <a:avLst/>
                    </a:prstGeom>
                  </pic:spPr>
                </pic:pic>
              </a:graphicData>
            </a:graphic>
            <wp14:sizeRelH relativeFrom="margin">
              <wp14:pctWidth>0</wp14:pctWidth>
            </wp14:sizeRelH>
            <wp14:sizeRelV relativeFrom="margin">
              <wp14:pctHeight>0</wp14:pctHeight>
            </wp14:sizeRelV>
          </wp:anchor>
        </w:drawing>
      </w:r>
    </w:p>
    <w:p w14:paraId="77EFDD51" w14:textId="77777777" w:rsidR="004E4826" w:rsidRDefault="004E4826" w:rsidP="00915133">
      <w:pPr>
        <w:spacing w:line="360" w:lineRule="auto"/>
        <w:ind w:firstLine="360"/>
        <w:jc w:val="both"/>
        <w:rPr>
          <w:rFonts w:ascii="Arial" w:hAnsi="Arial" w:cs="Arial"/>
          <w:sz w:val="22"/>
          <w:szCs w:val="22"/>
        </w:rPr>
      </w:pPr>
    </w:p>
    <w:p w14:paraId="500ACFDC" w14:textId="6764F666" w:rsidR="004E4826" w:rsidRDefault="004E4826" w:rsidP="00915133">
      <w:pPr>
        <w:spacing w:line="360" w:lineRule="auto"/>
        <w:ind w:firstLine="360"/>
        <w:jc w:val="both"/>
        <w:rPr>
          <w:rFonts w:ascii="Arial" w:hAnsi="Arial" w:cs="Arial"/>
          <w:sz w:val="22"/>
          <w:szCs w:val="22"/>
        </w:rPr>
      </w:pPr>
    </w:p>
    <w:p w14:paraId="0CB717EB" w14:textId="77777777" w:rsidR="004E4826" w:rsidRDefault="004E4826" w:rsidP="00915133">
      <w:pPr>
        <w:spacing w:line="360" w:lineRule="auto"/>
        <w:ind w:firstLine="360"/>
        <w:jc w:val="both"/>
        <w:rPr>
          <w:rFonts w:ascii="Arial" w:hAnsi="Arial" w:cs="Arial"/>
          <w:sz w:val="22"/>
          <w:szCs w:val="22"/>
        </w:rPr>
      </w:pPr>
    </w:p>
    <w:p w14:paraId="6BFBA5BF" w14:textId="77777777" w:rsidR="004E4826" w:rsidRDefault="004E4826" w:rsidP="00915133">
      <w:pPr>
        <w:spacing w:line="360" w:lineRule="auto"/>
        <w:ind w:firstLine="360"/>
        <w:jc w:val="both"/>
        <w:rPr>
          <w:rFonts w:ascii="Arial" w:hAnsi="Arial" w:cs="Arial"/>
          <w:sz w:val="22"/>
          <w:szCs w:val="22"/>
        </w:rPr>
      </w:pPr>
    </w:p>
    <w:p w14:paraId="66E1DF8E" w14:textId="77777777" w:rsidR="007B63A4" w:rsidRDefault="007B63A4" w:rsidP="004E4826">
      <w:pPr>
        <w:spacing w:line="360" w:lineRule="auto"/>
        <w:ind w:firstLine="360"/>
        <w:jc w:val="both"/>
        <w:rPr>
          <w:rFonts w:ascii="Arial" w:hAnsi="Arial" w:cs="Arial"/>
          <w:sz w:val="22"/>
          <w:szCs w:val="22"/>
        </w:rPr>
      </w:pPr>
    </w:p>
    <w:p w14:paraId="73A32167" w14:textId="77777777" w:rsidR="007B63A4" w:rsidRDefault="007B63A4" w:rsidP="004E4826">
      <w:pPr>
        <w:spacing w:line="360" w:lineRule="auto"/>
        <w:ind w:firstLine="360"/>
        <w:jc w:val="both"/>
        <w:rPr>
          <w:rFonts w:ascii="Arial" w:hAnsi="Arial" w:cs="Arial"/>
          <w:sz w:val="22"/>
          <w:szCs w:val="22"/>
        </w:rPr>
      </w:pPr>
    </w:p>
    <w:p w14:paraId="038AD94A" w14:textId="77777777" w:rsidR="007B63A4" w:rsidRDefault="007B63A4" w:rsidP="004E4826">
      <w:pPr>
        <w:spacing w:line="360" w:lineRule="auto"/>
        <w:ind w:firstLine="360"/>
        <w:jc w:val="both"/>
        <w:rPr>
          <w:rFonts w:ascii="Arial" w:hAnsi="Arial" w:cs="Arial"/>
          <w:sz w:val="22"/>
          <w:szCs w:val="22"/>
        </w:rPr>
      </w:pPr>
    </w:p>
    <w:p w14:paraId="32B71224" w14:textId="77777777" w:rsidR="006E34A3" w:rsidRDefault="006E34A3" w:rsidP="007B63A4">
      <w:pPr>
        <w:pStyle w:val="Caption"/>
        <w:jc w:val="center"/>
      </w:pPr>
      <w:bookmarkStart w:id="3" w:name="_Toc139791356"/>
    </w:p>
    <w:p w14:paraId="09F5601F" w14:textId="77777777" w:rsidR="006E34A3" w:rsidRDefault="006E34A3" w:rsidP="007B63A4">
      <w:pPr>
        <w:pStyle w:val="Caption"/>
        <w:jc w:val="center"/>
      </w:pPr>
    </w:p>
    <w:p w14:paraId="273BA4F8" w14:textId="343FADA5" w:rsidR="007B63A4" w:rsidRDefault="007B63A4" w:rsidP="007B63A4">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Survey score - Scottish Power  (Scottish Power source)</w:t>
      </w:r>
      <w:bookmarkEnd w:id="3"/>
    </w:p>
    <w:p w14:paraId="2C2AFBA3" w14:textId="77777777" w:rsidR="007B63A4" w:rsidRDefault="007B63A4" w:rsidP="004E4826">
      <w:pPr>
        <w:spacing w:line="360" w:lineRule="auto"/>
        <w:ind w:firstLine="360"/>
        <w:jc w:val="both"/>
        <w:rPr>
          <w:rFonts w:ascii="Arial" w:hAnsi="Arial" w:cs="Arial"/>
          <w:sz w:val="22"/>
          <w:szCs w:val="22"/>
        </w:rPr>
      </w:pPr>
    </w:p>
    <w:p w14:paraId="2DE437C1" w14:textId="77777777" w:rsidR="007B63A4" w:rsidRDefault="007B63A4" w:rsidP="007B63A4">
      <w:pPr>
        <w:spacing w:line="360" w:lineRule="auto"/>
        <w:jc w:val="both"/>
        <w:rPr>
          <w:rFonts w:ascii="Arial" w:hAnsi="Arial" w:cs="Arial"/>
          <w:sz w:val="22"/>
          <w:szCs w:val="22"/>
        </w:rPr>
      </w:pPr>
    </w:p>
    <w:p w14:paraId="2B7DE65C" w14:textId="08047409" w:rsidR="004E4826" w:rsidRPr="004E4826" w:rsidRDefault="004E4826" w:rsidP="004E4826">
      <w:pPr>
        <w:spacing w:line="360" w:lineRule="auto"/>
        <w:ind w:firstLine="360"/>
        <w:jc w:val="both"/>
        <w:rPr>
          <w:rFonts w:ascii="Arial" w:hAnsi="Arial" w:cs="Arial"/>
          <w:sz w:val="22"/>
          <w:szCs w:val="22"/>
        </w:rPr>
      </w:pPr>
      <w:r w:rsidRPr="004E4826">
        <w:rPr>
          <w:rFonts w:ascii="Arial" w:hAnsi="Arial" w:cs="Arial"/>
          <w:sz w:val="22"/>
          <w:szCs w:val="22"/>
        </w:rPr>
        <w:t>The average rating for this company was two stars for everything except payment accuracy, which received a three-star rating. One star was given for the clarity of information it provided about the energy market and one star was given for everything else.</w:t>
      </w:r>
      <w:r>
        <w:rPr>
          <w:rFonts w:ascii="Arial" w:hAnsi="Arial" w:cs="Arial"/>
          <w:sz w:val="22"/>
          <w:szCs w:val="22"/>
        </w:rPr>
        <w:t xml:space="preserve"> </w:t>
      </w:r>
      <w:r w:rsidRPr="004E4826">
        <w:rPr>
          <w:rFonts w:ascii="Arial" w:hAnsi="Arial" w:cs="Arial"/>
          <w:sz w:val="22"/>
          <w:szCs w:val="22"/>
        </w:rPr>
        <w:t xml:space="preserve">Based to the survey, nearly two-fifths (42%) of its consumers thought its customer service was excellent. </w:t>
      </w:r>
    </w:p>
    <w:p w14:paraId="52F9E5E9" w14:textId="372B14E2" w:rsidR="004E4826" w:rsidRDefault="004E4826" w:rsidP="00377BC1">
      <w:pPr>
        <w:spacing w:line="360" w:lineRule="auto"/>
        <w:jc w:val="both"/>
        <w:rPr>
          <w:rFonts w:ascii="Arial" w:hAnsi="Arial" w:cs="Arial"/>
          <w:sz w:val="22"/>
          <w:szCs w:val="22"/>
        </w:rPr>
      </w:pPr>
      <w:r w:rsidRPr="004E4826">
        <w:rPr>
          <w:rFonts w:ascii="Arial" w:hAnsi="Arial" w:cs="Arial"/>
          <w:sz w:val="22"/>
          <w:szCs w:val="22"/>
        </w:rPr>
        <w:t>Its two-star rating, shared by five other providers, was the lowest in our poll for customer service.</w:t>
      </w:r>
      <w:r w:rsidR="00377BC1">
        <w:rPr>
          <w:rFonts w:ascii="Arial" w:hAnsi="Arial" w:cs="Arial"/>
          <w:sz w:val="22"/>
          <w:szCs w:val="22"/>
        </w:rPr>
        <w:t xml:space="preserve"> </w:t>
      </w:r>
      <w:r w:rsidR="00377BC1" w:rsidRPr="00377BC1">
        <w:rPr>
          <w:rFonts w:ascii="Arial" w:hAnsi="Arial" w:cs="Arial"/>
          <w:sz w:val="22"/>
          <w:szCs w:val="22"/>
        </w:rPr>
        <w:t>According to the report, 5% of Scottish Power consumers last contacted the company to file a complaint.</w:t>
      </w:r>
      <w:r w:rsidR="00377BC1">
        <w:rPr>
          <w:rFonts w:ascii="Arial" w:hAnsi="Arial" w:cs="Arial"/>
          <w:sz w:val="22"/>
          <w:szCs w:val="22"/>
        </w:rPr>
        <w:t xml:space="preserve"> </w:t>
      </w:r>
      <w:r w:rsidR="00377BC1" w:rsidRPr="00377BC1">
        <w:rPr>
          <w:rFonts w:ascii="Arial" w:hAnsi="Arial" w:cs="Arial"/>
          <w:sz w:val="22"/>
          <w:szCs w:val="22"/>
        </w:rPr>
        <w:t>A complaint about their bill was the most common (33%) followed by their energy price (28%) and their debit or credit balance (22%)</w:t>
      </w:r>
      <w:r w:rsidR="00377BC1">
        <w:rPr>
          <w:rFonts w:ascii="Arial" w:hAnsi="Arial" w:cs="Arial"/>
          <w:sz w:val="22"/>
          <w:szCs w:val="22"/>
        </w:rPr>
        <w:t xml:space="preserve"> (Scottish Power)</w:t>
      </w:r>
      <w:r w:rsidR="00377BC1" w:rsidRPr="00377BC1">
        <w:rPr>
          <w:rFonts w:ascii="Arial" w:hAnsi="Arial" w:cs="Arial"/>
          <w:sz w:val="22"/>
          <w:szCs w:val="22"/>
        </w:rPr>
        <w:t>.</w:t>
      </w:r>
    </w:p>
    <w:p w14:paraId="120E0544" w14:textId="4EF9DBCC" w:rsidR="004E4826" w:rsidRDefault="004E4826" w:rsidP="00915133">
      <w:pPr>
        <w:spacing w:line="360" w:lineRule="auto"/>
        <w:ind w:firstLine="360"/>
        <w:jc w:val="both"/>
        <w:rPr>
          <w:rFonts w:ascii="Arial" w:hAnsi="Arial" w:cs="Arial"/>
          <w:sz w:val="22"/>
          <w:szCs w:val="22"/>
        </w:rPr>
      </w:pPr>
    </w:p>
    <w:p w14:paraId="5AE22523" w14:textId="6D39E158" w:rsidR="00C679C0" w:rsidRPr="006E34A3" w:rsidRDefault="007B63A4" w:rsidP="007B63A4">
      <w:pPr>
        <w:pStyle w:val="Heading2"/>
        <w:rPr>
          <w:rStyle w:val="IntenseEmphasis"/>
          <w:b/>
          <w:bCs/>
          <w:color w:val="auto"/>
        </w:rPr>
      </w:pPr>
      <w:bookmarkStart w:id="4" w:name="_Toc139791872"/>
      <w:r w:rsidRPr="006E34A3">
        <w:rPr>
          <w:rStyle w:val="IntenseEmphasis"/>
          <w:b/>
          <w:bCs/>
          <w:color w:val="auto"/>
        </w:rPr>
        <w:t xml:space="preserve">1.2 </w:t>
      </w:r>
      <w:r w:rsidR="00733769" w:rsidRPr="006E34A3">
        <w:rPr>
          <w:rStyle w:val="IntenseEmphasis"/>
          <w:b/>
          <w:bCs/>
          <w:color w:val="auto"/>
        </w:rPr>
        <w:t>Sustainability policies of Scottish Power</w:t>
      </w:r>
      <w:bookmarkEnd w:id="4"/>
      <w:r w:rsidR="00733769" w:rsidRPr="006E34A3">
        <w:rPr>
          <w:rStyle w:val="IntenseEmphasis"/>
          <w:b/>
          <w:bCs/>
          <w:color w:val="auto"/>
        </w:rPr>
        <w:t xml:space="preserve"> </w:t>
      </w:r>
    </w:p>
    <w:p w14:paraId="469916B5" w14:textId="489F585F" w:rsidR="00733769" w:rsidRPr="00733769" w:rsidRDefault="00733769" w:rsidP="00733769">
      <w:pPr>
        <w:spacing w:line="360" w:lineRule="auto"/>
        <w:jc w:val="both"/>
        <w:rPr>
          <w:rFonts w:ascii="Arial" w:hAnsi="Arial" w:cs="Arial"/>
          <w:sz w:val="22"/>
          <w:szCs w:val="22"/>
        </w:rPr>
      </w:pPr>
    </w:p>
    <w:p w14:paraId="662F90F5" w14:textId="0266E386" w:rsidR="00C679C0" w:rsidRPr="00B62B11" w:rsidRDefault="007270EC" w:rsidP="007270EC">
      <w:pPr>
        <w:spacing w:line="360" w:lineRule="auto"/>
        <w:ind w:firstLine="360"/>
        <w:jc w:val="both"/>
        <w:rPr>
          <w:rFonts w:ascii="Arial" w:hAnsi="Arial" w:cs="Arial"/>
          <w:sz w:val="22"/>
          <w:szCs w:val="22"/>
        </w:rPr>
      </w:pPr>
      <w:r w:rsidRPr="007270EC">
        <w:rPr>
          <w:rFonts w:ascii="Arial" w:hAnsi="Arial" w:cs="Arial"/>
          <w:sz w:val="22"/>
          <w:szCs w:val="22"/>
        </w:rPr>
        <w:t>Sustainability in marketing refers to the inclusion of environmental, social, and economic factors into marketing plans and practises. It entails promoting ecologically friendly, socially conscientious, and commercially viable goods and services. Sustainable marketing seeks to fulfil the requirements of the current generation without jeopardising future generations' ability to meet their own. It is consistent with sustainable development principles and contributes to a more sustainable and responsible marketplace</w:t>
      </w:r>
      <w:r>
        <w:rPr>
          <w:rFonts w:ascii="Arial" w:hAnsi="Arial" w:cs="Arial"/>
          <w:sz w:val="22"/>
          <w:szCs w:val="22"/>
        </w:rPr>
        <w:t xml:space="preserve"> (Kumar., et. al., 2012</w:t>
      </w:r>
      <w:r w:rsidR="00480C87">
        <w:rPr>
          <w:rFonts w:ascii="Arial" w:hAnsi="Arial" w:cs="Arial"/>
          <w:sz w:val="22"/>
          <w:szCs w:val="22"/>
        </w:rPr>
        <w:t>).</w:t>
      </w:r>
    </w:p>
    <w:p w14:paraId="4B7254E3" w14:textId="231A0CB8" w:rsidR="00F37E19" w:rsidRDefault="007270EC" w:rsidP="00F37E19">
      <w:pPr>
        <w:spacing w:line="360" w:lineRule="auto"/>
        <w:ind w:firstLine="720"/>
        <w:jc w:val="both"/>
        <w:rPr>
          <w:rFonts w:ascii="Arial" w:hAnsi="Arial" w:cs="Arial"/>
          <w:sz w:val="22"/>
          <w:szCs w:val="22"/>
        </w:rPr>
      </w:pPr>
      <w:r w:rsidRPr="007270EC">
        <w:rPr>
          <w:rFonts w:ascii="Arial" w:hAnsi="Arial" w:cs="Arial"/>
          <w:sz w:val="22"/>
          <w:szCs w:val="22"/>
        </w:rPr>
        <w:t>Marketing has developed throughout time as well. Marketing evolution has been studied in five concepts: production concept, product concept, selling concept, marketing concept, and soci</w:t>
      </w:r>
      <w:r>
        <w:rPr>
          <w:rFonts w:ascii="Arial" w:hAnsi="Arial" w:cs="Arial"/>
          <w:sz w:val="22"/>
          <w:szCs w:val="22"/>
        </w:rPr>
        <w:t xml:space="preserve">etal </w:t>
      </w:r>
      <w:r w:rsidRPr="007270EC">
        <w:rPr>
          <w:rFonts w:ascii="Arial" w:hAnsi="Arial" w:cs="Arial"/>
          <w:sz w:val="22"/>
          <w:szCs w:val="22"/>
        </w:rPr>
        <w:t xml:space="preserve">marketing concept. All marketing actions were centred on these principles. The production philosophy was built on producing more at a lower cost to fulfil unsatisfied expectations. In contrast, the product idea asserts that buyers desire high-quality items with good performance and novel features. The aggressive selling and marketing </w:t>
      </w:r>
      <w:r w:rsidRPr="007270EC">
        <w:rPr>
          <w:rFonts w:ascii="Arial" w:hAnsi="Arial" w:cs="Arial"/>
          <w:sz w:val="22"/>
          <w:szCs w:val="22"/>
        </w:rPr>
        <w:lastRenderedPageBreak/>
        <w:t>approach is key to the selling concept. However, in the mid-twentieth century, the marketing notion evolved to emphasise a consumer-centric strategy. It believes that marketing activities should be centred on generating, conveying, and providing higher value to specific customers.</w:t>
      </w:r>
      <w:r>
        <w:rPr>
          <w:rFonts w:ascii="Arial" w:hAnsi="Arial" w:cs="Arial"/>
          <w:sz w:val="22"/>
          <w:szCs w:val="22"/>
        </w:rPr>
        <w:t xml:space="preserve"> </w:t>
      </w:r>
      <w:r w:rsidRPr="007270EC">
        <w:rPr>
          <w:rFonts w:ascii="Arial" w:hAnsi="Arial" w:cs="Arial"/>
          <w:sz w:val="22"/>
          <w:szCs w:val="22"/>
        </w:rPr>
        <w:t>In the end, the notion of societal marketing arose, which is focused on incorporating social and ethical considerations into marketing efforts</w:t>
      </w:r>
      <w:r w:rsidR="00C37A1F">
        <w:rPr>
          <w:rFonts w:ascii="Arial" w:hAnsi="Arial" w:cs="Arial"/>
          <w:sz w:val="22"/>
          <w:szCs w:val="22"/>
        </w:rPr>
        <w:t xml:space="preserve"> (Kotler and Lee, 2005)</w:t>
      </w:r>
      <w:r w:rsidRPr="007270EC">
        <w:rPr>
          <w:rFonts w:ascii="Arial" w:hAnsi="Arial" w:cs="Arial"/>
          <w:sz w:val="22"/>
          <w:szCs w:val="22"/>
        </w:rPr>
        <w:t>.</w:t>
      </w:r>
    </w:p>
    <w:p w14:paraId="4D00B1DD" w14:textId="40353446" w:rsidR="00480C87" w:rsidRDefault="00480C87" w:rsidP="00480C87">
      <w:pPr>
        <w:spacing w:before="240" w:line="360" w:lineRule="auto"/>
        <w:ind w:firstLine="720"/>
        <w:jc w:val="both"/>
        <w:rPr>
          <w:rFonts w:ascii="Arial" w:hAnsi="Arial" w:cs="Arial"/>
          <w:sz w:val="22"/>
          <w:szCs w:val="22"/>
        </w:rPr>
      </w:pPr>
      <w:r w:rsidRPr="00480C87">
        <w:rPr>
          <w:rFonts w:ascii="Arial" w:hAnsi="Arial" w:cs="Arial"/>
          <w:sz w:val="22"/>
          <w:szCs w:val="22"/>
        </w:rPr>
        <w:t xml:space="preserve">Scottish Power </w:t>
      </w:r>
      <w:r w:rsidR="00F37E19" w:rsidRPr="00480C87">
        <w:rPr>
          <w:rFonts w:ascii="Arial" w:hAnsi="Arial" w:cs="Arial"/>
          <w:sz w:val="22"/>
          <w:szCs w:val="22"/>
        </w:rPr>
        <w:t>attempts</w:t>
      </w:r>
      <w:r w:rsidRPr="00480C87">
        <w:rPr>
          <w:rFonts w:ascii="Arial" w:hAnsi="Arial" w:cs="Arial"/>
          <w:sz w:val="22"/>
          <w:szCs w:val="22"/>
        </w:rPr>
        <w:t xml:space="preserve"> to be a powerful, prosperous, and sustainably run business as a member of the Iberdrola Group.</w:t>
      </w:r>
      <w:r>
        <w:rPr>
          <w:rFonts w:ascii="Arial" w:hAnsi="Arial" w:cs="Arial"/>
          <w:sz w:val="22"/>
          <w:szCs w:val="22"/>
        </w:rPr>
        <w:t xml:space="preserve"> </w:t>
      </w:r>
      <w:r w:rsidRPr="00480C87">
        <w:rPr>
          <w:rFonts w:ascii="Arial" w:hAnsi="Arial" w:cs="Arial"/>
          <w:sz w:val="22"/>
          <w:szCs w:val="22"/>
        </w:rPr>
        <w:t xml:space="preserve">They are dedicated to conducting business ethically </w:t>
      </w:r>
      <w:r w:rsidR="00DB7A51" w:rsidRPr="00480C87">
        <w:rPr>
          <w:rFonts w:ascii="Arial" w:hAnsi="Arial" w:cs="Arial"/>
          <w:sz w:val="22"/>
          <w:szCs w:val="22"/>
        </w:rPr>
        <w:t>to</w:t>
      </w:r>
      <w:r w:rsidRPr="00480C87">
        <w:rPr>
          <w:rFonts w:ascii="Arial" w:hAnsi="Arial" w:cs="Arial"/>
          <w:sz w:val="22"/>
          <w:szCs w:val="22"/>
        </w:rPr>
        <w:t xml:space="preserve"> achieve sustainable growth and to safeguard and strengthen Scottish Power’s and the Iberdrola Group's image in the UK</w:t>
      </w:r>
      <w:r>
        <w:rPr>
          <w:rFonts w:ascii="Arial" w:hAnsi="Arial" w:cs="Arial"/>
          <w:sz w:val="22"/>
          <w:szCs w:val="22"/>
        </w:rPr>
        <w:t xml:space="preserve"> (Scottish Power)</w:t>
      </w:r>
      <w:r w:rsidRPr="00480C87">
        <w:rPr>
          <w:rFonts w:ascii="Arial" w:hAnsi="Arial" w:cs="Arial"/>
          <w:sz w:val="22"/>
          <w:szCs w:val="22"/>
        </w:rPr>
        <w:t>.</w:t>
      </w:r>
    </w:p>
    <w:p w14:paraId="3966BCFF" w14:textId="77777777" w:rsidR="00F37E19" w:rsidRDefault="00F37E19" w:rsidP="00F37E19">
      <w:pPr>
        <w:spacing w:line="360" w:lineRule="auto"/>
        <w:ind w:firstLine="360"/>
        <w:jc w:val="both"/>
        <w:rPr>
          <w:rFonts w:ascii="Arial" w:hAnsi="Arial" w:cs="Arial"/>
          <w:sz w:val="22"/>
          <w:szCs w:val="22"/>
        </w:rPr>
      </w:pPr>
      <w:r w:rsidRPr="0012691A">
        <w:rPr>
          <w:rFonts w:ascii="Arial" w:hAnsi="Arial" w:cs="Arial"/>
          <w:sz w:val="22"/>
          <w:szCs w:val="22"/>
        </w:rPr>
        <w:t>In order to ensure that the environment is respected and protected, Iberdrola Group companies comply with or improve on the standards established by such environmental laws and regulations, minimize their impact on the environment and encourage actions that contribute to its protection, conduct research and development projects that promote economic decarbonization, and sponsor such projects</w:t>
      </w:r>
      <w:r>
        <w:rPr>
          <w:rFonts w:ascii="Arial" w:hAnsi="Arial" w:cs="Arial"/>
          <w:sz w:val="22"/>
          <w:szCs w:val="22"/>
        </w:rPr>
        <w:t xml:space="preserve"> </w:t>
      </w:r>
      <w:r w:rsidRPr="00C679C0">
        <w:rPr>
          <w:rFonts w:ascii="Arial" w:hAnsi="Arial" w:cs="Arial"/>
          <w:noProof/>
          <w:sz w:val="22"/>
          <w:szCs w:val="22"/>
        </w:rPr>
        <w:t>(</w:t>
      </w:r>
      <w:r>
        <w:rPr>
          <w:rFonts w:ascii="Arial" w:hAnsi="Arial" w:cs="Arial"/>
          <w:noProof/>
          <w:sz w:val="22"/>
          <w:szCs w:val="22"/>
        </w:rPr>
        <w:t xml:space="preserve">Scottish </w:t>
      </w:r>
      <w:r w:rsidRPr="00C679C0">
        <w:rPr>
          <w:rFonts w:ascii="Arial" w:hAnsi="Arial" w:cs="Arial"/>
          <w:noProof/>
          <w:sz w:val="22"/>
          <w:szCs w:val="22"/>
        </w:rPr>
        <w:t>Power,</w:t>
      </w:r>
      <w:r w:rsidRPr="00C679C0">
        <w:t xml:space="preserve"> </w:t>
      </w:r>
      <w:r w:rsidRPr="00C679C0">
        <w:rPr>
          <w:rFonts w:ascii="Arial" w:hAnsi="Arial" w:cs="Arial"/>
          <w:noProof/>
          <w:sz w:val="22"/>
          <w:szCs w:val="22"/>
        </w:rPr>
        <w:t>Code of Ethics</w:t>
      </w:r>
      <w:r>
        <w:rPr>
          <w:rFonts w:ascii="Arial" w:hAnsi="Arial" w:cs="Arial"/>
          <w:noProof/>
          <w:sz w:val="22"/>
          <w:szCs w:val="22"/>
        </w:rPr>
        <w:t>, 2023)</w:t>
      </w:r>
      <w:r w:rsidRPr="00C679C0">
        <w:rPr>
          <w:rFonts w:ascii="Arial" w:hAnsi="Arial" w:cs="Arial"/>
          <w:sz w:val="22"/>
          <w:szCs w:val="22"/>
        </w:rPr>
        <w:t>.</w:t>
      </w:r>
    </w:p>
    <w:p w14:paraId="356D476C" w14:textId="77777777" w:rsidR="00F37E19" w:rsidRDefault="00F37E19" w:rsidP="00F37E19">
      <w:pPr>
        <w:spacing w:line="360" w:lineRule="auto"/>
        <w:ind w:firstLine="360"/>
        <w:jc w:val="both"/>
        <w:rPr>
          <w:rFonts w:ascii="Arial" w:hAnsi="Arial" w:cs="Arial"/>
          <w:sz w:val="22"/>
          <w:szCs w:val="22"/>
        </w:rPr>
      </w:pPr>
      <w:r w:rsidRPr="0012691A">
        <w:rPr>
          <w:rFonts w:ascii="Arial" w:hAnsi="Arial" w:cs="Arial"/>
          <w:sz w:val="22"/>
          <w:szCs w:val="22"/>
        </w:rPr>
        <w:t>In order to be trustworthy, Iberdrola Group companies are required to provide accurate, useful, timely, and honest information about their performance. The directors, professionals, and suppliers of the Group must be guided by transparency in the disclosure of information necessary to protect the company</w:t>
      </w:r>
      <w:r>
        <w:rPr>
          <w:rFonts w:ascii="Arial" w:hAnsi="Arial" w:cs="Arial"/>
          <w:sz w:val="22"/>
          <w:szCs w:val="22"/>
        </w:rPr>
        <w:t xml:space="preserve"> </w:t>
      </w:r>
      <w:r w:rsidRPr="00C679C0">
        <w:rPr>
          <w:rFonts w:ascii="Arial" w:hAnsi="Arial" w:cs="Arial"/>
          <w:noProof/>
          <w:sz w:val="22"/>
          <w:szCs w:val="22"/>
        </w:rPr>
        <w:t>(</w:t>
      </w:r>
      <w:r>
        <w:rPr>
          <w:rFonts w:ascii="Arial" w:hAnsi="Arial" w:cs="Arial"/>
          <w:noProof/>
          <w:sz w:val="22"/>
          <w:szCs w:val="22"/>
        </w:rPr>
        <w:t xml:space="preserve">Scottish </w:t>
      </w:r>
      <w:r w:rsidRPr="00C679C0">
        <w:rPr>
          <w:rFonts w:ascii="Arial" w:hAnsi="Arial" w:cs="Arial"/>
          <w:noProof/>
          <w:sz w:val="22"/>
          <w:szCs w:val="22"/>
        </w:rPr>
        <w:t>Power,</w:t>
      </w:r>
      <w:r w:rsidRPr="00C679C0">
        <w:t xml:space="preserve"> </w:t>
      </w:r>
      <w:r w:rsidRPr="00C679C0">
        <w:rPr>
          <w:rFonts w:ascii="Arial" w:hAnsi="Arial" w:cs="Arial"/>
          <w:noProof/>
          <w:sz w:val="22"/>
          <w:szCs w:val="22"/>
        </w:rPr>
        <w:t>Code of Ethics</w:t>
      </w:r>
      <w:r>
        <w:rPr>
          <w:rFonts w:ascii="Arial" w:hAnsi="Arial" w:cs="Arial"/>
          <w:noProof/>
          <w:sz w:val="22"/>
          <w:szCs w:val="22"/>
        </w:rPr>
        <w:t>, 2023)</w:t>
      </w:r>
      <w:r w:rsidRPr="0012691A">
        <w:rPr>
          <w:rFonts w:ascii="Arial" w:hAnsi="Arial" w:cs="Arial"/>
          <w:sz w:val="22"/>
          <w:szCs w:val="22"/>
        </w:rPr>
        <w:t>.</w:t>
      </w:r>
    </w:p>
    <w:p w14:paraId="572F97E1" w14:textId="7543B959" w:rsidR="00C37A1F" w:rsidRDefault="00DB7A51" w:rsidP="0073513C">
      <w:pPr>
        <w:spacing w:line="360" w:lineRule="auto"/>
        <w:ind w:firstLine="720"/>
        <w:jc w:val="both"/>
        <w:rPr>
          <w:rFonts w:ascii="Arial" w:hAnsi="Arial" w:cs="Arial"/>
          <w:sz w:val="22"/>
          <w:szCs w:val="22"/>
        </w:rPr>
      </w:pPr>
      <w:r w:rsidRPr="00DB7A51">
        <w:rPr>
          <w:rFonts w:ascii="Arial" w:hAnsi="Arial" w:cs="Arial"/>
          <w:sz w:val="22"/>
          <w:szCs w:val="22"/>
        </w:rPr>
        <w:t>In addition to focusing on renewable energy generation, environmental responsibility, and corporate social responsibility, Scottish Power has demonstrated a strong commitment to sustainability. Several measures have been used by the company to enhance sustainability and reduce environmental impact.</w:t>
      </w:r>
    </w:p>
    <w:p w14:paraId="0C461B6F" w14:textId="4B54F294" w:rsidR="00C37A1F" w:rsidRDefault="00DB7A51" w:rsidP="000D0044">
      <w:pPr>
        <w:spacing w:line="360" w:lineRule="auto"/>
        <w:ind w:firstLine="720"/>
        <w:jc w:val="both"/>
        <w:rPr>
          <w:rFonts w:ascii="Arial" w:hAnsi="Arial" w:cs="Arial"/>
          <w:sz w:val="22"/>
          <w:szCs w:val="22"/>
        </w:rPr>
      </w:pPr>
      <w:r w:rsidRPr="00DB7A51">
        <w:rPr>
          <w:rFonts w:ascii="Arial" w:hAnsi="Arial" w:cs="Arial"/>
          <w:sz w:val="22"/>
          <w:szCs w:val="22"/>
        </w:rPr>
        <w:t>Scottish Power has invested significantly in renewable energy, notably wind power. The company operates an onshore and offshore wind farm portfolio, which contributes to the increase of renewable energy capacity in the UK. Scottish Power supports the transition to a greener energy future by prioritising renewable energy generation</w:t>
      </w:r>
      <w:r>
        <w:rPr>
          <w:rFonts w:ascii="Arial" w:hAnsi="Arial" w:cs="Arial"/>
          <w:sz w:val="22"/>
          <w:szCs w:val="22"/>
        </w:rPr>
        <w:t xml:space="preserve"> </w:t>
      </w:r>
      <w:r w:rsidR="00393A10">
        <w:rPr>
          <w:rFonts w:ascii="Arial" w:hAnsi="Arial" w:cs="Arial"/>
          <w:sz w:val="22"/>
          <w:szCs w:val="22"/>
        </w:rPr>
        <w:t>(Scottish Power – Sustainability)</w:t>
      </w:r>
      <w:r w:rsidRPr="00DB7A51">
        <w:rPr>
          <w:rFonts w:ascii="Arial" w:hAnsi="Arial" w:cs="Arial"/>
          <w:sz w:val="22"/>
          <w:szCs w:val="22"/>
        </w:rPr>
        <w:t>.</w:t>
      </w:r>
    </w:p>
    <w:p w14:paraId="408DC350" w14:textId="77777777" w:rsidR="000D0044" w:rsidRPr="000D0044" w:rsidRDefault="000D0044" w:rsidP="000D0044">
      <w:pPr>
        <w:spacing w:line="360" w:lineRule="auto"/>
        <w:ind w:firstLine="720"/>
        <w:jc w:val="both"/>
        <w:rPr>
          <w:rFonts w:ascii="Arial" w:hAnsi="Arial" w:cs="Arial"/>
          <w:sz w:val="22"/>
          <w:szCs w:val="22"/>
        </w:rPr>
      </w:pPr>
      <w:r w:rsidRPr="000D0044">
        <w:rPr>
          <w:rFonts w:ascii="Arial" w:hAnsi="Arial" w:cs="Arial"/>
          <w:sz w:val="22"/>
          <w:szCs w:val="22"/>
        </w:rPr>
        <w:t>Scottish Power is committed to lowering its carbon impact and increasing energy efficiency. The corporation has set aggressive ambitions to cut its own operating emissions and is working to fulfil the UK's carbon reduction targets. It emphasises energy efficiency programmes to assist clients in reducing their energy use and carbon footprint</w:t>
      </w:r>
      <w:r>
        <w:rPr>
          <w:rFonts w:ascii="Arial" w:hAnsi="Arial" w:cs="Arial"/>
          <w:sz w:val="22"/>
          <w:szCs w:val="22"/>
        </w:rPr>
        <w:t xml:space="preserve"> (</w:t>
      </w:r>
      <w:r w:rsidRPr="000D0044">
        <w:rPr>
          <w:rFonts w:ascii="Arial" w:hAnsi="Arial" w:cs="Arial"/>
          <w:sz w:val="22"/>
          <w:szCs w:val="22"/>
        </w:rPr>
        <w:t>Scottish Power – Sustainability).</w:t>
      </w:r>
    </w:p>
    <w:p w14:paraId="7AF5896B" w14:textId="77777777" w:rsidR="000D0044" w:rsidRPr="000D0044" w:rsidRDefault="000D0044" w:rsidP="000D0044">
      <w:pPr>
        <w:spacing w:line="360" w:lineRule="auto"/>
        <w:ind w:firstLine="720"/>
        <w:jc w:val="both"/>
        <w:rPr>
          <w:rFonts w:ascii="Arial" w:hAnsi="Arial" w:cs="Arial"/>
          <w:sz w:val="22"/>
          <w:szCs w:val="22"/>
        </w:rPr>
      </w:pPr>
      <w:r w:rsidRPr="000D0044">
        <w:rPr>
          <w:rFonts w:ascii="Arial" w:hAnsi="Arial" w:cs="Arial"/>
          <w:sz w:val="22"/>
          <w:szCs w:val="22"/>
        </w:rPr>
        <w:t xml:space="preserve">Scottish Power understands the value of sustainability in its supplier chain. The company encourages its suppliers to use sustainable practises, follow ethical guidelines, and reduce their environmental effect. Scottish Power’s Supplier Code of Conduct encourages its </w:t>
      </w:r>
      <w:r w:rsidRPr="000D0044">
        <w:rPr>
          <w:rFonts w:ascii="Arial" w:hAnsi="Arial" w:cs="Arial"/>
          <w:sz w:val="22"/>
          <w:szCs w:val="22"/>
        </w:rPr>
        <w:lastRenderedPageBreak/>
        <w:t>suppliers to engage in responsible procurement, fair labour practises, and environmental sustainability</w:t>
      </w:r>
      <w:r>
        <w:rPr>
          <w:rFonts w:ascii="Arial" w:hAnsi="Arial" w:cs="Arial"/>
          <w:sz w:val="22"/>
          <w:szCs w:val="22"/>
        </w:rPr>
        <w:t xml:space="preserve"> (</w:t>
      </w:r>
      <w:r w:rsidRPr="000D0044">
        <w:rPr>
          <w:rFonts w:ascii="Arial" w:hAnsi="Arial" w:cs="Arial"/>
          <w:sz w:val="22"/>
          <w:szCs w:val="22"/>
        </w:rPr>
        <w:t>Scottish Power – Sustainability).</w:t>
      </w:r>
    </w:p>
    <w:p w14:paraId="133E6CDF" w14:textId="77777777" w:rsidR="00FE1813" w:rsidRDefault="00FE1813" w:rsidP="00FE1813">
      <w:pPr>
        <w:spacing w:line="360" w:lineRule="auto"/>
        <w:jc w:val="both"/>
        <w:rPr>
          <w:rFonts w:ascii="Arial" w:hAnsi="Arial" w:cs="Arial"/>
          <w:sz w:val="22"/>
          <w:szCs w:val="22"/>
        </w:rPr>
      </w:pPr>
    </w:p>
    <w:p w14:paraId="49B7CC23" w14:textId="7888C879" w:rsidR="00481856" w:rsidRPr="006E34A3" w:rsidRDefault="007B63A4" w:rsidP="007B63A4">
      <w:pPr>
        <w:pStyle w:val="Heading1"/>
        <w:rPr>
          <w:rStyle w:val="IntenseEmphasis"/>
          <w:b/>
          <w:bCs/>
          <w:color w:val="auto"/>
        </w:rPr>
      </w:pPr>
      <w:bookmarkStart w:id="5" w:name="_Toc139791873"/>
      <w:r w:rsidRPr="006E34A3">
        <w:rPr>
          <w:rStyle w:val="IntenseEmphasis"/>
          <w:b/>
          <w:bCs/>
          <w:color w:val="auto"/>
        </w:rPr>
        <w:t xml:space="preserve">2. </w:t>
      </w:r>
      <w:r w:rsidR="00481856" w:rsidRPr="006E34A3">
        <w:rPr>
          <w:rStyle w:val="IntenseEmphasis"/>
          <w:b/>
          <w:bCs/>
          <w:color w:val="auto"/>
        </w:rPr>
        <w:t>Critical literature review on quality models / theories</w:t>
      </w:r>
      <w:bookmarkEnd w:id="5"/>
    </w:p>
    <w:p w14:paraId="28E23CC2" w14:textId="594462BF" w:rsidR="00481856" w:rsidRPr="00481856" w:rsidRDefault="00481856" w:rsidP="00481856">
      <w:pPr>
        <w:pStyle w:val="ListParagraph"/>
        <w:spacing w:line="360" w:lineRule="auto"/>
        <w:jc w:val="both"/>
        <w:rPr>
          <w:rFonts w:ascii="Arial" w:hAnsi="Arial" w:cs="Arial"/>
          <w:sz w:val="22"/>
          <w:szCs w:val="22"/>
        </w:rPr>
      </w:pPr>
    </w:p>
    <w:p w14:paraId="3742A43C" w14:textId="1F06C4B0" w:rsidR="004B188F" w:rsidRDefault="004B188F" w:rsidP="004B188F">
      <w:pPr>
        <w:spacing w:line="360" w:lineRule="auto"/>
        <w:ind w:firstLine="720"/>
        <w:jc w:val="both"/>
        <w:rPr>
          <w:rFonts w:ascii="Arial" w:hAnsi="Arial" w:cs="Arial"/>
          <w:sz w:val="22"/>
          <w:szCs w:val="22"/>
        </w:rPr>
      </w:pPr>
      <w:r>
        <w:rPr>
          <w:rFonts w:ascii="Arial" w:hAnsi="Arial" w:cs="Arial"/>
          <w:sz w:val="22"/>
          <w:szCs w:val="22"/>
        </w:rPr>
        <w:t xml:space="preserve">According to Chalmeta (2006), </w:t>
      </w:r>
      <w:r w:rsidRPr="00F13EAE">
        <w:rPr>
          <w:rFonts w:ascii="Arial" w:hAnsi="Arial" w:cs="Arial"/>
          <w:sz w:val="22"/>
          <w:szCs w:val="22"/>
        </w:rPr>
        <w:t>Customer Relationship Management</w:t>
      </w:r>
      <w:r>
        <w:rPr>
          <w:rFonts w:ascii="Arial" w:hAnsi="Arial" w:cs="Arial"/>
          <w:sz w:val="22"/>
          <w:szCs w:val="22"/>
        </w:rPr>
        <w:t xml:space="preserve"> (CRM) </w:t>
      </w:r>
      <w:r w:rsidRPr="00F13EAE">
        <w:rPr>
          <w:rFonts w:ascii="Arial" w:hAnsi="Arial" w:cs="Arial"/>
          <w:sz w:val="22"/>
          <w:szCs w:val="22"/>
        </w:rPr>
        <w:t>is a strategy and technology that businesses employ to monitor and analyse customer interactions. It includes collecting, organising, and utilising customer data to promote customer happiness, retention, and corporate growth.</w:t>
      </w:r>
    </w:p>
    <w:p w14:paraId="13274E27" w14:textId="77777777" w:rsidR="007B63A4" w:rsidRDefault="007B63A4" w:rsidP="007B63A4">
      <w:pPr>
        <w:spacing w:line="360" w:lineRule="auto"/>
        <w:ind w:firstLine="720"/>
        <w:jc w:val="both"/>
        <w:rPr>
          <w:rFonts w:ascii="Arial" w:hAnsi="Arial" w:cs="Arial"/>
          <w:sz w:val="22"/>
          <w:szCs w:val="22"/>
        </w:rPr>
      </w:pPr>
    </w:p>
    <w:p w14:paraId="68117FF4" w14:textId="305BACC6" w:rsidR="007B63A4" w:rsidRPr="006E34A3" w:rsidRDefault="007B63A4" w:rsidP="007B63A4">
      <w:pPr>
        <w:pStyle w:val="Heading2"/>
        <w:rPr>
          <w:b/>
          <w:bCs/>
          <w:color w:val="auto"/>
        </w:rPr>
      </w:pPr>
      <w:bookmarkStart w:id="6" w:name="_Toc139791874"/>
      <w:r w:rsidRPr="006E34A3">
        <w:rPr>
          <w:b/>
          <w:bCs/>
          <w:color w:val="auto"/>
        </w:rPr>
        <w:t xml:space="preserve">2.1 </w:t>
      </w:r>
      <w:r w:rsidRPr="006E34A3">
        <w:rPr>
          <w:b/>
          <w:bCs/>
          <w:color w:val="auto"/>
        </w:rPr>
        <w:t>Total Quality Management (TQM)</w:t>
      </w:r>
      <w:bookmarkEnd w:id="6"/>
    </w:p>
    <w:p w14:paraId="064D9FAE" w14:textId="77777777" w:rsidR="007B63A4" w:rsidRDefault="007B63A4" w:rsidP="007B63A4">
      <w:pPr>
        <w:spacing w:line="360" w:lineRule="auto"/>
        <w:ind w:firstLine="720"/>
        <w:jc w:val="both"/>
        <w:rPr>
          <w:rFonts w:ascii="Arial" w:hAnsi="Arial" w:cs="Arial"/>
          <w:sz w:val="22"/>
          <w:szCs w:val="22"/>
        </w:rPr>
      </w:pPr>
    </w:p>
    <w:p w14:paraId="51E9B195" w14:textId="54AE215C" w:rsidR="00481856" w:rsidRDefault="00481856" w:rsidP="004B188F">
      <w:pPr>
        <w:spacing w:line="360" w:lineRule="auto"/>
        <w:ind w:firstLine="720"/>
        <w:jc w:val="both"/>
        <w:rPr>
          <w:rFonts w:ascii="Arial" w:hAnsi="Arial" w:cs="Arial"/>
          <w:sz w:val="22"/>
          <w:szCs w:val="22"/>
        </w:rPr>
      </w:pPr>
      <w:r w:rsidRPr="00011010">
        <w:rPr>
          <w:rFonts w:ascii="Arial" w:hAnsi="Arial" w:cs="Arial"/>
          <w:b/>
          <w:bCs/>
          <w:sz w:val="22"/>
          <w:szCs w:val="22"/>
        </w:rPr>
        <w:t>Total Quality Management (TQM)</w:t>
      </w:r>
      <w:r w:rsidRPr="00481856">
        <w:rPr>
          <w:rFonts w:ascii="Arial" w:hAnsi="Arial" w:cs="Arial"/>
          <w:sz w:val="22"/>
          <w:szCs w:val="22"/>
        </w:rPr>
        <w:t xml:space="preserve"> is a management concept and technique designed to constantly improving the quality of an organization's goods, services, and processes. TQM emphasises a holistic and systematic approach to quality, with the engagement of all workers and a focus on customer satisfaction (Sohal, </w:t>
      </w:r>
      <w:proofErr w:type="spellStart"/>
      <w:r w:rsidRPr="00481856">
        <w:rPr>
          <w:rFonts w:ascii="Arial" w:hAnsi="Arial" w:cs="Arial"/>
          <w:sz w:val="22"/>
          <w:szCs w:val="22"/>
        </w:rPr>
        <w:t>Prajogo</w:t>
      </w:r>
      <w:proofErr w:type="spellEnd"/>
      <w:r>
        <w:rPr>
          <w:rFonts w:ascii="Arial" w:hAnsi="Arial" w:cs="Arial"/>
          <w:sz w:val="22"/>
          <w:szCs w:val="22"/>
        </w:rPr>
        <w:t>, 2006).</w:t>
      </w:r>
    </w:p>
    <w:p w14:paraId="01A95024" w14:textId="77777777" w:rsidR="00406176" w:rsidRDefault="00406176" w:rsidP="00406176">
      <w:pPr>
        <w:keepNext/>
        <w:spacing w:line="360" w:lineRule="auto"/>
        <w:ind w:firstLine="720"/>
        <w:jc w:val="both"/>
      </w:pPr>
      <w:r>
        <w:rPr>
          <w:rFonts w:ascii="Arial" w:hAnsi="Arial" w:cs="Arial"/>
          <w:noProof/>
          <w:sz w:val="22"/>
          <w:szCs w:val="22"/>
          <w14:ligatures w14:val="standardContextual"/>
        </w:rPr>
        <w:drawing>
          <wp:inline distT="0" distB="0" distL="0" distR="0" wp14:anchorId="60B66998" wp14:editId="615CD61E">
            <wp:extent cx="4406176" cy="2834640"/>
            <wp:effectExtent l="0" t="0" r="0" b="3810"/>
            <wp:docPr id="2052297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97481" name="Picture 2052297481"/>
                    <pic:cNvPicPr/>
                  </pic:nvPicPr>
                  <pic:blipFill>
                    <a:blip r:embed="rId11">
                      <a:extLst>
                        <a:ext uri="{28A0092B-C50C-407E-A947-70E740481C1C}">
                          <a14:useLocalDpi xmlns:a14="http://schemas.microsoft.com/office/drawing/2010/main" val="0"/>
                        </a:ext>
                      </a:extLst>
                    </a:blip>
                    <a:stretch>
                      <a:fillRect/>
                    </a:stretch>
                  </pic:blipFill>
                  <pic:spPr>
                    <a:xfrm>
                      <a:off x="0" y="0"/>
                      <a:ext cx="4410508" cy="2837427"/>
                    </a:xfrm>
                    <a:prstGeom prst="rect">
                      <a:avLst/>
                    </a:prstGeom>
                  </pic:spPr>
                </pic:pic>
              </a:graphicData>
            </a:graphic>
          </wp:inline>
        </w:drawing>
      </w:r>
    </w:p>
    <w:p w14:paraId="5EDC269A" w14:textId="3674A59C" w:rsidR="000A226B" w:rsidRDefault="00406176" w:rsidP="000A226B">
      <w:pPr>
        <w:pStyle w:val="Caption"/>
        <w:jc w:val="center"/>
      </w:pPr>
      <w:bookmarkStart w:id="7" w:name="_Toc139791357"/>
      <w:r>
        <w:t xml:space="preserve">Figure </w:t>
      </w:r>
      <w:r>
        <w:fldChar w:fldCharType="begin"/>
      </w:r>
      <w:r>
        <w:instrText xml:space="preserve"> SEQ Figure \* ARABIC </w:instrText>
      </w:r>
      <w:r>
        <w:fldChar w:fldCharType="separate"/>
      </w:r>
      <w:r w:rsidR="00C00DF2">
        <w:rPr>
          <w:noProof/>
        </w:rPr>
        <w:t>2</w:t>
      </w:r>
      <w:r>
        <w:fldChar w:fldCharType="end"/>
      </w:r>
      <w:r>
        <w:t xml:space="preserve"> Total Quality Management</w:t>
      </w:r>
      <w:bookmarkEnd w:id="7"/>
    </w:p>
    <w:p w14:paraId="1D23995C" w14:textId="1E347E40" w:rsidR="00406176" w:rsidRDefault="00406176" w:rsidP="000A226B">
      <w:pPr>
        <w:pStyle w:val="Caption"/>
        <w:jc w:val="center"/>
        <w:rPr>
          <w:rFonts w:ascii="Arial" w:hAnsi="Arial" w:cs="Arial"/>
          <w:sz w:val="22"/>
          <w:szCs w:val="22"/>
        </w:rPr>
      </w:pPr>
      <w:r>
        <w:t xml:space="preserve"> (Source</w:t>
      </w:r>
      <w:r w:rsidR="000A226B">
        <w:t xml:space="preserve">: </w:t>
      </w:r>
      <w:hyperlink r:id="rId12" w:history="1">
        <w:r w:rsidR="000A226B">
          <w:rPr>
            <w:rStyle w:val="Hyperlink"/>
            <w:rFonts w:eastAsiaTheme="majorEastAsia"/>
          </w:rPr>
          <w:t>total quality management - Bing images</w:t>
        </w:r>
      </w:hyperlink>
      <w:r w:rsidR="000A226B">
        <w:t>)</w:t>
      </w:r>
      <w:r>
        <w:t xml:space="preserve"> </w:t>
      </w:r>
    </w:p>
    <w:p w14:paraId="10C2A2CB" w14:textId="28C954E6" w:rsidR="00C90C29" w:rsidRDefault="00C90C29" w:rsidP="00C90C29">
      <w:pPr>
        <w:spacing w:line="360" w:lineRule="auto"/>
        <w:ind w:firstLine="720"/>
        <w:jc w:val="both"/>
        <w:rPr>
          <w:rFonts w:ascii="Arial" w:hAnsi="Arial" w:cs="Arial"/>
          <w:sz w:val="22"/>
          <w:szCs w:val="22"/>
        </w:rPr>
      </w:pPr>
      <w:r w:rsidRPr="00C90C29">
        <w:rPr>
          <w:rFonts w:ascii="Arial" w:hAnsi="Arial" w:cs="Arial"/>
          <w:sz w:val="22"/>
          <w:szCs w:val="22"/>
        </w:rPr>
        <w:t xml:space="preserve">This method is used by companies ranging from Ford Motor Company through Toyota, Motorola, and Xerox Corporation. It can increase or deepen consumer loyalty to the firm by focusing on the client. Profits might rise because the cost of acquiring a new client is significantly higher than the cost of maintaining an existing one. Customers feel appreciated when they know that their thoughts are respected and that the company responds to their comments. TQM may also assist a company in producing higher-quality services and goods </w:t>
      </w:r>
      <w:r w:rsidRPr="00C90C29">
        <w:rPr>
          <w:rFonts w:ascii="Arial" w:hAnsi="Arial" w:cs="Arial"/>
          <w:sz w:val="22"/>
          <w:szCs w:val="22"/>
        </w:rPr>
        <w:lastRenderedPageBreak/>
        <w:t>with fewer flaws or problems that need the consumer to contact the organisation for resolution</w:t>
      </w:r>
      <w:r>
        <w:rPr>
          <w:rFonts w:ascii="Arial" w:hAnsi="Arial" w:cs="Arial"/>
          <w:sz w:val="22"/>
          <w:szCs w:val="22"/>
        </w:rPr>
        <w:t xml:space="preserve"> (</w:t>
      </w:r>
      <w:proofErr w:type="spellStart"/>
      <w:r>
        <w:rPr>
          <w:rFonts w:ascii="Arial" w:hAnsi="Arial" w:cs="Arial"/>
          <w:sz w:val="22"/>
          <w:szCs w:val="22"/>
        </w:rPr>
        <w:t>EuropeanCeo</w:t>
      </w:r>
      <w:proofErr w:type="spellEnd"/>
      <w:r>
        <w:rPr>
          <w:rFonts w:ascii="Arial" w:hAnsi="Arial" w:cs="Arial"/>
          <w:sz w:val="22"/>
          <w:szCs w:val="22"/>
        </w:rPr>
        <w:t>, 2012)</w:t>
      </w:r>
      <w:r w:rsidRPr="00C90C29">
        <w:rPr>
          <w:rFonts w:ascii="Arial" w:hAnsi="Arial" w:cs="Arial"/>
          <w:sz w:val="22"/>
          <w:szCs w:val="22"/>
        </w:rPr>
        <w:t>.</w:t>
      </w:r>
    </w:p>
    <w:p w14:paraId="6F800CA4" w14:textId="41C703E5" w:rsidR="004B188F" w:rsidRDefault="004B188F" w:rsidP="00CA4079">
      <w:pPr>
        <w:spacing w:line="360" w:lineRule="auto"/>
        <w:ind w:firstLine="720"/>
        <w:jc w:val="both"/>
        <w:rPr>
          <w:rFonts w:ascii="Arial" w:hAnsi="Arial" w:cs="Arial"/>
          <w:sz w:val="22"/>
          <w:szCs w:val="22"/>
        </w:rPr>
      </w:pPr>
      <w:r w:rsidRPr="004B188F">
        <w:rPr>
          <w:rFonts w:ascii="Arial" w:hAnsi="Arial" w:cs="Arial"/>
          <w:sz w:val="22"/>
          <w:szCs w:val="22"/>
        </w:rPr>
        <w:t>Although there is no widely recognised body of knowledge in TQM, companies do model their efforts after a few formal models, including various industry entities and awards.</w:t>
      </w:r>
      <w:r>
        <w:rPr>
          <w:rFonts w:ascii="Arial" w:hAnsi="Arial" w:cs="Arial"/>
          <w:sz w:val="22"/>
          <w:szCs w:val="22"/>
        </w:rPr>
        <w:t xml:space="preserve"> </w:t>
      </w:r>
      <w:r w:rsidR="00CA4079" w:rsidRPr="00CA4079">
        <w:rPr>
          <w:rFonts w:ascii="Arial" w:hAnsi="Arial" w:cs="Arial"/>
          <w:sz w:val="22"/>
          <w:szCs w:val="22"/>
        </w:rPr>
        <w:t xml:space="preserve">In the following </w:t>
      </w:r>
      <w:r w:rsidR="00CA4079">
        <w:rPr>
          <w:rFonts w:ascii="Arial" w:hAnsi="Arial" w:cs="Arial"/>
          <w:sz w:val="22"/>
          <w:szCs w:val="22"/>
        </w:rPr>
        <w:t>the report</w:t>
      </w:r>
      <w:r w:rsidR="00CA4079" w:rsidRPr="00CA4079">
        <w:rPr>
          <w:rFonts w:ascii="Arial" w:hAnsi="Arial" w:cs="Arial"/>
          <w:sz w:val="22"/>
          <w:szCs w:val="22"/>
        </w:rPr>
        <w:t xml:space="preserve"> will discuss three models that help implement TQM, </w:t>
      </w:r>
      <w:r w:rsidR="00CA4079">
        <w:rPr>
          <w:rFonts w:ascii="Arial" w:hAnsi="Arial" w:cs="Arial"/>
          <w:sz w:val="22"/>
          <w:szCs w:val="22"/>
        </w:rPr>
        <w:t xml:space="preserve">like </w:t>
      </w:r>
      <w:r w:rsidR="00CA4079" w:rsidRPr="00C261FD">
        <w:rPr>
          <w:rFonts w:ascii="Arial" w:hAnsi="Arial" w:cs="Arial"/>
          <w:sz w:val="22"/>
          <w:szCs w:val="22"/>
        </w:rPr>
        <w:t>The Plan-Do-Check-Act (PDCA)</w:t>
      </w:r>
      <w:r w:rsidR="00CA4079">
        <w:rPr>
          <w:rFonts w:ascii="Arial" w:hAnsi="Arial" w:cs="Arial"/>
          <w:sz w:val="22"/>
          <w:szCs w:val="22"/>
        </w:rPr>
        <w:t>, the Juran model and Crosby Model of Quality.</w:t>
      </w:r>
    </w:p>
    <w:p w14:paraId="0E3975D6" w14:textId="77777777" w:rsidR="00C00DF2" w:rsidRPr="00FE1813" w:rsidRDefault="00C00DF2" w:rsidP="007B63A4">
      <w:pPr>
        <w:pStyle w:val="Heading2"/>
      </w:pPr>
    </w:p>
    <w:p w14:paraId="4228A18F" w14:textId="1D8FD041" w:rsidR="007B63A4" w:rsidRPr="006E34A3" w:rsidRDefault="007B63A4" w:rsidP="007B63A4">
      <w:pPr>
        <w:pStyle w:val="Heading2"/>
        <w:rPr>
          <w:b/>
          <w:bCs/>
          <w:i/>
          <w:iCs/>
          <w:color w:val="auto"/>
        </w:rPr>
      </w:pPr>
      <w:bookmarkStart w:id="8" w:name="_Toc139791875"/>
      <w:r w:rsidRPr="006E34A3">
        <w:rPr>
          <w:b/>
          <w:bCs/>
          <w:i/>
          <w:iCs/>
          <w:color w:val="auto"/>
        </w:rPr>
        <w:t xml:space="preserve">2.2 </w:t>
      </w:r>
      <w:r w:rsidRPr="006E34A3">
        <w:rPr>
          <w:b/>
          <w:bCs/>
          <w:i/>
          <w:iCs/>
          <w:color w:val="auto"/>
        </w:rPr>
        <w:t>Deming Cycle</w:t>
      </w:r>
      <w:r w:rsidR="006E34A3">
        <w:rPr>
          <w:b/>
          <w:bCs/>
          <w:i/>
          <w:iCs/>
          <w:color w:val="auto"/>
        </w:rPr>
        <w:t xml:space="preserve"> (PDCA)</w:t>
      </w:r>
      <w:bookmarkEnd w:id="8"/>
    </w:p>
    <w:p w14:paraId="34ADA5B2" w14:textId="77777777" w:rsidR="007B63A4" w:rsidRDefault="007B63A4" w:rsidP="0073513C">
      <w:pPr>
        <w:spacing w:line="360" w:lineRule="auto"/>
        <w:ind w:firstLine="720"/>
        <w:jc w:val="both"/>
        <w:rPr>
          <w:rFonts w:ascii="Arial" w:hAnsi="Arial" w:cs="Arial"/>
          <w:b/>
          <w:bCs/>
          <w:i/>
          <w:iCs/>
          <w:sz w:val="22"/>
          <w:szCs w:val="22"/>
        </w:rPr>
      </w:pPr>
    </w:p>
    <w:p w14:paraId="2F3F1310" w14:textId="2EEC2755" w:rsidR="00DB7A51" w:rsidRDefault="00C261FD" w:rsidP="0073513C">
      <w:pPr>
        <w:spacing w:line="360" w:lineRule="auto"/>
        <w:ind w:firstLine="720"/>
        <w:jc w:val="both"/>
        <w:rPr>
          <w:rFonts w:ascii="Arial" w:hAnsi="Arial" w:cs="Arial"/>
          <w:sz w:val="22"/>
          <w:szCs w:val="22"/>
        </w:rPr>
      </w:pPr>
      <w:r w:rsidRPr="00011010">
        <w:rPr>
          <w:rFonts w:ascii="Arial" w:hAnsi="Arial" w:cs="Arial"/>
          <w:b/>
          <w:bCs/>
          <w:i/>
          <w:iCs/>
          <w:sz w:val="22"/>
          <w:szCs w:val="22"/>
        </w:rPr>
        <w:t>The Plan-Do-Check-Act (PDCA)</w:t>
      </w:r>
      <w:r w:rsidRPr="00C261FD">
        <w:rPr>
          <w:rFonts w:ascii="Arial" w:hAnsi="Arial" w:cs="Arial"/>
          <w:sz w:val="22"/>
          <w:szCs w:val="22"/>
        </w:rPr>
        <w:t xml:space="preserve"> cycle, commonly known as the </w:t>
      </w:r>
      <w:r w:rsidRPr="00011010">
        <w:rPr>
          <w:rFonts w:ascii="Arial" w:hAnsi="Arial" w:cs="Arial"/>
          <w:b/>
          <w:bCs/>
          <w:i/>
          <w:iCs/>
          <w:sz w:val="22"/>
          <w:szCs w:val="22"/>
        </w:rPr>
        <w:t>Deming Cycle</w:t>
      </w:r>
      <w:r w:rsidRPr="00C261FD">
        <w:rPr>
          <w:rFonts w:ascii="Arial" w:hAnsi="Arial" w:cs="Arial"/>
          <w:sz w:val="22"/>
          <w:szCs w:val="22"/>
        </w:rPr>
        <w:t xml:space="preserve"> or the Shewhart Cycle, is a framework for continuous improvement. prepare (define objectives and prepare for improvement), Do (execute the plan on a modest scale), Check (evaluate the outcomes and gather data), and Act (make necessary revisions and institutionalise improvements) are the four phases</w:t>
      </w:r>
      <w:r>
        <w:rPr>
          <w:rFonts w:ascii="Arial" w:hAnsi="Arial" w:cs="Arial"/>
          <w:sz w:val="22"/>
          <w:szCs w:val="22"/>
        </w:rPr>
        <w:t xml:space="preserve"> (Laing, 2000)</w:t>
      </w:r>
      <w:r w:rsidRPr="00C261FD">
        <w:rPr>
          <w:rFonts w:ascii="Arial" w:hAnsi="Arial" w:cs="Arial"/>
          <w:sz w:val="22"/>
          <w:szCs w:val="22"/>
        </w:rPr>
        <w:t>.</w:t>
      </w:r>
    </w:p>
    <w:p w14:paraId="1AA61B5B" w14:textId="77777777" w:rsidR="006E34A3" w:rsidRDefault="006E34A3" w:rsidP="0073513C">
      <w:pPr>
        <w:spacing w:line="360" w:lineRule="auto"/>
        <w:ind w:firstLine="720"/>
        <w:jc w:val="both"/>
        <w:rPr>
          <w:rFonts w:ascii="Arial" w:hAnsi="Arial" w:cs="Arial"/>
          <w:sz w:val="22"/>
          <w:szCs w:val="22"/>
        </w:rPr>
      </w:pPr>
    </w:p>
    <w:p w14:paraId="4D7B3102" w14:textId="77777777" w:rsidR="006E34A3" w:rsidRDefault="006E34A3" w:rsidP="0073513C">
      <w:pPr>
        <w:spacing w:line="360" w:lineRule="auto"/>
        <w:ind w:firstLine="720"/>
        <w:jc w:val="both"/>
        <w:rPr>
          <w:rFonts w:ascii="Arial" w:hAnsi="Arial" w:cs="Arial"/>
          <w:sz w:val="22"/>
          <w:szCs w:val="22"/>
        </w:rPr>
      </w:pPr>
    </w:p>
    <w:p w14:paraId="5C10E449" w14:textId="5D2049BE" w:rsidR="00C00DF2" w:rsidRDefault="00C00DF2" w:rsidP="0073513C">
      <w:pPr>
        <w:spacing w:line="360" w:lineRule="auto"/>
        <w:ind w:firstLine="720"/>
        <w:jc w:val="both"/>
        <w:rPr>
          <w:rFonts w:ascii="Arial" w:hAnsi="Arial" w:cs="Arial"/>
          <w:sz w:val="22"/>
          <w:szCs w:val="22"/>
        </w:rPr>
      </w:pPr>
      <w:r>
        <w:rPr>
          <w:rFonts w:ascii="Arial" w:hAnsi="Arial" w:cs="Arial"/>
          <w:noProof/>
          <w:sz w:val="22"/>
          <w:szCs w:val="22"/>
          <w14:ligatures w14:val="standardContextual"/>
        </w:rPr>
        <w:drawing>
          <wp:inline distT="0" distB="0" distL="0" distR="0" wp14:anchorId="3AB9D850" wp14:editId="1A08D23A">
            <wp:extent cx="4411980" cy="3901440"/>
            <wp:effectExtent l="0" t="0" r="7620" b="3810"/>
            <wp:docPr id="497890701" name="Picture 3"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90701" name="Picture 3" descr="A diagram of a circular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11980" cy="3901440"/>
                    </a:xfrm>
                    <a:prstGeom prst="rect">
                      <a:avLst/>
                    </a:prstGeom>
                  </pic:spPr>
                </pic:pic>
              </a:graphicData>
            </a:graphic>
          </wp:inline>
        </w:drawing>
      </w:r>
    </w:p>
    <w:p w14:paraId="2B54CE5A" w14:textId="77777777" w:rsidR="00C00DF2" w:rsidRDefault="00C00DF2" w:rsidP="00C00DF2">
      <w:pPr>
        <w:pStyle w:val="Caption"/>
        <w:jc w:val="center"/>
      </w:pPr>
      <w:bookmarkStart w:id="9" w:name="_Toc139791358"/>
      <w:r>
        <w:t xml:space="preserve">Figure </w:t>
      </w:r>
      <w:r>
        <w:fldChar w:fldCharType="begin"/>
      </w:r>
      <w:r>
        <w:instrText xml:space="preserve"> SEQ Figure \* ARABIC </w:instrText>
      </w:r>
      <w:r>
        <w:fldChar w:fldCharType="separate"/>
      </w:r>
      <w:r>
        <w:rPr>
          <w:noProof/>
        </w:rPr>
        <w:t>3</w:t>
      </w:r>
      <w:r>
        <w:fldChar w:fldCharType="end"/>
      </w:r>
      <w:r>
        <w:t>PDCA Model</w:t>
      </w:r>
      <w:bookmarkEnd w:id="9"/>
      <w:r>
        <w:t xml:space="preserve"> </w:t>
      </w:r>
    </w:p>
    <w:p w14:paraId="482F344E" w14:textId="7002827C" w:rsidR="00C00DF2" w:rsidRDefault="00C00DF2" w:rsidP="00C00DF2">
      <w:pPr>
        <w:pStyle w:val="Caption"/>
        <w:jc w:val="center"/>
      </w:pPr>
      <w:r>
        <w:t xml:space="preserve">(Source: </w:t>
      </w:r>
      <w:hyperlink r:id="rId14" w:history="1">
        <w:proofErr w:type="spellStart"/>
        <w:r>
          <w:rPr>
            <w:rStyle w:val="Hyperlink"/>
            <w:rFonts w:eastAsiaTheme="majorEastAsia"/>
          </w:rPr>
          <w:t>pdca</w:t>
        </w:r>
        <w:proofErr w:type="spellEnd"/>
        <w:r>
          <w:rPr>
            <w:rStyle w:val="Hyperlink"/>
            <w:rFonts w:eastAsiaTheme="majorEastAsia"/>
          </w:rPr>
          <w:t xml:space="preserve"> - Bing images</w:t>
        </w:r>
      </w:hyperlink>
      <w:r>
        <w:t>)</w:t>
      </w:r>
    </w:p>
    <w:p w14:paraId="5D09B7E6" w14:textId="77777777" w:rsidR="006E34A3" w:rsidRDefault="006E34A3" w:rsidP="006E34A3"/>
    <w:p w14:paraId="47D0D987" w14:textId="77777777" w:rsidR="006E34A3" w:rsidRDefault="006E34A3" w:rsidP="006E34A3"/>
    <w:p w14:paraId="025FC392" w14:textId="77777777" w:rsidR="006E34A3" w:rsidRDefault="006E34A3" w:rsidP="006E34A3"/>
    <w:p w14:paraId="7FAFCB3B" w14:textId="12CDE5BB" w:rsidR="007B63A4" w:rsidRPr="006E34A3" w:rsidRDefault="007B63A4" w:rsidP="007B63A4">
      <w:pPr>
        <w:pStyle w:val="Heading2"/>
        <w:rPr>
          <w:b/>
          <w:bCs/>
          <w:color w:val="auto"/>
        </w:rPr>
      </w:pPr>
      <w:bookmarkStart w:id="10" w:name="_Toc139791876"/>
      <w:r w:rsidRPr="006E34A3">
        <w:rPr>
          <w:b/>
          <w:bCs/>
          <w:color w:val="auto"/>
        </w:rPr>
        <w:lastRenderedPageBreak/>
        <w:t xml:space="preserve">2.3 </w:t>
      </w:r>
      <w:r w:rsidRPr="006E34A3">
        <w:rPr>
          <w:b/>
          <w:bCs/>
          <w:color w:val="auto"/>
        </w:rPr>
        <w:t>The Juran Model</w:t>
      </w:r>
      <w:bookmarkEnd w:id="10"/>
    </w:p>
    <w:p w14:paraId="2F25DA10" w14:textId="77777777" w:rsidR="007B63A4" w:rsidRDefault="007B63A4" w:rsidP="0073513C">
      <w:pPr>
        <w:spacing w:line="360" w:lineRule="auto"/>
        <w:ind w:firstLine="720"/>
        <w:jc w:val="both"/>
        <w:rPr>
          <w:rFonts w:ascii="Arial" w:hAnsi="Arial" w:cs="Arial"/>
          <w:b/>
          <w:bCs/>
          <w:i/>
          <w:iCs/>
          <w:sz w:val="22"/>
          <w:szCs w:val="22"/>
        </w:rPr>
      </w:pPr>
    </w:p>
    <w:p w14:paraId="0951A973" w14:textId="1614985D" w:rsidR="00DB7A51" w:rsidRDefault="00490744" w:rsidP="0073513C">
      <w:pPr>
        <w:spacing w:line="360" w:lineRule="auto"/>
        <w:ind w:firstLine="720"/>
        <w:jc w:val="both"/>
        <w:rPr>
          <w:rFonts w:ascii="Arial" w:hAnsi="Arial" w:cs="Arial"/>
          <w:sz w:val="22"/>
          <w:szCs w:val="22"/>
        </w:rPr>
      </w:pPr>
      <w:r w:rsidRPr="00011010">
        <w:rPr>
          <w:rFonts w:ascii="Arial" w:hAnsi="Arial" w:cs="Arial"/>
          <w:b/>
          <w:bCs/>
          <w:i/>
          <w:iCs/>
          <w:sz w:val="22"/>
          <w:szCs w:val="22"/>
        </w:rPr>
        <w:t>The Juran Model</w:t>
      </w:r>
      <w:r w:rsidRPr="00490744">
        <w:rPr>
          <w:rFonts w:ascii="Arial" w:hAnsi="Arial" w:cs="Arial"/>
          <w:sz w:val="22"/>
          <w:szCs w:val="22"/>
        </w:rPr>
        <w:t xml:space="preserve">, often known as the </w:t>
      </w:r>
      <w:r w:rsidRPr="00011010">
        <w:rPr>
          <w:rFonts w:ascii="Arial" w:hAnsi="Arial" w:cs="Arial"/>
          <w:b/>
          <w:bCs/>
          <w:i/>
          <w:iCs/>
          <w:sz w:val="22"/>
          <w:szCs w:val="22"/>
        </w:rPr>
        <w:t>Juran Trilogy</w:t>
      </w:r>
      <w:r w:rsidRPr="00490744">
        <w:rPr>
          <w:rFonts w:ascii="Arial" w:hAnsi="Arial" w:cs="Arial"/>
          <w:sz w:val="22"/>
          <w:szCs w:val="22"/>
        </w:rPr>
        <w:t>, is a quality management system designed by Joseph M. Juran, a prominent management consultant and quality guru. The model provides a systematic way to establishing and sustaining high levels of quality in organisations. It is made up of three major parts: quality planning, quality control, and quality improvement</w:t>
      </w:r>
      <w:r>
        <w:rPr>
          <w:rFonts w:ascii="Arial" w:hAnsi="Arial" w:cs="Arial"/>
          <w:sz w:val="22"/>
          <w:szCs w:val="22"/>
        </w:rPr>
        <w:t xml:space="preserve"> (</w:t>
      </w:r>
      <w:proofErr w:type="spellStart"/>
      <w:r>
        <w:rPr>
          <w:rFonts w:ascii="Arial" w:hAnsi="Arial" w:cs="Arial"/>
          <w:sz w:val="22"/>
          <w:szCs w:val="22"/>
        </w:rPr>
        <w:t>Ghobadian</w:t>
      </w:r>
      <w:proofErr w:type="spellEnd"/>
      <w:r>
        <w:rPr>
          <w:rFonts w:ascii="Arial" w:hAnsi="Arial" w:cs="Arial"/>
          <w:sz w:val="22"/>
          <w:szCs w:val="22"/>
        </w:rPr>
        <w:t xml:space="preserve"> and Speller, 1994).</w:t>
      </w:r>
    </w:p>
    <w:p w14:paraId="0DC4873B" w14:textId="77777777" w:rsidR="008C4CFD" w:rsidRDefault="008C4CFD" w:rsidP="008C4CFD">
      <w:pPr>
        <w:spacing w:line="360" w:lineRule="auto"/>
        <w:ind w:firstLine="720"/>
        <w:jc w:val="both"/>
        <w:rPr>
          <w:rFonts w:ascii="Arial" w:hAnsi="Arial" w:cs="Arial"/>
          <w:sz w:val="22"/>
          <w:szCs w:val="22"/>
        </w:rPr>
      </w:pPr>
      <w:r w:rsidRPr="008C4CFD">
        <w:rPr>
          <w:rFonts w:ascii="Arial" w:hAnsi="Arial" w:cs="Arial"/>
          <w:sz w:val="22"/>
          <w:szCs w:val="22"/>
        </w:rPr>
        <w:t>The Juran Model is a systematic and practical approach to quality management that enables organisations to create goods and services that continuously meet or exceed customer expectations while promoting organisational excellence</w:t>
      </w:r>
      <w:r>
        <w:rPr>
          <w:rFonts w:ascii="Arial" w:hAnsi="Arial" w:cs="Arial"/>
          <w:sz w:val="22"/>
          <w:szCs w:val="22"/>
        </w:rPr>
        <w:t xml:space="preserve"> (</w:t>
      </w:r>
      <w:proofErr w:type="spellStart"/>
      <w:r>
        <w:rPr>
          <w:rFonts w:ascii="Arial" w:hAnsi="Arial" w:cs="Arial"/>
          <w:sz w:val="22"/>
          <w:szCs w:val="22"/>
        </w:rPr>
        <w:t>Ghobadian</w:t>
      </w:r>
      <w:proofErr w:type="spellEnd"/>
      <w:r>
        <w:rPr>
          <w:rFonts w:ascii="Arial" w:hAnsi="Arial" w:cs="Arial"/>
          <w:sz w:val="22"/>
          <w:szCs w:val="22"/>
        </w:rPr>
        <w:t xml:space="preserve"> and Speller, 1994).</w:t>
      </w:r>
    </w:p>
    <w:p w14:paraId="7E3310F5" w14:textId="77777777" w:rsidR="006E34A3" w:rsidRDefault="006E34A3" w:rsidP="008C4CFD">
      <w:pPr>
        <w:spacing w:line="360" w:lineRule="auto"/>
        <w:ind w:firstLine="720"/>
        <w:jc w:val="both"/>
        <w:rPr>
          <w:rFonts w:ascii="Arial" w:hAnsi="Arial" w:cs="Arial"/>
          <w:sz w:val="22"/>
          <w:szCs w:val="22"/>
        </w:rPr>
      </w:pPr>
    </w:p>
    <w:p w14:paraId="27D21064" w14:textId="7F9B1386" w:rsidR="007B63A4" w:rsidRPr="006E34A3" w:rsidRDefault="007B63A4" w:rsidP="007B63A4">
      <w:pPr>
        <w:pStyle w:val="Heading2"/>
        <w:rPr>
          <w:b/>
          <w:bCs/>
          <w:color w:val="auto"/>
        </w:rPr>
      </w:pPr>
      <w:bookmarkStart w:id="11" w:name="_Toc139791877"/>
      <w:r w:rsidRPr="006E34A3">
        <w:rPr>
          <w:b/>
          <w:bCs/>
          <w:color w:val="auto"/>
        </w:rPr>
        <w:t xml:space="preserve">2.4 </w:t>
      </w:r>
      <w:r w:rsidRPr="006E34A3">
        <w:rPr>
          <w:b/>
          <w:bCs/>
          <w:color w:val="auto"/>
        </w:rPr>
        <w:t>The Crosby Model of Quality</w:t>
      </w:r>
      <w:bookmarkEnd w:id="11"/>
    </w:p>
    <w:p w14:paraId="386450C0" w14:textId="77777777" w:rsidR="007B63A4" w:rsidRPr="007B63A4" w:rsidRDefault="007B63A4" w:rsidP="007B63A4"/>
    <w:p w14:paraId="02A1E7CD" w14:textId="77777777" w:rsidR="008C4CFD" w:rsidRDefault="008C4CFD" w:rsidP="008C4CFD">
      <w:pPr>
        <w:spacing w:line="360" w:lineRule="auto"/>
        <w:ind w:firstLine="720"/>
        <w:jc w:val="both"/>
        <w:rPr>
          <w:rFonts w:ascii="Arial" w:hAnsi="Arial" w:cs="Arial"/>
          <w:sz w:val="22"/>
          <w:szCs w:val="22"/>
        </w:rPr>
      </w:pPr>
      <w:r w:rsidRPr="00011010">
        <w:rPr>
          <w:rFonts w:ascii="Arial" w:hAnsi="Arial" w:cs="Arial"/>
          <w:b/>
          <w:bCs/>
          <w:i/>
          <w:iCs/>
          <w:sz w:val="22"/>
          <w:szCs w:val="22"/>
        </w:rPr>
        <w:t>The Crosby Model of Quality</w:t>
      </w:r>
      <w:r w:rsidRPr="008C4CFD">
        <w:rPr>
          <w:rFonts w:ascii="Arial" w:hAnsi="Arial" w:cs="Arial"/>
          <w:sz w:val="22"/>
          <w:szCs w:val="22"/>
        </w:rPr>
        <w:t>, created by Philip Crosby, is a quality management system that focuses on avoiding errors rather than discovering and resolving them. Crosby was a well-known quality management specialist who emphasised the significance of obtaining zero faults in the production of high-quality goods and services. The model is comprised of four important principles: the concept of quality, the mechanism for obtaining quality, the assessment of quality, and the conviction in the cost of quality</w:t>
      </w:r>
      <w:r>
        <w:rPr>
          <w:rFonts w:ascii="Arial" w:hAnsi="Arial" w:cs="Arial"/>
          <w:sz w:val="22"/>
          <w:szCs w:val="22"/>
        </w:rPr>
        <w:t xml:space="preserve"> (</w:t>
      </w:r>
      <w:proofErr w:type="spellStart"/>
      <w:r>
        <w:rPr>
          <w:rFonts w:ascii="Arial" w:hAnsi="Arial" w:cs="Arial"/>
          <w:sz w:val="22"/>
          <w:szCs w:val="22"/>
        </w:rPr>
        <w:t>Ghobadian</w:t>
      </w:r>
      <w:proofErr w:type="spellEnd"/>
      <w:r>
        <w:rPr>
          <w:rFonts w:ascii="Arial" w:hAnsi="Arial" w:cs="Arial"/>
          <w:sz w:val="22"/>
          <w:szCs w:val="22"/>
        </w:rPr>
        <w:t xml:space="preserve"> and Speller, 1994).</w:t>
      </w:r>
    </w:p>
    <w:p w14:paraId="50FC0E5B" w14:textId="0F2CB298" w:rsidR="008C4CFD" w:rsidRDefault="008C4CFD" w:rsidP="008C4CFD">
      <w:pPr>
        <w:spacing w:line="360" w:lineRule="auto"/>
        <w:ind w:firstLine="720"/>
        <w:jc w:val="both"/>
        <w:rPr>
          <w:rFonts w:ascii="Arial" w:hAnsi="Arial" w:cs="Arial"/>
          <w:sz w:val="22"/>
          <w:szCs w:val="22"/>
        </w:rPr>
      </w:pPr>
      <w:r>
        <w:rPr>
          <w:rFonts w:ascii="Arial" w:hAnsi="Arial" w:cs="Arial"/>
          <w:sz w:val="22"/>
          <w:szCs w:val="22"/>
        </w:rPr>
        <w:t xml:space="preserve"> </w:t>
      </w:r>
    </w:p>
    <w:p w14:paraId="54EFA282" w14:textId="4E9A3A20" w:rsidR="008C4CFD" w:rsidRPr="006E34A3" w:rsidRDefault="007B63A4" w:rsidP="007B63A4">
      <w:pPr>
        <w:pStyle w:val="Heading1"/>
        <w:rPr>
          <w:b/>
          <w:bCs/>
          <w:color w:val="auto"/>
        </w:rPr>
      </w:pPr>
      <w:bookmarkStart w:id="12" w:name="_Toc139791878"/>
      <w:r w:rsidRPr="006E34A3">
        <w:rPr>
          <w:b/>
          <w:bCs/>
          <w:color w:val="auto"/>
        </w:rPr>
        <w:t>3.  PDCA Model applied on case study – Scottish Power</w:t>
      </w:r>
      <w:bookmarkEnd w:id="12"/>
    </w:p>
    <w:p w14:paraId="15D4F000" w14:textId="77777777" w:rsidR="00DB7A51" w:rsidRDefault="00DB7A51" w:rsidP="0073513C">
      <w:pPr>
        <w:spacing w:line="360" w:lineRule="auto"/>
        <w:ind w:firstLine="720"/>
        <w:jc w:val="both"/>
        <w:rPr>
          <w:rFonts w:ascii="Arial" w:hAnsi="Arial" w:cs="Arial"/>
          <w:sz w:val="22"/>
          <w:szCs w:val="22"/>
        </w:rPr>
      </w:pPr>
    </w:p>
    <w:p w14:paraId="54146498" w14:textId="4E4B1F25" w:rsidR="001873C6" w:rsidRDefault="00BC0F30" w:rsidP="00011010">
      <w:pPr>
        <w:spacing w:line="360" w:lineRule="auto"/>
        <w:ind w:firstLine="720"/>
        <w:jc w:val="both"/>
        <w:rPr>
          <w:rFonts w:ascii="Arial" w:hAnsi="Arial" w:cs="Arial"/>
          <w:sz w:val="22"/>
          <w:szCs w:val="22"/>
        </w:rPr>
      </w:pPr>
      <w:r w:rsidRPr="00BC0F30">
        <w:rPr>
          <w:rFonts w:ascii="Arial" w:hAnsi="Arial" w:cs="Arial"/>
          <w:sz w:val="22"/>
          <w:szCs w:val="22"/>
        </w:rPr>
        <w:t>This case study focuses on Scottish Power</w:t>
      </w:r>
      <w:r w:rsidR="001873C6">
        <w:rPr>
          <w:rFonts w:ascii="Arial" w:hAnsi="Arial" w:cs="Arial"/>
          <w:sz w:val="22"/>
          <w:szCs w:val="22"/>
        </w:rPr>
        <w:t xml:space="preserve"> company, this company can </w:t>
      </w:r>
      <w:r w:rsidR="001873C6" w:rsidRPr="00BC0F30">
        <w:rPr>
          <w:rFonts w:ascii="Arial" w:hAnsi="Arial" w:cs="Arial"/>
          <w:sz w:val="22"/>
          <w:szCs w:val="22"/>
        </w:rPr>
        <w:t>use Deming’s</w:t>
      </w:r>
      <w:r w:rsidRPr="00BC0F30">
        <w:rPr>
          <w:rFonts w:ascii="Arial" w:hAnsi="Arial" w:cs="Arial"/>
          <w:sz w:val="22"/>
          <w:szCs w:val="22"/>
        </w:rPr>
        <w:t xml:space="preserve"> Cycle (PDCA) to improve customer relationship management (CRM). PDCA can assist in identifying improvement opportunities, implementing changes, monitoring results, and making further adjustments. An example of how Scottish Power can improve its CRM practices by utilizing PDCA is as follows:</w:t>
      </w:r>
    </w:p>
    <w:p w14:paraId="126EF58D" w14:textId="05323958" w:rsidR="00BC0F30" w:rsidRPr="00BC0F30" w:rsidRDefault="00BC0F30" w:rsidP="001873C6">
      <w:pPr>
        <w:spacing w:line="360" w:lineRule="auto"/>
        <w:ind w:firstLine="720"/>
        <w:jc w:val="both"/>
        <w:rPr>
          <w:rFonts w:ascii="Arial" w:hAnsi="Arial" w:cs="Arial"/>
          <w:sz w:val="22"/>
          <w:szCs w:val="22"/>
        </w:rPr>
      </w:pPr>
      <w:r w:rsidRPr="001873C6">
        <w:rPr>
          <w:rFonts w:ascii="Arial" w:hAnsi="Arial" w:cs="Arial"/>
          <w:b/>
          <w:bCs/>
          <w:sz w:val="22"/>
          <w:szCs w:val="22"/>
        </w:rPr>
        <w:t>Plan</w:t>
      </w:r>
      <w:r w:rsidRPr="00BC0F30">
        <w:rPr>
          <w:rFonts w:ascii="Arial" w:hAnsi="Arial" w:cs="Arial"/>
          <w:sz w:val="22"/>
          <w:szCs w:val="22"/>
        </w:rPr>
        <w:t>:  Scottish Power can identify particular CRM goals, such as improving client satisfaction, improving response times, or increasing the retention of clients.</w:t>
      </w:r>
      <w:r w:rsidR="001873C6">
        <w:rPr>
          <w:rFonts w:ascii="Arial" w:hAnsi="Arial" w:cs="Arial"/>
          <w:sz w:val="22"/>
          <w:szCs w:val="22"/>
        </w:rPr>
        <w:t xml:space="preserve"> Also, Scottish Power can e</w:t>
      </w:r>
      <w:r w:rsidRPr="00BC0F30">
        <w:rPr>
          <w:rFonts w:ascii="Arial" w:hAnsi="Arial" w:cs="Arial"/>
          <w:sz w:val="22"/>
          <w:szCs w:val="22"/>
        </w:rPr>
        <w:t>xamine current CRM practises, identify pain spots, and solicit input from customers and staff to discover opportunities for improvement.</w:t>
      </w:r>
    </w:p>
    <w:p w14:paraId="78A97E9C" w14:textId="772DCBBA" w:rsidR="00DB7A51" w:rsidRDefault="00BC0F30" w:rsidP="001873C6">
      <w:pPr>
        <w:spacing w:line="360" w:lineRule="auto"/>
        <w:ind w:firstLine="720"/>
        <w:jc w:val="both"/>
        <w:rPr>
          <w:rFonts w:ascii="Arial" w:hAnsi="Arial" w:cs="Arial"/>
          <w:sz w:val="22"/>
          <w:szCs w:val="22"/>
        </w:rPr>
      </w:pPr>
      <w:r w:rsidRPr="001873C6">
        <w:rPr>
          <w:rFonts w:ascii="Arial" w:hAnsi="Arial" w:cs="Arial"/>
          <w:b/>
          <w:bCs/>
          <w:sz w:val="22"/>
          <w:szCs w:val="22"/>
        </w:rPr>
        <w:t>Create an action plan</w:t>
      </w:r>
      <w:r w:rsidRPr="00BC0F30">
        <w:rPr>
          <w:rFonts w:ascii="Arial" w:hAnsi="Arial" w:cs="Arial"/>
          <w:sz w:val="22"/>
          <w:szCs w:val="22"/>
        </w:rPr>
        <w:t xml:space="preserve">: </w:t>
      </w:r>
      <w:r w:rsidR="001873C6">
        <w:rPr>
          <w:rFonts w:ascii="Arial" w:hAnsi="Arial" w:cs="Arial"/>
          <w:sz w:val="22"/>
          <w:szCs w:val="22"/>
        </w:rPr>
        <w:t>Scottish Power can c</w:t>
      </w:r>
      <w:r w:rsidRPr="00BC0F30">
        <w:rPr>
          <w:rFonts w:ascii="Arial" w:hAnsi="Arial" w:cs="Arial"/>
          <w:sz w:val="22"/>
          <w:szCs w:val="22"/>
        </w:rPr>
        <w:t xml:space="preserve">reate a thorough strategy including specific measures and initiatives to fix the identified issues and accomplish the CRM targets based on the </w:t>
      </w:r>
      <w:r w:rsidR="00011010" w:rsidRPr="00BC0F30">
        <w:rPr>
          <w:rFonts w:ascii="Arial" w:hAnsi="Arial" w:cs="Arial"/>
          <w:sz w:val="22"/>
          <w:szCs w:val="22"/>
        </w:rPr>
        <w:t>study. The</w:t>
      </w:r>
      <w:r w:rsidRPr="00BC0F30">
        <w:rPr>
          <w:rFonts w:ascii="Arial" w:hAnsi="Arial" w:cs="Arial"/>
          <w:sz w:val="22"/>
          <w:szCs w:val="22"/>
        </w:rPr>
        <w:t xml:space="preserve"> action plan can be carried out by Scottish Power by modifying its </w:t>
      </w:r>
      <w:r w:rsidRPr="00BC0F30">
        <w:rPr>
          <w:rFonts w:ascii="Arial" w:hAnsi="Arial" w:cs="Arial"/>
          <w:sz w:val="22"/>
          <w:szCs w:val="22"/>
        </w:rPr>
        <w:lastRenderedPageBreak/>
        <w:t>CRM operations. Upgrades may include improving customer touchpoints, communicating better, giving customers fully self-service options, or managing data more efficiently.</w:t>
      </w:r>
    </w:p>
    <w:p w14:paraId="20C24F77" w14:textId="49E8C900" w:rsidR="00BC0F30" w:rsidRDefault="00011010" w:rsidP="0073513C">
      <w:pPr>
        <w:spacing w:line="360" w:lineRule="auto"/>
        <w:ind w:firstLine="720"/>
        <w:jc w:val="both"/>
        <w:rPr>
          <w:rFonts w:ascii="Arial" w:hAnsi="Arial" w:cs="Arial"/>
          <w:sz w:val="22"/>
          <w:szCs w:val="22"/>
        </w:rPr>
      </w:pPr>
      <w:r w:rsidRPr="00011010">
        <w:rPr>
          <w:rFonts w:ascii="Arial" w:hAnsi="Arial" w:cs="Arial"/>
          <w:b/>
          <w:bCs/>
          <w:sz w:val="22"/>
          <w:szCs w:val="22"/>
        </w:rPr>
        <w:t>Check</w:t>
      </w:r>
      <w:r w:rsidR="00BC0F30" w:rsidRPr="00BC0F30">
        <w:rPr>
          <w:rFonts w:ascii="Arial" w:hAnsi="Arial" w:cs="Arial"/>
          <w:sz w:val="22"/>
          <w:szCs w:val="22"/>
        </w:rPr>
        <w:t xml:space="preserve">: </w:t>
      </w:r>
      <w:r>
        <w:rPr>
          <w:rFonts w:ascii="Arial" w:hAnsi="Arial" w:cs="Arial"/>
          <w:sz w:val="22"/>
          <w:szCs w:val="22"/>
        </w:rPr>
        <w:t xml:space="preserve">Scottish Power can collect </w:t>
      </w:r>
      <w:r w:rsidR="00BC0F30" w:rsidRPr="00BC0F30">
        <w:rPr>
          <w:rFonts w:ascii="Arial" w:hAnsi="Arial" w:cs="Arial"/>
          <w:sz w:val="22"/>
          <w:szCs w:val="22"/>
        </w:rPr>
        <w:t>CRM performance data, including customer satisfaction, response times, complaints, and retention rates. Perform an analysis of the CRM data to determine its effectiveness.</w:t>
      </w:r>
    </w:p>
    <w:p w14:paraId="1C07F610" w14:textId="02A900C5" w:rsidR="00490744" w:rsidRPr="00490744" w:rsidRDefault="00490744" w:rsidP="00011010">
      <w:pPr>
        <w:spacing w:line="360" w:lineRule="auto"/>
        <w:ind w:firstLine="720"/>
        <w:jc w:val="both"/>
        <w:rPr>
          <w:rFonts w:ascii="Arial" w:hAnsi="Arial" w:cs="Arial"/>
          <w:sz w:val="22"/>
          <w:szCs w:val="22"/>
        </w:rPr>
      </w:pPr>
      <w:r w:rsidRPr="00011010">
        <w:rPr>
          <w:rFonts w:ascii="Arial" w:hAnsi="Arial" w:cs="Arial"/>
          <w:b/>
          <w:bCs/>
          <w:sz w:val="22"/>
          <w:szCs w:val="22"/>
        </w:rPr>
        <w:t>Act:</w:t>
      </w:r>
      <w:r w:rsidRPr="00490744">
        <w:rPr>
          <w:rFonts w:ascii="Arial" w:hAnsi="Arial" w:cs="Arial"/>
          <w:sz w:val="22"/>
          <w:szCs w:val="22"/>
        </w:rPr>
        <w:t xml:space="preserve"> </w:t>
      </w:r>
      <w:r w:rsidR="00011010">
        <w:rPr>
          <w:rFonts w:ascii="Arial" w:hAnsi="Arial" w:cs="Arial"/>
          <w:sz w:val="22"/>
          <w:szCs w:val="22"/>
        </w:rPr>
        <w:t>Scottish Power can d</w:t>
      </w:r>
      <w:r w:rsidRPr="00490744">
        <w:rPr>
          <w:rFonts w:ascii="Arial" w:hAnsi="Arial" w:cs="Arial"/>
          <w:sz w:val="22"/>
          <w:szCs w:val="22"/>
        </w:rPr>
        <w:t xml:space="preserve">etermine areas for development and areas for success based on an examination of CRM performance data. Based on the results of the review, </w:t>
      </w:r>
      <w:r w:rsidR="00011010">
        <w:rPr>
          <w:rFonts w:ascii="Arial" w:hAnsi="Arial" w:cs="Arial"/>
          <w:sz w:val="22"/>
          <w:szCs w:val="22"/>
        </w:rPr>
        <w:t xml:space="preserve">the company can </w:t>
      </w:r>
      <w:r w:rsidRPr="00490744">
        <w:rPr>
          <w:rFonts w:ascii="Arial" w:hAnsi="Arial" w:cs="Arial"/>
          <w:sz w:val="22"/>
          <w:szCs w:val="22"/>
        </w:rPr>
        <w:t>make any necessary changes to CRM procedures and tactics. Include consumer and staff input to ensure that the improvements properly meet their wants and concerns.</w:t>
      </w:r>
    </w:p>
    <w:p w14:paraId="4041D101" w14:textId="717ADBF3" w:rsidR="00490744" w:rsidRDefault="00490744" w:rsidP="00011010">
      <w:pPr>
        <w:spacing w:line="360" w:lineRule="auto"/>
        <w:ind w:firstLine="720"/>
        <w:jc w:val="both"/>
        <w:rPr>
          <w:rFonts w:ascii="Arial" w:hAnsi="Arial" w:cs="Arial"/>
          <w:sz w:val="22"/>
          <w:szCs w:val="22"/>
        </w:rPr>
      </w:pPr>
      <w:r w:rsidRPr="00490744">
        <w:rPr>
          <w:rFonts w:ascii="Arial" w:hAnsi="Arial" w:cs="Arial"/>
          <w:sz w:val="22"/>
          <w:szCs w:val="22"/>
        </w:rPr>
        <w:t xml:space="preserve">Improve the company's standard operations by incorporating the enhanced CRM practises and ensuring continual CRM performance monitoring and measurement. Look for ways to improve your performance on a regular </w:t>
      </w:r>
      <w:r w:rsidR="00011010" w:rsidRPr="00490744">
        <w:rPr>
          <w:rFonts w:ascii="Arial" w:hAnsi="Arial" w:cs="Arial"/>
          <w:sz w:val="22"/>
          <w:szCs w:val="22"/>
        </w:rPr>
        <w:t>basis. Scottish</w:t>
      </w:r>
      <w:r w:rsidRPr="00490744">
        <w:rPr>
          <w:rFonts w:ascii="Arial" w:hAnsi="Arial" w:cs="Arial"/>
          <w:sz w:val="22"/>
          <w:szCs w:val="22"/>
        </w:rPr>
        <w:t xml:space="preserve"> Power may build a disciplined method to continually improve its CRM practises by implementing the PDCA cycle. This iterative method enables the organisation to discover areas of weakness, implement adjustments, assess the impact of those changes, and tweak them to create long-term improvements in customer relationship management.</w:t>
      </w:r>
    </w:p>
    <w:p w14:paraId="4E835AAD" w14:textId="77777777" w:rsidR="00DB7A51" w:rsidRDefault="00DB7A51" w:rsidP="0073513C">
      <w:pPr>
        <w:spacing w:line="360" w:lineRule="auto"/>
        <w:ind w:firstLine="720"/>
        <w:jc w:val="both"/>
        <w:rPr>
          <w:rFonts w:ascii="Arial" w:hAnsi="Arial" w:cs="Arial"/>
          <w:sz w:val="22"/>
          <w:szCs w:val="22"/>
        </w:rPr>
      </w:pPr>
    </w:p>
    <w:p w14:paraId="1E93865C" w14:textId="0743C0B2" w:rsidR="00107816" w:rsidRPr="006E34A3" w:rsidRDefault="00011010" w:rsidP="007B63A4">
      <w:pPr>
        <w:pStyle w:val="Heading1"/>
        <w:rPr>
          <w:rStyle w:val="IntenseEmphasis"/>
          <w:b/>
          <w:bCs/>
          <w:color w:val="auto"/>
        </w:rPr>
      </w:pPr>
      <w:bookmarkStart w:id="13" w:name="_Toc139791879"/>
      <w:r w:rsidRPr="006E34A3">
        <w:rPr>
          <w:rStyle w:val="IntenseEmphasis"/>
          <w:b/>
          <w:bCs/>
          <w:color w:val="auto"/>
        </w:rPr>
        <w:t>Conclusion and Recommendation</w:t>
      </w:r>
      <w:bookmarkEnd w:id="13"/>
      <w:r w:rsidRPr="006E34A3">
        <w:rPr>
          <w:rStyle w:val="IntenseEmphasis"/>
          <w:b/>
          <w:bCs/>
          <w:color w:val="auto"/>
        </w:rPr>
        <w:t xml:space="preserve"> </w:t>
      </w:r>
    </w:p>
    <w:p w14:paraId="44190D87" w14:textId="77777777" w:rsidR="006E34A3" w:rsidRPr="006E34A3" w:rsidRDefault="006E34A3" w:rsidP="006E34A3">
      <w:pPr>
        <w:rPr>
          <w:lang w:val="en-US" w:eastAsia="en-US"/>
        </w:rPr>
      </w:pPr>
    </w:p>
    <w:p w14:paraId="5871BE17" w14:textId="4D4413ED" w:rsidR="00107816" w:rsidRPr="00107816" w:rsidRDefault="00107816" w:rsidP="00107816">
      <w:pPr>
        <w:spacing w:line="360" w:lineRule="auto"/>
        <w:ind w:firstLine="720"/>
        <w:jc w:val="both"/>
        <w:rPr>
          <w:rFonts w:ascii="Arial" w:hAnsi="Arial" w:cs="Arial"/>
          <w:sz w:val="22"/>
          <w:szCs w:val="22"/>
        </w:rPr>
      </w:pPr>
      <w:r w:rsidRPr="00107816">
        <w:rPr>
          <w:rFonts w:ascii="Arial" w:hAnsi="Arial" w:cs="Arial"/>
          <w:sz w:val="22"/>
          <w:szCs w:val="22"/>
        </w:rPr>
        <w:t>Scottish Power is a prominent energy company dedicated to green energy generation and long-term sustainability. In its activities, the organisation shows a great dedication to ethics and sustainability. Scottish Power promotes openness, fairness, and appropriate marketing practises by subscribing to an ethical code. Furthermore, the company's emphasis on sustainability, renewable energy generation, and lowering its environmental effect is consistent with sustainable marketing concepts.</w:t>
      </w:r>
    </w:p>
    <w:p w14:paraId="49293D85" w14:textId="1E964E3A" w:rsidR="00107816" w:rsidRPr="00107816" w:rsidRDefault="00107816" w:rsidP="00107816">
      <w:pPr>
        <w:spacing w:line="360" w:lineRule="auto"/>
        <w:ind w:firstLine="720"/>
        <w:jc w:val="both"/>
        <w:rPr>
          <w:rFonts w:ascii="Arial" w:hAnsi="Arial" w:cs="Arial"/>
          <w:sz w:val="22"/>
          <w:szCs w:val="22"/>
        </w:rPr>
      </w:pPr>
      <w:r w:rsidRPr="00107816">
        <w:rPr>
          <w:rFonts w:ascii="Arial" w:hAnsi="Arial" w:cs="Arial"/>
          <w:sz w:val="22"/>
          <w:szCs w:val="22"/>
        </w:rPr>
        <w:t>Furthermore, the implementation of Total Quality Management (TQM) concepts may substantially assist Scottish Power in strengthening its Customer Relationship Management (CRM). Customer focus, process improvement, employee empowerment, and data-driven decision making are TQM concepts that may increase customer happiness, streamline CRM operations, and generate long-term corporate success.</w:t>
      </w:r>
    </w:p>
    <w:p w14:paraId="3DAFF516" w14:textId="0424D33B" w:rsidR="00DB7A51" w:rsidRDefault="00107816" w:rsidP="0073513C">
      <w:pPr>
        <w:spacing w:line="360" w:lineRule="auto"/>
        <w:ind w:firstLine="720"/>
        <w:jc w:val="both"/>
        <w:rPr>
          <w:rFonts w:ascii="Arial" w:hAnsi="Arial" w:cs="Arial"/>
          <w:sz w:val="22"/>
          <w:szCs w:val="22"/>
        </w:rPr>
      </w:pPr>
      <w:r w:rsidRPr="00107816">
        <w:rPr>
          <w:rFonts w:ascii="Arial" w:hAnsi="Arial" w:cs="Arial"/>
          <w:sz w:val="22"/>
          <w:szCs w:val="22"/>
        </w:rPr>
        <w:t>Based on the critical literature assessment and the context of Scottish Power, the following suggestions are made</w:t>
      </w:r>
      <w:r>
        <w:rPr>
          <w:rFonts w:ascii="Arial" w:hAnsi="Arial" w:cs="Arial"/>
          <w:sz w:val="22"/>
          <w:szCs w:val="22"/>
        </w:rPr>
        <w:t xml:space="preserve">. </w:t>
      </w:r>
      <w:r w:rsidRPr="00107816">
        <w:rPr>
          <w:rFonts w:ascii="Arial" w:hAnsi="Arial" w:cs="Arial"/>
          <w:sz w:val="22"/>
          <w:szCs w:val="22"/>
        </w:rPr>
        <w:t>Scottish Power's CRM operations should follow the PDCA cycle. This iterative strategy will aid in the identification of areas for improvement, the implementation of changes, the monitoring of outcomes, and the continuing enhancement of CRM performance.</w:t>
      </w:r>
      <w:r>
        <w:rPr>
          <w:rFonts w:ascii="Arial" w:hAnsi="Arial" w:cs="Arial"/>
          <w:sz w:val="22"/>
          <w:szCs w:val="22"/>
        </w:rPr>
        <w:t xml:space="preserve"> </w:t>
      </w:r>
      <w:r w:rsidRPr="00107816">
        <w:rPr>
          <w:rFonts w:ascii="Arial" w:hAnsi="Arial" w:cs="Arial"/>
          <w:sz w:val="22"/>
          <w:szCs w:val="22"/>
        </w:rPr>
        <w:t xml:space="preserve">Scottish Power may improve customer connections, promote customer </w:t>
      </w:r>
      <w:r w:rsidRPr="00107816">
        <w:rPr>
          <w:rFonts w:ascii="Arial" w:hAnsi="Arial" w:cs="Arial"/>
          <w:sz w:val="22"/>
          <w:szCs w:val="22"/>
        </w:rPr>
        <w:lastRenderedPageBreak/>
        <w:t>happiness, and achieve long-term success in the energy market by adopting these recommendations and effectively incorporating TQM concepts and quality models into its CRM practises.</w:t>
      </w:r>
    </w:p>
    <w:p w14:paraId="76099CA3" w14:textId="77777777" w:rsidR="00DB7A51" w:rsidRDefault="00DB7A51" w:rsidP="0073513C">
      <w:pPr>
        <w:spacing w:line="360" w:lineRule="auto"/>
        <w:ind w:firstLine="720"/>
        <w:jc w:val="both"/>
        <w:rPr>
          <w:rFonts w:ascii="Arial" w:hAnsi="Arial" w:cs="Arial"/>
          <w:sz w:val="22"/>
          <w:szCs w:val="22"/>
        </w:rPr>
      </w:pPr>
    </w:p>
    <w:p w14:paraId="603BC259" w14:textId="77777777" w:rsidR="00107816" w:rsidRDefault="00107816" w:rsidP="007B63A4">
      <w:pPr>
        <w:spacing w:line="360" w:lineRule="auto"/>
        <w:jc w:val="both"/>
        <w:rPr>
          <w:rFonts w:ascii="Arial" w:hAnsi="Arial" w:cs="Arial"/>
          <w:sz w:val="22"/>
          <w:szCs w:val="22"/>
        </w:rPr>
      </w:pPr>
    </w:p>
    <w:p w14:paraId="08A5C652" w14:textId="77777777" w:rsidR="006E34A3" w:rsidRDefault="006E34A3" w:rsidP="007B63A4">
      <w:pPr>
        <w:spacing w:line="360" w:lineRule="auto"/>
        <w:jc w:val="both"/>
        <w:rPr>
          <w:rFonts w:ascii="Arial" w:hAnsi="Arial" w:cs="Arial"/>
          <w:sz w:val="22"/>
          <w:szCs w:val="22"/>
        </w:rPr>
      </w:pPr>
    </w:p>
    <w:p w14:paraId="0FC1C4DF" w14:textId="77777777" w:rsidR="006E34A3" w:rsidRDefault="006E34A3" w:rsidP="007B63A4">
      <w:pPr>
        <w:spacing w:line="360" w:lineRule="auto"/>
        <w:jc w:val="both"/>
        <w:rPr>
          <w:rFonts w:ascii="Arial" w:hAnsi="Arial" w:cs="Arial"/>
          <w:sz w:val="22"/>
          <w:szCs w:val="22"/>
        </w:rPr>
      </w:pPr>
    </w:p>
    <w:p w14:paraId="7B877E73" w14:textId="77777777" w:rsidR="006E34A3" w:rsidRDefault="006E34A3" w:rsidP="007B63A4">
      <w:pPr>
        <w:spacing w:line="360" w:lineRule="auto"/>
        <w:jc w:val="both"/>
        <w:rPr>
          <w:rFonts w:ascii="Arial" w:hAnsi="Arial" w:cs="Arial"/>
          <w:sz w:val="22"/>
          <w:szCs w:val="22"/>
        </w:rPr>
      </w:pPr>
    </w:p>
    <w:p w14:paraId="79FBA47B" w14:textId="77777777" w:rsidR="006E34A3" w:rsidRDefault="006E34A3" w:rsidP="007B63A4">
      <w:pPr>
        <w:spacing w:line="360" w:lineRule="auto"/>
        <w:jc w:val="both"/>
        <w:rPr>
          <w:rFonts w:ascii="Arial" w:hAnsi="Arial" w:cs="Arial"/>
          <w:sz w:val="22"/>
          <w:szCs w:val="22"/>
        </w:rPr>
      </w:pPr>
    </w:p>
    <w:p w14:paraId="09CF3937" w14:textId="77777777" w:rsidR="006E34A3" w:rsidRDefault="006E34A3" w:rsidP="007B63A4">
      <w:pPr>
        <w:spacing w:line="360" w:lineRule="auto"/>
        <w:jc w:val="both"/>
        <w:rPr>
          <w:rFonts w:ascii="Arial" w:hAnsi="Arial" w:cs="Arial"/>
          <w:sz w:val="22"/>
          <w:szCs w:val="22"/>
        </w:rPr>
      </w:pPr>
    </w:p>
    <w:p w14:paraId="43ECD7D3" w14:textId="77777777" w:rsidR="006E34A3" w:rsidRDefault="006E34A3" w:rsidP="007B63A4">
      <w:pPr>
        <w:spacing w:line="360" w:lineRule="auto"/>
        <w:jc w:val="both"/>
        <w:rPr>
          <w:rFonts w:ascii="Arial" w:hAnsi="Arial" w:cs="Arial"/>
          <w:sz w:val="22"/>
          <w:szCs w:val="22"/>
        </w:rPr>
      </w:pPr>
    </w:p>
    <w:p w14:paraId="2CB5DB39" w14:textId="77777777" w:rsidR="006E34A3" w:rsidRDefault="006E34A3" w:rsidP="007B63A4">
      <w:pPr>
        <w:spacing w:line="360" w:lineRule="auto"/>
        <w:jc w:val="both"/>
        <w:rPr>
          <w:rFonts w:ascii="Arial" w:hAnsi="Arial" w:cs="Arial"/>
          <w:sz w:val="22"/>
          <w:szCs w:val="22"/>
        </w:rPr>
      </w:pPr>
    </w:p>
    <w:p w14:paraId="5F1AABD8" w14:textId="77777777" w:rsidR="006E34A3" w:rsidRDefault="006E34A3" w:rsidP="007B63A4">
      <w:pPr>
        <w:spacing w:line="360" w:lineRule="auto"/>
        <w:jc w:val="both"/>
        <w:rPr>
          <w:rFonts w:ascii="Arial" w:hAnsi="Arial" w:cs="Arial"/>
          <w:sz w:val="22"/>
          <w:szCs w:val="22"/>
        </w:rPr>
      </w:pPr>
    </w:p>
    <w:p w14:paraId="23137737" w14:textId="77777777" w:rsidR="006E34A3" w:rsidRDefault="006E34A3" w:rsidP="007B63A4">
      <w:pPr>
        <w:spacing w:line="360" w:lineRule="auto"/>
        <w:jc w:val="both"/>
        <w:rPr>
          <w:rFonts w:ascii="Arial" w:hAnsi="Arial" w:cs="Arial"/>
          <w:sz w:val="22"/>
          <w:szCs w:val="22"/>
        </w:rPr>
      </w:pPr>
    </w:p>
    <w:p w14:paraId="44C21B34" w14:textId="77777777" w:rsidR="006E34A3" w:rsidRDefault="006E34A3" w:rsidP="007B63A4">
      <w:pPr>
        <w:spacing w:line="360" w:lineRule="auto"/>
        <w:jc w:val="both"/>
        <w:rPr>
          <w:rFonts w:ascii="Arial" w:hAnsi="Arial" w:cs="Arial"/>
          <w:sz w:val="22"/>
          <w:szCs w:val="22"/>
        </w:rPr>
      </w:pPr>
    </w:p>
    <w:p w14:paraId="715C5E58" w14:textId="77777777" w:rsidR="006E34A3" w:rsidRDefault="006E34A3" w:rsidP="007B63A4">
      <w:pPr>
        <w:spacing w:line="360" w:lineRule="auto"/>
        <w:jc w:val="both"/>
        <w:rPr>
          <w:rFonts w:ascii="Arial" w:hAnsi="Arial" w:cs="Arial"/>
          <w:sz w:val="22"/>
          <w:szCs w:val="22"/>
        </w:rPr>
      </w:pPr>
    </w:p>
    <w:p w14:paraId="2A5536BC" w14:textId="77777777" w:rsidR="006E34A3" w:rsidRDefault="006E34A3" w:rsidP="007B63A4">
      <w:pPr>
        <w:spacing w:line="360" w:lineRule="auto"/>
        <w:jc w:val="both"/>
        <w:rPr>
          <w:rFonts w:ascii="Arial" w:hAnsi="Arial" w:cs="Arial"/>
          <w:sz w:val="22"/>
          <w:szCs w:val="22"/>
        </w:rPr>
      </w:pPr>
    </w:p>
    <w:p w14:paraId="7D863CB2" w14:textId="77777777" w:rsidR="006E34A3" w:rsidRDefault="006E34A3" w:rsidP="007B63A4">
      <w:pPr>
        <w:spacing w:line="360" w:lineRule="auto"/>
        <w:jc w:val="both"/>
        <w:rPr>
          <w:rFonts w:ascii="Arial" w:hAnsi="Arial" w:cs="Arial"/>
          <w:sz w:val="22"/>
          <w:szCs w:val="22"/>
        </w:rPr>
      </w:pPr>
    </w:p>
    <w:p w14:paraId="49DEE23D" w14:textId="77777777" w:rsidR="006E34A3" w:rsidRDefault="006E34A3" w:rsidP="007B63A4">
      <w:pPr>
        <w:spacing w:line="360" w:lineRule="auto"/>
        <w:jc w:val="both"/>
        <w:rPr>
          <w:rFonts w:ascii="Arial" w:hAnsi="Arial" w:cs="Arial"/>
          <w:sz w:val="22"/>
          <w:szCs w:val="22"/>
        </w:rPr>
      </w:pPr>
    </w:p>
    <w:p w14:paraId="6101E4E3" w14:textId="77777777" w:rsidR="006E34A3" w:rsidRDefault="006E34A3" w:rsidP="007B63A4">
      <w:pPr>
        <w:spacing w:line="360" w:lineRule="auto"/>
        <w:jc w:val="both"/>
        <w:rPr>
          <w:rFonts w:ascii="Arial" w:hAnsi="Arial" w:cs="Arial"/>
          <w:sz w:val="22"/>
          <w:szCs w:val="22"/>
        </w:rPr>
      </w:pPr>
    </w:p>
    <w:p w14:paraId="1BF74B1B" w14:textId="77777777" w:rsidR="006E34A3" w:rsidRDefault="006E34A3" w:rsidP="007B63A4">
      <w:pPr>
        <w:spacing w:line="360" w:lineRule="auto"/>
        <w:jc w:val="both"/>
        <w:rPr>
          <w:rFonts w:ascii="Arial" w:hAnsi="Arial" w:cs="Arial"/>
          <w:sz w:val="22"/>
          <w:szCs w:val="22"/>
        </w:rPr>
      </w:pPr>
    </w:p>
    <w:p w14:paraId="6A6BD88A" w14:textId="77777777" w:rsidR="006E34A3" w:rsidRDefault="006E34A3" w:rsidP="007B63A4">
      <w:pPr>
        <w:spacing w:line="360" w:lineRule="auto"/>
        <w:jc w:val="both"/>
        <w:rPr>
          <w:rFonts w:ascii="Arial" w:hAnsi="Arial" w:cs="Arial"/>
          <w:sz w:val="22"/>
          <w:szCs w:val="22"/>
        </w:rPr>
      </w:pPr>
    </w:p>
    <w:p w14:paraId="4B43036E" w14:textId="77777777" w:rsidR="006E34A3" w:rsidRDefault="006E34A3" w:rsidP="007B63A4">
      <w:pPr>
        <w:spacing w:line="360" w:lineRule="auto"/>
        <w:jc w:val="both"/>
        <w:rPr>
          <w:rFonts w:ascii="Arial" w:hAnsi="Arial" w:cs="Arial"/>
          <w:sz w:val="22"/>
          <w:szCs w:val="22"/>
        </w:rPr>
      </w:pPr>
    </w:p>
    <w:p w14:paraId="1FACEA79" w14:textId="77777777" w:rsidR="006E34A3" w:rsidRDefault="006E34A3" w:rsidP="007B63A4">
      <w:pPr>
        <w:spacing w:line="360" w:lineRule="auto"/>
        <w:jc w:val="both"/>
        <w:rPr>
          <w:rFonts w:ascii="Arial" w:hAnsi="Arial" w:cs="Arial"/>
          <w:sz w:val="22"/>
          <w:szCs w:val="22"/>
        </w:rPr>
      </w:pPr>
    </w:p>
    <w:p w14:paraId="26748EFF" w14:textId="77777777" w:rsidR="006E34A3" w:rsidRDefault="006E34A3" w:rsidP="007B63A4">
      <w:pPr>
        <w:spacing w:line="360" w:lineRule="auto"/>
        <w:jc w:val="both"/>
        <w:rPr>
          <w:rFonts w:ascii="Arial" w:hAnsi="Arial" w:cs="Arial"/>
          <w:sz w:val="22"/>
          <w:szCs w:val="22"/>
        </w:rPr>
      </w:pPr>
    </w:p>
    <w:p w14:paraId="415428C5" w14:textId="77777777" w:rsidR="006E34A3" w:rsidRDefault="006E34A3" w:rsidP="007B63A4">
      <w:pPr>
        <w:spacing w:line="360" w:lineRule="auto"/>
        <w:jc w:val="both"/>
        <w:rPr>
          <w:rFonts w:ascii="Arial" w:hAnsi="Arial" w:cs="Arial"/>
          <w:sz w:val="22"/>
          <w:szCs w:val="22"/>
        </w:rPr>
      </w:pPr>
    </w:p>
    <w:p w14:paraId="0619EAC5" w14:textId="77777777" w:rsidR="006E34A3" w:rsidRDefault="006E34A3" w:rsidP="007B63A4">
      <w:pPr>
        <w:spacing w:line="360" w:lineRule="auto"/>
        <w:jc w:val="both"/>
        <w:rPr>
          <w:rFonts w:ascii="Arial" w:hAnsi="Arial" w:cs="Arial"/>
          <w:sz w:val="22"/>
          <w:szCs w:val="22"/>
        </w:rPr>
      </w:pPr>
    </w:p>
    <w:p w14:paraId="41041A83" w14:textId="77777777" w:rsidR="006E34A3" w:rsidRDefault="006E34A3" w:rsidP="007B63A4">
      <w:pPr>
        <w:spacing w:line="360" w:lineRule="auto"/>
        <w:jc w:val="both"/>
        <w:rPr>
          <w:rFonts w:ascii="Arial" w:hAnsi="Arial" w:cs="Arial"/>
          <w:sz w:val="22"/>
          <w:szCs w:val="22"/>
        </w:rPr>
      </w:pPr>
    </w:p>
    <w:p w14:paraId="40F56DE0" w14:textId="77777777" w:rsidR="006E34A3" w:rsidRDefault="006E34A3" w:rsidP="007B63A4">
      <w:pPr>
        <w:spacing w:line="360" w:lineRule="auto"/>
        <w:jc w:val="both"/>
        <w:rPr>
          <w:rFonts w:ascii="Arial" w:hAnsi="Arial" w:cs="Arial"/>
          <w:sz w:val="22"/>
          <w:szCs w:val="22"/>
        </w:rPr>
      </w:pPr>
    </w:p>
    <w:p w14:paraId="64054364" w14:textId="77777777" w:rsidR="006E34A3" w:rsidRDefault="006E34A3" w:rsidP="007B63A4">
      <w:pPr>
        <w:spacing w:line="360" w:lineRule="auto"/>
        <w:jc w:val="both"/>
        <w:rPr>
          <w:rFonts w:ascii="Arial" w:hAnsi="Arial" w:cs="Arial"/>
          <w:sz w:val="22"/>
          <w:szCs w:val="22"/>
        </w:rPr>
      </w:pPr>
    </w:p>
    <w:p w14:paraId="01FEE916" w14:textId="77777777" w:rsidR="006E34A3" w:rsidRDefault="006E34A3" w:rsidP="007B63A4">
      <w:pPr>
        <w:spacing w:line="360" w:lineRule="auto"/>
        <w:jc w:val="both"/>
        <w:rPr>
          <w:rFonts w:ascii="Arial" w:hAnsi="Arial" w:cs="Arial"/>
          <w:sz w:val="22"/>
          <w:szCs w:val="22"/>
        </w:rPr>
      </w:pPr>
    </w:p>
    <w:p w14:paraId="66C7C5BC" w14:textId="77777777" w:rsidR="006E34A3" w:rsidRDefault="006E34A3" w:rsidP="007B63A4">
      <w:pPr>
        <w:spacing w:line="360" w:lineRule="auto"/>
        <w:jc w:val="both"/>
        <w:rPr>
          <w:rFonts w:ascii="Arial" w:hAnsi="Arial" w:cs="Arial"/>
          <w:sz w:val="22"/>
          <w:szCs w:val="22"/>
        </w:rPr>
      </w:pPr>
    </w:p>
    <w:p w14:paraId="3F385110" w14:textId="77777777" w:rsidR="006E34A3" w:rsidRDefault="006E34A3" w:rsidP="007B63A4">
      <w:pPr>
        <w:spacing w:line="360" w:lineRule="auto"/>
        <w:jc w:val="both"/>
        <w:rPr>
          <w:rFonts w:ascii="Arial" w:hAnsi="Arial" w:cs="Arial"/>
          <w:sz w:val="22"/>
          <w:szCs w:val="22"/>
        </w:rPr>
      </w:pPr>
    </w:p>
    <w:p w14:paraId="566AD2BB" w14:textId="77777777" w:rsidR="006E34A3" w:rsidRDefault="006E34A3" w:rsidP="007B63A4">
      <w:pPr>
        <w:spacing w:line="360" w:lineRule="auto"/>
        <w:jc w:val="both"/>
        <w:rPr>
          <w:rFonts w:ascii="Arial" w:hAnsi="Arial" w:cs="Arial"/>
          <w:sz w:val="22"/>
          <w:szCs w:val="22"/>
        </w:rPr>
      </w:pPr>
    </w:p>
    <w:p w14:paraId="705F5314" w14:textId="77777777" w:rsidR="006E34A3" w:rsidRDefault="006E34A3" w:rsidP="007B63A4">
      <w:pPr>
        <w:spacing w:line="360" w:lineRule="auto"/>
        <w:jc w:val="both"/>
        <w:rPr>
          <w:rFonts w:ascii="Arial" w:hAnsi="Arial" w:cs="Arial"/>
          <w:sz w:val="22"/>
          <w:szCs w:val="22"/>
        </w:rPr>
      </w:pPr>
    </w:p>
    <w:p w14:paraId="7CB37AA8" w14:textId="77777777" w:rsidR="006E34A3" w:rsidRDefault="006E34A3" w:rsidP="007B63A4">
      <w:pPr>
        <w:spacing w:line="360" w:lineRule="auto"/>
        <w:jc w:val="both"/>
        <w:rPr>
          <w:rFonts w:ascii="Arial" w:hAnsi="Arial" w:cs="Arial"/>
          <w:sz w:val="22"/>
          <w:szCs w:val="22"/>
        </w:rPr>
      </w:pPr>
    </w:p>
    <w:p w14:paraId="44434FFB" w14:textId="77777777" w:rsidR="00107816" w:rsidRDefault="00107816" w:rsidP="0073513C">
      <w:pPr>
        <w:spacing w:line="360" w:lineRule="auto"/>
        <w:ind w:firstLine="720"/>
        <w:jc w:val="both"/>
        <w:rPr>
          <w:rFonts w:ascii="Arial" w:hAnsi="Arial" w:cs="Arial"/>
          <w:sz w:val="22"/>
          <w:szCs w:val="22"/>
        </w:rPr>
      </w:pPr>
    </w:p>
    <w:p w14:paraId="63089D16" w14:textId="77777777" w:rsidR="00C679C0" w:rsidRPr="006E34A3" w:rsidRDefault="00C679C0" w:rsidP="007B63A4">
      <w:pPr>
        <w:pStyle w:val="Heading1"/>
        <w:rPr>
          <w:rStyle w:val="IntenseEmphasis"/>
          <w:b/>
          <w:bCs/>
          <w:color w:val="auto"/>
        </w:rPr>
      </w:pPr>
      <w:bookmarkStart w:id="14" w:name="_Toc139791880"/>
      <w:r w:rsidRPr="006E34A3">
        <w:rPr>
          <w:rStyle w:val="IntenseEmphasis"/>
          <w:b/>
          <w:bCs/>
          <w:color w:val="auto"/>
        </w:rPr>
        <w:lastRenderedPageBreak/>
        <w:t>References</w:t>
      </w:r>
      <w:bookmarkEnd w:id="14"/>
    </w:p>
    <w:p w14:paraId="1FC0554B" w14:textId="77777777" w:rsidR="00480C87" w:rsidRPr="00643944" w:rsidRDefault="00480C87" w:rsidP="00480C87">
      <w:pPr>
        <w:spacing w:line="360" w:lineRule="auto"/>
        <w:jc w:val="both"/>
        <w:rPr>
          <w:rFonts w:ascii="Arial" w:hAnsi="Arial" w:cs="Arial"/>
          <w:sz w:val="22"/>
          <w:szCs w:val="22"/>
        </w:rPr>
      </w:pPr>
    </w:p>
    <w:p w14:paraId="29C5D417" w14:textId="77777777" w:rsidR="00011010" w:rsidRPr="00011010" w:rsidRDefault="00011010" w:rsidP="00011010">
      <w:pPr>
        <w:spacing w:line="360" w:lineRule="auto"/>
        <w:jc w:val="both"/>
        <w:rPr>
          <w:rFonts w:ascii="Arial" w:hAnsi="Arial" w:cs="Arial"/>
          <w:sz w:val="22"/>
          <w:szCs w:val="22"/>
        </w:rPr>
      </w:pPr>
    </w:p>
    <w:p w14:paraId="256634FF"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Bartles, R., 1967. A Model for Ethics in Marketing. Journal of Marketing,, Volume 31(1), 20–26..</w:t>
      </w:r>
    </w:p>
    <w:p w14:paraId="5D0BEEC8" w14:textId="77777777" w:rsidR="00011010" w:rsidRPr="00011010" w:rsidRDefault="00011010" w:rsidP="00011010">
      <w:pPr>
        <w:spacing w:line="360" w:lineRule="auto"/>
        <w:jc w:val="both"/>
        <w:rPr>
          <w:rFonts w:ascii="Arial" w:hAnsi="Arial" w:cs="Arial"/>
          <w:sz w:val="22"/>
          <w:szCs w:val="22"/>
        </w:rPr>
      </w:pPr>
      <w:r w:rsidRPr="00011010">
        <w:rPr>
          <w:rFonts w:ascii="Arial" w:hAnsi="Arial" w:cs="Arial"/>
          <w:sz w:val="22"/>
          <w:szCs w:val="22"/>
        </w:rPr>
        <w:t xml:space="preserve"> </w:t>
      </w:r>
      <w:r>
        <w:rPr>
          <w:rFonts w:ascii="Arial" w:hAnsi="Arial" w:cs="Arial"/>
          <w:sz w:val="22"/>
          <w:szCs w:val="22"/>
        </w:rPr>
        <w:tab/>
      </w:r>
      <w:r w:rsidRPr="00011010">
        <w:rPr>
          <w:rFonts w:ascii="Arial" w:hAnsi="Arial" w:cs="Arial"/>
          <w:sz w:val="22"/>
          <w:szCs w:val="22"/>
        </w:rPr>
        <w:t>Chalmeta, R., 2006, Methodology for customer relationship management, The Journal of Systems and Software 79 , 1015-1024.</w:t>
      </w:r>
    </w:p>
    <w:p w14:paraId="2DD447D3"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Code of Ethics, Scottish Power, 2023. </w:t>
      </w:r>
      <w:hyperlink r:id="rId15" w:history="1">
        <w:r w:rsidRPr="00011010">
          <w:rPr>
            <w:rStyle w:val="Hyperlink"/>
            <w:rFonts w:ascii="Arial" w:eastAsiaTheme="majorEastAsia" w:hAnsi="Arial" w:cs="Arial"/>
            <w:sz w:val="22"/>
            <w:szCs w:val="22"/>
          </w:rPr>
          <w:t>Code of Ethics (iberdrola.com)</w:t>
        </w:r>
      </w:hyperlink>
      <w:r w:rsidRPr="00011010">
        <w:rPr>
          <w:rFonts w:ascii="Arial" w:hAnsi="Arial" w:cs="Arial"/>
          <w:sz w:val="22"/>
          <w:szCs w:val="22"/>
        </w:rPr>
        <w:t xml:space="preserve"> (05/07/2023 14:57) </w:t>
      </w:r>
    </w:p>
    <w:p w14:paraId="43D422F9" w14:textId="77777777" w:rsidR="00011010" w:rsidRPr="00011010" w:rsidRDefault="00011010" w:rsidP="00011010">
      <w:pPr>
        <w:spacing w:line="360" w:lineRule="auto"/>
        <w:ind w:firstLine="720"/>
        <w:jc w:val="both"/>
        <w:rPr>
          <w:rFonts w:ascii="Arial" w:hAnsi="Arial" w:cs="Arial"/>
          <w:sz w:val="22"/>
          <w:szCs w:val="22"/>
        </w:rPr>
      </w:pPr>
      <w:proofErr w:type="spellStart"/>
      <w:r w:rsidRPr="00011010">
        <w:rPr>
          <w:rFonts w:ascii="Arial" w:hAnsi="Arial" w:cs="Arial"/>
          <w:sz w:val="22"/>
          <w:szCs w:val="22"/>
        </w:rPr>
        <w:t>EuropeanCeo</w:t>
      </w:r>
      <w:proofErr w:type="spellEnd"/>
      <w:r w:rsidRPr="00011010">
        <w:rPr>
          <w:rFonts w:ascii="Arial" w:hAnsi="Arial" w:cs="Arial"/>
          <w:sz w:val="22"/>
          <w:szCs w:val="22"/>
        </w:rPr>
        <w:t xml:space="preserve">, 2012, </w:t>
      </w:r>
      <w:hyperlink r:id="rId16" w:history="1">
        <w:r w:rsidRPr="00011010">
          <w:rPr>
            <w:rStyle w:val="Hyperlink"/>
            <w:rFonts w:ascii="Arial" w:eastAsiaTheme="majorEastAsia" w:hAnsi="Arial" w:cs="Arial"/>
            <w:sz w:val="22"/>
            <w:szCs w:val="22"/>
          </w:rPr>
          <w:t>Top firms continue reliance on TQM – European CEO</w:t>
        </w:r>
      </w:hyperlink>
      <w:r w:rsidRPr="00011010">
        <w:rPr>
          <w:rFonts w:ascii="Arial" w:hAnsi="Arial" w:cs="Arial"/>
          <w:sz w:val="22"/>
          <w:szCs w:val="22"/>
        </w:rPr>
        <w:t>, 07/07/2023 17:15</w:t>
      </w:r>
    </w:p>
    <w:p w14:paraId="3C4E8293" w14:textId="77777777" w:rsidR="00011010" w:rsidRPr="00011010" w:rsidRDefault="00011010" w:rsidP="00011010">
      <w:pPr>
        <w:spacing w:line="360" w:lineRule="auto"/>
        <w:ind w:firstLine="720"/>
        <w:jc w:val="both"/>
        <w:rPr>
          <w:rFonts w:ascii="Arial" w:hAnsi="Arial" w:cs="Arial"/>
          <w:sz w:val="22"/>
          <w:szCs w:val="22"/>
        </w:rPr>
      </w:pPr>
      <w:proofErr w:type="spellStart"/>
      <w:r w:rsidRPr="00011010">
        <w:rPr>
          <w:rFonts w:ascii="Arial" w:hAnsi="Arial" w:cs="Arial"/>
          <w:sz w:val="22"/>
          <w:szCs w:val="22"/>
        </w:rPr>
        <w:t>Ghobadian</w:t>
      </w:r>
      <w:proofErr w:type="spellEnd"/>
      <w:r w:rsidRPr="00011010">
        <w:rPr>
          <w:rFonts w:ascii="Arial" w:hAnsi="Arial" w:cs="Arial"/>
          <w:sz w:val="22"/>
          <w:szCs w:val="22"/>
        </w:rPr>
        <w:t xml:space="preserve">, A., Speller, S., 1994, Gurus of quality: a framework for comparison, Total Quality Management, Vol. 5, No. 3. </w:t>
      </w:r>
    </w:p>
    <w:p w14:paraId="2AF40C4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Kotler, P., and Lee, N., 2005, Worth Repeating. Social Marketing Quarterly 11(3/4): 91-103</w:t>
      </w:r>
    </w:p>
    <w:p w14:paraId="6F87050F"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Kumar, V., et. al., 2012, Evolution of Sustainability as Marketing Strategy: Beginning of New Era, Procedia - Social and </w:t>
      </w:r>
      <w:proofErr w:type="spellStart"/>
      <w:r w:rsidRPr="00011010">
        <w:rPr>
          <w:rFonts w:ascii="Arial" w:hAnsi="Arial" w:cs="Arial"/>
          <w:sz w:val="22"/>
          <w:szCs w:val="22"/>
        </w:rPr>
        <w:t>Behavioral</w:t>
      </w:r>
      <w:proofErr w:type="spellEnd"/>
      <w:r w:rsidRPr="00011010">
        <w:rPr>
          <w:rFonts w:ascii="Arial" w:hAnsi="Arial" w:cs="Arial"/>
          <w:sz w:val="22"/>
          <w:szCs w:val="22"/>
        </w:rPr>
        <w:t xml:space="preserve"> Sciences, Volume 37.</w:t>
      </w:r>
    </w:p>
    <w:p w14:paraId="29D9FC6C"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Laing, J., F., 2000,  Total quality management and Deming's 14 points : implications for primary schools. University Of Tasmania. </w:t>
      </w:r>
    </w:p>
    <w:p w14:paraId="2AB58B56"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Lawrence B., C. a. S. D. H., 1985. Ethnics and Marketing Management. An empirical examination. Journal of Business Research, 13(339-59).</w:t>
      </w:r>
    </w:p>
    <w:p w14:paraId="11AF1C64"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Power, Scottish, 2023, Specific Regulation of the Code of Ethics of Iberdrola S.A and its Group of Companies to Scottish Power. Code of Conduct &amp; Disciplinary Rules.</w:t>
      </w:r>
    </w:p>
    <w:p w14:paraId="05E0DA0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Power, Scottish, </w:t>
      </w:r>
      <w:hyperlink r:id="rId17" w:history="1">
        <w:r w:rsidRPr="00011010">
          <w:rPr>
            <w:rStyle w:val="Hyperlink"/>
            <w:rFonts w:ascii="Arial" w:eastAsiaTheme="majorEastAsia" w:hAnsi="Arial" w:cs="Arial"/>
            <w:sz w:val="22"/>
            <w:szCs w:val="22"/>
          </w:rPr>
          <w:t>Sustainability - Scottihttps://www.scottishpower.com/pages/sustainability.aspxshPower</w:t>
        </w:r>
      </w:hyperlink>
      <w:r w:rsidRPr="00011010">
        <w:rPr>
          <w:rFonts w:ascii="Arial" w:hAnsi="Arial" w:cs="Arial"/>
          <w:sz w:val="22"/>
          <w:szCs w:val="22"/>
        </w:rPr>
        <w:t xml:space="preserve"> (06/07/2023 14:32)</w:t>
      </w:r>
    </w:p>
    <w:p w14:paraId="1E18429D"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Power, Scottish., </w:t>
      </w:r>
      <w:hyperlink r:id="rId18" w:history="1">
        <w:r w:rsidRPr="00011010">
          <w:rPr>
            <w:rStyle w:val="Hyperlink"/>
            <w:rFonts w:ascii="Arial" w:hAnsi="Arial" w:cs="Arial"/>
            <w:sz w:val="22"/>
            <w:szCs w:val="22"/>
          </w:rPr>
          <w:t>https://selectra.co.uk/energy/providers/scottish-power</w:t>
        </w:r>
      </w:hyperlink>
      <w:r w:rsidRPr="00011010">
        <w:rPr>
          <w:rFonts w:ascii="Arial" w:hAnsi="Arial" w:cs="Arial"/>
          <w:sz w:val="22"/>
          <w:szCs w:val="22"/>
        </w:rPr>
        <w:t xml:space="preserve">. </w:t>
      </w:r>
    </w:p>
    <w:p w14:paraId="23C04A3E" w14:textId="77777777" w:rsidR="00011010" w:rsidRPr="00011010" w:rsidRDefault="00011010" w:rsidP="00011010">
      <w:pPr>
        <w:spacing w:line="360" w:lineRule="auto"/>
        <w:ind w:firstLine="720"/>
        <w:jc w:val="both"/>
        <w:rPr>
          <w:rFonts w:ascii="Arial" w:hAnsi="Arial" w:cs="Arial"/>
          <w:sz w:val="22"/>
          <w:szCs w:val="22"/>
        </w:rPr>
      </w:pPr>
      <w:proofErr w:type="spellStart"/>
      <w:r w:rsidRPr="00011010">
        <w:rPr>
          <w:rFonts w:ascii="Arial" w:hAnsi="Arial" w:cs="Arial"/>
          <w:sz w:val="22"/>
          <w:szCs w:val="22"/>
        </w:rPr>
        <w:t>Prajogo</w:t>
      </w:r>
      <w:proofErr w:type="spellEnd"/>
      <w:r w:rsidRPr="00011010">
        <w:rPr>
          <w:rFonts w:ascii="Arial" w:hAnsi="Arial" w:cs="Arial"/>
          <w:sz w:val="22"/>
          <w:szCs w:val="22"/>
        </w:rPr>
        <w:t>, D., I., Sohal, A., S., 2006, The relationship between organization strategy, total</w:t>
      </w:r>
      <w:r>
        <w:rPr>
          <w:rFonts w:ascii="Arial" w:hAnsi="Arial" w:cs="Arial"/>
          <w:sz w:val="22"/>
          <w:szCs w:val="22"/>
        </w:rPr>
        <w:t xml:space="preserve"> </w:t>
      </w:r>
      <w:r w:rsidRPr="00011010">
        <w:rPr>
          <w:rFonts w:ascii="Arial" w:hAnsi="Arial" w:cs="Arial"/>
          <w:sz w:val="22"/>
          <w:szCs w:val="22"/>
        </w:rPr>
        <w:t xml:space="preserve">quality management (TQM), and organization performance––the mediating role of TQM, European Journal of Operational Research 168, 35–5. </w:t>
      </w:r>
    </w:p>
    <w:p w14:paraId="22ECF1C2"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 Scottish Power,  </w:t>
      </w:r>
      <w:hyperlink r:id="rId19" w:anchor=":~:text=The%20company%E2%80%99s%20Code%20of%20Ethics%20sets%20out%20our,the%20Group%20in%20the%20performance%20of%20their%20activities." w:history="1">
        <w:r w:rsidRPr="00011010">
          <w:rPr>
            <w:rStyle w:val="Hyperlink"/>
            <w:rFonts w:ascii="Arial" w:eastAsiaTheme="majorEastAsia" w:hAnsi="Arial" w:cs="Arial"/>
            <w:sz w:val="22"/>
            <w:szCs w:val="22"/>
          </w:rPr>
          <w:t xml:space="preserve">Sustainability - </w:t>
        </w:r>
        <w:proofErr w:type="spellStart"/>
        <w:r w:rsidRPr="00011010">
          <w:rPr>
            <w:rStyle w:val="Hyperlink"/>
            <w:rFonts w:ascii="Arial" w:eastAsiaTheme="majorEastAsia" w:hAnsi="Arial" w:cs="Arial"/>
            <w:sz w:val="22"/>
            <w:szCs w:val="22"/>
          </w:rPr>
          <w:t>ScottishPower</w:t>
        </w:r>
        <w:proofErr w:type="spellEnd"/>
      </w:hyperlink>
    </w:p>
    <w:p w14:paraId="77037305" w14:textId="77777777" w:rsidR="00011010" w:rsidRP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Scottish Power, 2022, Governance &amp; Sustainability System, </w:t>
      </w:r>
      <w:hyperlink r:id="rId20" w:history="1">
        <w:r w:rsidRPr="00011010">
          <w:rPr>
            <w:rStyle w:val="Hyperlink"/>
            <w:rFonts w:ascii="Arial" w:hAnsi="Arial" w:cs="Arial"/>
            <w:sz w:val="22"/>
            <w:szCs w:val="22"/>
          </w:rPr>
          <w:t>Scottish Power Governance and Sustainability System - 14 February 2022.pdf</w:t>
        </w:r>
      </w:hyperlink>
      <w:r w:rsidRPr="00011010">
        <w:rPr>
          <w:rFonts w:ascii="Arial" w:hAnsi="Arial" w:cs="Arial"/>
          <w:sz w:val="22"/>
          <w:szCs w:val="22"/>
        </w:rPr>
        <w:t xml:space="preserve"> (05/07/2023 15:30)</w:t>
      </w:r>
    </w:p>
    <w:p w14:paraId="5A6074F6" w14:textId="77777777" w:rsidR="00011010" w:rsidRDefault="00011010" w:rsidP="00011010">
      <w:pPr>
        <w:spacing w:line="360" w:lineRule="auto"/>
        <w:ind w:firstLine="720"/>
        <w:jc w:val="both"/>
        <w:rPr>
          <w:rFonts w:ascii="Arial" w:hAnsi="Arial" w:cs="Arial"/>
          <w:sz w:val="22"/>
          <w:szCs w:val="22"/>
        </w:rPr>
      </w:pPr>
      <w:r w:rsidRPr="00011010">
        <w:rPr>
          <w:rFonts w:ascii="Arial" w:hAnsi="Arial" w:cs="Arial"/>
          <w:sz w:val="22"/>
          <w:szCs w:val="22"/>
        </w:rPr>
        <w:t xml:space="preserve">Scottish Power, 2022, </w:t>
      </w:r>
      <w:hyperlink r:id="rId21" w:history="1">
        <w:r w:rsidRPr="00011010">
          <w:rPr>
            <w:rStyle w:val="Hyperlink"/>
            <w:rFonts w:ascii="Arial" w:hAnsi="Arial" w:cs="Arial"/>
            <w:sz w:val="22"/>
            <w:szCs w:val="22"/>
          </w:rPr>
          <w:t>https://www.which.co.uk/reviews/energy-companies/article/energy-company-reviews/scottish-power-aaZBx4v6vv5N</w:t>
        </w:r>
      </w:hyperlink>
      <w:r w:rsidRPr="00011010">
        <w:rPr>
          <w:rFonts w:ascii="Arial" w:hAnsi="Arial" w:cs="Arial"/>
          <w:sz w:val="22"/>
          <w:szCs w:val="22"/>
        </w:rPr>
        <w:t xml:space="preserve"> (06/07/2023 15:12)</w:t>
      </w:r>
    </w:p>
    <w:p w14:paraId="6308F035" w14:textId="77777777" w:rsidR="000A226B" w:rsidRDefault="000A226B" w:rsidP="00011010">
      <w:pPr>
        <w:spacing w:line="360" w:lineRule="auto"/>
        <w:ind w:firstLine="720"/>
        <w:jc w:val="both"/>
        <w:rPr>
          <w:rFonts w:ascii="Arial" w:hAnsi="Arial" w:cs="Arial"/>
          <w:sz w:val="22"/>
          <w:szCs w:val="22"/>
        </w:rPr>
      </w:pPr>
    </w:p>
    <w:p w14:paraId="3AC49499" w14:textId="77777777" w:rsidR="007B63A4" w:rsidRDefault="007B63A4" w:rsidP="00011010">
      <w:pPr>
        <w:spacing w:line="360" w:lineRule="auto"/>
        <w:ind w:firstLine="720"/>
        <w:jc w:val="both"/>
        <w:rPr>
          <w:rFonts w:ascii="Arial" w:hAnsi="Arial" w:cs="Arial"/>
          <w:sz w:val="22"/>
          <w:szCs w:val="22"/>
        </w:rPr>
      </w:pPr>
    </w:p>
    <w:p w14:paraId="73F18E02" w14:textId="787756D8" w:rsidR="000A226B" w:rsidRDefault="000A226B" w:rsidP="00011010">
      <w:pPr>
        <w:spacing w:line="360" w:lineRule="auto"/>
        <w:ind w:firstLine="720"/>
        <w:jc w:val="both"/>
        <w:rPr>
          <w:rFonts w:ascii="Arial" w:hAnsi="Arial" w:cs="Arial"/>
          <w:sz w:val="22"/>
          <w:szCs w:val="22"/>
        </w:rPr>
      </w:pPr>
      <w:r>
        <w:rPr>
          <w:rFonts w:ascii="Arial" w:hAnsi="Arial" w:cs="Arial"/>
          <w:sz w:val="22"/>
          <w:szCs w:val="22"/>
        </w:rPr>
        <w:lastRenderedPageBreak/>
        <w:t>Links:</w:t>
      </w:r>
    </w:p>
    <w:p w14:paraId="2E0DC8FD" w14:textId="154B9987" w:rsidR="000A226B" w:rsidRDefault="00000000" w:rsidP="00011010">
      <w:pPr>
        <w:spacing w:line="360" w:lineRule="auto"/>
        <w:ind w:firstLine="720"/>
        <w:jc w:val="both"/>
        <w:rPr>
          <w:rFonts w:ascii="Arial" w:hAnsi="Arial" w:cs="Arial"/>
          <w:sz w:val="22"/>
          <w:szCs w:val="22"/>
        </w:rPr>
      </w:pPr>
      <w:hyperlink r:id="rId22" w:history="1">
        <w:r w:rsidR="000A226B" w:rsidRPr="000A226B">
          <w:rPr>
            <w:rStyle w:val="Hyperlink"/>
            <w:rFonts w:ascii="Arial" w:eastAsiaTheme="majorEastAsia" w:hAnsi="Arial" w:cs="Arial"/>
            <w:sz w:val="22"/>
            <w:szCs w:val="22"/>
          </w:rPr>
          <w:t>total quality management - Bing images</w:t>
        </w:r>
      </w:hyperlink>
      <w:r w:rsidR="000A226B">
        <w:rPr>
          <w:rFonts w:ascii="Arial" w:hAnsi="Arial" w:cs="Arial"/>
          <w:sz w:val="22"/>
          <w:szCs w:val="22"/>
        </w:rPr>
        <w:t>07/07/2023 17:43</w:t>
      </w:r>
    </w:p>
    <w:p w14:paraId="09A70C63" w14:textId="6518689D" w:rsidR="000A226B" w:rsidRPr="00C00DF2" w:rsidRDefault="00000000" w:rsidP="00011010">
      <w:pPr>
        <w:spacing w:line="360" w:lineRule="auto"/>
        <w:ind w:firstLine="720"/>
        <w:jc w:val="both"/>
        <w:rPr>
          <w:rFonts w:ascii="Arial" w:hAnsi="Arial" w:cs="Arial"/>
          <w:sz w:val="28"/>
          <w:szCs w:val="28"/>
        </w:rPr>
      </w:pPr>
      <w:hyperlink r:id="rId23" w:history="1">
        <w:proofErr w:type="spellStart"/>
        <w:r w:rsidR="00C00DF2" w:rsidRPr="00C00DF2">
          <w:rPr>
            <w:rStyle w:val="Hyperlink"/>
            <w:rFonts w:ascii="Arial" w:eastAsiaTheme="majorEastAsia" w:hAnsi="Arial" w:cs="Arial"/>
            <w:sz w:val="22"/>
            <w:szCs w:val="22"/>
          </w:rPr>
          <w:t>pdca</w:t>
        </w:r>
        <w:proofErr w:type="spellEnd"/>
        <w:r w:rsidR="00C00DF2" w:rsidRPr="00C00DF2">
          <w:rPr>
            <w:rStyle w:val="Hyperlink"/>
            <w:rFonts w:ascii="Arial" w:eastAsiaTheme="majorEastAsia" w:hAnsi="Arial" w:cs="Arial"/>
            <w:sz w:val="22"/>
            <w:szCs w:val="22"/>
          </w:rPr>
          <w:t xml:space="preserve"> - Bing images</w:t>
        </w:r>
      </w:hyperlink>
      <w:r w:rsidR="00C00DF2" w:rsidRPr="00C00DF2">
        <w:rPr>
          <w:rFonts w:ascii="Arial" w:hAnsi="Arial" w:cs="Arial"/>
          <w:sz w:val="22"/>
          <w:szCs w:val="22"/>
        </w:rPr>
        <w:t xml:space="preserve"> 07/07/2023 17:47</w:t>
      </w:r>
    </w:p>
    <w:sectPr w:rsidR="000A226B" w:rsidRPr="00C00DF2" w:rsidSect="0047762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1EA5D" w14:textId="77777777" w:rsidR="00AD38F6" w:rsidRDefault="00AD38F6" w:rsidP="00477628">
      <w:r>
        <w:separator/>
      </w:r>
    </w:p>
  </w:endnote>
  <w:endnote w:type="continuationSeparator" w:id="0">
    <w:p w14:paraId="31BD7D4B" w14:textId="77777777" w:rsidR="00AD38F6" w:rsidRDefault="00AD38F6" w:rsidP="00477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234516"/>
      <w:docPartObj>
        <w:docPartGallery w:val="Page Numbers (Bottom of Page)"/>
        <w:docPartUnique/>
      </w:docPartObj>
    </w:sdtPr>
    <w:sdtEndPr>
      <w:rPr>
        <w:noProof/>
      </w:rPr>
    </w:sdtEndPr>
    <w:sdtContent>
      <w:p w14:paraId="3D1E8741" w14:textId="75444A42" w:rsidR="00477628" w:rsidRDefault="00477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4FAD5" w14:textId="77777777" w:rsidR="00477628" w:rsidRDefault="00477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EDB32" w14:textId="77777777" w:rsidR="00AD38F6" w:rsidRDefault="00AD38F6" w:rsidP="00477628">
      <w:r>
        <w:separator/>
      </w:r>
    </w:p>
  </w:footnote>
  <w:footnote w:type="continuationSeparator" w:id="0">
    <w:p w14:paraId="065D0DA1" w14:textId="77777777" w:rsidR="00AD38F6" w:rsidRDefault="00AD38F6" w:rsidP="00477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311D7"/>
    <w:multiLevelType w:val="multilevel"/>
    <w:tmpl w:val="76C6EAE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7512B0"/>
    <w:multiLevelType w:val="hybridMultilevel"/>
    <w:tmpl w:val="7F986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B3E74"/>
    <w:multiLevelType w:val="hybridMultilevel"/>
    <w:tmpl w:val="E88CBF8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B2B54"/>
    <w:multiLevelType w:val="hybridMultilevel"/>
    <w:tmpl w:val="64B263F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590B50C1"/>
    <w:multiLevelType w:val="multilevel"/>
    <w:tmpl w:val="960610E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16cid:durableId="676856652">
    <w:abstractNumId w:val="0"/>
  </w:num>
  <w:num w:numId="2" w16cid:durableId="70274154">
    <w:abstractNumId w:val="1"/>
  </w:num>
  <w:num w:numId="3" w16cid:durableId="1277062733">
    <w:abstractNumId w:val="4"/>
  </w:num>
  <w:num w:numId="4" w16cid:durableId="1391658106">
    <w:abstractNumId w:val="2"/>
  </w:num>
  <w:num w:numId="5" w16cid:durableId="231373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E56"/>
    <w:rsid w:val="00011010"/>
    <w:rsid w:val="000970E3"/>
    <w:rsid w:val="000A226B"/>
    <w:rsid w:val="000D0044"/>
    <w:rsid w:val="00107816"/>
    <w:rsid w:val="0012691A"/>
    <w:rsid w:val="00136144"/>
    <w:rsid w:val="001774C3"/>
    <w:rsid w:val="00185E56"/>
    <w:rsid w:val="001873C6"/>
    <w:rsid w:val="0027733C"/>
    <w:rsid w:val="002D3E50"/>
    <w:rsid w:val="00345301"/>
    <w:rsid w:val="00377BC1"/>
    <w:rsid w:val="00393A10"/>
    <w:rsid w:val="00406176"/>
    <w:rsid w:val="00477628"/>
    <w:rsid w:val="00480C87"/>
    <w:rsid w:val="00481856"/>
    <w:rsid w:val="00490744"/>
    <w:rsid w:val="0049718D"/>
    <w:rsid w:val="004B188F"/>
    <w:rsid w:val="004E4826"/>
    <w:rsid w:val="005F5724"/>
    <w:rsid w:val="00643944"/>
    <w:rsid w:val="006E34A3"/>
    <w:rsid w:val="007270EC"/>
    <w:rsid w:val="00733769"/>
    <w:rsid w:val="0073513C"/>
    <w:rsid w:val="00775EE4"/>
    <w:rsid w:val="007950CA"/>
    <w:rsid w:val="007B185F"/>
    <w:rsid w:val="007B63A4"/>
    <w:rsid w:val="00805178"/>
    <w:rsid w:val="008472F0"/>
    <w:rsid w:val="008C4CFD"/>
    <w:rsid w:val="00915133"/>
    <w:rsid w:val="00A20127"/>
    <w:rsid w:val="00AC59D2"/>
    <w:rsid w:val="00AD38F6"/>
    <w:rsid w:val="00B548A7"/>
    <w:rsid w:val="00B62B11"/>
    <w:rsid w:val="00B74BF2"/>
    <w:rsid w:val="00BC0F30"/>
    <w:rsid w:val="00C00DF2"/>
    <w:rsid w:val="00C261FD"/>
    <w:rsid w:val="00C37A1F"/>
    <w:rsid w:val="00C679C0"/>
    <w:rsid w:val="00C90C29"/>
    <w:rsid w:val="00CA4079"/>
    <w:rsid w:val="00CA6E19"/>
    <w:rsid w:val="00CF793C"/>
    <w:rsid w:val="00DB7A51"/>
    <w:rsid w:val="00DD7965"/>
    <w:rsid w:val="00EA1F06"/>
    <w:rsid w:val="00ED5DCE"/>
    <w:rsid w:val="00F13EAE"/>
    <w:rsid w:val="00F37E19"/>
    <w:rsid w:val="00FB678D"/>
    <w:rsid w:val="00FE1813"/>
    <w:rsid w:val="00FE3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8645"/>
  <w15:chartTrackingRefBased/>
  <w15:docId w15:val="{80C412CD-CA41-4F5F-9634-7971DC1F1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62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A6E19"/>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7B63A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13C"/>
    <w:pPr>
      <w:ind w:left="720"/>
      <w:contextualSpacing/>
    </w:pPr>
  </w:style>
  <w:style w:type="character" w:customStyle="1" w:styleId="Heading1Char">
    <w:name w:val="Heading 1 Char"/>
    <w:basedOn w:val="DefaultParagraphFont"/>
    <w:link w:val="Heading1"/>
    <w:uiPriority w:val="9"/>
    <w:rsid w:val="00CA6E1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A6E19"/>
  </w:style>
  <w:style w:type="character" w:styleId="Hyperlink">
    <w:name w:val="Hyperlink"/>
    <w:basedOn w:val="DefaultParagraphFont"/>
    <w:uiPriority w:val="99"/>
    <w:unhideWhenUsed/>
    <w:rsid w:val="00C679C0"/>
    <w:rPr>
      <w:color w:val="0563C1" w:themeColor="hyperlink"/>
      <w:u w:val="single"/>
    </w:rPr>
  </w:style>
  <w:style w:type="character" w:styleId="UnresolvedMention">
    <w:name w:val="Unresolved Mention"/>
    <w:basedOn w:val="DefaultParagraphFont"/>
    <w:uiPriority w:val="99"/>
    <w:semiHidden/>
    <w:unhideWhenUsed/>
    <w:rsid w:val="00C679C0"/>
    <w:rPr>
      <w:color w:val="605E5C"/>
      <w:shd w:val="clear" w:color="auto" w:fill="E1DFDD"/>
    </w:rPr>
  </w:style>
  <w:style w:type="character" w:styleId="FollowedHyperlink">
    <w:name w:val="FollowedHyperlink"/>
    <w:basedOn w:val="DefaultParagraphFont"/>
    <w:uiPriority w:val="99"/>
    <w:semiHidden/>
    <w:unhideWhenUsed/>
    <w:rsid w:val="0027733C"/>
    <w:rPr>
      <w:color w:val="954F72" w:themeColor="followedHyperlink"/>
      <w:u w:val="single"/>
    </w:rPr>
  </w:style>
  <w:style w:type="paragraph" w:styleId="Caption">
    <w:name w:val="caption"/>
    <w:basedOn w:val="Normal"/>
    <w:next w:val="Normal"/>
    <w:uiPriority w:val="35"/>
    <w:unhideWhenUsed/>
    <w:qFormat/>
    <w:rsid w:val="004E4826"/>
    <w:pPr>
      <w:spacing w:after="200"/>
    </w:pPr>
    <w:rPr>
      <w:i/>
      <w:iCs/>
      <w:color w:val="44546A" w:themeColor="text2"/>
      <w:sz w:val="18"/>
      <w:szCs w:val="18"/>
    </w:rPr>
  </w:style>
  <w:style w:type="character" w:styleId="SubtleEmphasis">
    <w:name w:val="Subtle Emphasis"/>
    <w:basedOn w:val="DefaultParagraphFont"/>
    <w:uiPriority w:val="19"/>
    <w:qFormat/>
    <w:rsid w:val="007950CA"/>
    <w:rPr>
      <w:i/>
      <w:iCs/>
      <w:color w:val="404040" w:themeColor="text1" w:themeTint="BF"/>
    </w:rPr>
  </w:style>
  <w:style w:type="character" w:styleId="Emphasis">
    <w:name w:val="Emphasis"/>
    <w:basedOn w:val="DefaultParagraphFont"/>
    <w:uiPriority w:val="20"/>
    <w:qFormat/>
    <w:rsid w:val="007950CA"/>
    <w:rPr>
      <w:i/>
      <w:iCs/>
    </w:rPr>
  </w:style>
  <w:style w:type="character" w:styleId="IntenseEmphasis">
    <w:name w:val="Intense Emphasis"/>
    <w:basedOn w:val="DefaultParagraphFont"/>
    <w:uiPriority w:val="21"/>
    <w:qFormat/>
    <w:rsid w:val="007950CA"/>
    <w:rPr>
      <w:i/>
      <w:iCs/>
      <w:color w:val="4472C4" w:themeColor="accent1"/>
    </w:rPr>
  </w:style>
  <w:style w:type="paragraph" w:styleId="TOCHeading">
    <w:name w:val="TOC Heading"/>
    <w:basedOn w:val="Heading1"/>
    <w:next w:val="Normal"/>
    <w:uiPriority w:val="39"/>
    <w:unhideWhenUsed/>
    <w:qFormat/>
    <w:rsid w:val="007950CA"/>
    <w:pPr>
      <w:outlineLvl w:val="9"/>
    </w:pPr>
  </w:style>
  <w:style w:type="paragraph" w:styleId="TOC2">
    <w:name w:val="toc 2"/>
    <w:basedOn w:val="Normal"/>
    <w:next w:val="Normal"/>
    <w:autoRedefine/>
    <w:uiPriority w:val="39"/>
    <w:unhideWhenUsed/>
    <w:rsid w:val="007950CA"/>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7950CA"/>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7950CA"/>
    <w:pPr>
      <w:spacing w:after="100" w:line="259" w:lineRule="auto"/>
      <w:ind w:left="440"/>
    </w:pPr>
    <w:rPr>
      <w:rFonts w:asciiTheme="minorHAnsi" w:eastAsiaTheme="minorEastAsia" w:hAnsiTheme="minorHAnsi"/>
      <w:sz w:val="22"/>
      <w:szCs w:val="22"/>
      <w:lang w:val="en-US" w:eastAsia="en-US"/>
    </w:rPr>
  </w:style>
  <w:style w:type="paragraph" w:styleId="Header">
    <w:name w:val="header"/>
    <w:basedOn w:val="Normal"/>
    <w:link w:val="HeaderChar"/>
    <w:uiPriority w:val="99"/>
    <w:unhideWhenUsed/>
    <w:rsid w:val="00477628"/>
    <w:pPr>
      <w:tabs>
        <w:tab w:val="center" w:pos="4513"/>
        <w:tab w:val="right" w:pos="9026"/>
      </w:tabs>
    </w:pPr>
  </w:style>
  <w:style w:type="character" w:customStyle="1" w:styleId="HeaderChar">
    <w:name w:val="Header Char"/>
    <w:basedOn w:val="DefaultParagraphFont"/>
    <w:link w:val="Header"/>
    <w:uiPriority w:val="99"/>
    <w:rsid w:val="0047762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77628"/>
    <w:pPr>
      <w:tabs>
        <w:tab w:val="center" w:pos="4513"/>
        <w:tab w:val="right" w:pos="9026"/>
      </w:tabs>
    </w:pPr>
  </w:style>
  <w:style w:type="character" w:customStyle="1" w:styleId="FooterChar">
    <w:name w:val="Footer Char"/>
    <w:basedOn w:val="DefaultParagraphFont"/>
    <w:link w:val="Footer"/>
    <w:uiPriority w:val="99"/>
    <w:rsid w:val="00477628"/>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47762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7628"/>
    <w:rPr>
      <w:rFonts w:eastAsiaTheme="minorEastAsia"/>
      <w:kern w:val="0"/>
      <w:lang w:val="en-US"/>
      <w14:ligatures w14:val="none"/>
    </w:rPr>
  </w:style>
  <w:style w:type="character" w:customStyle="1" w:styleId="Heading2Char">
    <w:name w:val="Heading 2 Char"/>
    <w:basedOn w:val="DefaultParagraphFont"/>
    <w:link w:val="Heading2"/>
    <w:uiPriority w:val="9"/>
    <w:rsid w:val="007B63A4"/>
    <w:rPr>
      <w:rFonts w:asciiTheme="majorHAnsi" w:eastAsiaTheme="majorEastAsia" w:hAnsiTheme="majorHAnsi" w:cstheme="majorBidi"/>
      <w:color w:val="2F5496" w:themeColor="accent1" w:themeShade="BF"/>
      <w:kern w:val="0"/>
      <w:sz w:val="26"/>
      <w:szCs w:val="26"/>
      <w:lang w:eastAsia="en-GB"/>
      <w14:ligatures w14:val="none"/>
    </w:rPr>
  </w:style>
  <w:style w:type="paragraph" w:styleId="TableofFigures">
    <w:name w:val="table of figures"/>
    <w:basedOn w:val="Normal"/>
    <w:next w:val="Normal"/>
    <w:uiPriority w:val="99"/>
    <w:unhideWhenUsed/>
    <w:rsid w:val="00EA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4096">
      <w:bodyDiv w:val="1"/>
      <w:marLeft w:val="0"/>
      <w:marRight w:val="0"/>
      <w:marTop w:val="0"/>
      <w:marBottom w:val="0"/>
      <w:divBdr>
        <w:top w:val="none" w:sz="0" w:space="0" w:color="auto"/>
        <w:left w:val="none" w:sz="0" w:space="0" w:color="auto"/>
        <w:bottom w:val="none" w:sz="0" w:space="0" w:color="auto"/>
        <w:right w:val="none" w:sz="0" w:space="0" w:color="auto"/>
      </w:divBdr>
    </w:div>
    <w:div w:id="85198862">
      <w:bodyDiv w:val="1"/>
      <w:marLeft w:val="0"/>
      <w:marRight w:val="0"/>
      <w:marTop w:val="0"/>
      <w:marBottom w:val="0"/>
      <w:divBdr>
        <w:top w:val="none" w:sz="0" w:space="0" w:color="auto"/>
        <w:left w:val="none" w:sz="0" w:space="0" w:color="auto"/>
        <w:bottom w:val="none" w:sz="0" w:space="0" w:color="auto"/>
        <w:right w:val="none" w:sz="0" w:space="0" w:color="auto"/>
      </w:divBdr>
    </w:div>
    <w:div w:id="89012895">
      <w:bodyDiv w:val="1"/>
      <w:marLeft w:val="0"/>
      <w:marRight w:val="0"/>
      <w:marTop w:val="0"/>
      <w:marBottom w:val="0"/>
      <w:divBdr>
        <w:top w:val="none" w:sz="0" w:space="0" w:color="auto"/>
        <w:left w:val="none" w:sz="0" w:space="0" w:color="auto"/>
        <w:bottom w:val="none" w:sz="0" w:space="0" w:color="auto"/>
        <w:right w:val="none" w:sz="0" w:space="0" w:color="auto"/>
      </w:divBdr>
    </w:div>
    <w:div w:id="180750537">
      <w:bodyDiv w:val="1"/>
      <w:marLeft w:val="0"/>
      <w:marRight w:val="0"/>
      <w:marTop w:val="0"/>
      <w:marBottom w:val="0"/>
      <w:divBdr>
        <w:top w:val="none" w:sz="0" w:space="0" w:color="auto"/>
        <w:left w:val="none" w:sz="0" w:space="0" w:color="auto"/>
        <w:bottom w:val="none" w:sz="0" w:space="0" w:color="auto"/>
        <w:right w:val="none" w:sz="0" w:space="0" w:color="auto"/>
      </w:divBdr>
    </w:div>
    <w:div w:id="384718459">
      <w:bodyDiv w:val="1"/>
      <w:marLeft w:val="0"/>
      <w:marRight w:val="0"/>
      <w:marTop w:val="0"/>
      <w:marBottom w:val="0"/>
      <w:divBdr>
        <w:top w:val="none" w:sz="0" w:space="0" w:color="auto"/>
        <w:left w:val="none" w:sz="0" w:space="0" w:color="auto"/>
        <w:bottom w:val="none" w:sz="0" w:space="0" w:color="auto"/>
        <w:right w:val="none" w:sz="0" w:space="0" w:color="auto"/>
      </w:divBdr>
    </w:div>
    <w:div w:id="434639032">
      <w:bodyDiv w:val="1"/>
      <w:marLeft w:val="0"/>
      <w:marRight w:val="0"/>
      <w:marTop w:val="0"/>
      <w:marBottom w:val="0"/>
      <w:divBdr>
        <w:top w:val="none" w:sz="0" w:space="0" w:color="auto"/>
        <w:left w:val="none" w:sz="0" w:space="0" w:color="auto"/>
        <w:bottom w:val="none" w:sz="0" w:space="0" w:color="auto"/>
        <w:right w:val="none" w:sz="0" w:space="0" w:color="auto"/>
      </w:divBdr>
    </w:div>
    <w:div w:id="490869781">
      <w:bodyDiv w:val="1"/>
      <w:marLeft w:val="0"/>
      <w:marRight w:val="0"/>
      <w:marTop w:val="0"/>
      <w:marBottom w:val="0"/>
      <w:divBdr>
        <w:top w:val="none" w:sz="0" w:space="0" w:color="auto"/>
        <w:left w:val="none" w:sz="0" w:space="0" w:color="auto"/>
        <w:bottom w:val="none" w:sz="0" w:space="0" w:color="auto"/>
        <w:right w:val="none" w:sz="0" w:space="0" w:color="auto"/>
      </w:divBdr>
    </w:div>
    <w:div w:id="802042071">
      <w:bodyDiv w:val="1"/>
      <w:marLeft w:val="0"/>
      <w:marRight w:val="0"/>
      <w:marTop w:val="0"/>
      <w:marBottom w:val="0"/>
      <w:divBdr>
        <w:top w:val="none" w:sz="0" w:space="0" w:color="auto"/>
        <w:left w:val="none" w:sz="0" w:space="0" w:color="auto"/>
        <w:bottom w:val="none" w:sz="0" w:space="0" w:color="auto"/>
        <w:right w:val="none" w:sz="0" w:space="0" w:color="auto"/>
      </w:divBdr>
    </w:div>
    <w:div w:id="900678653">
      <w:bodyDiv w:val="1"/>
      <w:marLeft w:val="0"/>
      <w:marRight w:val="0"/>
      <w:marTop w:val="0"/>
      <w:marBottom w:val="0"/>
      <w:divBdr>
        <w:top w:val="none" w:sz="0" w:space="0" w:color="auto"/>
        <w:left w:val="none" w:sz="0" w:space="0" w:color="auto"/>
        <w:bottom w:val="none" w:sz="0" w:space="0" w:color="auto"/>
        <w:right w:val="none" w:sz="0" w:space="0" w:color="auto"/>
      </w:divBdr>
    </w:div>
    <w:div w:id="1001815608">
      <w:bodyDiv w:val="1"/>
      <w:marLeft w:val="0"/>
      <w:marRight w:val="0"/>
      <w:marTop w:val="0"/>
      <w:marBottom w:val="0"/>
      <w:divBdr>
        <w:top w:val="none" w:sz="0" w:space="0" w:color="auto"/>
        <w:left w:val="none" w:sz="0" w:space="0" w:color="auto"/>
        <w:bottom w:val="none" w:sz="0" w:space="0" w:color="auto"/>
        <w:right w:val="none" w:sz="0" w:space="0" w:color="auto"/>
      </w:divBdr>
    </w:div>
    <w:div w:id="1107237416">
      <w:bodyDiv w:val="1"/>
      <w:marLeft w:val="0"/>
      <w:marRight w:val="0"/>
      <w:marTop w:val="0"/>
      <w:marBottom w:val="0"/>
      <w:divBdr>
        <w:top w:val="none" w:sz="0" w:space="0" w:color="auto"/>
        <w:left w:val="none" w:sz="0" w:space="0" w:color="auto"/>
        <w:bottom w:val="none" w:sz="0" w:space="0" w:color="auto"/>
        <w:right w:val="none" w:sz="0" w:space="0" w:color="auto"/>
      </w:divBdr>
    </w:div>
    <w:div w:id="1118766182">
      <w:bodyDiv w:val="1"/>
      <w:marLeft w:val="0"/>
      <w:marRight w:val="0"/>
      <w:marTop w:val="0"/>
      <w:marBottom w:val="0"/>
      <w:divBdr>
        <w:top w:val="none" w:sz="0" w:space="0" w:color="auto"/>
        <w:left w:val="none" w:sz="0" w:space="0" w:color="auto"/>
        <w:bottom w:val="none" w:sz="0" w:space="0" w:color="auto"/>
        <w:right w:val="none" w:sz="0" w:space="0" w:color="auto"/>
      </w:divBdr>
    </w:div>
    <w:div w:id="1134567560">
      <w:bodyDiv w:val="1"/>
      <w:marLeft w:val="0"/>
      <w:marRight w:val="0"/>
      <w:marTop w:val="0"/>
      <w:marBottom w:val="0"/>
      <w:divBdr>
        <w:top w:val="none" w:sz="0" w:space="0" w:color="auto"/>
        <w:left w:val="none" w:sz="0" w:space="0" w:color="auto"/>
        <w:bottom w:val="none" w:sz="0" w:space="0" w:color="auto"/>
        <w:right w:val="none" w:sz="0" w:space="0" w:color="auto"/>
      </w:divBdr>
    </w:div>
    <w:div w:id="1186674770">
      <w:bodyDiv w:val="1"/>
      <w:marLeft w:val="0"/>
      <w:marRight w:val="0"/>
      <w:marTop w:val="0"/>
      <w:marBottom w:val="0"/>
      <w:divBdr>
        <w:top w:val="none" w:sz="0" w:space="0" w:color="auto"/>
        <w:left w:val="none" w:sz="0" w:space="0" w:color="auto"/>
        <w:bottom w:val="none" w:sz="0" w:space="0" w:color="auto"/>
        <w:right w:val="none" w:sz="0" w:space="0" w:color="auto"/>
      </w:divBdr>
    </w:div>
    <w:div w:id="1416895117">
      <w:bodyDiv w:val="1"/>
      <w:marLeft w:val="0"/>
      <w:marRight w:val="0"/>
      <w:marTop w:val="0"/>
      <w:marBottom w:val="0"/>
      <w:divBdr>
        <w:top w:val="none" w:sz="0" w:space="0" w:color="auto"/>
        <w:left w:val="none" w:sz="0" w:space="0" w:color="auto"/>
        <w:bottom w:val="none" w:sz="0" w:space="0" w:color="auto"/>
        <w:right w:val="none" w:sz="0" w:space="0" w:color="auto"/>
      </w:divBdr>
    </w:div>
    <w:div w:id="1441098620">
      <w:bodyDiv w:val="1"/>
      <w:marLeft w:val="0"/>
      <w:marRight w:val="0"/>
      <w:marTop w:val="0"/>
      <w:marBottom w:val="0"/>
      <w:divBdr>
        <w:top w:val="none" w:sz="0" w:space="0" w:color="auto"/>
        <w:left w:val="none" w:sz="0" w:space="0" w:color="auto"/>
        <w:bottom w:val="none" w:sz="0" w:space="0" w:color="auto"/>
        <w:right w:val="none" w:sz="0" w:space="0" w:color="auto"/>
      </w:divBdr>
    </w:div>
    <w:div w:id="1515001127">
      <w:bodyDiv w:val="1"/>
      <w:marLeft w:val="0"/>
      <w:marRight w:val="0"/>
      <w:marTop w:val="0"/>
      <w:marBottom w:val="0"/>
      <w:divBdr>
        <w:top w:val="none" w:sz="0" w:space="0" w:color="auto"/>
        <w:left w:val="none" w:sz="0" w:space="0" w:color="auto"/>
        <w:bottom w:val="none" w:sz="0" w:space="0" w:color="auto"/>
        <w:right w:val="none" w:sz="0" w:space="0" w:color="auto"/>
      </w:divBdr>
    </w:div>
    <w:div w:id="1523518128">
      <w:bodyDiv w:val="1"/>
      <w:marLeft w:val="0"/>
      <w:marRight w:val="0"/>
      <w:marTop w:val="0"/>
      <w:marBottom w:val="0"/>
      <w:divBdr>
        <w:top w:val="none" w:sz="0" w:space="0" w:color="auto"/>
        <w:left w:val="none" w:sz="0" w:space="0" w:color="auto"/>
        <w:bottom w:val="none" w:sz="0" w:space="0" w:color="auto"/>
        <w:right w:val="none" w:sz="0" w:space="0" w:color="auto"/>
      </w:divBdr>
    </w:div>
    <w:div w:id="1578902618">
      <w:bodyDiv w:val="1"/>
      <w:marLeft w:val="0"/>
      <w:marRight w:val="0"/>
      <w:marTop w:val="0"/>
      <w:marBottom w:val="0"/>
      <w:divBdr>
        <w:top w:val="none" w:sz="0" w:space="0" w:color="auto"/>
        <w:left w:val="none" w:sz="0" w:space="0" w:color="auto"/>
        <w:bottom w:val="none" w:sz="0" w:space="0" w:color="auto"/>
        <w:right w:val="none" w:sz="0" w:space="0" w:color="auto"/>
      </w:divBdr>
    </w:div>
    <w:div w:id="1598059768">
      <w:bodyDiv w:val="1"/>
      <w:marLeft w:val="0"/>
      <w:marRight w:val="0"/>
      <w:marTop w:val="0"/>
      <w:marBottom w:val="0"/>
      <w:divBdr>
        <w:top w:val="none" w:sz="0" w:space="0" w:color="auto"/>
        <w:left w:val="none" w:sz="0" w:space="0" w:color="auto"/>
        <w:bottom w:val="none" w:sz="0" w:space="0" w:color="auto"/>
        <w:right w:val="none" w:sz="0" w:space="0" w:color="auto"/>
      </w:divBdr>
    </w:div>
    <w:div w:id="1708332870">
      <w:bodyDiv w:val="1"/>
      <w:marLeft w:val="0"/>
      <w:marRight w:val="0"/>
      <w:marTop w:val="0"/>
      <w:marBottom w:val="0"/>
      <w:divBdr>
        <w:top w:val="none" w:sz="0" w:space="0" w:color="auto"/>
        <w:left w:val="none" w:sz="0" w:space="0" w:color="auto"/>
        <w:bottom w:val="none" w:sz="0" w:space="0" w:color="auto"/>
        <w:right w:val="none" w:sz="0" w:space="0" w:color="auto"/>
      </w:divBdr>
    </w:div>
    <w:div w:id="1801146950">
      <w:bodyDiv w:val="1"/>
      <w:marLeft w:val="0"/>
      <w:marRight w:val="0"/>
      <w:marTop w:val="0"/>
      <w:marBottom w:val="0"/>
      <w:divBdr>
        <w:top w:val="none" w:sz="0" w:space="0" w:color="auto"/>
        <w:left w:val="none" w:sz="0" w:space="0" w:color="auto"/>
        <w:bottom w:val="none" w:sz="0" w:space="0" w:color="auto"/>
        <w:right w:val="none" w:sz="0" w:space="0" w:color="auto"/>
      </w:divBdr>
    </w:div>
    <w:div w:id="1909723460">
      <w:bodyDiv w:val="1"/>
      <w:marLeft w:val="0"/>
      <w:marRight w:val="0"/>
      <w:marTop w:val="0"/>
      <w:marBottom w:val="0"/>
      <w:divBdr>
        <w:top w:val="none" w:sz="0" w:space="0" w:color="auto"/>
        <w:left w:val="none" w:sz="0" w:space="0" w:color="auto"/>
        <w:bottom w:val="none" w:sz="0" w:space="0" w:color="auto"/>
        <w:right w:val="none" w:sz="0" w:space="0" w:color="auto"/>
      </w:divBdr>
    </w:div>
    <w:div w:id="1959680551">
      <w:bodyDiv w:val="1"/>
      <w:marLeft w:val="0"/>
      <w:marRight w:val="0"/>
      <w:marTop w:val="0"/>
      <w:marBottom w:val="0"/>
      <w:divBdr>
        <w:top w:val="none" w:sz="0" w:space="0" w:color="auto"/>
        <w:left w:val="none" w:sz="0" w:space="0" w:color="auto"/>
        <w:bottom w:val="none" w:sz="0" w:space="0" w:color="auto"/>
        <w:right w:val="none" w:sz="0" w:space="0" w:color="auto"/>
      </w:divBdr>
    </w:div>
    <w:div w:id="206767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selectra.co.uk/energy/providers/scottish-power"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which.co.uk/reviews/energy-companies/article/energy-company-reviews/scottish-power-aaZBx4v6vv5N" TargetMode="External"/><Relationship Id="rId7" Type="http://schemas.openxmlformats.org/officeDocument/2006/relationships/endnotes" Target="endnotes.xml"/><Relationship Id="rId12" Type="http://schemas.openxmlformats.org/officeDocument/2006/relationships/hyperlink" Target="https://www.bing.com/images/search?view=detailV2&amp;ccid=OrJ42SQ5&amp;id=6E816EB72379A552A9F74896FA542334CA2E02E0&amp;thid=OIP.OrJ42SQ57N8KftLqJAyz7QHaEw&amp;mediaurl=https%3a%2f%2fwww.mbaskool.com%2f2020_images%2fstories%2fdec_images%2ftqm.jpg&amp;cdnurl=https%3a%2f%2fth.bing.com%2fth%2fid%2fR.3ab278d92439ecdf0a7ed2ea240cb3ed%3frik%3d4AIuyjQjVPqWSA%26pid%3dImgRaw%26r%3d0&amp;exph=386&amp;expw=600&amp;q=total+quality+management&amp;simid=608043073291711227&amp;FORM=IRPRST&amp;ck=413F774A4F3323B11BF3EE3A6A8D3AE2&amp;selectedIndex=14&amp;ajaxhist=0&amp;ajaxserp=0" TargetMode="External"/><Relationship Id="rId17" Type="http://schemas.openxmlformats.org/officeDocument/2006/relationships/hyperlink" Target="https://www.scottishpower.com/pages/sustainability.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uropeanceo.com/business-and-management/top-firms-continue-reliance-on-tqm/" TargetMode="External"/><Relationship Id="rId20" Type="http://schemas.openxmlformats.org/officeDocument/2006/relationships/hyperlink" Target="https://www.scottishpower.com/userfiles/file/ScottishPower%20Governance%20and%20Sustainability%20System%20-%2014%20February%2020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berdrola.com/documents/20125/41995/code_of_ethics.pdf" TargetMode="External"/><Relationship Id="rId23" Type="http://schemas.openxmlformats.org/officeDocument/2006/relationships/hyperlink" Target="https://www.bing.com/images/search?view=detailV2&amp;ccid=hOVC6HZG&amp;id=6B4447F9456FD85B7769AECB59A10361A254816F&amp;thid=OIP.hOVC6HZG0batkzjuFKsiDwHaHa&amp;mediaurl=https%3A%2F%2Fwww.researchgate.net%2Fprofile%2FRuzanna-Zulkipli%2Fpublication%2F339955766%2Ffigure%2Ffig3%2FAS%3A869767791509506%401584380209728%2FPDCA-Cycle-Source-Siteware-2019_Q640.jpg&amp;cdnurl=https%3A%2F%2Fth.bing.com%2Fth%2Fid%2FR.84e542e87646d1b6ad9338ee14ab220f%3Frik%3Db4FUomEDoVnLrg%26pid%3DImgRaw%26r%3D0&amp;exph=640&amp;expw=640&amp;q=pdca&amp;form=IRPRST&amp;ck=A5F26A3A2D1EDA324FBC00CF51A30525&amp;selectedindex=2&amp;ajaxhist=0&amp;ajaxserp=0&amp;pivotparams=insightsToken%3Dccid_0B47AhGs*cp_D7CE84F773391583033D924BB7CE9D1E*mid_78FABF5990086D71CB5D4F6229431C87502D3136*simid_608000162249116768*thid_OIP.0B47AhGsnXwdEvMmdK4XqwHaHa&amp;vt=0&amp;sim=11&amp;iss=VSI&amp;ajaxhist=0&amp;ajaxserp=0" TargetMode="External"/><Relationship Id="rId10" Type="http://schemas.openxmlformats.org/officeDocument/2006/relationships/image" Target="media/image2.png"/><Relationship Id="rId19" Type="http://schemas.openxmlformats.org/officeDocument/2006/relationships/hyperlink" Target="https://www.scottishpower.com/pages/sustainability.aspx" TargetMode="External"/><Relationship Id="rId4" Type="http://schemas.openxmlformats.org/officeDocument/2006/relationships/settings" Target="settings.xml"/><Relationship Id="rId9" Type="http://schemas.openxmlformats.org/officeDocument/2006/relationships/hyperlink" Target="https://e-switch.ch/news/scottish-power-als-neukunde/" TargetMode="External"/><Relationship Id="rId14" Type="http://schemas.openxmlformats.org/officeDocument/2006/relationships/hyperlink" Target="https://www.bing.com/images/search?view=detailV2&amp;ccid=hOVC6HZG&amp;id=6B4447F9456FD85B7769AECB59A10361A254816F&amp;thid=OIP.hOVC6HZG0batkzjuFKsiDwHaHa&amp;mediaurl=https%3A%2F%2Fwww.researchgate.net%2Fprofile%2FRuzanna-Zulkipli%2Fpublication%2F339955766%2Ffigure%2Ffig3%2FAS%3A869767791509506%401584380209728%2FPDCA-Cycle-Source-Siteware-2019_Q640.jpg&amp;cdnurl=https%3A%2F%2Fth.bing.com%2Fth%2Fid%2FR.84e542e87646d1b6ad9338ee14ab220f%3Frik%3Db4FUomEDoVnLrg%26pid%3DImgRaw%26r%3D0&amp;exph=640&amp;expw=640&amp;q=pdca&amp;form=IRPRST&amp;ck=A5F26A3A2D1EDA324FBC00CF51A30525&amp;selectedindex=2&amp;ajaxhist=0&amp;ajaxserp=0&amp;pivotparams=insightsToken%3Dccid_0B47AhGs*cp_D7CE84F773391583033D924BB7CE9D1E*mid_78FABF5990086D71CB5D4F6229431C87502D3136*simid_608000162249116768*thid_OIP.0B47AhGsnXwdEvMmdK4XqwHaHa&amp;vt=0&amp;sim=11&amp;iss=VSI&amp;ajaxhist=0&amp;ajaxserp=0" TargetMode="External"/><Relationship Id="rId22" Type="http://schemas.openxmlformats.org/officeDocument/2006/relationships/hyperlink" Target="https://www.bing.com/images/search?view=detailV2&amp;ccid=OrJ42SQ5&amp;id=6E816EB72379A552A9F74896FA542334CA2E02E0&amp;thid=OIP.OrJ42SQ57N8KftLqJAyz7QHaEw&amp;mediaurl=https%3a%2f%2fwww.mbaskool.com%2f2020_images%2fstories%2fdec_images%2ftqm.jpg&amp;cdnurl=https%3a%2f%2fth.bing.com%2fth%2fid%2fR.3ab278d92439ecdf0a7ed2ea240cb3ed%3frik%3d4AIuyjQjVPqWSA%26pid%3dImgRaw%26r%3d0&amp;exph=386&amp;expw=600&amp;q=total+quality+management&amp;simid=608043073291711227&amp;FORM=IRPRST&amp;ck=413F774A4F3323B11BF3EE3A6A8D3AE2&amp;selectedIndex=14&amp;ajaxhist=0&amp;ajaxserp=0"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168D59F4EA94F1AAB937DA1FFEACAEF"/>
        <w:category>
          <w:name w:val="General"/>
          <w:gallery w:val="placeholder"/>
        </w:category>
        <w:types>
          <w:type w:val="bbPlcHdr"/>
        </w:types>
        <w:behaviors>
          <w:behavior w:val="content"/>
        </w:behaviors>
        <w:guid w:val="{661E275B-29F0-4FF4-968B-90ED758A474B}"/>
      </w:docPartPr>
      <w:docPartBody>
        <w:p w:rsidR="00DD1BDE" w:rsidRDefault="00471568" w:rsidP="00471568">
          <w:pPr>
            <w:pStyle w:val="1168D59F4EA94F1AAB937DA1FFEACAEF"/>
          </w:pPr>
          <w:r>
            <w:rPr>
              <w:rFonts w:asciiTheme="majorHAnsi" w:eastAsiaTheme="majorEastAsia" w:hAnsiTheme="majorHAnsi" w:cstheme="majorBidi"/>
              <w:caps/>
              <w:color w:val="4472C4" w:themeColor="accent1"/>
              <w:sz w:val="80"/>
              <w:szCs w:val="80"/>
            </w:rPr>
            <w:t>[Document title]</w:t>
          </w:r>
        </w:p>
      </w:docPartBody>
    </w:docPart>
    <w:docPart>
      <w:docPartPr>
        <w:name w:val="479951CF6EBA43E48E9DF3F3823E59C1"/>
        <w:category>
          <w:name w:val="General"/>
          <w:gallery w:val="placeholder"/>
        </w:category>
        <w:types>
          <w:type w:val="bbPlcHdr"/>
        </w:types>
        <w:behaviors>
          <w:behavior w:val="content"/>
        </w:behaviors>
        <w:guid w:val="{A88196F8-0AAD-46C7-9505-DFA6785E211D}"/>
      </w:docPartPr>
      <w:docPartBody>
        <w:p w:rsidR="00DD1BDE" w:rsidRDefault="00471568" w:rsidP="00471568">
          <w:pPr>
            <w:pStyle w:val="479951CF6EBA43E48E9DF3F3823E59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68"/>
    <w:rsid w:val="00275DC7"/>
    <w:rsid w:val="00471568"/>
    <w:rsid w:val="008C23F7"/>
    <w:rsid w:val="00DD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68D59F4EA94F1AAB937DA1FFEACAEF">
    <w:name w:val="1168D59F4EA94F1AAB937DA1FFEACAEF"/>
    <w:rsid w:val="00471568"/>
  </w:style>
  <w:style w:type="paragraph" w:customStyle="1" w:styleId="479951CF6EBA43E48E9DF3F3823E59C1">
    <w:name w:val="479951CF6EBA43E48E9DF3F3823E59C1"/>
    <w:rsid w:val="004715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b:Tag>
    <b:SourceType>InternetSite</b:SourceType>
    <b:Guid>{9D7EB760-A863-496B-AFDA-03C136BEA38D}</b:Guid>
    <b:Author>
      <b:Author>
        <b:NameList>
          <b:Person>
            <b:Last>POWER</b:Last>
            <b:First>SCOTTISH</b:First>
          </b:Person>
        </b:NameList>
      </b:Author>
    </b:Author>
    <b:Title>https://selectra.co.uk/energy/providers/scottish-power</b:Title>
    <b:RefOrder>4</b:RefOrder>
  </b:Source>
  <b:Source>
    <b:Tag>Bar67</b:Tag>
    <b:SourceType>JournalArticle</b:SourceType>
    <b:Guid>{909859C7-989C-4683-9F46-40D2BBD579A9}</b:Guid>
    <b:Title>A Model for Ethics in Marketing</b:Title>
    <b:Year>1967</b:Year>
    <b:Author>
      <b:Author>
        <b:NameList>
          <b:Person>
            <b:Last>Bartles</b:Last>
            <b:First>Robert</b:First>
          </b:Person>
        </b:NameList>
      </b:Author>
    </b:Author>
    <b:JournalName>Journal of Marketing,</b:JournalName>
    <b:Volume>31(1), 20–26.</b:Volume>
    <b:RefOrder>1</b:RefOrder>
  </b:Source>
  <b:Source>
    <b:Tag>Law85</b:Tag>
    <b:SourceType>JournalArticle</b:SourceType>
    <b:Guid>{D9BFF237-2EB2-493A-B95E-046F2B07391E}</b:Guid>
    <b:Author>
      <b:Author>
        <b:NameList>
          <b:Person>
            <b:Last>Lawrence B.</b:Last>
            <b:First>Chonko</b:First>
            <b:Middle>and Shelby D. Hunt</b:Middle>
          </b:Person>
        </b:NameList>
      </b:Author>
    </b:Author>
    <b:Title>Ethnics and Marketing Management. An empirical examination </b:Title>
    <b:JournalName>Journal of Business Research </b:JournalName>
    <b:Year>1985</b:Year>
    <b:Volume>13</b:Volume>
    <b:Issue>339-59</b:Issue>
    <b:RefOrder>2</b:RefOrder>
  </b:Source>
  <b:Source>
    <b:Tag>Sco</b:Tag>
    <b:SourceType>JournalArticle</b:SourceType>
    <b:Guid>{7D01504F-23B4-46F1-8B75-68E269F0E3CB}</b:Guid>
    <b:Author>
      <b:Author>
        <b:NameList>
          <b:Person>
            <b:Last>Power</b:Last>
            <b:First>Scottish</b:First>
          </b:Person>
        </b:NameList>
      </b:Author>
    </b:Author>
    <b:Title>Specific Regulation of the Code of Ethics of Iberdrola S.A and its Group of Companies to Scottish Power </b:Title>
    <b:JournalName>Code of Conducte &amp; Diciplinary Rules</b:JournalName>
    <b:RefOrder>3</b:RefOrder>
  </b:Source>
</b:Sources>
</file>

<file path=customXml/itemProps1.xml><?xml version="1.0" encoding="utf-8"?>
<ds:datastoreItem xmlns:ds="http://schemas.openxmlformats.org/officeDocument/2006/customXml" ds:itemID="{14975C37-718E-418F-A5C3-E0FFDADFC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2976</TotalTime>
  <Pages>14</Pages>
  <Words>3823</Words>
  <Characters>21797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Customer Relationships Management &amp; Emerging Themes</dc:subject>
  <dc:creator>Alexandra Tuica</dc:creator>
  <cp:keywords/>
  <dc:description/>
  <cp:lastModifiedBy>Alexandra Tuica</cp:lastModifiedBy>
  <cp:revision>23</cp:revision>
  <dcterms:created xsi:type="dcterms:W3CDTF">2023-07-04T15:28:00Z</dcterms:created>
  <dcterms:modified xsi:type="dcterms:W3CDTF">2023-07-09T09:45:00Z</dcterms:modified>
</cp:coreProperties>
</file>