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B6AE5" w14:textId="6FDCD796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>
        <w:rPr>
          <w:color w:val="000000" w:themeColor="text1"/>
        </w:rPr>
        <w:t>Reference List:</w:t>
      </w:r>
    </w:p>
    <w:p w14:paraId="1D20A265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</w:p>
    <w:p w14:paraId="0802AFF2" w14:textId="77777777" w:rsidR="001D46FD" w:rsidRPr="001D46FD" w:rsidRDefault="001D46FD" w:rsidP="001D46FD">
      <w:pPr>
        <w:pStyle w:val="c-reading-companionreference-citation"/>
        <w:spacing w:before="0" w:beforeAutospacing="0" w:after="360" w:afterAutospacing="0" w:line="360" w:lineRule="auto"/>
        <w:jc w:val="both"/>
        <w:rPr>
          <w:i/>
          <w:iCs/>
          <w:color w:val="000000" w:themeColor="text1"/>
        </w:rPr>
      </w:pPr>
      <w:r w:rsidRPr="001D46FD">
        <w:rPr>
          <w:color w:val="000000" w:themeColor="text1"/>
        </w:rPr>
        <w:t xml:space="preserve">Ackerman, B.P and Brown, E.D (2010) </w:t>
      </w:r>
      <w:r w:rsidRPr="001D46FD">
        <w:rPr>
          <w:i/>
          <w:iCs/>
          <w:color w:val="000000" w:themeColor="text1"/>
        </w:rPr>
        <w:t>Physical and psychosocial turmoil in the home and cognitive development.</w:t>
      </w:r>
    </w:p>
    <w:p w14:paraId="6A2493AE" w14:textId="77777777" w:rsidR="001D46FD" w:rsidRPr="001D46FD" w:rsidRDefault="001D46FD" w:rsidP="001D46FD">
      <w:pPr>
        <w:pStyle w:val="Heading1"/>
        <w:spacing w:before="285" w:beforeAutospacing="0" w:after="330" w:afterAutospacing="0" w:line="360" w:lineRule="auto"/>
        <w:jc w:val="both"/>
        <w:rPr>
          <w:color w:val="000000" w:themeColor="text1"/>
          <w:sz w:val="24"/>
          <w:szCs w:val="24"/>
        </w:rPr>
      </w:pPr>
      <w:proofErr w:type="spellStart"/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>Affenito</w:t>
      </w:r>
      <w:proofErr w:type="spellEnd"/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 </w:t>
      </w:r>
      <w:r w:rsidRPr="001D46FD">
        <w:rPr>
          <w:b w:val="0"/>
          <w:bCs w:val="0"/>
          <w:i/>
          <w:iCs/>
          <w:color w:val="000000" w:themeColor="text1"/>
          <w:spacing w:val="-7"/>
          <w:sz w:val="24"/>
          <w:szCs w:val="24"/>
        </w:rPr>
        <w:t>et al</w:t>
      </w:r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 (2012) </w:t>
      </w:r>
      <w:proofErr w:type="spellStart"/>
      <w:r w:rsidRPr="001D46FD">
        <w:rPr>
          <w:color w:val="000000" w:themeColor="text1"/>
          <w:sz w:val="24"/>
          <w:szCs w:val="24"/>
        </w:rPr>
        <w:t>Behavioral</w:t>
      </w:r>
      <w:proofErr w:type="spellEnd"/>
      <w:r w:rsidRPr="001D46FD">
        <w:rPr>
          <w:color w:val="000000" w:themeColor="text1"/>
          <w:sz w:val="24"/>
          <w:szCs w:val="24"/>
        </w:rPr>
        <w:t xml:space="preserve"> Determinants of Obesity: Research Findings and Policy Implications, </w:t>
      </w:r>
      <w:r w:rsidRPr="001D46FD">
        <w:rPr>
          <w:i/>
          <w:iCs/>
          <w:color w:val="000000" w:themeColor="text1"/>
          <w:sz w:val="24"/>
          <w:szCs w:val="24"/>
        </w:rPr>
        <w:t>Journal of obesity</w:t>
      </w:r>
      <w:r w:rsidRPr="001D46FD">
        <w:rPr>
          <w:color w:val="000000" w:themeColor="text1"/>
          <w:sz w:val="24"/>
          <w:szCs w:val="24"/>
        </w:rPr>
        <w:t xml:space="preserve">. Available at: </w:t>
      </w:r>
      <w:hyperlink r:id="rId7" w:history="1">
        <w:r w:rsidRPr="001D46FD">
          <w:rPr>
            <w:rStyle w:val="Hyperlink"/>
            <w:color w:val="000000" w:themeColor="text1"/>
            <w:sz w:val="24"/>
            <w:szCs w:val="24"/>
          </w:rPr>
          <w:t>https://www.hindawi.com/journals/jobe/2012/150732/</w:t>
        </w:r>
      </w:hyperlink>
      <w:r w:rsidRPr="001D46FD">
        <w:rPr>
          <w:color w:val="000000" w:themeColor="text1"/>
          <w:sz w:val="24"/>
          <w:szCs w:val="24"/>
        </w:rPr>
        <w:t xml:space="preserve"> (Accessed: 8</w:t>
      </w:r>
      <w:r w:rsidRPr="001D46FD">
        <w:rPr>
          <w:color w:val="000000" w:themeColor="text1"/>
          <w:sz w:val="24"/>
          <w:szCs w:val="24"/>
          <w:vertAlign w:val="superscript"/>
        </w:rPr>
        <w:t>th</w:t>
      </w:r>
      <w:r w:rsidRPr="001D46FD">
        <w:rPr>
          <w:color w:val="000000" w:themeColor="text1"/>
          <w:sz w:val="24"/>
          <w:szCs w:val="24"/>
        </w:rPr>
        <w:t xml:space="preserve"> June 2022).</w:t>
      </w:r>
    </w:p>
    <w:p w14:paraId="18425FF7" w14:textId="06477721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Anderson, R. M. (1995) </w:t>
      </w:r>
      <w:r w:rsidRPr="001D46FD">
        <w:rPr>
          <w:i/>
          <w:iCs/>
          <w:color w:val="000000" w:themeColor="text1"/>
        </w:rPr>
        <w:t>Patient empowerment and the traditional medical model</w:t>
      </w:r>
      <w:r w:rsidRPr="001D46FD">
        <w:rPr>
          <w:color w:val="000000" w:themeColor="text1"/>
        </w:rPr>
        <w:t xml:space="preserve">. Available at: </w:t>
      </w:r>
      <w:hyperlink r:id="rId8" w:history="1">
        <w:r w:rsidRPr="001D46FD">
          <w:rPr>
            <w:rStyle w:val="Hyperlink"/>
            <w:color w:val="000000" w:themeColor="text1"/>
          </w:rPr>
          <w:t>https://watermark.silverchair.com/18-3-412.pdf?token=AQECAHi208BE49Ooan9kkhW_Ercy7Dm3ZL_9Cf3qfKAc485ysgAAArwwggK4BgkqhkiG9w0BBwagggKpMIICpQIBADCCAp4GCSqGSIb3DQEHATAeBglghkgBZQMEAS4wEQQMxsXXRzQ-YBHMy3B0AgEQgIICb5jeIpkLTI1XbdPzYrKzVRCNsSnNQuKcOIrkfNtgOzuk2OHGW7ldUdDdoKyiLAh-e4ZEkcqn0-tjTZmFAMjMQlz2hfp-1zYCRCYU6vPzen0HlQNBzJcLFJJRs7_bKFujtq_ntFu_gsEehyvY1shVZKBAKs6ij4iGYNeC9mALS-2dr7DNX2Nw9FdYWHBPVmrygJrQ6L9I0wHrByGKpebyYTNexikuHgNRAYN8nUdef9beV15YghEGSYLSunNNTHMwHuKQDqswp5px95_FaxODXNn22G3VHLxTTNqeG7RoJh066474KJsYG5fT3dJvlOLAxq4uv_JmE3nrnj9O5-8rrCZYdCbp1pb6y_3kselq86vBavtQfC75uCII9hh0x44TRF92ZqSok4cx1_deZY6FsA-PVcgE7yhliUBGZYPSz4UemtWZ4gegiNFBm2NKwpwGYVgU_GiEGnIEx2CToHG829x-X32Y-s8PSp8EaEITVQWsFpruTpbC8VghufgF3e-38nVe98IsCM0e3WZeDWHc7ptonuPITycG3zxxcV5pUDPVHJGAJ8KHw7tbGuymqwvWQF11TDQfIQN7utm_Di2h5dZ3GPsCATtFE_gOEYCVBjubgNL2W_MMQ_IvIiFPUHaWGtOq6BzmrvmktClKlWDcXNa07zEOOeLPO8KMnB4WPVAgTxZwmrEor5JyWDcwukasKVSVmYpwiOzBtRXp6oY-V_hhLqCGMA-eCtWyksxhHsJWdXXHawT0xtOyanLvCiA1PhCccAfzQnK8zxmsg60aafBWfiGqA0GW_psybhAp7pjTdl6P76NSSXx8jKI-Rc4Z</w:t>
        </w:r>
      </w:hyperlink>
      <w:r w:rsidRPr="001D46FD">
        <w:rPr>
          <w:color w:val="000000" w:themeColor="text1"/>
        </w:rPr>
        <w:t xml:space="preserve"> (Accessed: 19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May 2022). </w:t>
      </w:r>
    </w:p>
    <w:p w14:paraId="7EB1D42C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</w:p>
    <w:p w14:paraId="456853D5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lastRenderedPageBreak/>
        <w:t xml:space="preserve">Anna Freud (no date) </w:t>
      </w:r>
      <w:r w:rsidRPr="001D46FD">
        <w:rPr>
          <w:i/>
          <w:iCs/>
          <w:color w:val="000000" w:themeColor="text1"/>
        </w:rPr>
        <w:t>Understanding the mental health landscape in wales</w:t>
      </w:r>
      <w:r w:rsidRPr="001D46FD">
        <w:rPr>
          <w:color w:val="000000" w:themeColor="text1"/>
        </w:rPr>
        <w:t xml:space="preserve">. Available at: </w:t>
      </w:r>
      <w:hyperlink r:id="rId9" w:history="1">
        <w:r w:rsidRPr="001D46FD">
          <w:rPr>
            <w:rStyle w:val="Hyperlink"/>
            <w:color w:val="000000" w:themeColor="text1"/>
          </w:rPr>
          <w:t>https://www.mentallyhealthyschools.org.uk/whole-school-approach/wales/understanding-the-mental-health-landscape-in-wales/</w:t>
        </w:r>
      </w:hyperlink>
      <w:r w:rsidRPr="001D46FD">
        <w:rPr>
          <w:color w:val="000000" w:themeColor="text1"/>
        </w:rPr>
        <w:t xml:space="preserve"> (Accessed: 9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4E64E8B2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  <w:shd w:val="clear" w:color="auto" w:fill="FFFFFF"/>
        </w:rPr>
        <w:t xml:space="preserve">Ashcroft, J. </w:t>
      </w:r>
      <w:r w:rsidRPr="001D46FD">
        <w:rPr>
          <w:i/>
          <w:iCs/>
          <w:color w:val="000000" w:themeColor="text1"/>
          <w:shd w:val="clear" w:color="auto" w:fill="FFFFFF"/>
        </w:rPr>
        <w:t>et al</w:t>
      </w:r>
      <w:r w:rsidRPr="001D46FD">
        <w:rPr>
          <w:color w:val="000000" w:themeColor="text1"/>
          <w:shd w:val="clear" w:color="auto" w:fill="FFFFFF"/>
        </w:rPr>
        <w:t xml:space="preserve"> (2008) ‘</w:t>
      </w:r>
      <w:r w:rsidRPr="001D46FD">
        <w:rPr>
          <w:color w:val="000000" w:themeColor="text1"/>
        </w:rPr>
        <w:t>Continuity and stability of eating behaviour traits in children</w:t>
      </w:r>
      <w:r w:rsidRPr="001D46FD">
        <w:rPr>
          <w:color w:val="000000" w:themeColor="text1"/>
          <w:shd w:val="clear" w:color="auto" w:fill="FFFFFF"/>
        </w:rPr>
        <w:t>’, </w:t>
      </w:r>
      <w:r w:rsidRPr="001D46FD">
        <w:rPr>
          <w:i/>
          <w:iCs/>
          <w:color w:val="000000" w:themeColor="text1"/>
        </w:rPr>
        <w:t xml:space="preserve">Eur J Clin </w:t>
      </w:r>
      <w:proofErr w:type="spellStart"/>
      <w:r w:rsidRPr="001D46FD">
        <w:rPr>
          <w:i/>
          <w:iCs/>
          <w:color w:val="000000" w:themeColor="text1"/>
        </w:rPr>
        <w:t>Nutr</w:t>
      </w:r>
      <w:proofErr w:type="spellEnd"/>
      <w:r w:rsidRPr="001D46FD">
        <w:rPr>
          <w:i/>
          <w:iCs/>
          <w:color w:val="000000" w:themeColor="text1"/>
        </w:rPr>
        <w:t xml:space="preserve">, </w:t>
      </w:r>
      <w:r w:rsidRPr="001D46FD">
        <w:rPr>
          <w:color w:val="000000" w:themeColor="text1"/>
        </w:rPr>
        <w:t>62</w:t>
      </w:r>
      <w:r w:rsidRPr="001D46FD">
        <w:rPr>
          <w:color w:val="000000" w:themeColor="text1"/>
          <w:shd w:val="clear" w:color="auto" w:fill="FFFFFF"/>
        </w:rPr>
        <w:t>, pp. 985–90. DOI: 10.1038/sj.ejcn.1602855 </w:t>
      </w:r>
    </w:p>
    <w:p w14:paraId="103FD819" w14:textId="77777777" w:rsidR="001D46FD" w:rsidRPr="001D46FD" w:rsidRDefault="001D46FD" w:rsidP="001D46FD">
      <w:pPr>
        <w:pStyle w:val="Heading1"/>
        <w:spacing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Atkinson, M., Jones, M., and Lamont, E. (2007)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Multi-agency working and its implications to practice: A review of the literature.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10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https://www.nfer.ac.uk/nfer/publications/mad01/mad01.pdf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9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7C51EBFA" w14:textId="77777777" w:rsidR="001D46FD" w:rsidRPr="001D46FD" w:rsidRDefault="001D46FD" w:rsidP="001D46FD">
      <w:pPr>
        <w:pStyle w:val="Heading1"/>
        <w:spacing w:before="0" w:beforeAutospacing="0" w:after="1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Autism speaks (2018)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 xml:space="preserve">How Can We Stem Weight Gain Related to </w:t>
      </w:r>
      <w:proofErr w:type="spellStart"/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Behavioral</w:t>
      </w:r>
      <w:proofErr w:type="spellEnd"/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 xml:space="preserve"> Meds for Autism?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11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https://www.autismspeaks.org/expert-opinion/how-can-we-stem-weight-gain-related-behavioral-meds-autism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6DD6DF29" w14:textId="252D677C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Bandura, A (2006) </w:t>
      </w:r>
      <w:r w:rsidRPr="001D46FD">
        <w:rPr>
          <w:i/>
          <w:iCs/>
          <w:color w:val="000000" w:themeColor="text1"/>
        </w:rPr>
        <w:t>Psychological Modelling: Conflicting theories</w:t>
      </w:r>
      <w:r w:rsidRPr="001D46FD">
        <w:rPr>
          <w:color w:val="000000" w:themeColor="text1"/>
        </w:rPr>
        <w:t>. Aldine transaction.</w:t>
      </w:r>
    </w:p>
    <w:p w14:paraId="59E7CB6C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</w:p>
    <w:p w14:paraId="48E2CF63" w14:textId="30BF4C1E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  <w:shd w:val="clear" w:color="auto" w:fill="FFFFFF"/>
        </w:rPr>
        <w:t xml:space="preserve">Barlow, J. and Blaire, M. (2012) </w:t>
      </w:r>
      <w:r w:rsidRPr="001D46FD">
        <w:rPr>
          <w:i/>
          <w:iCs/>
          <w:color w:val="000000" w:themeColor="text1"/>
          <w:shd w:val="clear" w:color="auto" w:fill="FFFFFF"/>
        </w:rPr>
        <w:t>Life Stage: Early years</w:t>
      </w:r>
      <w:r w:rsidRPr="001D46FD">
        <w:rPr>
          <w:color w:val="000000" w:themeColor="text1"/>
          <w:shd w:val="clear" w:color="auto" w:fill="FFFFFF"/>
        </w:rPr>
        <w:t xml:space="preserve">. Available at: </w:t>
      </w:r>
      <w:hyperlink r:id="rId12" w:history="1">
        <w:r w:rsidRPr="001D46FD">
          <w:rPr>
            <w:rStyle w:val="Hyperlink"/>
            <w:color w:val="000000" w:themeColor="text1"/>
            <w:shd w:val="clear" w:color="auto" w:fill="FFFFFF"/>
          </w:rPr>
          <w:t>https://assets.publishing.service.gov.uk/government/uploads/system/uploads/attachment_data/file/252656/33571_2901304_CMO_Chapter_6.pdf</w:t>
        </w:r>
      </w:hyperlink>
      <w:r w:rsidRPr="001D46FD">
        <w:rPr>
          <w:color w:val="000000" w:themeColor="text1"/>
          <w:shd w:val="clear" w:color="auto" w:fill="FFFFFF"/>
        </w:rPr>
        <w:t xml:space="preserve"> (Accessed: 25</w:t>
      </w:r>
      <w:r w:rsidRPr="001D46FD">
        <w:rPr>
          <w:color w:val="000000" w:themeColor="text1"/>
          <w:shd w:val="clear" w:color="auto" w:fill="FFFFFF"/>
          <w:vertAlign w:val="superscript"/>
        </w:rPr>
        <w:t xml:space="preserve">th </w:t>
      </w:r>
      <w:r w:rsidRPr="001D46FD">
        <w:rPr>
          <w:color w:val="000000" w:themeColor="text1"/>
        </w:rPr>
        <w:t>May 2022).</w:t>
      </w:r>
    </w:p>
    <w:p w14:paraId="35D7EAEC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</w:p>
    <w:p w14:paraId="09905C32" w14:textId="375C3946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Birch, F.J (1998) ‘Development of eating </w:t>
      </w:r>
      <w:proofErr w:type="spellStart"/>
      <w:r w:rsidRPr="001D46FD">
        <w:rPr>
          <w:color w:val="000000" w:themeColor="text1"/>
          <w:shd w:val="clear" w:color="auto" w:fill="FFFFFF"/>
        </w:rPr>
        <w:t>behaviors</w:t>
      </w:r>
      <w:proofErr w:type="spellEnd"/>
      <w:r w:rsidRPr="001D46FD">
        <w:rPr>
          <w:color w:val="000000" w:themeColor="text1"/>
          <w:shd w:val="clear" w:color="auto" w:fill="FFFFFF"/>
        </w:rPr>
        <w:t xml:space="preserve"> among children and adolescents’, </w:t>
      </w:r>
      <w:proofErr w:type="spellStart"/>
      <w:r w:rsidRPr="001D46FD">
        <w:rPr>
          <w:i/>
          <w:iCs/>
          <w:color w:val="000000" w:themeColor="text1"/>
        </w:rPr>
        <w:t>Pediatrics</w:t>
      </w:r>
      <w:proofErr w:type="spellEnd"/>
      <w:r w:rsidRPr="001D46FD">
        <w:rPr>
          <w:color w:val="000000" w:themeColor="text1"/>
          <w:shd w:val="clear" w:color="auto" w:fill="FFFFFF"/>
        </w:rPr>
        <w:t>, </w:t>
      </w:r>
      <w:r w:rsidRPr="001D46FD">
        <w:rPr>
          <w:color w:val="000000" w:themeColor="text1"/>
        </w:rPr>
        <w:t>101</w:t>
      </w:r>
      <w:r w:rsidRPr="001D46FD">
        <w:rPr>
          <w:color w:val="000000" w:themeColor="text1"/>
          <w:shd w:val="clear" w:color="auto" w:fill="FFFFFF"/>
        </w:rPr>
        <w:t>, pp. 539–549.</w:t>
      </w:r>
    </w:p>
    <w:p w14:paraId="680E0E97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022D9C38" w14:textId="77777777" w:rsidR="001D46FD" w:rsidRPr="001D46FD" w:rsidRDefault="001D46FD" w:rsidP="001D46FD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1D46FD">
        <w:rPr>
          <w:b w:val="0"/>
          <w:bCs w:val="0"/>
          <w:color w:val="000000" w:themeColor="text1"/>
          <w:sz w:val="24"/>
          <w:szCs w:val="24"/>
        </w:rPr>
        <w:t>Bircher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</w:rPr>
        <w:t>, J. and Kuruvilla, S. (2014)</w:t>
      </w:r>
      <w:r w:rsidRPr="001D46FD">
        <w:rPr>
          <w:color w:val="000000" w:themeColor="text1"/>
          <w:sz w:val="24"/>
          <w:szCs w:val="24"/>
        </w:rPr>
        <w:t xml:space="preserve"> ‘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Defining health by addressing individual, social, and environmental determinants: New opportunities for health care and public health’,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Journal of public health policy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, 35, pp. 363-386. Available at: </w:t>
      </w:r>
      <w:hyperlink r:id="rId13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https://link.springer.com/article/10.1057/jphp.2014.19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3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rd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2ACED0B5" w14:textId="7E52A0BA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Boles, R.E.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. (2017) ‘Family Chaos and Child Functioning in Relation to Sleep Problems Among Children at Risk for Obesity’, </w:t>
      </w:r>
      <w:proofErr w:type="spellStart"/>
      <w:r w:rsidRPr="001D46FD">
        <w:rPr>
          <w:i/>
          <w:iCs/>
          <w:color w:val="000000" w:themeColor="text1"/>
        </w:rPr>
        <w:t>Behavioral</w:t>
      </w:r>
      <w:proofErr w:type="spellEnd"/>
      <w:r w:rsidRPr="001D46FD">
        <w:rPr>
          <w:i/>
          <w:iCs/>
          <w:color w:val="000000" w:themeColor="text1"/>
        </w:rPr>
        <w:t xml:space="preserve"> sleep medicine</w:t>
      </w:r>
      <w:r w:rsidRPr="001D46FD">
        <w:rPr>
          <w:color w:val="000000" w:themeColor="text1"/>
        </w:rPr>
        <w:t>, 15(2), pp. 114–128. DOI:10.1080/15402002.2015.1104687.</w:t>
      </w:r>
    </w:p>
    <w:p w14:paraId="42ECF2A9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</w:p>
    <w:p w14:paraId="5B298AB8" w14:textId="1726173D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Braddon, F.E. et al. (1986) ‘Onset of obesity in a </w:t>
      </w:r>
      <w:proofErr w:type="gramStart"/>
      <w:r w:rsidRPr="001D46FD">
        <w:rPr>
          <w:color w:val="000000" w:themeColor="text1"/>
        </w:rPr>
        <w:t>36 year</w:t>
      </w:r>
      <w:proofErr w:type="gramEnd"/>
      <w:r w:rsidRPr="001D46FD">
        <w:rPr>
          <w:color w:val="000000" w:themeColor="text1"/>
        </w:rPr>
        <w:t xml:space="preserve"> birth cohort study’, </w:t>
      </w:r>
      <w:r w:rsidRPr="001D46FD">
        <w:rPr>
          <w:i/>
          <w:iCs/>
          <w:color w:val="000000" w:themeColor="text1"/>
        </w:rPr>
        <w:t>British Medical Journal (Clinical research ed.)</w:t>
      </w:r>
      <w:r w:rsidRPr="001D46FD">
        <w:rPr>
          <w:color w:val="000000" w:themeColor="text1"/>
        </w:rPr>
        <w:t>, 293(6542), pp. 299–303. DOI:10.1136/bmj.293.6542.299.</w:t>
      </w:r>
    </w:p>
    <w:p w14:paraId="2B562A78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</w:p>
    <w:p w14:paraId="63BB92F4" w14:textId="77777777" w:rsidR="001D46FD" w:rsidRPr="001D46FD" w:rsidRDefault="001D46FD" w:rsidP="001D46FD">
      <w:pPr>
        <w:pStyle w:val="Heading1"/>
        <w:spacing w:before="0" w:beforeAutospacing="0" w:after="105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lastRenderedPageBreak/>
        <w:t xml:space="preserve">Bradley, R. H. and </w:t>
      </w:r>
      <w:proofErr w:type="spellStart"/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>Corwyn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, R. F (2002) ‘Socioeconomic status and child development’,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  <w:shd w:val="clear" w:color="auto" w:fill="FFFFFF"/>
        </w:rPr>
        <w:t>Psychology</w:t>
      </w:r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, 53, pp. 371-399. Available at: </w:t>
      </w:r>
      <w:hyperlink r:id="rId14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  <w:shd w:val="clear" w:color="auto" w:fill="FFFFFF"/>
          </w:rPr>
          <w:t>https://edisciplinas.usp.br/pluginfile.php/2193406/mod_resource/content/1/SOCIOECONOMIC%20STATUS%20AND%20CHILD%20DEVELOPMENT.pdf</w:t>
        </w:r>
      </w:hyperlink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(Accessed: 7</w:t>
      </w:r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June 2022).</w:t>
      </w:r>
    </w:p>
    <w:p w14:paraId="2E0179E0" w14:textId="23A816FC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</w:rPr>
        <w:t xml:space="preserve">Carlo, A.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 (2011) ‘Role of Dietary Factors and Food Habits in the Development of Childhood Obesity: A Commentary by the ESPGHAN Committee on Nutrition’, </w:t>
      </w:r>
      <w:r w:rsidRPr="001D46FD">
        <w:rPr>
          <w:i/>
          <w:iCs/>
          <w:color w:val="000000" w:themeColor="text1"/>
          <w:shd w:val="clear" w:color="auto" w:fill="FFFFFF"/>
        </w:rPr>
        <w:t xml:space="preserve">Journal of </w:t>
      </w:r>
      <w:proofErr w:type="spellStart"/>
      <w:r w:rsidRPr="001D46FD">
        <w:rPr>
          <w:i/>
          <w:iCs/>
          <w:color w:val="000000" w:themeColor="text1"/>
          <w:shd w:val="clear" w:color="auto" w:fill="FFFFFF"/>
        </w:rPr>
        <w:t>Pediatric</w:t>
      </w:r>
      <w:proofErr w:type="spellEnd"/>
      <w:r w:rsidRPr="001D46FD">
        <w:rPr>
          <w:i/>
          <w:iCs/>
          <w:color w:val="000000" w:themeColor="text1"/>
          <w:shd w:val="clear" w:color="auto" w:fill="FFFFFF"/>
        </w:rPr>
        <w:t xml:space="preserve"> Gastroenterology and Nutrition</w:t>
      </w:r>
      <w:r w:rsidRPr="001D46FD">
        <w:rPr>
          <w:color w:val="000000" w:themeColor="text1"/>
          <w:shd w:val="clear" w:color="auto" w:fill="FFFFFF"/>
        </w:rPr>
        <w:t>, 52(6), pp.662-669. DOI:10.1097/MPG.0b013e3182169253</w:t>
      </w:r>
    </w:p>
    <w:p w14:paraId="02868FC7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</w:p>
    <w:p w14:paraId="09AD5B0C" w14:textId="7F466AAE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CDC (2022) </w:t>
      </w:r>
      <w:r w:rsidRPr="001D46FD">
        <w:rPr>
          <w:i/>
          <w:iCs/>
          <w:color w:val="000000" w:themeColor="text1"/>
        </w:rPr>
        <w:t>Fast facts: Preventing Adverse Childhood Experiences</w:t>
      </w:r>
      <w:r w:rsidRPr="001D46FD">
        <w:rPr>
          <w:color w:val="000000" w:themeColor="text1"/>
        </w:rPr>
        <w:t xml:space="preserve">. Available at: </w:t>
      </w:r>
      <w:hyperlink r:id="rId15" w:history="1">
        <w:r w:rsidRPr="001D46FD">
          <w:rPr>
            <w:rStyle w:val="Hyperlink"/>
            <w:color w:val="000000" w:themeColor="text1"/>
          </w:rPr>
          <w:t>https://www.cdc.gov/violenceprevention/aces/fastfact.html</w:t>
        </w:r>
      </w:hyperlink>
      <w:r w:rsidRPr="001D46FD">
        <w:rPr>
          <w:color w:val="000000" w:themeColor="text1"/>
        </w:rPr>
        <w:t xml:space="preserve"> (Accessed: 3</w:t>
      </w:r>
      <w:r w:rsidRPr="001D46FD">
        <w:rPr>
          <w:color w:val="000000" w:themeColor="text1"/>
          <w:vertAlign w:val="superscript"/>
        </w:rPr>
        <w:t>rd</w:t>
      </w:r>
      <w:r w:rsidRPr="001D46FD">
        <w:rPr>
          <w:color w:val="000000" w:themeColor="text1"/>
        </w:rPr>
        <w:t xml:space="preserve"> June 2022).</w:t>
      </w:r>
    </w:p>
    <w:p w14:paraId="4B77878E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</w:p>
    <w:p w14:paraId="5A8A9893" w14:textId="4398242F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CDC (no date) </w:t>
      </w:r>
      <w:r w:rsidRPr="001D46FD">
        <w:rPr>
          <w:i/>
          <w:iCs/>
          <w:color w:val="000000" w:themeColor="text1"/>
          <w:shd w:val="clear" w:color="auto" w:fill="FFFFFF"/>
        </w:rPr>
        <w:t>Childhood overweight and obesity</w:t>
      </w:r>
      <w:r w:rsidRPr="001D46FD">
        <w:rPr>
          <w:color w:val="000000" w:themeColor="text1"/>
          <w:shd w:val="clear" w:color="auto" w:fill="FFFFFF"/>
        </w:rPr>
        <w:t xml:space="preserve">. Available at: </w:t>
      </w:r>
      <w:hyperlink r:id="rId16" w:history="1">
        <w:r w:rsidRPr="001D46FD">
          <w:rPr>
            <w:rStyle w:val="Hyperlink"/>
            <w:color w:val="000000" w:themeColor="text1"/>
            <w:shd w:val="clear" w:color="auto" w:fill="FFFFFF"/>
          </w:rPr>
          <w:t>https://www.cdc.gov/obesity/childhood/index.html</w:t>
        </w:r>
      </w:hyperlink>
      <w:r w:rsidRPr="001D46FD">
        <w:rPr>
          <w:color w:val="000000" w:themeColor="text1"/>
          <w:shd w:val="clear" w:color="auto" w:fill="FFFFFF"/>
        </w:rPr>
        <w:t xml:space="preserve"> (Accessed: 8</w:t>
      </w:r>
      <w:r w:rsidRPr="001D46FD">
        <w:rPr>
          <w:color w:val="000000" w:themeColor="text1"/>
          <w:shd w:val="clear" w:color="auto" w:fill="FFFFFF"/>
          <w:vertAlign w:val="superscript"/>
        </w:rPr>
        <w:t>th</w:t>
      </w:r>
      <w:r w:rsidRPr="001D46FD">
        <w:rPr>
          <w:color w:val="000000" w:themeColor="text1"/>
          <w:shd w:val="clear" w:color="auto" w:fill="FFFFFF"/>
        </w:rPr>
        <w:t xml:space="preserve"> June 2022).</w:t>
      </w:r>
    </w:p>
    <w:p w14:paraId="3EB0F17F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120C289B" w14:textId="5977EB68" w:rsidR="001D46FD" w:rsidRDefault="001D46FD" w:rsidP="001D46FD">
      <w:pPr>
        <w:pStyle w:val="Heading1"/>
        <w:spacing w:before="0" w:beforeAutospacing="0" w:after="0" w:afterAutospacing="0" w:line="360" w:lineRule="auto"/>
        <w:jc w:val="both"/>
        <w:rPr>
          <w:color w:val="000000" w:themeColor="text1"/>
          <w:sz w:val="24"/>
          <w:szCs w:val="24"/>
        </w:rPr>
      </w:pPr>
      <w:proofErr w:type="spellStart"/>
      <w:r w:rsidRPr="001D46FD">
        <w:rPr>
          <w:b w:val="0"/>
          <w:bCs w:val="0"/>
          <w:color w:val="000000" w:themeColor="text1"/>
          <w:sz w:val="24"/>
          <w:szCs w:val="24"/>
        </w:rPr>
        <w:t>Chemiais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</w:rPr>
        <w:t xml:space="preserve">, R. (2009) </w:t>
      </w:r>
      <w:r w:rsidRPr="00720181">
        <w:rPr>
          <w:b w:val="0"/>
          <w:bCs w:val="0"/>
          <w:i/>
          <w:iCs/>
          <w:color w:val="000000" w:themeColor="text1"/>
          <w:sz w:val="24"/>
          <w:szCs w:val="24"/>
        </w:rPr>
        <w:t xml:space="preserve">Effective Multi-Agency Partnerships: Putting Every Child Matters </w:t>
      </w:r>
      <w:proofErr w:type="gramStart"/>
      <w:r w:rsidRPr="00720181">
        <w:rPr>
          <w:b w:val="0"/>
          <w:bCs w:val="0"/>
          <w:i/>
          <w:iCs/>
          <w:color w:val="000000" w:themeColor="text1"/>
          <w:sz w:val="24"/>
          <w:szCs w:val="24"/>
        </w:rPr>
        <w:t>Into</w:t>
      </w:r>
      <w:proofErr w:type="gramEnd"/>
      <w:r w:rsidRPr="00720181">
        <w:rPr>
          <w:b w:val="0"/>
          <w:bCs w:val="0"/>
          <w:i/>
          <w:iCs/>
          <w:color w:val="000000" w:themeColor="text1"/>
          <w:sz w:val="24"/>
          <w:szCs w:val="24"/>
        </w:rPr>
        <w:t xml:space="preserve"> Practice</w:t>
      </w:r>
      <w:r w:rsidRPr="00720181">
        <w:rPr>
          <w:b w:val="0"/>
          <w:bCs w:val="0"/>
          <w:color w:val="000000" w:themeColor="text1"/>
          <w:sz w:val="24"/>
          <w:szCs w:val="24"/>
        </w:rPr>
        <w:t>. SAGE publications LTD</w:t>
      </w:r>
      <w:r w:rsidRPr="001D46FD">
        <w:rPr>
          <w:color w:val="000000" w:themeColor="text1"/>
          <w:sz w:val="24"/>
          <w:szCs w:val="24"/>
        </w:rPr>
        <w:t>.</w:t>
      </w:r>
    </w:p>
    <w:p w14:paraId="688EE71F" w14:textId="77777777" w:rsidR="00720181" w:rsidRPr="001D46FD" w:rsidRDefault="00720181" w:rsidP="001D46FD">
      <w:pPr>
        <w:pStyle w:val="Heading1"/>
        <w:spacing w:before="0" w:beforeAutospacing="0" w:after="0" w:afterAutospacing="0" w:line="360" w:lineRule="auto"/>
        <w:jc w:val="both"/>
        <w:rPr>
          <w:color w:val="000000" w:themeColor="text1"/>
          <w:sz w:val="24"/>
          <w:szCs w:val="24"/>
        </w:rPr>
      </w:pPr>
    </w:p>
    <w:p w14:paraId="777E76AE" w14:textId="52003848" w:rsid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proofErr w:type="spellStart"/>
      <w:r w:rsidRPr="001D46FD">
        <w:rPr>
          <w:color w:val="000000" w:themeColor="text1"/>
        </w:rPr>
        <w:t>Cheminais</w:t>
      </w:r>
      <w:proofErr w:type="spellEnd"/>
      <w:r w:rsidRPr="001D46FD">
        <w:rPr>
          <w:color w:val="000000" w:themeColor="text1"/>
        </w:rPr>
        <w:t>, R. (2009</w:t>
      </w:r>
      <w:r w:rsidR="00720181">
        <w:rPr>
          <w:color w:val="000000" w:themeColor="text1"/>
        </w:rPr>
        <w:t>a</w:t>
      </w:r>
      <w:r w:rsidRPr="001D46FD">
        <w:rPr>
          <w:color w:val="000000" w:themeColor="text1"/>
        </w:rPr>
        <w:t xml:space="preserve">) </w:t>
      </w:r>
      <w:r w:rsidRPr="001D46FD">
        <w:rPr>
          <w:i/>
          <w:iCs/>
          <w:color w:val="000000" w:themeColor="text1"/>
        </w:rPr>
        <w:t xml:space="preserve">Developing and evaluating multi-agency </w:t>
      </w:r>
      <w:proofErr w:type="gramStart"/>
      <w:r w:rsidRPr="001D46FD">
        <w:rPr>
          <w:i/>
          <w:iCs/>
          <w:color w:val="000000" w:themeColor="text1"/>
        </w:rPr>
        <w:t>partnerships :</w:t>
      </w:r>
      <w:proofErr w:type="gramEnd"/>
      <w:r w:rsidRPr="001D46FD">
        <w:rPr>
          <w:i/>
          <w:iCs/>
          <w:color w:val="000000" w:themeColor="text1"/>
        </w:rPr>
        <w:t xml:space="preserve"> a practical toolkit for school and children’s centre managers</w:t>
      </w:r>
      <w:r w:rsidRPr="001D46FD">
        <w:rPr>
          <w:color w:val="000000" w:themeColor="text1"/>
        </w:rPr>
        <w:t>. London: Routledge.</w:t>
      </w:r>
    </w:p>
    <w:p w14:paraId="7DCA392C" w14:textId="77777777" w:rsidR="00720181" w:rsidRPr="001D46FD" w:rsidRDefault="00720181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</w:p>
    <w:p w14:paraId="499BF024" w14:textId="6D7C0030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EFEFF0"/>
        </w:rPr>
      </w:pPr>
      <w:r w:rsidRPr="001D46FD">
        <w:rPr>
          <w:color w:val="000000" w:themeColor="text1"/>
        </w:rPr>
        <w:t>Clarke, W.R.</w:t>
      </w:r>
      <w:r w:rsidRPr="001D46FD">
        <w:rPr>
          <w:color w:val="000000" w:themeColor="text1"/>
          <w:shd w:val="clear" w:color="auto" w:fill="EFEFF0"/>
        </w:rPr>
        <w:t xml:space="preserve"> and </w:t>
      </w:r>
      <w:r w:rsidRPr="001D46FD">
        <w:rPr>
          <w:color w:val="000000" w:themeColor="text1"/>
        </w:rPr>
        <w:t>Lauer, R.M</w:t>
      </w:r>
      <w:r w:rsidRPr="001D46FD">
        <w:rPr>
          <w:color w:val="000000" w:themeColor="text1"/>
          <w:shd w:val="clear" w:color="auto" w:fill="EFEFF0"/>
        </w:rPr>
        <w:t xml:space="preserve"> (1993) ‘</w:t>
      </w:r>
      <w:r w:rsidRPr="001D46FD">
        <w:rPr>
          <w:color w:val="000000" w:themeColor="text1"/>
        </w:rPr>
        <w:t>Does childhood obesity track into adulthood?’</w:t>
      </w:r>
      <w:r w:rsidRPr="001D46FD">
        <w:rPr>
          <w:color w:val="000000" w:themeColor="text1"/>
          <w:shd w:val="clear" w:color="auto" w:fill="EFEFF0"/>
        </w:rPr>
        <w:t> </w:t>
      </w:r>
      <w:r w:rsidRPr="001D46FD">
        <w:rPr>
          <w:i/>
          <w:iCs/>
          <w:color w:val="000000" w:themeColor="text1"/>
        </w:rPr>
        <w:t xml:space="preserve">Crit Rev Food Sci </w:t>
      </w:r>
      <w:proofErr w:type="spellStart"/>
      <w:r w:rsidRPr="001D46FD">
        <w:rPr>
          <w:i/>
          <w:iCs/>
          <w:color w:val="000000" w:themeColor="text1"/>
        </w:rPr>
        <w:t>Nutr</w:t>
      </w:r>
      <w:proofErr w:type="spellEnd"/>
      <w:r w:rsidRPr="001D46FD">
        <w:rPr>
          <w:color w:val="000000" w:themeColor="text1"/>
          <w:shd w:val="clear" w:color="auto" w:fill="EFEFF0"/>
        </w:rPr>
        <w:t xml:space="preserve">, </w:t>
      </w:r>
      <w:r w:rsidRPr="001D46FD">
        <w:rPr>
          <w:b/>
          <w:bCs/>
          <w:color w:val="000000" w:themeColor="text1"/>
        </w:rPr>
        <w:t>33</w:t>
      </w:r>
      <w:r w:rsidRPr="001D46FD">
        <w:rPr>
          <w:color w:val="000000" w:themeColor="text1"/>
          <w:shd w:val="clear" w:color="auto" w:fill="EFEFF0"/>
        </w:rPr>
        <w:t xml:space="preserve">, pp. </w:t>
      </w:r>
      <w:r w:rsidRPr="001D46FD">
        <w:rPr>
          <w:color w:val="000000" w:themeColor="text1"/>
        </w:rPr>
        <w:t>423</w:t>
      </w:r>
      <w:r w:rsidRPr="001D46FD">
        <w:rPr>
          <w:color w:val="000000" w:themeColor="text1"/>
          <w:shd w:val="clear" w:color="auto" w:fill="EFEFF0"/>
        </w:rPr>
        <w:t>–</w:t>
      </w:r>
      <w:r w:rsidRPr="001D46FD">
        <w:rPr>
          <w:color w:val="000000" w:themeColor="text1"/>
        </w:rPr>
        <w:t>430</w:t>
      </w:r>
      <w:r w:rsidRPr="001D46FD">
        <w:rPr>
          <w:color w:val="000000" w:themeColor="text1"/>
          <w:shd w:val="clear" w:color="auto" w:fill="EFEFF0"/>
        </w:rPr>
        <w:t>.</w:t>
      </w:r>
    </w:p>
    <w:p w14:paraId="49203011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7E586386" w14:textId="72E0D51D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Coldwell, J., Pike, A. and Dunn, J. (2006) ‘Household chaos - links with parenting and child behaviour’, </w:t>
      </w:r>
      <w:r w:rsidRPr="001D46FD">
        <w:rPr>
          <w:i/>
          <w:iCs/>
          <w:color w:val="000000" w:themeColor="text1"/>
          <w:shd w:val="clear" w:color="auto" w:fill="FFFFFF"/>
        </w:rPr>
        <w:t xml:space="preserve">Journal of child psychology and psychiatry. </w:t>
      </w:r>
      <w:r w:rsidRPr="001D46FD">
        <w:rPr>
          <w:color w:val="000000" w:themeColor="text1"/>
          <w:shd w:val="clear" w:color="auto" w:fill="FFFFFF"/>
        </w:rPr>
        <w:t>Manuscript accepted 8 May 2006, 47(11), pp. 1116–1122. DOI:10.1111/j.1469-7610.2006.</w:t>
      </w:r>
      <w:proofErr w:type="gramStart"/>
      <w:r w:rsidRPr="001D46FD">
        <w:rPr>
          <w:color w:val="000000" w:themeColor="text1"/>
          <w:shd w:val="clear" w:color="auto" w:fill="FFFFFF"/>
        </w:rPr>
        <w:t>01655.x.</w:t>
      </w:r>
      <w:proofErr w:type="gramEnd"/>
    </w:p>
    <w:p w14:paraId="365CAAAE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1FEF12B4" w14:textId="77777777" w:rsidR="001D46FD" w:rsidRP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proofErr w:type="spellStart"/>
      <w:r w:rsidRPr="001D46FD">
        <w:rPr>
          <w:color w:val="000000" w:themeColor="text1"/>
        </w:rPr>
        <w:t>Cornette</w:t>
      </w:r>
      <w:proofErr w:type="spellEnd"/>
      <w:r w:rsidRPr="001D46FD">
        <w:rPr>
          <w:color w:val="000000" w:themeColor="text1"/>
        </w:rPr>
        <w:t>, R.E. (2011) “The emotional impact of obesity on children,” in</w:t>
      </w:r>
      <w:r w:rsidRPr="001D46FD">
        <w:rPr>
          <w:rStyle w:val="apple-converted-space"/>
          <w:color w:val="000000" w:themeColor="text1"/>
        </w:rPr>
        <w:t> </w:t>
      </w:r>
      <w:r w:rsidRPr="001D46FD">
        <w:rPr>
          <w:i/>
          <w:iCs/>
          <w:color w:val="000000" w:themeColor="text1"/>
        </w:rPr>
        <w:t>Global Perspectives on Childhood Obesity: Current Status, Consequences and Prevention</w:t>
      </w:r>
      <w:r w:rsidRPr="001D46FD">
        <w:rPr>
          <w:color w:val="000000" w:themeColor="text1"/>
        </w:rPr>
        <w:t>, pp. 257–264. Elsevier, New York, NY, USA.</w:t>
      </w:r>
    </w:p>
    <w:p w14:paraId="31AD4328" w14:textId="77777777" w:rsidR="001D46FD" w:rsidRPr="001D46FD" w:rsidRDefault="001D46FD" w:rsidP="001D46FD">
      <w:pPr>
        <w:pStyle w:val="NormalWeb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lastRenderedPageBreak/>
        <w:t xml:space="preserve">Dahlgren, G. and Whitehead, M. (2021) ‘The Dahlgren-Whitehead model of health determinants: 30 years on and still chasing rainbows’, </w:t>
      </w:r>
      <w:r w:rsidRPr="001D46FD">
        <w:rPr>
          <w:i/>
          <w:iCs/>
          <w:color w:val="000000" w:themeColor="text1"/>
        </w:rPr>
        <w:t>Department of public health</w:t>
      </w:r>
      <w:r w:rsidRPr="001D46FD">
        <w:rPr>
          <w:color w:val="000000" w:themeColor="text1"/>
        </w:rPr>
        <w:t xml:space="preserve">, 199, pp.20-24. Available at: </w:t>
      </w:r>
      <w:hyperlink r:id="rId17" w:history="1">
        <w:r w:rsidRPr="001D46FD">
          <w:rPr>
            <w:rStyle w:val="Hyperlink"/>
            <w:color w:val="000000" w:themeColor="text1"/>
          </w:rPr>
          <w:t>https://moodle.uwtsd.ac.uk/course/view.php?id=9675</w:t>
        </w:r>
      </w:hyperlink>
      <w:r w:rsidRPr="001D46FD">
        <w:rPr>
          <w:color w:val="000000" w:themeColor="text1"/>
        </w:rPr>
        <w:t xml:space="preserve"> (Accessed: 3</w:t>
      </w:r>
      <w:r w:rsidRPr="001D46FD">
        <w:rPr>
          <w:color w:val="000000" w:themeColor="text1"/>
          <w:vertAlign w:val="superscript"/>
        </w:rPr>
        <w:t>rd</w:t>
      </w:r>
      <w:r w:rsidRPr="001D46FD">
        <w:rPr>
          <w:color w:val="000000" w:themeColor="text1"/>
        </w:rPr>
        <w:t xml:space="preserve"> June 2022).</w:t>
      </w:r>
    </w:p>
    <w:p w14:paraId="5EF61F1C" w14:textId="1C0C937B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Department for Children, Education, Lifelong Learning and Skills (2004) </w:t>
      </w:r>
      <w:r w:rsidRPr="001D46FD">
        <w:rPr>
          <w:i/>
          <w:iCs/>
          <w:color w:val="000000" w:themeColor="text1"/>
        </w:rPr>
        <w:t>Every Child Matters: Change for Children (Common core of skills and knowledge for the Children’s workforce</w:t>
      </w:r>
      <w:r w:rsidRPr="001D46FD">
        <w:rPr>
          <w:color w:val="000000" w:themeColor="text1"/>
        </w:rPr>
        <w:t>). Cardiff: WAG.</w:t>
      </w:r>
    </w:p>
    <w:p w14:paraId="298286FD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23145D40" w14:textId="0F815F52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Department of Health (2017) </w:t>
      </w:r>
      <w:r w:rsidRPr="001D46FD">
        <w:rPr>
          <w:i/>
          <w:iCs/>
          <w:color w:val="000000" w:themeColor="text1"/>
        </w:rPr>
        <w:t>Section 3: Concepts of health and well-being</w:t>
      </w:r>
      <w:r w:rsidRPr="001D46FD">
        <w:rPr>
          <w:color w:val="000000" w:themeColor="text1"/>
        </w:rPr>
        <w:t xml:space="preserve">. Available at: </w:t>
      </w:r>
      <w:hyperlink r:id="rId18" w:history="1">
        <w:r w:rsidRPr="001D46FD">
          <w:rPr>
            <w:rStyle w:val="Hyperlink"/>
            <w:color w:val="000000" w:themeColor="text1"/>
          </w:rPr>
          <w:t>https://www.healthknowledge.org.uk/public-health-textbook/medical-sociology-policy-economics/4a-concepts-health-illness/section2/activity3</w:t>
        </w:r>
      </w:hyperlink>
      <w:r w:rsidRPr="001D46FD">
        <w:rPr>
          <w:color w:val="000000" w:themeColor="text1"/>
        </w:rPr>
        <w:t xml:space="preserve"> (</w:t>
      </w:r>
      <w:proofErr w:type="spellStart"/>
      <w:r w:rsidRPr="001D46FD">
        <w:rPr>
          <w:color w:val="000000" w:themeColor="text1"/>
        </w:rPr>
        <w:t>Accesesd</w:t>
      </w:r>
      <w:proofErr w:type="spellEnd"/>
      <w:r w:rsidRPr="001D46FD">
        <w:rPr>
          <w:color w:val="000000" w:themeColor="text1"/>
        </w:rPr>
        <w:t>: 19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May 2022). </w:t>
      </w:r>
    </w:p>
    <w:p w14:paraId="7132843C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5F4A1F30" w14:textId="3A07DB85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Dunn, A.L., Andersen, R.E. and </w:t>
      </w:r>
      <w:proofErr w:type="spellStart"/>
      <w:r w:rsidRPr="001D46FD">
        <w:rPr>
          <w:color w:val="000000" w:themeColor="text1"/>
          <w:shd w:val="clear" w:color="auto" w:fill="FFFFFF"/>
        </w:rPr>
        <w:t>Jakicic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J.M. (1998) ‘Lifestyle physical activity interventions: History, short- and long-term effects, and recommendations’, </w:t>
      </w:r>
      <w:r w:rsidRPr="001D46FD">
        <w:rPr>
          <w:i/>
          <w:iCs/>
          <w:color w:val="000000" w:themeColor="text1"/>
          <w:shd w:val="clear" w:color="auto" w:fill="FFFFFF"/>
        </w:rPr>
        <w:t>American journal of preventive medicine</w:t>
      </w:r>
      <w:r w:rsidRPr="001D46FD">
        <w:rPr>
          <w:color w:val="000000" w:themeColor="text1"/>
          <w:shd w:val="clear" w:color="auto" w:fill="FFFFFF"/>
        </w:rPr>
        <w:t>, 15(4), pp. 398–412. DOI:10.1016/S0749-3797(98)00084-1.</w:t>
      </w:r>
    </w:p>
    <w:p w14:paraId="5A7D628B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399B6475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Ells, L. J. and Campbell, K. (2005) ‘Prevention of childhood obesity’, </w:t>
      </w:r>
      <w:hyperlink r:id="rId19" w:tooltip="Go to Best Practice &amp; Research Clinical Endocrinology &amp; Metabolism on ScienceDirect" w:history="1">
        <w:r w:rsidRPr="001D46FD">
          <w:rPr>
            <w:rStyle w:val="Hyperlink"/>
            <w:i/>
            <w:iCs/>
            <w:color w:val="000000" w:themeColor="text1"/>
            <w:u w:val="none"/>
          </w:rPr>
          <w:t>Best Practice &amp; Research Clinical Endocrinology &amp; Metabolism</w:t>
        </w:r>
      </w:hyperlink>
      <w:r w:rsidRPr="001D46FD">
        <w:rPr>
          <w:i/>
          <w:iCs/>
          <w:color w:val="000000" w:themeColor="text1"/>
        </w:rPr>
        <w:t xml:space="preserve">, 19(3), pp. 441-454. DOI: </w:t>
      </w:r>
      <w:hyperlink r:id="rId20" w:tgtFrame="_blank" w:tooltip="Persistent link using digital object identifier" w:history="1">
        <w:r w:rsidRPr="001D46FD">
          <w:rPr>
            <w:rStyle w:val="Hyperlink"/>
            <w:color w:val="000000" w:themeColor="text1"/>
          </w:rPr>
          <w:t>https://doi.org/10.1016/j.beem.2005.04.008</w:t>
        </w:r>
      </w:hyperlink>
    </w:p>
    <w:p w14:paraId="1969A530" w14:textId="77777777" w:rsidR="001D46FD" w:rsidRPr="001D46FD" w:rsidRDefault="001D46FD" w:rsidP="001D46FD">
      <w:pPr>
        <w:pStyle w:val="NormalWeb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Erikson Institute (2016) </w:t>
      </w:r>
      <w:r w:rsidRPr="001D46FD">
        <w:rPr>
          <w:i/>
          <w:iCs/>
          <w:color w:val="000000" w:themeColor="text1"/>
        </w:rPr>
        <w:t>Technology and Young Children in the Digital Age</w:t>
      </w:r>
      <w:r w:rsidRPr="001D46FD">
        <w:rPr>
          <w:color w:val="000000" w:themeColor="text1"/>
        </w:rPr>
        <w:t xml:space="preserve">. Available at: </w:t>
      </w:r>
      <w:hyperlink r:id="rId21" w:history="1">
        <w:r w:rsidRPr="001D46FD">
          <w:rPr>
            <w:rStyle w:val="Hyperlink"/>
            <w:color w:val="000000" w:themeColor="text1"/>
          </w:rPr>
          <w:t>https://www.erikson.edu/wp-content/uploads/2018/07/Erikson-Institute-Technology-and-Young-Children-Survey.pdf</w:t>
        </w:r>
      </w:hyperlink>
      <w:r w:rsidRPr="001D46FD">
        <w:rPr>
          <w:color w:val="000000" w:themeColor="text1"/>
        </w:rPr>
        <w:t xml:space="preserve"> (Accessed: 7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04F2DD43" w14:textId="173A578C" w:rsidR="001D46FD" w:rsidRDefault="001D46FD" w:rsidP="001D46FD">
      <w:pPr>
        <w:spacing w:line="360" w:lineRule="auto"/>
        <w:jc w:val="both"/>
        <w:rPr>
          <w:color w:val="000000" w:themeColor="text1"/>
          <w:u w:val="single"/>
        </w:rPr>
      </w:pPr>
      <w:proofErr w:type="spellStart"/>
      <w:r w:rsidRPr="001D46FD">
        <w:rPr>
          <w:color w:val="000000" w:themeColor="text1"/>
        </w:rPr>
        <w:t>Eurenius</w:t>
      </w:r>
      <w:proofErr w:type="spellEnd"/>
      <w:r w:rsidRPr="001D46FD">
        <w:rPr>
          <w:color w:val="000000" w:themeColor="text1"/>
        </w:rPr>
        <w:t xml:space="preserve">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 (2021) ‘</w:t>
      </w:r>
      <w:r w:rsidRPr="001D46FD">
        <w:rPr>
          <w:color w:val="000000" w:themeColor="text1"/>
          <w:spacing w:val="-2"/>
        </w:rPr>
        <w:t xml:space="preserve">Social-Emotional Problems Among 3-Year-Olds Are Associated </w:t>
      </w:r>
      <w:proofErr w:type="gramStart"/>
      <w:r w:rsidRPr="001D46FD">
        <w:rPr>
          <w:color w:val="000000" w:themeColor="text1"/>
          <w:spacing w:val="-2"/>
        </w:rPr>
        <w:t>With</w:t>
      </w:r>
      <w:proofErr w:type="gramEnd"/>
      <w:r w:rsidRPr="001D46FD">
        <w:rPr>
          <w:color w:val="000000" w:themeColor="text1"/>
          <w:spacing w:val="-2"/>
        </w:rPr>
        <w:t xml:space="preserve"> an Unhealthy Lifestyle: A Population-Based Study’, </w:t>
      </w:r>
      <w:r w:rsidRPr="001D46FD">
        <w:rPr>
          <w:i/>
          <w:iCs/>
          <w:color w:val="000000" w:themeColor="text1"/>
          <w:spacing w:val="-2"/>
        </w:rPr>
        <w:t>Front public health</w:t>
      </w:r>
      <w:r w:rsidRPr="001D46FD">
        <w:rPr>
          <w:color w:val="000000" w:themeColor="text1"/>
          <w:spacing w:val="-2"/>
        </w:rPr>
        <w:t xml:space="preserve">, 9, pp. </w:t>
      </w:r>
      <w:r w:rsidRPr="001D46FD">
        <w:rPr>
          <w:color w:val="000000" w:themeColor="text1"/>
          <w:shd w:val="clear" w:color="auto" w:fill="FFFFFF"/>
        </w:rPr>
        <w:t>694832. DOI:</w:t>
      </w:r>
      <w:r w:rsidRPr="001D46FD">
        <w:rPr>
          <w:color w:val="000000" w:themeColor="text1"/>
        </w:rPr>
        <w:t xml:space="preserve"> </w:t>
      </w:r>
      <w:hyperlink r:id="rId22" w:tgtFrame="_blank" w:history="1">
        <w:r w:rsidRPr="001D46FD">
          <w:rPr>
            <w:color w:val="000000" w:themeColor="text1"/>
            <w:u w:val="single"/>
          </w:rPr>
          <w:t>10.3389/fpubh.2021.694832</w:t>
        </w:r>
      </w:hyperlink>
    </w:p>
    <w:p w14:paraId="343D62A9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741EF701" w14:textId="1203E6AE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Evans, G.W. (2003) ‘A Multimethodological Analysis of Cumulative Risk and Allostatic Load Among Rural Children’, </w:t>
      </w:r>
      <w:r w:rsidRPr="001D46FD">
        <w:rPr>
          <w:i/>
          <w:iCs/>
          <w:color w:val="000000" w:themeColor="text1"/>
        </w:rPr>
        <w:t>Developmental psychology</w:t>
      </w:r>
      <w:r w:rsidRPr="001D46FD">
        <w:rPr>
          <w:color w:val="000000" w:themeColor="text1"/>
        </w:rPr>
        <w:t xml:space="preserve">, 39(5), pp. 924–933. </w:t>
      </w:r>
      <w:r w:rsidR="00720181">
        <w:rPr>
          <w:color w:val="000000" w:themeColor="text1"/>
        </w:rPr>
        <w:t>DOI</w:t>
      </w:r>
      <w:r w:rsidRPr="001D46FD">
        <w:rPr>
          <w:color w:val="000000" w:themeColor="text1"/>
        </w:rPr>
        <w:t>:10.1037/0012-1649.39.5.924.</w:t>
      </w:r>
    </w:p>
    <w:p w14:paraId="17396E72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62F6CCE2" w14:textId="3AB56881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lastRenderedPageBreak/>
        <w:t xml:space="preserve">Fair Society, Healthy Lives (2010) </w:t>
      </w:r>
      <w:r w:rsidRPr="001D46FD">
        <w:rPr>
          <w:i/>
          <w:iCs/>
          <w:color w:val="000000" w:themeColor="text1"/>
        </w:rPr>
        <w:t xml:space="preserve">Strategic review of Health inequalities in England post – 2010. </w:t>
      </w:r>
      <w:r w:rsidRPr="001D46FD">
        <w:rPr>
          <w:color w:val="000000" w:themeColor="text1"/>
        </w:rPr>
        <w:t xml:space="preserve">Available at: </w:t>
      </w:r>
      <w:hyperlink r:id="rId23" w:history="1">
        <w:r w:rsidRPr="001D46FD">
          <w:rPr>
            <w:rStyle w:val="Hyperlink"/>
            <w:color w:val="000000" w:themeColor="text1"/>
          </w:rPr>
          <w:t>https://www.instituteofhealthequity.org/resources-reports/fair-society-healthy-lives-the-marmot-review/fair-society-healthy-lives-exec-summary-pdf.pdf</w:t>
        </w:r>
      </w:hyperlink>
      <w:r w:rsidRPr="001D46FD">
        <w:rPr>
          <w:color w:val="000000" w:themeColor="text1"/>
        </w:rPr>
        <w:t xml:space="preserve"> (Accessed: 25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May 2022).</w:t>
      </w:r>
    </w:p>
    <w:p w14:paraId="5C770367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311EED1E" w14:textId="5CCA632E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Family Action (2022) </w:t>
      </w:r>
      <w:r w:rsidRPr="001D46FD">
        <w:rPr>
          <w:i/>
          <w:iCs/>
          <w:color w:val="000000" w:themeColor="text1"/>
        </w:rPr>
        <w:t>Children and Families</w:t>
      </w:r>
      <w:r w:rsidRPr="001D46FD">
        <w:rPr>
          <w:color w:val="000000" w:themeColor="text1"/>
        </w:rPr>
        <w:t xml:space="preserve">. Available at: </w:t>
      </w:r>
      <w:hyperlink r:id="rId24" w:history="1">
        <w:r w:rsidRPr="001D46FD">
          <w:rPr>
            <w:rStyle w:val="Hyperlink"/>
            <w:color w:val="000000" w:themeColor="text1"/>
          </w:rPr>
          <w:t>https://www.family-action.org.uk/what-we-do/children-families/</w:t>
        </w:r>
      </w:hyperlink>
      <w:r w:rsidRPr="001D46FD">
        <w:rPr>
          <w:color w:val="000000" w:themeColor="text1"/>
        </w:rPr>
        <w:t xml:space="preserve"> (Accessed: 7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5B4BB09A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0A7B6AC6" w14:textId="01C2FC6F" w:rsidR="001D46FD" w:rsidRDefault="001D46FD" w:rsidP="001D46FD">
      <w:pPr>
        <w:spacing w:line="360" w:lineRule="auto"/>
        <w:jc w:val="both"/>
        <w:rPr>
          <w:color w:val="000000" w:themeColor="text1"/>
        </w:rPr>
      </w:pPr>
      <w:proofErr w:type="spellStart"/>
      <w:r w:rsidRPr="001D46FD">
        <w:rPr>
          <w:color w:val="000000" w:themeColor="text1"/>
        </w:rPr>
        <w:t>Farhud</w:t>
      </w:r>
      <w:proofErr w:type="spellEnd"/>
      <w:r w:rsidRPr="001D46FD">
        <w:rPr>
          <w:color w:val="000000" w:themeColor="text1"/>
        </w:rPr>
        <w:t xml:space="preserve">, D (2015) Impact of lifestyles on health, </w:t>
      </w:r>
      <w:r w:rsidRPr="001D46FD">
        <w:rPr>
          <w:i/>
          <w:iCs/>
          <w:color w:val="000000" w:themeColor="text1"/>
        </w:rPr>
        <w:t>Iran J public health</w:t>
      </w:r>
      <w:r w:rsidRPr="001D46FD">
        <w:rPr>
          <w:color w:val="000000" w:themeColor="text1"/>
        </w:rPr>
        <w:t xml:space="preserve">, 44(11), pp. 1442-1444. Available at: </w:t>
      </w:r>
      <w:hyperlink r:id="rId25" w:history="1">
        <w:r w:rsidRPr="001D46FD">
          <w:rPr>
            <w:rStyle w:val="Hyperlink"/>
            <w:color w:val="000000" w:themeColor="text1"/>
          </w:rPr>
          <w:t>https://www.ncbi.nlm.nih.gov/pmc/articles/PMC4703222/</w:t>
        </w:r>
      </w:hyperlink>
      <w:r w:rsidRPr="001D46FD">
        <w:rPr>
          <w:color w:val="000000" w:themeColor="text1"/>
        </w:rPr>
        <w:t xml:space="preserve"> (Accessed: 26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May 2022). </w:t>
      </w:r>
    </w:p>
    <w:p w14:paraId="305AE4CC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3BBBDD5C" w14:textId="2A0841FA" w:rsid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First five years (2021) </w:t>
      </w:r>
      <w:r w:rsidRPr="001D46FD">
        <w:rPr>
          <w:i/>
          <w:iCs/>
          <w:color w:val="000000" w:themeColor="text1"/>
        </w:rPr>
        <w:t>Why Children’s mindsets matter</w:t>
      </w:r>
      <w:r w:rsidRPr="001D46FD">
        <w:rPr>
          <w:color w:val="000000" w:themeColor="text1"/>
        </w:rPr>
        <w:t xml:space="preserve">. Available at: </w:t>
      </w:r>
      <w:hyperlink r:id="rId26" w:history="1">
        <w:r w:rsidRPr="001D46FD">
          <w:rPr>
            <w:rStyle w:val="Hyperlink"/>
            <w:color w:val="000000" w:themeColor="text1"/>
          </w:rPr>
          <w:t>https://www.firstfiveyears.org.au/child-development/why-childrens-mindset-matters</w:t>
        </w:r>
      </w:hyperlink>
      <w:r w:rsidRPr="001D46FD">
        <w:rPr>
          <w:color w:val="000000" w:themeColor="text1"/>
        </w:rPr>
        <w:t xml:space="preserve"> (Accessed: 1</w:t>
      </w:r>
      <w:r w:rsidRPr="001D46FD">
        <w:rPr>
          <w:color w:val="000000" w:themeColor="text1"/>
          <w:vertAlign w:val="superscript"/>
        </w:rPr>
        <w:t>st</w:t>
      </w:r>
      <w:r w:rsidRPr="001D46FD">
        <w:rPr>
          <w:color w:val="000000" w:themeColor="text1"/>
        </w:rPr>
        <w:t xml:space="preserve"> June 2022). </w:t>
      </w:r>
    </w:p>
    <w:p w14:paraId="19D7D277" w14:textId="77777777" w:rsidR="00720181" w:rsidRPr="001D46FD" w:rsidRDefault="00720181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</w:p>
    <w:p w14:paraId="3127EB70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  <w:shd w:val="clear" w:color="auto" w:fill="FFFFFF"/>
        </w:rPr>
        <w:t>Fuchs, F.D. (2011) ‘</w:t>
      </w:r>
      <w:r w:rsidRPr="001D46FD">
        <w:rPr>
          <w:color w:val="000000" w:themeColor="text1"/>
        </w:rPr>
        <w:t>Why do black Americans have higher prevalence of hypertension? An enigma still unsolved</w:t>
      </w:r>
      <w:r w:rsidRPr="001D46FD">
        <w:rPr>
          <w:color w:val="000000" w:themeColor="text1"/>
          <w:shd w:val="clear" w:color="auto" w:fill="FFFFFF"/>
        </w:rPr>
        <w:t>’, </w:t>
      </w:r>
      <w:r w:rsidRPr="001D46FD">
        <w:rPr>
          <w:i/>
          <w:iCs/>
          <w:color w:val="000000" w:themeColor="text1"/>
        </w:rPr>
        <w:t>Hypertension</w:t>
      </w:r>
      <w:r w:rsidRPr="001D46FD">
        <w:rPr>
          <w:color w:val="000000" w:themeColor="text1"/>
          <w:shd w:val="clear" w:color="auto" w:fill="FFFFFF"/>
        </w:rPr>
        <w:t xml:space="preserve">, </w:t>
      </w:r>
      <w:r w:rsidRPr="001D46FD">
        <w:rPr>
          <w:color w:val="000000" w:themeColor="text1"/>
        </w:rPr>
        <w:t>57</w:t>
      </w:r>
      <w:r w:rsidRPr="001D46FD">
        <w:rPr>
          <w:color w:val="000000" w:themeColor="text1"/>
          <w:shd w:val="clear" w:color="auto" w:fill="FFFFFF"/>
        </w:rPr>
        <w:t>, pp. 379-380. </w:t>
      </w:r>
    </w:p>
    <w:p w14:paraId="637FF96F" w14:textId="77777777" w:rsidR="001D46FD" w:rsidRPr="00720181" w:rsidRDefault="001D46FD" w:rsidP="001D46FD">
      <w:pPr>
        <w:pStyle w:val="Heading1"/>
        <w:spacing w:line="360" w:lineRule="auto"/>
        <w:jc w:val="both"/>
        <w:rPr>
          <w:b w:val="0"/>
          <w:bCs w:val="0"/>
          <w:color w:val="000000" w:themeColor="text1"/>
          <w:sz w:val="24"/>
          <w:szCs w:val="24"/>
          <w:shd w:val="clear" w:color="auto" w:fill="FFFFFF"/>
        </w:rPr>
      </w:pPr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Fuhrman, J. (2018) ‘The hidden dangers of fast and processed foods’, </w:t>
      </w:r>
      <w:r w:rsidRPr="00720181">
        <w:rPr>
          <w:b w:val="0"/>
          <w:bCs w:val="0"/>
          <w:i/>
          <w:iCs/>
          <w:color w:val="000000" w:themeColor="text1"/>
          <w:sz w:val="24"/>
          <w:szCs w:val="24"/>
          <w:shd w:val="clear" w:color="auto" w:fill="FFFFFF"/>
        </w:rPr>
        <w:t>American Journal of lifestyle medicine,</w:t>
      </w:r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12(5), pp. 375-381. DOI: </w:t>
      </w:r>
      <w:hyperlink r:id="rId27" w:history="1">
        <w:r w:rsidRPr="00720181">
          <w:rPr>
            <w:rStyle w:val="Hyperlink"/>
            <w:b w:val="0"/>
            <w:bCs w:val="0"/>
            <w:color w:val="000000" w:themeColor="text1"/>
            <w:sz w:val="24"/>
            <w:szCs w:val="24"/>
            <w:shd w:val="clear" w:color="auto" w:fill="FFFFFF"/>
          </w:rPr>
          <w:t>https://doi.org/10.1177%2F1559827618766483</w:t>
        </w:r>
      </w:hyperlink>
    </w:p>
    <w:p w14:paraId="3F90F7AF" w14:textId="07B1CD04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Gasper, M. (2010) </w:t>
      </w:r>
      <w:r w:rsidRPr="001D46FD">
        <w:rPr>
          <w:i/>
          <w:iCs/>
          <w:color w:val="000000" w:themeColor="text1"/>
        </w:rPr>
        <w:t xml:space="preserve">Multi-agency working in the early </w:t>
      </w:r>
      <w:proofErr w:type="gramStart"/>
      <w:r w:rsidRPr="001D46FD">
        <w:rPr>
          <w:i/>
          <w:iCs/>
          <w:color w:val="000000" w:themeColor="text1"/>
        </w:rPr>
        <w:t>years</w:t>
      </w:r>
      <w:proofErr w:type="gramEnd"/>
      <w:r w:rsidRPr="001D46FD">
        <w:rPr>
          <w:i/>
          <w:iCs/>
          <w:color w:val="000000" w:themeColor="text1"/>
        </w:rPr>
        <w:t xml:space="preserve"> challenges and opportunities</w:t>
      </w:r>
      <w:r w:rsidRPr="001D46FD">
        <w:rPr>
          <w:color w:val="000000" w:themeColor="text1"/>
        </w:rPr>
        <w:t>. Los Angeles: SAGE.</w:t>
      </w:r>
    </w:p>
    <w:p w14:paraId="4B12C541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377ABEAE" w14:textId="2A262E4C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0051BA">
        <w:rPr>
          <w:color w:val="000000" w:themeColor="text1"/>
          <w:shd w:val="clear" w:color="auto" w:fill="FFFFFF"/>
        </w:rPr>
        <w:t>Goffman E.  </w:t>
      </w:r>
      <w:r w:rsidRPr="001D46FD">
        <w:rPr>
          <w:color w:val="000000" w:themeColor="text1"/>
          <w:shd w:val="clear" w:color="auto" w:fill="FFFFFF"/>
        </w:rPr>
        <w:t xml:space="preserve">(1963) </w:t>
      </w:r>
      <w:r w:rsidRPr="000051BA">
        <w:rPr>
          <w:i/>
          <w:iCs/>
          <w:color w:val="000000" w:themeColor="text1"/>
        </w:rPr>
        <w:t>Stigma: Notes on the Management of Spoiled Identity.</w:t>
      </w:r>
      <w:r w:rsidRPr="000051BA">
        <w:rPr>
          <w:color w:val="000000" w:themeColor="text1"/>
          <w:shd w:val="clear" w:color="auto" w:fill="FFFFFF"/>
        </w:rPr>
        <w:t> Englewood Cliffs: Prentice-Hall</w:t>
      </w:r>
      <w:r w:rsidRPr="001D46FD">
        <w:rPr>
          <w:color w:val="000000" w:themeColor="text1"/>
          <w:shd w:val="clear" w:color="auto" w:fill="FFFFFF"/>
        </w:rPr>
        <w:t>.</w:t>
      </w:r>
    </w:p>
    <w:p w14:paraId="15CAF1BA" w14:textId="77777777" w:rsidR="00720181" w:rsidRPr="000051BA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7AF1E556" w14:textId="25A8376D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>Goodman, E. and Whitaker, R.C (2002) ‘A prospective study of the role of depression in the development and persistence of adolescent obesity’, </w:t>
      </w:r>
      <w:proofErr w:type="spellStart"/>
      <w:r w:rsidRPr="001D46FD">
        <w:rPr>
          <w:i/>
          <w:iCs/>
          <w:color w:val="000000" w:themeColor="text1"/>
        </w:rPr>
        <w:t>Pediatrics</w:t>
      </w:r>
      <w:proofErr w:type="spellEnd"/>
      <w:r w:rsidRPr="001D46FD">
        <w:rPr>
          <w:color w:val="000000" w:themeColor="text1"/>
          <w:shd w:val="clear" w:color="auto" w:fill="FFFFFF"/>
        </w:rPr>
        <w:t>,</w:t>
      </w:r>
      <w:r w:rsidRPr="00720181">
        <w:rPr>
          <w:color w:val="000000" w:themeColor="text1"/>
          <w:shd w:val="clear" w:color="auto" w:fill="FFFFFF"/>
        </w:rPr>
        <w:t xml:space="preserve"> </w:t>
      </w:r>
      <w:r w:rsidRPr="00720181">
        <w:rPr>
          <w:color w:val="000000" w:themeColor="text1"/>
        </w:rPr>
        <w:t>110</w:t>
      </w:r>
      <w:r w:rsidRPr="001D46FD">
        <w:rPr>
          <w:color w:val="000000" w:themeColor="text1"/>
          <w:shd w:val="clear" w:color="auto" w:fill="FFFFFF"/>
        </w:rPr>
        <w:t>, pp. 497–504.</w:t>
      </w:r>
    </w:p>
    <w:p w14:paraId="416315AF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2CF80310" w14:textId="1143A030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rStyle w:val="hlfld-contribauthor"/>
          <w:color w:val="000000" w:themeColor="text1"/>
        </w:rPr>
        <w:t>Gordon,</w:t>
      </w:r>
      <w:r w:rsidRPr="001D46FD">
        <w:rPr>
          <w:rStyle w:val="apple-converted-space"/>
          <w:color w:val="000000" w:themeColor="text1"/>
        </w:rPr>
        <w:t> </w:t>
      </w:r>
      <w:r w:rsidRPr="001D46FD">
        <w:rPr>
          <w:rStyle w:val="nlmgiven-names"/>
          <w:color w:val="000000" w:themeColor="text1"/>
        </w:rPr>
        <w:t>C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color w:val="000000" w:themeColor="text1"/>
          <w:shd w:val="clear" w:color="auto" w:fill="FFFFFF"/>
        </w:rPr>
        <w:t>and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hlfld-contribauthor"/>
          <w:color w:val="000000" w:themeColor="text1"/>
        </w:rPr>
        <w:t>Roberts,</w:t>
      </w:r>
      <w:r w:rsidRPr="001D46FD">
        <w:rPr>
          <w:rStyle w:val="apple-converted-space"/>
          <w:color w:val="000000" w:themeColor="text1"/>
        </w:rPr>
        <w:t> </w:t>
      </w:r>
      <w:r w:rsidRPr="001D46FD">
        <w:rPr>
          <w:rStyle w:val="nlmgiven-names"/>
          <w:color w:val="000000" w:themeColor="text1"/>
        </w:rPr>
        <w:t>C</w:t>
      </w:r>
      <w:r w:rsidRPr="001D46FD">
        <w:rPr>
          <w:color w:val="000000" w:themeColor="text1"/>
          <w:shd w:val="clear" w:color="auto" w:fill="FFFFFF"/>
        </w:rPr>
        <w:t>.</w:t>
      </w:r>
      <w:r w:rsidRPr="001D46FD">
        <w:rPr>
          <w:rStyle w:val="apple-converted-space"/>
          <w:color w:val="000000" w:themeColor="text1"/>
          <w:shd w:val="clear" w:color="auto" w:fill="FFFFFF"/>
        </w:rPr>
        <w:t> (</w:t>
      </w:r>
      <w:r w:rsidRPr="001D46FD">
        <w:rPr>
          <w:rStyle w:val="nlmyear"/>
          <w:color w:val="000000" w:themeColor="text1"/>
        </w:rPr>
        <w:t>2004)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i/>
          <w:iCs/>
          <w:color w:val="000000" w:themeColor="text1"/>
        </w:rPr>
        <w:t>HBSC briefing series: 4 Eating habits and oral health</w:t>
      </w:r>
      <w:r w:rsidRPr="001D46FD">
        <w:rPr>
          <w:color w:val="000000" w:themeColor="text1"/>
          <w:shd w:val="clear" w:color="auto" w:fill="FFFFFF"/>
        </w:rPr>
        <w:t>.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nlmpublisher-loc"/>
          <w:color w:val="000000" w:themeColor="text1"/>
        </w:rPr>
        <w:t>Cardiff, UK</w:t>
      </w:r>
      <w:r w:rsidRPr="001D46FD">
        <w:rPr>
          <w:color w:val="000000" w:themeColor="text1"/>
          <w:shd w:val="clear" w:color="auto" w:fill="FFFFFF"/>
        </w:rPr>
        <w:t>: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nlmpublisher-name"/>
          <w:color w:val="000000" w:themeColor="text1"/>
        </w:rPr>
        <w:t>Welsh Assembly Government</w:t>
      </w:r>
      <w:r w:rsidRPr="001D46FD">
        <w:rPr>
          <w:color w:val="000000" w:themeColor="text1"/>
          <w:shd w:val="clear" w:color="auto" w:fill="FFFFFF"/>
        </w:rPr>
        <w:t>.</w:t>
      </w:r>
    </w:p>
    <w:p w14:paraId="6A64FB18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419A492A" w14:textId="3F01C79F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lastRenderedPageBreak/>
        <w:t xml:space="preserve">GOV UK (2003) </w:t>
      </w:r>
      <w:r w:rsidRPr="001D46FD">
        <w:rPr>
          <w:i/>
          <w:iCs/>
          <w:color w:val="000000" w:themeColor="text1"/>
        </w:rPr>
        <w:t>Every Child Matters</w:t>
      </w:r>
      <w:r w:rsidRPr="001D46FD">
        <w:rPr>
          <w:color w:val="000000" w:themeColor="text1"/>
        </w:rPr>
        <w:t xml:space="preserve">. Available at: </w:t>
      </w:r>
      <w:hyperlink r:id="rId28" w:history="1">
        <w:r w:rsidRPr="001D46FD">
          <w:rPr>
            <w:rStyle w:val="Hyperlink"/>
            <w:color w:val="000000" w:themeColor="text1"/>
          </w:rPr>
          <w:t>https://assets.publishing.service.gov.uk/government/uploads/system/uploads/attachment_data/file/272064/5860.pdf</w:t>
        </w:r>
      </w:hyperlink>
      <w:r w:rsidRPr="001D46FD">
        <w:rPr>
          <w:color w:val="000000" w:themeColor="text1"/>
        </w:rPr>
        <w:t xml:space="preserve"> (</w:t>
      </w:r>
      <w:proofErr w:type="spellStart"/>
      <w:r w:rsidRPr="001D46FD">
        <w:rPr>
          <w:color w:val="000000" w:themeColor="text1"/>
        </w:rPr>
        <w:t>Accesesd</w:t>
      </w:r>
      <w:proofErr w:type="spellEnd"/>
      <w:r w:rsidRPr="001D46FD">
        <w:rPr>
          <w:color w:val="000000" w:themeColor="text1"/>
        </w:rPr>
        <w:t>: 7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4253FAEC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56F5AD9E" w14:textId="77777777" w:rsidR="001D46FD" w:rsidRP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GOV UK (2008) </w:t>
      </w:r>
      <w:r w:rsidRPr="001D46FD">
        <w:rPr>
          <w:i/>
          <w:iCs/>
          <w:color w:val="000000" w:themeColor="text1"/>
        </w:rPr>
        <w:t xml:space="preserve">Partnering and multi-agency working. </w:t>
      </w:r>
      <w:r w:rsidRPr="001D46FD">
        <w:rPr>
          <w:color w:val="000000" w:themeColor="text1"/>
        </w:rPr>
        <w:t>Front office shared services Report.</w:t>
      </w:r>
    </w:p>
    <w:p w14:paraId="2A126CAD" w14:textId="77777777" w:rsidR="001D46FD" w:rsidRPr="001D46FD" w:rsidRDefault="001D46FD" w:rsidP="001D46FD">
      <w:pPr>
        <w:pStyle w:val="Heading1"/>
        <w:spacing w:before="240" w:beforeAutospacing="0" w:after="12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GOV UK (2019)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Child emotional abuse in England and Wales: year ending March 2019.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29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https://www.ons.gov.uk/peoplepopulationandcommunity/crimeandjustice/articles/childemotionalabuseinenglandandwales/yearendingmarch2019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9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1FE0005E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Gov Wales (2015) Foundation Phase Framework. Available at: </w:t>
      </w:r>
      <w:hyperlink r:id="rId30" w:history="1">
        <w:r w:rsidRPr="001D46FD">
          <w:rPr>
            <w:rStyle w:val="Hyperlink"/>
            <w:color w:val="000000" w:themeColor="text1"/>
          </w:rPr>
          <w:t>https://hwb.gov.wales/storage/d5d8e39c-b534-40cb-a3f5-7e2e126d8077/foundation-phase-framework.pdf</w:t>
        </w:r>
      </w:hyperlink>
      <w:r w:rsidRPr="001D46FD">
        <w:rPr>
          <w:color w:val="000000" w:themeColor="text1"/>
        </w:rPr>
        <w:t xml:space="preserve"> (Accessed: 11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6F7ACF9E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GOV Wales (2017) </w:t>
      </w:r>
      <w:r w:rsidRPr="001D46FD">
        <w:rPr>
          <w:i/>
          <w:iCs/>
          <w:color w:val="000000" w:themeColor="text1"/>
        </w:rPr>
        <w:t>Childhood obesity: A plan for action</w:t>
      </w:r>
      <w:r w:rsidRPr="001D46FD">
        <w:rPr>
          <w:color w:val="000000" w:themeColor="text1"/>
        </w:rPr>
        <w:t xml:space="preserve">. Available at: </w:t>
      </w:r>
      <w:hyperlink r:id="rId31" w:history="1">
        <w:r w:rsidRPr="001D46FD">
          <w:rPr>
            <w:rStyle w:val="Hyperlink"/>
            <w:color w:val="000000" w:themeColor="text1"/>
          </w:rPr>
          <w:t>https://www.gov.uk/government/publications/childhood-obesity-a-plan-for-action/childhood-obesity-a-plan-for-action</w:t>
        </w:r>
      </w:hyperlink>
      <w:r w:rsidRPr="001D46FD">
        <w:rPr>
          <w:color w:val="000000" w:themeColor="text1"/>
        </w:rPr>
        <w:t xml:space="preserve"> (</w:t>
      </w:r>
      <w:proofErr w:type="spellStart"/>
      <w:r w:rsidRPr="001D46FD">
        <w:rPr>
          <w:color w:val="000000" w:themeColor="text1"/>
        </w:rPr>
        <w:t>Accesesd</w:t>
      </w:r>
      <w:proofErr w:type="spellEnd"/>
      <w:r w:rsidRPr="001D46FD">
        <w:rPr>
          <w:color w:val="000000" w:themeColor="text1"/>
        </w:rPr>
        <w:t>: 10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557BC673" w14:textId="77777777" w:rsidR="001D46FD" w:rsidRPr="001D46FD" w:rsidRDefault="001D46FD" w:rsidP="001D46FD">
      <w:pPr>
        <w:pStyle w:val="NormalWeb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  <w:shd w:val="clear" w:color="auto" w:fill="FFFFFF"/>
        </w:rPr>
        <w:t xml:space="preserve">Gov Wales (2020) </w:t>
      </w:r>
      <w:r w:rsidRPr="001D46FD">
        <w:rPr>
          <w:i/>
          <w:iCs/>
          <w:color w:val="000000" w:themeColor="text1"/>
        </w:rPr>
        <w:t>National Survey for Wales 2019-20: Adult lifestyle</w:t>
      </w:r>
      <w:r w:rsidRPr="001D46FD">
        <w:rPr>
          <w:color w:val="000000" w:themeColor="text1"/>
        </w:rPr>
        <w:t xml:space="preserve">. Available at: </w:t>
      </w:r>
      <w:hyperlink r:id="rId32" w:history="1">
        <w:r w:rsidRPr="001D46FD">
          <w:rPr>
            <w:rStyle w:val="Hyperlink"/>
            <w:color w:val="000000" w:themeColor="text1"/>
          </w:rPr>
          <w:t>https://gov.wales/sites/default/files/statistics-and-research/2020-07/adult-lifestyle-national-survey-wales-april-2019-march-2020-390.pdf</w:t>
        </w:r>
      </w:hyperlink>
      <w:r w:rsidRPr="001D46FD">
        <w:rPr>
          <w:color w:val="000000" w:themeColor="text1"/>
        </w:rPr>
        <w:t xml:space="preserve"> (Accessed: 3</w:t>
      </w:r>
      <w:r w:rsidRPr="001D46FD">
        <w:rPr>
          <w:color w:val="000000" w:themeColor="text1"/>
          <w:vertAlign w:val="superscript"/>
        </w:rPr>
        <w:t>rd</w:t>
      </w:r>
      <w:r w:rsidRPr="001D46FD">
        <w:rPr>
          <w:color w:val="000000" w:themeColor="text1"/>
        </w:rPr>
        <w:t xml:space="preserve"> June 2022). </w:t>
      </w:r>
    </w:p>
    <w:p w14:paraId="087912E8" w14:textId="77777777" w:rsidR="001D46FD" w:rsidRPr="001D46FD" w:rsidRDefault="001D46FD" w:rsidP="001D46FD">
      <w:pPr>
        <w:pStyle w:val="Heading1"/>
        <w:spacing w:before="450" w:beforeAutospacing="0" w:after="4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GOV Wales (2022)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Developing a vision for curriculum design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33" w:anchor="curriculum-design-and-the-four-purposes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9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 </w:t>
      </w:r>
    </w:p>
    <w:p w14:paraId="27D6FBB1" w14:textId="77777777" w:rsidR="001D46FD" w:rsidRPr="001D46FD" w:rsidRDefault="001D46FD" w:rsidP="001D46FD">
      <w:pPr>
        <w:pStyle w:val="Heading1"/>
        <w:spacing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Gray, M. and Webb, S. (2012)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Social Work theories and methods.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2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nd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1D46FD">
        <w:rPr>
          <w:b w:val="0"/>
          <w:bCs w:val="0"/>
          <w:color w:val="000000" w:themeColor="text1"/>
          <w:sz w:val="24"/>
          <w:szCs w:val="24"/>
        </w:rPr>
        <w:t>edn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</w:rPr>
        <w:t>. SAGE publications Ltd.</w:t>
      </w:r>
    </w:p>
    <w:p w14:paraId="7D826B9F" w14:textId="2ACE199C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Gross, R.S. </w:t>
      </w:r>
      <w:r w:rsidRPr="001D46FD">
        <w:rPr>
          <w:i/>
          <w:iCs/>
          <w:color w:val="000000" w:themeColor="text1"/>
          <w:shd w:val="clear" w:color="auto" w:fill="FFFFFF"/>
        </w:rPr>
        <w:t>et al</w:t>
      </w:r>
      <w:r w:rsidRPr="001D46FD">
        <w:rPr>
          <w:color w:val="000000" w:themeColor="text1"/>
          <w:shd w:val="clear" w:color="auto" w:fill="FFFFFF"/>
        </w:rPr>
        <w:t xml:space="preserve"> (2015) ‘</w:t>
      </w:r>
      <w:r w:rsidRPr="001D46FD">
        <w:rPr>
          <w:color w:val="000000" w:themeColor="text1"/>
        </w:rPr>
        <w:t>Early child social-emotional problems and child obesity: exploring the protective role of a primary care-based general parenting intervention</w:t>
      </w:r>
      <w:r w:rsidRPr="001D46FD">
        <w:rPr>
          <w:color w:val="000000" w:themeColor="text1"/>
          <w:shd w:val="clear" w:color="auto" w:fill="FFFFFF"/>
        </w:rPr>
        <w:t>’, </w:t>
      </w:r>
      <w:r w:rsidRPr="001D46FD">
        <w:rPr>
          <w:i/>
          <w:iCs/>
          <w:color w:val="000000" w:themeColor="text1"/>
        </w:rPr>
        <w:t xml:space="preserve">J Dev </w:t>
      </w:r>
      <w:proofErr w:type="spellStart"/>
      <w:r w:rsidRPr="001D46FD">
        <w:rPr>
          <w:i/>
          <w:iCs/>
          <w:color w:val="000000" w:themeColor="text1"/>
        </w:rPr>
        <w:t>Behav</w:t>
      </w:r>
      <w:proofErr w:type="spellEnd"/>
      <w:r w:rsidRPr="001D46FD">
        <w:rPr>
          <w:i/>
          <w:iCs/>
          <w:color w:val="000000" w:themeColor="text1"/>
        </w:rPr>
        <w:t xml:space="preserve"> </w:t>
      </w:r>
      <w:proofErr w:type="spellStart"/>
      <w:r w:rsidRPr="001D46FD">
        <w:rPr>
          <w:i/>
          <w:iCs/>
          <w:color w:val="000000" w:themeColor="text1"/>
        </w:rPr>
        <w:t>Pediatr</w:t>
      </w:r>
      <w:proofErr w:type="spellEnd"/>
      <w:r w:rsidRPr="001D46FD">
        <w:rPr>
          <w:i/>
          <w:iCs/>
          <w:color w:val="000000" w:themeColor="text1"/>
        </w:rPr>
        <w:t xml:space="preserve">, </w:t>
      </w:r>
      <w:r w:rsidRPr="001D46FD">
        <w:rPr>
          <w:color w:val="000000" w:themeColor="text1"/>
        </w:rPr>
        <w:t>36</w:t>
      </w:r>
      <w:r w:rsidRPr="001D46FD">
        <w:rPr>
          <w:color w:val="000000" w:themeColor="text1"/>
          <w:shd w:val="clear" w:color="auto" w:fill="FFFFFF"/>
        </w:rPr>
        <w:t>, pp.594–604. DOI: 10.1097/DBP.0000000000000212 </w:t>
      </w:r>
    </w:p>
    <w:p w14:paraId="3FB94266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0F67A70E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lastRenderedPageBreak/>
        <w:t xml:space="preserve">Gruber, R. et al. (2010) ‘Short sleep duration is associated with poor performance on IQ measures in healthy school-age children’, </w:t>
      </w:r>
      <w:r w:rsidRPr="001D46FD">
        <w:rPr>
          <w:i/>
          <w:iCs/>
          <w:color w:val="000000" w:themeColor="text1"/>
        </w:rPr>
        <w:t>Sleep medicine</w:t>
      </w:r>
      <w:r w:rsidRPr="001D46FD">
        <w:rPr>
          <w:color w:val="000000" w:themeColor="text1"/>
        </w:rPr>
        <w:t xml:space="preserve">, 11(3), pp. 289–294. </w:t>
      </w:r>
      <w:proofErr w:type="gramStart"/>
      <w:r w:rsidRPr="001D46FD">
        <w:rPr>
          <w:color w:val="000000" w:themeColor="text1"/>
        </w:rPr>
        <w:t>DOI:10.1016/j.sleep</w:t>
      </w:r>
      <w:proofErr w:type="gramEnd"/>
      <w:r w:rsidRPr="001D46FD">
        <w:rPr>
          <w:color w:val="000000" w:themeColor="text1"/>
        </w:rPr>
        <w:t>.2009.09.007.</w:t>
      </w:r>
    </w:p>
    <w:p w14:paraId="168073F8" w14:textId="77777777" w:rsidR="001D46FD" w:rsidRPr="001D46FD" w:rsidRDefault="001D46FD" w:rsidP="001D46FD">
      <w:pPr>
        <w:pStyle w:val="Heading1"/>
        <w:spacing w:after="24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Gul, İ. and </w:t>
      </w:r>
      <w:proofErr w:type="spellStart"/>
      <w:r w:rsidRPr="001D46FD">
        <w:rPr>
          <w:b w:val="0"/>
          <w:bCs w:val="0"/>
          <w:color w:val="000000" w:themeColor="text1"/>
          <w:sz w:val="24"/>
          <w:szCs w:val="24"/>
        </w:rPr>
        <w:t>Yesiltas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</w:rPr>
        <w:t xml:space="preserve">, A (2022) ‘Mental wellbeing and perception of health in the era of COVID‐19 pandemic: A cross‐sectional study in the general population’,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Perspectives in psychiatric care</w:t>
      </w:r>
      <w:r w:rsidRPr="001D46FD">
        <w:rPr>
          <w:b w:val="0"/>
          <w:bCs w:val="0"/>
          <w:color w:val="000000" w:themeColor="text1"/>
          <w:sz w:val="24"/>
          <w:szCs w:val="24"/>
        </w:rPr>
        <w:t>, 58(1), pp. 97–107. DOI:10.1111/ppc.12818.</w:t>
      </w:r>
    </w:p>
    <w:p w14:paraId="58EDA731" w14:textId="77777777" w:rsidR="001D46FD" w:rsidRPr="00720181" w:rsidRDefault="001D46FD" w:rsidP="001D46FD">
      <w:pPr>
        <w:spacing w:line="360" w:lineRule="auto"/>
        <w:jc w:val="both"/>
        <w:rPr>
          <w:color w:val="000000" w:themeColor="text1"/>
        </w:rPr>
      </w:pPr>
      <w:r w:rsidRPr="00720181">
        <w:rPr>
          <w:color w:val="000000" w:themeColor="text1"/>
        </w:rPr>
        <w:t xml:space="preserve">Hale, A. J. </w:t>
      </w:r>
      <w:r w:rsidRPr="00720181">
        <w:rPr>
          <w:i/>
          <w:iCs/>
          <w:color w:val="000000" w:themeColor="text1"/>
        </w:rPr>
        <w:t>et a</w:t>
      </w:r>
      <w:r w:rsidRPr="00720181">
        <w:rPr>
          <w:color w:val="000000" w:themeColor="text1"/>
        </w:rPr>
        <w:t>l (2018) ‘Adapting Maslow's Hierarchy of Needs as a Framework for Resident Wellness, Teaching and learning in medicine’, 31(1), pp. 109-118. DOI: https://doi.org/10.1080/10401334.2018.1456928</w:t>
      </w:r>
    </w:p>
    <w:p w14:paraId="3033E230" w14:textId="77777777" w:rsidR="001D46FD" w:rsidRPr="001D46FD" w:rsidRDefault="001D46FD" w:rsidP="001D46FD">
      <w:pPr>
        <w:pStyle w:val="Heading1"/>
        <w:spacing w:after="150" w:line="360" w:lineRule="auto"/>
        <w:jc w:val="both"/>
        <w:textAlignment w:val="baseline"/>
        <w:rPr>
          <w:b w:val="0"/>
          <w:bCs w:val="0"/>
          <w:color w:val="000000" w:themeColor="text1"/>
          <w:spacing w:val="-7"/>
          <w:sz w:val="24"/>
          <w:szCs w:val="24"/>
        </w:rPr>
      </w:pPr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Han, J.C., Lawlor, D.A. and Kimm, S.Y. (2010) ‘Childhood obesity’, </w:t>
      </w:r>
      <w:r w:rsidRPr="001D46FD">
        <w:rPr>
          <w:b w:val="0"/>
          <w:bCs w:val="0"/>
          <w:i/>
          <w:iCs/>
          <w:color w:val="000000" w:themeColor="text1"/>
          <w:spacing w:val="-7"/>
          <w:sz w:val="24"/>
          <w:szCs w:val="24"/>
        </w:rPr>
        <w:t>Lancet,</w:t>
      </w:r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 375(9727), pp. 1737–1748. DOI:10.1016/S0140-6736(10)60171-7.</w:t>
      </w:r>
    </w:p>
    <w:p w14:paraId="517907AE" w14:textId="77777777" w:rsidR="001D46FD" w:rsidRPr="001D46FD" w:rsidRDefault="001D46FD" w:rsidP="001D46FD">
      <w:pPr>
        <w:pStyle w:val="Heading1"/>
        <w:spacing w:before="0" w:beforeAutospacing="0" w:after="150" w:afterAutospacing="0" w:line="360" w:lineRule="auto"/>
        <w:jc w:val="both"/>
        <w:textAlignment w:val="baseline"/>
        <w:rPr>
          <w:b w:val="0"/>
          <w:bCs w:val="0"/>
          <w:color w:val="000000" w:themeColor="text1"/>
          <w:spacing w:val="-7"/>
          <w:sz w:val="24"/>
          <w:szCs w:val="24"/>
        </w:rPr>
      </w:pPr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He, M. and Evans, A. (2007) </w:t>
      </w:r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Are parents aware that their children are overweight or </w:t>
      </w:r>
      <w:proofErr w:type="gramStart"/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>obese?,</w:t>
      </w:r>
      <w:proofErr w:type="gramEnd"/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 </w:t>
      </w:r>
      <w:r w:rsidRPr="001D46FD">
        <w:rPr>
          <w:b w:val="0"/>
          <w:bCs w:val="0"/>
          <w:i/>
          <w:iCs/>
          <w:color w:val="000000" w:themeColor="text1"/>
          <w:spacing w:val="-7"/>
          <w:sz w:val="24"/>
          <w:szCs w:val="24"/>
        </w:rPr>
        <w:t>Canadian family physician</w:t>
      </w:r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, 53(9), pp. 1493-1499. Available at: </w:t>
      </w:r>
      <w:hyperlink r:id="rId34" w:history="1">
        <w:r w:rsidRPr="001D46FD">
          <w:rPr>
            <w:rStyle w:val="Hyperlink"/>
            <w:b w:val="0"/>
            <w:bCs w:val="0"/>
            <w:color w:val="000000" w:themeColor="text1"/>
            <w:spacing w:val="-7"/>
            <w:sz w:val="24"/>
            <w:szCs w:val="24"/>
          </w:rPr>
          <w:t>https://www.cfp.ca/content/53/9/1493.short</w:t>
        </w:r>
      </w:hyperlink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 (Accessed: 7</w:t>
      </w:r>
      <w:r w:rsidRPr="001D46FD">
        <w:rPr>
          <w:b w:val="0"/>
          <w:bCs w:val="0"/>
          <w:color w:val="000000" w:themeColor="text1"/>
          <w:spacing w:val="-7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pacing w:val="-7"/>
          <w:sz w:val="24"/>
          <w:szCs w:val="24"/>
        </w:rPr>
        <w:t xml:space="preserve"> June 2022).</w:t>
      </w:r>
    </w:p>
    <w:p w14:paraId="2B28798D" w14:textId="77777777" w:rsidR="001D46FD" w:rsidRPr="001D46FD" w:rsidRDefault="001D46FD" w:rsidP="001D46FD">
      <w:pPr>
        <w:pStyle w:val="Heading1"/>
        <w:spacing w:before="0" w:beforeAutospacing="0" w:after="48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Health in Wales (2006) Obesity. Available at: </w:t>
      </w:r>
      <w:hyperlink r:id="rId35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https://www.wales.nhs.uk/healthtopics/lifestyles/obesity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4ACBD9CF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rStyle w:val="author"/>
          <w:color w:val="000000" w:themeColor="text1"/>
        </w:rPr>
        <w:t>Herbert, J.</w:t>
      </w:r>
      <w:r w:rsidRPr="001D46FD">
        <w:rPr>
          <w:color w:val="000000" w:themeColor="text1"/>
          <w:shd w:val="clear" w:color="auto" w:fill="EFEFF0"/>
        </w:rPr>
        <w:t>, &amp;</w:t>
      </w:r>
      <w:r w:rsidRPr="001D46FD">
        <w:rPr>
          <w:rStyle w:val="apple-converted-space"/>
          <w:color w:val="000000" w:themeColor="text1"/>
          <w:shd w:val="clear" w:color="auto" w:fill="EFEFF0"/>
        </w:rPr>
        <w:t> </w:t>
      </w:r>
      <w:r w:rsidRPr="001D46FD">
        <w:rPr>
          <w:rStyle w:val="author"/>
          <w:color w:val="000000" w:themeColor="text1"/>
        </w:rPr>
        <w:t>Hayne, H.</w:t>
      </w:r>
      <w:r w:rsidRPr="001D46FD">
        <w:rPr>
          <w:rStyle w:val="apple-converted-space"/>
          <w:color w:val="000000" w:themeColor="text1"/>
          <w:shd w:val="clear" w:color="auto" w:fill="EFEFF0"/>
        </w:rPr>
        <w:t> </w:t>
      </w:r>
      <w:r w:rsidRPr="001D46FD">
        <w:rPr>
          <w:color w:val="000000" w:themeColor="text1"/>
          <w:shd w:val="clear" w:color="auto" w:fill="EFEFF0"/>
        </w:rPr>
        <w:t>(</w:t>
      </w:r>
      <w:r w:rsidRPr="001D46FD">
        <w:rPr>
          <w:rStyle w:val="pubyear"/>
          <w:color w:val="000000" w:themeColor="text1"/>
        </w:rPr>
        <w:t>2000</w:t>
      </w:r>
      <w:r w:rsidRPr="001D46FD">
        <w:rPr>
          <w:color w:val="000000" w:themeColor="text1"/>
          <w:shd w:val="clear" w:color="auto" w:fill="EFEFF0"/>
        </w:rPr>
        <w:t>).</w:t>
      </w:r>
      <w:r w:rsidRPr="001D46FD">
        <w:rPr>
          <w:rStyle w:val="apple-converted-space"/>
          <w:color w:val="000000" w:themeColor="text1"/>
          <w:shd w:val="clear" w:color="auto" w:fill="EFEFF0"/>
        </w:rPr>
        <w:t> ‘</w:t>
      </w:r>
      <w:r w:rsidRPr="001D46FD">
        <w:rPr>
          <w:rStyle w:val="articletitle"/>
          <w:color w:val="000000" w:themeColor="text1"/>
        </w:rPr>
        <w:t>The ontogeny of long-term retention during the second year of life’</w:t>
      </w:r>
      <w:r w:rsidRPr="001D46FD">
        <w:rPr>
          <w:color w:val="000000" w:themeColor="text1"/>
          <w:shd w:val="clear" w:color="auto" w:fill="EFEFF0"/>
        </w:rPr>
        <w:t>.</w:t>
      </w:r>
      <w:r w:rsidRPr="001D46FD">
        <w:rPr>
          <w:rStyle w:val="apple-converted-space"/>
          <w:color w:val="000000" w:themeColor="text1"/>
          <w:shd w:val="clear" w:color="auto" w:fill="EFEFF0"/>
        </w:rPr>
        <w:t> </w:t>
      </w:r>
      <w:r w:rsidRPr="001D46FD">
        <w:rPr>
          <w:rStyle w:val="journaltitle"/>
          <w:i/>
          <w:iCs/>
          <w:color w:val="000000" w:themeColor="text1"/>
        </w:rPr>
        <w:t>Developmental Science</w:t>
      </w:r>
      <w:r w:rsidRPr="001D46FD">
        <w:rPr>
          <w:color w:val="000000" w:themeColor="text1"/>
          <w:shd w:val="clear" w:color="auto" w:fill="EFEFF0"/>
        </w:rPr>
        <w:t>,</w:t>
      </w:r>
      <w:r w:rsidRPr="001D46FD">
        <w:rPr>
          <w:rStyle w:val="apple-converted-space"/>
          <w:color w:val="000000" w:themeColor="text1"/>
          <w:shd w:val="clear" w:color="auto" w:fill="EFEFF0"/>
        </w:rPr>
        <w:t> </w:t>
      </w:r>
      <w:r w:rsidRPr="001D46FD">
        <w:rPr>
          <w:rStyle w:val="vol"/>
          <w:b/>
          <w:bCs/>
          <w:color w:val="000000" w:themeColor="text1"/>
        </w:rPr>
        <w:t>3</w:t>
      </w:r>
      <w:r w:rsidRPr="001D46FD">
        <w:rPr>
          <w:color w:val="000000" w:themeColor="text1"/>
          <w:shd w:val="clear" w:color="auto" w:fill="EFEFF0"/>
        </w:rPr>
        <w:t>,</w:t>
      </w:r>
      <w:r w:rsidRPr="001D46FD">
        <w:rPr>
          <w:rStyle w:val="apple-converted-space"/>
          <w:color w:val="000000" w:themeColor="text1"/>
          <w:shd w:val="clear" w:color="auto" w:fill="EFEFF0"/>
        </w:rPr>
        <w:t> PP.</w:t>
      </w:r>
      <w:r w:rsidRPr="001D46FD">
        <w:rPr>
          <w:rStyle w:val="pagefirst"/>
          <w:color w:val="000000" w:themeColor="text1"/>
        </w:rPr>
        <w:t>50</w:t>
      </w:r>
      <w:r w:rsidRPr="001D46FD">
        <w:rPr>
          <w:color w:val="000000" w:themeColor="text1"/>
          <w:shd w:val="clear" w:color="auto" w:fill="EFEFF0"/>
        </w:rPr>
        <w:t>–</w:t>
      </w:r>
      <w:r w:rsidRPr="001D46FD">
        <w:rPr>
          <w:rStyle w:val="pagelast"/>
          <w:color w:val="000000" w:themeColor="text1"/>
        </w:rPr>
        <w:t>56</w:t>
      </w:r>
      <w:r w:rsidRPr="001D46FD">
        <w:rPr>
          <w:color w:val="000000" w:themeColor="text1"/>
          <w:shd w:val="clear" w:color="auto" w:fill="EFEFF0"/>
        </w:rPr>
        <w:t>. DOI:</w:t>
      </w:r>
      <w:r w:rsidRPr="001D46FD">
        <w:rPr>
          <w:rStyle w:val="apple-converted-space"/>
          <w:color w:val="000000" w:themeColor="text1"/>
          <w:shd w:val="clear" w:color="auto" w:fill="EFEFF0"/>
        </w:rPr>
        <w:t> </w:t>
      </w:r>
      <w:hyperlink r:id="rId36" w:tgtFrame="_blank" w:tooltip="Link to external resource: http://dx.doi.org/10.1111/1467-7687.00099" w:history="1">
        <w:r w:rsidRPr="001D46FD">
          <w:rPr>
            <w:rStyle w:val="Hyperlink"/>
            <w:color w:val="000000" w:themeColor="text1"/>
          </w:rPr>
          <w:t>http://dx.doi.org/10.1111/1467-7687.00099</w:t>
        </w:r>
      </w:hyperlink>
    </w:p>
    <w:p w14:paraId="096FADE6" w14:textId="77777777" w:rsidR="001D46FD" w:rsidRPr="001D46FD" w:rsidRDefault="001D46FD" w:rsidP="001D46FD">
      <w:pPr>
        <w:pStyle w:val="Heading1"/>
        <w:spacing w:before="450" w:beforeAutospacing="0" w:after="4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Hersh, E. (2017)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7 Possible Causes for Polyphagia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37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https://www.healthline.com/health/polyphagia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8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1C6EFFE9" w14:textId="77777777" w:rsidR="001D46FD" w:rsidRP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Hills, A.P.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. (2007) </w:t>
      </w:r>
      <w:r w:rsidRPr="001D46FD">
        <w:rPr>
          <w:i/>
          <w:iCs/>
          <w:color w:val="000000" w:themeColor="text1"/>
        </w:rPr>
        <w:t>Children, obesity and exercise prevention, treatment and management of childhood and adolescent obesity</w:t>
      </w:r>
      <w:r w:rsidRPr="001D46FD">
        <w:rPr>
          <w:color w:val="000000" w:themeColor="text1"/>
        </w:rPr>
        <w:t xml:space="preserve">. </w:t>
      </w:r>
      <w:proofErr w:type="gramStart"/>
      <w:r w:rsidRPr="001D46FD">
        <w:rPr>
          <w:color w:val="000000" w:themeColor="text1"/>
        </w:rPr>
        <w:t>London ;</w:t>
      </w:r>
      <w:proofErr w:type="gramEnd"/>
      <w:r w:rsidRPr="001D46FD">
        <w:rPr>
          <w:color w:val="000000" w:themeColor="text1"/>
        </w:rPr>
        <w:t>: Routledge.</w:t>
      </w:r>
    </w:p>
    <w:p w14:paraId="695C5FB0" w14:textId="77777777" w:rsidR="001D46FD" w:rsidRPr="001D46FD" w:rsidRDefault="001D46FD" w:rsidP="001D46FD">
      <w:pPr>
        <w:pStyle w:val="NormalWeb"/>
        <w:shd w:val="clear" w:color="auto" w:fill="FFFFFF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Home office (2014) </w:t>
      </w:r>
      <w:r w:rsidRPr="001D46FD">
        <w:rPr>
          <w:i/>
          <w:iCs/>
          <w:color w:val="000000" w:themeColor="text1"/>
        </w:rPr>
        <w:t xml:space="preserve">Multi Agency Working and Information Sharing Project Final report. </w:t>
      </w:r>
      <w:r w:rsidRPr="001D46FD">
        <w:rPr>
          <w:color w:val="000000" w:themeColor="text1"/>
        </w:rPr>
        <w:t xml:space="preserve">Available at: </w:t>
      </w:r>
      <w:hyperlink r:id="rId38" w:history="1">
        <w:r w:rsidRPr="001D46FD">
          <w:rPr>
            <w:rStyle w:val="Hyperlink"/>
            <w:color w:val="000000" w:themeColor="text1"/>
          </w:rPr>
          <w:t>https://assets.publishing.service.gov.uk/government/uploads/system/uploads/attachment_data/file/338875/MASH.pdf</w:t>
        </w:r>
      </w:hyperlink>
      <w:r w:rsidRPr="001D46FD">
        <w:rPr>
          <w:color w:val="000000" w:themeColor="text1"/>
        </w:rPr>
        <w:t xml:space="preserve"> (Accessed: 9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17CFDF2C" w14:textId="77777777" w:rsidR="001D46FD" w:rsidRPr="001D46FD" w:rsidRDefault="001D46FD" w:rsidP="001D46FD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Hopper, E. (2020)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 xml:space="preserve">Maslow’s </w:t>
      </w:r>
      <w:proofErr w:type="spellStart"/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Hierachy</w:t>
      </w:r>
      <w:proofErr w:type="spellEnd"/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 xml:space="preserve"> of needs explained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39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https://www.christianworldmedia.com/client/docs/603_1585079540_17.pdf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3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rd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2020).</w:t>
      </w:r>
    </w:p>
    <w:p w14:paraId="1CB1549B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Huber, M.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 (2011) ‘How should we define health?’, </w:t>
      </w:r>
      <w:r w:rsidRPr="001D46FD">
        <w:rPr>
          <w:i/>
          <w:iCs/>
          <w:color w:val="000000" w:themeColor="text1"/>
        </w:rPr>
        <w:t xml:space="preserve">BMJ, </w:t>
      </w:r>
      <w:r w:rsidRPr="001D46FD">
        <w:rPr>
          <w:color w:val="000000" w:themeColor="text1"/>
        </w:rPr>
        <w:t>pp.343</w:t>
      </w:r>
      <w:r w:rsidRPr="001D46FD">
        <w:rPr>
          <w:i/>
          <w:iCs/>
          <w:color w:val="000000" w:themeColor="text1"/>
        </w:rPr>
        <w:t xml:space="preserve">. </w:t>
      </w:r>
      <w:r w:rsidRPr="001D46FD">
        <w:rPr>
          <w:color w:val="000000" w:themeColor="text1"/>
        </w:rPr>
        <w:t xml:space="preserve">DOI: </w:t>
      </w:r>
      <w:hyperlink r:id="rId40" w:history="1">
        <w:r w:rsidRPr="001D46FD">
          <w:rPr>
            <w:rStyle w:val="Hyperlink"/>
            <w:color w:val="000000" w:themeColor="text1"/>
          </w:rPr>
          <w:t>https://doi.org/10.1136/bmj.d4163</w:t>
        </w:r>
      </w:hyperlink>
      <w:r w:rsidRPr="001D46FD">
        <w:rPr>
          <w:color w:val="000000" w:themeColor="text1"/>
        </w:rPr>
        <w:t xml:space="preserve"> </w:t>
      </w:r>
    </w:p>
    <w:p w14:paraId="5A078BEF" w14:textId="36B63731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Huppert, F.A. (2009) ‘Psychological Well-being: Evidence Regarding its Causes and Consequences’, </w:t>
      </w:r>
      <w:r w:rsidRPr="001D46FD">
        <w:rPr>
          <w:i/>
          <w:iCs/>
          <w:color w:val="000000" w:themeColor="text1"/>
        </w:rPr>
        <w:t xml:space="preserve">Applied </w:t>
      </w:r>
      <w:proofErr w:type="gramStart"/>
      <w:r w:rsidRPr="001D46FD">
        <w:rPr>
          <w:i/>
          <w:iCs/>
          <w:color w:val="000000" w:themeColor="text1"/>
        </w:rPr>
        <w:t>psychology :</w:t>
      </w:r>
      <w:proofErr w:type="gramEnd"/>
      <w:r w:rsidRPr="001D46FD">
        <w:rPr>
          <w:i/>
          <w:iCs/>
          <w:color w:val="000000" w:themeColor="text1"/>
        </w:rPr>
        <w:t xml:space="preserve"> health and well-being</w:t>
      </w:r>
      <w:r w:rsidRPr="001D46FD">
        <w:rPr>
          <w:color w:val="000000" w:themeColor="text1"/>
        </w:rPr>
        <w:t xml:space="preserve">, 1(2), pp. 137–164. </w:t>
      </w:r>
      <w:r w:rsidR="00720181">
        <w:rPr>
          <w:color w:val="000000" w:themeColor="text1"/>
        </w:rPr>
        <w:t>DOI</w:t>
      </w:r>
      <w:r w:rsidRPr="001D46FD">
        <w:rPr>
          <w:color w:val="000000" w:themeColor="text1"/>
        </w:rPr>
        <w:t>:10.1111/j.1758-0854.2009.</w:t>
      </w:r>
      <w:proofErr w:type="gramStart"/>
      <w:r w:rsidRPr="001D46FD">
        <w:rPr>
          <w:color w:val="000000" w:themeColor="text1"/>
        </w:rPr>
        <w:t>01008.x.</w:t>
      </w:r>
      <w:proofErr w:type="gramEnd"/>
    </w:p>
    <w:p w14:paraId="2DA24EDD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6E90308E" w14:textId="07702873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  <w:shd w:val="clear" w:color="auto" w:fill="FFFFFF"/>
        </w:rPr>
        <w:t>Hysing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M. </w:t>
      </w:r>
      <w:r w:rsidRPr="001D46FD">
        <w:rPr>
          <w:i/>
          <w:iCs/>
          <w:color w:val="000000" w:themeColor="text1"/>
          <w:shd w:val="clear" w:color="auto" w:fill="FFFFFF"/>
        </w:rPr>
        <w:t xml:space="preserve">et al </w:t>
      </w:r>
      <w:r w:rsidRPr="001D46FD">
        <w:rPr>
          <w:color w:val="000000" w:themeColor="text1"/>
          <w:shd w:val="clear" w:color="auto" w:fill="FFFFFF"/>
        </w:rPr>
        <w:t>(2016) ‘</w:t>
      </w:r>
      <w:r w:rsidRPr="001D46FD">
        <w:rPr>
          <w:color w:val="000000" w:themeColor="text1"/>
        </w:rPr>
        <w:t>Paediatric sleep problems and social-emotional problems. A population-based study</w:t>
      </w:r>
      <w:r w:rsidRPr="001D46FD">
        <w:rPr>
          <w:color w:val="000000" w:themeColor="text1"/>
          <w:shd w:val="clear" w:color="auto" w:fill="FFFFFF"/>
        </w:rPr>
        <w:t>’, </w:t>
      </w:r>
      <w:r w:rsidRPr="001D46FD">
        <w:rPr>
          <w:i/>
          <w:iCs/>
          <w:color w:val="000000" w:themeColor="text1"/>
        </w:rPr>
        <w:t xml:space="preserve">Infant </w:t>
      </w:r>
      <w:proofErr w:type="spellStart"/>
      <w:r w:rsidRPr="001D46FD">
        <w:rPr>
          <w:i/>
          <w:iCs/>
          <w:color w:val="000000" w:themeColor="text1"/>
        </w:rPr>
        <w:t>Behav</w:t>
      </w:r>
      <w:proofErr w:type="spellEnd"/>
      <w:r w:rsidRPr="001D46FD">
        <w:rPr>
          <w:i/>
          <w:iCs/>
          <w:color w:val="000000" w:themeColor="text1"/>
        </w:rPr>
        <w:t xml:space="preserve"> Dev, </w:t>
      </w:r>
      <w:r w:rsidRPr="001D46FD">
        <w:rPr>
          <w:color w:val="000000" w:themeColor="text1"/>
        </w:rPr>
        <w:t>42</w:t>
      </w:r>
      <w:r w:rsidRPr="001D46FD">
        <w:rPr>
          <w:color w:val="000000" w:themeColor="text1"/>
          <w:shd w:val="clear" w:color="auto" w:fill="FFFFFF"/>
        </w:rPr>
        <w:t>, pp. 111–8. DOI: 10.1016/j.infbeh.2015.12.005 </w:t>
      </w:r>
    </w:p>
    <w:p w14:paraId="74CC687D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2CA3A488" w14:textId="3B615310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  <w:shd w:val="clear" w:color="auto" w:fill="FFFFFF"/>
        </w:rPr>
        <w:t>Ilomaki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J. </w:t>
      </w:r>
      <w:proofErr w:type="spellStart"/>
      <w:r w:rsidRPr="001D46FD">
        <w:rPr>
          <w:color w:val="000000" w:themeColor="text1"/>
          <w:shd w:val="clear" w:color="auto" w:fill="FFFFFF"/>
        </w:rPr>
        <w:t>Jokanovic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N. Tan, E.C. and </w:t>
      </w:r>
      <w:proofErr w:type="spellStart"/>
      <w:r w:rsidRPr="001D46FD">
        <w:rPr>
          <w:color w:val="000000" w:themeColor="text1"/>
          <w:shd w:val="clear" w:color="auto" w:fill="FFFFFF"/>
        </w:rPr>
        <w:t>Lonnroos</w:t>
      </w:r>
      <w:proofErr w:type="spellEnd"/>
      <w:r w:rsidRPr="001D46FD">
        <w:rPr>
          <w:color w:val="000000" w:themeColor="text1"/>
          <w:shd w:val="clear" w:color="auto" w:fill="FFFFFF"/>
        </w:rPr>
        <w:t>, E. (2015) ‘Alcohol Consumption, Dementia and Cognitive Decline: An Overview of Systematic Reviews’, </w:t>
      </w:r>
      <w:r w:rsidRPr="001D46FD">
        <w:rPr>
          <w:i/>
          <w:iCs/>
          <w:color w:val="000000" w:themeColor="text1"/>
          <w:shd w:val="clear" w:color="auto" w:fill="FFFFFF"/>
        </w:rPr>
        <w:t>Current clinical pharmacology</w:t>
      </w:r>
      <w:r w:rsidRPr="001D46FD">
        <w:rPr>
          <w:color w:val="000000" w:themeColor="text1"/>
          <w:shd w:val="clear" w:color="auto" w:fill="FFFFFF"/>
        </w:rPr>
        <w:t xml:space="preserve">, 10(3), pp. 204–212. DOI: </w:t>
      </w:r>
      <w:hyperlink r:id="rId41" w:history="1">
        <w:r w:rsidR="00720181" w:rsidRPr="00A10BD3">
          <w:rPr>
            <w:rStyle w:val="Hyperlink"/>
            <w:shd w:val="clear" w:color="auto" w:fill="FFFFFF"/>
          </w:rPr>
          <w:t>https://doi.org/10.2174/157488471003150820145539</w:t>
        </w:r>
      </w:hyperlink>
    </w:p>
    <w:p w14:paraId="60B8AF86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1CEBD372" w14:textId="1FBC7052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  <w:shd w:val="clear" w:color="auto" w:fill="FFFFFF"/>
        </w:rPr>
        <w:t>Junge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C. </w:t>
      </w:r>
      <w:r w:rsidRPr="001D46FD">
        <w:rPr>
          <w:i/>
          <w:iCs/>
          <w:color w:val="000000" w:themeColor="text1"/>
          <w:shd w:val="clear" w:color="auto" w:fill="FFFFFF"/>
        </w:rPr>
        <w:t>et al</w:t>
      </w:r>
      <w:r w:rsidRPr="001D46FD">
        <w:rPr>
          <w:color w:val="000000" w:themeColor="text1"/>
          <w:shd w:val="clear" w:color="auto" w:fill="FFFFFF"/>
        </w:rPr>
        <w:t xml:space="preserve"> (2017) ‘</w:t>
      </w:r>
      <w:r w:rsidRPr="001D46FD">
        <w:rPr>
          <w:rStyle w:val="ref-title"/>
          <w:color w:val="000000" w:themeColor="text1"/>
        </w:rPr>
        <w:t>The impact of perinatal depression on children's social-emotional development: a longitudinal study</w:t>
      </w:r>
      <w:r w:rsidRPr="001D46FD">
        <w:rPr>
          <w:color w:val="000000" w:themeColor="text1"/>
          <w:shd w:val="clear" w:color="auto" w:fill="FFFFFF"/>
        </w:rPr>
        <w:t>’,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proofErr w:type="spellStart"/>
      <w:r w:rsidRPr="001D46FD">
        <w:rPr>
          <w:rStyle w:val="ref-journal"/>
          <w:i/>
          <w:iCs/>
          <w:color w:val="000000" w:themeColor="text1"/>
        </w:rPr>
        <w:t>Matern</w:t>
      </w:r>
      <w:proofErr w:type="spellEnd"/>
      <w:r w:rsidRPr="001D46FD">
        <w:rPr>
          <w:rStyle w:val="ref-journal"/>
          <w:i/>
          <w:iCs/>
          <w:color w:val="000000" w:themeColor="text1"/>
        </w:rPr>
        <w:t xml:space="preserve"> Child Health J, </w:t>
      </w:r>
      <w:r w:rsidRPr="001D46FD">
        <w:rPr>
          <w:rStyle w:val="ref-vol"/>
          <w:color w:val="000000" w:themeColor="text1"/>
        </w:rPr>
        <w:t>21</w:t>
      </w:r>
      <w:r w:rsidRPr="001D46FD">
        <w:rPr>
          <w:color w:val="000000" w:themeColor="text1"/>
          <w:shd w:val="clear" w:color="auto" w:fill="FFFFFF"/>
        </w:rPr>
        <w:t>, pp. 607–15. DOI: 10.1007/s10995-016-2146-2</w:t>
      </w:r>
    </w:p>
    <w:p w14:paraId="1B2DB5A9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1E1B6E52" w14:textId="439ECCE4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Kamp Dush, C.M., Schmeer, K.K. and Taylor, M. (2013) ‘Chaos as a social determinant of child health: Reciprocal associations?’, </w:t>
      </w:r>
      <w:r w:rsidRPr="001D46FD">
        <w:rPr>
          <w:i/>
          <w:iCs/>
          <w:color w:val="000000" w:themeColor="text1"/>
        </w:rPr>
        <w:t>Social science &amp; medicine</w:t>
      </w:r>
      <w:r w:rsidRPr="001D46FD">
        <w:rPr>
          <w:color w:val="000000" w:themeColor="text1"/>
        </w:rPr>
        <w:t xml:space="preserve"> (1982), 95, pp. 69–76. </w:t>
      </w:r>
      <w:proofErr w:type="gramStart"/>
      <w:r w:rsidRPr="001D46FD">
        <w:rPr>
          <w:color w:val="000000" w:themeColor="text1"/>
        </w:rPr>
        <w:t>doi:10.1016/j.socscimed</w:t>
      </w:r>
      <w:proofErr w:type="gramEnd"/>
      <w:r w:rsidRPr="001D46FD">
        <w:rPr>
          <w:color w:val="000000" w:themeColor="text1"/>
        </w:rPr>
        <w:t>.2013.01.038.</w:t>
      </w:r>
    </w:p>
    <w:p w14:paraId="3E271F05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1D63F238" w14:textId="7DDDD4A2" w:rsidR="001D46FD" w:rsidRDefault="001D46FD" w:rsidP="001D46FD">
      <w:pPr>
        <w:spacing w:line="360" w:lineRule="auto"/>
        <w:jc w:val="both"/>
        <w:rPr>
          <w:color w:val="000000" w:themeColor="text1"/>
        </w:rPr>
      </w:pPr>
      <w:proofErr w:type="spellStart"/>
      <w:r w:rsidRPr="001D46FD">
        <w:rPr>
          <w:color w:val="000000" w:themeColor="text1"/>
        </w:rPr>
        <w:t>Kinra</w:t>
      </w:r>
      <w:proofErr w:type="spellEnd"/>
      <w:r w:rsidRPr="001D46FD">
        <w:rPr>
          <w:color w:val="000000" w:themeColor="text1"/>
        </w:rPr>
        <w:t xml:space="preserve">, S., </w:t>
      </w:r>
      <w:proofErr w:type="spellStart"/>
      <w:r w:rsidRPr="001D46FD">
        <w:rPr>
          <w:color w:val="000000" w:themeColor="text1"/>
        </w:rPr>
        <w:t>Nelder</w:t>
      </w:r>
      <w:proofErr w:type="spellEnd"/>
      <w:r w:rsidRPr="001D46FD">
        <w:rPr>
          <w:color w:val="000000" w:themeColor="text1"/>
        </w:rPr>
        <w:t xml:space="preserve">, R.P. and </w:t>
      </w:r>
      <w:proofErr w:type="spellStart"/>
      <w:r w:rsidRPr="001D46FD">
        <w:rPr>
          <w:color w:val="000000" w:themeColor="text1"/>
        </w:rPr>
        <w:t>Lewendon</w:t>
      </w:r>
      <w:proofErr w:type="spellEnd"/>
      <w:r w:rsidRPr="001D46FD">
        <w:rPr>
          <w:color w:val="000000" w:themeColor="text1"/>
        </w:rPr>
        <w:t xml:space="preserve">, G.J. (2000) ‘Deprivation and childhood obesity: a cross sectional study of 20 973 children in Plymouth, United Kingdom’, </w:t>
      </w:r>
      <w:r w:rsidRPr="001D46FD">
        <w:rPr>
          <w:i/>
          <w:iCs/>
          <w:color w:val="000000" w:themeColor="text1"/>
        </w:rPr>
        <w:t>Journal of epidemiology and community health (1979</w:t>
      </w:r>
      <w:r w:rsidRPr="001D46FD">
        <w:rPr>
          <w:color w:val="000000" w:themeColor="text1"/>
        </w:rPr>
        <w:t>), 54(6), pp. 456–460. DOI:10.1136/jech.54.6.456.</w:t>
      </w:r>
    </w:p>
    <w:p w14:paraId="4233588B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1E500B30" w14:textId="77777777" w:rsidR="001D46FD" w:rsidRPr="001D46FD" w:rsidRDefault="001D46FD" w:rsidP="001D46FD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20181">
        <w:rPr>
          <w:rStyle w:val="nlmyear"/>
          <w:b w:val="0"/>
          <w:bCs w:val="0"/>
          <w:color w:val="000000" w:themeColor="text1"/>
          <w:sz w:val="24"/>
          <w:szCs w:val="24"/>
        </w:rPr>
        <w:t>Lambrinou</w:t>
      </w:r>
      <w:proofErr w:type="spellEnd"/>
      <w:r w:rsidRPr="00720181">
        <w:rPr>
          <w:rStyle w:val="nlmyear"/>
          <w:b w:val="0"/>
          <w:bCs w:val="0"/>
          <w:color w:val="000000" w:themeColor="text1"/>
          <w:sz w:val="24"/>
          <w:szCs w:val="24"/>
        </w:rPr>
        <w:t xml:space="preserve"> et al (2020)</w:t>
      </w:r>
      <w:r w:rsidRPr="001D46FD">
        <w:rPr>
          <w:rStyle w:val="nlmyear"/>
          <w:color w:val="000000" w:themeColor="text1"/>
          <w:sz w:val="24"/>
          <w:szCs w:val="24"/>
        </w:rPr>
        <w:t xml:space="preserve"> 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Effective strategies for childhood obesity prevention via school based, family involved interventions: a critical review for the development of the Feel4Diabetes-study </w:t>
      </w:r>
      <w:proofErr w:type="gramStart"/>
      <w:r w:rsidRPr="001D46FD">
        <w:rPr>
          <w:b w:val="0"/>
          <w:bCs w:val="0"/>
          <w:color w:val="000000" w:themeColor="text1"/>
          <w:sz w:val="24"/>
          <w:szCs w:val="24"/>
        </w:rPr>
        <w:lastRenderedPageBreak/>
        <w:t>school based</w:t>
      </w:r>
      <w:proofErr w:type="gramEnd"/>
      <w:r w:rsidRPr="001D46FD">
        <w:rPr>
          <w:b w:val="0"/>
          <w:bCs w:val="0"/>
          <w:color w:val="000000" w:themeColor="text1"/>
          <w:sz w:val="24"/>
          <w:szCs w:val="24"/>
        </w:rPr>
        <w:t xml:space="preserve"> component, BMC Endocrine Disorders, 20(52). Available at: </w:t>
      </w:r>
      <w:hyperlink r:id="rId42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https://bmcendocrdisord.biomedcentral.com/articles/10.1186/s12902-020-0526-5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11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7FC9F6CB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 Li, Y.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. (2007) ‘The association between sleep and injury among school-aged children in rural China: A case–control study’, </w:t>
      </w:r>
      <w:r w:rsidRPr="001D46FD">
        <w:rPr>
          <w:i/>
          <w:iCs/>
          <w:color w:val="000000" w:themeColor="text1"/>
        </w:rPr>
        <w:t>Sleep medicine</w:t>
      </w:r>
      <w:r w:rsidRPr="001D46FD">
        <w:rPr>
          <w:color w:val="000000" w:themeColor="text1"/>
        </w:rPr>
        <w:t xml:space="preserve">, 9(2), pp. 142–148. </w:t>
      </w:r>
      <w:proofErr w:type="gramStart"/>
      <w:r w:rsidRPr="001D46FD">
        <w:rPr>
          <w:color w:val="000000" w:themeColor="text1"/>
        </w:rPr>
        <w:t>DOI:10.1016/j.sleep</w:t>
      </w:r>
      <w:proofErr w:type="gramEnd"/>
      <w:r w:rsidRPr="001D46FD">
        <w:rPr>
          <w:color w:val="000000" w:themeColor="text1"/>
        </w:rPr>
        <w:t>.2007.01.018.</w:t>
      </w:r>
    </w:p>
    <w:p w14:paraId="020DB918" w14:textId="46D8928E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>Lin, J. et al. (2011) ‘Interactive effects of delayed bedtime and family-associated factors on depression in elementary school children’,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ref-journal"/>
          <w:i/>
          <w:iCs/>
          <w:color w:val="000000" w:themeColor="text1"/>
        </w:rPr>
        <w:t xml:space="preserve">Res </w:t>
      </w:r>
      <w:proofErr w:type="spellStart"/>
      <w:r w:rsidRPr="001D46FD">
        <w:rPr>
          <w:rStyle w:val="ref-journal"/>
          <w:i/>
          <w:iCs/>
          <w:color w:val="000000" w:themeColor="text1"/>
        </w:rPr>
        <w:t>Devel</w:t>
      </w:r>
      <w:proofErr w:type="spellEnd"/>
      <w:r w:rsidRPr="001D46FD">
        <w:rPr>
          <w:rStyle w:val="ref-journal"/>
          <w:i/>
          <w:iCs/>
          <w:color w:val="000000" w:themeColor="text1"/>
        </w:rPr>
        <w:t xml:space="preserve"> Dis, </w:t>
      </w:r>
      <w:r w:rsidRPr="001D46FD">
        <w:rPr>
          <w:rStyle w:val="ref-vol"/>
          <w:color w:val="000000" w:themeColor="text1"/>
        </w:rPr>
        <w:t>32</w:t>
      </w:r>
      <w:r w:rsidRPr="001D46FD">
        <w:rPr>
          <w:color w:val="000000" w:themeColor="text1"/>
        </w:rPr>
        <w:t xml:space="preserve">, pp. 2036–2044. </w:t>
      </w:r>
      <w:proofErr w:type="gramStart"/>
      <w:r w:rsidRPr="001D46FD">
        <w:rPr>
          <w:color w:val="000000" w:themeColor="text1"/>
          <w:shd w:val="clear" w:color="auto" w:fill="FFFFFF"/>
        </w:rPr>
        <w:t>DOI:10.1016/j.ridd</w:t>
      </w:r>
      <w:proofErr w:type="gramEnd"/>
      <w:r w:rsidRPr="001D46FD">
        <w:rPr>
          <w:color w:val="000000" w:themeColor="text1"/>
          <w:shd w:val="clear" w:color="auto" w:fill="FFFFFF"/>
        </w:rPr>
        <w:t>.2011.08.011.</w:t>
      </w:r>
    </w:p>
    <w:p w14:paraId="7D7B250D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63827E32" w14:textId="78497142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</w:rPr>
        <w:t>Lobstein</w:t>
      </w:r>
      <w:proofErr w:type="spellEnd"/>
      <w:r w:rsidRPr="001D46FD">
        <w:rPr>
          <w:color w:val="000000" w:themeColor="text1"/>
        </w:rPr>
        <w:t>, T</w:t>
      </w:r>
      <w:r w:rsidRPr="001D46FD">
        <w:rPr>
          <w:color w:val="000000" w:themeColor="text1"/>
          <w:shd w:val="clear" w:color="auto" w:fill="FFFFFF"/>
        </w:rPr>
        <w:t>, </w:t>
      </w:r>
      <w:r w:rsidRPr="001D46FD">
        <w:rPr>
          <w:color w:val="000000" w:themeColor="text1"/>
        </w:rPr>
        <w:t>Baur, L</w:t>
      </w:r>
      <w:r w:rsidRPr="001D46FD">
        <w:rPr>
          <w:color w:val="000000" w:themeColor="text1"/>
          <w:shd w:val="clear" w:color="auto" w:fill="FFFFFF"/>
        </w:rPr>
        <w:t> and </w:t>
      </w:r>
      <w:proofErr w:type="spellStart"/>
      <w:r w:rsidRPr="001D46FD">
        <w:rPr>
          <w:color w:val="000000" w:themeColor="text1"/>
        </w:rPr>
        <w:t>Uauy</w:t>
      </w:r>
      <w:proofErr w:type="spellEnd"/>
      <w:r w:rsidRPr="001D46FD">
        <w:rPr>
          <w:color w:val="000000" w:themeColor="text1"/>
        </w:rPr>
        <w:t>, R</w:t>
      </w:r>
      <w:r w:rsidRPr="001D46FD">
        <w:rPr>
          <w:color w:val="000000" w:themeColor="text1"/>
          <w:shd w:val="clear" w:color="auto" w:fill="FFFFFF"/>
        </w:rPr>
        <w:t>. (</w:t>
      </w:r>
      <w:r w:rsidRPr="001D46FD">
        <w:rPr>
          <w:color w:val="000000" w:themeColor="text1"/>
        </w:rPr>
        <w:t>2004)</w:t>
      </w:r>
      <w:r w:rsidRPr="001D46FD">
        <w:rPr>
          <w:color w:val="000000" w:themeColor="text1"/>
          <w:shd w:val="clear" w:color="auto" w:fill="FFFFFF"/>
        </w:rPr>
        <w:t> ‘</w:t>
      </w:r>
      <w:r w:rsidRPr="001D46FD">
        <w:rPr>
          <w:color w:val="000000" w:themeColor="text1"/>
        </w:rPr>
        <w:t>Obesity in children and young people: A crisis in public health</w:t>
      </w:r>
      <w:r w:rsidRPr="001D46FD">
        <w:rPr>
          <w:color w:val="000000" w:themeColor="text1"/>
          <w:shd w:val="clear" w:color="auto" w:fill="FFFFFF"/>
        </w:rPr>
        <w:t>’, </w:t>
      </w:r>
      <w:r w:rsidRPr="001D46FD">
        <w:rPr>
          <w:i/>
          <w:iCs/>
          <w:color w:val="000000" w:themeColor="text1"/>
        </w:rPr>
        <w:t>Obesity Reviews</w:t>
      </w:r>
      <w:r w:rsidRPr="001D46FD">
        <w:rPr>
          <w:color w:val="000000" w:themeColor="text1"/>
          <w:shd w:val="clear" w:color="auto" w:fill="FFFFFF"/>
        </w:rPr>
        <w:t>, 5, pp. </w:t>
      </w:r>
      <w:r w:rsidRPr="001D46FD">
        <w:rPr>
          <w:color w:val="000000" w:themeColor="text1"/>
        </w:rPr>
        <w:t>4</w:t>
      </w:r>
      <w:r w:rsidRPr="001D46FD">
        <w:rPr>
          <w:color w:val="000000" w:themeColor="text1"/>
          <w:shd w:val="clear" w:color="auto" w:fill="FFFFFF"/>
        </w:rPr>
        <w:t>–</w:t>
      </w:r>
      <w:r w:rsidRPr="001D46FD">
        <w:rPr>
          <w:color w:val="000000" w:themeColor="text1"/>
        </w:rPr>
        <w:t>85</w:t>
      </w:r>
      <w:r w:rsidRPr="001D46FD">
        <w:rPr>
          <w:color w:val="000000" w:themeColor="text1"/>
          <w:shd w:val="clear" w:color="auto" w:fill="FFFFFF"/>
        </w:rPr>
        <w:t>.</w:t>
      </w:r>
    </w:p>
    <w:p w14:paraId="348AF5D3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20303203" w14:textId="52057B70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>Local Government Association (2018</w:t>
      </w:r>
      <w:r w:rsidRPr="001D46FD">
        <w:rPr>
          <w:color w:val="000000" w:themeColor="text1"/>
        </w:rPr>
        <w:t xml:space="preserve">) Healthy weight, healthy futures. Available at: </w:t>
      </w:r>
      <w:hyperlink r:id="rId43" w:history="1">
        <w:r w:rsidRPr="001D46FD">
          <w:rPr>
            <w:rStyle w:val="Hyperlink"/>
            <w:color w:val="000000" w:themeColor="text1"/>
          </w:rPr>
          <w:t>https://local.gov.uk/sites/default/files/documents/22.16%20-%20Health%20weight%2C%20healthy%20futures_WEB.pdf</w:t>
        </w:r>
      </w:hyperlink>
      <w:r w:rsidRPr="001D46FD">
        <w:rPr>
          <w:color w:val="000000" w:themeColor="text1"/>
        </w:rPr>
        <w:t xml:space="preserve"> (Accessed: 10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375D6515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73FB7281" w14:textId="14FBB7F7" w:rsidR="001D46FD" w:rsidRDefault="001D46FD" w:rsidP="001D46FD">
      <w:pPr>
        <w:spacing w:line="360" w:lineRule="auto"/>
        <w:jc w:val="both"/>
        <w:rPr>
          <w:rStyle w:val="Hyperlink"/>
          <w:color w:val="000000" w:themeColor="text1"/>
        </w:rPr>
      </w:pPr>
      <w:r w:rsidRPr="001D46FD">
        <w:rPr>
          <w:color w:val="000000" w:themeColor="text1"/>
        </w:rPr>
        <w:t xml:space="preserve">Louisa, J.E.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 (2005) ‘Prevention of Childhood obesity’, </w:t>
      </w:r>
      <w:hyperlink r:id="rId44" w:tooltip="Go to Best Practice &amp; Research Clinical Endocrinology &amp; Metabolism on ScienceDirect" w:history="1">
        <w:r w:rsidRPr="001D46FD">
          <w:rPr>
            <w:rStyle w:val="Hyperlink"/>
            <w:i/>
            <w:iCs/>
            <w:color w:val="000000" w:themeColor="text1"/>
            <w:u w:val="none"/>
          </w:rPr>
          <w:t>Best Practice &amp; Research Clinical Endocrinology &amp; Metabolism</w:t>
        </w:r>
      </w:hyperlink>
      <w:r w:rsidRPr="001D46FD">
        <w:rPr>
          <w:i/>
          <w:iCs/>
          <w:color w:val="000000" w:themeColor="text1"/>
        </w:rPr>
        <w:t>,</w:t>
      </w:r>
      <w:r w:rsidRPr="001D46FD">
        <w:rPr>
          <w:color w:val="000000" w:themeColor="text1"/>
        </w:rPr>
        <w:t xml:space="preserve"> 19(3), pp. 441-454. DOI: </w:t>
      </w:r>
      <w:hyperlink r:id="rId45" w:tgtFrame="_blank" w:tooltip="Persistent link using digital object identifier" w:history="1">
        <w:r w:rsidRPr="001D46FD">
          <w:rPr>
            <w:rStyle w:val="Hyperlink"/>
            <w:color w:val="000000" w:themeColor="text1"/>
          </w:rPr>
          <w:t>https://doi.org/10.1016/j.beem.2005.04.008</w:t>
        </w:r>
      </w:hyperlink>
    </w:p>
    <w:p w14:paraId="17CD3056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1064C1C4" w14:textId="35C41029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 Lucy, F. et al. (2004) ‘Obesity, bullying and self-esteem in pre-adolescent children’, International Journal of Obesity, 28, pp. S193–S193.</w:t>
      </w:r>
    </w:p>
    <w:p w14:paraId="3DACC239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046A3C45" w14:textId="27A3C991" w:rsid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proofErr w:type="spellStart"/>
      <w:r w:rsidRPr="001D46FD">
        <w:rPr>
          <w:color w:val="000000" w:themeColor="text1"/>
        </w:rPr>
        <w:t>MacBlain</w:t>
      </w:r>
      <w:proofErr w:type="spellEnd"/>
      <w:r w:rsidRPr="001D46FD">
        <w:rPr>
          <w:color w:val="000000" w:themeColor="text1"/>
        </w:rPr>
        <w:t xml:space="preserve">, S. (2022) </w:t>
      </w:r>
      <w:r w:rsidRPr="001D46FD">
        <w:rPr>
          <w:i/>
          <w:iCs/>
          <w:color w:val="000000" w:themeColor="text1"/>
        </w:rPr>
        <w:t>Learning theories for Early Years Practice</w:t>
      </w:r>
      <w:r w:rsidRPr="001D46FD">
        <w:rPr>
          <w:color w:val="000000" w:themeColor="text1"/>
        </w:rPr>
        <w:t>. 2</w:t>
      </w:r>
      <w:r w:rsidRPr="001D46FD">
        <w:rPr>
          <w:color w:val="000000" w:themeColor="text1"/>
          <w:vertAlign w:val="superscript"/>
        </w:rPr>
        <w:t>nd</w:t>
      </w:r>
      <w:r w:rsidRPr="001D46FD">
        <w:rPr>
          <w:color w:val="000000" w:themeColor="text1"/>
        </w:rPr>
        <w:t xml:space="preserve"> </w:t>
      </w:r>
      <w:proofErr w:type="spellStart"/>
      <w:r w:rsidRPr="001D46FD">
        <w:rPr>
          <w:color w:val="000000" w:themeColor="text1"/>
        </w:rPr>
        <w:t>edn</w:t>
      </w:r>
      <w:proofErr w:type="spellEnd"/>
      <w:r w:rsidRPr="001D46FD">
        <w:rPr>
          <w:color w:val="000000" w:themeColor="text1"/>
        </w:rPr>
        <w:t>. SAGE publications LTD.</w:t>
      </w:r>
    </w:p>
    <w:p w14:paraId="517896BE" w14:textId="77777777" w:rsidR="00720181" w:rsidRPr="001D46FD" w:rsidRDefault="00720181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</w:p>
    <w:p w14:paraId="7A96E227" w14:textId="1A3BD36A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EFEFF0"/>
        </w:rPr>
      </w:pPr>
      <w:r w:rsidRPr="001D46FD">
        <w:rPr>
          <w:color w:val="000000" w:themeColor="text1"/>
        </w:rPr>
        <w:t>Magarey, A.M.</w:t>
      </w:r>
      <w:r w:rsidRPr="001D46FD">
        <w:rPr>
          <w:color w:val="000000" w:themeColor="text1"/>
          <w:shd w:val="clear" w:color="auto" w:fill="EFEFF0"/>
        </w:rPr>
        <w:t xml:space="preserve"> </w:t>
      </w:r>
      <w:r w:rsidRPr="001D46FD">
        <w:rPr>
          <w:i/>
          <w:iCs/>
          <w:color w:val="000000" w:themeColor="text1"/>
          <w:shd w:val="clear" w:color="auto" w:fill="EFEFF0"/>
        </w:rPr>
        <w:t>et al</w:t>
      </w:r>
      <w:r w:rsidRPr="001D46FD">
        <w:rPr>
          <w:color w:val="000000" w:themeColor="text1"/>
          <w:shd w:val="clear" w:color="auto" w:fill="EFEFF0"/>
        </w:rPr>
        <w:t>. (2003) ‘</w:t>
      </w:r>
      <w:r w:rsidRPr="001D46FD">
        <w:rPr>
          <w:color w:val="000000" w:themeColor="text1"/>
        </w:rPr>
        <w:t>Predicting obesity in early adulthood from childhood and parental obesity’</w:t>
      </w:r>
      <w:r w:rsidRPr="001D46FD">
        <w:rPr>
          <w:color w:val="000000" w:themeColor="text1"/>
          <w:shd w:val="clear" w:color="auto" w:fill="EFEFF0"/>
        </w:rPr>
        <w:t>, </w:t>
      </w:r>
      <w:r w:rsidRPr="001D46FD">
        <w:rPr>
          <w:i/>
          <w:iCs/>
          <w:color w:val="000000" w:themeColor="text1"/>
        </w:rPr>
        <w:t xml:space="preserve">Int J </w:t>
      </w:r>
      <w:proofErr w:type="spellStart"/>
      <w:r w:rsidRPr="001D46FD">
        <w:rPr>
          <w:i/>
          <w:iCs/>
          <w:color w:val="000000" w:themeColor="text1"/>
        </w:rPr>
        <w:t>Obes</w:t>
      </w:r>
      <w:proofErr w:type="spellEnd"/>
      <w:r w:rsidRPr="001D46FD">
        <w:rPr>
          <w:i/>
          <w:iCs/>
          <w:color w:val="000000" w:themeColor="text1"/>
        </w:rPr>
        <w:t xml:space="preserve"> </w:t>
      </w:r>
      <w:proofErr w:type="spellStart"/>
      <w:r w:rsidRPr="001D46FD">
        <w:rPr>
          <w:i/>
          <w:iCs/>
          <w:color w:val="000000" w:themeColor="text1"/>
        </w:rPr>
        <w:t>Relat</w:t>
      </w:r>
      <w:proofErr w:type="spellEnd"/>
      <w:r w:rsidRPr="001D46FD">
        <w:rPr>
          <w:i/>
          <w:iCs/>
          <w:color w:val="000000" w:themeColor="text1"/>
        </w:rPr>
        <w:t xml:space="preserve"> </w:t>
      </w:r>
      <w:proofErr w:type="spellStart"/>
      <w:r w:rsidRPr="001D46FD">
        <w:rPr>
          <w:i/>
          <w:iCs/>
          <w:color w:val="000000" w:themeColor="text1"/>
        </w:rPr>
        <w:t>Metab</w:t>
      </w:r>
      <w:proofErr w:type="spellEnd"/>
      <w:r w:rsidRPr="001D46FD">
        <w:rPr>
          <w:i/>
          <w:iCs/>
          <w:color w:val="000000" w:themeColor="text1"/>
        </w:rPr>
        <w:t xml:space="preserve"> </w:t>
      </w:r>
      <w:proofErr w:type="spellStart"/>
      <w:r w:rsidRPr="001D46FD">
        <w:rPr>
          <w:i/>
          <w:iCs/>
          <w:color w:val="000000" w:themeColor="text1"/>
        </w:rPr>
        <w:t>Disord</w:t>
      </w:r>
      <w:proofErr w:type="spellEnd"/>
      <w:r w:rsidRPr="001D46FD">
        <w:rPr>
          <w:color w:val="000000" w:themeColor="text1"/>
          <w:shd w:val="clear" w:color="auto" w:fill="EFEFF0"/>
        </w:rPr>
        <w:t>,</w:t>
      </w:r>
      <w:r w:rsidRPr="00720181">
        <w:rPr>
          <w:color w:val="000000" w:themeColor="text1"/>
          <w:shd w:val="clear" w:color="auto" w:fill="EFEFF0"/>
        </w:rPr>
        <w:t xml:space="preserve"> </w:t>
      </w:r>
      <w:r w:rsidRPr="00720181">
        <w:rPr>
          <w:color w:val="000000" w:themeColor="text1"/>
        </w:rPr>
        <w:t>27</w:t>
      </w:r>
      <w:r w:rsidRPr="001D46FD">
        <w:rPr>
          <w:color w:val="000000" w:themeColor="text1"/>
          <w:shd w:val="clear" w:color="auto" w:fill="EFEFF0"/>
        </w:rPr>
        <w:t xml:space="preserve">, pp. </w:t>
      </w:r>
      <w:r w:rsidRPr="001D46FD">
        <w:rPr>
          <w:color w:val="000000" w:themeColor="text1"/>
        </w:rPr>
        <w:t>505</w:t>
      </w:r>
      <w:r w:rsidRPr="001D46FD">
        <w:rPr>
          <w:color w:val="000000" w:themeColor="text1"/>
          <w:shd w:val="clear" w:color="auto" w:fill="EFEFF0"/>
        </w:rPr>
        <w:t>–</w:t>
      </w:r>
      <w:r w:rsidRPr="001D46FD">
        <w:rPr>
          <w:color w:val="000000" w:themeColor="text1"/>
        </w:rPr>
        <w:t>513</w:t>
      </w:r>
      <w:r w:rsidRPr="001D46FD">
        <w:rPr>
          <w:color w:val="000000" w:themeColor="text1"/>
          <w:shd w:val="clear" w:color="auto" w:fill="EFEFF0"/>
        </w:rPr>
        <w:t>.</w:t>
      </w:r>
    </w:p>
    <w:p w14:paraId="042A3B90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096EF020" w14:textId="633BC3AD" w:rsidR="001D46FD" w:rsidRDefault="001D46FD" w:rsidP="001D46FD">
      <w:pPr>
        <w:spacing w:line="360" w:lineRule="auto"/>
        <w:jc w:val="both"/>
        <w:rPr>
          <w:color w:val="000000" w:themeColor="text1"/>
        </w:rPr>
      </w:pPr>
      <w:proofErr w:type="spellStart"/>
      <w:r w:rsidRPr="001D46FD">
        <w:rPr>
          <w:color w:val="000000" w:themeColor="text1"/>
        </w:rPr>
        <w:t>Manios</w:t>
      </w:r>
      <w:proofErr w:type="spellEnd"/>
      <w:r w:rsidRPr="001D46FD">
        <w:rPr>
          <w:color w:val="000000" w:themeColor="text1"/>
        </w:rPr>
        <w:t xml:space="preserve">, Y.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 (2018) ‘A school- and community-based intervention to promote healthy lifestyle and prevent type 2 diabetes in vulnerable families across Europe: design and </w:t>
      </w:r>
      <w:r w:rsidRPr="001D46FD">
        <w:rPr>
          <w:color w:val="000000" w:themeColor="text1"/>
        </w:rPr>
        <w:lastRenderedPageBreak/>
        <w:t xml:space="preserve">implementation of the Feel4Diabetes-study’, </w:t>
      </w:r>
      <w:r w:rsidRPr="001D46FD">
        <w:rPr>
          <w:i/>
          <w:iCs/>
          <w:color w:val="000000" w:themeColor="text1"/>
        </w:rPr>
        <w:t>Public health nutrition</w:t>
      </w:r>
      <w:r w:rsidRPr="001D46FD">
        <w:rPr>
          <w:color w:val="000000" w:themeColor="text1"/>
        </w:rPr>
        <w:t>, 21(17), pp. 3281–3290. DOI:10.1017/S1368980018002136.</w:t>
      </w:r>
    </w:p>
    <w:p w14:paraId="06CE9ED0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7FFEBC22" w14:textId="77777777" w:rsidR="001D46FD" w:rsidRPr="001D46FD" w:rsidRDefault="001D46FD" w:rsidP="001D46FD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Marsh, S. Dobson, R. Maddison, R. (2020) ‘The relationship between household chaos and child, parent, and family outcomes: a systematic scoping review’,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BMC Public health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, 20, pp.513. Available at: </w:t>
      </w:r>
      <w:hyperlink r:id="rId46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https://bmcpublichealth.biomedcentral.com/articles/10.1186/s12889-020-08587-8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3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rd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2020).</w:t>
      </w:r>
    </w:p>
    <w:p w14:paraId="6A84739D" w14:textId="3FAF58AB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Maslow, A.H. (1943) ‘A Theory of human motivation’, </w:t>
      </w:r>
      <w:r w:rsidRPr="001D46FD">
        <w:rPr>
          <w:i/>
          <w:iCs/>
          <w:color w:val="000000" w:themeColor="text1"/>
        </w:rPr>
        <w:t>Psychological review</w:t>
      </w:r>
      <w:r w:rsidRPr="001D46FD">
        <w:rPr>
          <w:color w:val="000000" w:themeColor="text1"/>
        </w:rPr>
        <w:t xml:space="preserve">, 50, pp. 370-396. Available at: </w:t>
      </w:r>
      <w:hyperlink r:id="rId47" w:history="1">
        <w:r w:rsidRPr="001D46FD">
          <w:rPr>
            <w:rStyle w:val="Hyperlink"/>
            <w:color w:val="000000" w:themeColor="text1"/>
          </w:rPr>
          <w:t>http://www.researchhistory.org/2012/06/16/maslows-hierarchy-of-needs/?print=1</w:t>
        </w:r>
      </w:hyperlink>
      <w:r w:rsidRPr="001D46FD">
        <w:rPr>
          <w:color w:val="000000" w:themeColor="text1"/>
        </w:rPr>
        <w:t xml:space="preserve"> (Accessed: 19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May 2022).</w:t>
      </w:r>
    </w:p>
    <w:p w14:paraId="44E9806C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76543343" w14:textId="4CF08314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  <w:shd w:val="clear" w:color="auto" w:fill="FFFFFF"/>
        </w:rPr>
        <w:t>Mastorakos</w:t>
      </w:r>
      <w:proofErr w:type="spellEnd"/>
      <w:r w:rsidRPr="001D46FD">
        <w:rPr>
          <w:color w:val="000000" w:themeColor="text1"/>
          <w:shd w:val="clear" w:color="auto" w:fill="FFFFFF"/>
        </w:rPr>
        <w:t>, T. and Scott, K. (2019)</w:t>
      </w:r>
      <w:r w:rsidRPr="001D46FD">
        <w:rPr>
          <w:rStyle w:val="apple-converted-space"/>
          <w:color w:val="000000" w:themeColor="text1"/>
          <w:shd w:val="clear" w:color="auto" w:fill="FFFFFF"/>
        </w:rPr>
        <w:t> ‘</w:t>
      </w:r>
      <w:r w:rsidRPr="001D46FD">
        <w:rPr>
          <w:rStyle w:val="ref-title"/>
          <w:color w:val="000000" w:themeColor="text1"/>
        </w:rPr>
        <w:t>Attention biases and social-emotional development in preschool-aged children who have been exposed to domestic violence</w:t>
      </w:r>
      <w:r w:rsidRPr="001D46FD">
        <w:rPr>
          <w:color w:val="000000" w:themeColor="text1"/>
          <w:shd w:val="clear" w:color="auto" w:fill="FFFFFF"/>
        </w:rPr>
        <w:t>’,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ref-journal"/>
          <w:i/>
          <w:iCs/>
          <w:color w:val="000000" w:themeColor="text1"/>
        </w:rPr>
        <w:t xml:space="preserve">Child Abuse &amp; Neglect, </w:t>
      </w:r>
      <w:r w:rsidRPr="001D46FD">
        <w:rPr>
          <w:rStyle w:val="ref-vol"/>
          <w:color w:val="000000" w:themeColor="text1"/>
        </w:rPr>
        <w:t>89</w:t>
      </w:r>
      <w:r w:rsidRPr="001D46FD">
        <w:rPr>
          <w:color w:val="000000" w:themeColor="text1"/>
          <w:shd w:val="clear" w:color="auto" w:fill="FFFFFF"/>
        </w:rPr>
        <w:t xml:space="preserve">, pp.78–86. </w:t>
      </w:r>
      <w:proofErr w:type="gramStart"/>
      <w:r w:rsidRPr="001D46FD">
        <w:rPr>
          <w:color w:val="000000" w:themeColor="text1"/>
          <w:shd w:val="clear" w:color="auto" w:fill="FFFFFF"/>
        </w:rPr>
        <w:t>DOI:10.1016/j.chiabu</w:t>
      </w:r>
      <w:proofErr w:type="gramEnd"/>
      <w:r w:rsidRPr="001D46FD">
        <w:rPr>
          <w:color w:val="000000" w:themeColor="text1"/>
          <w:shd w:val="clear" w:color="auto" w:fill="FFFFFF"/>
        </w:rPr>
        <w:t>.2019.01.001</w:t>
      </w:r>
    </w:p>
    <w:p w14:paraId="41E179EC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173F7A64" w14:textId="020F1C8B" w:rsidR="001D46FD" w:rsidRDefault="001D46FD" w:rsidP="001D46FD">
      <w:pPr>
        <w:spacing w:line="360" w:lineRule="auto"/>
        <w:jc w:val="both"/>
        <w:rPr>
          <w:rStyle w:val="Hyperlink"/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</w:rPr>
        <w:t>Matricciani</w:t>
      </w:r>
      <w:proofErr w:type="spellEnd"/>
      <w:r w:rsidRPr="001D46FD">
        <w:rPr>
          <w:color w:val="000000" w:themeColor="text1"/>
        </w:rPr>
        <w:t xml:space="preserve">, L. </w:t>
      </w:r>
      <w:r w:rsidRPr="001D46FD">
        <w:rPr>
          <w:i/>
          <w:iCs/>
          <w:color w:val="000000" w:themeColor="text1"/>
        </w:rPr>
        <w:t>et a</w:t>
      </w:r>
      <w:r w:rsidRPr="001D46FD">
        <w:rPr>
          <w:color w:val="000000" w:themeColor="text1"/>
        </w:rPr>
        <w:t xml:space="preserve">l (2013) </w:t>
      </w:r>
      <w:r w:rsidRPr="001D46FD">
        <w:rPr>
          <w:color w:val="000000" w:themeColor="text1"/>
          <w:spacing w:val="-2"/>
        </w:rPr>
        <w:t xml:space="preserve">Children's Sleep Needs: Is There Sufficient Evidence to Recommend Optimal Sleep for </w:t>
      </w:r>
      <w:proofErr w:type="gramStart"/>
      <w:r w:rsidRPr="001D46FD">
        <w:rPr>
          <w:color w:val="000000" w:themeColor="text1"/>
          <w:spacing w:val="-2"/>
        </w:rPr>
        <w:t>Children?,</w:t>
      </w:r>
      <w:proofErr w:type="gramEnd"/>
      <w:r w:rsidRPr="001D46FD">
        <w:rPr>
          <w:color w:val="000000" w:themeColor="text1"/>
          <w:spacing w:val="-2"/>
        </w:rPr>
        <w:t xml:space="preserve"> </w:t>
      </w:r>
      <w:r w:rsidRPr="001D46FD">
        <w:rPr>
          <w:i/>
          <w:iCs/>
          <w:color w:val="000000" w:themeColor="text1"/>
          <w:spacing w:val="-2"/>
        </w:rPr>
        <w:t>Sleep</w:t>
      </w:r>
      <w:r w:rsidRPr="001D46FD">
        <w:rPr>
          <w:color w:val="000000" w:themeColor="text1"/>
          <w:spacing w:val="-2"/>
        </w:rPr>
        <w:t xml:space="preserve">, 36(4), pp. </w:t>
      </w:r>
      <w:r w:rsidRPr="001D46FD">
        <w:rPr>
          <w:color w:val="000000" w:themeColor="text1"/>
          <w:shd w:val="clear" w:color="auto" w:fill="FFFFFF"/>
        </w:rPr>
        <w:t xml:space="preserve">527–534. DOI: </w:t>
      </w:r>
      <w:hyperlink r:id="rId48" w:history="1">
        <w:r w:rsidRPr="001D46FD">
          <w:rPr>
            <w:rStyle w:val="Hyperlink"/>
            <w:color w:val="000000" w:themeColor="text1"/>
            <w:shd w:val="clear" w:color="auto" w:fill="FFFFFF"/>
          </w:rPr>
          <w:t>https://doi.org/10.5665%2Fsleep.2538</w:t>
        </w:r>
      </w:hyperlink>
    </w:p>
    <w:p w14:paraId="18C6B0C1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79471B47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McDonald, S.W., </w:t>
      </w:r>
      <w:proofErr w:type="spellStart"/>
      <w:r w:rsidRPr="001D46FD">
        <w:rPr>
          <w:color w:val="000000" w:themeColor="text1"/>
          <w:shd w:val="clear" w:color="auto" w:fill="FFFFFF"/>
        </w:rPr>
        <w:t>Kehler</w:t>
      </w:r>
      <w:proofErr w:type="spellEnd"/>
      <w:r w:rsidRPr="001D46FD">
        <w:rPr>
          <w:color w:val="000000" w:themeColor="text1"/>
          <w:shd w:val="clear" w:color="auto" w:fill="FFFFFF"/>
        </w:rPr>
        <w:t>, H.L., Tough, S.C. (2018)</w:t>
      </w:r>
      <w:r w:rsidRPr="001D46FD">
        <w:rPr>
          <w:rStyle w:val="apple-converted-space"/>
          <w:color w:val="000000" w:themeColor="text1"/>
          <w:shd w:val="clear" w:color="auto" w:fill="FFFFFF"/>
        </w:rPr>
        <w:t> ‘</w:t>
      </w:r>
      <w:r w:rsidRPr="001D46FD">
        <w:rPr>
          <w:rStyle w:val="ref-title"/>
          <w:color w:val="000000" w:themeColor="text1"/>
        </w:rPr>
        <w:t xml:space="preserve">Risk factors for delayed social-emotional development and </w:t>
      </w:r>
      <w:proofErr w:type="spellStart"/>
      <w:r w:rsidRPr="001D46FD">
        <w:rPr>
          <w:rStyle w:val="ref-title"/>
          <w:color w:val="000000" w:themeColor="text1"/>
        </w:rPr>
        <w:t>behavior</w:t>
      </w:r>
      <w:proofErr w:type="spellEnd"/>
      <w:r w:rsidRPr="001D46FD">
        <w:rPr>
          <w:rStyle w:val="ref-title"/>
          <w:color w:val="000000" w:themeColor="text1"/>
        </w:rPr>
        <w:t xml:space="preserve"> problems at age two: results from </w:t>
      </w:r>
      <w:proofErr w:type="gramStart"/>
      <w:r w:rsidRPr="001D46FD">
        <w:rPr>
          <w:rStyle w:val="ref-title"/>
          <w:color w:val="000000" w:themeColor="text1"/>
        </w:rPr>
        <w:t>the all</w:t>
      </w:r>
      <w:proofErr w:type="gramEnd"/>
      <w:r w:rsidRPr="001D46FD">
        <w:rPr>
          <w:rStyle w:val="ref-title"/>
          <w:color w:val="000000" w:themeColor="text1"/>
        </w:rPr>
        <w:t xml:space="preserve"> our babies/families (AOB/F) Cohort’</w:t>
      </w:r>
      <w:r w:rsidRPr="001D46FD">
        <w:rPr>
          <w:color w:val="000000" w:themeColor="text1"/>
          <w:shd w:val="clear" w:color="auto" w:fill="FFFFFF"/>
        </w:rPr>
        <w:t>,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ref-journal"/>
          <w:i/>
          <w:iCs/>
          <w:color w:val="000000" w:themeColor="text1"/>
        </w:rPr>
        <w:t xml:space="preserve">Health Sci Rep, </w:t>
      </w:r>
      <w:r w:rsidRPr="001D46FD">
        <w:rPr>
          <w:rStyle w:val="ref-journal"/>
          <w:color w:val="000000" w:themeColor="text1"/>
        </w:rPr>
        <w:t>pp.</w:t>
      </w:r>
      <w:r w:rsidRPr="001D46FD">
        <w:rPr>
          <w:rStyle w:val="ref-vol"/>
          <w:color w:val="000000" w:themeColor="text1"/>
        </w:rPr>
        <w:t>1</w:t>
      </w:r>
      <w:r w:rsidRPr="001D46FD">
        <w:rPr>
          <w:color w:val="000000" w:themeColor="text1"/>
          <w:shd w:val="clear" w:color="auto" w:fill="FFFFFF"/>
        </w:rPr>
        <w:t>:10. DOI: 10.1002/hsr2.82</w:t>
      </w:r>
    </w:p>
    <w:p w14:paraId="37EE618A" w14:textId="77777777" w:rsidR="001D46FD" w:rsidRPr="001D46FD" w:rsidRDefault="001D46FD" w:rsidP="001D46FD">
      <w:pPr>
        <w:pStyle w:val="Heading1"/>
        <w:spacing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Mental Health Foundation (2022)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 xml:space="preserve">What is wellbeing, how can we measure it and how can we support people to improve it? 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49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https://www.mentalhealth.org.uk/blog/what-wellbeing-how-can-we-measure-it-and-how-can-we-support-people-improve-it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24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May 2022). </w:t>
      </w:r>
    </w:p>
    <w:p w14:paraId="4F20B097" w14:textId="19778EB2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Moreno, L.A. and Rodriguez, G. </w:t>
      </w:r>
      <w:r w:rsidRPr="001D46FD">
        <w:rPr>
          <w:i/>
          <w:iCs/>
          <w:color w:val="000000" w:themeColor="text1"/>
        </w:rPr>
        <w:t xml:space="preserve">et al </w:t>
      </w:r>
      <w:r w:rsidRPr="001D46FD">
        <w:rPr>
          <w:color w:val="000000" w:themeColor="text1"/>
          <w:shd w:val="clear" w:color="auto" w:fill="FFFFFF"/>
        </w:rPr>
        <w:t xml:space="preserve">(2010) ‘Trends of dietary habits in adolescents. Crit Rev Food’, </w:t>
      </w:r>
      <w:r w:rsidRPr="001D46FD">
        <w:rPr>
          <w:i/>
          <w:iCs/>
          <w:color w:val="000000" w:themeColor="text1"/>
          <w:shd w:val="clear" w:color="auto" w:fill="FFFFFF"/>
        </w:rPr>
        <w:t xml:space="preserve">Sci </w:t>
      </w:r>
      <w:proofErr w:type="spellStart"/>
      <w:r w:rsidRPr="001D46FD">
        <w:rPr>
          <w:i/>
          <w:iCs/>
          <w:color w:val="000000" w:themeColor="text1"/>
          <w:shd w:val="clear" w:color="auto" w:fill="FFFFFF"/>
        </w:rPr>
        <w:t>Nutr</w:t>
      </w:r>
      <w:proofErr w:type="spellEnd"/>
      <w:r w:rsidRPr="001D46FD">
        <w:rPr>
          <w:color w:val="000000" w:themeColor="text1"/>
          <w:shd w:val="clear" w:color="auto" w:fill="FFFFFF"/>
        </w:rPr>
        <w:t>, 50, pp. 106–112.</w:t>
      </w:r>
    </w:p>
    <w:p w14:paraId="1AA9FE16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3423794E" w14:textId="0685470C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Musgrave, J. (2017) </w:t>
      </w:r>
      <w:r w:rsidRPr="001D46FD">
        <w:rPr>
          <w:i/>
          <w:iCs/>
          <w:color w:val="000000" w:themeColor="text1"/>
        </w:rPr>
        <w:t>‘Children’s Health is Every Professional’s Responsibility’, in Supporting Children’s Health and Wellbeing</w:t>
      </w:r>
      <w:r w:rsidRPr="001D46FD">
        <w:rPr>
          <w:color w:val="000000" w:themeColor="text1"/>
        </w:rPr>
        <w:t>. 55 City Road: SAGE Publications Ltd.</w:t>
      </w:r>
    </w:p>
    <w:p w14:paraId="42033B8D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4FF1871E" w14:textId="67541435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>Musgrave, J. (2017</w:t>
      </w:r>
      <w:r w:rsidR="00720181">
        <w:rPr>
          <w:color w:val="000000" w:themeColor="text1"/>
        </w:rPr>
        <w:t>a</w:t>
      </w:r>
      <w:r w:rsidRPr="001D46FD">
        <w:rPr>
          <w:color w:val="000000" w:themeColor="text1"/>
        </w:rPr>
        <w:t xml:space="preserve">) </w:t>
      </w:r>
      <w:r w:rsidRPr="001D46FD">
        <w:rPr>
          <w:i/>
          <w:iCs/>
          <w:color w:val="000000" w:themeColor="text1"/>
        </w:rPr>
        <w:t>Supporting children’s health and wellbeing</w:t>
      </w:r>
      <w:r w:rsidRPr="001D46FD">
        <w:rPr>
          <w:color w:val="000000" w:themeColor="text1"/>
        </w:rPr>
        <w:t>. London: SAGE Publications.</w:t>
      </w:r>
    </w:p>
    <w:p w14:paraId="4846F86A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7FD9654F" w14:textId="77777777" w:rsidR="001D46FD" w:rsidRPr="001D46FD" w:rsidRDefault="001D46FD" w:rsidP="001D46FD">
      <w:pPr>
        <w:spacing w:line="360" w:lineRule="auto"/>
        <w:jc w:val="both"/>
        <w:rPr>
          <w:rStyle w:val="author"/>
          <w:color w:val="000000" w:themeColor="text1"/>
        </w:rPr>
      </w:pPr>
      <w:r w:rsidRPr="001D46FD">
        <w:rPr>
          <w:rStyle w:val="author"/>
          <w:color w:val="000000" w:themeColor="text1"/>
        </w:rPr>
        <w:t xml:space="preserve">Must, A. and Anderson, S.E. (2006) ‘Body mass index in children and adolescents: considerations for population-based applications’, </w:t>
      </w:r>
      <w:r w:rsidRPr="001D46FD">
        <w:rPr>
          <w:rStyle w:val="author"/>
          <w:i/>
          <w:iCs/>
          <w:color w:val="000000" w:themeColor="text1"/>
        </w:rPr>
        <w:t>International Journal of Obesity</w:t>
      </w:r>
      <w:r w:rsidRPr="001D46FD">
        <w:rPr>
          <w:rStyle w:val="author"/>
          <w:color w:val="000000" w:themeColor="text1"/>
        </w:rPr>
        <w:t xml:space="preserve">, 30(4), pp. 590–594. </w:t>
      </w:r>
      <w:proofErr w:type="gramStart"/>
      <w:r w:rsidRPr="001D46FD">
        <w:rPr>
          <w:rStyle w:val="author"/>
          <w:color w:val="000000" w:themeColor="text1"/>
        </w:rPr>
        <w:t>DOI:10.1038/sj.ijo</w:t>
      </w:r>
      <w:proofErr w:type="gramEnd"/>
      <w:r w:rsidRPr="001D46FD">
        <w:rPr>
          <w:rStyle w:val="author"/>
          <w:color w:val="000000" w:themeColor="text1"/>
        </w:rPr>
        <w:t>.0803300.</w:t>
      </w:r>
    </w:p>
    <w:p w14:paraId="5210789E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</w:rPr>
        <w:t xml:space="preserve">NHS (2015) </w:t>
      </w:r>
      <w:r w:rsidRPr="001D46FD">
        <w:rPr>
          <w:i/>
          <w:iCs/>
          <w:color w:val="000000" w:themeColor="text1"/>
          <w:shd w:val="clear" w:color="auto" w:fill="FFFFFF"/>
        </w:rPr>
        <w:t>Together for children and young people Framework for action</w:t>
      </w:r>
      <w:r w:rsidRPr="001D46FD">
        <w:rPr>
          <w:color w:val="000000" w:themeColor="text1"/>
          <w:shd w:val="clear" w:color="auto" w:fill="FFFFFF"/>
        </w:rPr>
        <w:t xml:space="preserve">. Available at: </w:t>
      </w:r>
      <w:hyperlink r:id="rId50" w:history="1">
        <w:r w:rsidRPr="001D46FD">
          <w:rPr>
            <w:rStyle w:val="Hyperlink"/>
            <w:color w:val="000000" w:themeColor="text1"/>
            <w:shd w:val="clear" w:color="auto" w:fill="FFFFFF"/>
          </w:rPr>
          <w:t>http://www.wales.nhs.uk/documents/framework%20for%20action.pdf</w:t>
        </w:r>
      </w:hyperlink>
      <w:r w:rsidRPr="001D46FD">
        <w:rPr>
          <w:color w:val="000000" w:themeColor="text1"/>
          <w:shd w:val="clear" w:color="auto" w:fill="FFFFFF"/>
        </w:rPr>
        <w:t xml:space="preserve"> (Accessed: 3</w:t>
      </w:r>
      <w:r w:rsidRPr="001D46FD">
        <w:rPr>
          <w:color w:val="000000" w:themeColor="text1"/>
          <w:shd w:val="clear" w:color="auto" w:fill="FFFFFF"/>
          <w:vertAlign w:val="superscript"/>
        </w:rPr>
        <w:t>rd</w:t>
      </w:r>
      <w:r w:rsidRPr="001D46FD">
        <w:rPr>
          <w:color w:val="000000" w:themeColor="text1"/>
          <w:shd w:val="clear" w:color="auto" w:fill="FFFFFF"/>
        </w:rPr>
        <w:t xml:space="preserve"> June 2022).</w:t>
      </w:r>
    </w:p>
    <w:p w14:paraId="5CF0150C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NHS (2019) </w:t>
      </w:r>
      <w:r w:rsidRPr="001D46FD">
        <w:rPr>
          <w:i/>
          <w:iCs/>
          <w:color w:val="000000" w:themeColor="text1"/>
        </w:rPr>
        <w:t>What is the Body Mass Index (BMI)?</w:t>
      </w:r>
      <w:r w:rsidRPr="001D46FD">
        <w:rPr>
          <w:color w:val="000000" w:themeColor="text1"/>
        </w:rPr>
        <w:t xml:space="preserve"> Available at: </w:t>
      </w:r>
      <w:hyperlink r:id="rId51" w:history="1">
        <w:r w:rsidRPr="001D46FD">
          <w:rPr>
            <w:rStyle w:val="Hyperlink"/>
            <w:color w:val="000000" w:themeColor="text1"/>
          </w:rPr>
          <w:t>https://www.nhs.uk/common-health-questions/lifestyle/what-is-the-body-mass-index-bmi/</w:t>
        </w:r>
      </w:hyperlink>
      <w:r w:rsidRPr="001D46FD">
        <w:rPr>
          <w:color w:val="000000" w:themeColor="text1"/>
        </w:rPr>
        <w:t xml:space="preserve"> (Accessed: 1</w:t>
      </w:r>
      <w:r w:rsidRPr="001D46FD">
        <w:rPr>
          <w:color w:val="000000" w:themeColor="text1"/>
          <w:vertAlign w:val="superscript"/>
        </w:rPr>
        <w:t>st</w:t>
      </w:r>
      <w:r w:rsidRPr="001D46FD">
        <w:rPr>
          <w:color w:val="000000" w:themeColor="text1"/>
        </w:rPr>
        <w:t xml:space="preserve"> June 2022).</w:t>
      </w:r>
    </w:p>
    <w:p w14:paraId="01644A6D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NHS (2020) </w:t>
      </w:r>
      <w:r w:rsidRPr="001D46FD">
        <w:rPr>
          <w:i/>
          <w:iCs/>
          <w:color w:val="000000" w:themeColor="text1"/>
        </w:rPr>
        <w:t>Children and young people’s services</w:t>
      </w:r>
      <w:r w:rsidRPr="001D46FD">
        <w:rPr>
          <w:color w:val="000000" w:themeColor="text1"/>
        </w:rPr>
        <w:t xml:space="preserve">. Available at: </w:t>
      </w:r>
      <w:hyperlink r:id="rId52" w:history="1">
        <w:r w:rsidRPr="001D46FD">
          <w:rPr>
            <w:rStyle w:val="Hyperlink"/>
            <w:color w:val="000000" w:themeColor="text1"/>
          </w:rPr>
          <w:t>https://www.nhs.uk/conditions/social-care-and-support-guide/caring-for-children-and-young-people/children-and-young-peoples-services/</w:t>
        </w:r>
      </w:hyperlink>
      <w:r w:rsidRPr="001D46FD">
        <w:rPr>
          <w:color w:val="000000" w:themeColor="text1"/>
        </w:rPr>
        <w:t xml:space="preserve"> (Accessed: 2</w:t>
      </w:r>
      <w:r w:rsidRPr="001D46FD">
        <w:rPr>
          <w:color w:val="000000" w:themeColor="text1"/>
          <w:vertAlign w:val="superscript"/>
        </w:rPr>
        <w:t>nd</w:t>
      </w:r>
      <w:r w:rsidRPr="001D46FD">
        <w:rPr>
          <w:color w:val="000000" w:themeColor="text1"/>
        </w:rPr>
        <w:t xml:space="preserve"> June 2020).</w:t>
      </w:r>
    </w:p>
    <w:p w14:paraId="7F87DBA2" w14:textId="77777777" w:rsidR="001D46FD" w:rsidRPr="001D46FD" w:rsidRDefault="001D46FD" w:rsidP="001D46FD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NHS Wales (2022)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Safeguarding Information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53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https://phw.nhs.wales/services-and-teams/national-safeguarding-team-nhs-wales2/safeguarding-information-and-advice/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25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May 2022).</w:t>
      </w:r>
    </w:p>
    <w:p w14:paraId="1A01E438" w14:textId="1F9817A3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 </w:t>
      </w:r>
      <w:proofErr w:type="spellStart"/>
      <w:r w:rsidRPr="001D46FD">
        <w:rPr>
          <w:color w:val="000000" w:themeColor="text1"/>
          <w:shd w:val="clear" w:color="auto" w:fill="FFFFFF"/>
        </w:rPr>
        <w:t>Nissinen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K.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  <w:shd w:val="clear" w:color="auto" w:fill="FFFFFF"/>
        </w:rPr>
        <w:t xml:space="preserve"> (2009) ‘Sweets and sugar-sweetened soft drink intake in childhood in relation to adult BMI and overweight. The Cardiovascular Risk in Young Finns Stud’, </w:t>
      </w:r>
      <w:r w:rsidRPr="001D46FD">
        <w:rPr>
          <w:i/>
          <w:iCs/>
          <w:color w:val="000000" w:themeColor="text1"/>
          <w:shd w:val="clear" w:color="auto" w:fill="FFFFFF"/>
        </w:rPr>
        <w:t xml:space="preserve">Public Health </w:t>
      </w:r>
      <w:proofErr w:type="spellStart"/>
      <w:r w:rsidRPr="001D46FD">
        <w:rPr>
          <w:i/>
          <w:iCs/>
          <w:color w:val="000000" w:themeColor="text1"/>
          <w:shd w:val="clear" w:color="auto" w:fill="FFFFFF"/>
        </w:rPr>
        <w:t>Nutr</w:t>
      </w:r>
      <w:proofErr w:type="spellEnd"/>
      <w:r w:rsidRPr="001D46FD">
        <w:rPr>
          <w:i/>
          <w:iCs/>
          <w:color w:val="000000" w:themeColor="text1"/>
          <w:shd w:val="clear" w:color="auto" w:fill="FFFFFF"/>
        </w:rPr>
        <w:t xml:space="preserve">, </w:t>
      </w:r>
      <w:r w:rsidRPr="001D46FD">
        <w:rPr>
          <w:color w:val="000000" w:themeColor="text1"/>
          <w:shd w:val="clear" w:color="auto" w:fill="FFFFFF"/>
        </w:rPr>
        <w:t>12, pp.2018–2026.</w:t>
      </w:r>
    </w:p>
    <w:p w14:paraId="28CF8EA6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559CFBDA" w14:textId="77777777" w:rsidR="001D46FD" w:rsidRPr="001D46FD" w:rsidRDefault="001D46FD" w:rsidP="001D46FD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NSPCC (2022)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Away from home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54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https://www.nspcc.org.uk/keeping-children-safe/away-from-home/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3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rd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0276CD4A" w14:textId="77777777" w:rsidR="001D46FD" w:rsidRPr="001D46FD" w:rsidRDefault="001D46FD" w:rsidP="001D46FD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NSPCC Learning (2021)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Healthy and unhealthy relationships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55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https://learning.nspcc.org.uk/safeguarding-child-protection/healthy-and-unhealthy-relationships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25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May 2022).</w:t>
      </w:r>
    </w:p>
    <w:p w14:paraId="22AE435C" w14:textId="77777777" w:rsidR="001D46FD" w:rsidRPr="001D46FD" w:rsidRDefault="001D46FD" w:rsidP="001D46FD">
      <w:pPr>
        <w:spacing w:after="240"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Oxford English Dictionary (2022) Definitions. Available at: </w:t>
      </w:r>
      <w:hyperlink r:id="rId56" w:history="1">
        <w:r w:rsidRPr="001D46FD">
          <w:rPr>
            <w:rStyle w:val="Hyperlink"/>
            <w:color w:val="000000" w:themeColor="text1"/>
          </w:rPr>
          <w:t>https://www.oed.com/viewdictionaryentry/Entry/227050</w:t>
        </w:r>
      </w:hyperlink>
      <w:r w:rsidRPr="001D46FD">
        <w:rPr>
          <w:color w:val="000000" w:themeColor="text1"/>
        </w:rPr>
        <w:t xml:space="preserve"> (Accessed: 19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May 2022).</w:t>
      </w:r>
    </w:p>
    <w:p w14:paraId="125AF219" w14:textId="77777777" w:rsidR="001D46FD" w:rsidRPr="001D46FD" w:rsidRDefault="001D46FD" w:rsidP="001D46FD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lastRenderedPageBreak/>
        <w:t xml:space="preserve">Paquette, D. and Ryan, J. (no date)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Bronfenbrenner’s Ecological System’s theory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57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https://www.dropoutprevention.org/wp-content/uploads/2015/07/paquetteryanwebquest_20091110.pdf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25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May 2022).</w:t>
      </w:r>
    </w:p>
    <w:p w14:paraId="4606731C" w14:textId="3DA04641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rStyle w:val="hlfld-contribauthor"/>
          <w:color w:val="000000" w:themeColor="text1"/>
        </w:rPr>
        <w:t>Parry-Langdon,</w:t>
      </w:r>
      <w:r w:rsidRPr="001D46FD">
        <w:rPr>
          <w:rStyle w:val="apple-converted-space"/>
          <w:color w:val="000000" w:themeColor="text1"/>
        </w:rPr>
        <w:t> </w:t>
      </w:r>
      <w:r w:rsidRPr="001D46FD">
        <w:rPr>
          <w:rStyle w:val="nlmgiven-names"/>
          <w:color w:val="000000" w:themeColor="text1"/>
        </w:rPr>
        <w:t>N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color w:val="000000" w:themeColor="text1"/>
          <w:shd w:val="clear" w:color="auto" w:fill="FFFFFF"/>
        </w:rPr>
        <w:t>and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hlfld-contribauthor"/>
          <w:color w:val="000000" w:themeColor="text1"/>
        </w:rPr>
        <w:t>Roberts,</w:t>
      </w:r>
      <w:r w:rsidRPr="001D46FD">
        <w:rPr>
          <w:rStyle w:val="apple-converted-space"/>
          <w:color w:val="000000" w:themeColor="text1"/>
        </w:rPr>
        <w:t> </w:t>
      </w:r>
      <w:r w:rsidRPr="001D46FD">
        <w:rPr>
          <w:rStyle w:val="nlmgiven-names"/>
          <w:color w:val="000000" w:themeColor="text1"/>
        </w:rPr>
        <w:t>C</w:t>
      </w:r>
      <w:r w:rsidRPr="001D46FD">
        <w:rPr>
          <w:color w:val="000000" w:themeColor="text1"/>
          <w:shd w:val="clear" w:color="auto" w:fill="FFFFFF"/>
        </w:rPr>
        <w:t>.</w:t>
      </w:r>
      <w:r w:rsidRPr="001D46FD">
        <w:rPr>
          <w:rStyle w:val="apple-converted-space"/>
          <w:color w:val="000000" w:themeColor="text1"/>
          <w:shd w:val="clear" w:color="auto" w:fill="FFFFFF"/>
        </w:rPr>
        <w:t> (</w:t>
      </w:r>
      <w:r w:rsidRPr="001D46FD">
        <w:rPr>
          <w:rStyle w:val="nlmyear"/>
          <w:color w:val="000000" w:themeColor="text1"/>
        </w:rPr>
        <w:t>2004)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i/>
          <w:iCs/>
          <w:color w:val="000000" w:themeColor="text1"/>
        </w:rPr>
        <w:t>HBSC briefing series: 1 physical activity, sedentary behaviour and obesity</w:t>
      </w:r>
      <w:r w:rsidRPr="001D46FD">
        <w:rPr>
          <w:color w:val="000000" w:themeColor="text1"/>
          <w:shd w:val="clear" w:color="auto" w:fill="FFFFFF"/>
        </w:rPr>
        <w:t>.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nlmpublisher-loc"/>
          <w:color w:val="000000" w:themeColor="text1"/>
        </w:rPr>
        <w:t>Cardiff, UK</w:t>
      </w:r>
      <w:r w:rsidRPr="001D46FD">
        <w:rPr>
          <w:color w:val="000000" w:themeColor="text1"/>
          <w:shd w:val="clear" w:color="auto" w:fill="FFFFFF"/>
        </w:rPr>
        <w:t>: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nlmpublisher-name"/>
          <w:color w:val="000000" w:themeColor="text1"/>
        </w:rPr>
        <w:t>Welsh Assembly Government</w:t>
      </w:r>
      <w:r w:rsidRPr="001D46FD">
        <w:rPr>
          <w:color w:val="000000" w:themeColor="text1"/>
          <w:shd w:val="clear" w:color="auto" w:fill="FFFFFF"/>
        </w:rPr>
        <w:t>.</w:t>
      </w:r>
    </w:p>
    <w:p w14:paraId="48B3FE2F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007AE4B3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 Patel, S.R. and Hu, F.B. (2008) ‘Short Sleep Duration and Weight Gain: A Systematic Review’, </w:t>
      </w:r>
      <w:r w:rsidRPr="001D46FD">
        <w:rPr>
          <w:i/>
          <w:iCs/>
          <w:color w:val="000000" w:themeColor="text1"/>
        </w:rPr>
        <w:t>Obesity (Silver Spring, Md.</w:t>
      </w:r>
      <w:r w:rsidRPr="001D46FD">
        <w:rPr>
          <w:color w:val="000000" w:themeColor="text1"/>
        </w:rPr>
        <w:t>), 16(3), pp. 643–653. DOI:10.1038/oby.2007.118.</w:t>
      </w:r>
    </w:p>
    <w:p w14:paraId="05A44D3F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  <w:shd w:val="clear" w:color="auto" w:fill="FFFFFF"/>
        </w:rPr>
        <w:t xml:space="preserve">Perez, N.M., Jennings, W.G., and </w:t>
      </w:r>
      <w:proofErr w:type="spellStart"/>
      <w:r w:rsidRPr="001D46FD">
        <w:rPr>
          <w:color w:val="000000" w:themeColor="text1"/>
          <w:shd w:val="clear" w:color="auto" w:fill="FFFFFF"/>
        </w:rPr>
        <w:t>Baglivio</w:t>
      </w:r>
      <w:proofErr w:type="spellEnd"/>
      <w:r w:rsidRPr="001D46FD">
        <w:rPr>
          <w:color w:val="000000" w:themeColor="text1"/>
          <w:shd w:val="clear" w:color="auto" w:fill="FFFFFF"/>
        </w:rPr>
        <w:t>, M.T. (2016) ‘</w:t>
      </w:r>
      <w:r w:rsidRPr="001D46FD">
        <w:rPr>
          <w:color w:val="000000" w:themeColor="text1"/>
        </w:rPr>
        <w:t xml:space="preserve">A Path to Serious, Violent, Chronic Delinquency: The Harmful Aftermath of Adverse Childhood Experiences’, </w:t>
      </w:r>
      <w:r w:rsidRPr="001D46FD">
        <w:rPr>
          <w:i/>
          <w:iCs/>
          <w:color w:val="000000" w:themeColor="text1"/>
        </w:rPr>
        <w:t>Crime and delinquency</w:t>
      </w:r>
      <w:r w:rsidRPr="001D46FD">
        <w:rPr>
          <w:color w:val="000000" w:themeColor="text1"/>
        </w:rPr>
        <w:t xml:space="preserve">, 64(1). DOI: </w:t>
      </w:r>
      <w:hyperlink r:id="rId58" w:history="1">
        <w:r w:rsidRPr="001D46FD">
          <w:rPr>
            <w:rStyle w:val="Hyperlink"/>
            <w:color w:val="000000" w:themeColor="text1"/>
          </w:rPr>
          <w:t>https://doi.org/10.1177/0011128716684806</w:t>
        </w:r>
      </w:hyperlink>
    </w:p>
    <w:p w14:paraId="0B340F6E" w14:textId="77777777" w:rsidR="001D46FD" w:rsidRPr="001D46FD" w:rsidRDefault="001D46FD" w:rsidP="001D46FD">
      <w:pPr>
        <w:pStyle w:val="Heading1"/>
        <w:spacing w:before="400" w:beforeAutospacing="0" w:after="200" w:afterAutospacing="0" w:line="360" w:lineRule="auto"/>
        <w:jc w:val="both"/>
        <w:rPr>
          <w:b w:val="0"/>
          <w:bCs w:val="0"/>
          <w:color w:val="000000" w:themeColor="text1"/>
          <w:spacing w:val="-2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>Phelan et al (2015</w:t>
      </w:r>
      <w:r w:rsidRPr="001D46FD">
        <w:rPr>
          <w:b w:val="0"/>
          <w:bCs w:val="0"/>
          <w:color w:val="000000" w:themeColor="text1"/>
          <w:sz w:val="24"/>
          <w:szCs w:val="24"/>
        </w:rPr>
        <w:t>) ‘</w:t>
      </w:r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>Impact of weight bias and stigma on quality of care and outcomes for patients with obesity</w:t>
      </w:r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’, </w:t>
      </w:r>
      <w:r w:rsidRPr="001D46FD">
        <w:rPr>
          <w:b w:val="0"/>
          <w:bCs w:val="0"/>
          <w:i/>
          <w:iCs/>
          <w:color w:val="000000" w:themeColor="text1"/>
          <w:spacing w:val="-2"/>
          <w:sz w:val="24"/>
          <w:szCs w:val="24"/>
        </w:rPr>
        <w:t>National Library of medicine</w:t>
      </w:r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, 16(4), pp. 319-326. Available at: </w:t>
      </w:r>
      <w:hyperlink r:id="rId59" w:history="1">
        <w:r w:rsidRPr="001D46FD">
          <w:rPr>
            <w:rStyle w:val="Hyperlink"/>
            <w:b w:val="0"/>
            <w:bCs w:val="0"/>
            <w:color w:val="000000" w:themeColor="text1"/>
            <w:spacing w:val="-2"/>
            <w:sz w:val="24"/>
            <w:szCs w:val="24"/>
          </w:rPr>
          <w:t>https://www.ncbi.nlm.nih.gov/pmc/articles/PMC4381543/</w:t>
        </w:r>
      </w:hyperlink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 (Accessed: 10</w:t>
      </w:r>
      <w:r w:rsidRPr="001D46FD">
        <w:rPr>
          <w:b w:val="0"/>
          <w:bCs w:val="0"/>
          <w:color w:val="000000" w:themeColor="text1"/>
          <w:spacing w:val="-2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 June 2022).</w:t>
      </w:r>
    </w:p>
    <w:p w14:paraId="6740AE02" w14:textId="3C2B315C" w:rsidR="001D46FD" w:rsidRDefault="001D46FD" w:rsidP="001D46FD">
      <w:pPr>
        <w:spacing w:line="360" w:lineRule="auto"/>
        <w:jc w:val="both"/>
        <w:rPr>
          <w:rStyle w:val="apple-converted-space"/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  <w:shd w:val="clear" w:color="auto" w:fill="FFFFFF"/>
        </w:rPr>
        <w:t>Potrebny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T. </w:t>
      </w:r>
      <w:proofErr w:type="spellStart"/>
      <w:r w:rsidRPr="001D46FD">
        <w:rPr>
          <w:color w:val="000000" w:themeColor="text1"/>
          <w:shd w:val="clear" w:color="auto" w:fill="FFFFFF"/>
        </w:rPr>
        <w:t>Wiium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N. </w:t>
      </w:r>
      <w:proofErr w:type="spellStart"/>
      <w:r w:rsidRPr="001D46FD">
        <w:rPr>
          <w:color w:val="000000" w:themeColor="text1"/>
          <w:shd w:val="clear" w:color="auto" w:fill="FFFFFF"/>
        </w:rPr>
        <w:t>Lundegard</w:t>
      </w:r>
      <w:proofErr w:type="spellEnd"/>
      <w:r w:rsidRPr="001D46FD">
        <w:rPr>
          <w:color w:val="000000" w:themeColor="text1"/>
          <w:shd w:val="clear" w:color="auto" w:fill="FFFFFF"/>
        </w:rPr>
        <w:t>, M.M. (2017)</w:t>
      </w:r>
      <w:r w:rsidRPr="001D46FD">
        <w:rPr>
          <w:rStyle w:val="apple-converted-space"/>
          <w:color w:val="000000" w:themeColor="text1"/>
          <w:shd w:val="clear" w:color="auto" w:fill="FFFFFF"/>
        </w:rPr>
        <w:t> ‘</w:t>
      </w:r>
      <w:r w:rsidRPr="001D46FD">
        <w:rPr>
          <w:rStyle w:val="ref-title"/>
          <w:color w:val="000000" w:themeColor="text1"/>
        </w:rPr>
        <w:t>Temporal trends in adolescents self-reported psychosomatic health complaints from 1980-2016: a systematic review and meta-analysis</w:t>
      </w:r>
      <w:r w:rsidRPr="001D46FD">
        <w:rPr>
          <w:color w:val="000000" w:themeColor="text1"/>
          <w:shd w:val="clear" w:color="auto" w:fill="FFFFFF"/>
        </w:rPr>
        <w:t>’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proofErr w:type="spellStart"/>
      <w:r w:rsidRPr="001D46FD">
        <w:rPr>
          <w:rStyle w:val="ref-journal"/>
          <w:i/>
          <w:iCs/>
          <w:color w:val="000000" w:themeColor="text1"/>
        </w:rPr>
        <w:t>PLoS</w:t>
      </w:r>
      <w:proofErr w:type="spellEnd"/>
      <w:r w:rsidRPr="001D46FD">
        <w:rPr>
          <w:rStyle w:val="ref-journal"/>
          <w:i/>
          <w:iCs/>
          <w:color w:val="000000" w:themeColor="text1"/>
        </w:rPr>
        <w:t xml:space="preserve"> ONE, </w:t>
      </w:r>
      <w:r w:rsidRPr="001D46FD">
        <w:rPr>
          <w:rStyle w:val="ref-vol"/>
          <w:color w:val="000000" w:themeColor="text1"/>
        </w:rPr>
        <w:t>12</w:t>
      </w:r>
      <w:r w:rsidRPr="001D46FD">
        <w:rPr>
          <w:color w:val="000000" w:themeColor="text1"/>
          <w:shd w:val="clear" w:color="auto" w:fill="FFFFFF"/>
        </w:rPr>
        <w:t>. DOI: E0188374. 10.1371/journal.pone.0188374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</w:p>
    <w:p w14:paraId="6011598E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37606264" w14:textId="77777777" w:rsidR="001D46FD" w:rsidRP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Power, C., Lake, J.K. and Cole, T.J. (1997) ‘Body mass index and height from childhood to adulthood in the 1958 British birth cohort’, </w:t>
      </w:r>
      <w:r w:rsidRPr="001D46FD">
        <w:rPr>
          <w:i/>
          <w:iCs/>
          <w:color w:val="000000" w:themeColor="text1"/>
        </w:rPr>
        <w:t>The American journal of clinical nutrition</w:t>
      </w:r>
      <w:r w:rsidRPr="001D46FD">
        <w:rPr>
          <w:color w:val="000000" w:themeColor="text1"/>
        </w:rPr>
        <w:t>, 66(5), pp. 1094–1101.</w:t>
      </w:r>
    </w:p>
    <w:p w14:paraId="07AB7651" w14:textId="77777777" w:rsidR="001D46FD" w:rsidRPr="001D46FD" w:rsidRDefault="001D46FD" w:rsidP="001D46FD">
      <w:pPr>
        <w:pStyle w:val="Heading1"/>
        <w:spacing w:before="400" w:beforeAutospacing="0" w:after="200" w:afterAutospacing="0" w:line="360" w:lineRule="auto"/>
        <w:jc w:val="both"/>
        <w:rPr>
          <w:b w:val="0"/>
          <w:bCs w:val="0"/>
          <w:color w:val="000000" w:themeColor="text1"/>
          <w:spacing w:val="-2"/>
          <w:sz w:val="24"/>
          <w:szCs w:val="24"/>
        </w:rPr>
      </w:pPr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>Public Health Network Cymru (2017</w:t>
      </w:r>
      <w:proofErr w:type="gramStart"/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)  </w:t>
      </w:r>
      <w:r w:rsidRPr="001D46FD">
        <w:rPr>
          <w:b w:val="0"/>
          <w:bCs w:val="0"/>
          <w:i/>
          <w:iCs/>
          <w:color w:val="000000" w:themeColor="text1"/>
          <w:spacing w:val="-2"/>
          <w:sz w:val="24"/>
          <w:szCs w:val="24"/>
        </w:rPr>
        <w:t>Adverse</w:t>
      </w:r>
      <w:proofErr w:type="gramEnd"/>
      <w:r w:rsidRPr="001D46FD">
        <w:rPr>
          <w:b w:val="0"/>
          <w:bCs w:val="0"/>
          <w:i/>
          <w:iCs/>
          <w:color w:val="000000" w:themeColor="text1"/>
          <w:spacing w:val="-2"/>
          <w:sz w:val="24"/>
          <w:szCs w:val="24"/>
        </w:rPr>
        <w:t xml:space="preserve"> Childhood Experiences (ACE’s</w:t>
      </w:r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) [Video]. Available at: </w:t>
      </w:r>
      <w:hyperlink r:id="rId60" w:history="1">
        <w:r w:rsidRPr="001D46FD">
          <w:rPr>
            <w:rStyle w:val="Hyperlink"/>
            <w:b w:val="0"/>
            <w:bCs w:val="0"/>
            <w:color w:val="000000" w:themeColor="text1"/>
            <w:spacing w:val="-2"/>
            <w:sz w:val="24"/>
            <w:szCs w:val="24"/>
          </w:rPr>
          <w:t>https://youtu.be/XHgLYI9KZ-A</w:t>
        </w:r>
      </w:hyperlink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 (Accessed: 7</w:t>
      </w:r>
      <w:r w:rsidRPr="001D46FD">
        <w:rPr>
          <w:b w:val="0"/>
          <w:bCs w:val="0"/>
          <w:color w:val="000000" w:themeColor="text1"/>
          <w:spacing w:val="-2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pacing w:val="-2"/>
          <w:sz w:val="24"/>
          <w:szCs w:val="24"/>
        </w:rPr>
        <w:t xml:space="preserve"> June 2022).</w:t>
      </w:r>
    </w:p>
    <w:p w14:paraId="57E6A8B0" w14:textId="77777777" w:rsidR="001D46FD" w:rsidRPr="00720181" w:rsidRDefault="001D46FD" w:rsidP="001D46FD">
      <w:pPr>
        <w:pStyle w:val="Heading1"/>
        <w:spacing w:before="0" w:beforeAutospacing="0" w:after="150" w:afterAutospacing="0" w:line="360" w:lineRule="auto"/>
        <w:jc w:val="both"/>
        <w:textAlignment w:val="baseline"/>
        <w:rPr>
          <w:b w:val="0"/>
          <w:bCs w:val="0"/>
          <w:color w:val="000000" w:themeColor="text1"/>
          <w:spacing w:val="-7"/>
          <w:sz w:val="24"/>
          <w:szCs w:val="24"/>
        </w:rPr>
      </w:pPr>
      <w:proofErr w:type="spellStart"/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>Puder</w:t>
      </w:r>
      <w:proofErr w:type="spellEnd"/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, J.J., and </w:t>
      </w:r>
      <w:proofErr w:type="spellStart"/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>Munsch</w:t>
      </w:r>
      <w:proofErr w:type="spellEnd"/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, S. (2010) Psychological correlates of childhood obesity, </w:t>
      </w:r>
      <w:r w:rsidRPr="00720181">
        <w:rPr>
          <w:b w:val="0"/>
          <w:bCs w:val="0"/>
          <w:i/>
          <w:iCs/>
          <w:color w:val="000000" w:themeColor="text1"/>
          <w:sz w:val="24"/>
          <w:szCs w:val="24"/>
          <w:shd w:val="clear" w:color="auto" w:fill="FFFFFF"/>
        </w:rPr>
        <w:t>International Journal of obesity</w:t>
      </w:r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, 34, pp. 37-43. Available at: </w:t>
      </w:r>
      <w:hyperlink r:id="rId61" w:history="1">
        <w:r w:rsidRPr="00720181">
          <w:rPr>
            <w:rStyle w:val="Hyperlink"/>
            <w:b w:val="0"/>
            <w:bCs w:val="0"/>
            <w:color w:val="000000" w:themeColor="text1"/>
            <w:sz w:val="24"/>
            <w:szCs w:val="24"/>
            <w:shd w:val="clear" w:color="auto" w:fill="FFFFFF"/>
          </w:rPr>
          <w:t>https://www.nature.com/articles/ijo2010238</w:t>
        </w:r>
      </w:hyperlink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(Accessed: 8</w:t>
      </w:r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720181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June 2022).</w:t>
      </w:r>
    </w:p>
    <w:p w14:paraId="46E248AB" w14:textId="1A1ED779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Pyle, S.A. </w:t>
      </w:r>
      <w:r w:rsidRPr="001D46FD">
        <w:rPr>
          <w:i/>
          <w:iCs/>
          <w:color w:val="000000" w:themeColor="text1"/>
        </w:rPr>
        <w:t>et al.</w:t>
      </w:r>
      <w:r w:rsidRPr="001D46FD">
        <w:rPr>
          <w:color w:val="000000" w:themeColor="text1"/>
        </w:rPr>
        <w:t xml:space="preserve"> (2006) ‘Fighting an epidemic: The role of schools in reducing childhood obesity’, </w:t>
      </w:r>
      <w:r w:rsidRPr="001D46FD">
        <w:rPr>
          <w:i/>
          <w:iCs/>
          <w:color w:val="000000" w:themeColor="text1"/>
        </w:rPr>
        <w:t>Psychology in the schools</w:t>
      </w:r>
      <w:r w:rsidRPr="001D46FD">
        <w:rPr>
          <w:color w:val="000000" w:themeColor="text1"/>
        </w:rPr>
        <w:t>, 43(3), pp. 361–376. DOI:10.1002/pits.20146.</w:t>
      </w:r>
    </w:p>
    <w:p w14:paraId="2C3D0198" w14:textId="77777777" w:rsidR="00720181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1FD12B10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lastRenderedPageBreak/>
        <w:t xml:space="preserve">Reilly, J.J., Kelly, J. and Wilson, D.C. (2010) ‘Accuracy of simple clinical and epidemiological definitions of childhood obesity: systematic review and evidence appraisal’, </w:t>
      </w:r>
      <w:r w:rsidRPr="001D46FD">
        <w:rPr>
          <w:i/>
          <w:iCs/>
          <w:color w:val="000000" w:themeColor="text1"/>
        </w:rPr>
        <w:t>Obesity reviews</w:t>
      </w:r>
      <w:r w:rsidRPr="001D46FD">
        <w:rPr>
          <w:color w:val="000000" w:themeColor="text1"/>
        </w:rPr>
        <w:t>, 11(9), pp. 645–655. DOI:10.1111/j.1467-789X.2009.</w:t>
      </w:r>
      <w:proofErr w:type="gramStart"/>
      <w:r w:rsidRPr="001D46FD">
        <w:rPr>
          <w:color w:val="000000" w:themeColor="text1"/>
        </w:rPr>
        <w:t>00709.x.</w:t>
      </w:r>
      <w:proofErr w:type="gramEnd"/>
    </w:p>
    <w:p w14:paraId="366DCF38" w14:textId="77777777" w:rsidR="001D46FD" w:rsidRPr="001D46FD" w:rsidRDefault="001D46FD" w:rsidP="001D46FD">
      <w:pPr>
        <w:pStyle w:val="Heading1"/>
        <w:spacing w:before="450" w:beforeAutospacing="0" w:after="450" w:afterAutospacing="0" w:line="360" w:lineRule="auto"/>
        <w:jc w:val="both"/>
        <w:rPr>
          <w:color w:val="000000" w:themeColor="text1"/>
          <w:sz w:val="24"/>
          <w:szCs w:val="24"/>
        </w:rPr>
      </w:pPr>
      <w:proofErr w:type="spellStart"/>
      <w:r w:rsidRPr="001D46FD">
        <w:rPr>
          <w:b w:val="0"/>
          <w:bCs w:val="0"/>
          <w:color w:val="000000" w:themeColor="text1"/>
          <w:sz w:val="24"/>
          <w:szCs w:val="24"/>
        </w:rPr>
        <w:t>Reupert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</w:rPr>
        <w:t xml:space="preserve">, A.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et al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(2022) ‘It Takes a Village to Raise a Child: Understanding and Expanding the Concept of the “Village”’,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Public Health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62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https://www.frontiersin.org/articles/10.3389/fpubh.2022.756066/full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1D46FD">
        <w:rPr>
          <w:b w:val="0"/>
          <w:bCs w:val="0"/>
          <w:color w:val="000000" w:themeColor="text1"/>
          <w:sz w:val="24"/>
          <w:szCs w:val="24"/>
        </w:rPr>
        <w:t>Accesesd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</w:rPr>
        <w:t>: 25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May 2022).</w:t>
      </w:r>
    </w:p>
    <w:p w14:paraId="2DB358FB" w14:textId="3B72E662" w:rsidR="001D46FD" w:rsidRDefault="001D46FD" w:rsidP="001D46FD">
      <w:pPr>
        <w:spacing w:line="360" w:lineRule="auto"/>
        <w:jc w:val="both"/>
        <w:rPr>
          <w:rStyle w:val="Hyperlink"/>
          <w:color w:val="000000" w:themeColor="text1"/>
        </w:rPr>
      </w:pPr>
      <w:r w:rsidRPr="001D46FD">
        <w:rPr>
          <w:color w:val="000000" w:themeColor="text1"/>
        </w:rPr>
        <w:t xml:space="preserve">Roberts, W. (2017) Trust, Empathy and Time: Relationship Building with Families Experiencing Vulnerability and Disadvantage in Early Childhood Education and Care Services, </w:t>
      </w:r>
      <w:r w:rsidRPr="001D46FD">
        <w:rPr>
          <w:i/>
          <w:iCs/>
          <w:color w:val="000000" w:themeColor="text1"/>
        </w:rPr>
        <w:t>Journal of Early Childhood</w:t>
      </w:r>
      <w:r w:rsidRPr="001D46FD">
        <w:rPr>
          <w:color w:val="000000" w:themeColor="text1"/>
        </w:rPr>
        <w:t xml:space="preserve">, 42(4). DOI: </w:t>
      </w:r>
      <w:hyperlink r:id="rId63" w:history="1">
        <w:r w:rsidRPr="001D46FD">
          <w:rPr>
            <w:rStyle w:val="Hyperlink"/>
            <w:color w:val="000000" w:themeColor="text1"/>
          </w:rPr>
          <w:t>https://doi.org/10.23965/AJEC.42.4.01</w:t>
        </w:r>
      </w:hyperlink>
    </w:p>
    <w:p w14:paraId="41FCFFFD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54697384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>Rodriguez-</w:t>
      </w:r>
      <w:proofErr w:type="spellStart"/>
      <w:r w:rsidRPr="001D46FD">
        <w:rPr>
          <w:color w:val="000000" w:themeColor="text1"/>
          <w:shd w:val="clear" w:color="auto" w:fill="FFFFFF"/>
        </w:rPr>
        <w:t>Ayllon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M. </w:t>
      </w:r>
      <w:r w:rsidRPr="001D46FD">
        <w:rPr>
          <w:i/>
          <w:iCs/>
          <w:color w:val="000000" w:themeColor="text1"/>
          <w:shd w:val="clear" w:color="auto" w:fill="FFFFFF"/>
        </w:rPr>
        <w:t>et al</w:t>
      </w:r>
      <w:r w:rsidRPr="001D46FD">
        <w:rPr>
          <w:color w:val="000000" w:themeColor="text1"/>
          <w:shd w:val="clear" w:color="auto" w:fill="FFFFFF"/>
        </w:rPr>
        <w:t xml:space="preserve"> (2019) ‘</w:t>
      </w:r>
      <w:r w:rsidRPr="001D46FD">
        <w:rPr>
          <w:color w:val="000000" w:themeColor="text1"/>
        </w:rPr>
        <w:t xml:space="preserve">Role of physical activity and sedentary </w:t>
      </w:r>
      <w:proofErr w:type="spellStart"/>
      <w:r w:rsidRPr="001D46FD">
        <w:rPr>
          <w:color w:val="000000" w:themeColor="text1"/>
        </w:rPr>
        <w:t>behavior</w:t>
      </w:r>
      <w:proofErr w:type="spellEnd"/>
      <w:r w:rsidRPr="001D46FD">
        <w:rPr>
          <w:color w:val="000000" w:themeColor="text1"/>
        </w:rPr>
        <w:t xml:space="preserve"> in the mental health of </w:t>
      </w:r>
      <w:proofErr w:type="spellStart"/>
      <w:r w:rsidRPr="001D46FD">
        <w:rPr>
          <w:color w:val="000000" w:themeColor="text1"/>
        </w:rPr>
        <w:t>preschoolers</w:t>
      </w:r>
      <w:proofErr w:type="spellEnd"/>
      <w:r w:rsidRPr="001D46FD">
        <w:rPr>
          <w:color w:val="000000" w:themeColor="text1"/>
        </w:rPr>
        <w:t>, children and adolescents: a systematic review and meta-analysis</w:t>
      </w:r>
      <w:r w:rsidRPr="001D46FD">
        <w:rPr>
          <w:color w:val="000000" w:themeColor="text1"/>
          <w:shd w:val="clear" w:color="auto" w:fill="FFFFFF"/>
        </w:rPr>
        <w:t>’, </w:t>
      </w:r>
      <w:r w:rsidRPr="001D46FD">
        <w:rPr>
          <w:i/>
          <w:iCs/>
          <w:color w:val="000000" w:themeColor="text1"/>
        </w:rPr>
        <w:t xml:space="preserve">Sports Med, </w:t>
      </w:r>
      <w:r w:rsidRPr="001D46FD">
        <w:rPr>
          <w:color w:val="000000" w:themeColor="text1"/>
        </w:rPr>
        <w:t>49</w:t>
      </w:r>
      <w:r w:rsidRPr="001D46FD">
        <w:rPr>
          <w:color w:val="000000" w:themeColor="text1"/>
          <w:shd w:val="clear" w:color="auto" w:fill="FFFFFF"/>
        </w:rPr>
        <w:t>, pp.1383–410. DOI:10.1007/s40279-019-01099-</w:t>
      </w:r>
    </w:p>
    <w:p w14:paraId="6C818317" w14:textId="77777777" w:rsidR="001D46FD" w:rsidRPr="001D46FD" w:rsidRDefault="001D46FD" w:rsidP="001D46FD">
      <w:pPr>
        <w:pStyle w:val="Heading1"/>
        <w:spacing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Room to Grow (2021)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Why portion size is important for your child’s health.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64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https://www.roomtogrow.co.uk/blog/why-portion-size-is-important-for-your-childs-health/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8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3F8EF806" w14:textId="77777777" w:rsidR="001D46FD" w:rsidRPr="001D46FD" w:rsidRDefault="001D46FD" w:rsidP="001D46FD">
      <w:pPr>
        <w:pStyle w:val="Heading1"/>
        <w:spacing w:before="0" w:beforeAutospacing="0" w:after="48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Royal college of Physicians (2010) </w:t>
      </w:r>
      <w:r w:rsidRPr="001D46FD">
        <w:rPr>
          <w:b w:val="0"/>
          <w:bCs w:val="0"/>
          <w:color w:val="000000" w:themeColor="text1"/>
          <w:sz w:val="24"/>
          <w:szCs w:val="24"/>
        </w:rPr>
        <w:t>RCP report concludes that all health professionals need obesity training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65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https://www.rcplondon.ac.uk/news/rcp-report-concludes-all-health-professionals-need-obesity-training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11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6ACDE2F5" w14:textId="03C40D04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</w:rPr>
        <w:t xml:space="preserve">Ruggeri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 (2020) ‘Well-being is more than happiness and life satisfaction: a multidimensional analysis of 21 countries’, </w:t>
      </w:r>
      <w:r w:rsidRPr="001D46FD">
        <w:rPr>
          <w:i/>
          <w:iCs/>
          <w:color w:val="000000" w:themeColor="text1"/>
        </w:rPr>
        <w:t>Health and quality of life outcomes</w:t>
      </w:r>
      <w:r w:rsidRPr="001D46FD">
        <w:rPr>
          <w:color w:val="000000" w:themeColor="text1"/>
        </w:rPr>
        <w:t xml:space="preserve">, 18, pp. 192. DOI: </w:t>
      </w:r>
      <w:hyperlink r:id="rId66" w:history="1">
        <w:r w:rsidR="00720181" w:rsidRPr="00A10BD3">
          <w:rPr>
            <w:rStyle w:val="Hyperlink"/>
            <w:shd w:val="clear" w:color="auto" w:fill="FFFFFF"/>
          </w:rPr>
          <w:t>https://doi.org/10.1186/s12955-020-01423-y</w:t>
        </w:r>
      </w:hyperlink>
    </w:p>
    <w:p w14:paraId="5E11E9D1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7788B69B" w14:textId="133406E8" w:rsidR="001D46FD" w:rsidRDefault="001D46FD" w:rsidP="001D46FD">
      <w:pPr>
        <w:spacing w:line="360" w:lineRule="auto"/>
        <w:jc w:val="both"/>
        <w:rPr>
          <w:rStyle w:val="Hyperlink"/>
          <w:color w:val="000000" w:themeColor="text1"/>
        </w:rPr>
      </w:pPr>
      <w:r w:rsidRPr="001D46FD">
        <w:rPr>
          <w:color w:val="000000" w:themeColor="text1"/>
        </w:rPr>
        <w:t xml:space="preserve">Sahoo, K.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 (2015) </w:t>
      </w:r>
      <w:r w:rsidRPr="001D46FD">
        <w:rPr>
          <w:i/>
          <w:iCs/>
          <w:color w:val="000000" w:themeColor="text1"/>
        </w:rPr>
        <w:t>Childhood Obesity: Causes and Consequences, Journal of Family Medicine and Primary Care</w:t>
      </w:r>
      <w:r w:rsidRPr="001D46FD">
        <w:rPr>
          <w:color w:val="000000" w:themeColor="text1"/>
        </w:rPr>
        <w:t xml:space="preserve">, 4(2), pp. 187-192. DOI: </w:t>
      </w:r>
      <w:hyperlink r:id="rId67" w:tgtFrame="_blank" w:history="1">
        <w:r w:rsidRPr="001D46FD">
          <w:rPr>
            <w:rStyle w:val="Hyperlink"/>
            <w:color w:val="000000" w:themeColor="text1"/>
          </w:rPr>
          <w:t>10.4103/2249-4863.154628</w:t>
        </w:r>
      </w:hyperlink>
    </w:p>
    <w:p w14:paraId="4DF9AB73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52D23DD6" w14:textId="7E334B51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lastRenderedPageBreak/>
        <w:t xml:space="preserve">Scottish Government (2006) </w:t>
      </w:r>
      <w:r w:rsidRPr="001D46FD">
        <w:rPr>
          <w:i/>
          <w:iCs/>
          <w:color w:val="000000" w:themeColor="text1"/>
        </w:rPr>
        <w:t>Exploring the evidence base for integrated children’s services.</w:t>
      </w:r>
      <w:r w:rsidRPr="001D46FD">
        <w:rPr>
          <w:color w:val="000000" w:themeColor="text1"/>
        </w:rPr>
        <w:t xml:space="preserve"> Available at: https://www.gov.scot/publications/exploring-evidence-base-integrated-childrens-services/pages/4/ (Accessed: 2</w:t>
      </w:r>
      <w:r w:rsidRPr="001D46FD">
        <w:rPr>
          <w:color w:val="000000" w:themeColor="text1"/>
          <w:vertAlign w:val="superscript"/>
        </w:rPr>
        <w:t>nd</w:t>
      </w:r>
      <w:r w:rsidRPr="001D46FD">
        <w:rPr>
          <w:color w:val="000000" w:themeColor="text1"/>
        </w:rPr>
        <w:t xml:space="preserve"> June 2022). </w:t>
      </w:r>
    </w:p>
    <w:p w14:paraId="10DD5BE3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669B1960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Seedhouse, D. (1986) </w:t>
      </w:r>
      <w:r w:rsidRPr="001D46FD">
        <w:rPr>
          <w:i/>
          <w:iCs/>
          <w:color w:val="000000" w:themeColor="text1"/>
        </w:rPr>
        <w:t>Health: The foundations of achievement</w:t>
      </w:r>
      <w:r w:rsidRPr="001D46FD">
        <w:rPr>
          <w:color w:val="000000" w:themeColor="text1"/>
        </w:rPr>
        <w:t>. The University of California: Wiley.</w:t>
      </w:r>
    </w:p>
    <w:p w14:paraId="67296186" w14:textId="77777777" w:rsidR="001D46FD" w:rsidRPr="001D46FD" w:rsidRDefault="001D46FD" w:rsidP="001D46FD">
      <w:pPr>
        <w:pStyle w:val="Heading1"/>
        <w:spacing w:before="450" w:beforeAutospacing="0" w:after="4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Shukri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et al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(2016) ‘Awareness in childhood obesity’,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Research journal of Pharmacy and technology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, 9(10), pp. 1658-1662. Available at: </w:t>
      </w:r>
      <w:hyperlink r:id="rId68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https://www.proquest.com/docview/1860804864?pq-origsite=gscholar&amp;fromopenview=true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1D46FD">
        <w:rPr>
          <w:b w:val="0"/>
          <w:bCs w:val="0"/>
          <w:color w:val="000000" w:themeColor="text1"/>
          <w:sz w:val="24"/>
          <w:szCs w:val="24"/>
        </w:rPr>
        <w:t>Accesesd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</w:rPr>
        <w:t>: 8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398F2FDE" w14:textId="171AD7E1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Social Care Institute for Excellence (2020) </w:t>
      </w:r>
      <w:r w:rsidRPr="001D46FD">
        <w:rPr>
          <w:i/>
          <w:iCs/>
          <w:color w:val="000000" w:themeColor="text1"/>
        </w:rPr>
        <w:t>Safeguarding children in education</w:t>
      </w:r>
      <w:r w:rsidRPr="001D46FD">
        <w:rPr>
          <w:color w:val="000000" w:themeColor="text1"/>
        </w:rPr>
        <w:t xml:space="preserve">. </w:t>
      </w:r>
      <w:proofErr w:type="spellStart"/>
      <w:r w:rsidRPr="001D46FD">
        <w:rPr>
          <w:color w:val="000000" w:themeColor="text1"/>
        </w:rPr>
        <w:t>Availabe</w:t>
      </w:r>
      <w:proofErr w:type="spellEnd"/>
      <w:r w:rsidRPr="001D46FD">
        <w:rPr>
          <w:color w:val="000000" w:themeColor="text1"/>
        </w:rPr>
        <w:t xml:space="preserve"> at: </w:t>
      </w:r>
      <w:hyperlink r:id="rId69" w:history="1">
        <w:r w:rsidRPr="001D46FD">
          <w:rPr>
            <w:rStyle w:val="Hyperlink"/>
            <w:color w:val="000000" w:themeColor="text1"/>
          </w:rPr>
          <w:t>https://www.scie.org.uk/safeguarding/children/education/serious-case-reviews/2020-analysis/multi-agency-working</w:t>
        </w:r>
      </w:hyperlink>
      <w:r w:rsidRPr="001D46FD">
        <w:rPr>
          <w:color w:val="000000" w:themeColor="text1"/>
        </w:rPr>
        <w:t xml:space="preserve"> (Accessed: 2</w:t>
      </w:r>
      <w:r w:rsidRPr="001D46FD">
        <w:rPr>
          <w:color w:val="000000" w:themeColor="text1"/>
          <w:vertAlign w:val="superscript"/>
        </w:rPr>
        <w:t>nd</w:t>
      </w:r>
      <w:r w:rsidRPr="001D46FD">
        <w:rPr>
          <w:color w:val="000000" w:themeColor="text1"/>
        </w:rPr>
        <w:t xml:space="preserve"> June 2022).</w:t>
      </w:r>
    </w:p>
    <w:p w14:paraId="7BD87FFE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452C177D" w14:textId="3BB32863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Statham, J. and Chase, E. (2010) </w:t>
      </w:r>
      <w:r w:rsidRPr="001D46FD">
        <w:rPr>
          <w:i/>
          <w:iCs/>
          <w:color w:val="000000" w:themeColor="text1"/>
        </w:rPr>
        <w:t>Childhood wellbeing. A brief overview</w:t>
      </w:r>
      <w:r w:rsidRPr="001D46FD">
        <w:rPr>
          <w:color w:val="000000" w:themeColor="text1"/>
        </w:rPr>
        <w:t xml:space="preserve">. </w:t>
      </w:r>
      <w:proofErr w:type="spellStart"/>
      <w:r w:rsidRPr="001D46FD">
        <w:rPr>
          <w:color w:val="000000" w:themeColor="text1"/>
        </w:rPr>
        <w:t>Loughbarough</w:t>
      </w:r>
      <w:proofErr w:type="spellEnd"/>
      <w:r w:rsidRPr="001D46FD">
        <w:rPr>
          <w:color w:val="000000" w:themeColor="text1"/>
        </w:rPr>
        <w:t>: Childhood wellbeing research centre.</w:t>
      </w:r>
    </w:p>
    <w:p w14:paraId="63213435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478DE6F5" w14:textId="0BDCB1B8" w:rsid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Statistics Canada (2000) </w:t>
      </w:r>
      <w:r w:rsidRPr="001D46FD">
        <w:rPr>
          <w:i/>
          <w:iCs/>
          <w:color w:val="000000" w:themeColor="text1"/>
        </w:rPr>
        <w:t>Body mass index (BMI) for children and youth 2007 to 2009</w:t>
      </w:r>
      <w:r w:rsidRPr="001D46FD">
        <w:rPr>
          <w:color w:val="000000" w:themeColor="text1"/>
        </w:rPr>
        <w:t>. Available at:</w:t>
      </w:r>
      <w:r w:rsidRPr="001D46FD">
        <w:rPr>
          <w:rStyle w:val="apple-converted-space"/>
          <w:color w:val="000000" w:themeColor="text1"/>
        </w:rPr>
        <w:t> </w:t>
      </w:r>
      <w:hyperlink r:id="rId70" w:tgtFrame="_blank" w:history="1">
        <w:r w:rsidRPr="001D46FD">
          <w:rPr>
            <w:rStyle w:val="Hyperlink"/>
            <w:color w:val="000000" w:themeColor="text1"/>
          </w:rPr>
          <w:t>http://www.statcan.gc.ca/pub/82-625-x/2010001/article/11090-eng.htm</w:t>
        </w:r>
      </w:hyperlink>
      <w:r w:rsidRPr="001D46FD">
        <w:rPr>
          <w:color w:val="000000" w:themeColor="text1"/>
        </w:rPr>
        <w:t>. (Accessed: 1</w:t>
      </w:r>
      <w:r w:rsidRPr="001D46FD">
        <w:rPr>
          <w:color w:val="000000" w:themeColor="text1"/>
          <w:vertAlign w:val="superscript"/>
        </w:rPr>
        <w:t>st</w:t>
      </w:r>
      <w:r w:rsidRPr="001D46FD">
        <w:rPr>
          <w:color w:val="000000" w:themeColor="text1"/>
        </w:rPr>
        <w:t xml:space="preserve"> June 2022).</w:t>
      </w:r>
    </w:p>
    <w:p w14:paraId="2C9A98DE" w14:textId="77777777" w:rsidR="00720181" w:rsidRPr="001D46FD" w:rsidRDefault="00720181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</w:p>
    <w:p w14:paraId="29E228F6" w14:textId="41E738E4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  <w:shd w:val="clear" w:color="auto" w:fill="FFFFFF"/>
        </w:rPr>
        <w:t>Telama</w:t>
      </w:r>
      <w:proofErr w:type="spellEnd"/>
      <w:r w:rsidRPr="001D46FD">
        <w:rPr>
          <w:color w:val="000000" w:themeColor="text1"/>
          <w:shd w:val="clear" w:color="auto" w:fill="FFFFFF"/>
        </w:rPr>
        <w:t>, R. (2009) ‘</w:t>
      </w:r>
      <w:r w:rsidRPr="001D46FD">
        <w:rPr>
          <w:color w:val="000000" w:themeColor="text1"/>
        </w:rPr>
        <w:t>Tracking of physical activity from childhood to adulthood: a review</w:t>
      </w:r>
      <w:r w:rsidRPr="001D46FD">
        <w:rPr>
          <w:color w:val="000000" w:themeColor="text1"/>
          <w:shd w:val="clear" w:color="auto" w:fill="FFFFFF"/>
        </w:rPr>
        <w:t>’, </w:t>
      </w:r>
      <w:proofErr w:type="spellStart"/>
      <w:r w:rsidRPr="001D46FD">
        <w:rPr>
          <w:i/>
          <w:iCs/>
          <w:color w:val="000000" w:themeColor="text1"/>
        </w:rPr>
        <w:t>Obes</w:t>
      </w:r>
      <w:proofErr w:type="spellEnd"/>
      <w:r w:rsidRPr="001D46FD">
        <w:rPr>
          <w:i/>
          <w:iCs/>
          <w:color w:val="000000" w:themeColor="text1"/>
        </w:rPr>
        <w:t xml:space="preserve"> Facts, </w:t>
      </w:r>
      <w:r w:rsidRPr="001D46FD">
        <w:rPr>
          <w:color w:val="000000" w:themeColor="text1"/>
        </w:rPr>
        <w:t>2</w:t>
      </w:r>
      <w:r w:rsidRPr="001D46FD">
        <w:rPr>
          <w:color w:val="000000" w:themeColor="text1"/>
          <w:shd w:val="clear" w:color="auto" w:fill="FFFFFF"/>
        </w:rPr>
        <w:t>, pp. 187–95. DOI:10.1159/000222244</w:t>
      </w:r>
    </w:p>
    <w:p w14:paraId="5E7E5E2A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644A24AE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The Foresight Report (no date) Tackling Obesities: Future Choices – Project Report. Available at: </w:t>
      </w:r>
      <w:hyperlink r:id="rId71" w:history="1">
        <w:r w:rsidRPr="001D46FD">
          <w:rPr>
            <w:rStyle w:val="Hyperlink"/>
            <w:color w:val="000000" w:themeColor="text1"/>
          </w:rPr>
          <w:t>https://assets.publishing.service.gov.uk/government/uploads/system/uploads/attachment_data/file/287937/07-1184x-tackling-obesities-future-choices-report.pdf</w:t>
        </w:r>
      </w:hyperlink>
      <w:r w:rsidRPr="001D46FD">
        <w:rPr>
          <w:color w:val="000000" w:themeColor="text1"/>
        </w:rPr>
        <w:t xml:space="preserve"> (Accessed: 10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0B6E13B6" w14:textId="77777777" w:rsidR="001D46FD" w:rsidRPr="001D46FD" w:rsidRDefault="001D46FD" w:rsidP="001D46FD">
      <w:pPr>
        <w:pStyle w:val="Heading1"/>
        <w:spacing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lastRenderedPageBreak/>
        <w:t xml:space="preserve">The global diabetes community (2022)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Fast food and diabetes (Junk food).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72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https://www.diabetes.co.uk/food/fast-food-and-diabetes.html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8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18F6E132" w14:textId="30EF5B35" w:rsidR="001D46FD" w:rsidRDefault="001D46FD" w:rsidP="001D46FD">
      <w:pPr>
        <w:spacing w:line="360" w:lineRule="auto"/>
        <w:jc w:val="both"/>
        <w:rPr>
          <w:color w:val="000000" w:themeColor="text1"/>
          <w:spacing w:val="-4"/>
          <w:shd w:val="clear" w:color="auto" w:fill="EDF1F1"/>
        </w:rPr>
      </w:pPr>
      <w:r w:rsidRPr="001D46FD">
        <w:rPr>
          <w:color w:val="000000" w:themeColor="text1"/>
          <w:shd w:val="clear" w:color="auto" w:fill="FFFFFF"/>
        </w:rPr>
        <w:t xml:space="preserve">The National Child Measurement Programme, England (2020-2021) </w:t>
      </w:r>
      <w:r w:rsidRPr="001D46FD">
        <w:rPr>
          <w:color w:val="000000" w:themeColor="text1"/>
          <w:spacing w:val="-4"/>
          <w:shd w:val="clear" w:color="auto" w:fill="EDF1F1"/>
        </w:rPr>
        <w:t xml:space="preserve">National Child Measurement Programme, England 2020/21 School Year. Available at: </w:t>
      </w:r>
      <w:hyperlink r:id="rId73" w:history="1">
        <w:r w:rsidRPr="001D46FD">
          <w:rPr>
            <w:rStyle w:val="Hyperlink"/>
            <w:color w:val="000000" w:themeColor="text1"/>
            <w:spacing w:val="-4"/>
            <w:shd w:val="clear" w:color="auto" w:fill="EDF1F1"/>
          </w:rPr>
          <w:t>https://digital.nhs.uk/data-and-information/publications/statistical/national-child-measurement-programme/2020-21-school-year</w:t>
        </w:r>
      </w:hyperlink>
      <w:r w:rsidRPr="001D46FD">
        <w:rPr>
          <w:color w:val="000000" w:themeColor="text1"/>
          <w:spacing w:val="-4"/>
          <w:shd w:val="clear" w:color="auto" w:fill="EDF1F1"/>
        </w:rPr>
        <w:t xml:space="preserve"> (Accessed: 1</w:t>
      </w:r>
      <w:r w:rsidRPr="001D46FD">
        <w:rPr>
          <w:color w:val="000000" w:themeColor="text1"/>
          <w:spacing w:val="-4"/>
          <w:shd w:val="clear" w:color="auto" w:fill="EDF1F1"/>
          <w:vertAlign w:val="superscript"/>
        </w:rPr>
        <w:t>st</w:t>
      </w:r>
      <w:r w:rsidRPr="001D46FD">
        <w:rPr>
          <w:color w:val="000000" w:themeColor="text1"/>
          <w:spacing w:val="-4"/>
          <w:shd w:val="clear" w:color="auto" w:fill="EDF1F1"/>
        </w:rPr>
        <w:t xml:space="preserve"> June, 2022).</w:t>
      </w:r>
    </w:p>
    <w:p w14:paraId="698AD3F2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5229F7DB" w14:textId="0DF1E700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The National Institute for health and clinical excellence (2014) </w:t>
      </w:r>
      <w:r w:rsidRPr="001D46FD">
        <w:rPr>
          <w:i/>
          <w:iCs/>
          <w:color w:val="000000" w:themeColor="text1"/>
        </w:rPr>
        <w:t>Obesity: identification, assessment and management</w:t>
      </w:r>
      <w:r w:rsidRPr="001D46FD">
        <w:rPr>
          <w:color w:val="000000" w:themeColor="text1"/>
        </w:rPr>
        <w:t xml:space="preserve">. Available at: </w:t>
      </w:r>
      <w:hyperlink r:id="rId74" w:history="1">
        <w:r w:rsidRPr="001D46FD">
          <w:rPr>
            <w:rStyle w:val="Hyperlink"/>
            <w:color w:val="000000" w:themeColor="text1"/>
          </w:rPr>
          <w:t>https://www.nice.org.uk/guidance/cg189</w:t>
        </w:r>
      </w:hyperlink>
      <w:r w:rsidRPr="001D46FD">
        <w:rPr>
          <w:color w:val="000000" w:themeColor="text1"/>
        </w:rPr>
        <w:t xml:space="preserve"> (Accessed: 10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June 2022).</w:t>
      </w:r>
    </w:p>
    <w:p w14:paraId="143796B0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2F166B58" w14:textId="339C8D71" w:rsidR="001D46FD" w:rsidRDefault="001D46FD" w:rsidP="001D46FD">
      <w:pPr>
        <w:spacing w:line="360" w:lineRule="auto"/>
        <w:jc w:val="both"/>
        <w:rPr>
          <w:color w:val="000000" w:themeColor="text1"/>
        </w:rPr>
      </w:pPr>
      <w:proofErr w:type="spellStart"/>
      <w:r w:rsidRPr="001D46FD">
        <w:rPr>
          <w:color w:val="000000" w:themeColor="text1"/>
        </w:rPr>
        <w:t>Thomée</w:t>
      </w:r>
      <w:proofErr w:type="spellEnd"/>
      <w:r w:rsidRPr="001D46FD">
        <w:rPr>
          <w:color w:val="000000" w:themeColor="text1"/>
        </w:rPr>
        <w:t xml:space="preserve">, S., </w:t>
      </w:r>
      <w:proofErr w:type="spellStart"/>
      <w:r w:rsidRPr="001D46FD">
        <w:rPr>
          <w:color w:val="000000" w:themeColor="text1"/>
        </w:rPr>
        <w:t>Härenstam</w:t>
      </w:r>
      <w:proofErr w:type="spellEnd"/>
      <w:r w:rsidRPr="001D46FD">
        <w:rPr>
          <w:color w:val="000000" w:themeColor="text1"/>
        </w:rPr>
        <w:t xml:space="preserve">, A. and Hagberg, M. (2011) ‘Mobile phone use and stress, sleep disturbances, and symptoms of depression among young adults--a prospective cohort study’, </w:t>
      </w:r>
      <w:r w:rsidRPr="001D46FD">
        <w:rPr>
          <w:i/>
          <w:iCs/>
          <w:color w:val="000000" w:themeColor="text1"/>
        </w:rPr>
        <w:t>BMC public health</w:t>
      </w:r>
      <w:r w:rsidRPr="001D46FD">
        <w:rPr>
          <w:color w:val="000000" w:themeColor="text1"/>
        </w:rPr>
        <w:t>, 11(1), pp. 66–66. DOI:10.1186/1471-2458-11-66.</w:t>
      </w:r>
    </w:p>
    <w:p w14:paraId="17EB0809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0A20E032" w14:textId="2EA00EE6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proofErr w:type="spellStart"/>
      <w:r w:rsidRPr="001D46FD">
        <w:rPr>
          <w:color w:val="000000" w:themeColor="text1"/>
          <w:shd w:val="clear" w:color="auto" w:fill="FFFFFF"/>
        </w:rPr>
        <w:t>Tudge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J.R.H. </w:t>
      </w:r>
      <w:r w:rsidRPr="001D46FD">
        <w:rPr>
          <w:i/>
          <w:iCs/>
          <w:color w:val="000000" w:themeColor="text1"/>
          <w:shd w:val="clear" w:color="auto" w:fill="FFFFFF"/>
        </w:rPr>
        <w:t>et al</w:t>
      </w:r>
      <w:r w:rsidRPr="001D46FD">
        <w:rPr>
          <w:color w:val="000000" w:themeColor="text1"/>
          <w:shd w:val="clear" w:color="auto" w:fill="FFFFFF"/>
        </w:rPr>
        <w:t xml:space="preserve"> (2009) ‘Uses and Misuses of Bronfenbrenner’s Bioecological Theory of Human Development’, </w:t>
      </w:r>
      <w:r w:rsidRPr="001D46FD">
        <w:rPr>
          <w:i/>
          <w:iCs/>
          <w:color w:val="000000" w:themeColor="text1"/>
          <w:shd w:val="clear" w:color="auto" w:fill="FFFFFF"/>
        </w:rPr>
        <w:t>Journal of family theory &amp; review</w:t>
      </w:r>
      <w:r w:rsidRPr="001D46FD">
        <w:rPr>
          <w:color w:val="000000" w:themeColor="text1"/>
          <w:shd w:val="clear" w:color="auto" w:fill="FFFFFF"/>
        </w:rPr>
        <w:t>, 1(4), pp. 198–210. doi:10.1111/j.1756-2589.2009.</w:t>
      </w:r>
      <w:proofErr w:type="gramStart"/>
      <w:r w:rsidRPr="001D46FD">
        <w:rPr>
          <w:color w:val="000000" w:themeColor="text1"/>
          <w:shd w:val="clear" w:color="auto" w:fill="FFFFFF"/>
        </w:rPr>
        <w:t>00026.x.</w:t>
      </w:r>
      <w:proofErr w:type="gramEnd"/>
    </w:p>
    <w:p w14:paraId="4D6847EC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2A458DBF" w14:textId="349C15AE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UNCRC (no date) </w:t>
      </w:r>
      <w:r w:rsidRPr="001D46FD">
        <w:rPr>
          <w:i/>
          <w:iCs/>
          <w:color w:val="000000" w:themeColor="text1"/>
        </w:rPr>
        <w:t>How we protect children’s rights</w:t>
      </w:r>
      <w:r w:rsidRPr="001D46FD">
        <w:rPr>
          <w:color w:val="000000" w:themeColor="text1"/>
        </w:rPr>
        <w:t xml:space="preserve">. Available at: </w:t>
      </w:r>
      <w:hyperlink r:id="rId75" w:history="1">
        <w:r w:rsidRPr="001D46FD">
          <w:rPr>
            <w:rStyle w:val="Hyperlink"/>
            <w:color w:val="000000" w:themeColor="text1"/>
          </w:rPr>
          <w:t>https://www.unicef.org.uk/what-we-do/un-convention-child-rights/</w:t>
        </w:r>
      </w:hyperlink>
      <w:r w:rsidRPr="001D46FD">
        <w:rPr>
          <w:color w:val="000000" w:themeColor="text1"/>
        </w:rPr>
        <w:t xml:space="preserve"> (Accessed: 2</w:t>
      </w:r>
      <w:r w:rsidRPr="001D46FD">
        <w:rPr>
          <w:color w:val="000000" w:themeColor="text1"/>
          <w:vertAlign w:val="superscript"/>
        </w:rPr>
        <w:t>nd</w:t>
      </w:r>
      <w:r w:rsidRPr="001D46FD">
        <w:rPr>
          <w:color w:val="000000" w:themeColor="text1"/>
        </w:rPr>
        <w:t xml:space="preserve"> June 2022). </w:t>
      </w:r>
    </w:p>
    <w:p w14:paraId="62F89218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495B98FA" w14:textId="75099368" w:rsidR="001D46FD" w:rsidRDefault="001D46FD" w:rsidP="001D46FD">
      <w:pPr>
        <w:spacing w:line="360" w:lineRule="auto"/>
        <w:jc w:val="both"/>
        <w:rPr>
          <w:color w:val="000000" w:themeColor="text1"/>
        </w:rPr>
      </w:pPr>
      <w:proofErr w:type="spellStart"/>
      <w:r w:rsidRPr="001D46FD">
        <w:rPr>
          <w:color w:val="000000" w:themeColor="text1"/>
        </w:rPr>
        <w:t>Underdown</w:t>
      </w:r>
      <w:proofErr w:type="spellEnd"/>
      <w:r w:rsidRPr="001D46FD">
        <w:rPr>
          <w:color w:val="000000" w:themeColor="text1"/>
        </w:rPr>
        <w:t xml:space="preserve">, A. (2007) </w:t>
      </w:r>
      <w:r w:rsidRPr="001D46FD">
        <w:rPr>
          <w:i/>
          <w:iCs/>
          <w:color w:val="000000" w:themeColor="text1"/>
        </w:rPr>
        <w:t>Young children’s health and well-being</w:t>
      </w:r>
      <w:r w:rsidRPr="001D46FD">
        <w:rPr>
          <w:color w:val="000000" w:themeColor="text1"/>
        </w:rPr>
        <w:t>. Open University Press.</w:t>
      </w:r>
    </w:p>
    <w:p w14:paraId="0B69042E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5A087853" w14:textId="56D214E1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>Venn, A.J. </w:t>
      </w:r>
      <w:r w:rsidRPr="001D46FD">
        <w:rPr>
          <w:i/>
          <w:iCs/>
          <w:color w:val="000000" w:themeColor="text1"/>
        </w:rPr>
        <w:t>et al.</w:t>
      </w:r>
      <w:r w:rsidRPr="001D46FD">
        <w:rPr>
          <w:color w:val="000000" w:themeColor="text1"/>
          <w:shd w:val="clear" w:color="auto" w:fill="FFFFFF"/>
        </w:rPr>
        <w:t> (2007) ‘Overweight and obesity from childhood to adulthood: a follow‐up of participants in the 1985 Australian Schools Health and Fitness Survey’, </w:t>
      </w:r>
      <w:r w:rsidRPr="001D46FD">
        <w:rPr>
          <w:i/>
          <w:iCs/>
          <w:color w:val="000000" w:themeColor="text1"/>
        </w:rPr>
        <w:t>Medical journal of Australia</w:t>
      </w:r>
      <w:r w:rsidRPr="001D46FD">
        <w:rPr>
          <w:color w:val="000000" w:themeColor="text1"/>
          <w:shd w:val="clear" w:color="auto" w:fill="FFFFFF"/>
        </w:rPr>
        <w:t>, 186(9), pp. 458–460. DOI:10.5694/j.1326-</w:t>
      </w:r>
      <w:proofErr w:type="gramStart"/>
      <w:r w:rsidRPr="001D46FD">
        <w:rPr>
          <w:color w:val="000000" w:themeColor="text1"/>
          <w:shd w:val="clear" w:color="auto" w:fill="FFFFFF"/>
        </w:rPr>
        <w:t>5377.2007.tb</w:t>
      </w:r>
      <w:proofErr w:type="gramEnd"/>
      <w:r w:rsidRPr="001D46FD">
        <w:rPr>
          <w:color w:val="000000" w:themeColor="text1"/>
          <w:shd w:val="clear" w:color="auto" w:fill="FFFFFF"/>
        </w:rPr>
        <w:t>00997.x.</w:t>
      </w:r>
    </w:p>
    <w:p w14:paraId="5477D01B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11FCE943" w14:textId="77777777" w:rsidR="001D46FD" w:rsidRP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Walker, G. (2018) </w:t>
      </w:r>
      <w:r w:rsidRPr="001D46FD">
        <w:rPr>
          <w:i/>
          <w:iCs/>
          <w:color w:val="000000" w:themeColor="text1"/>
        </w:rPr>
        <w:t xml:space="preserve">Working together for </w:t>
      </w:r>
      <w:proofErr w:type="gramStart"/>
      <w:r w:rsidRPr="001D46FD">
        <w:rPr>
          <w:i/>
          <w:iCs/>
          <w:color w:val="000000" w:themeColor="text1"/>
        </w:rPr>
        <w:t>children :</w:t>
      </w:r>
      <w:proofErr w:type="gramEnd"/>
      <w:r w:rsidRPr="001D46FD">
        <w:rPr>
          <w:i/>
          <w:iCs/>
          <w:color w:val="000000" w:themeColor="text1"/>
        </w:rPr>
        <w:t xml:space="preserve"> a critical introduction to multi-agency working.</w:t>
      </w:r>
      <w:r w:rsidRPr="001D46FD">
        <w:rPr>
          <w:color w:val="000000" w:themeColor="text1"/>
        </w:rPr>
        <w:t xml:space="preserve"> 2nd </w:t>
      </w:r>
      <w:proofErr w:type="spellStart"/>
      <w:r w:rsidRPr="001D46FD">
        <w:rPr>
          <w:color w:val="000000" w:themeColor="text1"/>
        </w:rPr>
        <w:t>edn</w:t>
      </w:r>
      <w:proofErr w:type="spellEnd"/>
      <w:r w:rsidRPr="001D46FD">
        <w:rPr>
          <w:color w:val="000000" w:themeColor="text1"/>
        </w:rPr>
        <w:t xml:space="preserve">. London, </w:t>
      </w:r>
      <w:proofErr w:type="gramStart"/>
      <w:r w:rsidRPr="001D46FD">
        <w:rPr>
          <w:color w:val="000000" w:themeColor="text1"/>
        </w:rPr>
        <w:t>UK ;</w:t>
      </w:r>
      <w:proofErr w:type="gramEnd"/>
      <w:r w:rsidRPr="001D46FD">
        <w:rPr>
          <w:color w:val="000000" w:themeColor="text1"/>
        </w:rPr>
        <w:t>: Bloomsbury Academic, an imprint of Bloomsbury Publishing Plc.</w:t>
      </w:r>
    </w:p>
    <w:p w14:paraId="2E8D7267" w14:textId="77777777" w:rsidR="001D46FD" w:rsidRPr="001D46FD" w:rsidRDefault="001D46FD" w:rsidP="001D46FD">
      <w:pPr>
        <w:pStyle w:val="NormalWeb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Waters-Davies, J.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 (2022) </w:t>
      </w:r>
      <w:r w:rsidRPr="001D46FD">
        <w:rPr>
          <w:i/>
          <w:iCs/>
          <w:color w:val="000000" w:themeColor="text1"/>
        </w:rPr>
        <w:t>Introduction to play</w:t>
      </w:r>
      <w:r w:rsidRPr="001D46FD">
        <w:rPr>
          <w:color w:val="000000" w:themeColor="text1"/>
        </w:rPr>
        <w:t>. SAGE publications LTD.</w:t>
      </w:r>
    </w:p>
    <w:p w14:paraId="036AA2B4" w14:textId="137789E2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lastRenderedPageBreak/>
        <w:t xml:space="preserve">Whitaker, R.C. </w:t>
      </w:r>
      <w:r w:rsidRPr="001D46FD">
        <w:rPr>
          <w:i/>
          <w:iCs/>
          <w:color w:val="000000" w:themeColor="text1"/>
        </w:rPr>
        <w:t>et al.</w:t>
      </w:r>
      <w:r w:rsidRPr="001D46FD">
        <w:rPr>
          <w:color w:val="000000" w:themeColor="text1"/>
        </w:rPr>
        <w:t xml:space="preserve"> (1997) ‘Predicting Obesity in Young Adulthood from Childhood and Parental Obesity’, </w:t>
      </w:r>
      <w:r w:rsidRPr="001D46FD">
        <w:rPr>
          <w:i/>
          <w:iCs/>
          <w:color w:val="000000" w:themeColor="text1"/>
        </w:rPr>
        <w:t>The New England journal of medicine</w:t>
      </w:r>
      <w:r w:rsidRPr="001D46FD">
        <w:rPr>
          <w:color w:val="000000" w:themeColor="text1"/>
        </w:rPr>
        <w:t>, 337(13), pp. 869–873. DOI:10.1056/NEJM199709253371301.</w:t>
      </w:r>
    </w:p>
    <w:p w14:paraId="6BF1500E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2CF0793B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WHO (2018) </w:t>
      </w:r>
      <w:r w:rsidRPr="001D46FD">
        <w:rPr>
          <w:i/>
          <w:iCs/>
          <w:color w:val="000000" w:themeColor="text1"/>
        </w:rPr>
        <w:t xml:space="preserve">Taking action on childhood </w:t>
      </w:r>
      <w:proofErr w:type="gramStart"/>
      <w:r w:rsidRPr="001D46FD">
        <w:rPr>
          <w:i/>
          <w:iCs/>
          <w:color w:val="000000" w:themeColor="text1"/>
        </w:rPr>
        <w:t>obesity</w:t>
      </w:r>
      <w:r w:rsidRPr="001D46FD">
        <w:rPr>
          <w:color w:val="000000" w:themeColor="text1"/>
        </w:rPr>
        <w:t>.</w:t>
      </w:r>
      <w:proofErr w:type="gramEnd"/>
      <w:r w:rsidRPr="001D46FD">
        <w:rPr>
          <w:color w:val="000000" w:themeColor="text1"/>
        </w:rPr>
        <w:t xml:space="preserve"> Available at: </w:t>
      </w:r>
      <w:hyperlink r:id="rId76" w:history="1">
        <w:r w:rsidRPr="001D46FD">
          <w:rPr>
            <w:rStyle w:val="Hyperlink"/>
            <w:color w:val="000000" w:themeColor="text1"/>
          </w:rPr>
          <w:t>https://apps.who.int/iris/bitstream/handle/10665/274792/WHO-NMH-PND-ECHO-18.1-eng.pdf</w:t>
        </w:r>
      </w:hyperlink>
      <w:r w:rsidRPr="001D46FD">
        <w:rPr>
          <w:color w:val="000000" w:themeColor="text1"/>
        </w:rPr>
        <w:t xml:space="preserve"> (Accessed: 1</w:t>
      </w:r>
      <w:r w:rsidRPr="001D46FD">
        <w:rPr>
          <w:color w:val="000000" w:themeColor="text1"/>
          <w:vertAlign w:val="superscript"/>
        </w:rPr>
        <w:t>st</w:t>
      </w:r>
      <w:r w:rsidRPr="001D46FD">
        <w:rPr>
          <w:color w:val="000000" w:themeColor="text1"/>
        </w:rPr>
        <w:t xml:space="preserve"> June 2022).</w:t>
      </w:r>
    </w:p>
    <w:p w14:paraId="20679BDC" w14:textId="77777777" w:rsidR="001D46FD" w:rsidRPr="001D46FD" w:rsidRDefault="001D46FD" w:rsidP="001D46FD">
      <w:pPr>
        <w:pStyle w:val="Heading1"/>
        <w:spacing w:before="600" w:before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1D46FD">
        <w:rPr>
          <w:b w:val="0"/>
          <w:bCs w:val="0"/>
          <w:color w:val="000000" w:themeColor="text1"/>
          <w:sz w:val="24"/>
          <w:szCs w:val="24"/>
        </w:rPr>
        <w:t xml:space="preserve">WHO (2022)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World Obesity Day 2022 – Accelerating action to stop obesity</w:t>
      </w:r>
      <w:r w:rsidRPr="001D46FD">
        <w:rPr>
          <w:b w:val="0"/>
          <w:bCs w:val="0"/>
          <w:color w:val="000000" w:themeColor="text1"/>
          <w:sz w:val="24"/>
          <w:szCs w:val="24"/>
        </w:rPr>
        <w:t>. Available at:</w:t>
      </w:r>
      <w:hyperlink r:id="rId77" w:history="1">
        <w:r w:rsidRPr="001D46FD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https://www.who.int/news/item/04-03-2022-world-obesity-day-2022-accelerating-action-tstop-obesity</w:t>
        </w:r>
      </w:hyperlink>
      <w:r w:rsidRPr="001D46FD">
        <w:rPr>
          <w:b w:val="0"/>
          <w:bCs w:val="0"/>
          <w:color w:val="000000" w:themeColor="text1"/>
          <w:sz w:val="24"/>
          <w:szCs w:val="24"/>
        </w:rPr>
        <w:t xml:space="preserve"> (Accessed: 1</w:t>
      </w:r>
      <w:r w:rsidRPr="001D46FD">
        <w:rPr>
          <w:b w:val="0"/>
          <w:bCs w:val="0"/>
          <w:color w:val="000000" w:themeColor="text1"/>
          <w:sz w:val="24"/>
          <w:szCs w:val="24"/>
          <w:vertAlign w:val="superscript"/>
        </w:rPr>
        <w:t>st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 June 2022).</w:t>
      </w:r>
    </w:p>
    <w:p w14:paraId="41D30F14" w14:textId="239928B1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EFEFF0"/>
        </w:rPr>
      </w:pPr>
      <w:r w:rsidRPr="001D46FD">
        <w:rPr>
          <w:rStyle w:val="groupname"/>
          <w:color w:val="000000" w:themeColor="text1"/>
        </w:rPr>
        <w:t>WHO Technical Consultation</w:t>
      </w:r>
      <w:r w:rsidRPr="001D46FD">
        <w:rPr>
          <w:color w:val="000000" w:themeColor="text1"/>
          <w:shd w:val="clear" w:color="auto" w:fill="EFEFF0"/>
        </w:rPr>
        <w:t xml:space="preserve"> (2000) </w:t>
      </w:r>
      <w:r w:rsidRPr="001D46FD">
        <w:rPr>
          <w:rStyle w:val="othertitle"/>
          <w:i/>
          <w:iCs/>
          <w:color w:val="000000" w:themeColor="text1"/>
        </w:rPr>
        <w:t>Obesity: preventing and managing the global epidemic</w:t>
      </w:r>
      <w:r w:rsidRPr="001D46FD">
        <w:rPr>
          <w:color w:val="000000" w:themeColor="text1"/>
          <w:shd w:val="clear" w:color="auto" w:fill="EFEFF0"/>
        </w:rPr>
        <w:t>. WHO Technical Report Series, WHO, Geneva.</w:t>
      </w:r>
    </w:p>
    <w:p w14:paraId="45BACEAA" w14:textId="77777777" w:rsidR="00720181" w:rsidRPr="001D46FD" w:rsidRDefault="00720181" w:rsidP="001D46FD">
      <w:pPr>
        <w:spacing w:line="360" w:lineRule="auto"/>
        <w:jc w:val="both"/>
        <w:rPr>
          <w:color w:val="000000" w:themeColor="text1"/>
        </w:rPr>
      </w:pPr>
    </w:p>
    <w:p w14:paraId="58F64908" w14:textId="2AD5BF3F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Williams, D.P. (University of A. </w:t>
      </w:r>
      <w:r w:rsidRPr="001D46FD">
        <w:rPr>
          <w:i/>
          <w:iCs/>
          <w:color w:val="000000" w:themeColor="text1"/>
        </w:rPr>
        <w:t>et al</w:t>
      </w:r>
      <w:r w:rsidRPr="001D46FD">
        <w:rPr>
          <w:color w:val="000000" w:themeColor="text1"/>
        </w:rPr>
        <w:t xml:space="preserve">. (1992) ‘Body fatness and risk for elevated blood pressure, total cholesterol, and serum lipoprotein ratios in children and adolescents’, </w:t>
      </w:r>
      <w:r w:rsidRPr="001D46FD">
        <w:rPr>
          <w:i/>
          <w:iCs/>
          <w:color w:val="000000" w:themeColor="text1"/>
        </w:rPr>
        <w:t>American journal of public health</w:t>
      </w:r>
      <w:r w:rsidRPr="001D46FD">
        <w:rPr>
          <w:color w:val="000000" w:themeColor="text1"/>
        </w:rPr>
        <w:t xml:space="preserve"> (1971), 82(3), pp. 358–363. DOI:10.2105/AJPH.82.3.358.</w:t>
      </w:r>
    </w:p>
    <w:p w14:paraId="6516AA94" w14:textId="77777777" w:rsidR="00337285" w:rsidRPr="001D46FD" w:rsidRDefault="00337285" w:rsidP="001D46FD">
      <w:pPr>
        <w:spacing w:line="360" w:lineRule="auto"/>
        <w:jc w:val="both"/>
        <w:rPr>
          <w:color w:val="000000" w:themeColor="text1"/>
        </w:rPr>
      </w:pPr>
    </w:p>
    <w:p w14:paraId="7B5C9EC8" w14:textId="319ACFAD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Wolfson, A.R. and </w:t>
      </w:r>
      <w:proofErr w:type="spellStart"/>
      <w:r w:rsidRPr="001D46FD">
        <w:rPr>
          <w:color w:val="000000" w:themeColor="text1"/>
        </w:rPr>
        <w:t>Carskadon</w:t>
      </w:r>
      <w:proofErr w:type="spellEnd"/>
      <w:r w:rsidRPr="001D46FD">
        <w:rPr>
          <w:color w:val="000000" w:themeColor="text1"/>
        </w:rPr>
        <w:t xml:space="preserve">, M.A. (1998) ‘Sleep Schedules and Daytime Functioning in Adolescents’, </w:t>
      </w:r>
      <w:r w:rsidRPr="001D46FD">
        <w:rPr>
          <w:i/>
          <w:iCs/>
          <w:color w:val="000000" w:themeColor="text1"/>
        </w:rPr>
        <w:t>Child development</w:t>
      </w:r>
      <w:r w:rsidRPr="001D46FD">
        <w:rPr>
          <w:color w:val="000000" w:themeColor="text1"/>
        </w:rPr>
        <w:t>, 69(4), pp. 875–887. DOI:10.1111/j.1467-</w:t>
      </w:r>
      <w:proofErr w:type="gramStart"/>
      <w:r w:rsidRPr="001D46FD">
        <w:rPr>
          <w:color w:val="000000" w:themeColor="text1"/>
        </w:rPr>
        <w:t>8624.1998.tb</w:t>
      </w:r>
      <w:proofErr w:type="gramEnd"/>
      <w:r w:rsidRPr="001D46FD">
        <w:rPr>
          <w:color w:val="000000" w:themeColor="text1"/>
        </w:rPr>
        <w:t>06149.x.</w:t>
      </w:r>
    </w:p>
    <w:p w14:paraId="1B1DE682" w14:textId="77777777" w:rsidR="00337285" w:rsidRPr="001D46FD" w:rsidRDefault="00337285" w:rsidP="001D46FD">
      <w:pPr>
        <w:spacing w:line="360" w:lineRule="auto"/>
        <w:jc w:val="both"/>
        <w:rPr>
          <w:color w:val="000000" w:themeColor="text1"/>
        </w:rPr>
      </w:pPr>
    </w:p>
    <w:p w14:paraId="2B44478F" w14:textId="6520C7B7" w:rsidR="001D46FD" w:rsidRDefault="001D46FD" w:rsidP="001D46FD">
      <w:pPr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World Health Organisation (2015) </w:t>
      </w:r>
      <w:r w:rsidRPr="001D46FD">
        <w:rPr>
          <w:i/>
          <w:iCs/>
          <w:color w:val="000000" w:themeColor="text1"/>
        </w:rPr>
        <w:t>World Health statistics 2015.</w:t>
      </w:r>
      <w:r w:rsidRPr="001D46FD">
        <w:rPr>
          <w:color w:val="000000" w:themeColor="text1"/>
        </w:rPr>
        <w:t xml:space="preserve"> Available at: </w:t>
      </w:r>
      <w:hyperlink r:id="rId78" w:history="1">
        <w:r w:rsidRPr="001D46FD">
          <w:rPr>
            <w:rStyle w:val="Hyperlink"/>
            <w:color w:val="000000" w:themeColor="text1"/>
          </w:rPr>
          <w:t>https://www.who.int/docs/default-source/gho-documents/world-health-statistic-reports/world-health-statistics-2015.pdf</w:t>
        </w:r>
      </w:hyperlink>
      <w:r w:rsidRPr="001D46FD">
        <w:rPr>
          <w:color w:val="000000" w:themeColor="text1"/>
        </w:rPr>
        <w:t xml:space="preserve"> (Accessed: 25</w:t>
      </w:r>
      <w:r w:rsidRPr="001D46FD">
        <w:rPr>
          <w:color w:val="000000" w:themeColor="text1"/>
          <w:vertAlign w:val="superscript"/>
        </w:rPr>
        <w:t>th</w:t>
      </w:r>
      <w:r w:rsidRPr="001D46FD">
        <w:rPr>
          <w:color w:val="000000" w:themeColor="text1"/>
        </w:rPr>
        <w:t xml:space="preserve"> May 2022).</w:t>
      </w:r>
    </w:p>
    <w:p w14:paraId="359AA40D" w14:textId="77777777" w:rsidR="00337285" w:rsidRPr="001D46FD" w:rsidRDefault="00337285" w:rsidP="001D46FD">
      <w:pPr>
        <w:spacing w:line="360" w:lineRule="auto"/>
        <w:jc w:val="both"/>
        <w:rPr>
          <w:color w:val="000000" w:themeColor="text1"/>
        </w:rPr>
      </w:pPr>
    </w:p>
    <w:p w14:paraId="7579F7D0" w14:textId="08946822" w:rsidR="001D46FD" w:rsidRDefault="001D46FD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  <w:r w:rsidRPr="001D46FD">
        <w:rPr>
          <w:color w:val="000000" w:themeColor="text1"/>
        </w:rPr>
        <w:t xml:space="preserve">World Health Organization (2000) </w:t>
      </w:r>
      <w:r w:rsidRPr="001D46FD">
        <w:rPr>
          <w:i/>
          <w:iCs/>
          <w:color w:val="000000" w:themeColor="text1"/>
        </w:rPr>
        <w:t>Health topics: Obesity</w:t>
      </w:r>
      <w:r w:rsidRPr="001D46FD">
        <w:rPr>
          <w:color w:val="000000" w:themeColor="text1"/>
        </w:rPr>
        <w:t>. Available at:</w:t>
      </w:r>
      <w:r w:rsidRPr="001D46FD">
        <w:rPr>
          <w:rStyle w:val="apple-converted-space"/>
          <w:color w:val="000000" w:themeColor="text1"/>
        </w:rPr>
        <w:t> </w:t>
      </w:r>
      <w:hyperlink r:id="rId79" w:tgtFrame="_blank" w:history="1">
        <w:r w:rsidRPr="001D46FD">
          <w:rPr>
            <w:rStyle w:val="Hyperlink"/>
            <w:color w:val="000000" w:themeColor="text1"/>
          </w:rPr>
          <w:t>http://www.who.int/topics/obesity/en/</w:t>
        </w:r>
      </w:hyperlink>
      <w:r w:rsidRPr="001D46FD">
        <w:rPr>
          <w:color w:val="000000" w:themeColor="text1"/>
        </w:rPr>
        <w:t>. (Accessed 1</w:t>
      </w:r>
      <w:r w:rsidRPr="001D46FD">
        <w:rPr>
          <w:color w:val="000000" w:themeColor="text1"/>
          <w:vertAlign w:val="superscript"/>
        </w:rPr>
        <w:t>st</w:t>
      </w:r>
      <w:r w:rsidRPr="001D46FD">
        <w:rPr>
          <w:color w:val="000000" w:themeColor="text1"/>
        </w:rPr>
        <w:t xml:space="preserve"> June 2022).</w:t>
      </w:r>
    </w:p>
    <w:p w14:paraId="406B98EC" w14:textId="77777777" w:rsidR="00337285" w:rsidRPr="001D46FD" w:rsidRDefault="00337285" w:rsidP="001D46FD">
      <w:pPr>
        <w:shd w:val="clear" w:color="auto" w:fill="FFFFFF"/>
        <w:spacing w:line="360" w:lineRule="auto"/>
        <w:jc w:val="both"/>
        <w:rPr>
          <w:color w:val="000000" w:themeColor="text1"/>
        </w:rPr>
      </w:pPr>
    </w:p>
    <w:p w14:paraId="6324CF9C" w14:textId="7AD674E4" w:rsid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 xml:space="preserve">World Health Organization (2001) </w:t>
      </w:r>
      <w:r w:rsidRPr="001D46FD">
        <w:rPr>
          <w:i/>
          <w:iCs/>
          <w:color w:val="000000" w:themeColor="text1"/>
          <w:shd w:val="clear" w:color="auto" w:fill="FFFFFF"/>
        </w:rPr>
        <w:t>The world health report 2001: mental health: new understanding, new hope</w:t>
      </w:r>
      <w:r w:rsidRPr="001D46FD">
        <w:rPr>
          <w:color w:val="000000" w:themeColor="text1"/>
          <w:shd w:val="clear" w:color="auto" w:fill="FFFFFF"/>
        </w:rPr>
        <w:t>. Geneva: World Health Organization.</w:t>
      </w:r>
    </w:p>
    <w:p w14:paraId="104F42E5" w14:textId="77777777" w:rsidR="00337285" w:rsidRPr="001D46FD" w:rsidRDefault="00337285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</w:p>
    <w:p w14:paraId="163D86FD" w14:textId="4BC60C9A" w:rsidR="001D46FD" w:rsidRDefault="001D46FD" w:rsidP="001D46FD">
      <w:pPr>
        <w:spacing w:line="360" w:lineRule="auto"/>
        <w:jc w:val="both"/>
        <w:rPr>
          <w:rStyle w:val="apple-converted-space"/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lastRenderedPageBreak/>
        <w:t>Wu, L.  Sun, D. and He, Y.</w:t>
      </w:r>
      <w:r w:rsidRPr="001D46FD">
        <w:rPr>
          <w:rStyle w:val="apple-converted-space"/>
          <w:color w:val="000000" w:themeColor="text1"/>
          <w:shd w:val="clear" w:color="auto" w:fill="FFFFFF"/>
        </w:rPr>
        <w:t> (2017) ‘</w:t>
      </w:r>
      <w:r w:rsidRPr="001D46FD">
        <w:rPr>
          <w:rStyle w:val="ref-title"/>
          <w:color w:val="000000" w:themeColor="text1"/>
        </w:rPr>
        <w:t>Coffee intake and the incident risk of cognitive disorders: A dose-response meta-analysis of nine prospective cohort studies</w:t>
      </w:r>
      <w:r w:rsidRPr="001D46FD">
        <w:rPr>
          <w:color w:val="000000" w:themeColor="text1"/>
          <w:shd w:val="clear" w:color="auto" w:fill="FFFFFF"/>
        </w:rPr>
        <w:t>’,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r w:rsidRPr="001D46FD">
        <w:rPr>
          <w:rStyle w:val="ref-journal"/>
          <w:i/>
          <w:iCs/>
          <w:color w:val="000000" w:themeColor="text1"/>
        </w:rPr>
        <w:t xml:space="preserve">Clin </w:t>
      </w:r>
      <w:proofErr w:type="spellStart"/>
      <w:r w:rsidRPr="001D46FD">
        <w:rPr>
          <w:rStyle w:val="ref-journal"/>
          <w:i/>
          <w:iCs/>
          <w:color w:val="000000" w:themeColor="text1"/>
        </w:rPr>
        <w:t>Nutr</w:t>
      </w:r>
      <w:proofErr w:type="spellEnd"/>
      <w:r w:rsidRPr="001D46FD">
        <w:rPr>
          <w:color w:val="000000" w:themeColor="text1"/>
          <w:shd w:val="clear" w:color="auto" w:fill="FFFFFF"/>
        </w:rPr>
        <w:t xml:space="preserve">, </w:t>
      </w:r>
      <w:r w:rsidRPr="001D46FD">
        <w:rPr>
          <w:rStyle w:val="ref-vol"/>
          <w:color w:val="000000" w:themeColor="text1"/>
        </w:rPr>
        <w:t>36</w:t>
      </w:r>
      <w:r w:rsidRPr="001D46FD">
        <w:rPr>
          <w:color w:val="000000" w:themeColor="text1"/>
          <w:shd w:val="clear" w:color="auto" w:fill="FFFFFF"/>
        </w:rPr>
        <w:t>(</w:t>
      </w:r>
      <w:r w:rsidRPr="001D46FD">
        <w:rPr>
          <w:rStyle w:val="ref-iss"/>
          <w:color w:val="000000" w:themeColor="text1"/>
        </w:rPr>
        <w:t>3</w:t>
      </w:r>
      <w:r w:rsidRPr="001D46FD">
        <w:rPr>
          <w:color w:val="000000" w:themeColor="text1"/>
          <w:shd w:val="clear" w:color="auto" w:fill="FFFFFF"/>
        </w:rPr>
        <w:t>), pp. 730–736. DOI:</w:t>
      </w:r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  <w:hyperlink r:id="rId80" w:tgtFrame="_blank" w:history="1">
        <w:r w:rsidRPr="001D46FD">
          <w:rPr>
            <w:rStyle w:val="Hyperlink"/>
            <w:color w:val="000000" w:themeColor="text1"/>
          </w:rPr>
          <w:t>10.1016/j.clnu.2016.05.015</w:t>
        </w:r>
      </w:hyperlink>
      <w:r w:rsidRPr="001D46FD">
        <w:rPr>
          <w:rStyle w:val="apple-converted-space"/>
          <w:color w:val="000000" w:themeColor="text1"/>
          <w:shd w:val="clear" w:color="auto" w:fill="FFFFFF"/>
        </w:rPr>
        <w:t> </w:t>
      </w:r>
    </w:p>
    <w:p w14:paraId="07DE5FBE" w14:textId="77777777" w:rsidR="00337285" w:rsidRPr="001D46FD" w:rsidRDefault="00337285" w:rsidP="001D46FD">
      <w:pPr>
        <w:spacing w:line="360" w:lineRule="auto"/>
        <w:jc w:val="both"/>
        <w:rPr>
          <w:color w:val="000000" w:themeColor="text1"/>
        </w:rPr>
      </w:pPr>
    </w:p>
    <w:p w14:paraId="5170604A" w14:textId="77777777" w:rsidR="001D46FD" w:rsidRPr="001D46FD" w:rsidRDefault="001D46FD" w:rsidP="001D46FD">
      <w:pPr>
        <w:spacing w:line="360" w:lineRule="auto"/>
        <w:jc w:val="both"/>
        <w:rPr>
          <w:color w:val="000000" w:themeColor="text1"/>
          <w:shd w:val="clear" w:color="auto" w:fill="FFFFFF"/>
        </w:rPr>
      </w:pPr>
      <w:r w:rsidRPr="001D46FD">
        <w:rPr>
          <w:color w:val="000000" w:themeColor="text1"/>
          <w:shd w:val="clear" w:color="auto" w:fill="FFFFFF"/>
        </w:rPr>
        <w:t>Zeller, M. H. (2007) ‘Controlled study of critical parent and family factors in the obesogenic environment’, </w:t>
      </w:r>
      <w:r w:rsidRPr="001D46FD">
        <w:rPr>
          <w:i/>
          <w:iCs/>
          <w:color w:val="000000" w:themeColor="text1"/>
        </w:rPr>
        <w:t>Obesity (Silver Spring)</w:t>
      </w:r>
      <w:r w:rsidRPr="001D46FD">
        <w:rPr>
          <w:color w:val="000000" w:themeColor="text1"/>
          <w:shd w:val="clear" w:color="auto" w:fill="FFFFFF"/>
        </w:rPr>
        <w:t xml:space="preserve">, </w:t>
      </w:r>
      <w:r w:rsidRPr="001D46FD">
        <w:rPr>
          <w:b/>
          <w:bCs/>
          <w:color w:val="000000" w:themeColor="text1"/>
        </w:rPr>
        <w:t>15</w:t>
      </w:r>
      <w:r w:rsidRPr="001D46FD">
        <w:rPr>
          <w:color w:val="000000" w:themeColor="text1"/>
          <w:shd w:val="clear" w:color="auto" w:fill="FFFFFF"/>
        </w:rPr>
        <w:t>, pp. 126–136.</w:t>
      </w:r>
    </w:p>
    <w:p w14:paraId="5F2AE28E" w14:textId="77777777" w:rsidR="001D46FD" w:rsidRPr="001D46FD" w:rsidRDefault="001D46FD" w:rsidP="001D46FD">
      <w:pPr>
        <w:pStyle w:val="Heading1"/>
        <w:spacing w:before="120" w:beforeAutospacing="0" w:after="12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>Zmyj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, N. and </w:t>
      </w:r>
      <w:proofErr w:type="spellStart"/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>Seehagen</w:t>
      </w:r>
      <w:proofErr w:type="spellEnd"/>
      <w:r w:rsidRPr="001D46FD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>, S. (2013) ‘</w:t>
      </w:r>
      <w:r w:rsidRPr="001D46FD">
        <w:rPr>
          <w:b w:val="0"/>
          <w:bCs w:val="0"/>
          <w:color w:val="000000" w:themeColor="text1"/>
          <w:sz w:val="24"/>
          <w:szCs w:val="24"/>
        </w:rPr>
        <w:t xml:space="preserve">The Role of a Model's Age for Young Children's Imitation’, </w:t>
      </w:r>
      <w:r w:rsidRPr="001D46FD">
        <w:rPr>
          <w:b w:val="0"/>
          <w:bCs w:val="0"/>
          <w:i/>
          <w:iCs/>
          <w:color w:val="000000" w:themeColor="text1"/>
          <w:sz w:val="24"/>
          <w:szCs w:val="24"/>
        </w:rPr>
        <w:t>A Research Review, Infant and child development</w:t>
      </w:r>
      <w:r w:rsidRPr="001D46FD">
        <w:rPr>
          <w:b w:val="0"/>
          <w:bCs w:val="0"/>
          <w:color w:val="000000" w:themeColor="text1"/>
          <w:sz w:val="24"/>
          <w:szCs w:val="24"/>
        </w:rPr>
        <w:t>, 22(6), pp. 622-641. DOI: https://doi.org/10.1002/icd.1811</w:t>
      </w:r>
    </w:p>
    <w:p w14:paraId="2139D650" w14:textId="30E5DA1C" w:rsidR="00D967CC" w:rsidRDefault="00D967CC"/>
    <w:p w14:paraId="7CED244F" w14:textId="599913E3" w:rsidR="00E23706" w:rsidRPr="002925F0" w:rsidRDefault="00E23706"/>
    <w:sectPr w:rsidR="00E23706" w:rsidRPr="002925F0">
      <w:headerReference w:type="default" r:id="rId8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DBA0C6" w14:textId="77777777" w:rsidR="001E2D64" w:rsidRDefault="001E2D64" w:rsidP="00616A67">
      <w:r>
        <w:separator/>
      </w:r>
    </w:p>
  </w:endnote>
  <w:endnote w:type="continuationSeparator" w:id="0">
    <w:p w14:paraId="720AFE78" w14:textId="77777777" w:rsidR="001E2D64" w:rsidRDefault="001E2D64" w:rsidP="00616A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174DC7" w14:textId="77777777" w:rsidR="001E2D64" w:rsidRDefault="001E2D64" w:rsidP="00616A67">
      <w:r>
        <w:separator/>
      </w:r>
    </w:p>
  </w:footnote>
  <w:footnote w:type="continuationSeparator" w:id="0">
    <w:p w14:paraId="0139724E" w14:textId="77777777" w:rsidR="001E2D64" w:rsidRDefault="001E2D64" w:rsidP="00616A6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DC2C83" w14:textId="498D3D4C" w:rsidR="00616A67" w:rsidRPr="00616A67" w:rsidRDefault="00616A67">
    <w:pPr>
      <w:pStyle w:val="Header"/>
      <w:rPr>
        <w:sz w:val="20"/>
        <w:szCs w:val="20"/>
      </w:rPr>
    </w:pPr>
    <w:r w:rsidRPr="00616A67">
      <w:rPr>
        <w:sz w:val="20"/>
        <w:szCs w:val="20"/>
      </w:rPr>
      <w:t>Shauna Hawker</w:t>
    </w:r>
  </w:p>
  <w:p w14:paraId="4A7560AE" w14:textId="6A88C777" w:rsidR="00616A67" w:rsidRPr="00616A67" w:rsidRDefault="00616A67">
    <w:pPr>
      <w:pStyle w:val="Header"/>
      <w:rPr>
        <w:sz w:val="20"/>
        <w:szCs w:val="20"/>
      </w:rPr>
    </w:pPr>
    <w:r w:rsidRPr="00616A67">
      <w:rPr>
        <w:sz w:val="20"/>
        <w:szCs w:val="20"/>
      </w:rPr>
      <w:t>2108848</w:t>
    </w:r>
  </w:p>
  <w:p w14:paraId="1C590589" w14:textId="1DD37848" w:rsidR="00616A67" w:rsidRPr="00616A67" w:rsidRDefault="00616A67">
    <w:pPr>
      <w:pStyle w:val="Header"/>
      <w:rPr>
        <w:sz w:val="20"/>
        <w:szCs w:val="20"/>
      </w:rPr>
    </w:pPr>
    <w:r w:rsidRPr="00616A67">
      <w:rPr>
        <w:color w:val="000000" w:themeColor="text1"/>
        <w:sz w:val="20"/>
        <w:szCs w:val="20"/>
      </w:rPr>
      <w:t>ECEY5003/C.</w:t>
    </w:r>
  </w:p>
  <w:p w14:paraId="53BE72CC" w14:textId="77777777" w:rsidR="00616A67" w:rsidRDefault="00616A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F1279"/>
    <w:multiLevelType w:val="multilevel"/>
    <w:tmpl w:val="DEC0F9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DE052AC"/>
    <w:multiLevelType w:val="multilevel"/>
    <w:tmpl w:val="9E907B6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4902459"/>
    <w:multiLevelType w:val="multilevel"/>
    <w:tmpl w:val="268C375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A7C6E00"/>
    <w:multiLevelType w:val="multilevel"/>
    <w:tmpl w:val="9E7A5110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516"/>
    <w:rsid w:val="00001956"/>
    <w:rsid w:val="00003438"/>
    <w:rsid w:val="000051BA"/>
    <w:rsid w:val="00011539"/>
    <w:rsid w:val="00042C1E"/>
    <w:rsid w:val="0006148D"/>
    <w:rsid w:val="0008025B"/>
    <w:rsid w:val="00095445"/>
    <w:rsid w:val="000A2D26"/>
    <w:rsid w:val="000B094B"/>
    <w:rsid w:val="000B1BA6"/>
    <w:rsid w:val="000B5C3B"/>
    <w:rsid w:val="000C6B04"/>
    <w:rsid w:val="000C7ECC"/>
    <w:rsid w:val="000D07DE"/>
    <w:rsid w:val="000D1527"/>
    <w:rsid w:val="000D57FB"/>
    <w:rsid w:val="001147AF"/>
    <w:rsid w:val="00127B59"/>
    <w:rsid w:val="00137114"/>
    <w:rsid w:val="00143A79"/>
    <w:rsid w:val="00153D87"/>
    <w:rsid w:val="00187116"/>
    <w:rsid w:val="00197C5D"/>
    <w:rsid w:val="001B12E7"/>
    <w:rsid w:val="001B4FD4"/>
    <w:rsid w:val="001D3FFA"/>
    <w:rsid w:val="001D46FD"/>
    <w:rsid w:val="001E2D64"/>
    <w:rsid w:val="001E6A1D"/>
    <w:rsid w:val="00201770"/>
    <w:rsid w:val="002069CC"/>
    <w:rsid w:val="00222B92"/>
    <w:rsid w:val="0025473D"/>
    <w:rsid w:val="00264966"/>
    <w:rsid w:val="002722A9"/>
    <w:rsid w:val="00285E1F"/>
    <w:rsid w:val="002925F0"/>
    <w:rsid w:val="002A2F40"/>
    <w:rsid w:val="002B26DD"/>
    <w:rsid w:val="002C10F4"/>
    <w:rsid w:val="002C66A8"/>
    <w:rsid w:val="002E27BC"/>
    <w:rsid w:val="00311710"/>
    <w:rsid w:val="00312319"/>
    <w:rsid w:val="003303D0"/>
    <w:rsid w:val="00337285"/>
    <w:rsid w:val="0034166A"/>
    <w:rsid w:val="00351E8A"/>
    <w:rsid w:val="00360A8A"/>
    <w:rsid w:val="003A219D"/>
    <w:rsid w:val="003C622A"/>
    <w:rsid w:val="003C6A1F"/>
    <w:rsid w:val="003C76FD"/>
    <w:rsid w:val="003D0041"/>
    <w:rsid w:val="00417DD2"/>
    <w:rsid w:val="00462042"/>
    <w:rsid w:val="004772BC"/>
    <w:rsid w:val="00480DB6"/>
    <w:rsid w:val="004D1932"/>
    <w:rsid w:val="004E0579"/>
    <w:rsid w:val="004F255E"/>
    <w:rsid w:val="005126B6"/>
    <w:rsid w:val="00514783"/>
    <w:rsid w:val="00544801"/>
    <w:rsid w:val="00560720"/>
    <w:rsid w:val="00564B73"/>
    <w:rsid w:val="00570834"/>
    <w:rsid w:val="00593718"/>
    <w:rsid w:val="005A1E38"/>
    <w:rsid w:val="005B3B31"/>
    <w:rsid w:val="005B4179"/>
    <w:rsid w:val="005B4A32"/>
    <w:rsid w:val="005E26D4"/>
    <w:rsid w:val="005F55EB"/>
    <w:rsid w:val="006127EF"/>
    <w:rsid w:val="00616A67"/>
    <w:rsid w:val="006401A9"/>
    <w:rsid w:val="00646D37"/>
    <w:rsid w:val="006731C4"/>
    <w:rsid w:val="006807FE"/>
    <w:rsid w:val="00687EF4"/>
    <w:rsid w:val="006C2D43"/>
    <w:rsid w:val="006C5986"/>
    <w:rsid w:val="006D7813"/>
    <w:rsid w:val="006E77A4"/>
    <w:rsid w:val="006F7E30"/>
    <w:rsid w:val="00700A85"/>
    <w:rsid w:val="00705C22"/>
    <w:rsid w:val="00717F72"/>
    <w:rsid w:val="00720181"/>
    <w:rsid w:val="00777913"/>
    <w:rsid w:val="007804BB"/>
    <w:rsid w:val="00783CF3"/>
    <w:rsid w:val="007870C6"/>
    <w:rsid w:val="007C214F"/>
    <w:rsid w:val="007F1975"/>
    <w:rsid w:val="00824A33"/>
    <w:rsid w:val="00844374"/>
    <w:rsid w:val="00850F9B"/>
    <w:rsid w:val="008523DA"/>
    <w:rsid w:val="008807A6"/>
    <w:rsid w:val="008E47D3"/>
    <w:rsid w:val="008F31D0"/>
    <w:rsid w:val="009036F8"/>
    <w:rsid w:val="00904795"/>
    <w:rsid w:val="00904D69"/>
    <w:rsid w:val="00904FAC"/>
    <w:rsid w:val="00905DC0"/>
    <w:rsid w:val="00914823"/>
    <w:rsid w:val="00916827"/>
    <w:rsid w:val="00920C19"/>
    <w:rsid w:val="00943ED0"/>
    <w:rsid w:val="00963535"/>
    <w:rsid w:val="00964A8F"/>
    <w:rsid w:val="00977DD3"/>
    <w:rsid w:val="009934FF"/>
    <w:rsid w:val="009A71D0"/>
    <w:rsid w:val="009B5E99"/>
    <w:rsid w:val="009B783D"/>
    <w:rsid w:val="009B7C4C"/>
    <w:rsid w:val="009C7794"/>
    <w:rsid w:val="009D12A7"/>
    <w:rsid w:val="009D5F79"/>
    <w:rsid w:val="009E139E"/>
    <w:rsid w:val="009E7535"/>
    <w:rsid w:val="009F6C2F"/>
    <w:rsid w:val="00A175D6"/>
    <w:rsid w:val="00A17AD5"/>
    <w:rsid w:val="00A4546F"/>
    <w:rsid w:val="00A60EC1"/>
    <w:rsid w:val="00A95C0A"/>
    <w:rsid w:val="00AA29F2"/>
    <w:rsid w:val="00AA3833"/>
    <w:rsid w:val="00AA3AFC"/>
    <w:rsid w:val="00AC05D5"/>
    <w:rsid w:val="00AC2F12"/>
    <w:rsid w:val="00AC413A"/>
    <w:rsid w:val="00AD0D43"/>
    <w:rsid w:val="00AD1457"/>
    <w:rsid w:val="00AD2120"/>
    <w:rsid w:val="00B1195C"/>
    <w:rsid w:val="00B17A4F"/>
    <w:rsid w:val="00B2187C"/>
    <w:rsid w:val="00B23019"/>
    <w:rsid w:val="00B4093C"/>
    <w:rsid w:val="00B551BD"/>
    <w:rsid w:val="00B56066"/>
    <w:rsid w:val="00BA0DB1"/>
    <w:rsid w:val="00BA4947"/>
    <w:rsid w:val="00BB69D7"/>
    <w:rsid w:val="00BD6A8F"/>
    <w:rsid w:val="00C03434"/>
    <w:rsid w:val="00C101FC"/>
    <w:rsid w:val="00C11572"/>
    <w:rsid w:val="00C2317E"/>
    <w:rsid w:val="00C45EB5"/>
    <w:rsid w:val="00C73267"/>
    <w:rsid w:val="00C9770F"/>
    <w:rsid w:val="00CA447C"/>
    <w:rsid w:val="00CB0420"/>
    <w:rsid w:val="00CC0E00"/>
    <w:rsid w:val="00CD3B54"/>
    <w:rsid w:val="00CF6CA4"/>
    <w:rsid w:val="00D03D71"/>
    <w:rsid w:val="00D15502"/>
    <w:rsid w:val="00D164AC"/>
    <w:rsid w:val="00D21D4E"/>
    <w:rsid w:val="00D50516"/>
    <w:rsid w:val="00D612E8"/>
    <w:rsid w:val="00D64804"/>
    <w:rsid w:val="00D65C42"/>
    <w:rsid w:val="00D967CC"/>
    <w:rsid w:val="00DA6E35"/>
    <w:rsid w:val="00DB62C2"/>
    <w:rsid w:val="00DD761C"/>
    <w:rsid w:val="00DE12D6"/>
    <w:rsid w:val="00DE336E"/>
    <w:rsid w:val="00DF4777"/>
    <w:rsid w:val="00E000D3"/>
    <w:rsid w:val="00E23706"/>
    <w:rsid w:val="00E32855"/>
    <w:rsid w:val="00E62C35"/>
    <w:rsid w:val="00E66C96"/>
    <w:rsid w:val="00E71633"/>
    <w:rsid w:val="00E90F37"/>
    <w:rsid w:val="00E94354"/>
    <w:rsid w:val="00EB3C21"/>
    <w:rsid w:val="00EB59BD"/>
    <w:rsid w:val="00EC5CA9"/>
    <w:rsid w:val="00EE770D"/>
    <w:rsid w:val="00EE7F71"/>
    <w:rsid w:val="00F0444F"/>
    <w:rsid w:val="00F12102"/>
    <w:rsid w:val="00F2783D"/>
    <w:rsid w:val="00F328C6"/>
    <w:rsid w:val="00F401DF"/>
    <w:rsid w:val="00F42703"/>
    <w:rsid w:val="00F71A4D"/>
    <w:rsid w:val="00F876D4"/>
    <w:rsid w:val="00FC043B"/>
    <w:rsid w:val="00FD7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DEF861"/>
  <w15:chartTrackingRefBased/>
  <w15:docId w15:val="{BB68E8A1-E7B1-2F4C-9CDF-4ACCFCC64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622A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E90F37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0EC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0A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0A8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B5C3B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0B5C3B"/>
  </w:style>
  <w:style w:type="character" w:styleId="Emphasis">
    <w:name w:val="Emphasis"/>
    <w:basedOn w:val="DefaultParagraphFont"/>
    <w:uiPriority w:val="20"/>
    <w:qFormat/>
    <w:rsid w:val="000B5C3B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E90F3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ref-journal">
    <w:name w:val="ref-journal"/>
    <w:basedOn w:val="DefaultParagraphFont"/>
    <w:rsid w:val="00914823"/>
  </w:style>
  <w:style w:type="character" w:customStyle="1" w:styleId="ref-vol">
    <w:name w:val="ref-vol"/>
    <w:basedOn w:val="DefaultParagraphFont"/>
    <w:rsid w:val="00914823"/>
  </w:style>
  <w:style w:type="character" w:customStyle="1" w:styleId="mixed-citation">
    <w:name w:val="mixed-citation"/>
    <w:basedOn w:val="DefaultParagraphFont"/>
    <w:rsid w:val="00C2317E"/>
  </w:style>
  <w:style w:type="character" w:customStyle="1" w:styleId="ref-title">
    <w:name w:val="ref-title"/>
    <w:basedOn w:val="DefaultParagraphFont"/>
    <w:rsid w:val="00C2317E"/>
  </w:style>
  <w:style w:type="character" w:customStyle="1" w:styleId="ref-iss">
    <w:name w:val="ref-iss"/>
    <w:basedOn w:val="DefaultParagraphFont"/>
    <w:rsid w:val="00C2317E"/>
  </w:style>
  <w:style w:type="character" w:styleId="FollowedHyperlink">
    <w:name w:val="FollowedHyperlink"/>
    <w:basedOn w:val="DefaultParagraphFont"/>
    <w:uiPriority w:val="99"/>
    <w:semiHidden/>
    <w:unhideWhenUsed/>
    <w:rsid w:val="0008025B"/>
    <w:rPr>
      <w:color w:val="954F72" w:themeColor="followedHyperlink"/>
      <w:u w:val="single"/>
    </w:rPr>
  </w:style>
  <w:style w:type="character" w:customStyle="1" w:styleId="author">
    <w:name w:val="author"/>
    <w:basedOn w:val="DefaultParagraphFont"/>
    <w:rsid w:val="00646D37"/>
  </w:style>
  <w:style w:type="character" w:customStyle="1" w:styleId="articletitle">
    <w:name w:val="articletitle"/>
    <w:basedOn w:val="DefaultParagraphFont"/>
    <w:rsid w:val="00646D37"/>
  </w:style>
  <w:style w:type="character" w:customStyle="1" w:styleId="journaltitle">
    <w:name w:val="journaltitle"/>
    <w:basedOn w:val="DefaultParagraphFont"/>
    <w:rsid w:val="00646D37"/>
  </w:style>
  <w:style w:type="character" w:customStyle="1" w:styleId="pubyear">
    <w:name w:val="pubyear"/>
    <w:basedOn w:val="DefaultParagraphFont"/>
    <w:rsid w:val="00646D37"/>
  </w:style>
  <w:style w:type="character" w:customStyle="1" w:styleId="vol">
    <w:name w:val="vol"/>
    <w:basedOn w:val="DefaultParagraphFont"/>
    <w:rsid w:val="00646D37"/>
  </w:style>
  <w:style w:type="character" w:customStyle="1" w:styleId="pagefirst">
    <w:name w:val="pagefirst"/>
    <w:basedOn w:val="DefaultParagraphFont"/>
    <w:rsid w:val="00646D37"/>
  </w:style>
  <w:style w:type="character" w:customStyle="1" w:styleId="pagelast">
    <w:name w:val="pagelast"/>
    <w:basedOn w:val="DefaultParagraphFont"/>
    <w:rsid w:val="00646D37"/>
  </w:style>
  <w:style w:type="character" w:customStyle="1" w:styleId="groupname">
    <w:name w:val="groupname"/>
    <w:basedOn w:val="DefaultParagraphFont"/>
    <w:rsid w:val="00646D37"/>
  </w:style>
  <w:style w:type="character" w:customStyle="1" w:styleId="othertitle">
    <w:name w:val="othertitle"/>
    <w:basedOn w:val="DefaultParagraphFont"/>
    <w:rsid w:val="00646D37"/>
  </w:style>
  <w:style w:type="character" w:customStyle="1" w:styleId="Heading2Char">
    <w:name w:val="Heading 2 Char"/>
    <w:basedOn w:val="DefaultParagraphFont"/>
    <w:link w:val="Heading2"/>
    <w:uiPriority w:val="9"/>
    <w:semiHidden/>
    <w:rsid w:val="00A60EC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styleId="Strong">
    <w:name w:val="Strong"/>
    <w:basedOn w:val="DefaultParagraphFont"/>
    <w:uiPriority w:val="22"/>
    <w:qFormat/>
    <w:rsid w:val="00E66C96"/>
    <w:rPr>
      <w:b/>
      <w:bCs/>
    </w:rPr>
  </w:style>
  <w:style w:type="paragraph" w:customStyle="1" w:styleId="c-reading-companionreference-citation">
    <w:name w:val="c-reading-companion__reference-citation"/>
    <w:basedOn w:val="Normal"/>
    <w:rsid w:val="00564B73"/>
    <w:pPr>
      <w:spacing w:before="100" w:beforeAutospacing="1" w:after="100" w:afterAutospacing="1"/>
    </w:pPr>
  </w:style>
  <w:style w:type="character" w:customStyle="1" w:styleId="hlfld-contribauthor">
    <w:name w:val="hlfld-contribauthor"/>
    <w:basedOn w:val="DefaultParagraphFont"/>
    <w:rsid w:val="003C622A"/>
  </w:style>
  <w:style w:type="character" w:customStyle="1" w:styleId="nlmgiven-names">
    <w:name w:val="nlm_given-names"/>
    <w:basedOn w:val="DefaultParagraphFont"/>
    <w:rsid w:val="003C622A"/>
  </w:style>
  <w:style w:type="character" w:customStyle="1" w:styleId="nlmyear">
    <w:name w:val="nlm_year"/>
    <w:basedOn w:val="DefaultParagraphFont"/>
    <w:rsid w:val="003C622A"/>
  </w:style>
  <w:style w:type="character" w:customStyle="1" w:styleId="nlmarticle-title">
    <w:name w:val="nlm_article-title"/>
    <w:basedOn w:val="DefaultParagraphFont"/>
    <w:rsid w:val="003C622A"/>
  </w:style>
  <w:style w:type="character" w:customStyle="1" w:styleId="nlmfpage">
    <w:name w:val="nlm_fpage"/>
    <w:basedOn w:val="DefaultParagraphFont"/>
    <w:rsid w:val="003C622A"/>
  </w:style>
  <w:style w:type="character" w:customStyle="1" w:styleId="nlmlpage">
    <w:name w:val="nlm_lpage"/>
    <w:basedOn w:val="DefaultParagraphFont"/>
    <w:rsid w:val="003C622A"/>
  </w:style>
  <w:style w:type="character" w:customStyle="1" w:styleId="nlmpublisher-loc">
    <w:name w:val="nlm_publisher-loc"/>
    <w:basedOn w:val="DefaultParagraphFont"/>
    <w:rsid w:val="003C622A"/>
  </w:style>
  <w:style w:type="character" w:customStyle="1" w:styleId="nlmpublisher-name">
    <w:name w:val="nlm_publisher-name"/>
    <w:basedOn w:val="DefaultParagraphFont"/>
    <w:rsid w:val="003C622A"/>
  </w:style>
  <w:style w:type="paragraph" w:styleId="Header">
    <w:name w:val="header"/>
    <w:basedOn w:val="Normal"/>
    <w:link w:val="HeaderChar"/>
    <w:uiPriority w:val="99"/>
    <w:unhideWhenUsed/>
    <w:rsid w:val="00616A6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6A67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16A6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6A67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8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890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381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023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45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2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02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722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7229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49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5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5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77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7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0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255534">
          <w:marLeft w:val="0"/>
          <w:marRight w:val="0"/>
          <w:marTop w:val="0"/>
          <w:marBottom w:val="0"/>
          <w:divBdr>
            <w:top w:val="single" w:sz="6" w:space="15" w:color="ADADAD"/>
            <w:left w:val="single" w:sz="6" w:space="15" w:color="ADADAD"/>
            <w:bottom w:val="single" w:sz="6" w:space="15" w:color="ADADAD"/>
            <w:right w:val="single" w:sz="6" w:space="15" w:color="ADADAD"/>
          </w:divBdr>
        </w:div>
      </w:divsChild>
    </w:div>
    <w:div w:id="31549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48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34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932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856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8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9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1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42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2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0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4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7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0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2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6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3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9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0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4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1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29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08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827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362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9145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462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66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7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4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7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9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92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012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91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761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260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74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1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2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8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11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0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0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7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5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1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019430">
          <w:marLeft w:val="0"/>
          <w:marRight w:val="0"/>
          <w:marTop w:val="0"/>
          <w:marBottom w:val="0"/>
          <w:divBdr>
            <w:top w:val="single" w:sz="6" w:space="15" w:color="ADADAD"/>
            <w:left w:val="single" w:sz="6" w:space="15" w:color="ADADAD"/>
            <w:bottom w:val="single" w:sz="6" w:space="15" w:color="ADADAD"/>
            <w:right w:val="single" w:sz="6" w:space="15" w:color="ADADAD"/>
          </w:divBdr>
        </w:div>
      </w:divsChild>
    </w:div>
    <w:div w:id="155985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380558">
          <w:marLeft w:val="0"/>
          <w:marRight w:val="0"/>
          <w:marTop w:val="0"/>
          <w:marBottom w:val="0"/>
          <w:divBdr>
            <w:top w:val="single" w:sz="6" w:space="15" w:color="ADADAD"/>
            <w:left w:val="single" w:sz="6" w:space="15" w:color="ADADAD"/>
            <w:bottom w:val="single" w:sz="6" w:space="15" w:color="ADADAD"/>
            <w:right w:val="single" w:sz="6" w:space="15" w:color="ADADAD"/>
          </w:divBdr>
        </w:div>
      </w:divsChild>
    </w:div>
    <w:div w:id="156278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736511">
          <w:marLeft w:val="0"/>
          <w:marRight w:val="0"/>
          <w:marTop w:val="0"/>
          <w:marBottom w:val="0"/>
          <w:divBdr>
            <w:top w:val="single" w:sz="6" w:space="15" w:color="ADADAD"/>
            <w:left w:val="single" w:sz="6" w:space="15" w:color="ADADAD"/>
            <w:bottom w:val="single" w:sz="6" w:space="15" w:color="ADADAD"/>
            <w:right w:val="single" w:sz="6" w:space="15" w:color="ADADAD"/>
          </w:divBdr>
        </w:div>
      </w:divsChild>
    </w:div>
    <w:div w:id="157385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8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5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5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4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5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0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9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1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49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7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5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0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7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1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3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7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59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91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501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589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2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67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99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637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2240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705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83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0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81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6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8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09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firstfiveyears.org.au/child-development/why-childrens-mindset-matters" TargetMode="External"/><Relationship Id="rId21" Type="http://schemas.openxmlformats.org/officeDocument/2006/relationships/hyperlink" Target="https://www.erikson.edu/wp-content/uploads/2018/07/Erikson-Institute-Technology-and-Young-Children-Survey.pdf" TargetMode="External"/><Relationship Id="rId42" Type="http://schemas.openxmlformats.org/officeDocument/2006/relationships/hyperlink" Target="https://bmcendocrdisord.biomedcentral.com/articles/10.1186/s12902-020-0526-5" TargetMode="External"/><Relationship Id="rId47" Type="http://schemas.openxmlformats.org/officeDocument/2006/relationships/hyperlink" Target="http://www.researchhistory.org/2012/06/16/maslows-hierarchy-of-needs/?print=1" TargetMode="External"/><Relationship Id="rId63" Type="http://schemas.openxmlformats.org/officeDocument/2006/relationships/hyperlink" Target="https://doi.org/10.23965%2FAJEC.42.4.01" TargetMode="External"/><Relationship Id="rId68" Type="http://schemas.openxmlformats.org/officeDocument/2006/relationships/hyperlink" Target="https://www.proquest.com/docview/1860804864?pq-origsite=gscholar&amp;fromopenview=true" TargetMode="External"/><Relationship Id="rId16" Type="http://schemas.openxmlformats.org/officeDocument/2006/relationships/hyperlink" Target="https://www.cdc.gov/obesity/childhood/index.html" TargetMode="External"/><Relationship Id="rId11" Type="http://schemas.openxmlformats.org/officeDocument/2006/relationships/hyperlink" Target="https://www.autismspeaks.org/expert-opinion/how-can-we-stem-weight-gain-related-behavioral-meds-autism" TargetMode="External"/><Relationship Id="rId32" Type="http://schemas.openxmlformats.org/officeDocument/2006/relationships/hyperlink" Target="https://gov.wales/sites/default/files/statistics-and-research/2020-07/adult-lifestyle-national-survey-wales-april-2019-march-2020-390.pdf" TargetMode="External"/><Relationship Id="rId37" Type="http://schemas.openxmlformats.org/officeDocument/2006/relationships/hyperlink" Target="https://www.healthline.com/health/polyphagia" TargetMode="External"/><Relationship Id="rId53" Type="http://schemas.openxmlformats.org/officeDocument/2006/relationships/hyperlink" Target="https://phw.nhs.wales/services-and-teams/national-safeguarding-team-nhs-wales2/safeguarding-information-and-advice/" TargetMode="External"/><Relationship Id="rId58" Type="http://schemas.openxmlformats.org/officeDocument/2006/relationships/hyperlink" Target="https://doi.org/10.1177%2F0011128716684806" TargetMode="External"/><Relationship Id="rId74" Type="http://schemas.openxmlformats.org/officeDocument/2006/relationships/hyperlink" Target="https://www.nice.org.uk/guidance/cg189" TargetMode="External"/><Relationship Id="rId79" Type="http://schemas.openxmlformats.org/officeDocument/2006/relationships/hyperlink" Target="http://www.who.int/topics/obesity/en/" TargetMode="External"/><Relationship Id="rId5" Type="http://schemas.openxmlformats.org/officeDocument/2006/relationships/footnotes" Target="footnotes.xml"/><Relationship Id="rId61" Type="http://schemas.openxmlformats.org/officeDocument/2006/relationships/hyperlink" Target="https://www.nature.com/articles/ijo2010238" TargetMode="External"/><Relationship Id="rId82" Type="http://schemas.openxmlformats.org/officeDocument/2006/relationships/fontTable" Target="fontTable.xml"/><Relationship Id="rId19" Type="http://schemas.openxmlformats.org/officeDocument/2006/relationships/hyperlink" Target="https://www.sciencedirect.com/journal/best-practice-and-research-clinical-endocrinology-and-metabolism" TargetMode="External"/><Relationship Id="rId14" Type="http://schemas.openxmlformats.org/officeDocument/2006/relationships/hyperlink" Target="https://edisciplinas.usp.br/pluginfile.php/2193406/mod_resource/content/1/SOCIOECONOMIC%20STATUS%20AND%20CHILD%20DEVELOPMENT.pdf" TargetMode="External"/><Relationship Id="rId22" Type="http://schemas.openxmlformats.org/officeDocument/2006/relationships/hyperlink" Target="https://doi.org/10.3389%2Ffpubh.2021.694832" TargetMode="External"/><Relationship Id="rId27" Type="http://schemas.openxmlformats.org/officeDocument/2006/relationships/hyperlink" Target="https://doi.org/10.1177%2F1559827618766483" TargetMode="External"/><Relationship Id="rId30" Type="http://schemas.openxmlformats.org/officeDocument/2006/relationships/hyperlink" Target="https://hwb.gov.wales/storage/d5d8e39c-b534-40cb-a3f5-7e2e126d8077/foundation-phase-framework.pdf" TargetMode="External"/><Relationship Id="rId35" Type="http://schemas.openxmlformats.org/officeDocument/2006/relationships/hyperlink" Target="https://www.wales.nhs.uk/healthtopics/lifestyles/obesity" TargetMode="External"/><Relationship Id="rId43" Type="http://schemas.openxmlformats.org/officeDocument/2006/relationships/hyperlink" Target="https://local.gov.uk/sites/default/files/documents/22.16%20-%20Health%20weight%2C%20healthy%20futures_WEB.pdf" TargetMode="External"/><Relationship Id="rId48" Type="http://schemas.openxmlformats.org/officeDocument/2006/relationships/hyperlink" Target="https://doi.org/10.5665%2Fsleep.2538" TargetMode="External"/><Relationship Id="rId56" Type="http://schemas.openxmlformats.org/officeDocument/2006/relationships/hyperlink" Target="https://www.oed.com/viewdictionaryentry/Entry/227050" TargetMode="External"/><Relationship Id="rId64" Type="http://schemas.openxmlformats.org/officeDocument/2006/relationships/hyperlink" Target="https://www.roomtogrow.co.uk/blog/why-portion-size-is-important-for-your-childs-health/" TargetMode="External"/><Relationship Id="rId69" Type="http://schemas.openxmlformats.org/officeDocument/2006/relationships/hyperlink" Target="https://www.scie.org.uk/safeguarding/children/education/serious-case-reviews/2020-analysis/multi-agency-working" TargetMode="External"/><Relationship Id="rId77" Type="http://schemas.openxmlformats.org/officeDocument/2006/relationships/hyperlink" Target="https://www.who.int/news/item/04-03-2022-world-obesity-day-2022-accelerating-action-tstop-obesity" TargetMode="External"/><Relationship Id="rId8" Type="http://schemas.openxmlformats.org/officeDocument/2006/relationships/hyperlink" Target="https://watermark.silverchair.com/18-3-412.pdf?token=AQECAHi208BE49Ooan9kkhW_Ercy7Dm3ZL_9Cf3qfKAc485ysgAAArwwggK4BgkqhkiG9w0BBwagggKpMIICpQIBADCCAp4GCSqGSIb3DQEHATAeBglghkgBZQMEAS4wEQQMxsXXRzQ-YBHMy3B0AgEQgIICb5jeIpkLTI1XbdPzYrKzVRCNsSnNQuKcOIrkfNtgOzuk2OHGW7ldUdDdoKyiLAh-e4ZEkcqn0-tjTZmFAMjMQlz2hfp-1zYCRCYU6vPzen0HlQNBzJcLFJJRs7_bKFujtq_ntFu_gsEehyvY1shVZKBAKs6ij4iGYNeC9mALS-2dr7DNX2Nw9FdYWHBPVmrygJrQ6L9I0wHrByGKpebyYTNexikuHgNRAYN8nUdef9beV15YghEGSYLSunNNTHMwHuKQDqswp5px95_FaxODXNn22G3VHLxTTNqeG7RoJh066474KJsYG5fT3dJvlOLAxq4uv_JmE3nrnj9O5-8rrCZYdCbp1pb6y_3kselq86vBavtQfC75uCII9hh0x44TRF92ZqSok4cx1_deZY6FsA-PVcgE7yhliUBGZYPSz4UemtWZ4gegiNFBm2NKwpwGYVgU_GiEGnIEx2CToHG829x-X32Y-s8PSp8EaEITVQWsFpruTpbC8VghufgF3e-38nVe98IsCM0e3WZeDWHc7ptonuPITycG3zxxcV5pUDPVHJGAJ8KHw7tbGuymqwvWQF11TDQfIQN7utm_Di2h5dZ3GPsCATtFE_gOEYCVBjubgNL2W_MMQ_IvIiFPUHaWGtOq6BzmrvmktClKlWDcXNa07zEOOeLPO8KMnB4WPVAgTxZwmrEor5JyWDcwukasKVSVmYpwiOzBtRXp6oY-V_hhLqCGMA-eCtWyksxhHsJWdXXHawT0xtOyanLvCiA1PhCccAfzQnK8zxmsg60aafBWfiGqA0GW_psybhAp7pjTdl6P76NSSXx8jKI-Rc4Z" TargetMode="External"/><Relationship Id="rId51" Type="http://schemas.openxmlformats.org/officeDocument/2006/relationships/hyperlink" Target="https://www.nhs.uk/common-health-questions/lifestyle/what-is-the-body-mass-index-bmi/" TargetMode="External"/><Relationship Id="rId72" Type="http://schemas.openxmlformats.org/officeDocument/2006/relationships/hyperlink" Target="https://www.diabetes.co.uk/food/fast-food-and-diabetes.html" TargetMode="External"/><Relationship Id="rId80" Type="http://schemas.openxmlformats.org/officeDocument/2006/relationships/hyperlink" Target="https://doi.org/10.1016/j.clnu.2016.05.015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assets.publishing.service.gov.uk/government/uploads/system/uploads/attachment_data/file/252656/33571_2901304_CMO_Chapter_6.pdf" TargetMode="External"/><Relationship Id="rId17" Type="http://schemas.openxmlformats.org/officeDocument/2006/relationships/hyperlink" Target="https://moodle.uwtsd.ac.uk/course/view.php?id=9675" TargetMode="External"/><Relationship Id="rId25" Type="http://schemas.openxmlformats.org/officeDocument/2006/relationships/hyperlink" Target="https://www.ncbi.nlm.nih.gov/pmc/articles/PMC4703222/" TargetMode="External"/><Relationship Id="rId33" Type="http://schemas.openxmlformats.org/officeDocument/2006/relationships/hyperlink" Target="https://hwb.gov.wales/curriculum-for-wales/designing-your-curriculum/developing-a-vision-for-curriculum-design/" TargetMode="External"/><Relationship Id="rId38" Type="http://schemas.openxmlformats.org/officeDocument/2006/relationships/hyperlink" Target="https://assets.publishing.service.gov.uk/government/uploads/system/uploads/attachment_data/file/338875/MASH.pdf" TargetMode="External"/><Relationship Id="rId46" Type="http://schemas.openxmlformats.org/officeDocument/2006/relationships/hyperlink" Target="https://bmcpublichealth.biomedcentral.com/articles/10.1186/s12889-020-08587-8" TargetMode="External"/><Relationship Id="rId59" Type="http://schemas.openxmlformats.org/officeDocument/2006/relationships/hyperlink" Target="https://www.ncbi.nlm.nih.gov/pmc/articles/PMC4381543/" TargetMode="External"/><Relationship Id="rId67" Type="http://schemas.openxmlformats.org/officeDocument/2006/relationships/hyperlink" Target="https://doi.org/10.4103%2F2249-4863.154628" TargetMode="External"/><Relationship Id="rId20" Type="http://schemas.openxmlformats.org/officeDocument/2006/relationships/hyperlink" Target="https://doi.org/10.1016/j.beem.2005.04.008" TargetMode="External"/><Relationship Id="rId41" Type="http://schemas.openxmlformats.org/officeDocument/2006/relationships/hyperlink" Target="https://doi.org/10.2174/157488471003150820145539" TargetMode="External"/><Relationship Id="rId54" Type="http://schemas.openxmlformats.org/officeDocument/2006/relationships/hyperlink" Target="https://www.nspcc.org.uk/keeping-children-safe/away-from-home/" TargetMode="External"/><Relationship Id="rId62" Type="http://schemas.openxmlformats.org/officeDocument/2006/relationships/hyperlink" Target="https://www.frontiersin.org/articles/10.3389/fpubh.2022.756066/full" TargetMode="External"/><Relationship Id="rId70" Type="http://schemas.openxmlformats.org/officeDocument/2006/relationships/hyperlink" Target="http://www.statcan.gc.ca/pub/82-625-x/2010001/article/11090-eng.htm" TargetMode="External"/><Relationship Id="rId75" Type="http://schemas.openxmlformats.org/officeDocument/2006/relationships/hyperlink" Target="https://www.unicef.org.uk/what-we-do/un-convention-child-rights/" TargetMode="External"/><Relationship Id="rId83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cdc.gov/violenceprevention/aces/fastfact.html" TargetMode="External"/><Relationship Id="rId23" Type="http://schemas.openxmlformats.org/officeDocument/2006/relationships/hyperlink" Target="https://www.instituteofhealthequity.org/resources-reports/fair-society-healthy-lives-the-marmot-review/fair-society-healthy-lives-exec-summary-pdf.pdf" TargetMode="External"/><Relationship Id="rId28" Type="http://schemas.openxmlformats.org/officeDocument/2006/relationships/hyperlink" Target="https://assets.publishing.service.gov.uk/government/uploads/system/uploads/attachment_data/file/272064/5860.pdf" TargetMode="External"/><Relationship Id="rId36" Type="http://schemas.openxmlformats.org/officeDocument/2006/relationships/hyperlink" Target="https://doi.org/10.1111/1467-7687.00099" TargetMode="External"/><Relationship Id="rId49" Type="http://schemas.openxmlformats.org/officeDocument/2006/relationships/hyperlink" Target="https://www.mentalhealth.org.uk/blog/what-wellbeing-how-can-we-measure-it-and-how-can-we-support-people-improve-it" TargetMode="External"/><Relationship Id="rId57" Type="http://schemas.openxmlformats.org/officeDocument/2006/relationships/hyperlink" Target="https://www.dropoutprevention.org/wp-content/uploads/2015/07/paquetteryanwebquest_20091110.pdf" TargetMode="External"/><Relationship Id="rId10" Type="http://schemas.openxmlformats.org/officeDocument/2006/relationships/hyperlink" Target="https://www.nfer.ac.uk/nfer/publications/mad01/mad01.pdf" TargetMode="External"/><Relationship Id="rId31" Type="http://schemas.openxmlformats.org/officeDocument/2006/relationships/hyperlink" Target="https://www.gov.uk/government/publications/childhood-obesity-a-plan-for-action/childhood-obesity-a-plan-for-action" TargetMode="External"/><Relationship Id="rId44" Type="http://schemas.openxmlformats.org/officeDocument/2006/relationships/hyperlink" Target="https://www.sciencedirect.com/journal/best-practice-and-research-clinical-endocrinology-and-metabolism" TargetMode="External"/><Relationship Id="rId52" Type="http://schemas.openxmlformats.org/officeDocument/2006/relationships/hyperlink" Target="https://www.nhs.uk/conditions/social-care-and-support-guide/caring-for-children-and-young-people/children-and-young-peoples-services/" TargetMode="External"/><Relationship Id="rId60" Type="http://schemas.openxmlformats.org/officeDocument/2006/relationships/hyperlink" Target="https://youtu.be/XHgLYI9KZ-A" TargetMode="External"/><Relationship Id="rId65" Type="http://schemas.openxmlformats.org/officeDocument/2006/relationships/hyperlink" Target="https://www.rcplondon.ac.uk/news/rcp-report-concludes-all-health-professionals-need-obesity-training" TargetMode="External"/><Relationship Id="rId73" Type="http://schemas.openxmlformats.org/officeDocument/2006/relationships/hyperlink" Target="https://digital.nhs.uk/data-and-information/publications/statistical/national-child-measurement-programme/2020-21-school-year" TargetMode="External"/><Relationship Id="rId78" Type="http://schemas.openxmlformats.org/officeDocument/2006/relationships/hyperlink" Target="https://www.who.int/docs/default-source/gho-documents/world-health-statistic-reports/world-health-statistics-2015.pdf" TargetMode="External"/><Relationship Id="rId8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mentallyhealthyschools.org.uk/whole-school-approach/wales/understanding-the-mental-health-landscape-in-wales/" TargetMode="External"/><Relationship Id="rId13" Type="http://schemas.openxmlformats.org/officeDocument/2006/relationships/hyperlink" Target="https://link.springer.com/article/10.1057/jphp.2014.19" TargetMode="External"/><Relationship Id="rId18" Type="http://schemas.openxmlformats.org/officeDocument/2006/relationships/hyperlink" Target="https://www.healthknowledge.org.uk/public-health-textbook/medical-sociology-policy-economics/4a-concepts-health-illness/section2/activity3" TargetMode="External"/><Relationship Id="rId39" Type="http://schemas.openxmlformats.org/officeDocument/2006/relationships/hyperlink" Target="https://www.christianworldmedia.com/client/docs/603_1585079540_17.pdf" TargetMode="External"/><Relationship Id="rId34" Type="http://schemas.openxmlformats.org/officeDocument/2006/relationships/hyperlink" Target="https://www.cfp.ca/content/53/9/1493.short" TargetMode="External"/><Relationship Id="rId50" Type="http://schemas.openxmlformats.org/officeDocument/2006/relationships/hyperlink" Target="http://www.wales.nhs.uk/documents/framework%20for%20action.pdf" TargetMode="External"/><Relationship Id="rId55" Type="http://schemas.openxmlformats.org/officeDocument/2006/relationships/hyperlink" Target="https://learning.nspcc.org.uk/safeguarding-child-protection/healthy-and-unhealthy-relationships" TargetMode="External"/><Relationship Id="rId76" Type="http://schemas.openxmlformats.org/officeDocument/2006/relationships/hyperlink" Target="https://apps.who.int/iris/bitstream/handle/10665/274792/WHO-NMH-PND-ECHO-18.1-eng.pdf" TargetMode="External"/><Relationship Id="rId7" Type="http://schemas.openxmlformats.org/officeDocument/2006/relationships/hyperlink" Target="https://www.hindawi.com/journals/jobe/2012/150732/" TargetMode="External"/><Relationship Id="rId71" Type="http://schemas.openxmlformats.org/officeDocument/2006/relationships/hyperlink" Target="https://assets.publishing.service.gov.uk/government/uploads/system/uploads/attachment_data/file/287937/07-1184x-tackling-obesities-future-choices-report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ons.gov.uk/peoplepopulationandcommunity/crimeandjustice/articles/childemotionalabuseinenglandandwales/yearendingmarch2019" TargetMode="External"/><Relationship Id="rId24" Type="http://schemas.openxmlformats.org/officeDocument/2006/relationships/hyperlink" Target="https://www.family-action.org.uk/what-we-do/children-families/" TargetMode="External"/><Relationship Id="rId40" Type="http://schemas.openxmlformats.org/officeDocument/2006/relationships/hyperlink" Target="https://doi.org/10.1136/bmj.d4163" TargetMode="External"/><Relationship Id="rId45" Type="http://schemas.openxmlformats.org/officeDocument/2006/relationships/hyperlink" Target="https://doi.org/10.1016/j.beem.2005.04.008" TargetMode="External"/><Relationship Id="rId66" Type="http://schemas.openxmlformats.org/officeDocument/2006/relationships/hyperlink" Target="https://doi.org/10.1186/s12955-020-01423-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4433</TotalTime>
  <Pages>17</Pages>
  <Words>5586</Words>
  <Characters>31841</Characters>
  <Application>Microsoft Office Word</Application>
  <DocSecurity>0</DocSecurity>
  <Lines>265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Hawker</dc:creator>
  <cp:keywords/>
  <dc:description/>
  <cp:lastModifiedBy>Shauna Hawker</cp:lastModifiedBy>
  <cp:revision>207</cp:revision>
  <dcterms:created xsi:type="dcterms:W3CDTF">2022-05-19T10:36:00Z</dcterms:created>
  <dcterms:modified xsi:type="dcterms:W3CDTF">2022-06-11T16:45:00Z</dcterms:modified>
</cp:coreProperties>
</file>