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83730" w14:textId="77777777" w:rsidR="00094480" w:rsidRDefault="00094480">
      <w:pPr>
        <w:spacing w:line="360" w:lineRule="auto"/>
        <w:jc w:val="center"/>
        <w:rPr>
          <w:rFonts w:ascii="Times New Roman" w:hAnsi="Times New Roman" w:cs="Times New Roman"/>
          <w:b/>
          <w:bCs/>
          <w:sz w:val="32"/>
          <w:szCs w:val="32"/>
        </w:rPr>
      </w:pPr>
    </w:p>
    <w:p w14:paraId="459A2659" w14:textId="77777777" w:rsidR="00094480" w:rsidRDefault="00094480">
      <w:pPr>
        <w:spacing w:line="360" w:lineRule="auto"/>
        <w:jc w:val="center"/>
        <w:rPr>
          <w:rFonts w:ascii="Times New Roman" w:hAnsi="Times New Roman" w:cs="Times New Roman"/>
          <w:b/>
          <w:bCs/>
          <w:sz w:val="32"/>
          <w:szCs w:val="32"/>
        </w:rPr>
      </w:pPr>
    </w:p>
    <w:p w14:paraId="45BDEC30" w14:textId="77777777" w:rsidR="00094480" w:rsidRDefault="00094480">
      <w:pPr>
        <w:spacing w:line="360" w:lineRule="auto"/>
        <w:jc w:val="center"/>
        <w:rPr>
          <w:rFonts w:ascii="Times New Roman" w:hAnsi="Times New Roman" w:cs="Times New Roman"/>
          <w:b/>
          <w:bCs/>
          <w:sz w:val="32"/>
          <w:szCs w:val="32"/>
        </w:rPr>
      </w:pPr>
    </w:p>
    <w:p w14:paraId="221ACEB2" w14:textId="77777777" w:rsidR="00094480" w:rsidRDefault="00094480">
      <w:pPr>
        <w:spacing w:line="360" w:lineRule="auto"/>
        <w:jc w:val="center"/>
        <w:rPr>
          <w:rFonts w:ascii="Times New Roman" w:hAnsi="Times New Roman" w:cs="Times New Roman"/>
          <w:b/>
          <w:bCs/>
          <w:sz w:val="32"/>
          <w:szCs w:val="32"/>
        </w:rPr>
      </w:pPr>
    </w:p>
    <w:p w14:paraId="797853A9" w14:textId="77777777" w:rsidR="00094480" w:rsidRDefault="00094480">
      <w:pPr>
        <w:spacing w:line="360" w:lineRule="auto"/>
        <w:jc w:val="center"/>
        <w:rPr>
          <w:rFonts w:ascii="Times New Roman" w:hAnsi="Times New Roman" w:cs="Times New Roman"/>
          <w:b/>
          <w:bCs/>
          <w:sz w:val="32"/>
          <w:szCs w:val="32"/>
        </w:rPr>
      </w:pPr>
    </w:p>
    <w:p w14:paraId="182E61CC" w14:textId="77777777" w:rsidR="00094480" w:rsidRDefault="00094480">
      <w:pPr>
        <w:spacing w:line="360" w:lineRule="auto"/>
        <w:jc w:val="center"/>
        <w:rPr>
          <w:rFonts w:ascii="Times New Roman" w:hAnsi="Times New Roman" w:cs="Times New Roman"/>
          <w:b/>
          <w:bCs/>
          <w:sz w:val="32"/>
          <w:szCs w:val="32"/>
        </w:rPr>
      </w:pPr>
    </w:p>
    <w:p w14:paraId="466A9C10" w14:textId="77777777" w:rsidR="00094480" w:rsidRDefault="00000000">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Discuss the impact of social media on mental health in adolescence</w:t>
      </w:r>
    </w:p>
    <w:p w14:paraId="02F1DA33" w14:textId="77777777" w:rsidR="00094480" w:rsidRDefault="00000000">
      <w:pPr>
        <w:rPr>
          <w:rFonts w:ascii="Times New Roman" w:hAnsi="Times New Roman" w:cs="Times New Roman"/>
        </w:rPr>
      </w:pPr>
      <w:r>
        <w:rPr>
          <w:rFonts w:ascii="Times New Roman" w:hAnsi="Times New Roman" w:cs="Times New Roman"/>
        </w:rPr>
        <w:br w:type="page"/>
      </w:r>
    </w:p>
    <w:p w14:paraId="134C757A" w14:textId="77777777" w:rsidR="00094480" w:rsidRDefault="00000000">
      <w:pPr>
        <w:spacing w:line="36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lastRenderedPageBreak/>
        <w:t>Table of Contents</w:t>
      </w:r>
    </w:p>
    <w:sdt>
      <w:sdtPr>
        <w:rPr>
          <w:rFonts w:asciiTheme="minorHAnsi" w:eastAsiaTheme="minorHAnsi" w:hAnsiTheme="minorHAnsi" w:cstheme="minorBidi"/>
          <w:color w:val="auto"/>
          <w:kern w:val="2"/>
          <w:sz w:val="24"/>
          <w:szCs w:val="24"/>
          <w14:ligatures w14:val="standardContextual"/>
        </w:rPr>
        <w:id w:val="-1"/>
        <w:docPartObj>
          <w:docPartGallery w:val="Table of Contents"/>
          <w:docPartUnique/>
        </w:docPartObj>
      </w:sdtPr>
      <w:sdtEndPr>
        <w:rPr>
          <w:rFonts w:ascii="Times New Roman" w:hAnsi="Times New Roman" w:cs="Times New Roman"/>
          <w:b/>
          <w:bCs/>
        </w:rPr>
      </w:sdtEndPr>
      <w:sdtContent>
        <w:p w14:paraId="77437D78" w14:textId="77777777" w:rsidR="00094480" w:rsidRDefault="00094480">
          <w:pPr>
            <w:pStyle w:val="TOCHeading1"/>
          </w:pPr>
        </w:p>
        <w:p w14:paraId="7331659E" w14:textId="77777777" w:rsidR="00094480" w:rsidRDefault="00000000">
          <w:pPr>
            <w:pStyle w:val="TOC1"/>
            <w:tabs>
              <w:tab w:val="right" w:leader="dot" w:pos="9350"/>
            </w:tabs>
            <w:spacing w:line="360" w:lineRule="auto"/>
            <w:jc w:val="both"/>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hyperlink w:anchor="_Toc238044620" w:history="1">
            <w:r>
              <w:rPr>
                <w:rStyle w:val="Hyperlink"/>
                <w:rFonts w:ascii="Times New Roman" w:hAnsi="Times New Roman" w:cs="Times New Roman"/>
                <w:lang w:val="en-GB"/>
              </w:rPr>
              <w:t>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_Toc238044620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hyperlink>
        </w:p>
        <w:p w14:paraId="49145682" w14:textId="77777777" w:rsidR="00094480" w:rsidRDefault="00000000">
          <w:pPr>
            <w:pStyle w:val="TOC1"/>
            <w:tabs>
              <w:tab w:val="right" w:leader="dot" w:pos="9350"/>
            </w:tabs>
            <w:spacing w:line="360" w:lineRule="auto"/>
            <w:jc w:val="both"/>
            <w:rPr>
              <w:rFonts w:ascii="Times New Roman" w:hAnsi="Times New Roman" w:cs="Times New Roman"/>
            </w:rPr>
          </w:pPr>
          <w:hyperlink w:anchor="_Toc238044621" w:history="1">
            <w:r>
              <w:rPr>
                <w:rStyle w:val="Hyperlink"/>
                <w:rFonts w:ascii="Times New Roman" w:hAnsi="Times New Roman" w:cs="Times New Roman"/>
                <w:lang w:val="en-GB"/>
              </w:rPr>
              <w:t>Social media and adolescent mental health</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_Toc238044621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hyperlink>
        </w:p>
        <w:p w14:paraId="2C4799A9" w14:textId="77777777" w:rsidR="00094480" w:rsidRDefault="00000000">
          <w:pPr>
            <w:pStyle w:val="TOC1"/>
            <w:tabs>
              <w:tab w:val="right" w:leader="dot" w:pos="9350"/>
            </w:tabs>
            <w:spacing w:line="360" w:lineRule="auto"/>
            <w:jc w:val="both"/>
            <w:rPr>
              <w:rFonts w:ascii="Times New Roman" w:hAnsi="Times New Roman" w:cs="Times New Roman"/>
            </w:rPr>
          </w:pPr>
          <w:hyperlink w:anchor="_Toc238044622" w:history="1">
            <w:r>
              <w:rPr>
                <w:rStyle w:val="Hyperlink"/>
                <w:rFonts w:ascii="Times New Roman" w:hAnsi="Times New Roman" w:cs="Times New Roman"/>
                <w:lang w:val="en-GB"/>
              </w:rPr>
              <w:t>Application of Erikson's theory to analyse the impact of social media on adolescents’ mental health</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_Toc238044622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hyperlink>
        </w:p>
        <w:p w14:paraId="51DEB977" w14:textId="77777777" w:rsidR="00094480" w:rsidRDefault="00000000">
          <w:pPr>
            <w:pStyle w:val="TOC1"/>
            <w:tabs>
              <w:tab w:val="right" w:leader="dot" w:pos="9350"/>
            </w:tabs>
            <w:spacing w:line="360" w:lineRule="auto"/>
            <w:jc w:val="both"/>
            <w:rPr>
              <w:rFonts w:ascii="Times New Roman" w:hAnsi="Times New Roman" w:cs="Times New Roman"/>
            </w:rPr>
          </w:pPr>
          <w:hyperlink w:anchor="_Toc238044623" w:history="1">
            <w:r>
              <w:rPr>
                <w:rStyle w:val="Hyperlink"/>
                <w:rFonts w:ascii="Times New Roman" w:hAnsi="Times New Roman" w:cs="Times New Roman"/>
                <w:lang w:val="en-GB"/>
              </w:rPr>
              <w:t>Application of Bowlby's attachment theory to analyse the impact of social media on adolescents’ mental health</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_Toc238044623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hyperlink>
        </w:p>
        <w:p w14:paraId="687DF899" w14:textId="77777777" w:rsidR="00094480" w:rsidRDefault="00000000">
          <w:pPr>
            <w:pStyle w:val="TOC1"/>
            <w:tabs>
              <w:tab w:val="right" w:leader="dot" w:pos="9350"/>
            </w:tabs>
            <w:spacing w:line="360" w:lineRule="auto"/>
            <w:jc w:val="both"/>
            <w:rPr>
              <w:rFonts w:ascii="Times New Roman" w:hAnsi="Times New Roman" w:cs="Times New Roman"/>
            </w:rPr>
          </w:pPr>
          <w:hyperlink w:anchor="_Toc238044624" w:history="1">
            <w:r>
              <w:rPr>
                <w:rStyle w:val="Hyperlink"/>
                <w:rFonts w:ascii="Times New Roman" w:hAnsi="Times New Roman" w:cs="Times New Roman"/>
                <w:lang w:val="en-GB"/>
              </w:rPr>
              <w:t>Critical evaluation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_Toc238044624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hyperlink>
        </w:p>
        <w:p w14:paraId="43B6F4C7" w14:textId="77777777" w:rsidR="00094480" w:rsidRDefault="00000000">
          <w:pPr>
            <w:pStyle w:val="TOC1"/>
            <w:tabs>
              <w:tab w:val="right" w:leader="dot" w:pos="9350"/>
            </w:tabs>
            <w:spacing w:line="360" w:lineRule="auto"/>
            <w:jc w:val="both"/>
            <w:rPr>
              <w:rFonts w:ascii="Times New Roman" w:hAnsi="Times New Roman" w:cs="Times New Roman"/>
            </w:rPr>
          </w:pPr>
          <w:hyperlink w:anchor="_Toc238044625" w:history="1">
            <w:r>
              <w:rPr>
                <w:rStyle w:val="Hyperlink"/>
                <w:rFonts w:ascii="Times New Roman" w:hAnsi="Times New Roman" w:cs="Times New Roman"/>
                <w:lang w:val="en-GB"/>
              </w:rPr>
              <w:t>Interventions to manage the issue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_Toc238044625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hyperlink>
        </w:p>
        <w:p w14:paraId="5CD93F0C" w14:textId="77777777" w:rsidR="00094480" w:rsidRDefault="00000000">
          <w:pPr>
            <w:pStyle w:val="TOC1"/>
            <w:tabs>
              <w:tab w:val="right" w:leader="dot" w:pos="9350"/>
            </w:tabs>
            <w:spacing w:line="360" w:lineRule="auto"/>
            <w:jc w:val="both"/>
            <w:rPr>
              <w:rFonts w:ascii="Times New Roman" w:hAnsi="Times New Roman" w:cs="Times New Roman"/>
            </w:rPr>
          </w:pPr>
          <w:hyperlink w:anchor="_Toc238044626" w:history="1">
            <w:r>
              <w:rPr>
                <w:rStyle w:val="Hyperlink"/>
                <w:rFonts w:ascii="Times New Roman" w:hAnsi="Times New Roman" w:cs="Times New Roman"/>
                <w:lang w:val="en-GB"/>
              </w:rPr>
              <w:t>Conclusion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_Toc238044626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hyperlink>
        </w:p>
        <w:p w14:paraId="15549783" w14:textId="77777777" w:rsidR="00094480" w:rsidRDefault="00000000">
          <w:pPr>
            <w:pStyle w:val="TOC1"/>
            <w:tabs>
              <w:tab w:val="right" w:leader="dot" w:pos="9350"/>
            </w:tabs>
            <w:spacing w:line="360" w:lineRule="auto"/>
            <w:jc w:val="both"/>
            <w:rPr>
              <w:rFonts w:ascii="Times New Roman" w:hAnsi="Times New Roman" w:cs="Times New Roman"/>
            </w:rPr>
          </w:pPr>
          <w:hyperlink w:anchor="_Toc238044627" w:history="1">
            <w:r>
              <w:rPr>
                <w:rStyle w:val="Hyperlink"/>
                <w:rFonts w:ascii="Times New Roman" w:hAnsi="Times New Roman" w:cs="Times New Roman"/>
                <w:lang w:val="en-GB"/>
              </w:rPr>
              <w:t>References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_Toc238044627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hyperlink>
        </w:p>
        <w:p w14:paraId="6945427F" w14:textId="77777777" w:rsidR="00094480" w:rsidRDefault="00000000">
          <w:pPr>
            <w:spacing w:line="360" w:lineRule="auto"/>
            <w:jc w:val="both"/>
            <w:rPr>
              <w:rFonts w:ascii="Times New Roman" w:hAnsi="Times New Roman" w:cs="Times New Roman"/>
            </w:rPr>
          </w:pPr>
          <w:r>
            <w:rPr>
              <w:rFonts w:ascii="Times New Roman" w:hAnsi="Times New Roman" w:cs="Times New Roman"/>
              <w:b/>
              <w:bCs/>
            </w:rPr>
            <w:fldChar w:fldCharType="end"/>
          </w:r>
        </w:p>
      </w:sdtContent>
    </w:sdt>
    <w:p w14:paraId="2114EE09" w14:textId="77777777" w:rsidR="00094480" w:rsidRDefault="00094480">
      <w:pPr>
        <w:spacing w:line="360" w:lineRule="auto"/>
        <w:jc w:val="both"/>
        <w:rPr>
          <w:rFonts w:ascii="Times New Roman" w:hAnsi="Times New Roman" w:cs="Times New Roman"/>
          <w:b/>
          <w:bCs/>
          <w:sz w:val="28"/>
          <w:szCs w:val="28"/>
          <w:lang w:val="en-GB"/>
        </w:rPr>
      </w:pPr>
    </w:p>
    <w:p w14:paraId="3AFC9853"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br w:type="page"/>
      </w:r>
    </w:p>
    <w:p w14:paraId="076C85D1" w14:textId="77777777" w:rsidR="00094480" w:rsidRDefault="00000000">
      <w:pPr>
        <w:pStyle w:val="Heading1"/>
        <w:rPr>
          <w:lang w:val="en-GB"/>
        </w:rPr>
      </w:pPr>
      <w:bookmarkStart w:id="0" w:name="_Toc238044620"/>
      <w:r>
        <w:rPr>
          <w:lang w:val="en-GB"/>
        </w:rPr>
        <w:lastRenderedPageBreak/>
        <w:t>Introduction</w:t>
      </w:r>
      <w:bookmarkEnd w:id="0"/>
      <w:r>
        <w:rPr>
          <w:lang w:val="en-GB"/>
        </w:rPr>
        <w:t xml:space="preserve"> </w:t>
      </w:r>
    </w:p>
    <w:p w14:paraId="69565859"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 xml:space="preserve">The period of adolescence is an important developmental phase that involves complex psychological, social and emotional transitions. In this current era, social media is integral to the lives of young </w:t>
      </w:r>
      <w:proofErr w:type="gramStart"/>
      <w:r>
        <w:rPr>
          <w:rFonts w:ascii="Times New Roman" w:hAnsi="Times New Roman" w:cs="Times New Roman"/>
          <w:lang w:val="en-GB"/>
        </w:rPr>
        <w:t>people</w:t>
      </w:r>
      <w:proofErr w:type="gramEnd"/>
      <w:r>
        <w:rPr>
          <w:rFonts w:ascii="Times New Roman" w:hAnsi="Times New Roman" w:cs="Times New Roman"/>
          <w:lang w:val="en-GB"/>
        </w:rPr>
        <w:t xml:space="preserve"> and it enables communication, self-expression, entertainment and information sharing process to become easier. However, it comes with some concerns about potential impacts on adolescents' mental health. Over usage or misuse of social media can lead to anxiety, depression, low self-esteem, body dissatisfaction and cyberbullying and social comparison. However, social media can also help them in gaining social support, and it can help them to develop the sense of belonging. The positive and negative effects on social media on the mental health of adolescents are being assessed here with the use of Erikson's Theory of Psychosocial Development and Bowlby's Attachment Theory.</w:t>
      </w:r>
    </w:p>
    <w:p w14:paraId="30883BBB" w14:textId="77777777" w:rsidR="00094480" w:rsidRDefault="00000000">
      <w:pPr>
        <w:pStyle w:val="Heading1"/>
        <w:rPr>
          <w:lang w:val="en-GB"/>
        </w:rPr>
      </w:pPr>
      <w:bookmarkStart w:id="1" w:name="_Toc238044621"/>
      <w:r>
        <w:rPr>
          <w:lang w:val="en-GB"/>
        </w:rPr>
        <w:t>Social media and adolescent mental health</w:t>
      </w:r>
      <w:bookmarkEnd w:id="1"/>
      <w:r>
        <w:rPr>
          <w:lang w:val="en-GB"/>
        </w:rPr>
        <w:t xml:space="preserve"> </w:t>
      </w:r>
    </w:p>
    <w:p w14:paraId="75682FE6"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 xml:space="preserve">Social media has revolutionised how young people relate, connect and build their identity as mentioned by </w:t>
      </w:r>
      <w:r>
        <w:rPr>
          <w:rFonts w:ascii="Times New Roman" w:hAnsi="Times New Roman" w:cs="Times New Roman"/>
        </w:rPr>
        <w:t xml:space="preserve">Alipour et al., </w:t>
      </w:r>
      <w:r>
        <w:rPr>
          <w:rFonts w:ascii="Times New Roman" w:hAnsi="Times New Roman" w:cs="Times New Roman"/>
          <w:lang w:val="en-GB"/>
        </w:rPr>
        <w:t>(2025). Social media platforms like Instagram, TikTok or Snapchat enable young people to keep up friendships, discuss experiences, and reach out to community groups that could be an emotional place to express feelings. Social media can provide a sense of belonging and connections for teens who might feel isolated or rejected in their real-life communities. Can also support self-expression, explore identity, access to mental health information.</w:t>
      </w:r>
    </w:p>
    <w:p w14:paraId="390288E2"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But the downsides of utilising social media can also impact on young people's mental health. An important issue is social comparison. Adolescents are often judged based on their social media profile, their pictures used in the profiles and such other factors that can impact on their sense of self, their satisfaction with their look and their self-esteem (</w:t>
      </w:r>
      <w:r>
        <w:rPr>
          <w:rFonts w:ascii="Times New Roman" w:hAnsi="Times New Roman" w:cs="Times New Roman"/>
        </w:rPr>
        <w:t>Popat and Tarrant, 2023</w:t>
      </w:r>
      <w:r>
        <w:rPr>
          <w:rFonts w:ascii="Times New Roman" w:hAnsi="Times New Roman" w:cs="Times New Roman"/>
          <w:lang w:val="en-GB"/>
        </w:rPr>
        <w:t>). This may be more important during adolescence, when people are establishing their identities and are likely to be very attuned to peer appraisal.</w:t>
      </w:r>
    </w:p>
    <w:p w14:paraId="314A2988"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 xml:space="preserve">Another </w:t>
      </w:r>
      <w:proofErr w:type="gramStart"/>
      <w:r>
        <w:rPr>
          <w:rFonts w:ascii="Times New Roman" w:hAnsi="Times New Roman" w:cs="Times New Roman"/>
          <w:lang w:val="en-GB"/>
        </w:rPr>
        <w:t>serious danger</w:t>
      </w:r>
      <w:proofErr w:type="gramEnd"/>
      <w:r>
        <w:rPr>
          <w:rFonts w:ascii="Times New Roman" w:hAnsi="Times New Roman" w:cs="Times New Roman"/>
          <w:lang w:val="en-GB"/>
        </w:rPr>
        <w:t xml:space="preserve"> occurs in terms of cyberbullying. Negative meetings online can happen at any </w:t>
      </w:r>
      <w:proofErr w:type="gramStart"/>
      <w:r>
        <w:rPr>
          <w:rFonts w:ascii="Times New Roman" w:hAnsi="Times New Roman" w:cs="Times New Roman"/>
          <w:lang w:val="en-GB"/>
        </w:rPr>
        <w:t>time</w:t>
      </w:r>
      <w:proofErr w:type="gramEnd"/>
      <w:r>
        <w:rPr>
          <w:rFonts w:ascii="Times New Roman" w:hAnsi="Times New Roman" w:cs="Times New Roman"/>
          <w:lang w:val="en-GB"/>
        </w:rPr>
        <w:t xml:space="preserve"> and it can lead to cyberbullying. Victims of these can end up with the feelings of sadness, anxiety, diminished self-esteem, and loneliness. Additionally, the need to acquire likes, followers and positive commenting can lead adolescents to look for other validations that they wish to reach. </w:t>
      </w:r>
    </w:p>
    <w:p w14:paraId="052821AC" w14:textId="77777777" w:rsidR="00094480" w:rsidRDefault="00094480">
      <w:pPr>
        <w:spacing w:line="360" w:lineRule="auto"/>
        <w:jc w:val="both"/>
        <w:rPr>
          <w:rFonts w:ascii="Times New Roman" w:hAnsi="Times New Roman" w:cs="Times New Roman"/>
          <w:lang w:val="en-GB"/>
        </w:rPr>
      </w:pPr>
    </w:p>
    <w:p w14:paraId="6FA08019"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 xml:space="preserve">However, based on that it cannot be concluded that the usage of social media is bad. The impacts are dependent on the kind of content consumed, its intensity and purpose, personal psychological attributes and qualities of offline relationships. </w:t>
      </w:r>
    </w:p>
    <w:p w14:paraId="7B5F3D42" w14:textId="77777777" w:rsidR="00094480" w:rsidRDefault="00000000">
      <w:pPr>
        <w:pStyle w:val="Heading1"/>
        <w:rPr>
          <w:lang w:val="en-GB"/>
        </w:rPr>
      </w:pPr>
      <w:bookmarkStart w:id="2" w:name="_Toc238044622"/>
      <w:r>
        <w:rPr>
          <w:lang w:val="en-GB"/>
        </w:rPr>
        <w:t>Application of Erikson's theory to analyse the impact of social media on adolescents’ mental health</w:t>
      </w:r>
      <w:bookmarkEnd w:id="2"/>
      <w:r>
        <w:rPr>
          <w:lang w:val="en-GB"/>
        </w:rPr>
        <w:t xml:space="preserve"> </w:t>
      </w:r>
    </w:p>
    <w:p w14:paraId="0FBE08B0"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Through Erikson's theory analysis, it can be stated that the impact of the use of social media on the mental health of children and teenagers is respective on the way it’s being used.</w:t>
      </w:r>
    </w:p>
    <w:p w14:paraId="085FF739"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The Adolescent period of life is the one that is relevant to Erikson's Psychosocial Development Theory because it coincides with the crisis of psychosis: Identity versus Role confusion (</w:t>
      </w:r>
      <w:r>
        <w:rPr>
          <w:rFonts w:ascii="Times New Roman" w:hAnsi="Times New Roman" w:cs="Times New Roman"/>
        </w:rPr>
        <w:t>Ike, 2026</w:t>
      </w:r>
      <w:r>
        <w:rPr>
          <w:rFonts w:ascii="Times New Roman" w:hAnsi="Times New Roman" w:cs="Times New Roman"/>
          <w:lang w:val="en-GB"/>
        </w:rPr>
        <w:t>). Erikson says adolescents are trying to make sense of themselves, values, social role, future roles, etc. Success in the process adds to identity and security building, and failure can lead to confusion and insecurity.</w:t>
      </w:r>
    </w:p>
    <w:p w14:paraId="649BEA6C"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 xml:space="preserve">Social networks can have both positive and negative effects on this process. Web-based environments are opportunities for adolescents to try out interests, identities and means of self-expression, which is positive. They can </w:t>
      </w:r>
      <w:proofErr w:type="gramStart"/>
      <w:r>
        <w:rPr>
          <w:rFonts w:ascii="Times New Roman" w:hAnsi="Times New Roman" w:cs="Times New Roman"/>
          <w:lang w:val="en-GB"/>
        </w:rPr>
        <w:t>be connected with</w:t>
      </w:r>
      <w:proofErr w:type="gramEnd"/>
      <w:r>
        <w:rPr>
          <w:rFonts w:ascii="Times New Roman" w:hAnsi="Times New Roman" w:cs="Times New Roman"/>
          <w:lang w:val="en-GB"/>
        </w:rPr>
        <w:t xml:space="preserve"> communities of people who have common experiences that can aid with identity formation and acceptance. For instance, teens who may feel left out in their physical circle find help and support in their virtual circle.</w:t>
      </w:r>
    </w:p>
    <w:p w14:paraId="4C7D0B39"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 xml:space="preserve">However, social media can make the process of identity formation more difficult. Adolescents can feel compelled to build an identity online that is a representation of their perfect self, and they can face confusion to be accepted by peers. The likes, comments and followers can become a form of validation that leads to a growing sense of self-worth based on others' responses. There is also a risk of uncertainty over appearance, successes and position in society because of continuous comparison with others. Adolescents' identity development adaptation to social media, thus, might either help them experience successful identity development or it can </w:t>
      </w:r>
      <w:proofErr w:type="gramStart"/>
      <w:r>
        <w:rPr>
          <w:rFonts w:ascii="Times New Roman" w:hAnsi="Times New Roman" w:cs="Times New Roman"/>
          <w:lang w:val="en-GB"/>
        </w:rPr>
        <w:t>con tribute</w:t>
      </w:r>
      <w:proofErr w:type="gramEnd"/>
      <w:r>
        <w:rPr>
          <w:rFonts w:ascii="Times New Roman" w:hAnsi="Times New Roman" w:cs="Times New Roman"/>
          <w:lang w:val="en-GB"/>
        </w:rPr>
        <w:t xml:space="preserve"> to the development of confusion from Erikson's opposite standpoint.</w:t>
      </w:r>
    </w:p>
    <w:p w14:paraId="74246950" w14:textId="77777777" w:rsidR="00094480" w:rsidRDefault="00000000">
      <w:pPr>
        <w:pStyle w:val="Heading1"/>
        <w:rPr>
          <w:lang w:val="en-GB"/>
        </w:rPr>
      </w:pPr>
      <w:bookmarkStart w:id="3" w:name="_Toc238044623"/>
      <w:r>
        <w:rPr>
          <w:lang w:val="en-GB"/>
        </w:rPr>
        <w:lastRenderedPageBreak/>
        <w:t>Application of Bowlby's attachment theory to analyse the impact of social media on adolescents’ mental health</w:t>
      </w:r>
      <w:bookmarkEnd w:id="3"/>
      <w:r>
        <w:rPr>
          <w:lang w:val="en-GB"/>
        </w:rPr>
        <w:t xml:space="preserve"> </w:t>
      </w:r>
    </w:p>
    <w:p w14:paraId="33E91993"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It is of key importance in early years that children develop emotional security in their relationships with caregivers and Bowlby's Attachment Theory focuses on this (</w:t>
      </w:r>
      <w:proofErr w:type="spellStart"/>
      <w:r>
        <w:rPr>
          <w:rFonts w:ascii="Times New Roman" w:hAnsi="Times New Roman" w:cs="Times New Roman"/>
        </w:rPr>
        <w:t>Vertel</w:t>
      </w:r>
      <w:proofErr w:type="spellEnd"/>
      <w:r>
        <w:rPr>
          <w:rFonts w:ascii="Times New Roman" w:hAnsi="Times New Roman" w:cs="Times New Roman"/>
        </w:rPr>
        <w:t>, 2023</w:t>
      </w:r>
      <w:r>
        <w:rPr>
          <w:rFonts w:ascii="Times New Roman" w:hAnsi="Times New Roman" w:cs="Times New Roman"/>
          <w:lang w:val="en-GB"/>
        </w:rPr>
        <w:t>). Secure attachment is tied to more confidence, a better ability to regulate one's emotions, and develop healthy relationships. On the other hand, insecure attachment patterns can be associated to problems with trust and seeking reassurance, emotional regulation issues.</w:t>
      </w:r>
    </w:p>
    <w:p w14:paraId="1086EB74"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This theory can help to account for how adolescents can react differently to social media. Adolescents who have a secure attachment with their parents/carers are likely to use social media as another means of communicating, instead of relying on it for emotional support. Having strong offline relationships can also help with support when an adolescent is experiencing rejection or negative social comparison and cyberbullying.</w:t>
      </w:r>
    </w:p>
    <w:p w14:paraId="23038CD2"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Adolescents who have insecure attachment, on the other hand, could be more prone to face issues regarding social media due to their over dependence on the virtual world. They may look for support from likes and comments or on-line relationship or they could be very distressed and agitated when they sense exclusion. For instance, when a teens sensitivity to peer rejection increases, he or she may be constantly on the lookout for indications from social networking and make the non-reaction as a kind of signal that something is wrong. This could contribute to anxiety and low self-esteem.</w:t>
      </w:r>
    </w:p>
    <w:p w14:paraId="5A3E194C"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 xml:space="preserve">Bowlby's theory therefore emphasises that the effects of social media on adolescents are not all the same. Some people own attachment and emotional security through social </w:t>
      </w:r>
      <w:proofErr w:type="gramStart"/>
      <w:r>
        <w:rPr>
          <w:rFonts w:ascii="Times New Roman" w:hAnsi="Times New Roman" w:cs="Times New Roman"/>
          <w:lang w:val="en-GB"/>
        </w:rPr>
        <w:t>media</w:t>
      </w:r>
      <w:proofErr w:type="gramEnd"/>
      <w:r>
        <w:rPr>
          <w:rFonts w:ascii="Times New Roman" w:hAnsi="Times New Roman" w:cs="Times New Roman"/>
          <w:lang w:val="en-GB"/>
        </w:rPr>
        <w:t xml:space="preserve"> and some people face insecurity due to this. </w:t>
      </w:r>
    </w:p>
    <w:p w14:paraId="1B5D5D9E" w14:textId="77777777" w:rsidR="00094480" w:rsidRDefault="00000000">
      <w:pPr>
        <w:pStyle w:val="Heading1"/>
        <w:rPr>
          <w:lang w:val="en-GB"/>
        </w:rPr>
      </w:pPr>
      <w:bookmarkStart w:id="4" w:name="_Toc238044624"/>
      <w:r>
        <w:rPr>
          <w:lang w:val="en-GB"/>
        </w:rPr>
        <w:t>Critical evaluation</w:t>
      </w:r>
      <w:bookmarkEnd w:id="4"/>
    </w:p>
    <w:p w14:paraId="67DD242D" w14:textId="77777777" w:rsidR="00094480" w:rsidRDefault="00000000">
      <w:pPr>
        <w:spacing w:line="360" w:lineRule="auto"/>
        <w:jc w:val="both"/>
        <w:rPr>
          <w:rFonts w:ascii="Times New Roman" w:hAnsi="Times New Roman" w:cs="Times New Roman"/>
          <w:b/>
          <w:bCs/>
          <w:i/>
          <w:iCs/>
          <w:lang w:val="en-GB"/>
        </w:rPr>
      </w:pPr>
      <w:r>
        <w:rPr>
          <w:rFonts w:ascii="Times New Roman" w:hAnsi="Times New Roman" w:cs="Times New Roman"/>
          <w:b/>
          <w:bCs/>
          <w:i/>
          <w:iCs/>
          <w:lang w:val="en-GB"/>
        </w:rPr>
        <w:t xml:space="preserve">Usefulness of theories </w:t>
      </w:r>
    </w:p>
    <w:p w14:paraId="29C1D1E1"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 xml:space="preserve">Erikson's theory and Bowlby's attachment theory both offer a helpful perspective on the sensitivity of the adolescent period and based in which the impact of social media on their mental health can be assessed. The relevance of Erikson's theory is that it directly addresses the question of identity development that is very relevant to the context of online self-presentation, acceptance of peers </w:t>
      </w:r>
      <w:r>
        <w:rPr>
          <w:rFonts w:ascii="Times New Roman" w:hAnsi="Times New Roman" w:cs="Times New Roman"/>
          <w:lang w:val="en-GB"/>
        </w:rPr>
        <w:lastRenderedPageBreak/>
        <w:t>and social comparisons. It can help to shed light as to why teens can be particularly worried about other people's ideas of them, and why the comments they are obtaining online may impact self-esteem.</w:t>
      </w:r>
    </w:p>
    <w:p w14:paraId="0B9D5E10"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The significance of Bowlby's Attachment theory is also attributed to the fact that it emphasizes on individual differences. It recommends that the quality of relationships and emotional security within the family environment could play a role in adolescents' reactions to media consumption in the form of social media. This is a more complex explanation than the one used if social media were to result in the same thing for each consumer. These theories provide a dual perspective that developmental requirements and interpersonal interactions are factors that can influence adolescents' online experiences.</w:t>
      </w:r>
    </w:p>
    <w:p w14:paraId="2F2E3D91" w14:textId="77777777" w:rsidR="00094480" w:rsidRDefault="00094480">
      <w:pPr>
        <w:spacing w:line="360" w:lineRule="auto"/>
        <w:jc w:val="both"/>
        <w:rPr>
          <w:rFonts w:ascii="Times New Roman" w:hAnsi="Times New Roman" w:cs="Times New Roman"/>
          <w:lang w:val="en-GB"/>
        </w:rPr>
      </w:pPr>
    </w:p>
    <w:p w14:paraId="1BFCAE88" w14:textId="77777777" w:rsidR="00094480" w:rsidRDefault="00000000">
      <w:pPr>
        <w:spacing w:line="360" w:lineRule="auto"/>
        <w:jc w:val="both"/>
        <w:rPr>
          <w:rFonts w:ascii="Times New Roman" w:hAnsi="Times New Roman" w:cs="Times New Roman"/>
          <w:b/>
          <w:bCs/>
          <w:i/>
          <w:iCs/>
          <w:lang w:val="en-GB"/>
        </w:rPr>
      </w:pPr>
      <w:r>
        <w:rPr>
          <w:rFonts w:ascii="Times New Roman" w:hAnsi="Times New Roman" w:cs="Times New Roman"/>
          <w:b/>
          <w:bCs/>
          <w:i/>
          <w:iCs/>
          <w:lang w:val="en-GB"/>
        </w:rPr>
        <w:t xml:space="preserve">Limitations of theories </w:t>
      </w:r>
    </w:p>
    <w:p w14:paraId="47C05C7D"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 xml:space="preserve">Both theories are </w:t>
      </w:r>
      <w:proofErr w:type="gramStart"/>
      <w:r>
        <w:rPr>
          <w:rFonts w:ascii="Times New Roman" w:hAnsi="Times New Roman" w:cs="Times New Roman"/>
          <w:lang w:val="en-GB"/>
        </w:rPr>
        <w:t>useful, but</w:t>
      </w:r>
      <w:proofErr w:type="gramEnd"/>
      <w:r>
        <w:rPr>
          <w:rFonts w:ascii="Times New Roman" w:hAnsi="Times New Roman" w:cs="Times New Roman"/>
          <w:lang w:val="en-GB"/>
        </w:rPr>
        <w:t xml:space="preserve"> have limitations in the context of modern day’s usage of social media. Erikson's theory was formulated prior to the dominant role that digital communication plays in the lives of young people and it therefore does not discuss specific problems such as algorithms, anonymity </w:t>
      </w:r>
      <w:proofErr w:type="gramStart"/>
      <w:r>
        <w:rPr>
          <w:rFonts w:ascii="Times New Roman" w:hAnsi="Times New Roman" w:cs="Times New Roman"/>
          <w:lang w:val="en-GB"/>
        </w:rPr>
        <w:t>in</w:t>
      </w:r>
      <w:proofErr w:type="gramEnd"/>
      <w:r>
        <w:rPr>
          <w:rFonts w:ascii="Times New Roman" w:hAnsi="Times New Roman" w:cs="Times New Roman"/>
          <w:lang w:val="en-GB"/>
        </w:rPr>
        <w:t xml:space="preserve"> the internet, cyberbullying or 24-hour connectivity. It may also convey an identity development process that is more multi-staged than it is in the real world and more universal than it is.</w:t>
      </w:r>
    </w:p>
    <w:p w14:paraId="39A91362"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 xml:space="preserve">Likewise, Bowlby's theory gives importance to early attachment relationship and potentially underestimates peer influence and how school, culture and broader digital contexts impact young people. Whether or not the pattern of attachment accounts for the negative consequences of cyberbullying and the appearance-based comparison for adolescents with supportive family relationships is not clear. </w:t>
      </w:r>
    </w:p>
    <w:p w14:paraId="265966A0" w14:textId="77777777" w:rsidR="00094480" w:rsidRDefault="00000000">
      <w:pPr>
        <w:pStyle w:val="Heading1"/>
        <w:rPr>
          <w:lang w:val="en-GB"/>
        </w:rPr>
      </w:pPr>
      <w:bookmarkStart w:id="5" w:name="_Toc238044625"/>
      <w:r>
        <w:rPr>
          <w:lang w:val="en-GB"/>
        </w:rPr>
        <w:t>Interventions to manage the issue</w:t>
      </w:r>
      <w:bookmarkEnd w:id="5"/>
      <w:r>
        <w:rPr>
          <w:lang w:val="en-GB"/>
        </w:rPr>
        <w:t xml:space="preserve"> </w:t>
      </w:r>
    </w:p>
    <w:p w14:paraId="4EC2E1AA"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There are some simple measures that can diminish the potential negative impact that social media can have on adolescent mental health. First, digital literacy education must be done in schools and by parents/families to mitigate or limit the negative effect of social media on their mental health (</w:t>
      </w:r>
      <w:r>
        <w:rPr>
          <w:rFonts w:ascii="Times New Roman" w:hAnsi="Times New Roman" w:cs="Times New Roman"/>
        </w:rPr>
        <w:t>Hsu and Chen, 2023</w:t>
      </w:r>
      <w:r>
        <w:rPr>
          <w:rFonts w:ascii="Times New Roman" w:hAnsi="Times New Roman" w:cs="Times New Roman"/>
          <w:lang w:val="en-GB"/>
        </w:rPr>
        <w:t xml:space="preserve">). Adolescents should be encouraged to identify unrealistic benchmark </w:t>
      </w:r>
      <w:r>
        <w:rPr>
          <w:rFonts w:ascii="Times New Roman" w:hAnsi="Times New Roman" w:cs="Times New Roman"/>
          <w:lang w:val="en-GB"/>
        </w:rPr>
        <w:lastRenderedPageBreak/>
        <w:t>presented online and it’s important to develop self-confidence among them so that they would not face confusion regarding their online presence and the way they are being judged through on-line platforms. This can help to minimize negative social comparison.</w:t>
      </w:r>
    </w:p>
    <w:p w14:paraId="255812EC"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Second, children or young people's online experiences should be discussed openly and positively with caregivers/parents (</w:t>
      </w:r>
      <w:r>
        <w:rPr>
          <w:rFonts w:ascii="Times New Roman" w:hAnsi="Times New Roman" w:cs="Times New Roman"/>
        </w:rPr>
        <w:t>Shin and Kang, 2016</w:t>
      </w:r>
      <w:r>
        <w:rPr>
          <w:rFonts w:ascii="Times New Roman" w:hAnsi="Times New Roman" w:cs="Times New Roman"/>
          <w:lang w:val="en-GB"/>
        </w:rPr>
        <w:t xml:space="preserve">). Relationships that are secure and trusting, like those Bowlby emphasised, could offer adolescents emotional support when faced with cyberbullying, or included in a group of individuals who produce distressing content. </w:t>
      </w:r>
    </w:p>
    <w:p w14:paraId="3EDAAB3F" w14:textId="77777777" w:rsidR="00094480" w:rsidRDefault="00000000">
      <w:pPr>
        <w:spacing w:line="360" w:lineRule="auto"/>
        <w:jc w:val="both"/>
        <w:rPr>
          <w:rFonts w:ascii="Times New Roman" w:hAnsi="Times New Roman" w:cs="Times New Roman"/>
          <w:lang w:val="en-GB"/>
        </w:rPr>
      </w:pPr>
      <w:r>
        <w:rPr>
          <w:rFonts w:ascii="Times New Roman" w:hAnsi="Times New Roman" w:cs="Times New Roman"/>
          <w:lang w:val="en-GB"/>
        </w:rPr>
        <w:t>Schools may also implement programs on cyber-bullying, safe online use, and responsible use of the internet. Instilling clear reporting guidelines and access to counselling may be beneficial to support a student experiencing online harassment. Social media companies should also do their part to enhance their reporting processes and limit exposure to harmful and troubling media.</w:t>
      </w:r>
    </w:p>
    <w:p w14:paraId="65E85C9C" w14:textId="77777777" w:rsidR="00094480" w:rsidRDefault="00000000">
      <w:pPr>
        <w:pStyle w:val="Heading1"/>
        <w:rPr>
          <w:lang w:val="en-GB"/>
        </w:rPr>
      </w:pPr>
      <w:bookmarkStart w:id="6" w:name="_Toc238044626"/>
      <w:r>
        <w:rPr>
          <w:lang w:val="en-GB"/>
        </w:rPr>
        <w:t>Conclusion</w:t>
      </w:r>
      <w:bookmarkEnd w:id="6"/>
      <w:r>
        <w:rPr>
          <w:lang w:val="en-GB"/>
        </w:rPr>
        <w:t xml:space="preserve"> </w:t>
      </w:r>
    </w:p>
    <w:p w14:paraId="1E35CCE0" w14:textId="77777777" w:rsidR="00094480" w:rsidRDefault="00000000">
      <w:pPr>
        <w:spacing w:line="360" w:lineRule="auto"/>
        <w:jc w:val="both"/>
        <w:rPr>
          <w:rFonts w:ascii="Times New Roman" w:hAnsi="Times New Roman" w:cs="Times New Roman"/>
        </w:rPr>
      </w:pPr>
      <w:r>
        <w:rPr>
          <w:rFonts w:ascii="Times New Roman" w:hAnsi="Times New Roman" w:cs="Times New Roman"/>
        </w:rPr>
        <w:t xml:space="preserve">Finally, there is a potential for positive and negative outcomes for adolescents' mental health related to social media use. It can enhance a sense of connection, self-expression and social support, and lead to purposes of social comparison, cyberbullying, anxiety and low self-esteem. While Erikson's Theory offers insights into the impact of online experiences on identity formation, Bowlby's Attachment Theory underscores the significance of emotional security and relationships. Both are useful in this regard in developing interventions. Interventions therefore should </w:t>
      </w:r>
      <w:proofErr w:type="gramStart"/>
      <w:r>
        <w:rPr>
          <w:rFonts w:ascii="Times New Roman" w:hAnsi="Times New Roman" w:cs="Times New Roman"/>
        </w:rPr>
        <w:t>foster:</w:t>
      </w:r>
      <w:proofErr w:type="gramEnd"/>
      <w:r>
        <w:rPr>
          <w:rFonts w:ascii="Times New Roman" w:hAnsi="Times New Roman" w:cs="Times New Roman"/>
        </w:rPr>
        <w:t xml:space="preserve"> digital literacy; positive relationships; cyberbullying prevention; healthy use of social media.</w:t>
      </w:r>
    </w:p>
    <w:p w14:paraId="11017F0D" w14:textId="77777777" w:rsidR="00094480" w:rsidRDefault="00000000">
      <w:pPr>
        <w:spacing w:line="360" w:lineRule="auto"/>
        <w:jc w:val="both"/>
        <w:rPr>
          <w:rFonts w:ascii="Times New Roman" w:hAnsi="Times New Roman" w:cs="Times New Roman"/>
        </w:rPr>
      </w:pPr>
      <w:r>
        <w:rPr>
          <w:rFonts w:ascii="Times New Roman" w:hAnsi="Times New Roman" w:cs="Times New Roman"/>
        </w:rPr>
        <w:br w:type="page"/>
      </w:r>
    </w:p>
    <w:p w14:paraId="0173C8C1" w14:textId="77777777" w:rsidR="00094480" w:rsidRDefault="00000000">
      <w:pPr>
        <w:pStyle w:val="Heading1"/>
        <w:rPr>
          <w:lang w:val="en-GB"/>
        </w:rPr>
      </w:pPr>
      <w:bookmarkStart w:id="7" w:name="_Toc238044627"/>
      <w:r>
        <w:rPr>
          <w:lang w:val="en-GB"/>
        </w:rPr>
        <w:lastRenderedPageBreak/>
        <w:t>References</w:t>
      </w:r>
      <w:bookmarkEnd w:id="7"/>
      <w:r>
        <w:rPr>
          <w:lang w:val="en-GB"/>
        </w:rPr>
        <w:t xml:space="preserve"> </w:t>
      </w:r>
    </w:p>
    <w:p w14:paraId="51E93BF9" w14:textId="77777777" w:rsidR="00094480" w:rsidRDefault="00094480">
      <w:pPr>
        <w:spacing w:line="360" w:lineRule="auto"/>
        <w:jc w:val="both"/>
        <w:rPr>
          <w:rFonts w:ascii="Times New Roman" w:hAnsi="Times New Roman" w:cs="Times New Roman"/>
          <w:lang w:val="en-GB"/>
        </w:rPr>
      </w:pPr>
    </w:p>
    <w:p w14:paraId="7BAEB192" w14:textId="77777777" w:rsidR="00094480" w:rsidRDefault="00000000">
      <w:pPr>
        <w:spacing w:line="360" w:lineRule="auto"/>
        <w:jc w:val="both"/>
        <w:rPr>
          <w:rFonts w:ascii="Times New Roman" w:hAnsi="Times New Roman" w:cs="Times New Roman"/>
        </w:rPr>
      </w:pPr>
      <w:r>
        <w:rPr>
          <w:rFonts w:ascii="Times New Roman" w:hAnsi="Times New Roman" w:cs="Times New Roman"/>
        </w:rPr>
        <w:t>Alipour, K., Zadeh, Z.M. and Alipour, S., 2025. The Influence of Social Media Platforms on Youth Identity Development and Its Implications for Social Cohesion in Contemporary Societies. </w:t>
      </w:r>
      <w:r>
        <w:rPr>
          <w:rFonts w:ascii="Times New Roman" w:hAnsi="Times New Roman" w:cs="Times New Roman"/>
          <w:i/>
          <w:iCs/>
        </w:rPr>
        <w:t>Advanced Journal of Management, Humanity and Social Science</w:t>
      </w:r>
      <w:r>
        <w:rPr>
          <w:rFonts w:ascii="Times New Roman" w:hAnsi="Times New Roman" w:cs="Times New Roman"/>
        </w:rPr>
        <w:t>, </w:t>
      </w:r>
      <w:r>
        <w:rPr>
          <w:rFonts w:ascii="Times New Roman" w:hAnsi="Times New Roman" w:cs="Times New Roman"/>
          <w:i/>
          <w:iCs/>
        </w:rPr>
        <w:t>1</w:t>
      </w:r>
      <w:r>
        <w:rPr>
          <w:rFonts w:ascii="Times New Roman" w:hAnsi="Times New Roman" w:cs="Times New Roman"/>
        </w:rPr>
        <w:t xml:space="preserve">(4), pp.258-270. </w:t>
      </w:r>
    </w:p>
    <w:p w14:paraId="77DF2BD7" w14:textId="77777777" w:rsidR="00094480" w:rsidRDefault="00000000">
      <w:pPr>
        <w:spacing w:line="360" w:lineRule="auto"/>
        <w:jc w:val="both"/>
        <w:rPr>
          <w:rFonts w:ascii="Times New Roman" w:hAnsi="Times New Roman" w:cs="Times New Roman"/>
        </w:rPr>
      </w:pPr>
      <w:r>
        <w:rPr>
          <w:rFonts w:ascii="Times New Roman" w:hAnsi="Times New Roman" w:cs="Times New Roman"/>
        </w:rPr>
        <w:t>Hsu, P.C. and Chen, R.S., 2023. Analyzing the mechanisms by which digital platforms influence family-school partnerships among parents of young children. </w:t>
      </w:r>
      <w:r>
        <w:rPr>
          <w:rFonts w:ascii="Times New Roman" w:hAnsi="Times New Roman" w:cs="Times New Roman"/>
          <w:i/>
          <w:iCs/>
        </w:rPr>
        <w:t>Sustainability</w:t>
      </w:r>
      <w:r>
        <w:rPr>
          <w:rFonts w:ascii="Times New Roman" w:hAnsi="Times New Roman" w:cs="Times New Roman"/>
        </w:rPr>
        <w:t>, </w:t>
      </w:r>
      <w:r>
        <w:rPr>
          <w:rFonts w:ascii="Times New Roman" w:hAnsi="Times New Roman" w:cs="Times New Roman"/>
          <w:i/>
          <w:iCs/>
        </w:rPr>
        <w:t>15</w:t>
      </w:r>
      <w:r>
        <w:rPr>
          <w:rFonts w:ascii="Times New Roman" w:hAnsi="Times New Roman" w:cs="Times New Roman"/>
        </w:rPr>
        <w:t xml:space="preserve">(24), p.16708. </w:t>
      </w:r>
    </w:p>
    <w:p w14:paraId="47A1D669" w14:textId="77777777" w:rsidR="00094480" w:rsidRDefault="00000000">
      <w:pPr>
        <w:spacing w:line="360" w:lineRule="auto"/>
        <w:jc w:val="both"/>
        <w:rPr>
          <w:rFonts w:ascii="Times New Roman" w:hAnsi="Times New Roman" w:cs="Times New Roman"/>
        </w:rPr>
      </w:pPr>
      <w:r>
        <w:rPr>
          <w:rFonts w:ascii="Times New Roman" w:hAnsi="Times New Roman" w:cs="Times New Roman"/>
        </w:rPr>
        <w:t>Ike, O.O., 2026. Role Confusion and Adolescence. In </w:t>
      </w:r>
      <w:r>
        <w:rPr>
          <w:rFonts w:ascii="Times New Roman" w:hAnsi="Times New Roman" w:cs="Times New Roman"/>
          <w:i/>
          <w:iCs/>
        </w:rPr>
        <w:t>Inside the Teenage Mind-Unraveling the Psychology of Adolescence</w:t>
      </w:r>
      <w:r>
        <w:rPr>
          <w:rFonts w:ascii="Times New Roman" w:hAnsi="Times New Roman" w:cs="Times New Roman"/>
        </w:rPr>
        <w:t xml:space="preserve">. </w:t>
      </w:r>
      <w:proofErr w:type="spellStart"/>
      <w:r>
        <w:rPr>
          <w:rFonts w:ascii="Times New Roman" w:hAnsi="Times New Roman" w:cs="Times New Roman"/>
        </w:rPr>
        <w:t>IntechOpen</w:t>
      </w:r>
      <w:proofErr w:type="spellEnd"/>
      <w:r>
        <w:rPr>
          <w:rFonts w:ascii="Times New Roman" w:hAnsi="Times New Roman" w:cs="Times New Roman"/>
        </w:rPr>
        <w:t xml:space="preserve">. </w:t>
      </w:r>
    </w:p>
    <w:p w14:paraId="26AB4500" w14:textId="77777777" w:rsidR="00094480" w:rsidRDefault="00000000">
      <w:pPr>
        <w:spacing w:line="360" w:lineRule="auto"/>
        <w:jc w:val="both"/>
        <w:rPr>
          <w:rFonts w:ascii="Times New Roman" w:hAnsi="Times New Roman" w:cs="Times New Roman"/>
        </w:rPr>
      </w:pPr>
      <w:r>
        <w:rPr>
          <w:rFonts w:ascii="Times New Roman" w:hAnsi="Times New Roman" w:cs="Times New Roman"/>
        </w:rPr>
        <w:t>Popat, A. and Tarrant, C., 2023. Exploring adolescents’ perspectives on social media and mental health and well-being–A qualitative literature review. </w:t>
      </w:r>
      <w:r>
        <w:rPr>
          <w:rFonts w:ascii="Times New Roman" w:hAnsi="Times New Roman" w:cs="Times New Roman"/>
          <w:i/>
          <w:iCs/>
        </w:rPr>
        <w:t>Clinical child psychology and psychiatry</w:t>
      </w:r>
      <w:r>
        <w:rPr>
          <w:rFonts w:ascii="Times New Roman" w:hAnsi="Times New Roman" w:cs="Times New Roman"/>
        </w:rPr>
        <w:t>, </w:t>
      </w:r>
      <w:r>
        <w:rPr>
          <w:rFonts w:ascii="Times New Roman" w:hAnsi="Times New Roman" w:cs="Times New Roman"/>
          <w:i/>
          <w:iCs/>
        </w:rPr>
        <w:t>28</w:t>
      </w:r>
      <w:r>
        <w:rPr>
          <w:rFonts w:ascii="Times New Roman" w:hAnsi="Times New Roman" w:cs="Times New Roman"/>
        </w:rPr>
        <w:t xml:space="preserve">(1), pp.323-337. </w:t>
      </w:r>
    </w:p>
    <w:p w14:paraId="1382D616" w14:textId="77777777" w:rsidR="00094480" w:rsidRDefault="00000000">
      <w:pPr>
        <w:spacing w:line="360" w:lineRule="auto"/>
        <w:jc w:val="both"/>
        <w:rPr>
          <w:rFonts w:ascii="Times New Roman" w:hAnsi="Times New Roman" w:cs="Times New Roman"/>
        </w:rPr>
      </w:pPr>
      <w:r>
        <w:rPr>
          <w:rFonts w:ascii="Times New Roman" w:hAnsi="Times New Roman" w:cs="Times New Roman"/>
        </w:rPr>
        <w:t>Shin, W. and Kang, H., 2016. Adolescents' privacy concerns and information disclosure online: The role of parents and the Internet. </w:t>
      </w:r>
      <w:r>
        <w:rPr>
          <w:rFonts w:ascii="Times New Roman" w:hAnsi="Times New Roman" w:cs="Times New Roman"/>
          <w:i/>
          <w:iCs/>
        </w:rPr>
        <w:t>Computers in Human Behavior</w:t>
      </w:r>
      <w:r>
        <w:rPr>
          <w:rFonts w:ascii="Times New Roman" w:hAnsi="Times New Roman" w:cs="Times New Roman"/>
        </w:rPr>
        <w:t>, </w:t>
      </w:r>
      <w:r>
        <w:rPr>
          <w:rFonts w:ascii="Times New Roman" w:hAnsi="Times New Roman" w:cs="Times New Roman"/>
          <w:i/>
          <w:iCs/>
        </w:rPr>
        <w:t>54</w:t>
      </w:r>
      <w:r>
        <w:rPr>
          <w:rFonts w:ascii="Times New Roman" w:hAnsi="Times New Roman" w:cs="Times New Roman"/>
        </w:rPr>
        <w:t xml:space="preserve">, pp.114-123. </w:t>
      </w:r>
    </w:p>
    <w:p w14:paraId="1D5BCF9A" w14:textId="77777777" w:rsidR="00094480" w:rsidRDefault="00000000">
      <w:pPr>
        <w:spacing w:line="360" w:lineRule="auto"/>
        <w:jc w:val="both"/>
        <w:rPr>
          <w:rFonts w:ascii="Times New Roman" w:hAnsi="Times New Roman" w:cs="Times New Roman"/>
        </w:rPr>
      </w:pPr>
      <w:proofErr w:type="spellStart"/>
      <w:r>
        <w:rPr>
          <w:rFonts w:ascii="Times New Roman" w:hAnsi="Times New Roman" w:cs="Times New Roman"/>
        </w:rPr>
        <w:t>Vertel</w:t>
      </w:r>
      <w:proofErr w:type="spellEnd"/>
      <w:r>
        <w:rPr>
          <w:rFonts w:ascii="Times New Roman" w:hAnsi="Times New Roman" w:cs="Times New Roman"/>
        </w:rPr>
        <w:t>, A., 2023. John Bowlby’s attachment theory as an alternative to psychoanalytic concepts of the early social-emotional development of a child. </w:t>
      </w:r>
      <w:proofErr w:type="spellStart"/>
      <w:r>
        <w:rPr>
          <w:rFonts w:ascii="Times New Roman" w:hAnsi="Times New Roman" w:cs="Times New Roman"/>
          <w:i/>
          <w:iCs/>
        </w:rPr>
        <w:t>Naukovyi</w:t>
      </w:r>
      <w:proofErr w:type="spellEnd"/>
      <w:r>
        <w:rPr>
          <w:rFonts w:ascii="Times New Roman" w:hAnsi="Times New Roman" w:cs="Times New Roman"/>
          <w:i/>
          <w:iCs/>
        </w:rPr>
        <w:t xml:space="preserve"> </w:t>
      </w:r>
      <w:proofErr w:type="spellStart"/>
      <w:r>
        <w:rPr>
          <w:rFonts w:ascii="Times New Roman" w:hAnsi="Times New Roman" w:cs="Times New Roman"/>
          <w:i/>
          <w:iCs/>
        </w:rPr>
        <w:t>visnyk</w:t>
      </w:r>
      <w:proofErr w:type="spellEnd"/>
      <w:r>
        <w:rPr>
          <w:rFonts w:ascii="Times New Roman" w:hAnsi="Times New Roman" w:cs="Times New Roman"/>
          <w:i/>
          <w:iCs/>
        </w:rPr>
        <w:t xml:space="preserve"> </w:t>
      </w:r>
      <w:proofErr w:type="spellStart"/>
      <w:r>
        <w:rPr>
          <w:rFonts w:ascii="Times New Roman" w:hAnsi="Times New Roman" w:cs="Times New Roman"/>
          <w:i/>
          <w:iCs/>
        </w:rPr>
        <w:t>Melitopolskoho</w:t>
      </w:r>
      <w:proofErr w:type="spellEnd"/>
      <w:r>
        <w:rPr>
          <w:rFonts w:ascii="Times New Roman" w:hAnsi="Times New Roman" w:cs="Times New Roman"/>
          <w:i/>
          <w:iCs/>
        </w:rPr>
        <w:t xml:space="preserve"> </w:t>
      </w:r>
      <w:proofErr w:type="spellStart"/>
      <w:r>
        <w:rPr>
          <w:rFonts w:ascii="Times New Roman" w:hAnsi="Times New Roman" w:cs="Times New Roman"/>
          <w:i/>
          <w:iCs/>
        </w:rPr>
        <w:t>derzhavnoho</w:t>
      </w:r>
      <w:proofErr w:type="spellEnd"/>
      <w:r>
        <w:rPr>
          <w:rFonts w:ascii="Times New Roman" w:hAnsi="Times New Roman" w:cs="Times New Roman"/>
          <w:i/>
          <w:iCs/>
        </w:rPr>
        <w:t xml:space="preserve"> </w:t>
      </w:r>
      <w:proofErr w:type="spellStart"/>
      <w:r>
        <w:rPr>
          <w:rFonts w:ascii="Times New Roman" w:hAnsi="Times New Roman" w:cs="Times New Roman"/>
          <w:i/>
          <w:iCs/>
        </w:rPr>
        <w:t>pedahohichnoho</w:t>
      </w:r>
      <w:proofErr w:type="spellEnd"/>
      <w:r>
        <w:rPr>
          <w:rFonts w:ascii="Times New Roman" w:hAnsi="Times New Roman" w:cs="Times New Roman"/>
          <w:i/>
          <w:iCs/>
        </w:rPr>
        <w:t xml:space="preserve"> </w:t>
      </w:r>
      <w:proofErr w:type="spellStart"/>
      <w:r>
        <w:rPr>
          <w:rFonts w:ascii="Times New Roman" w:hAnsi="Times New Roman" w:cs="Times New Roman"/>
          <w:i/>
          <w:iCs/>
        </w:rPr>
        <w:t>universytetu</w:t>
      </w:r>
      <w:proofErr w:type="spellEnd"/>
      <w:r>
        <w:rPr>
          <w:rFonts w:ascii="Times New Roman" w:hAnsi="Times New Roman" w:cs="Times New Roman"/>
          <w:i/>
          <w:iCs/>
        </w:rPr>
        <w:t xml:space="preserve">. </w:t>
      </w:r>
      <w:proofErr w:type="spellStart"/>
      <w:r>
        <w:rPr>
          <w:rFonts w:ascii="Times New Roman" w:hAnsi="Times New Roman" w:cs="Times New Roman"/>
          <w:i/>
          <w:iCs/>
        </w:rPr>
        <w:t>Seriia</w:t>
      </w:r>
      <w:proofErr w:type="spellEnd"/>
      <w:r>
        <w:rPr>
          <w:rFonts w:ascii="Times New Roman" w:hAnsi="Times New Roman" w:cs="Times New Roman"/>
          <w:i/>
          <w:iCs/>
        </w:rPr>
        <w:t xml:space="preserve">: </w:t>
      </w:r>
      <w:proofErr w:type="spellStart"/>
      <w:r>
        <w:rPr>
          <w:rFonts w:ascii="Times New Roman" w:hAnsi="Times New Roman" w:cs="Times New Roman"/>
          <w:i/>
          <w:iCs/>
        </w:rPr>
        <w:t>Pedahohika</w:t>
      </w:r>
      <w:proofErr w:type="spellEnd"/>
      <w:r>
        <w:rPr>
          <w:rFonts w:ascii="Times New Roman" w:hAnsi="Times New Roman" w:cs="Times New Roman"/>
          <w:i/>
          <w:iCs/>
        </w:rPr>
        <w:t xml:space="preserve">–Scientific Bulletin of </w:t>
      </w:r>
      <w:proofErr w:type="spellStart"/>
      <w:r>
        <w:rPr>
          <w:rFonts w:ascii="Times New Roman" w:hAnsi="Times New Roman" w:cs="Times New Roman"/>
          <w:i/>
          <w:iCs/>
        </w:rPr>
        <w:t>Melitopol</w:t>
      </w:r>
      <w:proofErr w:type="spellEnd"/>
      <w:r>
        <w:rPr>
          <w:rFonts w:ascii="Times New Roman" w:hAnsi="Times New Roman" w:cs="Times New Roman"/>
          <w:i/>
          <w:iCs/>
        </w:rPr>
        <w:t xml:space="preserve"> State Pedagogical University. Series: Pedagogy, 2 (31)</w:t>
      </w:r>
      <w:r>
        <w:rPr>
          <w:rFonts w:ascii="Times New Roman" w:hAnsi="Times New Roman" w:cs="Times New Roman"/>
        </w:rPr>
        <w:t xml:space="preserve">, pp.17-24. </w:t>
      </w:r>
    </w:p>
    <w:sectPr w:rsidR="0009448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11E53" w14:textId="77777777" w:rsidR="00B376ED" w:rsidRDefault="00B376ED">
      <w:pPr>
        <w:spacing w:line="240" w:lineRule="auto"/>
      </w:pPr>
      <w:r>
        <w:separator/>
      </w:r>
    </w:p>
  </w:endnote>
  <w:endnote w:type="continuationSeparator" w:id="0">
    <w:p w14:paraId="0FA85154" w14:textId="77777777" w:rsidR="00B376ED" w:rsidRDefault="00B376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2"/>
        <w:szCs w:val="22"/>
      </w:rPr>
      <w:id w:val="1624879255"/>
      <w:docPartObj>
        <w:docPartGallery w:val="AutoText"/>
      </w:docPartObj>
    </w:sdtPr>
    <w:sdtContent>
      <w:sdt>
        <w:sdtPr>
          <w:rPr>
            <w:rFonts w:ascii="Times New Roman" w:hAnsi="Times New Roman" w:cs="Times New Roman"/>
            <w:sz w:val="22"/>
            <w:szCs w:val="22"/>
          </w:rPr>
          <w:id w:val="460430377"/>
          <w:docPartObj>
            <w:docPartGallery w:val="AutoText"/>
          </w:docPartObj>
        </w:sdtPr>
        <w:sdtContent>
          <w:p w14:paraId="20EE26D2" w14:textId="77777777" w:rsidR="00094480" w:rsidRDefault="00000000">
            <w:pPr>
              <w:pStyle w:val="Footer"/>
              <w:jc w:val="right"/>
              <w:rPr>
                <w:rFonts w:ascii="Times New Roman" w:hAnsi="Times New Roman" w:cs="Times New Roman"/>
                <w:sz w:val="22"/>
                <w:szCs w:val="22"/>
              </w:rPr>
            </w:pPr>
            <w:r>
              <w:rPr>
                <w:rFonts w:ascii="Times New Roman" w:hAnsi="Times New Roman" w:cs="Times New Roman"/>
                <w:sz w:val="22"/>
                <w:szCs w:val="22"/>
              </w:rPr>
              <w:t xml:space="preserve">Page </w:t>
            </w:r>
            <w:r>
              <w:rPr>
                <w:rFonts w:ascii="Times New Roman" w:hAnsi="Times New Roman" w:cs="Times New Roman"/>
                <w:b/>
                <w:bCs/>
                <w:sz w:val="22"/>
                <w:szCs w:val="22"/>
              </w:rPr>
              <w:fldChar w:fldCharType="begin"/>
            </w:r>
            <w:r>
              <w:rPr>
                <w:rFonts w:ascii="Times New Roman" w:hAnsi="Times New Roman" w:cs="Times New Roman"/>
                <w:b/>
                <w:bCs/>
                <w:sz w:val="22"/>
                <w:szCs w:val="22"/>
              </w:rPr>
              <w:instrText xml:space="preserve"> PAGE </w:instrText>
            </w:r>
            <w:r>
              <w:rPr>
                <w:rFonts w:ascii="Times New Roman" w:hAnsi="Times New Roman" w:cs="Times New Roman"/>
                <w:b/>
                <w:bCs/>
                <w:sz w:val="22"/>
                <w:szCs w:val="22"/>
              </w:rPr>
              <w:fldChar w:fldCharType="separate"/>
            </w:r>
            <w:r>
              <w:rPr>
                <w:rFonts w:ascii="Times New Roman" w:hAnsi="Times New Roman" w:cs="Times New Roman"/>
                <w:b/>
                <w:bCs/>
                <w:sz w:val="22"/>
                <w:szCs w:val="22"/>
              </w:rPr>
              <w:t>2</w:t>
            </w:r>
            <w:r>
              <w:rPr>
                <w:rFonts w:ascii="Times New Roman" w:hAnsi="Times New Roman" w:cs="Times New Roman"/>
                <w:b/>
                <w:bCs/>
                <w:sz w:val="22"/>
                <w:szCs w:val="22"/>
              </w:rPr>
              <w:fldChar w:fldCharType="end"/>
            </w:r>
            <w:r>
              <w:rPr>
                <w:rFonts w:ascii="Times New Roman" w:hAnsi="Times New Roman" w:cs="Times New Roman"/>
                <w:sz w:val="22"/>
                <w:szCs w:val="22"/>
              </w:rPr>
              <w:t xml:space="preserve"> of </w:t>
            </w:r>
            <w:r>
              <w:rPr>
                <w:rFonts w:ascii="Times New Roman" w:hAnsi="Times New Roman" w:cs="Times New Roman"/>
                <w:b/>
                <w:bCs/>
                <w:sz w:val="22"/>
                <w:szCs w:val="22"/>
              </w:rPr>
              <w:fldChar w:fldCharType="begin"/>
            </w:r>
            <w:r>
              <w:rPr>
                <w:rFonts w:ascii="Times New Roman" w:hAnsi="Times New Roman" w:cs="Times New Roman"/>
                <w:b/>
                <w:bCs/>
                <w:sz w:val="22"/>
                <w:szCs w:val="22"/>
              </w:rPr>
              <w:instrText xml:space="preserve"> NUMPAGES  </w:instrText>
            </w:r>
            <w:r>
              <w:rPr>
                <w:rFonts w:ascii="Times New Roman" w:hAnsi="Times New Roman" w:cs="Times New Roman"/>
                <w:b/>
                <w:bCs/>
                <w:sz w:val="22"/>
                <w:szCs w:val="22"/>
              </w:rPr>
              <w:fldChar w:fldCharType="separate"/>
            </w:r>
            <w:r>
              <w:rPr>
                <w:rFonts w:ascii="Times New Roman" w:hAnsi="Times New Roman" w:cs="Times New Roman"/>
                <w:b/>
                <w:bCs/>
                <w:sz w:val="22"/>
                <w:szCs w:val="22"/>
              </w:rPr>
              <w:t>2</w:t>
            </w:r>
            <w:r>
              <w:rPr>
                <w:rFonts w:ascii="Times New Roman" w:hAnsi="Times New Roman" w:cs="Times New Roman"/>
                <w:b/>
                <w:bCs/>
                <w:sz w:val="22"/>
                <w:szCs w:val="22"/>
              </w:rPr>
              <w:fldChar w:fldCharType="end"/>
            </w:r>
          </w:p>
        </w:sdtContent>
      </w:sdt>
    </w:sdtContent>
  </w:sdt>
  <w:p w14:paraId="6B53FF88" w14:textId="77777777" w:rsidR="00094480" w:rsidRDefault="000944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DEDA3B" w14:textId="77777777" w:rsidR="00B376ED" w:rsidRDefault="00B376ED">
      <w:pPr>
        <w:spacing w:after="0"/>
      </w:pPr>
      <w:r>
        <w:separator/>
      </w:r>
    </w:p>
  </w:footnote>
  <w:footnote w:type="continuationSeparator" w:id="0">
    <w:p w14:paraId="20BFED6B" w14:textId="77777777" w:rsidR="00B376ED" w:rsidRDefault="00B376ED">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7C4E"/>
    <w:rsid w:val="00094480"/>
    <w:rsid w:val="00423611"/>
    <w:rsid w:val="00547C4E"/>
    <w:rsid w:val="00873E0E"/>
    <w:rsid w:val="00884CAB"/>
    <w:rsid w:val="008B3D07"/>
    <w:rsid w:val="009366AB"/>
    <w:rsid w:val="009668C3"/>
    <w:rsid w:val="00A54CAA"/>
    <w:rsid w:val="00AF7918"/>
    <w:rsid w:val="00B376ED"/>
    <w:rsid w:val="00F564F9"/>
    <w:rsid w:val="00FB7663"/>
    <w:rsid w:val="FFFAB7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84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val="en-US" w:eastAsia="en-US"/>
      <w14:ligatures w14:val="standardContextual"/>
    </w:rPr>
  </w:style>
  <w:style w:type="paragraph" w:styleId="Heading1">
    <w:name w:val="heading 1"/>
    <w:basedOn w:val="Normal"/>
    <w:next w:val="Normal"/>
    <w:link w:val="Heading1Char"/>
    <w:uiPriority w:val="9"/>
    <w:qFormat/>
    <w:pPr>
      <w:keepNext/>
      <w:keepLines/>
      <w:spacing w:before="360" w:after="80" w:line="360" w:lineRule="auto"/>
      <w:jc w:val="both"/>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CommentTextChar">
    <w:name w:val="Comment Text Char"/>
    <w:basedOn w:val="DefaultParagraphFont"/>
    <w:link w:val="CommentText"/>
    <w:uiPriority w:val="99"/>
    <w:rPr>
      <w:sz w:val="20"/>
      <w:szCs w:val="20"/>
    </w:rPr>
  </w:style>
  <w:style w:type="character" w:customStyle="1" w:styleId="CommentSubjectChar">
    <w:name w:val="Comment Subject Char"/>
    <w:basedOn w:val="CommentTextChar"/>
    <w:link w:val="CommentSubject"/>
    <w:uiPriority w:val="99"/>
    <w:semiHidden/>
    <w:rPr>
      <w:b/>
      <w:bCs/>
      <w:sz w:val="20"/>
      <w:szCs w:val="20"/>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Version="6" StyleName="APA"/>
</file>

<file path=customXml/itemProps1.xml><?xml version="1.0" encoding="utf-8"?>
<ds:datastoreItem xmlns:ds="http://schemas.openxmlformats.org/officeDocument/2006/customXml" ds:itemID="{0EF1B338-A270-49DD-8132-18E8C7DAE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1940</Words>
  <Characters>11064</Characters>
  <Application>Microsoft Office Word</Application>
  <DocSecurity>0</DocSecurity>
  <Lines>92</Lines>
  <Paragraphs>25</Paragraphs>
  <ScaleCrop>false</ScaleCrop>
  <LinksUpToDate>false</LinksUpToDate>
  <CharactersWithSpaces>12979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2026-08-20T13:48:00Z</dcterms:created>
  <dcterms:modified xsi:type="dcterms:W3CDTF">2026-08-20T13:48:00Z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1033-12.1.25880.25880</vt:lpwstr>
  </property>
  <property fmtid="{D5CDD505-2E9C-101B-9397-08002B2CF9AE}" pid="3" name="ICV">
    <vt:lpwstr>EE82B84B0F26575FB387856A88C4228B_42</vt:lpwstr>
  </property>
</Properties>
</file>