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94DA7D" w14:textId="77777777" w:rsidR="008D61DB" w:rsidRDefault="008D61DB" w:rsidP="008D61DB">
      <w:pPr>
        <w:pStyle w:val="COVERPAGETEXT"/>
      </w:pPr>
      <w:r>
        <w:rPr>
          <w:noProof/>
        </w:rPr>
        <w:drawing>
          <wp:inline distT="0" distB="0" distL="0" distR="0" wp14:anchorId="7F44774F" wp14:editId="00A21FFE">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8EC17B" w14:textId="77777777" w:rsidR="008D61DB" w:rsidRDefault="008D61DB" w:rsidP="008D61DB">
      <w:pPr>
        <w:pStyle w:val="COVERPAGETEXT"/>
      </w:pPr>
    </w:p>
    <w:p w14:paraId="3DA15DE1" w14:textId="77777777" w:rsidR="008D61DB" w:rsidRPr="00BB05A0" w:rsidRDefault="008D61DB" w:rsidP="008D61DB">
      <w:pPr>
        <w:pStyle w:val="COVERPAGETEXT"/>
        <w:jc w:val="both"/>
      </w:pPr>
    </w:p>
    <w:p w14:paraId="729B648A" w14:textId="77777777" w:rsidR="008D61DB" w:rsidRDefault="008D61DB" w:rsidP="008D61DB">
      <w:pPr>
        <w:pStyle w:val="COVERPAGETEXT"/>
      </w:pPr>
      <w:r>
        <w:t>William Young</w:t>
      </w:r>
    </w:p>
    <w:p w14:paraId="4E6D003D" w14:textId="77777777" w:rsidR="008D61DB" w:rsidRDefault="008D61DB" w:rsidP="008D61DB">
      <w:pPr>
        <w:pStyle w:val="COVERPAGETEXT"/>
      </w:pPr>
      <w:r>
        <w:t>2113840</w:t>
      </w:r>
    </w:p>
    <w:p w14:paraId="46AEF29C" w14:textId="0FE222F0" w:rsidR="008D61DB" w:rsidRPr="00BB05A0" w:rsidRDefault="008D61DB" w:rsidP="008D61DB">
      <w:pPr>
        <w:pStyle w:val="COVERPAGETEXT"/>
      </w:pPr>
      <w:r>
        <w:t>Word Count: 6 A4 Pages &amp; 15</w:t>
      </w:r>
      <w:r w:rsidR="00A53392">
        <w:t>2</w:t>
      </w:r>
      <w:r>
        <w:t>0 Report</w:t>
      </w:r>
    </w:p>
    <w:p w14:paraId="409E2B54" w14:textId="77777777" w:rsidR="008D61DB" w:rsidRPr="00BB05A0" w:rsidRDefault="008D61DB" w:rsidP="008D61DB">
      <w:pPr>
        <w:pStyle w:val="COVERPAGETEXT"/>
      </w:pPr>
    </w:p>
    <w:p w14:paraId="0EF11B7F" w14:textId="77777777" w:rsidR="008D61DB" w:rsidRDefault="008D61DB" w:rsidP="008D61DB">
      <w:pPr>
        <w:pStyle w:val="COVERPAGETEXT"/>
      </w:pPr>
    </w:p>
    <w:p w14:paraId="52B892C7" w14:textId="77777777" w:rsidR="008D61DB" w:rsidRPr="00BB05A0" w:rsidRDefault="008D61DB" w:rsidP="008D61DB">
      <w:pPr>
        <w:pStyle w:val="COVERPAGETEXT"/>
      </w:pPr>
    </w:p>
    <w:p w14:paraId="0DE3CC9D" w14:textId="3EFB9EDE" w:rsidR="008D61DB" w:rsidRPr="00BB05A0" w:rsidRDefault="008D61DB" w:rsidP="008D61DB">
      <w:pPr>
        <w:pStyle w:val="COVERPAGETEXT"/>
      </w:pPr>
      <w:r>
        <w:t>Risk Assessment &amp; ALARP Justification</w:t>
      </w:r>
    </w:p>
    <w:p w14:paraId="772D6139" w14:textId="77777777" w:rsidR="008D61DB" w:rsidRPr="00BB05A0" w:rsidRDefault="008D61DB" w:rsidP="008D61DB">
      <w:pPr>
        <w:pStyle w:val="COVERPAGETEXT"/>
      </w:pPr>
    </w:p>
    <w:p w14:paraId="22F7BEC5" w14:textId="77777777" w:rsidR="008D61DB" w:rsidRPr="00BB05A0" w:rsidRDefault="008D61DB" w:rsidP="008D61DB">
      <w:pPr>
        <w:pStyle w:val="COVERPAGETEXT"/>
      </w:pPr>
    </w:p>
    <w:p w14:paraId="155E572C" w14:textId="77777777" w:rsidR="008D61DB" w:rsidRPr="00BB05A0" w:rsidRDefault="008D61DB" w:rsidP="008D61DB">
      <w:pPr>
        <w:pStyle w:val="COVERPAGETEXT"/>
      </w:pPr>
    </w:p>
    <w:p w14:paraId="5F42F106" w14:textId="77777777" w:rsidR="008D61DB" w:rsidRPr="00BB05A0" w:rsidRDefault="008D61DB" w:rsidP="008D61DB">
      <w:pPr>
        <w:pStyle w:val="COVERPAGETEXT"/>
      </w:pPr>
      <w:r>
        <w:t>UWTSD</w:t>
      </w:r>
    </w:p>
    <w:p w14:paraId="26255C4E" w14:textId="46763FF8" w:rsidR="008D61DB" w:rsidRPr="00BB05A0" w:rsidRDefault="008D61DB" w:rsidP="008D61DB">
      <w:pPr>
        <w:pStyle w:val="COVERPAGETEXT"/>
      </w:pPr>
      <w:r>
        <w:t>ACDA 5013 Safety &amp; Hazard Assessment</w:t>
      </w:r>
    </w:p>
    <w:p w14:paraId="0252F01C" w14:textId="77777777" w:rsidR="008D61DB" w:rsidRPr="00BB05A0" w:rsidRDefault="008D61DB" w:rsidP="008D61DB">
      <w:pPr>
        <w:pStyle w:val="COVERPAGETEXT"/>
      </w:pPr>
    </w:p>
    <w:p w14:paraId="42D2187F" w14:textId="77777777" w:rsidR="008D61DB" w:rsidRPr="00BB05A0" w:rsidRDefault="008D61DB" w:rsidP="008D61DB">
      <w:pPr>
        <w:pStyle w:val="COVERPAGETEXT"/>
      </w:pPr>
    </w:p>
    <w:p w14:paraId="11028E11" w14:textId="77777777" w:rsidR="008D61DB" w:rsidRPr="00BB05A0" w:rsidRDefault="008D61DB" w:rsidP="008D61DB">
      <w:pPr>
        <w:pStyle w:val="COVERPAGETEXT"/>
      </w:pPr>
    </w:p>
    <w:p w14:paraId="2A10E90F" w14:textId="77777777" w:rsidR="008D61DB" w:rsidRPr="00BB05A0" w:rsidRDefault="008D61DB" w:rsidP="008D61DB">
      <w:pPr>
        <w:pStyle w:val="COVERPAGETEXT"/>
      </w:pPr>
      <w:r>
        <w:t>BEng</w:t>
      </w:r>
    </w:p>
    <w:p w14:paraId="65C9B7D8" w14:textId="77777777" w:rsidR="008D61DB" w:rsidRPr="00BB05A0" w:rsidRDefault="008D61DB" w:rsidP="008D61DB">
      <w:pPr>
        <w:pStyle w:val="COVERPAGETEXT"/>
      </w:pPr>
      <w:r>
        <w:t>Academic Year: 2023 -</w:t>
      </w:r>
      <w:r w:rsidRPr="00931620">
        <w:t xml:space="preserve"> </w:t>
      </w:r>
      <w:r>
        <w:t>2024</w:t>
      </w:r>
    </w:p>
    <w:p w14:paraId="069EB9AE" w14:textId="77777777" w:rsidR="008D61DB" w:rsidRPr="00BB05A0" w:rsidRDefault="008D61DB" w:rsidP="008D61DB">
      <w:pPr>
        <w:pStyle w:val="COVERPAGETEXT"/>
      </w:pPr>
    </w:p>
    <w:p w14:paraId="12460462" w14:textId="77777777" w:rsidR="008D61DB" w:rsidRPr="00BB05A0" w:rsidRDefault="008D61DB" w:rsidP="008D61DB">
      <w:pPr>
        <w:pStyle w:val="COVERPAGETEXT"/>
      </w:pPr>
    </w:p>
    <w:p w14:paraId="2322D19C" w14:textId="77777777" w:rsidR="008D61DB" w:rsidRPr="00BB05A0" w:rsidRDefault="008D61DB" w:rsidP="008D61DB">
      <w:pPr>
        <w:pStyle w:val="COVERPAGETEXT"/>
      </w:pPr>
    </w:p>
    <w:p w14:paraId="09D01562" w14:textId="3757F2D8" w:rsidR="008D61DB" w:rsidRDefault="008D61DB" w:rsidP="008D61DB">
      <w:pPr>
        <w:pStyle w:val="COVERPAGETEXT"/>
      </w:pPr>
      <w:r w:rsidRPr="00BB05A0">
        <w:t>Supervisor:</w:t>
      </w:r>
      <w:r w:rsidRPr="00BB05A0">
        <w:tab/>
      </w:r>
      <w:r>
        <w:t xml:space="preserve"> </w:t>
      </w:r>
      <w:r w:rsidR="00074D77">
        <w:t>Austin Clarke</w:t>
      </w:r>
    </w:p>
    <w:p w14:paraId="029C3031" w14:textId="222A43ED" w:rsidR="008D61DB" w:rsidRDefault="00074D77" w:rsidP="008D61DB">
      <w:pPr>
        <w:pStyle w:val="COVERPAGETEXT"/>
      </w:pPr>
      <w:r>
        <w:t>October</w:t>
      </w:r>
      <w:r w:rsidR="008D61DB">
        <w:t xml:space="preserve"> 2024</w:t>
      </w:r>
    </w:p>
    <w:p w14:paraId="2A702CCE" w14:textId="77777777" w:rsidR="00074D77" w:rsidRDefault="00074D77" w:rsidP="008D61DB">
      <w:pPr>
        <w:pStyle w:val="COVERPAGETEXT"/>
      </w:pPr>
    </w:p>
    <w:p w14:paraId="3CF18817" w14:textId="77777777" w:rsidR="008D61DB" w:rsidRDefault="008D61DB" w:rsidP="008D61DB"/>
    <w:p w14:paraId="18FEAE5B" w14:textId="77777777" w:rsidR="008D61DB" w:rsidRDefault="008D61DB" w:rsidP="008D61DB"/>
    <w:p w14:paraId="7D7394EC" w14:textId="77777777" w:rsidR="008D61DB" w:rsidRDefault="008D61DB" w:rsidP="008D61DB"/>
    <w:p w14:paraId="562526F5" w14:textId="77777777" w:rsidR="008D61DB" w:rsidRDefault="008D61DB" w:rsidP="008D61DB">
      <w:pPr>
        <w:pStyle w:val="Heading1nonumber"/>
      </w:pPr>
      <w:bookmarkStart w:id="0" w:name="_Toc129338450"/>
      <w:bookmarkStart w:id="1" w:name="_Toc137806433"/>
      <w:r>
        <w:lastRenderedPageBreak/>
        <w:t>Academic integrity declaration</w:t>
      </w:r>
      <w:bookmarkEnd w:id="0"/>
      <w:bookmarkEnd w:id="1"/>
    </w:p>
    <w:p w14:paraId="6A545D58" w14:textId="77777777" w:rsidR="008D61DB" w:rsidRPr="008D61DB" w:rsidRDefault="008D61DB" w:rsidP="008D61DB">
      <w:pPr>
        <w:spacing w:line="360" w:lineRule="auto"/>
        <w:rPr>
          <w:rFonts w:ascii="Arial" w:hAnsi="Arial" w:cs="Arial"/>
          <w:sz w:val="24"/>
          <w:szCs w:val="24"/>
        </w:rPr>
      </w:pPr>
      <w:r w:rsidRPr="008D61DB">
        <w:rPr>
          <w:rFonts w:ascii="Arial" w:hAnsi="Arial" w:cs="Arial"/>
          <w:sz w:val="24"/>
          <w:szCs w:val="24"/>
        </w:rPr>
        <w:t>I declare that:</w:t>
      </w:r>
    </w:p>
    <w:p w14:paraId="418DD8BA" w14:textId="77777777" w:rsidR="008D61DB" w:rsidRPr="008D61DB" w:rsidRDefault="008D61DB" w:rsidP="008D61DB">
      <w:pPr>
        <w:pStyle w:val="ListParagraph"/>
        <w:numPr>
          <w:ilvl w:val="0"/>
          <w:numId w:val="4"/>
        </w:numPr>
        <w:spacing w:before="120" w:after="0" w:line="360" w:lineRule="auto"/>
        <w:jc w:val="both"/>
        <w:rPr>
          <w:rFonts w:ascii="Arial" w:hAnsi="Arial" w:cs="Arial"/>
          <w:sz w:val="24"/>
          <w:szCs w:val="24"/>
        </w:rPr>
      </w:pPr>
      <w:r w:rsidRPr="008D61DB">
        <w:rPr>
          <w:rFonts w:ascii="Arial" w:hAnsi="Arial" w:cs="Arial"/>
          <w:sz w:val="24"/>
          <w:szCs w:val="24"/>
        </w:rPr>
        <w:t>the thesis submitted has been written by me alone.</w:t>
      </w:r>
    </w:p>
    <w:p w14:paraId="79C036A7" w14:textId="77777777" w:rsidR="008D61DB" w:rsidRPr="008D61DB" w:rsidRDefault="008D61DB" w:rsidP="008D61DB">
      <w:pPr>
        <w:pStyle w:val="ListParagraph"/>
        <w:numPr>
          <w:ilvl w:val="0"/>
          <w:numId w:val="4"/>
        </w:numPr>
        <w:spacing w:before="120" w:after="0" w:line="360" w:lineRule="auto"/>
        <w:jc w:val="both"/>
        <w:rPr>
          <w:rFonts w:ascii="Arial" w:hAnsi="Arial" w:cs="Arial"/>
          <w:sz w:val="24"/>
          <w:szCs w:val="24"/>
        </w:rPr>
      </w:pPr>
      <w:r w:rsidRPr="008D61DB">
        <w:rPr>
          <w:rFonts w:ascii="Arial" w:hAnsi="Arial" w:cs="Arial"/>
          <w:sz w:val="24"/>
          <w:szCs w:val="24"/>
        </w:rPr>
        <w:t>the thesis submitted has not been previously submitted to this university or any other.</w:t>
      </w:r>
    </w:p>
    <w:p w14:paraId="5DFD91C3" w14:textId="77777777" w:rsidR="008D61DB" w:rsidRPr="008D61DB" w:rsidRDefault="008D61DB" w:rsidP="008D61DB">
      <w:pPr>
        <w:pStyle w:val="ListParagraph"/>
        <w:numPr>
          <w:ilvl w:val="0"/>
          <w:numId w:val="4"/>
        </w:numPr>
        <w:spacing w:before="120" w:after="0" w:line="360" w:lineRule="auto"/>
        <w:jc w:val="both"/>
        <w:rPr>
          <w:rFonts w:ascii="Arial" w:hAnsi="Arial" w:cs="Arial"/>
          <w:sz w:val="24"/>
          <w:szCs w:val="24"/>
        </w:rPr>
      </w:pPr>
      <w:r w:rsidRPr="008D61DB">
        <w:rPr>
          <w:rFonts w:ascii="Arial" w:hAnsi="Arial" w:cs="Arial"/>
          <w:sz w:val="24"/>
          <w:szCs w:val="24"/>
        </w:rPr>
        <w:t>that all content, including primary and/or secondary data, is true to the best of my knowledge.</w:t>
      </w:r>
    </w:p>
    <w:p w14:paraId="63CDD1A9" w14:textId="77777777" w:rsidR="008D61DB" w:rsidRPr="008D61DB" w:rsidRDefault="008D61DB" w:rsidP="008D61DB">
      <w:pPr>
        <w:pStyle w:val="ListParagraph"/>
        <w:numPr>
          <w:ilvl w:val="0"/>
          <w:numId w:val="4"/>
        </w:numPr>
        <w:spacing w:before="120" w:after="0" w:line="360" w:lineRule="auto"/>
        <w:jc w:val="both"/>
        <w:rPr>
          <w:rFonts w:ascii="Arial" w:hAnsi="Arial" w:cs="Arial"/>
          <w:sz w:val="24"/>
          <w:szCs w:val="24"/>
        </w:rPr>
      </w:pPr>
      <w:r w:rsidRPr="008D61DB">
        <w:rPr>
          <w:rFonts w:ascii="Arial" w:hAnsi="Arial" w:cs="Arial"/>
          <w:sz w:val="24"/>
          <w:szCs w:val="24"/>
        </w:rPr>
        <w:t>that all quotations and references have been duly acknowledged according to the requirements of academic research.</w:t>
      </w:r>
    </w:p>
    <w:p w14:paraId="69F128D8" w14:textId="77777777" w:rsidR="008D61DB" w:rsidRPr="008D61DB" w:rsidRDefault="008D61DB" w:rsidP="008D61DB">
      <w:pPr>
        <w:spacing w:line="360" w:lineRule="auto"/>
        <w:rPr>
          <w:rFonts w:ascii="Arial" w:hAnsi="Arial" w:cs="Arial"/>
          <w:sz w:val="24"/>
          <w:szCs w:val="24"/>
        </w:rPr>
      </w:pPr>
      <w:r w:rsidRPr="008D61DB">
        <w:rPr>
          <w:rFonts w:ascii="Arial" w:hAnsi="Arial" w:cs="Arial"/>
          <w:sz w:val="24"/>
          <w:szCs w:val="24"/>
        </w:rPr>
        <w:t>I understand that to knowingly submit work in violation of the above statement will be considered by examiners as academic misconduct.</w:t>
      </w:r>
    </w:p>
    <w:p w14:paraId="63B8C840" w14:textId="77777777" w:rsidR="008D61DB" w:rsidRDefault="008D61DB" w:rsidP="008D61DB"/>
    <w:p w14:paraId="42E71AAA" w14:textId="77777777" w:rsidR="008D61DB" w:rsidRDefault="008D61DB" w:rsidP="008D61DB"/>
    <w:p w14:paraId="36F6B650" w14:textId="77777777" w:rsidR="008D61DB" w:rsidRDefault="008D61DB" w:rsidP="008D61DB"/>
    <w:p w14:paraId="31BCEAA3" w14:textId="77777777" w:rsidR="008D61DB" w:rsidRDefault="008D61DB" w:rsidP="008D61DB"/>
    <w:p w14:paraId="3782454F" w14:textId="77777777" w:rsidR="008D61DB" w:rsidRDefault="008D61DB" w:rsidP="008D61DB"/>
    <w:p w14:paraId="1BA9B63A" w14:textId="77777777" w:rsidR="008D61DB" w:rsidRDefault="008D61DB" w:rsidP="008D61DB"/>
    <w:p w14:paraId="58C09055" w14:textId="77777777" w:rsidR="008D61DB" w:rsidRDefault="008D61DB" w:rsidP="008D61DB"/>
    <w:p w14:paraId="6E6DEEBC" w14:textId="77777777" w:rsidR="008D61DB" w:rsidRDefault="008D61DB" w:rsidP="008D61DB"/>
    <w:p w14:paraId="0A6C84AE" w14:textId="77777777" w:rsidR="008D61DB" w:rsidRDefault="008D61DB" w:rsidP="008D61DB"/>
    <w:p w14:paraId="002ACDB9" w14:textId="77777777" w:rsidR="008D61DB" w:rsidRDefault="008D61DB" w:rsidP="008D61DB"/>
    <w:p w14:paraId="0522E2C4" w14:textId="77777777" w:rsidR="008D61DB" w:rsidRDefault="008D61DB" w:rsidP="008D61DB"/>
    <w:p w14:paraId="2662214B" w14:textId="77777777" w:rsidR="008D61DB" w:rsidRDefault="008D61DB" w:rsidP="008D61DB"/>
    <w:p w14:paraId="1DA402EA" w14:textId="77777777" w:rsidR="008D61DB" w:rsidRDefault="008D61DB" w:rsidP="008D61DB"/>
    <w:p w14:paraId="3810954D" w14:textId="77777777" w:rsidR="008D61DB" w:rsidRDefault="008D61DB" w:rsidP="008D61DB"/>
    <w:p w14:paraId="6F3C7556" w14:textId="77777777" w:rsidR="008D61DB" w:rsidRDefault="008D61DB" w:rsidP="008D61DB"/>
    <w:p w14:paraId="7D6E5BF9" w14:textId="77777777" w:rsidR="008D61DB" w:rsidRDefault="008D61DB" w:rsidP="008D61DB"/>
    <w:p w14:paraId="0DCB69DA" w14:textId="77777777" w:rsidR="008D61DB" w:rsidRDefault="008D61DB" w:rsidP="008D61DB"/>
    <w:p w14:paraId="4FA8968D" w14:textId="77777777" w:rsidR="008D61DB" w:rsidRDefault="008D61DB" w:rsidP="008D61DB"/>
    <w:p w14:paraId="11A48E92" w14:textId="77777777" w:rsidR="008D61DB" w:rsidRDefault="008D61DB" w:rsidP="008D61DB"/>
    <w:p w14:paraId="70FE275D" w14:textId="77777777" w:rsidR="008D61DB" w:rsidRPr="00B832CE" w:rsidRDefault="008D61DB" w:rsidP="008D61DB">
      <w:pPr>
        <w:spacing w:line="360" w:lineRule="auto"/>
        <w:rPr>
          <w:rFonts w:ascii="Arial" w:hAnsi="Arial" w:cs="Arial"/>
          <w:b/>
          <w:bCs/>
          <w:sz w:val="32"/>
          <w:szCs w:val="32"/>
        </w:rPr>
      </w:pPr>
      <w:r w:rsidRPr="00E26F0A">
        <w:rPr>
          <w:rFonts w:ascii="Arial" w:hAnsi="Arial" w:cs="Arial"/>
          <w:b/>
          <w:bCs/>
          <w:sz w:val="32"/>
          <w:szCs w:val="32"/>
        </w:rPr>
        <w:lastRenderedPageBreak/>
        <w:t>Abstract</w:t>
      </w:r>
    </w:p>
    <w:p w14:paraId="6139210E" w14:textId="7047B59D" w:rsidR="008D61DB" w:rsidRDefault="00074D77" w:rsidP="008D61DB">
      <w:pPr>
        <w:spacing w:line="360" w:lineRule="auto"/>
        <w:rPr>
          <w:rFonts w:ascii="Arial" w:hAnsi="Arial" w:cs="Arial"/>
          <w:sz w:val="24"/>
          <w:szCs w:val="24"/>
        </w:rPr>
      </w:pPr>
      <w:r>
        <w:rPr>
          <w:rFonts w:ascii="Arial" w:hAnsi="Arial" w:cs="Arial"/>
          <w:sz w:val="24"/>
          <w:szCs w:val="24"/>
        </w:rPr>
        <w:t xml:space="preserve">A group Risk Assessment </w:t>
      </w:r>
      <w:r w:rsidR="00614E75">
        <w:rPr>
          <w:rFonts w:ascii="Arial" w:hAnsi="Arial" w:cs="Arial"/>
          <w:sz w:val="24"/>
          <w:szCs w:val="24"/>
        </w:rPr>
        <w:t xml:space="preserve">(Section 1) </w:t>
      </w:r>
      <w:r>
        <w:rPr>
          <w:rFonts w:ascii="Arial" w:hAnsi="Arial" w:cs="Arial"/>
          <w:sz w:val="24"/>
          <w:szCs w:val="24"/>
        </w:rPr>
        <w:t xml:space="preserve">has been conducted on the AK-47 system during the CADMID cycle’s In-Service phase, consisting of a Risk Class Matrix (RCM), Hazard Identification (HAZID) and Hazard and Operability (HAZOP) Study. An ALARP Justification </w:t>
      </w:r>
      <w:r w:rsidR="00614E75">
        <w:rPr>
          <w:rFonts w:ascii="Arial" w:hAnsi="Arial" w:cs="Arial"/>
          <w:sz w:val="24"/>
          <w:szCs w:val="24"/>
        </w:rPr>
        <w:t xml:space="preserve">(Section 2) </w:t>
      </w:r>
      <w:r>
        <w:rPr>
          <w:rFonts w:ascii="Arial" w:hAnsi="Arial" w:cs="Arial"/>
          <w:sz w:val="24"/>
          <w:szCs w:val="24"/>
        </w:rPr>
        <w:t>was then created for a misfire hazard, with three initiators being selected due to word count limitations and their Severity similarity.</w:t>
      </w:r>
    </w:p>
    <w:p w14:paraId="67B6031B" w14:textId="77777777" w:rsidR="008D61DB" w:rsidRDefault="008D61DB" w:rsidP="008D61DB">
      <w:pPr>
        <w:spacing w:line="360" w:lineRule="auto"/>
        <w:rPr>
          <w:rFonts w:ascii="Arial" w:hAnsi="Arial" w:cs="Arial"/>
          <w:sz w:val="24"/>
          <w:szCs w:val="24"/>
        </w:rPr>
      </w:pPr>
    </w:p>
    <w:p w14:paraId="4CA207A9" w14:textId="77777777" w:rsidR="008D61DB" w:rsidRDefault="008D61DB" w:rsidP="008D61DB">
      <w:pPr>
        <w:spacing w:line="360" w:lineRule="auto"/>
        <w:rPr>
          <w:rFonts w:ascii="Arial" w:hAnsi="Arial" w:cs="Arial"/>
          <w:sz w:val="24"/>
          <w:szCs w:val="24"/>
        </w:rPr>
      </w:pPr>
    </w:p>
    <w:p w14:paraId="7F0CCAF6" w14:textId="77777777" w:rsidR="008D61DB" w:rsidRDefault="008D61DB" w:rsidP="008D61DB">
      <w:pPr>
        <w:spacing w:line="360" w:lineRule="auto"/>
        <w:rPr>
          <w:rFonts w:ascii="Arial" w:hAnsi="Arial" w:cs="Arial"/>
          <w:sz w:val="24"/>
          <w:szCs w:val="24"/>
        </w:rPr>
      </w:pPr>
    </w:p>
    <w:p w14:paraId="28D34724" w14:textId="77777777" w:rsidR="008D61DB" w:rsidRDefault="008D61DB" w:rsidP="008D61DB">
      <w:pPr>
        <w:spacing w:line="360" w:lineRule="auto"/>
        <w:rPr>
          <w:rFonts w:ascii="Arial" w:hAnsi="Arial" w:cs="Arial"/>
          <w:sz w:val="24"/>
          <w:szCs w:val="24"/>
        </w:rPr>
      </w:pPr>
    </w:p>
    <w:p w14:paraId="4C5CE8A6" w14:textId="77777777" w:rsidR="008D61DB" w:rsidRDefault="008D61DB" w:rsidP="008D61DB">
      <w:pPr>
        <w:spacing w:line="360" w:lineRule="auto"/>
        <w:rPr>
          <w:rFonts w:ascii="Arial" w:hAnsi="Arial" w:cs="Arial"/>
          <w:sz w:val="24"/>
          <w:szCs w:val="24"/>
        </w:rPr>
      </w:pPr>
    </w:p>
    <w:p w14:paraId="23560777" w14:textId="77777777" w:rsidR="008D61DB" w:rsidRDefault="008D61DB" w:rsidP="008D61DB">
      <w:pPr>
        <w:spacing w:line="360" w:lineRule="auto"/>
        <w:rPr>
          <w:rFonts w:ascii="Arial" w:hAnsi="Arial" w:cs="Arial"/>
          <w:sz w:val="24"/>
          <w:szCs w:val="24"/>
        </w:rPr>
      </w:pPr>
    </w:p>
    <w:p w14:paraId="36692DEF" w14:textId="77777777" w:rsidR="008D61DB" w:rsidRDefault="008D61DB" w:rsidP="008D61DB">
      <w:pPr>
        <w:spacing w:line="360" w:lineRule="auto"/>
        <w:rPr>
          <w:rFonts w:ascii="Arial" w:hAnsi="Arial" w:cs="Arial"/>
          <w:sz w:val="24"/>
          <w:szCs w:val="24"/>
        </w:rPr>
      </w:pPr>
    </w:p>
    <w:p w14:paraId="7C13EB29" w14:textId="77777777" w:rsidR="008D61DB" w:rsidRDefault="008D61DB" w:rsidP="008D61DB">
      <w:pPr>
        <w:spacing w:line="360" w:lineRule="auto"/>
        <w:rPr>
          <w:rFonts w:ascii="Arial" w:hAnsi="Arial" w:cs="Arial"/>
          <w:sz w:val="24"/>
          <w:szCs w:val="24"/>
        </w:rPr>
      </w:pPr>
    </w:p>
    <w:p w14:paraId="23316CB9" w14:textId="77777777" w:rsidR="008D61DB" w:rsidRDefault="008D61DB" w:rsidP="008D61DB">
      <w:pPr>
        <w:spacing w:line="360" w:lineRule="auto"/>
        <w:rPr>
          <w:rFonts w:ascii="Arial" w:hAnsi="Arial" w:cs="Arial"/>
          <w:sz w:val="24"/>
          <w:szCs w:val="24"/>
        </w:rPr>
      </w:pPr>
    </w:p>
    <w:p w14:paraId="3A24AD2E" w14:textId="77777777" w:rsidR="008D61DB" w:rsidRDefault="008D61DB" w:rsidP="008D61DB">
      <w:pPr>
        <w:spacing w:line="360" w:lineRule="auto"/>
        <w:rPr>
          <w:rFonts w:ascii="Arial" w:hAnsi="Arial" w:cs="Arial"/>
          <w:sz w:val="24"/>
          <w:szCs w:val="24"/>
        </w:rPr>
      </w:pPr>
    </w:p>
    <w:p w14:paraId="2C148B7D" w14:textId="77777777" w:rsidR="008D61DB" w:rsidRDefault="008D61DB" w:rsidP="008D61DB">
      <w:pPr>
        <w:spacing w:line="360" w:lineRule="auto"/>
        <w:rPr>
          <w:rFonts w:ascii="Arial" w:hAnsi="Arial" w:cs="Arial"/>
          <w:sz w:val="24"/>
          <w:szCs w:val="24"/>
        </w:rPr>
      </w:pPr>
    </w:p>
    <w:p w14:paraId="2B3802B8" w14:textId="77777777" w:rsidR="008D61DB" w:rsidRDefault="008D61DB" w:rsidP="008D61DB">
      <w:pPr>
        <w:spacing w:line="360" w:lineRule="auto"/>
        <w:rPr>
          <w:rFonts w:ascii="Arial" w:hAnsi="Arial" w:cs="Arial"/>
          <w:sz w:val="24"/>
          <w:szCs w:val="24"/>
        </w:rPr>
      </w:pPr>
    </w:p>
    <w:p w14:paraId="1ECD0B30" w14:textId="77777777" w:rsidR="008D61DB" w:rsidRDefault="008D61DB" w:rsidP="008D61DB">
      <w:pPr>
        <w:spacing w:line="360" w:lineRule="auto"/>
        <w:rPr>
          <w:rFonts w:ascii="Arial" w:hAnsi="Arial" w:cs="Arial"/>
          <w:sz w:val="24"/>
          <w:szCs w:val="24"/>
        </w:rPr>
      </w:pPr>
    </w:p>
    <w:p w14:paraId="3B32E8B6" w14:textId="77777777" w:rsidR="008D61DB" w:rsidRDefault="008D61DB" w:rsidP="008D61DB">
      <w:pPr>
        <w:spacing w:line="360" w:lineRule="auto"/>
        <w:rPr>
          <w:rFonts w:ascii="Arial" w:hAnsi="Arial" w:cs="Arial"/>
          <w:sz w:val="24"/>
          <w:szCs w:val="24"/>
        </w:rPr>
      </w:pPr>
    </w:p>
    <w:p w14:paraId="2B165168" w14:textId="77777777" w:rsidR="008D61DB" w:rsidRDefault="008D61DB" w:rsidP="008D61DB">
      <w:pPr>
        <w:spacing w:line="360" w:lineRule="auto"/>
        <w:rPr>
          <w:rFonts w:ascii="Arial" w:hAnsi="Arial" w:cs="Arial"/>
          <w:sz w:val="24"/>
          <w:szCs w:val="24"/>
        </w:rPr>
      </w:pPr>
    </w:p>
    <w:p w14:paraId="123DBA9B" w14:textId="77777777" w:rsidR="008D61DB" w:rsidRDefault="008D61DB" w:rsidP="008D61DB">
      <w:pPr>
        <w:spacing w:line="360" w:lineRule="auto"/>
        <w:rPr>
          <w:rFonts w:ascii="Arial" w:hAnsi="Arial" w:cs="Arial"/>
          <w:sz w:val="24"/>
          <w:szCs w:val="24"/>
        </w:rPr>
      </w:pPr>
    </w:p>
    <w:p w14:paraId="652C8C25" w14:textId="77777777" w:rsidR="008D61DB" w:rsidRDefault="008D61DB" w:rsidP="008D61DB">
      <w:pPr>
        <w:spacing w:line="360" w:lineRule="auto"/>
        <w:rPr>
          <w:rFonts w:ascii="Arial" w:hAnsi="Arial" w:cs="Arial"/>
          <w:sz w:val="24"/>
          <w:szCs w:val="24"/>
        </w:rPr>
      </w:pPr>
    </w:p>
    <w:p w14:paraId="79095E59" w14:textId="77777777" w:rsidR="008D61DB" w:rsidRDefault="008D61DB" w:rsidP="008D61DB">
      <w:pPr>
        <w:spacing w:line="360" w:lineRule="auto"/>
        <w:rPr>
          <w:rFonts w:ascii="Arial" w:hAnsi="Arial" w:cs="Arial"/>
          <w:sz w:val="24"/>
          <w:szCs w:val="24"/>
        </w:rPr>
      </w:pPr>
    </w:p>
    <w:p w14:paraId="777586A6" w14:textId="77777777" w:rsidR="008D61DB" w:rsidRDefault="008D61DB" w:rsidP="008D61DB">
      <w:pPr>
        <w:spacing w:line="360" w:lineRule="auto"/>
        <w:rPr>
          <w:rFonts w:ascii="Arial" w:hAnsi="Arial" w:cs="Arial"/>
          <w:sz w:val="24"/>
          <w:szCs w:val="24"/>
        </w:rPr>
      </w:pPr>
    </w:p>
    <w:p w14:paraId="72BB7421" w14:textId="77777777" w:rsidR="008D61DB" w:rsidRPr="00D953CB" w:rsidRDefault="008D61DB" w:rsidP="008D61DB">
      <w:pPr>
        <w:spacing w:line="360" w:lineRule="auto"/>
        <w:rPr>
          <w:rFonts w:ascii="Arial" w:hAnsi="Arial" w:cs="Arial"/>
          <w:sz w:val="32"/>
          <w:szCs w:val="32"/>
        </w:rPr>
      </w:pPr>
      <w:r w:rsidRPr="00D953CB">
        <w:rPr>
          <w:rFonts w:ascii="Arial" w:hAnsi="Arial" w:cs="Arial"/>
          <w:sz w:val="32"/>
          <w:szCs w:val="32"/>
        </w:rPr>
        <w:lastRenderedPageBreak/>
        <w:t>Table of Contents</w:t>
      </w:r>
    </w:p>
    <w:p w14:paraId="1C631080" w14:textId="030AFD1B" w:rsidR="008D61DB" w:rsidRDefault="008D61DB" w:rsidP="00684883">
      <w:pPr>
        <w:spacing w:line="360" w:lineRule="auto"/>
        <w:jc w:val="both"/>
        <w:rPr>
          <w:rFonts w:ascii="Arial" w:hAnsi="Arial" w:cs="Arial"/>
          <w:sz w:val="24"/>
          <w:szCs w:val="24"/>
        </w:rPr>
      </w:pPr>
      <w:r>
        <w:rPr>
          <w:rFonts w:ascii="Arial" w:hAnsi="Arial" w:cs="Arial"/>
          <w:sz w:val="24"/>
          <w:szCs w:val="24"/>
        </w:rPr>
        <w:t>Academic Integrity Declaration</w:t>
      </w:r>
      <w:r w:rsidR="00684883">
        <w:rPr>
          <w:rFonts w:ascii="Arial" w:hAnsi="Arial" w:cs="Arial"/>
          <w:sz w:val="24"/>
          <w:szCs w:val="24"/>
        </w:rPr>
        <w:t xml:space="preserve"> …</w:t>
      </w:r>
      <w:r>
        <w:rPr>
          <w:rFonts w:ascii="Arial" w:hAnsi="Arial" w:cs="Arial"/>
          <w:sz w:val="24"/>
          <w:szCs w:val="24"/>
        </w:rPr>
        <w:t>………………………………………………………… 2</w:t>
      </w:r>
    </w:p>
    <w:p w14:paraId="1F7CB161" w14:textId="7285B0E4" w:rsidR="008D61DB" w:rsidRDefault="008D61DB" w:rsidP="00684883">
      <w:pPr>
        <w:spacing w:line="360" w:lineRule="auto"/>
        <w:jc w:val="both"/>
        <w:rPr>
          <w:rFonts w:ascii="Arial" w:hAnsi="Arial" w:cs="Arial"/>
          <w:sz w:val="24"/>
          <w:szCs w:val="24"/>
        </w:rPr>
      </w:pPr>
      <w:r>
        <w:rPr>
          <w:rFonts w:ascii="Arial" w:hAnsi="Arial" w:cs="Arial"/>
          <w:sz w:val="24"/>
          <w:szCs w:val="24"/>
        </w:rPr>
        <w:t>Abstract</w:t>
      </w:r>
      <w:r w:rsidR="00684883">
        <w:rPr>
          <w:rFonts w:ascii="Arial" w:hAnsi="Arial" w:cs="Arial"/>
          <w:sz w:val="24"/>
          <w:szCs w:val="24"/>
        </w:rPr>
        <w:t xml:space="preserve"> ...</w:t>
      </w:r>
      <w:r>
        <w:rPr>
          <w:rFonts w:ascii="Arial" w:hAnsi="Arial" w:cs="Arial"/>
          <w:sz w:val="24"/>
          <w:szCs w:val="24"/>
        </w:rPr>
        <w:t>…………………………………………………………………………………… 3</w:t>
      </w:r>
    </w:p>
    <w:p w14:paraId="6389DCBC" w14:textId="27428CB5" w:rsidR="00BD2176" w:rsidRDefault="00BD2176" w:rsidP="00684883">
      <w:pPr>
        <w:spacing w:line="360" w:lineRule="auto"/>
        <w:jc w:val="both"/>
        <w:rPr>
          <w:rFonts w:ascii="Arial" w:hAnsi="Arial" w:cs="Arial"/>
          <w:sz w:val="24"/>
          <w:szCs w:val="24"/>
        </w:rPr>
      </w:pPr>
      <w:r>
        <w:rPr>
          <w:rFonts w:ascii="Arial" w:hAnsi="Arial" w:cs="Arial"/>
          <w:sz w:val="24"/>
          <w:szCs w:val="24"/>
        </w:rPr>
        <w:t>List of Figures</w:t>
      </w:r>
      <w:r w:rsidR="00684883">
        <w:rPr>
          <w:rFonts w:ascii="Arial" w:hAnsi="Arial" w:cs="Arial"/>
          <w:sz w:val="24"/>
          <w:szCs w:val="24"/>
        </w:rPr>
        <w:t xml:space="preserve"> …</w:t>
      </w:r>
      <w:r>
        <w:rPr>
          <w:rFonts w:ascii="Arial" w:hAnsi="Arial" w:cs="Arial"/>
          <w:sz w:val="24"/>
          <w:szCs w:val="24"/>
        </w:rPr>
        <w:t>……………………………………………………………………………. 5</w:t>
      </w:r>
    </w:p>
    <w:p w14:paraId="5B581195" w14:textId="064D2F34" w:rsidR="00CC2EE7" w:rsidRDefault="008D61DB" w:rsidP="00684883">
      <w:pPr>
        <w:spacing w:line="360" w:lineRule="auto"/>
        <w:jc w:val="both"/>
        <w:rPr>
          <w:rFonts w:ascii="Arial" w:hAnsi="Arial" w:cs="Arial"/>
          <w:sz w:val="24"/>
          <w:szCs w:val="24"/>
        </w:rPr>
      </w:pPr>
      <w:r>
        <w:rPr>
          <w:rFonts w:ascii="Arial" w:hAnsi="Arial" w:cs="Arial"/>
          <w:sz w:val="24"/>
          <w:szCs w:val="24"/>
        </w:rPr>
        <w:t xml:space="preserve">1 </w:t>
      </w:r>
      <w:r w:rsidR="00CC2EE7">
        <w:rPr>
          <w:rFonts w:ascii="Arial" w:hAnsi="Arial" w:cs="Arial"/>
          <w:sz w:val="24"/>
          <w:szCs w:val="24"/>
        </w:rPr>
        <w:t>Group Risk Assessment</w:t>
      </w:r>
      <w:proofErr w:type="gramStart"/>
      <w:r w:rsidR="00684883">
        <w:rPr>
          <w:rFonts w:ascii="Arial" w:hAnsi="Arial" w:cs="Arial"/>
          <w:sz w:val="24"/>
          <w:szCs w:val="24"/>
        </w:rPr>
        <w:t xml:space="preserve"> ..</w:t>
      </w:r>
      <w:proofErr w:type="gramEnd"/>
      <w:r>
        <w:rPr>
          <w:rFonts w:ascii="Arial" w:hAnsi="Arial" w:cs="Arial"/>
          <w:sz w:val="24"/>
          <w:szCs w:val="24"/>
        </w:rPr>
        <w:t xml:space="preserve">……………………………………………………………….. </w:t>
      </w:r>
      <w:r w:rsidR="00BD2176">
        <w:rPr>
          <w:rFonts w:ascii="Arial" w:hAnsi="Arial" w:cs="Arial"/>
          <w:sz w:val="24"/>
          <w:szCs w:val="24"/>
        </w:rPr>
        <w:t>6</w:t>
      </w:r>
    </w:p>
    <w:p w14:paraId="57748D09" w14:textId="2AD29E0B" w:rsidR="008D61DB" w:rsidRDefault="00CC2EE7" w:rsidP="00684883">
      <w:pPr>
        <w:spacing w:line="360" w:lineRule="auto"/>
        <w:ind w:firstLine="720"/>
        <w:jc w:val="both"/>
        <w:rPr>
          <w:rFonts w:ascii="Arial" w:hAnsi="Arial" w:cs="Arial"/>
          <w:sz w:val="24"/>
          <w:szCs w:val="24"/>
        </w:rPr>
      </w:pPr>
      <w:r>
        <w:rPr>
          <w:rFonts w:ascii="Arial" w:hAnsi="Arial" w:cs="Arial"/>
          <w:sz w:val="24"/>
          <w:szCs w:val="24"/>
        </w:rPr>
        <w:t>1.1 AK-47 Introduction</w:t>
      </w:r>
      <w:r w:rsidR="00684883">
        <w:rPr>
          <w:rFonts w:ascii="Arial" w:hAnsi="Arial" w:cs="Arial"/>
          <w:sz w:val="24"/>
          <w:szCs w:val="24"/>
        </w:rPr>
        <w:t xml:space="preserve"> …</w:t>
      </w:r>
      <w:r w:rsidR="008D61DB">
        <w:rPr>
          <w:rFonts w:ascii="Arial" w:hAnsi="Arial" w:cs="Arial"/>
          <w:sz w:val="24"/>
          <w:szCs w:val="24"/>
        </w:rPr>
        <w:t>.………………………</w:t>
      </w:r>
      <w:r>
        <w:rPr>
          <w:rFonts w:ascii="Arial" w:hAnsi="Arial" w:cs="Arial"/>
          <w:sz w:val="24"/>
          <w:szCs w:val="24"/>
        </w:rPr>
        <w:t>……………………</w:t>
      </w:r>
      <w:r w:rsidR="008D61DB">
        <w:rPr>
          <w:rFonts w:ascii="Arial" w:hAnsi="Arial" w:cs="Arial"/>
          <w:sz w:val="24"/>
          <w:szCs w:val="24"/>
        </w:rPr>
        <w:t>………</w:t>
      </w:r>
      <w:proofErr w:type="gramStart"/>
      <w:r w:rsidR="008D61DB">
        <w:rPr>
          <w:rFonts w:ascii="Arial" w:hAnsi="Arial" w:cs="Arial"/>
          <w:sz w:val="24"/>
          <w:szCs w:val="24"/>
        </w:rPr>
        <w:t>…..</w:t>
      </w:r>
      <w:proofErr w:type="gramEnd"/>
      <w:r w:rsidR="008D61DB">
        <w:rPr>
          <w:rFonts w:ascii="Arial" w:hAnsi="Arial" w:cs="Arial"/>
          <w:sz w:val="24"/>
          <w:szCs w:val="24"/>
        </w:rPr>
        <w:t xml:space="preserve">… </w:t>
      </w:r>
      <w:r w:rsidR="00BD2176">
        <w:rPr>
          <w:rFonts w:ascii="Arial" w:hAnsi="Arial" w:cs="Arial"/>
          <w:sz w:val="24"/>
          <w:szCs w:val="24"/>
        </w:rPr>
        <w:t>6</w:t>
      </w:r>
    </w:p>
    <w:p w14:paraId="5FD6B5AD" w14:textId="520BBF76" w:rsidR="00CC2EE7" w:rsidRDefault="00CC2EE7" w:rsidP="00684883">
      <w:pPr>
        <w:spacing w:line="360" w:lineRule="auto"/>
        <w:ind w:firstLine="720"/>
        <w:jc w:val="both"/>
        <w:rPr>
          <w:rFonts w:ascii="Arial" w:hAnsi="Arial" w:cs="Arial"/>
          <w:sz w:val="24"/>
          <w:szCs w:val="24"/>
        </w:rPr>
      </w:pPr>
      <w:r>
        <w:rPr>
          <w:rFonts w:ascii="Arial" w:hAnsi="Arial" w:cs="Arial"/>
          <w:sz w:val="24"/>
          <w:szCs w:val="24"/>
        </w:rPr>
        <w:t>1.2 Group Work Introduction</w:t>
      </w:r>
      <w:r w:rsidR="00684883">
        <w:rPr>
          <w:rFonts w:ascii="Arial" w:hAnsi="Arial" w:cs="Arial"/>
          <w:sz w:val="24"/>
          <w:szCs w:val="24"/>
        </w:rPr>
        <w:t xml:space="preserve"> …</w:t>
      </w:r>
      <w:r w:rsidR="005345D0">
        <w:rPr>
          <w:rFonts w:ascii="Arial" w:hAnsi="Arial" w:cs="Arial"/>
          <w:sz w:val="24"/>
          <w:szCs w:val="24"/>
        </w:rPr>
        <w:t>.…………………</w:t>
      </w:r>
      <w:r w:rsidR="00114B92">
        <w:rPr>
          <w:rFonts w:ascii="Arial" w:hAnsi="Arial" w:cs="Arial"/>
          <w:sz w:val="24"/>
          <w:szCs w:val="24"/>
        </w:rPr>
        <w:t>……………….</w:t>
      </w:r>
      <w:r w:rsidR="005345D0">
        <w:rPr>
          <w:rFonts w:ascii="Arial" w:hAnsi="Arial" w:cs="Arial"/>
          <w:sz w:val="24"/>
          <w:szCs w:val="24"/>
        </w:rPr>
        <w:t>…………</w:t>
      </w:r>
      <w:proofErr w:type="gramStart"/>
      <w:r w:rsidR="005345D0">
        <w:rPr>
          <w:rFonts w:ascii="Arial" w:hAnsi="Arial" w:cs="Arial"/>
          <w:sz w:val="24"/>
          <w:szCs w:val="24"/>
        </w:rPr>
        <w:t>…..</w:t>
      </w:r>
      <w:proofErr w:type="gramEnd"/>
      <w:r w:rsidR="005345D0">
        <w:rPr>
          <w:rFonts w:ascii="Arial" w:hAnsi="Arial" w:cs="Arial"/>
          <w:sz w:val="24"/>
          <w:szCs w:val="24"/>
        </w:rPr>
        <w:t>…</w:t>
      </w:r>
      <w:r w:rsidR="00114B92">
        <w:rPr>
          <w:rFonts w:ascii="Arial" w:hAnsi="Arial" w:cs="Arial"/>
          <w:sz w:val="24"/>
          <w:szCs w:val="24"/>
        </w:rPr>
        <w:t xml:space="preserve"> </w:t>
      </w:r>
      <w:r w:rsidR="00BD2176">
        <w:rPr>
          <w:rFonts w:ascii="Arial" w:hAnsi="Arial" w:cs="Arial"/>
          <w:sz w:val="24"/>
          <w:szCs w:val="24"/>
        </w:rPr>
        <w:t>7</w:t>
      </w:r>
    </w:p>
    <w:p w14:paraId="30612A87" w14:textId="5C2A4A70" w:rsidR="005345D0" w:rsidRDefault="005345D0" w:rsidP="00684883">
      <w:pPr>
        <w:spacing w:line="360" w:lineRule="auto"/>
        <w:ind w:firstLine="720"/>
        <w:jc w:val="both"/>
        <w:rPr>
          <w:rFonts w:ascii="Arial" w:hAnsi="Arial" w:cs="Arial"/>
          <w:sz w:val="24"/>
          <w:szCs w:val="24"/>
        </w:rPr>
      </w:pPr>
      <w:r>
        <w:rPr>
          <w:rFonts w:ascii="Arial" w:hAnsi="Arial" w:cs="Arial"/>
          <w:sz w:val="24"/>
          <w:szCs w:val="24"/>
        </w:rPr>
        <w:t>1.3 Risk Class Matrix</w:t>
      </w:r>
      <w:r w:rsidR="00114B92">
        <w:rPr>
          <w:rFonts w:ascii="Arial" w:hAnsi="Arial" w:cs="Arial"/>
          <w:sz w:val="24"/>
          <w:szCs w:val="24"/>
        </w:rPr>
        <w:t xml:space="preserve"> (RCM)</w:t>
      </w:r>
      <w:proofErr w:type="gramStart"/>
      <w:r w:rsidR="00684883">
        <w:rPr>
          <w:rFonts w:ascii="Arial" w:hAnsi="Arial" w:cs="Arial"/>
          <w:sz w:val="24"/>
          <w:szCs w:val="24"/>
        </w:rPr>
        <w:t xml:space="preserve"> ..</w:t>
      </w:r>
      <w:proofErr w:type="gramEnd"/>
      <w:r>
        <w:rPr>
          <w:rFonts w:ascii="Arial" w:hAnsi="Arial" w:cs="Arial"/>
          <w:sz w:val="24"/>
          <w:szCs w:val="24"/>
        </w:rPr>
        <w:t>…</w:t>
      </w:r>
      <w:r w:rsidR="00684883">
        <w:rPr>
          <w:rFonts w:ascii="Arial" w:hAnsi="Arial" w:cs="Arial"/>
          <w:sz w:val="24"/>
          <w:szCs w:val="24"/>
        </w:rPr>
        <w:t>..</w:t>
      </w:r>
      <w:r>
        <w:rPr>
          <w:rFonts w:ascii="Arial" w:hAnsi="Arial" w:cs="Arial"/>
          <w:sz w:val="24"/>
          <w:szCs w:val="24"/>
        </w:rPr>
        <w:t>………</w:t>
      </w:r>
      <w:r w:rsidR="00114B92">
        <w:rPr>
          <w:rFonts w:ascii="Arial" w:hAnsi="Arial" w:cs="Arial"/>
          <w:sz w:val="24"/>
          <w:szCs w:val="24"/>
        </w:rPr>
        <w:t>……………………………….</w:t>
      </w:r>
      <w:r>
        <w:rPr>
          <w:rFonts w:ascii="Arial" w:hAnsi="Arial" w:cs="Arial"/>
          <w:sz w:val="24"/>
          <w:szCs w:val="24"/>
        </w:rPr>
        <w:t>……..…</w:t>
      </w:r>
      <w:r w:rsidR="00114B92">
        <w:rPr>
          <w:rFonts w:ascii="Arial" w:hAnsi="Arial" w:cs="Arial"/>
          <w:sz w:val="24"/>
          <w:szCs w:val="24"/>
        </w:rPr>
        <w:t xml:space="preserve"> </w:t>
      </w:r>
      <w:r w:rsidR="00BD2176">
        <w:rPr>
          <w:rFonts w:ascii="Arial" w:hAnsi="Arial" w:cs="Arial"/>
          <w:sz w:val="24"/>
          <w:szCs w:val="24"/>
        </w:rPr>
        <w:t>7</w:t>
      </w:r>
    </w:p>
    <w:p w14:paraId="013C46AA" w14:textId="33A22DAD" w:rsidR="005345D0" w:rsidRDefault="005345D0" w:rsidP="00684883">
      <w:pPr>
        <w:spacing w:line="360" w:lineRule="auto"/>
        <w:ind w:firstLine="720"/>
        <w:jc w:val="both"/>
        <w:rPr>
          <w:rFonts w:ascii="Arial" w:hAnsi="Arial" w:cs="Arial"/>
          <w:sz w:val="24"/>
          <w:szCs w:val="24"/>
        </w:rPr>
      </w:pPr>
      <w:r>
        <w:rPr>
          <w:rFonts w:ascii="Arial" w:hAnsi="Arial" w:cs="Arial"/>
          <w:sz w:val="24"/>
          <w:szCs w:val="24"/>
        </w:rPr>
        <w:t>1.4 Hazard Identification (HAZID)</w:t>
      </w:r>
      <w:r w:rsidRPr="005345D0">
        <w:rPr>
          <w:rFonts w:ascii="Arial" w:hAnsi="Arial" w:cs="Arial"/>
          <w:sz w:val="24"/>
          <w:szCs w:val="24"/>
        </w:rPr>
        <w:t xml:space="preserve"> </w:t>
      </w:r>
      <w:proofErr w:type="gramStart"/>
      <w:r>
        <w:rPr>
          <w:rFonts w:ascii="Arial" w:hAnsi="Arial" w:cs="Arial"/>
          <w:sz w:val="24"/>
          <w:szCs w:val="24"/>
        </w:rPr>
        <w:t>….</w:t>
      </w:r>
      <w:r w:rsidR="00684883">
        <w:rPr>
          <w:rFonts w:ascii="Arial" w:hAnsi="Arial" w:cs="Arial"/>
          <w:sz w:val="24"/>
          <w:szCs w:val="24"/>
        </w:rPr>
        <w:t>.</w:t>
      </w:r>
      <w:proofErr w:type="gramEnd"/>
      <w:r>
        <w:rPr>
          <w:rFonts w:ascii="Arial" w:hAnsi="Arial" w:cs="Arial"/>
          <w:sz w:val="24"/>
          <w:szCs w:val="24"/>
        </w:rPr>
        <w:t>…..…</w:t>
      </w:r>
      <w:r w:rsidR="00114B92">
        <w:rPr>
          <w:rFonts w:ascii="Arial" w:hAnsi="Arial" w:cs="Arial"/>
          <w:sz w:val="24"/>
          <w:szCs w:val="24"/>
        </w:rPr>
        <w:t xml:space="preserve">……………………………...……… </w:t>
      </w:r>
      <w:r w:rsidR="00BD2176">
        <w:rPr>
          <w:rFonts w:ascii="Arial" w:hAnsi="Arial" w:cs="Arial"/>
          <w:sz w:val="24"/>
          <w:szCs w:val="24"/>
        </w:rPr>
        <w:t>9</w:t>
      </w:r>
    </w:p>
    <w:p w14:paraId="5F83C50C" w14:textId="7C7705D0" w:rsidR="005345D0" w:rsidRDefault="005345D0" w:rsidP="00684883">
      <w:pPr>
        <w:spacing w:line="360" w:lineRule="auto"/>
        <w:ind w:firstLine="720"/>
        <w:jc w:val="both"/>
        <w:rPr>
          <w:rFonts w:ascii="Arial" w:hAnsi="Arial" w:cs="Arial"/>
          <w:sz w:val="24"/>
          <w:szCs w:val="24"/>
        </w:rPr>
      </w:pPr>
      <w:r>
        <w:rPr>
          <w:rFonts w:ascii="Arial" w:hAnsi="Arial" w:cs="Arial"/>
          <w:sz w:val="24"/>
          <w:szCs w:val="24"/>
        </w:rPr>
        <w:t>1.5 Hazard and Operability (HAZOP) Study</w:t>
      </w:r>
      <w:r w:rsidR="00684883">
        <w:rPr>
          <w:rFonts w:ascii="Arial" w:hAnsi="Arial" w:cs="Arial"/>
          <w:sz w:val="24"/>
          <w:szCs w:val="24"/>
        </w:rPr>
        <w:t xml:space="preserve"> …</w:t>
      </w:r>
      <w:r w:rsidR="00114B92">
        <w:rPr>
          <w:rFonts w:ascii="Arial" w:hAnsi="Arial" w:cs="Arial"/>
          <w:sz w:val="24"/>
          <w:szCs w:val="24"/>
        </w:rPr>
        <w:t>…</w:t>
      </w:r>
      <w:r w:rsidR="00684883">
        <w:rPr>
          <w:rFonts w:ascii="Arial" w:hAnsi="Arial" w:cs="Arial"/>
          <w:sz w:val="24"/>
          <w:szCs w:val="24"/>
        </w:rPr>
        <w:t>.</w:t>
      </w:r>
      <w:r w:rsidR="00114B92">
        <w:rPr>
          <w:rFonts w:ascii="Arial" w:hAnsi="Arial" w:cs="Arial"/>
          <w:sz w:val="24"/>
          <w:szCs w:val="24"/>
        </w:rPr>
        <w:t>……………</w:t>
      </w:r>
      <w:r w:rsidR="00BD2176">
        <w:rPr>
          <w:rFonts w:ascii="Arial" w:hAnsi="Arial" w:cs="Arial"/>
          <w:sz w:val="24"/>
          <w:szCs w:val="24"/>
        </w:rPr>
        <w:t>…</w:t>
      </w:r>
      <w:r w:rsidR="00114B92">
        <w:rPr>
          <w:rFonts w:ascii="Arial" w:hAnsi="Arial" w:cs="Arial"/>
          <w:sz w:val="24"/>
          <w:szCs w:val="24"/>
        </w:rPr>
        <w:t>…</w:t>
      </w:r>
      <w:r w:rsidR="00BD2176">
        <w:rPr>
          <w:rFonts w:ascii="Arial" w:hAnsi="Arial" w:cs="Arial"/>
          <w:sz w:val="24"/>
          <w:szCs w:val="24"/>
        </w:rPr>
        <w:t>.</w:t>
      </w:r>
      <w:r w:rsidR="00114B92">
        <w:rPr>
          <w:rFonts w:ascii="Arial" w:hAnsi="Arial" w:cs="Arial"/>
          <w:sz w:val="24"/>
          <w:szCs w:val="24"/>
        </w:rPr>
        <w:t>……….</w:t>
      </w:r>
      <w:r>
        <w:rPr>
          <w:rFonts w:ascii="Arial" w:hAnsi="Arial" w:cs="Arial"/>
          <w:sz w:val="24"/>
          <w:szCs w:val="24"/>
        </w:rPr>
        <w:t>…</w:t>
      </w:r>
      <w:r w:rsidR="00114B92">
        <w:rPr>
          <w:rFonts w:ascii="Arial" w:hAnsi="Arial" w:cs="Arial"/>
          <w:sz w:val="24"/>
          <w:szCs w:val="24"/>
        </w:rPr>
        <w:t xml:space="preserve">. </w:t>
      </w:r>
      <w:r w:rsidR="00BD2176">
        <w:rPr>
          <w:rFonts w:ascii="Arial" w:hAnsi="Arial" w:cs="Arial"/>
          <w:sz w:val="24"/>
          <w:szCs w:val="24"/>
        </w:rPr>
        <w:t>10</w:t>
      </w:r>
    </w:p>
    <w:p w14:paraId="129E171C" w14:textId="14E28D0C" w:rsidR="005345D0" w:rsidRPr="00C97DB3" w:rsidRDefault="005345D0" w:rsidP="00684883">
      <w:pPr>
        <w:spacing w:line="360" w:lineRule="auto"/>
        <w:jc w:val="both"/>
        <w:rPr>
          <w:rFonts w:ascii="Arial" w:hAnsi="Arial" w:cs="Arial"/>
          <w:sz w:val="24"/>
          <w:szCs w:val="24"/>
        </w:rPr>
      </w:pPr>
      <w:r w:rsidRPr="00C97DB3">
        <w:rPr>
          <w:rFonts w:ascii="Arial" w:hAnsi="Arial" w:cs="Arial"/>
          <w:sz w:val="24"/>
          <w:szCs w:val="24"/>
        </w:rPr>
        <w:t>2 As Low as Reasonably Practicable (ALARP) Justification</w:t>
      </w:r>
      <w:r w:rsidR="00684883">
        <w:rPr>
          <w:rFonts w:ascii="Arial" w:hAnsi="Arial" w:cs="Arial"/>
          <w:sz w:val="24"/>
          <w:szCs w:val="24"/>
        </w:rPr>
        <w:t xml:space="preserve"> …</w:t>
      </w:r>
      <w:r w:rsidR="00114B92">
        <w:rPr>
          <w:rFonts w:ascii="Arial" w:hAnsi="Arial" w:cs="Arial"/>
          <w:sz w:val="24"/>
          <w:szCs w:val="24"/>
        </w:rPr>
        <w:t>…………………….… 1</w:t>
      </w:r>
      <w:r w:rsidR="00BD2176">
        <w:rPr>
          <w:rFonts w:ascii="Arial" w:hAnsi="Arial" w:cs="Arial"/>
          <w:sz w:val="24"/>
          <w:szCs w:val="24"/>
        </w:rPr>
        <w:t>2</w:t>
      </w:r>
    </w:p>
    <w:p w14:paraId="55E95567" w14:textId="3DF202DE" w:rsidR="005345D0" w:rsidRDefault="005345D0" w:rsidP="00684883">
      <w:pPr>
        <w:spacing w:line="360" w:lineRule="auto"/>
        <w:ind w:firstLine="720"/>
        <w:jc w:val="both"/>
        <w:rPr>
          <w:rFonts w:ascii="Arial" w:hAnsi="Arial" w:cs="Arial"/>
          <w:sz w:val="24"/>
          <w:szCs w:val="24"/>
        </w:rPr>
      </w:pPr>
      <w:r w:rsidRPr="00C97DB3">
        <w:rPr>
          <w:rFonts w:ascii="Arial" w:hAnsi="Arial" w:cs="Arial"/>
          <w:sz w:val="24"/>
          <w:szCs w:val="24"/>
        </w:rPr>
        <w:t>2.1 Hazard</w:t>
      </w:r>
      <w:r w:rsidR="00684883">
        <w:rPr>
          <w:rFonts w:ascii="Arial" w:hAnsi="Arial" w:cs="Arial"/>
          <w:sz w:val="24"/>
          <w:szCs w:val="24"/>
        </w:rPr>
        <w:t xml:space="preserve"> ….</w:t>
      </w:r>
      <w:r w:rsidR="00114B92">
        <w:rPr>
          <w:rFonts w:ascii="Arial" w:hAnsi="Arial" w:cs="Arial"/>
          <w:sz w:val="24"/>
          <w:szCs w:val="24"/>
        </w:rPr>
        <w:t>………………………………………………………</w:t>
      </w:r>
      <w:r w:rsidR="00BD2176">
        <w:rPr>
          <w:rFonts w:ascii="Arial" w:hAnsi="Arial" w:cs="Arial"/>
          <w:sz w:val="24"/>
          <w:szCs w:val="24"/>
        </w:rPr>
        <w:t>...</w:t>
      </w:r>
      <w:r w:rsidR="00114B92">
        <w:rPr>
          <w:rFonts w:ascii="Arial" w:hAnsi="Arial" w:cs="Arial"/>
          <w:sz w:val="24"/>
          <w:szCs w:val="24"/>
        </w:rPr>
        <w:t>………....… 1</w:t>
      </w:r>
      <w:r w:rsidR="00BD2176">
        <w:rPr>
          <w:rFonts w:ascii="Arial" w:hAnsi="Arial" w:cs="Arial"/>
          <w:sz w:val="24"/>
          <w:szCs w:val="24"/>
        </w:rPr>
        <w:t>2</w:t>
      </w:r>
    </w:p>
    <w:p w14:paraId="60A1F728" w14:textId="55571642" w:rsidR="005345D0" w:rsidRDefault="005345D0" w:rsidP="00684883">
      <w:pPr>
        <w:spacing w:line="360" w:lineRule="auto"/>
        <w:ind w:firstLine="720"/>
        <w:jc w:val="both"/>
        <w:rPr>
          <w:rFonts w:ascii="Arial" w:hAnsi="Arial" w:cs="Arial"/>
          <w:sz w:val="24"/>
          <w:szCs w:val="24"/>
        </w:rPr>
      </w:pPr>
      <w:r>
        <w:rPr>
          <w:rFonts w:ascii="Arial" w:hAnsi="Arial" w:cs="Arial"/>
          <w:sz w:val="24"/>
          <w:szCs w:val="24"/>
        </w:rPr>
        <w:t>2.2 Narrative</w:t>
      </w:r>
      <w:r w:rsidR="00684883">
        <w:rPr>
          <w:rFonts w:ascii="Arial" w:hAnsi="Arial" w:cs="Arial"/>
          <w:sz w:val="24"/>
          <w:szCs w:val="24"/>
        </w:rPr>
        <w:t xml:space="preserve"> ….</w:t>
      </w:r>
      <w:r w:rsidR="00114B92">
        <w:rPr>
          <w:rFonts w:ascii="Arial" w:hAnsi="Arial" w:cs="Arial"/>
          <w:sz w:val="24"/>
          <w:szCs w:val="24"/>
        </w:rPr>
        <w:t>………………………………………………………</w:t>
      </w:r>
      <w:r w:rsidR="00BD2176">
        <w:rPr>
          <w:rFonts w:ascii="Arial" w:hAnsi="Arial" w:cs="Arial"/>
          <w:sz w:val="24"/>
          <w:szCs w:val="24"/>
        </w:rPr>
        <w:t>...</w:t>
      </w:r>
      <w:r w:rsidR="00114B92">
        <w:rPr>
          <w:rFonts w:ascii="Arial" w:hAnsi="Arial" w:cs="Arial"/>
          <w:sz w:val="24"/>
          <w:szCs w:val="24"/>
        </w:rPr>
        <w:t>……….… 1</w:t>
      </w:r>
      <w:r w:rsidR="00BD2176">
        <w:rPr>
          <w:rFonts w:ascii="Arial" w:hAnsi="Arial" w:cs="Arial"/>
          <w:sz w:val="24"/>
          <w:szCs w:val="24"/>
        </w:rPr>
        <w:t>2</w:t>
      </w:r>
    </w:p>
    <w:p w14:paraId="4C0C2A4D" w14:textId="45AAE70F" w:rsidR="005345D0" w:rsidRDefault="005345D0" w:rsidP="00684883">
      <w:pPr>
        <w:spacing w:line="360" w:lineRule="auto"/>
        <w:ind w:firstLine="720"/>
        <w:jc w:val="both"/>
        <w:rPr>
          <w:rFonts w:ascii="Arial" w:hAnsi="Arial" w:cs="Arial"/>
          <w:sz w:val="24"/>
          <w:szCs w:val="24"/>
        </w:rPr>
      </w:pPr>
      <w:r w:rsidRPr="00C97DB3">
        <w:rPr>
          <w:rFonts w:ascii="Arial" w:hAnsi="Arial" w:cs="Arial"/>
          <w:sz w:val="24"/>
          <w:szCs w:val="24"/>
        </w:rPr>
        <w:t>2.3 Limits, Assumptions and Conditions (LACs) and Shortfalls</w:t>
      </w:r>
      <w:r w:rsidR="00684883">
        <w:rPr>
          <w:rFonts w:ascii="Arial" w:hAnsi="Arial" w:cs="Arial"/>
          <w:sz w:val="24"/>
          <w:szCs w:val="24"/>
        </w:rPr>
        <w:t xml:space="preserve"> </w:t>
      </w:r>
      <w:r w:rsidR="00114B92">
        <w:rPr>
          <w:rFonts w:ascii="Arial" w:hAnsi="Arial" w:cs="Arial"/>
          <w:sz w:val="24"/>
          <w:szCs w:val="24"/>
        </w:rPr>
        <w:t>…</w:t>
      </w:r>
      <w:r w:rsidR="00684883">
        <w:rPr>
          <w:rFonts w:ascii="Arial" w:hAnsi="Arial" w:cs="Arial"/>
          <w:sz w:val="24"/>
          <w:szCs w:val="24"/>
        </w:rPr>
        <w:t>….</w:t>
      </w:r>
      <w:r w:rsidR="00114B92">
        <w:rPr>
          <w:rFonts w:ascii="Arial" w:hAnsi="Arial" w:cs="Arial"/>
          <w:sz w:val="24"/>
          <w:szCs w:val="24"/>
        </w:rPr>
        <w:t>……...… 1</w:t>
      </w:r>
      <w:r w:rsidR="00684883">
        <w:rPr>
          <w:rFonts w:ascii="Arial" w:hAnsi="Arial" w:cs="Arial"/>
          <w:sz w:val="24"/>
          <w:szCs w:val="24"/>
        </w:rPr>
        <w:t>4</w:t>
      </w:r>
    </w:p>
    <w:p w14:paraId="719E9D29" w14:textId="01CA8F28" w:rsidR="005345D0" w:rsidRDefault="005345D0" w:rsidP="00684883">
      <w:pPr>
        <w:spacing w:line="360" w:lineRule="auto"/>
        <w:ind w:firstLine="720"/>
        <w:jc w:val="both"/>
        <w:rPr>
          <w:rFonts w:ascii="Arial" w:hAnsi="Arial" w:cs="Arial"/>
          <w:sz w:val="24"/>
          <w:szCs w:val="24"/>
        </w:rPr>
      </w:pPr>
      <w:r w:rsidRPr="00C97DB3">
        <w:rPr>
          <w:rFonts w:ascii="Arial" w:hAnsi="Arial" w:cs="Arial"/>
          <w:sz w:val="24"/>
          <w:szCs w:val="24"/>
        </w:rPr>
        <w:t>2.4 Identified Controls</w:t>
      </w:r>
      <w:r w:rsidR="00684883">
        <w:rPr>
          <w:rFonts w:ascii="Arial" w:hAnsi="Arial" w:cs="Arial"/>
          <w:sz w:val="24"/>
          <w:szCs w:val="24"/>
        </w:rPr>
        <w:t xml:space="preserve"> </w:t>
      </w:r>
      <w:r w:rsidR="00114B92">
        <w:rPr>
          <w:rFonts w:ascii="Arial" w:hAnsi="Arial" w:cs="Arial"/>
          <w:sz w:val="24"/>
          <w:szCs w:val="24"/>
        </w:rPr>
        <w:t>………</w:t>
      </w:r>
      <w:r w:rsidR="00684883">
        <w:rPr>
          <w:rFonts w:ascii="Arial" w:hAnsi="Arial" w:cs="Arial"/>
          <w:sz w:val="24"/>
          <w:szCs w:val="24"/>
        </w:rPr>
        <w:t>….</w:t>
      </w:r>
      <w:r w:rsidR="00114B92">
        <w:rPr>
          <w:rFonts w:ascii="Arial" w:hAnsi="Arial" w:cs="Arial"/>
          <w:sz w:val="24"/>
          <w:szCs w:val="24"/>
        </w:rPr>
        <w:t>……………………………………………....… 1</w:t>
      </w:r>
      <w:r w:rsidR="00684883">
        <w:rPr>
          <w:rFonts w:ascii="Arial" w:hAnsi="Arial" w:cs="Arial"/>
          <w:sz w:val="24"/>
          <w:szCs w:val="24"/>
        </w:rPr>
        <w:t>4</w:t>
      </w:r>
    </w:p>
    <w:p w14:paraId="393A9ABF" w14:textId="33D3DDE9" w:rsidR="005345D0" w:rsidRDefault="005345D0" w:rsidP="00684883">
      <w:pPr>
        <w:spacing w:line="360" w:lineRule="auto"/>
        <w:ind w:firstLine="720"/>
        <w:jc w:val="both"/>
        <w:rPr>
          <w:rFonts w:ascii="Arial" w:hAnsi="Arial" w:cs="Arial"/>
          <w:sz w:val="24"/>
          <w:szCs w:val="24"/>
        </w:rPr>
      </w:pPr>
      <w:r>
        <w:rPr>
          <w:rFonts w:ascii="Arial" w:hAnsi="Arial" w:cs="Arial"/>
          <w:sz w:val="24"/>
          <w:szCs w:val="24"/>
        </w:rPr>
        <w:t xml:space="preserve">2.5 </w:t>
      </w:r>
      <w:proofErr w:type="gramStart"/>
      <w:r>
        <w:rPr>
          <w:rFonts w:ascii="Arial" w:hAnsi="Arial" w:cs="Arial"/>
          <w:sz w:val="24"/>
          <w:szCs w:val="24"/>
        </w:rPr>
        <w:t>ERICPD</w:t>
      </w:r>
      <w:r w:rsidR="00684883">
        <w:rPr>
          <w:rFonts w:ascii="Arial" w:hAnsi="Arial" w:cs="Arial"/>
          <w:sz w:val="24"/>
          <w:szCs w:val="24"/>
        </w:rPr>
        <w:t xml:space="preserve"> </w:t>
      </w:r>
      <w:r w:rsidR="00114B92">
        <w:rPr>
          <w:rFonts w:ascii="Arial" w:hAnsi="Arial" w:cs="Arial"/>
          <w:sz w:val="24"/>
          <w:szCs w:val="24"/>
        </w:rPr>
        <w:t>.</w:t>
      </w:r>
      <w:proofErr w:type="gramEnd"/>
      <w:r w:rsidR="00114B92">
        <w:rPr>
          <w:rFonts w:ascii="Arial" w:hAnsi="Arial" w:cs="Arial"/>
          <w:sz w:val="24"/>
          <w:szCs w:val="24"/>
        </w:rPr>
        <w:t>……</w:t>
      </w:r>
      <w:r w:rsidR="00684883">
        <w:rPr>
          <w:rFonts w:ascii="Arial" w:hAnsi="Arial" w:cs="Arial"/>
          <w:sz w:val="24"/>
          <w:szCs w:val="24"/>
        </w:rPr>
        <w:t>…</w:t>
      </w:r>
      <w:r w:rsidR="00114B92">
        <w:rPr>
          <w:rFonts w:ascii="Arial" w:hAnsi="Arial" w:cs="Arial"/>
          <w:sz w:val="24"/>
          <w:szCs w:val="24"/>
        </w:rPr>
        <w:t>…………………………………………………………….… 1</w:t>
      </w:r>
      <w:r w:rsidR="00684883">
        <w:rPr>
          <w:rFonts w:ascii="Arial" w:hAnsi="Arial" w:cs="Arial"/>
          <w:sz w:val="24"/>
          <w:szCs w:val="24"/>
        </w:rPr>
        <w:t>5</w:t>
      </w:r>
    </w:p>
    <w:p w14:paraId="19B24EAA" w14:textId="559C6880" w:rsidR="005345D0" w:rsidRDefault="005345D0" w:rsidP="00684883">
      <w:pPr>
        <w:spacing w:line="360" w:lineRule="auto"/>
        <w:ind w:firstLine="720"/>
        <w:jc w:val="both"/>
        <w:rPr>
          <w:rFonts w:ascii="Arial" w:hAnsi="Arial" w:cs="Arial"/>
          <w:sz w:val="24"/>
          <w:szCs w:val="24"/>
        </w:rPr>
      </w:pPr>
      <w:r>
        <w:rPr>
          <w:rFonts w:ascii="Arial" w:hAnsi="Arial" w:cs="Arial"/>
          <w:sz w:val="24"/>
          <w:szCs w:val="24"/>
        </w:rPr>
        <w:t xml:space="preserve">2.6 </w:t>
      </w:r>
      <w:proofErr w:type="gramStart"/>
      <w:r>
        <w:rPr>
          <w:rFonts w:ascii="Arial" w:hAnsi="Arial" w:cs="Arial"/>
          <w:sz w:val="24"/>
          <w:szCs w:val="24"/>
        </w:rPr>
        <w:t>Conclusion</w:t>
      </w:r>
      <w:r w:rsidR="00684883">
        <w:rPr>
          <w:rFonts w:ascii="Arial" w:hAnsi="Arial" w:cs="Arial"/>
          <w:sz w:val="24"/>
          <w:szCs w:val="24"/>
        </w:rPr>
        <w:t xml:space="preserve"> </w:t>
      </w:r>
      <w:r w:rsidR="00114B92">
        <w:rPr>
          <w:rFonts w:ascii="Arial" w:hAnsi="Arial" w:cs="Arial"/>
          <w:sz w:val="24"/>
          <w:szCs w:val="24"/>
        </w:rPr>
        <w:t>.</w:t>
      </w:r>
      <w:proofErr w:type="gramEnd"/>
      <w:r w:rsidR="00114B92">
        <w:rPr>
          <w:rFonts w:ascii="Arial" w:hAnsi="Arial" w:cs="Arial"/>
          <w:sz w:val="24"/>
          <w:szCs w:val="24"/>
        </w:rPr>
        <w:t>……</w:t>
      </w:r>
      <w:r w:rsidR="00684883">
        <w:rPr>
          <w:rFonts w:ascii="Arial" w:hAnsi="Arial" w:cs="Arial"/>
          <w:sz w:val="24"/>
          <w:szCs w:val="24"/>
        </w:rPr>
        <w:t>…</w:t>
      </w:r>
      <w:r w:rsidR="00114B92">
        <w:rPr>
          <w:rFonts w:ascii="Arial" w:hAnsi="Arial" w:cs="Arial"/>
          <w:sz w:val="24"/>
          <w:szCs w:val="24"/>
        </w:rPr>
        <w:t>………………………………………………………....… 1</w:t>
      </w:r>
      <w:r w:rsidR="00684883">
        <w:rPr>
          <w:rFonts w:ascii="Arial" w:hAnsi="Arial" w:cs="Arial"/>
          <w:sz w:val="24"/>
          <w:szCs w:val="24"/>
        </w:rPr>
        <w:t>7</w:t>
      </w:r>
    </w:p>
    <w:p w14:paraId="7AFDC313" w14:textId="1C06327B" w:rsidR="005345D0" w:rsidRPr="00C97DB3" w:rsidRDefault="005345D0" w:rsidP="00684883">
      <w:pPr>
        <w:spacing w:line="360" w:lineRule="auto"/>
        <w:jc w:val="both"/>
        <w:rPr>
          <w:rFonts w:ascii="Arial" w:hAnsi="Arial" w:cs="Arial"/>
          <w:sz w:val="24"/>
          <w:szCs w:val="24"/>
        </w:rPr>
      </w:pPr>
      <w:r>
        <w:rPr>
          <w:rFonts w:ascii="Arial" w:hAnsi="Arial" w:cs="Arial"/>
          <w:sz w:val="24"/>
          <w:szCs w:val="24"/>
        </w:rPr>
        <w:t>3 Bibliography</w:t>
      </w:r>
      <w:r w:rsidR="00684883">
        <w:rPr>
          <w:rFonts w:ascii="Arial" w:hAnsi="Arial" w:cs="Arial"/>
          <w:sz w:val="24"/>
          <w:szCs w:val="24"/>
        </w:rPr>
        <w:t xml:space="preserve"> ……</w:t>
      </w:r>
      <w:r w:rsidR="00114B92">
        <w:rPr>
          <w:rFonts w:ascii="Arial" w:hAnsi="Arial" w:cs="Arial"/>
          <w:sz w:val="24"/>
          <w:szCs w:val="24"/>
        </w:rPr>
        <w:t>…………………………………………………………………</w:t>
      </w:r>
      <w:proofErr w:type="gramStart"/>
      <w:r w:rsidR="00114B92">
        <w:rPr>
          <w:rFonts w:ascii="Arial" w:hAnsi="Arial" w:cs="Arial"/>
          <w:sz w:val="24"/>
          <w:szCs w:val="24"/>
        </w:rPr>
        <w:t>…..</w:t>
      </w:r>
      <w:proofErr w:type="gramEnd"/>
      <w:r w:rsidR="00114B92">
        <w:rPr>
          <w:rFonts w:ascii="Arial" w:hAnsi="Arial" w:cs="Arial"/>
          <w:sz w:val="24"/>
          <w:szCs w:val="24"/>
        </w:rPr>
        <w:t>… 1</w:t>
      </w:r>
      <w:r w:rsidR="00684883">
        <w:rPr>
          <w:rFonts w:ascii="Arial" w:hAnsi="Arial" w:cs="Arial"/>
          <w:sz w:val="24"/>
          <w:szCs w:val="24"/>
        </w:rPr>
        <w:t>8</w:t>
      </w:r>
    </w:p>
    <w:p w14:paraId="56E55DB3" w14:textId="77777777" w:rsidR="008D61DB" w:rsidRDefault="008D61DB" w:rsidP="008D61DB">
      <w:pPr>
        <w:spacing w:line="360" w:lineRule="auto"/>
        <w:rPr>
          <w:rFonts w:ascii="Arial" w:hAnsi="Arial" w:cs="Arial"/>
          <w:sz w:val="24"/>
          <w:szCs w:val="24"/>
        </w:rPr>
      </w:pPr>
    </w:p>
    <w:p w14:paraId="331668FE" w14:textId="77777777" w:rsidR="00BD2176" w:rsidRDefault="00BD2176" w:rsidP="008D61DB">
      <w:pPr>
        <w:spacing w:line="360" w:lineRule="auto"/>
        <w:rPr>
          <w:rFonts w:ascii="Arial" w:hAnsi="Arial" w:cs="Arial"/>
          <w:sz w:val="24"/>
          <w:szCs w:val="24"/>
        </w:rPr>
      </w:pPr>
    </w:p>
    <w:p w14:paraId="32FB52B3" w14:textId="77777777" w:rsidR="00BD2176" w:rsidRDefault="00BD2176" w:rsidP="008D61DB">
      <w:pPr>
        <w:spacing w:line="360" w:lineRule="auto"/>
        <w:rPr>
          <w:rFonts w:ascii="Arial" w:hAnsi="Arial" w:cs="Arial"/>
          <w:sz w:val="24"/>
          <w:szCs w:val="24"/>
        </w:rPr>
      </w:pPr>
    </w:p>
    <w:p w14:paraId="6365647B" w14:textId="77777777" w:rsidR="00BD2176" w:rsidRDefault="00BD2176" w:rsidP="008D61DB">
      <w:pPr>
        <w:spacing w:line="360" w:lineRule="auto"/>
        <w:rPr>
          <w:rFonts w:ascii="Arial" w:hAnsi="Arial" w:cs="Arial"/>
          <w:sz w:val="24"/>
          <w:szCs w:val="24"/>
        </w:rPr>
      </w:pPr>
    </w:p>
    <w:p w14:paraId="1DE2E9FA" w14:textId="77777777" w:rsidR="00BD2176" w:rsidRDefault="00BD2176" w:rsidP="008D61DB">
      <w:pPr>
        <w:spacing w:line="360" w:lineRule="auto"/>
        <w:rPr>
          <w:rFonts w:ascii="Arial" w:hAnsi="Arial" w:cs="Arial"/>
          <w:sz w:val="24"/>
          <w:szCs w:val="24"/>
        </w:rPr>
      </w:pPr>
    </w:p>
    <w:p w14:paraId="4505CDE6" w14:textId="77777777" w:rsidR="00BD2176" w:rsidRDefault="00BD2176" w:rsidP="008D61DB">
      <w:pPr>
        <w:spacing w:line="360" w:lineRule="auto"/>
        <w:rPr>
          <w:rFonts w:ascii="Arial" w:hAnsi="Arial" w:cs="Arial"/>
          <w:sz w:val="24"/>
          <w:szCs w:val="24"/>
        </w:rPr>
      </w:pPr>
    </w:p>
    <w:p w14:paraId="0726BF06" w14:textId="77777777" w:rsidR="00BD2176" w:rsidRDefault="00BD2176" w:rsidP="00BD2176">
      <w:pPr>
        <w:spacing w:line="360" w:lineRule="auto"/>
        <w:rPr>
          <w:rFonts w:ascii="Arial" w:hAnsi="Arial" w:cs="Arial"/>
          <w:b/>
          <w:bCs/>
          <w:sz w:val="32"/>
          <w:szCs w:val="32"/>
        </w:rPr>
      </w:pPr>
      <w:r w:rsidRPr="00452E1F">
        <w:rPr>
          <w:rFonts w:ascii="Arial" w:hAnsi="Arial" w:cs="Arial"/>
          <w:b/>
          <w:bCs/>
          <w:sz w:val="32"/>
          <w:szCs w:val="32"/>
        </w:rPr>
        <w:lastRenderedPageBreak/>
        <w:t>List of Figures</w:t>
      </w:r>
    </w:p>
    <w:p w14:paraId="657C4C30" w14:textId="74F77C3B" w:rsidR="00BD2176" w:rsidRPr="00E31AFC" w:rsidRDefault="00BD2176" w:rsidP="00BD2176">
      <w:pPr>
        <w:spacing w:line="360" w:lineRule="auto"/>
        <w:jc w:val="both"/>
        <w:rPr>
          <w:rFonts w:ascii="Arial" w:hAnsi="Arial" w:cs="Arial"/>
          <w:sz w:val="24"/>
          <w:szCs w:val="24"/>
        </w:rPr>
      </w:pPr>
      <w:r w:rsidRPr="00E31AFC">
        <w:rPr>
          <w:rFonts w:ascii="Arial" w:hAnsi="Arial" w:cs="Arial"/>
          <w:sz w:val="24"/>
          <w:szCs w:val="24"/>
        </w:rPr>
        <w:t xml:space="preserve">Figure 1 </w:t>
      </w:r>
      <w:r>
        <w:rPr>
          <w:rFonts w:ascii="Arial" w:hAnsi="Arial" w:cs="Arial"/>
          <w:sz w:val="24"/>
          <w:szCs w:val="24"/>
        </w:rPr>
        <w:t>Kalashnikov Rifle</w:t>
      </w:r>
      <w:r w:rsidR="00684883">
        <w:rPr>
          <w:rFonts w:ascii="Arial" w:hAnsi="Arial" w:cs="Arial"/>
          <w:sz w:val="24"/>
          <w:szCs w:val="24"/>
        </w:rPr>
        <w:t xml:space="preserve"> …</w:t>
      </w:r>
      <w:r w:rsidRPr="00E31AFC">
        <w:rPr>
          <w:rFonts w:ascii="Arial" w:hAnsi="Arial" w:cs="Arial"/>
          <w:sz w:val="24"/>
          <w:szCs w:val="24"/>
        </w:rPr>
        <w:t>.………...</w:t>
      </w:r>
      <w:r>
        <w:rPr>
          <w:rFonts w:ascii="Arial" w:hAnsi="Arial" w:cs="Arial"/>
          <w:sz w:val="24"/>
          <w:szCs w:val="24"/>
        </w:rPr>
        <w:t>....................................................</w:t>
      </w:r>
      <w:r w:rsidRPr="00E31AFC">
        <w:rPr>
          <w:rFonts w:ascii="Arial" w:hAnsi="Arial" w:cs="Arial"/>
          <w:sz w:val="24"/>
          <w:szCs w:val="24"/>
        </w:rPr>
        <w:t>………</w:t>
      </w:r>
      <w:r>
        <w:rPr>
          <w:rFonts w:ascii="Arial" w:hAnsi="Arial" w:cs="Arial"/>
          <w:sz w:val="24"/>
          <w:szCs w:val="24"/>
        </w:rPr>
        <w:t>.</w:t>
      </w:r>
      <w:r w:rsidRPr="00E31AFC">
        <w:rPr>
          <w:rFonts w:ascii="Arial" w:hAnsi="Arial" w:cs="Arial"/>
          <w:sz w:val="24"/>
          <w:szCs w:val="24"/>
        </w:rPr>
        <w:t xml:space="preserve">……. </w:t>
      </w:r>
      <w:r>
        <w:rPr>
          <w:rFonts w:ascii="Arial" w:hAnsi="Arial" w:cs="Arial"/>
          <w:sz w:val="24"/>
          <w:szCs w:val="24"/>
        </w:rPr>
        <w:t>6</w:t>
      </w:r>
    </w:p>
    <w:p w14:paraId="6C83BEBA" w14:textId="215F6E11" w:rsidR="00BD2176" w:rsidRPr="00E31AFC" w:rsidRDefault="00BD2176" w:rsidP="00BD2176">
      <w:pPr>
        <w:spacing w:line="360" w:lineRule="auto"/>
        <w:jc w:val="both"/>
        <w:rPr>
          <w:rFonts w:ascii="Arial" w:hAnsi="Arial" w:cs="Arial"/>
          <w:sz w:val="24"/>
          <w:szCs w:val="24"/>
        </w:rPr>
      </w:pPr>
      <w:r w:rsidRPr="00E31AFC">
        <w:rPr>
          <w:rFonts w:ascii="Arial" w:hAnsi="Arial" w:cs="Arial"/>
          <w:sz w:val="24"/>
          <w:szCs w:val="24"/>
        </w:rPr>
        <w:t xml:space="preserve">Figure 2 </w:t>
      </w:r>
      <w:r>
        <w:rPr>
          <w:rFonts w:ascii="Arial" w:hAnsi="Arial" w:cs="Arial"/>
          <w:sz w:val="24"/>
          <w:szCs w:val="24"/>
        </w:rPr>
        <w:t xml:space="preserve">ALARP </w:t>
      </w:r>
      <w:proofErr w:type="gramStart"/>
      <w:r>
        <w:rPr>
          <w:rFonts w:ascii="Arial" w:hAnsi="Arial" w:cs="Arial"/>
          <w:sz w:val="24"/>
          <w:szCs w:val="24"/>
        </w:rPr>
        <w:t>Demonstration</w:t>
      </w:r>
      <w:r w:rsidR="00684883">
        <w:rPr>
          <w:rFonts w:ascii="Arial" w:hAnsi="Arial" w:cs="Arial"/>
          <w:sz w:val="24"/>
          <w:szCs w:val="24"/>
        </w:rPr>
        <w:t xml:space="preserve"> .</w:t>
      </w:r>
      <w:proofErr w:type="gramEnd"/>
      <w:r>
        <w:rPr>
          <w:rFonts w:ascii="Arial" w:hAnsi="Arial" w:cs="Arial"/>
          <w:sz w:val="24"/>
          <w:szCs w:val="24"/>
        </w:rPr>
        <w:t>…</w:t>
      </w:r>
      <w:r w:rsidR="00684883">
        <w:rPr>
          <w:rFonts w:ascii="Arial" w:hAnsi="Arial" w:cs="Arial"/>
          <w:sz w:val="24"/>
          <w:szCs w:val="24"/>
        </w:rPr>
        <w:t>.</w:t>
      </w:r>
      <w:r>
        <w:rPr>
          <w:rFonts w:ascii="Arial" w:hAnsi="Arial" w:cs="Arial"/>
          <w:sz w:val="24"/>
          <w:szCs w:val="24"/>
        </w:rPr>
        <w:t>…</w:t>
      </w:r>
      <w:r w:rsidR="00684883">
        <w:rPr>
          <w:rFonts w:ascii="Arial" w:hAnsi="Arial" w:cs="Arial"/>
          <w:sz w:val="24"/>
          <w:szCs w:val="24"/>
        </w:rPr>
        <w:t>.</w:t>
      </w:r>
      <w:r>
        <w:rPr>
          <w:rFonts w:ascii="Arial" w:hAnsi="Arial" w:cs="Arial"/>
          <w:sz w:val="24"/>
          <w:szCs w:val="24"/>
        </w:rPr>
        <w:t>…………</w:t>
      </w:r>
      <w:r w:rsidRPr="00E31AFC">
        <w:rPr>
          <w:rFonts w:ascii="Arial" w:hAnsi="Arial" w:cs="Arial"/>
          <w:sz w:val="24"/>
          <w:szCs w:val="24"/>
        </w:rPr>
        <w:t>…………………………………</w:t>
      </w:r>
      <w:r>
        <w:rPr>
          <w:rFonts w:ascii="Arial" w:hAnsi="Arial" w:cs="Arial"/>
          <w:sz w:val="24"/>
          <w:szCs w:val="24"/>
        </w:rPr>
        <w:t>...</w:t>
      </w:r>
      <w:r w:rsidRPr="00E31AFC">
        <w:rPr>
          <w:rFonts w:ascii="Arial" w:hAnsi="Arial" w:cs="Arial"/>
          <w:sz w:val="24"/>
          <w:szCs w:val="24"/>
        </w:rPr>
        <w:t>…</w:t>
      </w:r>
      <w:r>
        <w:rPr>
          <w:rFonts w:ascii="Arial" w:hAnsi="Arial" w:cs="Arial"/>
          <w:sz w:val="24"/>
          <w:szCs w:val="24"/>
        </w:rPr>
        <w:t>..</w:t>
      </w:r>
      <w:r w:rsidRPr="00E31AFC">
        <w:rPr>
          <w:rFonts w:ascii="Arial" w:hAnsi="Arial" w:cs="Arial"/>
          <w:sz w:val="24"/>
          <w:szCs w:val="24"/>
        </w:rPr>
        <w:t xml:space="preserve">.. </w:t>
      </w:r>
      <w:r>
        <w:rPr>
          <w:rFonts w:ascii="Arial" w:hAnsi="Arial" w:cs="Arial"/>
          <w:sz w:val="24"/>
          <w:szCs w:val="24"/>
        </w:rPr>
        <w:t>7</w:t>
      </w:r>
    </w:p>
    <w:p w14:paraId="1538D7FD" w14:textId="4098155E" w:rsidR="00BD2176" w:rsidRPr="00E31AFC" w:rsidRDefault="00BD2176" w:rsidP="00BD2176">
      <w:pPr>
        <w:spacing w:line="360" w:lineRule="auto"/>
        <w:jc w:val="both"/>
        <w:rPr>
          <w:rFonts w:ascii="Arial" w:hAnsi="Arial" w:cs="Arial"/>
          <w:sz w:val="24"/>
          <w:szCs w:val="24"/>
        </w:rPr>
      </w:pPr>
      <w:r w:rsidRPr="00E31AFC">
        <w:rPr>
          <w:rFonts w:ascii="Arial" w:hAnsi="Arial" w:cs="Arial"/>
          <w:sz w:val="24"/>
          <w:szCs w:val="24"/>
        </w:rPr>
        <w:t xml:space="preserve">Figure 3 </w:t>
      </w:r>
      <w:r>
        <w:rPr>
          <w:rFonts w:ascii="Arial" w:hAnsi="Arial" w:cs="Arial"/>
          <w:sz w:val="24"/>
          <w:szCs w:val="24"/>
        </w:rPr>
        <w:t>Risk Class Matrix (RCM)</w:t>
      </w:r>
      <w:r w:rsidR="00684883">
        <w:rPr>
          <w:rFonts w:ascii="Arial" w:hAnsi="Arial" w:cs="Arial"/>
          <w:sz w:val="24"/>
          <w:szCs w:val="24"/>
        </w:rPr>
        <w:t xml:space="preserve"> </w:t>
      </w:r>
      <w:r w:rsidRPr="00E31AFC">
        <w:rPr>
          <w:rFonts w:ascii="Arial" w:hAnsi="Arial" w:cs="Arial"/>
          <w:sz w:val="24"/>
          <w:szCs w:val="24"/>
        </w:rPr>
        <w:t>……</w:t>
      </w:r>
      <w:r w:rsidR="00684883">
        <w:rPr>
          <w:rFonts w:ascii="Arial" w:hAnsi="Arial" w:cs="Arial"/>
          <w:sz w:val="24"/>
          <w:szCs w:val="24"/>
        </w:rPr>
        <w:t>...</w:t>
      </w:r>
      <w:r w:rsidRPr="00E31AFC">
        <w:rPr>
          <w:rFonts w:ascii="Arial" w:hAnsi="Arial" w:cs="Arial"/>
          <w:sz w:val="24"/>
          <w:szCs w:val="24"/>
        </w:rPr>
        <w:t>……………….……………</w:t>
      </w:r>
      <w:proofErr w:type="gramStart"/>
      <w:r w:rsidRPr="00E31AFC">
        <w:rPr>
          <w:rFonts w:ascii="Arial" w:hAnsi="Arial" w:cs="Arial"/>
          <w:sz w:val="24"/>
          <w:szCs w:val="24"/>
        </w:rPr>
        <w:t>…..</w:t>
      </w:r>
      <w:proofErr w:type="gramEnd"/>
      <w:r w:rsidRPr="00E31AFC">
        <w:rPr>
          <w:rFonts w:ascii="Arial" w:hAnsi="Arial" w:cs="Arial"/>
          <w:sz w:val="24"/>
          <w:szCs w:val="24"/>
        </w:rPr>
        <w:t>……………</w:t>
      </w:r>
      <w:r>
        <w:rPr>
          <w:rFonts w:ascii="Arial" w:hAnsi="Arial" w:cs="Arial"/>
          <w:sz w:val="24"/>
          <w:szCs w:val="24"/>
        </w:rPr>
        <w:t>.</w:t>
      </w:r>
      <w:r>
        <w:rPr>
          <w:rFonts w:ascii="Arial" w:hAnsi="Arial" w:cs="Arial"/>
          <w:sz w:val="24"/>
          <w:szCs w:val="24"/>
        </w:rPr>
        <w:t>.</w:t>
      </w:r>
      <w:r w:rsidRPr="00E31AFC">
        <w:rPr>
          <w:rFonts w:ascii="Arial" w:hAnsi="Arial" w:cs="Arial"/>
          <w:sz w:val="24"/>
          <w:szCs w:val="24"/>
        </w:rPr>
        <w:t xml:space="preserve">.. </w:t>
      </w:r>
      <w:r>
        <w:rPr>
          <w:rFonts w:ascii="Arial" w:hAnsi="Arial" w:cs="Arial"/>
          <w:sz w:val="24"/>
          <w:szCs w:val="24"/>
        </w:rPr>
        <w:t>8</w:t>
      </w:r>
    </w:p>
    <w:p w14:paraId="40C2C679" w14:textId="72638C9F" w:rsidR="00BD2176" w:rsidRPr="00E31AFC" w:rsidRDefault="00BD2176" w:rsidP="00BD2176">
      <w:pPr>
        <w:spacing w:line="360" w:lineRule="auto"/>
        <w:jc w:val="both"/>
        <w:rPr>
          <w:rFonts w:ascii="Arial" w:hAnsi="Arial" w:cs="Arial"/>
          <w:sz w:val="24"/>
          <w:szCs w:val="24"/>
        </w:rPr>
      </w:pPr>
      <w:r w:rsidRPr="00E31AFC">
        <w:rPr>
          <w:rFonts w:ascii="Arial" w:hAnsi="Arial" w:cs="Arial"/>
          <w:sz w:val="24"/>
          <w:szCs w:val="24"/>
        </w:rPr>
        <w:t xml:space="preserve">Figure 4 – </w:t>
      </w:r>
      <w:r>
        <w:rPr>
          <w:rFonts w:ascii="Arial" w:hAnsi="Arial" w:cs="Arial"/>
          <w:sz w:val="24"/>
          <w:szCs w:val="24"/>
        </w:rPr>
        <w:t>Hazard Identification (</w:t>
      </w:r>
      <w:proofErr w:type="gramStart"/>
      <w:r>
        <w:rPr>
          <w:rFonts w:ascii="Arial" w:hAnsi="Arial" w:cs="Arial"/>
          <w:sz w:val="24"/>
          <w:szCs w:val="24"/>
        </w:rPr>
        <w:t>HAZID)</w:t>
      </w:r>
      <w:r w:rsidR="00684883">
        <w:rPr>
          <w:rFonts w:ascii="Arial" w:hAnsi="Arial" w:cs="Arial"/>
          <w:sz w:val="24"/>
          <w:szCs w:val="24"/>
        </w:rPr>
        <w:t xml:space="preserve"> </w:t>
      </w:r>
      <w:r w:rsidRPr="00E31AFC">
        <w:rPr>
          <w:rFonts w:ascii="Arial" w:hAnsi="Arial" w:cs="Arial"/>
          <w:sz w:val="24"/>
          <w:szCs w:val="24"/>
        </w:rPr>
        <w:t xml:space="preserve"> </w:t>
      </w:r>
      <w:r>
        <w:rPr>
          <w:rFonts w:ascii="Arial" w:hAnsi="Arial" w:cs="Arial"/>
          <w:sz w:val="24"/>
          <w:szCs w:val="24"/>
        </w:rPr>
        <w:t>…</w:t>
      </w:r>
      <w:proofErr w:type="gramEnd"/>
      <w:r w:rsidR="00684883">
        <w:rPr>
          <w:rFonts w:ascii="Arial" w:hAnsi="Arial" w:cs="Arial"/>
          <w:sz w:val="24"/>
          <w:szCs w:val="24"/>
        </w:rPr>
        <w:t>.</w:t>
      </w:r>
      <w:r>
        <w:rPr>
          <w:rFonts w:ascii="Arial" w:hAnsi="Arial" w:cs="Arial"/>
          <w:sz w:val="24"/>
          <w:szCs w:val="24"/>
        </w:rPr>
        <w:t>…….</w:t>
      </w:r>
      <w:r w:rsidRPr="00E31AFC">
        <w:rPr>
          <w:rFonts w:ascii="Arial" w:hAnsi="Arial" w:cs="Arial"/>
          <w:sz w:val="24"/>
          <w:szCs w:val="24"/>
        </w:rPr>
        <w:t>……………</w:t>
      </w:r>
      <w:r>
        <w:rPr>
          <w:rFonts w:ascii="Arial" w:hAnsi="Arial" w:cs="Arial"/>
          <w:sz w:val="24"/>
          <w:szCs w:val="24"/>
        </w:rPr>
        <w:t>……….</w:t>
      </w:r>
      <w:r w:rsidRPr="00E31AFC">
        <w:rPr>
          <w:rFonts w:ascii="Arial" w:hAnsi="Arial" w:cs="Arial"/>
          <w:sz w:val="24"/>
          <w:szCs w:val="24"/>
        </w:rPr>
        <w:t>……………</w:t>
      </w:r>
      <w:r>
        <w:rPr>
          <w:rFonts w:ascii="Arial" w:hAnsi="Arial" w:cs="Arial"/>
          <w:sz w:val="24"/>
          <w:szCs w:val="24"/>
        </w:rPr>
        <w:t>.</w:t>
      </w:r>
      <w:r>
        <w:rPr>
          <w:rFonts w:ascii="Arial" w:hAnsi="Arial" w:cs="Arial"/>
          <w:sz w:val="24"/>
          <w:szCs w:val="24"/>
        </w:rPr>
        <w:t>..</w:t>
      </w:r>
      <w:r w:rsidRPr="00E31AFC">
        <w:rPr>
          <w:rFonts w:ascii="Arial" w:hAnsi="Arial" w:cs="Arial"/>
          <w:sz w:val="24"/>
          <w:szCs w:val="24"/>
        </w:rPr>
        <w:t>…</w:t>
      </w:r>
      <w:r>
        <w:rPr>
          <w:rFonts w:ascii="Arial" w:hAnsi="Arial" w:cs="Arial"/>
          <w:sz w:val="24"/>
          <w:szCs w:val="24"/>
        </w:rPr>
        <w:t xml:space="preserve"> </w:t>
      </w:r>
      <w:r>
        <w:rPr>
          <w:rFonts w:ascii="Arial" w:hAnsi="Arial" w:cs="Arial"/>
          <w:sz w:val="24"/>
          <w:szCs w:val="24"/>
        </w:rPr>
        <w:t>9</w:t>
      </w:r>
    </w:p>
    <w:p w14:paraId="0B44E754" w14:textId="0896786D" w:rsidR="00BD2176" w:rsidRPr="00E31AFC" w:rsidRDefault="00BD2176" w:rsidP="00BD2176">
      <w:pPr>
        <w:jc w:val="both"/>
      </w:pPr>
      <w:r w:rsidRPr="00E31AFC">
        <w:rPr>
          <w:rFonts w:ascii="Arial" w:hAnsi="Arial" w:cs="Arial"/>
          <w:sz w:val="24"/>
          <w:szCs w:val="24"/>
        </w:rPr>
        <w:t xml:space="preserve">Figure 5 – </w:t>
      </w:r>
      <w:r>
        <w:rPr>
          <w:rFonts w:ascii="Arial" w:hAnsi="Arial" w:cs="Arial"/>
          <w:sz w:val="24"/>
          <w:szCs w:val="24"/>
        </w:rPr>
        <w:t>Hazard and Operability (HAZOP) Study</w:t>
      </w:r>
      <w:r w:rsidR="00684883">
        <w:rPr>
          <w:rFonts w:ascii="Arial" w:hAnsi="Arial" w:cs="Arial"/>
          <w:sz w:val="24"/>
          <w:szCs w:val="24"/>
        </w:rPr>
        <w:t xml:space="preserve"> </w:t>
      </w:r>
      <w:r>
        <w:rPr>
          <w:rFonts w:ascii="Arial" w:hAnsi="Arial" w:cs="Arial"/>
          <w:sz w:val="24"/>
          <w:szCs w:val="24"/>
        </w:rPr>
        <w:t>……</w:t>
      </w:r>
      <w:r w:rsidR="00684883">
        <w:rPr>
          <w:rFonts w:ascii="Arial" w:hAnsi="Arial" w:cs="Arial"/>
          <w:sz w:val="24"/>
          <w:szCs w:val="24"/>
        </w:rPr>
        <w:t>…….</w:t>
      </w:r>
      <w:r w:rsidRPr="00E31AFC">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 xml:space="preserve">…. </w:t>
      </w:r>
      <w:r>
        <w:rPr>
          <w:rFonts w:ascii="Arial" w:hAnsi="Arial" w:cs="Arial"/>
          <w:sz w:val="24"/>
          <w:szCs w:val="24"/>
        </w:rPr>
        <w:t>11</w:t>
      </w:r>
    </w:p>
    <w:p w14:paraId="6D6B2D0C" w14:textId="7A7A6A90" w:rsidR="00BD2176" w:rsidRPr="00E31AFC" w:rsidRDefault="00BD2176" w:rsidP="00BD2176">
      <w:pPr>
        <w:jc w:val="both"/>
      </w:pPr>
      <w:r w:rsidRPr="00E31AFC">
        <w:rPr>
          <w:rFonts w:ascii="Arial" w:hAnsi="Arial" w:cs="Arial"/>
          <w:sz w:val="24"/>
          <w:szCs w:val="24"/>
        </w:rPr>
        <w:t xml:space="preserve">Figure 6 – </w:t>
      </w:r>
      <w:r>
        <w:rPr>
          <w:rFonts w:ascii="Arial" w:hAnsi="Arial" w:cs="Arial"/>
          <w:sz w:val="24"/>
          <w:szCs w:val="24"/>
        </w:rPr>
        <w:t>SPORTS Acrony</w:t>
      </w:r>
      <w:r w:rsidR="00684883">
        <w:rPr>
          <w:rFonts w:ascii="Arial" w:hAnsi="Arial" w:cs="Arial"/>
          <w:sz w:val="24"/>
          <w:szCs w:val="24"/>
        </w:rPr>
        <w:t>m</w:t>
      </w:r>
      <w:proofErr w:type="gramStart"/>
      <w:r w:rsidR="00684883">
        <w:rPr>
          <w:rFonts w:ascii="Arial" w:hAnsi="Arial" w:cs="Arial"/>
          <w:sz w:val="24"/>
          <w:szCs w:val="24"/>
        </w:rPr>
        <w:t xml:space="preserve"> ..</w:t>
      </w:r>
      <w:proofErr w:type="gramEnd"/>
      <w:r>
        <w:rPr>
          <w:rFonts w:ascii="Arial" w:hAnsi="Arial" w:cs="Arial"/>
          <w:sz w:val="24"/>
          <w:szCs w:val="24"/>
        </w:rPr>
        <w:t>…</w:t>
      </w:r>
      <w:r w:rsidR="00684883">
        <w:rPr>
          <w:rFonts w:ascii="Arial" w:hAnsi="Arial" w:cs="Arial"/>
          <w:sz w:val="24"/>
          <w:szCs w:val="24"/>
        </w:rPr>
        <w:t>..</w:t>
      </w:r>
      <w:r>
        <w:rPr>
          <w:rFonts w:ascii="Arial" w:hAnsi="Arial" w:cs="Arial"/>
          <w:sz w:val="24"/>
          <w:szCs w:val="24"/>
        </w:rPr>
        <w:t>…</w:t>
      </w:r>
      <w:r w:rsidR="00684883">
        <w:rPr>
          <w:rFonts w:ascii="Arial" w:hAnsi="Arial" w:cs="Arial"/>
          <w:sz w:val="24"/>
          <w:szCs w:val="24"/>
        </w:rPr>
        <w:t>..</w:t>
      </w:r>
      <w:r>
        <w:rPr>
          <w:rFonts w:ascii="Arial" w:hAnsi="Arial" w:cs="Arial"/>
          <w:sz w:val="24"/>
          <w:szCs w:val="24"/>
        </w:rPr>
        <w:t>……………………………………………….</w:t>
      </w:r>
      <w:r>
        <w:rPr>
          <w:rFonts w:ascii="Arial" w:hAnsi="Arial" w:cs="Arial"/>
          <w:sz w:val="24"/>
          <w:szCs w:val="24"/>
        </w:rPr>
        <w:t>.... 1</w:t>
      </w:r>
      <w:r>
        <w:rPr>
          <w:rFonts w:ascii="Arial" w:hAnsi="Arial" w:cs="Arial"/>
          <w:sz w:val="24"/>
          <w:szCs w:val="24"/>
        </w:rPr>
        <w:t>7</w:t>
      </w:r>
    </w:p>
    <w:p w14:paraId="6EA69172" w14:textId="77777777" w:rsidR="00BD2176" w:rsidRDefault="00BD2176" w:rsidP="008D61DB">
      <w:pPr>
        <w:spacing w:line="360" w:lineRule="auto"/>
        <w:rPr>
          <w:rFonts w:ascii="Arial" w:hAnsi="Arial" w:cs="Arial"/>
          <w:sz w:val="24"/>
          <w:szCs w:val="24"/>
        </w:rPr>
      </w:pPr>
    </w:p>
    <w:p w14:paraId="1A2C1ACE" w14:textId="77777777" w:rsidR="005345D0" w:rsidRDefault="005345D0" w:rsidP="008D61DB">
      <w:pPr>
        <w:spacing w:line="360" w:lineRule="auto"/>
        <w:rPr>
          <w:rFonts w:ascii="Arial" w:hAnsi="Arial" w:cs="Arial"/>
          <w:sz w:val="24"/>
          <w:szCs w:val="24"/>
        </w:rPr>
      </w:pPr>
    </w:p>
    <w:p w14:paraId="54E1D560" w14:textId="77777777" w:rsidR="00E36114" w:rsidRDefault="00E36114" w:rsidP="006E28DF">
      <w:pPr>
        <w:spacing w:line="360" w:lineRule="auto"/>
        <w:rPr>
          <w:rFonts w:ascii="Arial" w:hAnsi="Arial" w:cs="Arial"/>
          <w:sz w:val="24"/>
          <w:szCs w:val="24"/>
        </w:rPr>
      </w:pPr>
    </w:p>
    <w:p w14:paraId="10E60CED" w14:textId="77777777" w:rsidR="00CC2EE7" w:rsidRDefault="00CC2EE7" w:rsidP="006E28DF">
      <w:pPr>
        <w:spacing w:line="360" w:lineRule="auto"/>
        <w:rPr>
          <w:rFonts w:ascii="Arial" w:hAnsi="Arial" w:cs="Arial"/>
          <w:sz w:val="24"/>
          <w:szCs w:val="24"/>
        </w:rPr>
      </w:pPr>
    </w:p>
    <w:p w14:paraId="0FDDFC23" w14:textId="77777777" w:rsidR="00114B92" w:rsidRDefault="00114B92" w:rsidP="006E28DF">
      <w:pPr>
        <w:spacing w:line="360" w:lineRule="auto"/>
        <w:rPr>
          <w:rFonts w:ascii="Arial" w:hAnsi="Arial" w:cs="Arial"/>
          <w:sz w:val="24"/>
          <w:szCs w:val="24"/>
        </w:rPr>
      </w:pPr>
    </w:p>
    <w:p w14:paraId="763DD695" w14:textId="77777777" w:rsidR="00114B92" w:rsidRDefault="00114B92" w:rsidP="006E28DF">
      <w:pPr>
        <w:spacing w:line="360" w:lineRule="auto"/>
        <w:rPr>
          <w:rFonts w:ascii="Arial" w:hAnsi="Arial" w:cs="Arial"/>
          <w:sz w:val="24"/>
          <w:szCs w:val="24"/>
        </w:rPr>
      </w:pPr>
    </w:p>
    <w:p w14:paraId="1025254D" w14:textId="77777777" w:rsidR="00BD2176" w:rsidRDefault="00BD2176" w:rsidP="006E28DF">
      <w:pPr>
        <w:spacing w:line="360" w:lineRule="auto"/>
        <w:rPr>
          <w:rFonts w:ascii="Arial" w:hAnsi="Arial" w:cs="Arial"/>
          <w:sz w:val="24"/>
          <w:szCs w:val="24"/>
        </w:rPr>
      </w:pPr>
    </w:p>
    <w:p w14:paraId="43D39CA7" w14:textId="77777777" w:rsidR="00BD2176" w:rsidRDefault="00BD2176" w:rsidP="006E28DF">
      <w:pPr>
        <w:spacing w:line="360" w:lineRule="auto"/>
        <w:rPr>
          <w:rFonts w:ascii="Arial" w:hAnsi="Arial" w:cs="Arial"/>
          <w:sz w:val="24"/>
          <w:szCs w:val="24"/>
        </w:rPr>
      </w:pPr>
    </w:p>
    <w:p w14:paraId="1036F1E3" w14:textId="77777777" w:rsidR="00BD2176" w:rsidRDefault="00BD2176" w:rsidP="006E28DF">
      <w:pPr>
        <w:spacing w:line="360" w:lineRule="auto"/>
        <w:rPr>
          <w:rFonts w:ascii="Arial" w:hAnsi="Arial" w:cs="Arial"/>
          <w:sz w:val="24"/>
          <w:szCs w:val="24"/>
        </w:rPr>
      </w:pPr>
    </w:p>
    <w:p w14:paraId="7C00A99B" w14:textId="77777777" w:rsidR="00BD2176" w:rsidRDefault="00BD2176" w:rsidP="006E28DF">
      <w:pPr>
        <w:spacing w:line="360" w:lineRule="auto"/>
        <w:rPr>
          <w:rFonts w:ascii="Arial" w:hAnsi="Arial" w:cs="Arial"/>
          <w:sz w:val="24"/>
          <w:szCs w:val="24"/>
        </w:rPr>
      </w:pPr>
    </w:p>
    <w:p w14:paraId="03698E7A" w14:textId="77777777" w:rsidR="00BD2176" w:rsidRDefault="00BD2176" w:rsidP="006E28DF">
      <w:pPr>
        <w:spacing w:line="360" w:lineRule="auto"/>
        <w:rPr>
          <w:rFonts w:ascii="Arial" w:hAnsi="Arial" w:cs="Arial"/>
          <w:sz w:val="24"/>
          <w:szCs w:val="24"/>
        </w:rPr>
      </w:pPr>
    </w:p>
    <w:p w14:paraId="1E509AAB" w14:textId="77777777" w:rsidR="00BD2176" w:rsidRDefault="00BD2176" w:rsidP="006E28DF">
      <w:pPr>
        <w:spacing w:line="360" w:lineRule="auto"/>
        <w:rPr>
          <w:rFonts w:ascii="Arial" w:hAnsi="Arial" w:cs="Arial"/>
          <w:sz w:val="24"/>
          <w:szCs w:val="24"/>
        </w:rPr>
      </w:pPr>
    </w:p>
    <w:p w14:paraId="60EC0742" w14:textId="77777777" w:rsidR="00BD2176" w:rsidRDefault="00BD2176" w:rsidP="006E28DF">
      <w:pPr>
        <w:spacing w:line="360" w:lineRule="auto"/>
        <w:rPr>
          <w:rFonts w:ascii="Arial" w:hAnsi="Arial" w:cs="Arial"/>
          <w:sz w:val="24"/>
          <w:szCs w:val="24"/>
        </w:rPr>
      </w:pPr>
    </w:p>
    <w:p w14:paraId="659A6FDD" w14:textId="77777777" w:rsidR="00BD2176" w:rsidRDefault="00BD2176" w:rsidP="006E28DF">
      <w:pPr>
        <w:spacing w:line="360" w:lineRule="auto"/>
        <w:rPr>
          <w:rFonts w:ascii="Arial" w:hAnsi="Arial" w:cs="Arial"/>
          <w:sz w:val="24"/>
          <w:szCs w:val="24"/>
        </w:rPr>
      </w:pPr>
    </w:p>
    <w:p w14:paraId="6BD998FD" w14:textId="77777777" w:rsidR="00BD2176" w:rsidRDefault="00BD2176" w:rsidP="006E28DF">
      <w:pPr>
        <w:spacing w:line="360" w:lineRule="auto"/>
        <w:rPr>
          <w:rFonts w:ascii="Arial" w:hAnsi="Arial" w:cs="Arial"/>
          <w:sz w:val="24"/>
          <w:szCs w:val="24"/>
        </w:rPr>
      </w:pPr>
    </w:p>
    <w:p w14:paraId="446E1A87" w14:textId="77777777" w:rsidR="00BD2176" w:rsidRDefault="00BD2176" w:rsidP="006E28DF">
      <w:pPr>
        <w:spacing w:line="360" w:lineRule="auto"/>
        <w:rPr>
          <w:rFonts w:ascii="Arial" w:hAnsi="Arial" w:cs="Arial"/>
          <w:sz w:val="24"/>
          <w:szCs w:val="24"/>
        </w:rPr>
      </w:pPr>
    </w:p>
    <w:p w14:paraId="5C59BF8E" w14:textId="77777777" w:rsidR="00114B92" w:rsidRPr="006E28DF" w:rsidRDefault="00114B92" w:rsidP="006E28DF">
      <w:pPr>
        <w:spacing w:line="360" w:lineRule="auto"/>
        <w:rPr>
          <w:rFonts w:ascii="Arial" w:hAnsi="Arial" w:cs="Arial"/>
          <w:sz w:val="24"/>
          <w:szCs w:val="24"/>
        </w:rPr>
      </w:pPr>
    </w:p>
    <w:p w14:paraId="35E45E39" w14:textId="42E479BA" w:rsidR="008966C8" w:rsidRPr="005345D0" w:rsidRDefault="008966C8" w:rsidP="006E28DF">
      <w:pPr>
        <w:spacing w:line="360" w:lineRule="auto"/>
        <w:rPr>
          <w:rFonts w:ascii="Arial" w:hAnsi="Arial" w:cs="Arial"/>
          <w:b/>
          <w:bCs/>
          <w:sz w:val="32"/>
          <w:szCs w:val="32"/>
        </w:rPr>
      </w:pPr>
      <w:r w:rsidRPr="005345D0">
        <w:rPr>
          <w:rFonts w:ascii="Arial" w:hAnsi="Arial" w:cs="Arial"/>
          <w:b/>
          <w:bCs/>
          <w:sz w:val="32"/>
          <w:szCs w:val="32"/>
        </w:rPr>
        <w:lastRenderedPageBreak/>
        <w:t>1 Group Risk Assessment</w:t>
      </w:r>
    </w:p>
    <w:p w14:paraId="4CCDB342" w14:textId="638D117A" w:rsidR="006D48A0" w:rsidRPr="005345D0" w:rsidRDefault="00DC29BF" w:rsidP="006E28DF">
      <w:pPr>
        <w:spacing w:line="360" w:lineRule="auto"/>
        <w:rPr>
          <w:rFonts w:ascii="Arial" w:hAnsi="Arial" w:cs="Arial"/>
          <w:b/>
          <w:bCs/>
          <w:sz w:val="28"/>
          <w:szCs w:val="28"/>
        </w:rPr>
      </w:pPr>
      <w:r w:rsidRPr="005345D0">
        <w:rPr>
          <w:rFonts w:ascii="Arial" w:hAnsi="Arial" w:cs="Arial"/>
          <w:b/>
          <w:bCs/>
          <w:sz w:val="28"/>
          <w:szCs w:val="28"/>
        </w:rPr>
        <w:t xml:space="preserve">1.1 </w:t>
      </w:r>
      <w:r w:rsidR="001C1108" w:rsidRPr="005345D0">
        <w:rPr>
          <w:rFonts w:ascii="Arial" w:hAnsi="Arial" w:cs="Arial"/>
          <w:b/>
          <w:bCs/>
          <w:sz w:val="28"/>
          <w:szCs w:val="28"/>
        </w:rPr>
        <w:t xml:space="preserve">AK-47 </w:t>
      </w:r>
      <w:r w:rsidR="006D48A0" w:rsidRPr="005345D0">
        <w:rPr>
          <w:rFonts w:ascii="Arial" w:hAnsi="Arial" w:cs="Arial"/>
          <w:b/>
          <w:bCs/>
          <w:sz w:val="28"/>
          <w:szCs w:val="28"/>
        </w:rPr>
        <w:t>Introduction</w:t>
      </w:r>
    </w:p>
    <w:p w14:paraId="31BCE5B8" w14:textId="3842B35B" w:rsidR="006D48A0" w:rsidRPr="006E28DF" w:rsidRDefault="00400293" w:rsidP="006E28DF">
      <w:pPr>
        <w:spacing w:line="360" w:lineRule="auto"/>
        <w:rPr>
          <w:rFonts w:ascii="Arial" w:hAnsi="Arial" w:cs="Arial"/>
          <w:sz w:val="24"/>
          <w:szCs w:val="24"/>
        </w:rPr>
      </w:pPr>
      <w:r w:rsidRPr="006E28DF">
        <w:rPr>
          <w:rFonts w:ascii="Arial" w:hAnsi="Arial" w:cs="Arial"/>
          <w:sz w:val="24"/>
          <w:szCs w:val="24"/>
        </w:rPr>
        <w:t>The AK-47, officially known as the Avtomat Kalashnikova, is an assault rifle developed in the Soviet Union by Mikhail Kalashnikov and is the original model of the Kalashnikov family of rifles.</w:t>
      </w:r>
      <w:r w:rsidR="00F921D5" w:rsidRPr="006E28DF">
        <w:rPr>
          <w:rFonts w:ascii="Arial" w:hAnsi="Arial" w:cs="Arial"/>
          <w:sz w:val="24"/>
          <w:szCs w:val="24"/>
        </w:rPr>
        <w:t xml:space="preserve"> It has remained enduringly popular since its inception, with approximately 75 million in use worldwide.</w:t>
      </w:r>
      <w:sdt>
        <w:sdtPr>
          <w:rPr>
            <w:rFonts w:ascii="Arial" w:hAnsi="Arial" w:cs="Arial"/>
            <w:sz w:val="24"/>
            <w:szCs w:val="24"/>
          </w:rPr>
          <w:id w:val="-1002735021"/>
          <w:citation/>
        </w:sdtPr>
        <w:sdtContent>
          <w:r w:rsidR="00F921D5" w:rsidRPr="006E28DF">
            <w:rPr>
              <w:rFonts w:ascii="Arial" w:hAnsi="Arial" w:cs="Arial"/>
              <w:sz w:val="24"/>
              <w:szCs w:val="24"/>
            </w:rPr>
            <w:fldChar w:fldCharType="begin"/>
          </w:r>
          <w:r w:rsidR="00F921D5" w:rsidRPr="006E28DF">
            <w:rPr>
              <w:rFonts w:ascii="Arial" w:hAnsi="Arial" w:cs="Arial"/>
              <w:sz w:val="24"/>
              <w:szCs w:val="24"/>
            </w:rPr>
            <w:instrText xml:space="preserve"> CITATION Kil07 \l 2057 </w:instrText>
          </w:r>
          <w:r w:rsidR="00F921D5" w:rsidRPr="006E28DF">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[1]</w:t>
          </w:r>
          <w:r w:rsidR="00F921D5" w:rsidRPr="006E28DF">
            <w:rPr>
              <w:rFonts w:ascii="Arial" w:hAnsi="Arial" w:cs="Arial"/>
              <w:sz w:val="24"/>
              <w:szCs w:val="24"/>
            </w:rPr>
            <w:fldChar w:fldCharType="end"/>
          </w:r>
        </w:sdtContent>
      </w:sdt>
      <w:r w:rsidR="00F921D5" w:rsidRPr="006E28DF">
        <w:rPr>
          <w:rFonts w:ascii="Arial" w:hAnsi="Arial" w:cs="Arial"/>
          <w:sz w:val="24"/>
          <w:szCs w:val="24"/>
        </w:rPr>
        <w:t xml:space="preserve"> </w:t>
      </w:r>
    </w:p>
    <w:p w14:paraId="6A9EBCF5" w14:textId="030D69E9" w:rsidR="00CC52BC" w:rsidRPr="006E28DF" w:rsidRDefault="00CC52BC" w:rsidP="006E28DF">
      <w:pPr>
        <w:spacing w:line="360" w:lineRule="auto"/>
        <w:rPr>
          <w:rFonts w:ascii="Arial" w:hAnsi="Arial" w:cs="Arial"/>
          <w:sz w:val="24"/>
          <w:szCs w:val="24"/>
        </w:rPr>
      </w:pPr>
      <w:r w:rsidRPr="006E28DF">
        <w:rPr>
          <w:rFonts w:ascii="Arial" w:hAnsi="Arial" w:cs="Arial"/>
          <w:sz w:val="24"/>
          <w:szCs w:val="24"/>
        </w:rPr>
        <w:t>Work began on the creation of the AK-47 during the Second World War with submachine gun and light machine gun designs</w:t>
      </w:r>
      <w:r w:rsidR="00FB237C">
        <w:rPr>
          <w:rFonts w:ascii="Arial" w:hAnsi="Arial" w:cs="Arial"/>
          <w:sz w:val="24"/>
          <w:szCs w:val="24"/>
        </w:rPr>
        <w:t xml:space="preserve"> after a growing requirement to counter German automatic rifles</w:t>
      </w:r>
      <w:r w:rsidRPr="006E28DF">
        <w:rPr>
          <w:rFonts w:ascii="Arial" w:hAnsi="Arial" w:cs="Arial"/>
          <w:sz w:val="24"/>
          <w:szCs w:val="24"/>
        </w:rPr>
        <w:t xml:space="preserve">. After the creation of the 7.62mm M43 cartridges, Kalashnikov designed a new rifle </w:t>
      </w:r>
      <w:r w:rsidR="00FB237C">
        <w:rPr>
          <w:rFonts w:ascii="Arial" w:hAnsi="Arial" w:cs="Arial"/>
          <w:sz w:val="24"/>
          <w:szCs w:val="24"/>
        </w:rPr>
        <w:t>to accommodate them</w:t>
      </w:r>
      <w:r w:rsidRPr="006E28DF">
        <w:rPr>
          <w:rFonts w:ascii="Arial" w:hAnsi="Arial" w:cs="Arial"/>
          <w:sz w:val="24"/>
          <w:szCs w:val="24"/>
        </w:rPr>
        <w:t xml:space="preserve">. Further early designs of the AK-47 were also </w:t>
      </w:r>
      <w:r w:rsidR="00FB237C">
        <w:rPr>
          <w:rFonts w:ascii="Arial" w:hAnsi="Arial" w:cs="Arial"/>
          <w:sz w:val="24"/>
          <w:szCs w:val="24"/>
        </w:rPr>
        <w:t>produced</w:t>
      </w:r>
      <w:r w:rsidRPr="006E28DF">
        <w:rPr>
          <w:rFonts w:ascii="Arial" w:hAnsi="Arial" w:cs="Arial"/>
          <w:sz w:val="24"/>
          <w:szCs w:val="24"/>
        </w:rPr>
        <w:t>, with the AK-1 and AK-2 being designed in 1946. A major redesign occurred in 1947 to improve reliability, giving rise to the Avtomat Kalashnikova 1947, or AK-47.</w:t>
      </w:r>
      <w:r w:rsidR="006E28DF" w:rsidRPr="006E28DF">
        <w:rPr>
          <w:rFonts w:ascii="Arial" w:hAnsi="Arial" w:cs="Arial"/>
          <w:sz w:val="24"/>
          <w:szCs w:val="24"/>
        </w:rPr>
        <w:t xml:space="preserve"> Design improvements included a long-stroke gas piston above the barrel, a single receiver, a single control lever and dust cover, and a bolt handle attached to the bolt cover.</w:t>
      </w:r>
      <w:sdt>
        <w:sdtPr>
          <w:rPr>
            <w:rFonts w:ascii="Arial" w:hAnsi="Arial" w:cs="Arial"/>
            <w:sz w:val="24"/>
            <w:szCs w:val="24"/>
          </w:rPr>
          <w:id w:val="668374225"/>
          <w:citation/>
        </w:sdtPr>
        <w:sdtContent>
          <w:r w:rsidR="006E28DF">
            <w:rPr>
              <w:rFonts w:ascii="Arial" w:hAnsi="Arial" w:cs="Arial"/>
              <w:sz w:val="24"/>
              <w:szCs w:val="24"/>
            </w:rPr>
            <w:fldChar w:fldCharType="begin"/>
          </w:r>
          <w:r w:rsidR="006E28DF">
            <w:rPr>
              <w:rFonts w:ascii="Arial" w:hAnsi="Arial" w:cs="Arial"/>
              <w:sz w:val="24"/>
              <w:szCs w:val="24"/>
            </w:rPr>
            <w:instrText xml:space="preserve"> CITATION Poy06 \l 2057 </w:instrText>
          </w:r>
          <w:r w:rsidR="006E28DF">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[2]</w:t>
          </w:r>
          <w:r w:rsidR="006E28DF">
            <w:rPr>
              <w:rFonts w:ascii="Arial" w:hAnsi="Arial" w:cs="Arial"/>
              <w:sz w:val="24"/>
              <w:szCs w:val="24"/>
            </w:rPr>
            <w:fldChar w:fldCharType="end"/>
          </w:r>
        </w:sdtContent>
      </w:sdt>
    </w:p>
    <w:p w14:paraId="3C962B6F" w14:textId="60A087F5" w:rsidR="005048A9" w:rsidRPr="006E28DF" w:rsidRDefault="006E28DF" w:rsidP="006E28DF">
      <w:pPr>
        <w:spacing w:line="360" w:lineRule="auto"/>
        <w:jc w:val="center"/>
        <w:rPr>
          <w:rFonts w:ascii="Arial" w:hAnsi="Arial" w:cs="Arial"/>
          <w:sz w:val="24"/>
          <w:szCs w:val="24"/>
        </w:rPr>
      </w:pPr>
      <w:r w:rsidRPr="006E28DF">
        <w:rPr>
          <w:rFonts w:ascii="Arial" w:hAnsi="Arial" w:cs="Arial"/>
          <w:noProof/>
          <w:sz w:val="24"/>
          <w:szCs w:val="24"/>
        </w:rPr>
        <w:drawing>
          <wp:inline distT="0" distB="0" distL="0" distR="0" wp14:anchorId="098CB70C" wp14:editId="0BE4D4FE">
            <wp:extent cx="5731510" cy="2002155"/>
            <wp:effectExtent l="0" t="0" r="2540" b="0"/>
            <wp:docPr id="201448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48468" name=""/>
                    <pic:cNvPicPr/>
                  </pic:nvPicPr>
                  <pic:blipFill>
                    <a:blip r:embed="rId9"/>
                    <a:stretch>
                      <a:fillRect/>
                    </a:stretch>
                  </pic:blipFill>
                  <pic:spPr>
                    <a:xfrm>
                      <a:off x="0" y="0"/>
                      <a:ext cx="5731510" cy="2002155"/>
                    </a:xfrm>
                    <a:prstGeom prst="rect">
                      <a:avLst/>
                    </a:prstGeom>
                  </pic:spPr>
                </pic:pic>
              </a:graphicData>
            </a:graphic>
          </wp:inline>
        </w:drawing>
      </w:r>
    </w:p>
    <w:p w14:paraId="78FA1F93" w14:textId="7707BB12" w:rsidR="006E28DF" w:rsidRPr="006E28DF" w:rsidRDefault="006E28DF" w:rsidP="006E28DF">
      <w:pPr>
        <w:spacing w:line="360" w:lineRule="auto"/>
        <w:jc w:val="center"/>
        <w:rPr>
          <w:rFonts w:ascii="Arial" w:hAnsi="Arial" w:cs="Arial"/>
          <w:i/>
          <w:iCs/>
          <w:sz w:val="24"/>
          <w:szCs w:val="24"/>
        </w:rPr>
      </w:pPr>
      <w:r w:rsidRPr="006E28DF">
        <w:rPr>
          <w:rFonts w:ascii="Arial" w:hAnsi="Arial" w:cs="Arial"/>
          <w:i/>
          <w:iCs/>
          <w:sz w:val="24"/>
          <w:szCs w:val="24"/>
        </w:rPr>
        <w:t>Figure 1 –</w:t>
      </w:r>
      <w:r w:rsidR="00BD2176">
        <w:rPr>
          <w:rFonts w:ascii="Arial" w:hAnsi="Arial" w:cs="Arial"/>
          <w:i/>
          <w:iCs/>
          <w:sz w:val="24"/>
          <w:szCs w:val="24"/>
        </w:rPr>
        <w:t xml:space="preserve"> </w:t>
      </w:r>
      <w:r w:rsidRPr="006E28DF">
        <w:rPr>
          <w:rFonts w:ascii="Arial" w:hAnsi="Arial" w:cs="Arial"/>
          <w:i/>
          <w:iCs/>
          <w:sz w:val="24"/>
          <w:szCs w:val="24"/>
        </w:rPr>
        <w:t>Kalashnikov Rifle</w:t>
      </w:r>
      <w:sdt>
        <w:sdtPr>
          <w:rPr>
            <w:rFonts w:ascii="Arial" w:hAnsi="Arial" w:cs="Arial"/>
            <w:i/>
            <w:iCs/>
            <w:sz w:val="24"/>
            <w:szCs w:val="24"/>
          </w:rPr>
          <w:id w:val="-1479612919"/>
          <w:citation/>
        </w:sdtPr>
        <w:sdtContent>
          <w:r w:rsidR="00BD2176">
            <w:rPr>
              <w:rFonts w:ascii="Arial" w:hAnsi="Arial" w:cs="Arial"/>
              <w:i/>
              <w:iCs/>
              <w:sz w:val="24"/>
              <w:szCs w:val="24"/>
            </w:rPr>
            <w:fldChar w:fldCharType="begin"/>
          </w:r>
          <w:r w:rsidR="00BD2176">
            <w:rPr>
              <w:rFonts w:ascii="Arial" w:hAnsi="Arial" w:cs="Arial"/>
              <w:i/>
              <w:iCs/>
              <w:sz w:val="24"/>
              <w:szCs w:val="24"/>
            </w:rPr>
            <w:instrText xml:space="preserve"> CITATION Poy06 \l 2057 </w:instrText>
          </w:r>
          <w:r w:rsidR="00BD2176">
            <w:rPr>
              <w:rFonts w:ascii="Arial" w:hAnsi="Arial" w:cs="Arial"/>
              <w:i/>
              <w:iCs/>
              <w:sz w:val="24"/>
              <w:szCs w:val="24"/>
            </w:rPr>
            <w:fldChar w:fldCharType="separate"/>
          </w:r>
          <w:r w:rsidR="00614E75">
            <w:rPr>
              <w:rFonts w:ascii="Arial" w:hAnsi="Arial" w:cs="Arial"/>
              <w:i/>
              <w:iCs/>
              <w:noProof/>
              <w:sz w:val="24"/>
              <w:szCs w:val="24"/>
            </w:rPr>
            <w:t xml:space="preserve"> </w:t>
          </w:r>
          <w:r w:rsidR="00614E75" w:rsidRPr="00614E75">
            <w:rPr>
              <w:rFonts w:ascii="Arial" w:hAnsi="Arial" w:cs="Arial"/>
              <w:noProof/>
              <w:sz w:val="24"/>
              <w:szCs w:val="24"/>
            </w:rPr>
            <w:t>[2]</w:t>
          </w:r>
          <w:r w:rsidR="00BD2176">
            <w:rPr>
              <w:rFonts w:ascii="Arial" w:hAnsi="Arial" w:cs="Arial"/>
              <w:i/>
              <w:iCs/>
              <w:sz w:val="24"/>
              <w:szCs w:val="24"/>
            </w:rPr>
            <w:fldChar w:fldCharType="end"/>
          </w:r>
        </w:sdtContent>
      </w:sdt>
      <w:r w:rsidRPr="006E28DF">
        <w:rPr>
          <w:rFonts w:ascii="Arial" w:hAnsi="Arial" w:cs="Arial"/>
          <w:i/>
          <w:iCs/>
          <w:sz w:val="24"/>
          <w:szCs w:val="24"/>
        </w:rPr>
        <w:t xml:space="preserve"> </w:t>
      </w:r>
    </w:p>
    <w:p w14:paraId="28DDA5E5" w14:textId="4E887DD7" w:rsidR="006E28DF" w:rsidRPr="006E28DF" w:rsidRDefault="00FB237C" w:rsidP="006E28DF">
      <w:pPr>
        <w:spacing w:line="360" w:lineRule="auto"/>
        <w:rPr>
          <w:rFonts w:ascii="Arial" w:hAnsi="Arial" w:cs="Arial"/>
          <w:sz w:val="24"/>
          <w:szCs w:val="24"/>
        </w:rPr>
      </w:pPr>
      <w:r>
        <w:rPr>
          <w:rFonts w:ascii="Arial" w:hAnsi="Arial" w:cs="Arial"/>
          <w:sz w:val="24"/>
          <w:szCs w:val="24"/>
        </w:rPr>
        <w:t>Designed by a former soldier, the AK-47 was a simple and reliable fully automatic rifle that could be manufactured through relatively fast and inexpensive mass production methods.</w:t>
      </w:r>
      <w:sdt>
        <w:sdtPr>
          <w:rPr>
            <w:rFonts w:ascii="Arial" w:hAnsi="Arial" w:cs="Arial"/>
            <w:sz w:val="24"/>
            <w:szCs w:val="24"/>
          </w:rPr>
          <w:id w:val="-1517457191"/>
          <w:citation/>
        </w:sdtPr>
        <w:sdtContent>
          <w:r>
            <w:rPr>
              <w:rFonts w:ascii="Arial" w:hAnsi="Arial" w:cs="Arial"/>
              <w:sz w:val="24"/>
              <w:szCs w:val="24"/>
            </w:rPr>
            <w:fldChar w:fldCharType="begin"/>
          </w:r>
          <w:r>
            <w:rPr>
              <w:rFonts w:ascii="Arial" w:hAnsi="Arial" w:cs="Arial"/>
              <w:sz w:val="24"/>
              <w:szCs w:val="24"/>
            </w:rPr>
            <w:instrText xml:space="preserve"> CITATION Til14 \l 2057 </w:instrText>
          </w:r>
          <w:r>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[3]</w:t>
          </w:r>
          <w:r>
            <w:rPr>
              <w:rFonts w:ascii="Arial" w:hAnsi="Arial" w:cs="Arial"/>
              <w:sz w:val="24"/>
              <w:szCs w:val="24"/>
            </w:rPr>
            <w:fldChar w:fldCharType="end"/>
          </w:r>
        </w:sdtContent>
      </w:sdt>
      <w:r w:rsidR="008F7490">
        <w:rPr>
          <w:rFonts w:ascii="Arial" w:hAnsi="Arial" w:cs="Arial"/>
          <w:sz w:val="24"/>
          <w:szCs w:val="24"/>
        </w:rPr>
        <w:t xml:space="preserve"> The long-stroke gas piston above the barrel significantly improved the rifle’s operability in a variety of weather conditions, leading to use in multiple international conflicts since its creation. Its inexpensive manufacturing methods have made the AK-47 cheaper to replace than to repair, and its service life ranges from approximately 6000 rounds to 15,000 rounds.</w:t>
      </w:r>
      <w:sdt>
        <w:sdtPr>
          <w:rPr>
            <w:rFonts w:ascii="Arial" w:hAnsi="Arial" w:cs="Arial"/>
            <w:sz w:val="24"/>
            <w:szCs w:val="24"/>
          </w:rPr>
          <w:id w:val="2108771150"/>
          <w:citation/>
        </w:sdtPr>
        <w:sdtContent>
          <w:r w:rsidR="008F7490">
            <w:rPr>
              <w:rFonts w:ascii="Arial" w:hAnsi="Arial" w:cs="Arial"/>
              <w:sz w:val="24"/>
              <w:szCs w:val="24"/>
            </w:rPr>
            <w:fldChar w:fldCharType="begin"/>
          </w:r>
          <w:r w:rsidR="008F7490">
            <w:rPr>
              <w:rFonts w:ascii="Arial" w:hAnsi="Arial" w:cs="Arial"/>
              <w:sz w:val="24"/>
              <w:szCs w:val="24"/>
            </w:rPr>
            <w:instrText xml:space="preserve"> CITATION Ruf14 \l 2057 </w:instrText>
          </w:r>
          <w:r w:rsidR="008F7490">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[4]</w:t>
          </w:r>
          <w:r w:rsidR="008F7490">
            <w:rPr>
              <w:rFonts w:ascii="Arial" w:hAnsi="Arial" w:cs="Arial"/>
              <w:sz w:val="24"/>
              <w:szCs w:val="24"/>
            </w:rPr>
            <w:fldChar w:fldCharType="end"/>
          </w:r>
        </w:sdtContent>
      </w:sdt>
    </w:p>
    <w:p w14:paraId="57C143FC" w14:textId="41F73375" w:rsidR="005048A9" w:rsidRPr="005345D0" w:rsidRDefault="005658BB" w:rsidP="005658BB">
      <w:pPr>
        <w:pStyle w:val="ListParagraph"/>
        <w:numPr>
          <w:ilvl w:val="1"/>
          <w:numId w:val="2"/>
        </w:numPr>
        <w:spacing w:line="360" w:lineRule="auto"/>
        <w:rPr>
          <w:rFonts w:ascii="Arial" w:hAnsi="Arial" w:cs="Arial"/>
          <w:b/>
          <w:bCs/>
          <w:sz w:val="28"/>
          <w:szCs w:val="28"/>
        </w:rPr>
      </w:pPr>
      <w:r w:rsidRPr="005345D0">
        <w:rPr>
          <w:rFonts w:ascii="Arial" w:hAnsi="Arial" w:cs="Arial"/>
          <w:b/>
          <w:bCs/>
          <w:sz w:val="28"/>
          <w:szCs w:val="28"/>
        </w:rPr>
        <w:lastRenderedPageBreak/>
        <w:t xml:space="preserve"> </w:t>
      </w:r>
      <w:r w:rsidR="001C1108" w:rsidRPr="005345D0">
        <w:rPr>
          <w:rFonts w:ascii="Arial" w:hAnsi="Arial" w:cs="Arial"/>
          <w:b/>
          <w:bCs/>
          <w:sz w:val="28"/>
          <w:szCs w:val="28"/>
        </w:rPr>
        <w:t xml:space="preserve">Group Work </w:t>
      </w:r>
      <w:r w:rsidR="00CC2EE7" w:rsidRPr="005345D0">
        <w:rPr>
          <w:rFonts w:ascii="Arial" w:hAnsi="Arial" w:cs="Arial"/>
          <w:b/>
          <w:bCs/>
          <w:sz w:val="28"/>
          <w:szCs w:val="28"/>
        </w:rPr>
        <w:t>Introduction</w:t>
      </w:r>
    </w:p>
    <w:p w14:paraId="4A4B60A6" w14:textId="7ADB6609" w:rsidR="000E54CF" w:rsidRPr="000E54CF" w:rsidRDefault="000E54CF" w:rsidP="000E54CF">
      <w:pPr>
        <w:spacing w:line="360" w:lineRule="auto"/>
        <w:rPr>
          <w:rFonts w:ascii="Arial" w:hAnsi="Arial" w:cs="Arial"/>
          <w:sz w:val="24"/>
          <w:szCs w:val="24"/>
        </w:rPr>
      </w:pPr>
      <w:r>
        <w:rPr>
          <w:rFonts w:ascii="Arial" w:hAnsi="Arial" w:cs="Arial"/>
          <w:sz w:val="24"/>
          <w:szCs w:val="24"/>
        </w:rPr>
        <w:t>The initial tasking for this assessment was to conduct early</w:t>
      </w:r>
      <w:r w:rsidR="00AD5DDC">
        <w:rPr>
          <w:rFonts w:ascii="Arial" w:hAnsi="Arial" w:cs="Arial"/>
          <w:sz w:val="24"/>
          <w:szCs w:val="24"/>
        </w:rPr>
        <w:t>-stage</w:t>
      </w:r>
      <w:r>
        <w:rPr>
          <w:rFonts w:ascii="Arial" w:hAnsi="Arial" w:cs="Arial"/>
          <w:sz w:val="24"/>
          <w:szCs w:val="24"/>
        </w:rPr>
        <w:t xml:space="preserve"> Safety Case assessments in a </w:t>
      </w:r>
      <w:r w:rsidR="00E14887">
        <w:rPr>
          <w:rFonts w:ascii="Arial" w:hAnsi="Arial" w:cs="Arial"/>
          <w:sz w:val="24"/>
          <w:szCs w:val="24"/>
        </w:rPr>
        <w:t>small group</w:t>
      </w:r>
      <w:r>
        <w:rPr>
          <w:rFonts w:ascii="Arial" w:hAnsi="Arial" w:cs="Arial"/>
          <w:sz w:val="24"/>
          <w:szCs w:val="24"/>
        </w:rPr>
        <w:t xml:space="preserve"> to </w:t>
      </w:r>
      <w:r w:rsidR="00CA7C6E">
        <w:rPr>
          <w:rFonts w:ascii="Arial" w:hAnsi="Arial" w:cs="Arial"/>
          <w:sz w:val="24"/>
          <w:szCs w:val="24"/>
        </w:rPr>
        <w:t>simulate</w:t>
      </w:r>
      <w:r>
        <w:rPr>
          <w:rFonts w:ascii="Arial" w:hAnsi="Arial" w:cs="Arial"/>
          <w:sz w:val="24"/>
          <w:szCs w:val="24"/>
        </w:rPr>
        <w:t xml:space="preserve"> the process of Hazard Identification (HAZID) and the creation of Hazard Logs. A Risk Class Matrix (RCM) was produced</w:t>
      </w:r>
      <w:r w:rsidR="00AD5DDC">
        <w:rPr>
          <w:rFonts w:ascii="Arial" w:hAnsi="Arial" w:cs="Arial"/>
          <w:sz w:val="24"/>
          <w:szCs w:val="24"/>
        </w:rPr>
        <w:t xml:space="preserve">, followed by a basic HAZID </w:t>
      </w:r>
      <w:r w:rsidR="00CA7C6E">
        <w:rPr>
          <w:rFonts w:ascii="Arial" w:hAnsi="Arial" w:cs="Arial"/>
          <w:sz w:val="24"/>
          <w:szCs w:val="24"/>
        </w:rPr>
        <w:t xml:space="preserve">of the AK-47 system. </w:t>
      </w:r>
      <w:r w:rsidR="00E14887">
        <w:rPr>
          <w:rFonts w:ascii="Arial" w:hAnsi="Arial" w:cs="Arial"/>
          <w:sz w:val="24"/>
          <w:szCs w:val="24"/>
        </w:rPr>
        <w:t>Five</w:t>
      </w:r>
      <w:r w:rsidR="00CA7C6E">
        <w:rPr>
          <w:rFonts w:ascii="Arial" w:hAnsi="Arial" w:cs="Arial"/>
          <w:sz w:val="24"/>
          <w:szCs w:val="24"/>
        </w:rPr>
        <w:t xml:space="preserve"> hazards were taken forward from the HAZID into a HAZOP study, with Risk Classes</w:t>
      </w:r>
      <w:r w:rsidR="009047ED">
        <w:rPr>
          <w:rFonts w:ascii="Arial" w:hAnsi="Arial" w:cs="Arial"/>
          <w:sz w:val="24"/>
          <w:szCs w:val="24"/>
        </w:rPr>
        <w:t xml:space="preserve"> (RC)</w:t>
      </w:r>
      <w:r w:rsidR="00CA7C6E">
        <w:rPr>
          <w:rFonts w:ascii="Arial" w:hAnsi="Arial" w:cs="Arial"/>
          <w:sz w:val="24"/>
          <w:szCs w:val="24"/>
        </w:rPr>
        <w:t xml:space="preserve"> being attributed from the RCM. Each member of the group chose a hazard on which to produce an As Low </w:t>
      </w:r>
      <w:proofErr w:type="gramStart"/>
      <w:r w:rsidR="00CA7C6E">
        <w:rPr>
          <w:rFonts w:ascii="Arial" w:hAnsi="Arial" w:cs="Arial"/>
          <w:sz w:val="24"/>
          <w:szCs w:val="24"/>
        </w:rPr>
        <w:t>As</w:t>
      </w:r>
      <w:proofErr w:type="gramEnd"/>
      <w:r w:rsidR="00CA7C6E">
        <w:rPr>
          <w:rFonts w:ascii="Arial" w:hAnsi="Arial" w:cs="Arial"/>
          <w:sz w:val="24"/>
          <w:szCs w:val="24"/>
        </w:rPr>
        <w:t xml:space="preserve"> Reasonably Practicable (ALARP) Justification to mirror the process of Hazard Analysis (HAZAN) and Fault Group (FG) creation.</w:t>
      </w:r>
    </w:p>
    <w:p w14:paraId="7D5C262A" w14:textId="5ECE18CC" w:rsidR="005658BB" w:rsidRPr="005345D0" w:rsidRDefault="005658BB" w:rsidP="005658BB">
      <w:pPr>
        <w:pStyle w:val="ListParagraph"/>
        <w:numPr>
          <w:ilvl w:val="1"/>
          <w:numId w:val="2"/>
        </w:numPr>
        <w:spacing w:line="360" w:lineRule="auto"/>
        <w:rPr>
          <w:rFonts w:ascii="Arial" w:hAnsi="Arial" w:cs="Arial"/>
          <w:b/>
          <w:bCs/>
          <w:sz w:val="28"/>
          <w:szCs w:val="28"/>
        </w:rPr>
      </w:pPr>
      <w:r w:rsidRPr="005345D0">
        <w:rPr>
          <w:rFonts w:ascii="Arial" w:hAnsi="Arial" w:cs="Arial"/>
          <w:b/>
          <w:bCs/>
          <w:sz w:val="28"/>
          <w:szCs w:val="28"/>
        </w:rPr>
        <w:t xml:space="preserve"> Risk Class Matrix</w:t>
      </w:r>
      <w:r w:rsidR="001A2891" w:rsidRPr="005345D0">
        <w:rPr>
          <w:rFonts w:ascii="Arial" w:hAnsi="Arial" w:cs="Arial"/>
          <w:b/>
          <w:bCs/>
          <w:sz w:val="28"/>
          <w:szCs w:val="28"/>
        </w:rPr>
        <w:t xml:space="preserve"> (RCM)</w:t>
      </w:r>
    </w:p>
    <w:p w14:paraId="11D34DB6" w14:textId="4A3B8AE8" w:rsidR="005048A9" w:rsidRPr="006E28DF" w:rsidRDefault="001A2891" w:rsidP="006E28DF">
      <w:pPr>
        <w:spacing w:line="360" w:lineRule="auto"/>
        <w:rPr>
          <w:rFonts w:ascii="Arial" w:hAnsi="Arial" w:cs="Arial"/>
          <w:sz w:val="24"/>
          <w:szCs w:val="24"/>
        </w:rPr>
      </w:pPr>
      <w:r>
        <w:rPr>
          <w:rFonts w:ascii="Arial" w:hAnsi="Arial" w:cs="Arial"/>
          <w:sz w:val="24"/>
          <w:szCs w:val="24"/>
        </w:rPr>
        <w:t xml:space="preserve">Figure </w:t>
      </w:r>
      <w:r w:rsidR="00101ECC">
        <w:rPr>
          <w:rFonts w:ascii="Arial" w:hAnsi="Arial" w:cs="Arial"/>
          <w:sz w:val="24"/>
          <w:szCs w:val="24"/>
        </w:rPr>
        <w:t>3</w:t>
      </w:r>
      <w:r>
        <w:rPr>
          <w:rFonts w:ascii="Arial" w:hAnsi="Arial" w:cs="Arial"/>
          <w:sz w:val="24"/>
          <w:szCs w:val="24"/>
        </w:rPr>
        <w:t xml:space="preserve"> shows the </w:t>
      </w:r>
      <w:r w:rsidR="009047ED">
        <w:rPr>
          <w:rFonts w:ascii="Arial" w:hAnsi="Arial" w:cs="Arial"/>
          <w:sz w:val="24"/>
          <w:szCs w:val="24"/>
        </w:rPr>
        <w:t xml:space="preserve">RCM created by the group. Numbers and a traffic light system were used to illustrate the RC of the hazards and provide simple visual aids, ranging from Broadly Acceptable to Intolerable as per the </w:t>
      </w:r>
      <w:r w:rsidR="00255F71">
        <w:rPr>
          <w:rFonts w:ascii="Arial" w:hAnsi="Arial" w:cs="Arial"/>
          <w:sz w:val="24"/>
          <w:szCs w:val="24"/>
        </w:rPr>
        <w:t xml:space="preserve">ALARP justification diagram </w:t>
      </w:r>
      <w:r w:rsidR="009047ED">
        <w:rPr>
          <w:rFonts w:ascii="Arial" w:hAnsi="Arial" w:cs="Arial"/>
          <w:sz w:val="24"/>
          <w:szCs w:val="24"/>
        </w:rPr>
        <w:t>shown in Figure 2.</w:t>
      </w:r>
      <w:r w:rsidR="00255F71">
        <w:rPr>
          <w:rFonts w:ascii="Arial" w:hAnsi="Arial" w:cs="Arial"/>
          <w:sz w:val="24"/>
          <w:szCs w:val="24"/>
        </w:rPr>
        <w:t xml:space="preserve"> Likelihood was estimated based on a reasonable Probability of Failure on Demand (PFD) for the AK-47, with Severity </w:t>
      </w:r>
      <w:r w:rsidR="00A965A7">
        <w:rPr>
          <w:rFonts w:ascii="Arial" w:hAnsi="Arial" w:cs="Arial"/>
          <w:sz w:val="24"/>
          <w:szCs w:val="24"/>
        </w:rPr>
        <w:t xml:space="preserve">parameters </w:t>
      </w:r>
      <w:r w:rsidR="00255F71">
        <w:rPr>
          <w:rFonts w:ascii="Arial" w:hAnsi="Arial" w:cs="Arial"/>
          <w:sz w:val="24"/>
          <w:szCs w:val="24"/>
        </w:rPr>
        <w:t>based on qualitative data from the Health and Safety Executive (HSE).</w:t>
      </w:r>
    </w:p>
    <w:p w14:paraId="57B0564A" w14:textId="743A6265" w:rsidR="005048A9" w:rsidRDefault="00101ECC" w:rsidP="00101ECC">
      <w:pPr>
        <w:jc w:val="center"/>
      </w:pPr>
      <w:r>
        <w:rPr>
          <w:noProof/>
        </w:rPr>
        <w:drawing>
          <wp:inline distT="0" distB="0" distL="0" distR="0" wp14:anchorId="7EDDA643" wp14:editId="1E83335B">
            <wp:extent cx="3204376" cy="3101067"/>
            <wp:effectExtent l="0" t="0" r="0" b="4445"/>
            <wp:docPr id="81370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05500" name=""/>
                    <pic:cNvPicPr/>
                  </pic:nvPicPr>
                  <pic:blipFill>
                    <a:blip r:embed="rId10"/>
                    <a:stretch>
                      <a:fillRect/>
                    </a:stretch>
                  </pic:blipFill>
                  <pic:spPr>
                    <a:xfrm>
                      <a:off x="0" y="0"/>
                      <a:ext cx="3210910" cy="3107391"/>
                    </a:xfrm>
                    <a:prstGeom prst="rect">
                      <a:avLst/>
                    </a:prstGeom>
                  </pic:spPr>
                </pic:pic>
              </a:graphicData>
            </a:graphic>
          </wp:inline>
        </w:drawing>
      </w:r>
    </w:p>
    <w:p w14:paraId="4D28B3D0" w14:textId="77777777" w:rsidR="00101ECC" w:rsidRDefault="00101ECC" w:rsidP="00101ECC">
      <w:pPr>
        <w:jc w:val="center"/>
        <w:rPr>
          <w:rFonts w:ascii="Arial" w:hAnsi="Arial" w:cs="Arial"/>
          <w:sz w:val="24"/>
          <w:szCs w:val="24"/>
        </w:rPr>
      </w:pPr>
    </w:p>
    <w:p w14:paraId="44C8D3F3" w14:textId="1EC1ABA1" w:rsidR="00E06E93" w:rsidRDefault="00101ECC" w:rsidP="00101ECC">
      <w:pPr>
        <w:jc w:val="center"/>
        <w:rPr>
          <w:rFonts w:ascii="Arial" w:hAnsi="Arial" w:cs="Arial"/>
          <w:sz w:val="24"/>
          <w:szCs w:val="24"/>
        </w:rPr>
      </w:pPr>
      <w:r w:rsidRPr="00255F71">
        <w:rPr>
          <w:rFonts w:ascii="Arial" w:hAnsi="Arial" w:cs="Arial"/>
          <w:i/>
          <w:iCs/>
          <w:sz w:val="24"/>
          <w:szCs w:val="24"/>
        </w:rPr>
        <w:t xml:space="preserve">Figure </w:t>
      </w:r>
      <w:r>
        <w:rPr>
          <w:rFonts w:ascii="Arial" w:hAnsi="Arial" w:cs="Arial"/>
          <w:i/>
          <w:iCs/>
          <w:sz w:val="24"/>
          <w:szCs w:val="24"/>
        </w:rPr>
        <w:t>2</w:t>
      </w:r>
      <w:r w:rsidRPr="00255F71">
        <w:rPr>
          <w:rFonts w:ascii="Arial" w:hAnsi="Arial" w:cs="Arial"/>
          <w:i/>
          <w:iCs/>
          <w:sz w:val="24"/>
          <w:szCs w:val="24"/>
        </w:rPr>
        <w:t xml:space="preserve"> – ALARP Demonstration</w:t>
      </w:r>
      <w:sdt>
        <w:sdtPr>
          <w:rPr>
            <w:rFonts w:ascii="Arial" w:hAnsi="Arial" w:cs="Arial"/>
            <w:sz w:val="24"/>
            <w:szCs w:val="24"/>
          </w:rPr>
          <w:id w:val="-955722207"/>
          <w:citation/>
        </w:sdtPr>
        <w:sdtContent>
          <w:r>
            <w:rPr>
              <w:rFonts w:ascii="Arial" w:hAnsi="Arial" w:cs="Arial"/>
              <w:sz w:val="24"/>
              <w:szCs w:val="24"/>
            </w:rPr>
            <w:fldChar w:fldCharType="begin"/>
          </w:r>
          <w:r>
            <w:rPr>
              <w:rFonts w:ascii="Arial" w:hAnsi="Arial" w:cs="Arial"/>
              <w:sz w:val="24"/>
              <w:szCs w:val="24"/>
            </w:rPr>
            <w:instrText xml:space="preserve"> CITATION Hea24 \l 2057 </w:instrText>
          </w:r>
          <w:r>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[5]</w:t>
          </w:r>
          <w:r>
            <w:rPr>
              <w:rFonts w:ascii="Arial" w:hAnsi="Arial" w:cs="Arial"/>
              <w:sz w:val="24"/>
              <w:szCs w:val="24"/>
            </w:rPr>
            <w:fldChar w:fldCharType="end"/>
          </w:r>
        </w:sdtContent>
      </w:sdt>
    </w:p>
    <w:p w14:paraId="6DE26BA7" w14:textId="6A9153FE" w:rsidR="005048A9" w:rsidRDefault="005048A9"/>
    <w:tbl>
      <w:tblPr>
        <w:tblW w:w="8136" w:type="dxa"/>
        <w:jc w:val="center"/>
        <w:tblLook w:val="04A0" w:firstRow="1" w:lastRow="0" w:firstColumn="1" w:lastColumn="0" w:noHBand="0" w:noVBand="1"/>
      </w:tblPr>
      <w:tblGrid>
        <w:gridCol w:w="1436"/>
        <w:gridCol w:w="1496"/>
        <w:gridCol w:w="1136"/>
        <w:gridCol w:w="1356"/>
        <w:gridCol w:w="1356"/>
        <w:gridCol w:w="1356"/>
      </w:tblGrid>
      <w:tr w:rsidR="005048A9" w:rsidRPr="005048A9" w14:paraId="5C92B118" w14:textId="77777777" w:rsidTr="005048A9">
        <w:trPr>
          <w:trHeight w:val="445"/>
          <w:jc w:val="center"/>
        </w:trPr>
        <w:tc>
          <w:tcPr>
            <w:tcW w:w="1436" w:type="dxa"/>
            <w:tcBorders>
              <w:top w:val="nil"/>
              <w:left w:val="nil"/>
              <w:bottom w:val="nil"/>
              <w:right w:val="nil"/>
            </w:tcBorders>
            <w:shd w:val="clear" w:color="auto" w:fill="auto"/>
            <w:noWrap/>
            <w:vAlign w:val="center"/>
            <w:hideMark/>
          </w:tcPr>
          <w:p w14:paraId="17D4DAF8" w14:textId="77777777" w:rsidR="005048A9" w:rsidRPr="005048A9" w:rsidRDefault="005048A9" w:rsidP="005048A9">
            <w:pPr>
              <w:spacing w:after="0" w:line="240" w:lineRule="auto"/>
              <w:jc w:val="center"/>
              <w:rPr>
                <w:rFonts w:ascii="Times New Roman" w:eastAsia="Times New Roman" w:hAnsi="Times New Roman" w:cs="Times New Roman"/>
                <w:kern w:val="0"/>
                <w:sz w:val="24"/>
                <w:szCs w:val="24"/>
                <w:lang w:eastAsia="en-GB"/>
                <w14:ligatures w14:val="none"/>
              </w:rPr>
            </w:pPr>
          </w:p>
        </w:tc>
        <w:tc>
          <w:tcPr>
            <w:tcW w:w="1496" w:type="dxa"/>
            <w:tcBorders>
              <w:top w:val="nil"/>
              <w:left w:val="nil"/>
              <w:bottom w:val="nil"/>
              <w:right w:val="nil"/>
            </w:tcBorders>
            <w:shd w:val="clear" w:color="auto" w:fill="auto"/>
            <w:noWrap/>
            <w:vAlign w:val="center"/>
            <w:hideMark/>
          </w:tcPr>
          <w:p w14:paraId="5BE1114B"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Insignificant (1)</w:t>
            </w:r>
          </w:p>
        </w:tc>
        <w:tc>
          <w:tcPr>
            <w:tcW w:w="1136" w:type="dxa"/>
            <w:tcBorders>
              <w:top w:val="nil"/>
              <w:left w:val="nil"/>
              <w:bottom w:val="nil"/>
              <w:right w:val="nil"/>
            </w:tcBorders>
            <w:shd w:val="clear" w:color="auto" w:fill="auto"/>
            <w:noWrap/>
            <w:vAlign w:val="center"/>
            <w:hideMark/>
          </w:tcPr>
          <w:p w14:paraId="646142B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Minor (2)</w:t>
            </w:r>
          </w:p>
        </w:tc>
        <w:tc>
          <w:tcPr>
            <w:tcW w:w="1356" w:type="dxa"/>
            <w:tcBorders>
              <w:top w:val="nil"/>
              <w:left w:val="nil"/>
              <w:bottom w:val="nil"/>
              <w:right w:val="nil"/>
            </w:tcBorders>
            <w:shd w:val="clear" w:color="auto" w:fill="auto"/>
            <w:noWrap/>
            <w:vAlign w:val="center"/>
            <w:hideMark/>
          </w:tcPr>
          <w:p w14:paraId="024A13FF"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Significant (3)</w:t>
            </w:r>
          </w:p>
        </w:tc>
        <w:tc>
          <w:tcPr>
            <w:tcW w:w="1356" w:type="dxa"/>
            <w:tcBorders>
              <w:top w:val="nil"/>
              <w:left w:val="nil"/>
              <w:bottom w:val="nil"/>
              <w:right w:val="nil"/>
            </w:tcBorders>
            <w:shd w:val="clear" w:color="auto" w:fill="auto"/>
            <w:noWrap/>
            <w:vAlign w:val="center"/>
            <w:hideMark/>
          </w:tcPr>
          <w:p w14:paraId="6EEDCE1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Major (4)</w:t>
            </w:r>
          </w:p>
        </w:tc>
        <w:tc>
          <w:tcPr>
            <w:tcW w:w="1356" w:type="dxa"/>
            <w:tcBorders>
              <w:top w:val="nil"/>
              <w:left w:val="nil"/>
              <w:bottom w:val="nil"/>
              <w:right w:val="nil"/>
            </w:tcBorders>
            <w:shd w:val="clear" w:color="auto" w:fill="auto"/>
            <w:noWrap/>
            <w:vAlign w:val="center"/>
            <w:hideMark/>
          </w:tcPr>
          <w:p w14:paraId="34091C62"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Severe (5)</w:t>
            </w:r>
          </w:p>
        </w:tc>
      </w:tr>
      <w:tr w:rsidR="005048A9" w:rsidRPr="005048A9" w14:paraId="7FBA3FA9" w14:textId="77777777" w:rsidTr="005048A9">
        <w:trPr>
          <w:trHeight w:val="445"/>
          <w:jc w:val="center"/>
        </w:trPr>
        <w:tc>
          <w:tcPr>
            <w:tcW w:w="1436" w:type="dxa"/>
            <w:tcBorders>
              <w:top w:val="nil"/>
              <w:left w:val="nil"/>
              <w:bottom w:val="nil"/>
              <w:right w:val="nil"/>
            </w:tcBorders>
            <w:shd w:val="clear" w:color="auto" w:fill="auto"/>
            <w:noWrap/>
            <w:vAlign w:val="center"/>
            <w:hideMark/>
          </w:tcPr>
          <w:p w14:paraId="02A0C93A"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Frequent (5)</w:t>
            </w:r>
          </w:p>
        </w:tc>
        <w:tc>
          <w:tcPr>
            <w:tcW w:w="1496" w:type="dxa"/>
            <w:tcBorders>
              <w:top w:val="nil"/>
              <w:left w:val="nil"/>
              <w:bottom w:val="nil"/>
              <w:right w:val="nil"/>
            </w:tcBorders>
            <w:shd w:val="clear" w:color="000000" w:fill="FFFF00"/>
            <w:noWrap/>
            <w:vAlign w:val="center"/>
            <w:hideMark/>
          </w:tcPr>
          <w:p w14:paraId="6D5471F0"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(5)</w:t>
            </w:r>
          </w:p>
        </w:tc>
        <w:tc>
          <w:tcPr>
            <w:tcW w:w="1136" w:type="dxa"/>
            <w:tcBorders>
              <w:top w:val="nil"/>
              <w:left w:val="nil"/>
              <w:bottom w:val="nil"/>
              <w:right w:val="nil"/>
            </w:tcBorders>
            <w:shd w:val="clear" w:color="000000" w:fill="FFC000"/>
            <w:noWrap/>
            <w:vAlign w:val="center"/>
            <w:hideMark/>
          </w:tcPr>
          <w:p w14:paraId="5BA3E30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High (10)</w:t>
            </w:r>
          </w:p>
        </w:tc>
        <w:tc>
          <w:tcPr>
            <w:tcW w:w="1356" w:type="dxa"/>
            <w:tcBorders>
              <w:top w:val="nil"/>
              <w:left w:val="nil"/>
              <w:bottom w:val="nil"/>
              <w:right w:val="nil"/>
            </w:tcBorders>
            <w:shd w:val="clear" w:color="000000" w:fill="FF0000"/>
            <w:noWrap/>
            <w:vAlign w:val="center"/>
            <w:hideMark/>
          </w:tcPr>
          <w:p w14:paraId="394A32A1"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 (15)</w:t>
            </w:r>
          </w:p>
        </w:tc>
        <w:tc>
          <w:tcPr>
            <w:tcW w:w="1356" w:type="dxa"/>
            <w:tcBorders>
              <w:top w:val="nil"/>
              <w:left w:val="nil"/>
              <w:bottom w:val="nil"/>
              <w:right w:val="nil"/>
            </w:tcBorders>
            <w:shd w:val="clear" w:color="000000" w:fill="FF0000"/>
            <w:noWrap/>
            <w:vAlign w:val="center"/>
            <w:hideMark/>
          </w:tcPr>
          <w:p w14:paraId="6E851A36"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 (20)</w:t>
            </w:r>
          </w:p>
        </w:tc>
        <w:tc>
          <w:tcPr>
            <w:tcW w:w="1356" w:type="dxa"/>
            <w:tcBorders>
              <w:top w:val="nil"/>
              <w:left w:val="nil"/>
              <w:bottom w:val="nil"/>
              <w:right w:val="nil"/>
            </w:tcBorders>
            <w:shd w:val="clear" w:color="000000" w:fill="FF0000"/>
            <w:noWrap/>
            <w:vAlign w:val="center"/>
            <w:hideMark/>
          </w:tcPr>
          <w:p w14:paraId="034B6DA7"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 (25)</w:t>
            </w:r>
          </w:p>
        </w:tc>
      </w:tr>
      <w:tr w:rsidR="005048A9" w:rsidRPr="005048A9" w14:paraId="327E499E" w14:textId="77777777" w:rsidTr="005048A9">
        <w:trPr>
          <w:trHeight w:val="445"/>
          <w:jc w:val="center"/>
        </w:trPr>
        <w:tc>
          <w:tcPr>
            <w:tcW w:w="1436" w:type="dxa"/>
            <w:tcBorders>
              <w:top w:val="nil"/>
              <w:left w:val="nil"/>
              <w:bottom w:val="nil"/>
              <w:right w:val="nil"/>
            </w:tcBorders>
            <w:shd w:val="clear" w:color="auto" w:fill="auto"/>
            <w:noWrap/>
            <w:vAlign w:val="center"/>
            <w:hideMark/>
          </w:tcPr>
          <w:p w14:paraId="272925BE"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Likely (4)</w:t>
            </w:r>
          </w:p>
        </w:tc>
        <w:tc>
          <w:tcPr>
            <w:tcW w:w="1496" w:type="dxa"/>
            <w:tcBorders>
              <w:top w:val="nil"/>
              <w:left w:val="nil"/>
              <w:bottom w:val="nil"/>
              <w:right w:val="nil"/>
            </w:tcBorders>
            <w:shd w:val="clear" w:color="000000" w:fill="FFFF00"/>
            <w:noWrap/>
            <w:vAlign w:val="center"/>
            <w:hideMark/>
          </w:tcPr>
          <w:p w14:paraId="7099B16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(4)</w:t>
            </w:r>
          </w:p>
        </w:tc>
        <w:tc>
          <w:tcPr>
            <w:tcW w:w="1136" w:type="dxa"/>
            <w:tcBorders>
              <w:top w:val="nil"/>
              <w:left w:val="nil"/>
              <w:bottom w:val="nil"/>
              <w:right w:val="nil"/>
            </w:tcBorders>
            <w:shd w:val="clear" w:color="000000" w:fill="FFFF00"/>
            <w:noWrap/>
            <w:vAlign w:val="center"/>
            <w:hideMark/>
          </w:tcPr>
          <w:p w14:paraId="5338A6C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(8)</w:t>
            </w:r>
          </w:p>
        </w:tc>
        <w:tc>
          <w:tcPr>
            <w:tcW w:w="1356" w:type="dxa"/>
            <w:tcBorders>
              <w:top w:val="nil"/>
              <w:left w:val="nil"/>
              <w:bottom w:val="nil"/>
              <w:right w:val="nil"/>
            </w:tcBorders>
            <w:shd w:val="clear" w:color="000000" w:fill="FFC000"/>
            <w:noWrap/>
            <w:vAlign w:val="center"/>
            <w:hideMark/>
          </w:tcPr>
          <w:p w14:paraId="3F62BD4A"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High (12)</w:t>
            </w:r>
          </w:p>
        </w:tc>
        <w:tc>
          <w:tcPr>
            <w:tcW w:w="1356" w:type="dxa"/>
            <w:tcBorders>
              <w:top w:val="nil"/>
              <w:left w:val="nil"/>
              <w:bottom w:val="nil"/>
              <w:right w:val="nil"/>
            </w:tcBorders>
            <w:shd w:val="clear" w:color="000000" w:fill="FF0000"/>
            <w:noWrap/>
            <w:vAlign w:val="center"/>
            <w:hideMark/>
          </w:tcPr>
          <w:p w14:paraId="4A04A509"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 (16)</w:t>
            </w:r>
          </w:p>
        </w:tc>
        <w:tc>
          <w:tcPr>
            <w:tcW w:w="1356" w:type="dxa"/>
            <w:tcBorders>
              <w:top w:val="nil"/>
              <w:left w:val="nil"/>
              <w:bottom w:val="nil"/>
              <w:right w:val="nil"/>
            </w:tcBorders>
            <w:shd w:val="clear" w:color="000000" w:fill="FF0000"/>
            <w:noWrap/>
            <w:vAlign w:val="center"/>
            <w:hideMark/>
          </w:tcPr>
          <w:p w14:paraId="2F3C2C5A"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 (20)</w:t>
            </w:r>
          </w:p>
        </w:tc>
      </w:tr>
      <w:tr w:rsidR="005048A9" w:rsidRPr="005048A9" w14:paraId="4AFBD7CB" w14:textId="77777777" w:rsidTr="005048A9">
        <w:trPr>
          <w:trHeight w:val="445"/>
          <w:jc w:val="center"/>
        </w:trPr>
        <w:tc>
          <w:tcPr>
            <w:tcW w:w="1436" w:type="dxa"/>
            <w:tcBorders>
              <w:top w:val="nil"/>
              <w:left w:val="nil"/>
              <w:bottom w:val="nil"/>
              <w:right w:val="nil"/>
            </w:tcBorders>
            <w:shd w:val="clear" w:color="auto" w:fill="auto"/>
            <w:noWrap/>
            <w:vAlign w:val="center"/>
            <w:hideMark/>
          </w:tcPr>
          <w:p w14:paraId="31DB12D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Occasional (3)</w:t>
            </w:r>
          </w:p>
        </w:tc>
        <w:tc>
          <w:tcPr>
            <w:tcW w:w="1496" w:type="dxa"/>
            <w:tcBorders>
              <w:top w:val="nil"/>
              <w:left w:val="nil"/>
              <w:bottom w:val="nil"/>
              <w:right w:val="nil"/>
            </w:tcBorders>
            <w:shd w:val="clear" w:color="000000" w:fill="92D050"/>
            <w:noWrap/>
            <w:vAlign w:val="center"/>
            <w:hideMark/>
          </w:tcPr>
          <w:p w14:paraId="3C6E4674"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 (3)</w:t>
            </w:r>
          </w:p>
        </w:tc>
        <w:tc>
          <w:tcPr>
            <w:tcW w:w="1136" w:type="dxa"/>
            <w:tcBorders>
              <w:top w:val="nil"/>
              <w:left w:val="nil"/>
              <w:bottom w:val="nil"/>
              <w:right w:val="nil"/>
            </w:tcBorders>
            <w:shd w:val="clear" w:color="000000" w:fill="FFFF00"/>
            <w:noWrap/>
            <w:vAlign w:val="center"/>
            <w:hideMark/>
          </w:tcPr>
          <w:p w14:paraId="6D91982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(6)</w:t>
            </w:r>
          </w:p>
        </w:tc>
        <w:tc>
          <w:tcPr>
            <w:tcW w:w="1356" w:type="dxa"/>
            <w:tcBorders>
              <w:top w:val="nil"/>
              <w:left w:val="nil"/>
              <w:bottom w:val="nil"/>
              <w:right w:val="nil"/>
            </w:tcBorders>
            <w:shd w:val="clear" w:color="000000" w:fill="FFFF00"/>
            <w:noWrap/>
            <w:vAlign w:val="center"/>
            <w:hideMark/>
          </w:tcPr>
          <w:p w14:paraId="0586B2A4"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(9)</w:t>
            </w:r>
          </w:p>
        </w:tc>
        <w:tc>
          <w:tcPr>
            <w:tcW w:w="1356" w:type="dxa"/>
            <w:tcBorders>
              <w:top w:val="nil"/>
              <w:left w:val="nil"/>
              <w:bottom w:val="nil"/>
              <w:right w:val="nil"/>
            </w:tcBorders>
            <w:shd w:val="clear" w:color="000000" w:fill="FFC000"/>
            <w:noWrap/>
            <w:vAlign w:val="center"/>
            <w:hideMark/>
          </w:tcPr>
          <w:p w14:paraId="1B7FDFF9"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High (12)</w:t>
            </w:r>
          </w:p>
        </w:tc>
        <w:tc>
          <w:tcPr>
            <w:tcW w:w="1356" w:type="dxa"/>
            <w:tcBorders>
              <w:top w:val="nil"/>
              <w:left w:val="nil"/>
              <w:bottom w:val="nil"/>
              <w:right w:val="nil"/>
            </w:tcBorders>
            <w:shd w:val="clear" w:color="000000" w:fill="FF0000"/>
            <w:noWrap/>
            <w:vAlign w:val="center"/>
            <w:hideMark/>
          </w:tcPr>
          <w:p w14:paraId="13C0153F"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 (15)</w:t>
            </w:r>
          </w:p>
        </w:tc>
      </w:tr>
      <w:tr w:rsidR="005048A9" w:rsidRPr="005048A9" w14:paraId="670F3C1E" w14:textId="77777777" w:rsidTr="005048A9">
        <w:trPr>
          <w:trHeight w:val="445"/>
          <w:jc w:val="center"/>
        </w:trPr>
        <w:tc>
          <w:tcPr>
            <w:tcW w:w="1436" w:type="dxa"/>
            <w:tcBorders>
              <w:top w:val="nil"/>
              <w:left w:val="nil"/>
              <w:bottom w:val="nil"/>
              <w:right w:val="nil"/>
            </w:tcBorders>
            <w:shd w:val="clear" w:color="auto" w:fill="auto"/>
            <w:noWrap/>
            <w:vAlign w:val="center"/>
            <w:hideMark/>
          </w:tcPr>
          <w:p w14:paraId="3A9272A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Unlikely (2)</w:t>
            </w:r>
          </w:p>
        </w:tc>
        <w:tc>
          <w:tcPr>
            <w:tcW w:w="1496" w:type="dxa"/>
            <w:tcBorders>
              <w:top w:val="nil"/>
              <w:left w:val="nil"/>
              <w:bottom w:val="nil"/>
              <w:right w:val="nil"/>
            </w:tcBorders>
            <w:shd w:val="clear" w:color="000000" w:fill="92D050"/>
            <w:noWrap/>
            <w:vAlign w:val="center"/>
            <w:hideMark/>
          </w:tcPr>
          <w:p w14:paraId="1F44ED00"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 (2)</w:t>
            </w:r>
          </w:p>
        </w:tc>
        <w:tc>
          <w:tcPr>
            <w:tcW w:w="1136" w:type="dxa"/>
            <w:tcBorders>
              <w:top w:val="nil"/>
              <w:left w:val="nil"/>
              <w:bottom w:val="nil"/>
              <w:right w:val="nil"/>
            </w:tcBorders>
            <w:shd w:val="clear" w:color="000000" w:fill="92D050"/>
            <w:noWrap/>
            <w:vAlign w:val="center"/>
            <w:hideMark/>
          </w:tcPr>
          <w:p w14:paraId="3244D04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 (4)</w:t>
            </w:r>
          </w:p>
        </w:tc>
        <w:tc>
          <w:tcPr>
            <w:tcW w:w="1356" w:type="dxa"/>
            <w:tcBorders>
              <w:top w:val="nil"/>
              <w:left w:val="nil"/>
              <w:bottom w:val="nil"/>
              <w:right w:val="nil"/>
            </w:tcBorders>
            <w:shd w:val="clear" w:color="000000" w:fill="FFFF00"/>
            <w:noWrap/>
            <w:vAlign w:val="center"/>
            <w:hideMark/>
          </w:tcPr>
          <w:p w14:paraId="14F7CF66"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(6)</w:t>
            </w:r>
          </w:p>
        </w:tc>
        <w:tc>
          <w:tcPr>
            <w:tcW w:w="1356" w:type="dxa"/>
            <w:tcBorders>
              <w:top w:val="nil"/>
              <w:left w:val="nil"/>
              <w:bottom w:val="nil"/>
              <w:right w:val="nil"/>
            </w:tcBorders>
            <w:shd w:val="clear" w:color="000000" w:fill="FFFF00"/>
            <w:noWrap/>
            <w:vAlign w:val="center"/>
            <w:hideMark/>
          </w:tcPr>
          <w:p w14:paraId="01DC4317"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(8)</w:t>
            </w:r>
          </w:p>
        </w:tc>
        <w:tc>
          <w:tcPr>
            <w:tcW w:w="1356" w:type="dxa"/>
            <w:tcBorders>
              <w:top w:val="nil"/>
              <w:left w:val="nil"/>
              <w:bottom w:val="nil"/>
              <w:right w:val="nil"/>
            </w:tcBorders>
            <w:shd w:val="clear" w:color="000000" w:fill="FFC000"/>
            <w:noWrap/>
            <w:vAlign w:val="center"/>
            <w:hideMark/>
          </w:tcPr>
          <w:p w14:paraId="7A068452"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High (10)</w:t>
            </w:r>
          </w:p>
        </w:tc>
      </w:tr>
      <w:tr w:rsidR="005048A9" w:rsidRPr="005048A9" w14:paraId="730D41F0" w14:textId="77777777" w:rsidTr="005048A9">
        <w:trPr>
          <w:trHeight w:val="445"/>
          <w:jc w:val="center"/>
        </w:trPr>
        <w:tc>
          <w:tcPr>
            <w:tcW w:w="1436" w:type="dxa"/>
            <w:tcBorders>
              <w:top w:val="nil"/>
              <w:left w:val="nil"/>
              <w:bottom w:val="nil"/>
              <w:right w:val="nil"/>
            </w:tcBorders>
            <w:shd w:val="clear" w:color="auto" w:fill="auto"/>
            <w:noWrap/>
            <w:vAlign w:val="center"/>
            <w:hideMark/>
          </w:tcPr>
          <w:p w14:paraId="4E824541"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Improbable (1)</w:t>
            </w:r>
          </w:p>
        </w:tc>
        <w:tc>
          <w:tcPr>
            <w:tcW w:w="1496" w:type="dxa"/>
            <w:tcBorders>
              <w:top w:val="nil"/>
              <w:left w:val="nil"/>
              <w:bottom w:val="nil"/>
              <w:right w:val="nil"/>
            </w:tcBorders>
            <w:shd w:val="clear" w:color="000000" w:fill="92D050"/>
            <w:noWrap/>
            <w:vAlign w:val="center"/>
            <w:hideMark/>
          </w:tcPr>
          <w:p w14:paraId="76A7C034"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 (1)</w:t>
            </w:r>
          </w:p>
        </w:tc>
        <w:tc>
          <w:tcPr>
            <w:tcW w:w="1136" w:type="dxa"/>
            <w:tcBorders>
              <w:top w:val="nil"/>
              <w:left w:val="nil"/>
              <w:bottom w:val="nil"/>
              <w:right w:val="nil"/>
            </w:tcBorders>
            <w:shd w:val="clear" w:color="000000" w:fill="92D050"/>
            <w:noWrap/>
            <w:vAlign w:val="center"/>
            <w:hideMark/>
          </w:tcPr>
          <w:p w14:paraId="1C8572D2"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 (2)</w:t>
            </w:r>
          </w:p>
        </w:tc>
        <w:tc>
          <w:tcPr>
            <w:tcW w:w="1356" w:type="dxa"/>
            <w:tcBorders>
              <w:top w:val="nil"/>
              <w:left w:val="nil"/>
              <w:bottom w:val="nil"/>
              <w:right w:val="nil"/>
            </w:tcBorders>
            <w:shd w:val="clear" w:color="000000" w:fill="92D050"/>
            <w:noWrap/>
            <w:vAlign w:val="center"/>
            <w:hideMark/>
          </w:tcPr>
          <w:p w14:paraId="4692935E"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 (3)</w:t>
            </w:r>
          </w:p>
        </w:tc>
        <w:tc>
          <w:tcPr>
            <w:tcW w:w="1356" w:type="dxa"/>
            <w:tcBorders>
              <w:top w:val="nil"/>
              <w:left w:val="nil"/>
              <w:bottom w:val="nil"/>
              <w:right w:val="nil"/>
            </w:tcBorders>
            <w:shd w:val="clear" w:color="000000" w:fill="FFFF00"/>
            <w:noWrap/>
            <w:vAlign w:val="center"/>
            <w:hideMark/>
          </w:tcPr>
          <w:p w14:paraId="002C560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(4)</w:t>
            </w:r>
          </w:p>
        </w:tc>
        <w:tc>
          <w:tcPr>
            <w:tcW w:w="1356" w:type="dxa"/>
            <w:tcBorders>
              <w:top w:val="nil"/>
              <w:left w:val="nil"/>
              <w:bottom w:val="nil"/>
              <w:right w:val="nil"/>
            </w:tcBorders>
            <w:shd w:val="clear" w:color="000000" w:fill="FFFF00"/>
            <w:noWrap/>
            <w:vAlign w:val="center"/>
            <w:hideMark/>
          </w:tcPr>
          <w:p w14:paraId="3FEC9B43"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 (5)</w:t>
            </w:r>
          </w:p>
        </w:tc>
      </w:tr>
    </w:tbl>
    <w:p w14:paraId="72286F1D" w14:textId="77777777" w:rsidR="005048A9" w:rsidRDefault="005048A9" w:rsidP="005048A9">
      <w:pPr>
        <w:jc w:val="center"/>
      </w:pPr>
    </w:p>
    <w:tbl>
      <w:tblPr>
        <w:tblW w:w="4244" w:type="dxa"/>
        <w:jc w:val="center"/>
        <w:tblLook w:val="04A0" w:firstRow="1" w:lastRow="0" w:firstColumn="1" w:lastColumn="0" w:noHBand="0" w:noVBand="1"/>
      </w:tblPr>
      <w:tblGrid>
        <w:gridCol w:w="976"/>
        <w:gridCol w:w="747"/>
        <w:gridCol w:w="793"/>
        <w:gridCol w:w="1876"/>
      </w:tblGrid>
      <w:tr w:rsidR="005048A9" w:rsidRPr="005048A9" w14:paraId="3EDF35CE" w14:textId="77777777" w:rsidTr="005048A9">
        <w:trPr>
          <w:trHeight w:val="445"/>
          <w:jc w:val="center"/>
        </w:trPr>
        <w:tc>
          <w:tcPr>
            <w:tcW w:w="976" w:type="dxa"/>
            <w:tcBorders>
              <w:top w:val="nil"/>
              <w:left w:val="nil"/>
              <w:bottom w:val="nil"/>
              <w:right w:val="nil"/>
            </w:tcBorders>
            <w:shd w:val="clear" w:color="auto" w:fill="auto"/>
            <w:noWrap/>
            <w:vAlign w:val="center"/>
            <w:hideMark/>
          </w:tcPr>
          <w:p w14:paraId="1F761070" w14:textId="77777777" w:rsidR="005048A9" w:rsidRPr="005048A9" w:rsidRDefault="005048A9" w:rsidP="005048A9">
            <w:pPr>
              <w:spacing w:after="0" w:line="240" w:lineRule="auto"/>
              <w:jc w:val="center"/>
              <w:rPr>
                <w:rFonts w:ascii="Times New Roman" w:eastAsia="Times New Roman" w:hAnsi="Times New Roman" w:cs="Times New Roman"/>
                <w:kern w:val="0"/>
                <w:sz w:val="24"/>
                <w:szCs w:val="24"/>
                <w:lang w:eastAsia="en-GB"/>
                <w14:ligatures w14:val="none"/>
              </w:rPr>
            </w:pPr>
          </w:p>
        </w:tc>
        <w:tc>
          <w:tcPr>
            <w:tcW w:w="696" w:type="dxa"/>
            <w:tcBorders>
              <w:top w:val="nil"/>
              <w:left w:val="nil"/>
              <w:bottom w:val="nil"/>
              <w:right w:val="nil"/>
            </w:tcBorders>
            <w:shd w:val="clear" w:color="auto" w:fill="auto"/>
            <w:noWrap/>
            <w:vAlign w:val="center"/>
            <w:hideMark/>
          </w:tcPr>
          <w:p w14:paraId="0F61511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Lower</w:t>
            </w:r>
          </w:p>
        </w:tc>
        <w:tc>
          <w:tcPr>
            <w:tcW w:w="696" w:type="dxa"/>
            <w:tcBorders>
              <w:top w:val="nil"/>
              <w:left w:val="nil"/>
              <w:bottom w:val="nil"/>
              <w:right w:val="nil"/>
            </w:tcBorders>
            <w:shd w:val="clear" w:color="auto" w:fill="auto"/>
            <w:noWrap/>
            <w:vAlign w:val="center"/>
            <w:hideMark/>
          </w:tcPr>
          <w:p w14:paraId="2371706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Higher</w:t>
            </w:r>
          </w:p>
        </w:tc>
        <w:tc>
          <w:tcPr>
            <w:tcW w:w="1876" w:type="dxa"/>
            <w:tcBorders>
              <w:top w:val="nil"/>
              <w:left w:val="nil"/>
              <w:bottom w:val="nil"/>
              <w:right w:val="nil"/>
            </w:tcBorders>
            <w:shd w:val="clear" w:color="auto" w:fill="auto"/>
            <w:noWrap/>
            <w:vAlign w:val="center"/>
            <w:hideMark/>
          </w:tcPr>
          <w:p w14:paraId="51F1A8A2"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Tolerability</w:t>
            </w:r>
          </w:p>
        </w:tc>
      </w:tr>
      <w:tr w:rsidR="005048A9" w:rsidRPr="005048A9" w14:paraId="0B0C59A6" w14:textId="77777777" w:rsidTr="005048A9">
        <w:trPr>
          <w:trHeight w:val="445"/>
          <w:jc w:val="center"/>
        </w:trPr>
        <w:tc>
          <w:tcPr>
            <w:tcW w:w="976" w:type="dxa"/>
            <w:tcBorders>
              <w:top w:val="nil"/>
              <w:left w:val="nil"/>
              <w:bottom w:val="nil"/>
              <w:right w:val="nil"/>
            </w:tcBorders>
            <w:shd w:val="clear" w:color="000000" w:fill="92D050"/>
            <w:noWrap/>
            <w:vAlign w:val="center"/>
            <w:hideMark/>
          </w:tcPr>
          <w:p w14:paraId="141FE958"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Low</w:t>
            </w:r>
          </w:p>
        </w:tc>
        <w:tc>
          <w:tcPr>
            <w:tcW w:w="696" w:type="dxa"/>
            <w:tcBorders>
              <w:top w:val="nil"/>
              <w:left w:val="nil"/>
              <w:bottom w:val="nil"/>
              <w:right w:val="nil"/>
            </w:tcBorders>
            <w:shd w:val="clear" w:color="auto" w:fill="auto"/>
            <w:noWrap/>
            <w:vAlign w:val="center"/>
            <w:hideMark/>
          </w:tcPr>
          <w:p w14:paraId="27478FB7"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w:t>
            </w:r>
          </w:p>
        </w:tc>
        <w:tc>
          <w:tcPr>
            <w:tcW w:w="696" w:type="dxa"/>
            <w:tcBorders>
              <w:top w:val="nil"/>
              <w:left w:val="nil"/>
              <w:bottom w:val="nil"/>
              <w:right w:val="nil"/>
            </w:tcBorders>
            <w:shd w:val="clear" w:color="auto" w:fill="auto"/>
            <w:noWrap/>
            <w:vAlign w:val="center"/>
            <w:hideMark/>
          </w:tcPr>
          <w:p w14:paraId="7F61228A"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3</w:t>
            </w:r>
          </w:p>
        </w:tc>
        <w:tc>
          <w:tcPr>
            <w:tcW w:w="1876" w:type="dxa"/>
            <w:tcBorders>
              <w:top w:val="nil"/>
              <w:left w:val="nil"/>
              <w:bottom w:val="nil"/>
              <w:right w:val="nil"/>
            </w:tcBorders>
            <w:shd w:val="clear" w:color="auto" w:fill="auto"/>
            <w:noWrap/>
            <w:vAlign w:val="center"/>
            <w:hideMark/>
          </w:tcPr>
          <w:p w14:paraId="4C76F7C7"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Broadly Acceptable</w:t>
            </w:r>
          </w:p>
        </w:tc>
      </w:tr>
      <w:tr w:rsidR="005048A9" w:rsidRPr="005048A9" w14:paraId="750FC636" w14:textId="77777777" w:rsidTr="005048A9">
        <w:trPr>
          <w:trHeight w:val="445"/>
          <w:jc w:val="center"/>
        </w:trPr>
        <w:tc>
          <w:tcPr>
            <w:tcW w:w="976" w:type="dxa"/>
            <w:tcBorders>
              <w:top w:val="nil"/>
              <w:left w:val="nil"/>
              <w:bottom w:val="nil"/>
              <w:right w:val="nil"/>
            </w:tcBorders>
            <w:shd w:val="clear" w:color="000000" w:fill="FFFF00"/>
            <w:noWrap/>
            <w:vAlign w:val="center"/>
            <w:hideMark/>
          </w:tcPr>
          <w:p w14:paraId="73D7EC4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Medium</w:t>
            </w:r>
          </w:p>
        </w:tc>
        <w:tc>
          <w:tcPr>
            <w:tcW w:w="696" w:type="dxa"/>
            <w:tcBorders>
              <w:top w:val="nil"/>
              <w:left w:val="nil"/>
              <w:bottom w:val="nil"/>
              <w:right w:val="nil"/>
            </w:tcBorders>
            <w:shd w:val="clear" w:color="auto" w:fill="auto"/>
            <w:noWrap/>
            <w:vAlign w:val="center"/>
            <w:hideMark/>
          </w:tcPr>
          <w:p w14:paraId="3D912C40"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4</w:t>
            </w:r>
          </w:p>
        </w:tc>
        <w:tc>
          <w:tcPr>
            <w:tcW w:w="696" w:type="dxa"/>
            <w:tcBorders>
              <w:top w:val="nil"/>
              <w:left w:val="nil"/>
              <w:bottom w:val="nil"/>
              <w:right w:val="nil"/>
            </w:tcBorders>
            <w:shd w:val="clear" w:color="auto" w:fill="auto"/>
            <w:noWrap/>
            <w:vAlign w:val="center"/>
            <w:hideMark/>
          </w:tcPr>
          <w:p w14:paraId="055B6AD8"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9</w:t>
            </w:r>
          </w:p>
        </w:tc>
        <w:tc>
          <w:tcPr>
            <w:tcW w:w="1876" w:type="dxa"/>
            <w:tcBorders>
              <w:top w:val="nil"/>
              <w:left w:val="nil"/>
              <w:bottom w:val="nil"/>
              <w:right w:val="nil"/>
            </w:tcBorders>
            <w:shd w:val="clear" w:color="auto" w:fill="auto"/>
            <w:noWrap/>
            <w:vAlign w:val="center"/>
            <w:hideMark/>
          </w:tcPr>
          <w:p w14:paraId="1F1EA0E9"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Tolerable if ALARP</w:t>
            </w:r>
          </w:p>
        </w:tc>
      </w:tr>
      <w:tr w:rsidR="005048A9" w:rsidRPr="005048A9" w14:paraId="64A3000B" w14:textId="77777777" w:rsidTr="005048A9">
        <w:trPr>
          <w:trHeight w:val="445"/>
          <w:jc w:val="center"/>
        </w:trPr>
        <w:tc>
          <w:tcPr>
            <w:tcW w:w="976" w:type="dxa"/>
            <w:tcBorders>
              <w:top w:val="nil"/>
              <w:left w:val="nil"/>
              <w:bottom w:val="nil"/>
              <w:right w:val="nil"/>
            </w:tcBorders>
            <w:shd w:val="clear" w:color="000000" w:fill="FFC000"/>
            <w:noWrap/>
            <w:vAlign w:val="center"/>
            <w:hideMark/>
          </w:tcPr>
          <w:p w14:paraId="7933EEF7"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High</w:t>
            </w:r>
          </w:p>
        </w:tc>
        <w:tc>
          <w:tcPr>
            <w:tcW w:w="696" w:type="dxa"/>
            <w:tcBorders>
              <w:top w:val="nil"/>
              <w:left w:val="nil"/>
              <w:bottom w:val="nil"/>
              <w:right w:val="nil"/>
            </w:tcBorders>
            <w:shd w:val="clear" w:color="auto" w:fill="auto"/>
            <w:noWrap/>
            <w:vAlign w:val="center"/>
            <w:hideMark/>
          </w:tcPr>
          <w:p w14:paraId="5863628E"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10</w:t>
            </w:r>
          </w:p>
        </w:tc>
        <w:tc>
          <w:tcPr>
            <w:tcW w:w="696" w:type="dxa"/>
            <w:tcBorders>
              <w:top w:val="nil"/>
              <w:left w:val="nil"/>
              <w:bottom w:val="nil"/>
              <w:right w:val="nil"/>
            </w:tcBorders>
            <w:shd w:val="clear" w:color="auto" w:fill="auto"/>
            <w:noWrap/>
            <w:vAlign w:val="center"/>
            <w:hideMark/>
          </w:tcPr>
          <w:p w14:paraId="77C8BFEB"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14</w:t>
            </w:r>
          </w:p>
        </w:tc>
        <w:tc>
          <w:tcPr>
            <w:tcW w:w="1876" w:type="dxa"/>
            <w:tcBorders>
              <w:top w:val="nil"/>
              <w:left w:val="nil"/>
              <w:bottom w:val="nil"/>
              <w:right w:val="nil"/>
            </w:tcBorders>
            <w:shd w:val="clear" w:color="auto" w:fill="auto"/>
            <w:noWrap/>
            <w:vAlign w:val="center"/>
            <w:hideMark/>
          </w:tcPr>
          <w:p w14:paraId="6B778E82"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Tolerable if ALARP</w:t>
            </w:r>
          </w:p>
        </w:tc>
      </w:tr>
      <w:tr w:rsidR="005048A9" w:rsidRPr="005048A9" w14:paraId="79DAF4C8" w14:textId="77777777" w:rsidTr="005048A9">
        <w:trPr>
          <w:trHeight w:val="445"/>
          <w:jc w:val="center"/>
        </w:trPr>
        <w:tc>
          <w:tcPr>
            <w:tcW w:w="976" w:type="dxa"/>
            <w:tcBorders>
              <w:top w:val="nil"/>
              <w:left w:val="nil"/>
              <w:bottom w:val="nil"/>
              <w:right w:val="nil"/>
            </w:tcBorders>
            <w:shd w:val="clear" w:color="000000" w:fill="FF0000"/>
            <w:noWrap/>
            <w:vAlign w:val="center"/>
            <w:hideMark/>
          </w:tcPr>
          <w:p w14:paraId="5C4598B6"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Very High</w:t>
            </w:r>
          </w:p>
        </w:tc>
        <w:tc>
          <w:tcPr>
            <w:tcW w:w="696" w:type="dxa"/>
            <w:tcBorders>
              <w:top w:val="nil"/>
              <w:left w:val="nil"/>
              <w:bottom w:val="nil"/>
              <w:right w:val="nil"/>
            </w:tcBorders>
            <w:shd w:val="clear" w:color="auto" w:fill="auto"/>
            <w:noWrap/>
            <w:vAlign w:val="center"/>
            <w:hideMark/>
          </w:tcPr>
          <w:p w14:paraId="75005B7A"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15</w:t>
            </w:r>
          </w:p>
        </w:tc>
        <w:tc>
          <w:tcPr>
            <w:tcW w:w="696" w:type="dxa"/>
            <w:tcBorders>
              <w:top w:val="nil"/>
              <w:left w:val="nil"/>
              <w:bottom w:val="nil"/>
              <w:right w:val="nil"/>
            </w:tcBorders>
            <w:shd w:val="clear" w:color="auto" w:fill="auto"/>
            <w:noWrap/>
            <w:vAlign w:val="center"/>
            <w:hideMark/>
          </w:tcPr>
          <w:p w14:paraId="29C23D99"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25</w:t>
            </w:r>
          </w:p>
        </w:tc>
        <w:tc>
          <w:tcPr>
            <w:tcW w:w="1876" w:type="dxa"/>
            <w:tcBorders>
              <w:top w:val="nil"/>
              <w:left w:val="nil"/>
              <w:bottom w:val="nil"/>
              <w:right w:val="nil"/>
            </w:tcBorders>
            <w:shd w:val="clear" w:color="auto" w:fill="auto"/>
            <w:noWrap/>
            <w:vAlign w:val="center"/>
            <w:hideMark/>
          </w:tcPr>
          <w:p w14:paraId="1BC1EE2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Intolerable</w:t>
            </w:r>
          </w:p>
        </w:tc>
      </w:tr>
    </w:tbl>
    <w:p w14:paraId="5DA415B2" w14:textId="77777777" w:rsidR="005048A9" w:rsidRDefault="005048A9" w:rsidP="005048A9">
      <w:pPr>
        <w:jc w:val="center"/>
      </w:pPr>
    </w:p>
    <w:tbl>
      <w:tblPr>
        <w:tblW w:w="3032" w:type="dxa"/>
        <w:jc w:val="center"/>
        <w:tblLook w:val="04A0" w:firstRow="1" w:lastRow="0" w:firstColumn="1" w:lastColumn="0" w:noHBand="0" w:noVBand="1"/>
      </w:tblPr>
      <w:tblGrid>
        <w:gridCol w:w="1228"/>
        <w:gridCol w:w="1876"/>
      </w:tblGrid>
      <w:tr w:rsidR="005048A9" w:rsidRPr="005048A9" w14:paraId="61EB7179" w14:textId="77777777" w:rsidTr="005048A9">
        <w:trPr>
          <w:trHeight w:val="445"/>
          <w:jc w:val="center"/>
        </w:trPr>
        <w:tc>
          <w:tcPr>
            <w:tcW w:w="1156" w:type="dxa"/>
            <w:tcBorders>
              <w:top w:val="nil"/>
              <w:left w:val="nil"/>
              <w:bottom w:val="nil"/>
              <w:right w:val="nil"/>
            </w:tcBorders>
            <w:shd w:val="clear" w:color="auto" w:fill="auto"/>
            <w:noWrap/>
            <w:vAlign w:val="center"/>
            <w:hideMark/>
          </w:tcPr>
          <w:p w14:paraId="1989C30E" w14:textId="77777777" w:rsidR="005048A9" w:rsidRPr="005048A9" w:rsidRDefault="005048A9" w:rsidP="005048A9">
            <w:pPr>
              <w:spacing w:after="0" w:line="240" w:lineRule="auto"/>
              <w:jc w:val="center"/>
              <w:rPr>
                <w:rFonts w:ascii="Aptos Narrow" w:eastAsia="Times New Roman" w:hAnsi="Aptos Narrow" w:cs="Times New Roman"/>
                <w:color w:val="000000"/>
                <w:kern w:val="0"/>
                <w:u w:val="single"/>
                <w:lang w:eastAsia="en-GB"/>
                <w14:ligatures w14:val="none"/>
              </w:rPr>
            </w:pPr>
            <w:r w:rsidRPr="005048A9">
              <w:rPr>
                <w:rFonts w:ascii="Aptos Narrow" w:eastAsia="Times New Roman" w:hAnsi="Aptos Narrow" w:cs="Times New Roman"/>
                <w:color w:val="000000"/>
                <w:kern w:val="0"/>
                <w:u w:val="single"/>
                <w:lang w:eastAsia="en-GB"/>
                <w14:ligatures w14:val="none"/>
              </w:rPr>
              <w:t>Likelihood</w:t>
            </w:r>
          </w:p>
        </w:tc>
        <w:tc>
          <w:tcPr>
            <w:tcW w:w="1876" w:type="dxa"/>
            <w:tcBorders>
              <w:top w:val="nil"/>
              <w:left w:val="nil"/>
              <w:bottom w:val="nil"/>
              <w:right w:val="nil"/>
            </w:tcBorders>
            <w:shd w:val="clear" w:color="auto" w:fill="auto"/>
            <w:noWrap/>
            <w:vAlign w:val="center"/>
            <w:hideMark/>
          </w:tcPr>
          <w:p w14:paraId="550CAA3B" w14:textId="77777777" w:rsidR="005048A9" w:rsidRPr="005048A9" w:rsidRDefault="005048A9" w:rsidP="005048A9">
            <w:pPr>
              <w:spacing w:after="0" w:line="240" w:lineRule="auto"/>
              <w:jc w:val="center"/>
              <w:rPr>
                <w:rFonts w:ascii="Aptos Narrow" w:eastAsia="Times New Roman" w:hAnsi="Aptos Narrow" w:cs="Times New Roman"/>
                <w:color w:val="000000"/>
                <w:kern w:val="0"/>
                <w:u w:val="single"/>
                <w:lang w:eastAsia="en-GB"/>
                <w14:ligatures w14:val="none"/>
              </w:rPr>
            </w:pPr>
          </w:p>
        </w:tc>
      </w:tr>
      <w:tr w:rsidR="005048A9" w:rsidRPr="005048A9" w14:paraId="2D5FA71A" w14:textId="77777777" w:rsidTr="005048A9">
        <w:trPr>
          <w:trHeight w:val="445"/>
          <w:jc w:val="center"/>
        </w:trPr>
        <w:tc>
          <w:tcPr>
            <w:tcW w:w="1156" w:type="dxa"/>
            <w:tcBorders>
              <w:top w:val="nil"/>
              <w:left w:val="nil"/>
              <w:bottom w:val="nil"/>
              <w:right w:val="nil"/>
            </w:tcBorders>
            <w:shd w:val="clear" w:color="auto" w:fill="auto"/>
            <w:noWrap/>
            <w:vAlign w:val="center"/>
            <w:hideMark/>
          </w:tcPr>
          <w:p w14:paraId="206D193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Frequent</w:t>
            </w:r>
          </w:p>
        </w:tc>
        <w:tc>
          <w:tcPr>
            <w:tcW w:w="1876" w:type="dxa"/>
            <w:tcBorders>
              <w:top w:val="nil"/>
              <w:left w:val="nil"/>
              <w:bottom w:val="nil"/>
              <w:right w:val="nil"/>
            </w:tcBorders>
            <w:shd w:val="clear" w:color="auto" w:fill="auto"/>
            <w:noWrap/>
            <w:vAlign w:val="center"/>
            <w:hideMark/>
          </w:tcPr>
          <w:p w14:paraId="146CCF76"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1-100</w:t>
            </w:r>
          </w:p>
        </w:tc>
      </w:tr>
      <w:tr w:rsidR="005048A9" w:rsidRPr="005048A9" w14:paraId="2AE62660" w14:textId="77777777" w:rsidTr="005048A9">
        <w:trPr>
          <w:trHeight w:val="445"/>
          <w:jc w:val="center"/>
        </w:trPr>
        <w:tc>
          <w:tcPr>
            <w:tcW w:w="1156" w:type="dxa"/>
            <w:tcBorders>
              <w:top w:val="nil"/>
              <w:left w:val="nil"/>
              <w:bottom w:val="nil"/>
              <w:right w:val="nil"/>
            </w:tcBorders>
            <w:shd w:val="clear" w:color="auto" w:fill="auto"/>
            <w:noWrap/>
            <w:vAlign w:val="center"/>
            <w:hideMark/>
          </w:tcPr>
          <w:p w14:paraId="499A63F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Likely</w:t>
            </w:r>
          </w:p>
        </w:tc>
        <w:tc>
          <w:tcPr>
            <w:tcW w:w="1876" w:type="dxa"/>
            <w:tcBorders>
              <w:top w:val="nil"/>
              <w:left w:val="nil"/>
              <w:bottom w:val="nil"/>
              <w:right w:val="nil"/>
            </w:tcBorders>
            <w:shd w:val="clear" w:color="auto" w:fill="auto"/>
            <w:noWrap/>
            <w:vAlign w:val="center"/>
            <w:hideMark/>
          </w:tcPr>
          <w:p w14:paraId="42FACF0E"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100-1000</w:t>
            </w:r>
          </w:p>
        </w:tc>
      </w:tr>
      <w:tr w:rsidR="005048A9" w:rsidRPr="005048A9" w14:paraId="6C6E0271" w14:textId="77777777" w:rsidTr="005048A9">
        <w:trPr>
          <w:trHeight w:val="445"/>
          <w:jc w:val="center"/>
        </w:trPr>
        <w:tc>
          <w:tcPr>
            <w:tcW w:w="1156" w:type="dxa"/>
            <w:tcBorders>
              <w:top w:val="nil"/>
              <w:left w:val="nil"/>
              <w:bottom w:val="nil"/>
              <w:right w:val="nil"/>
            </w:tcBorders>
            <w:shd w:val="clear" w:color="auto" w:fill="auto"/>
            <w:noWrap/>
            <w:vAlign w:val="center"/>
            <w:hideMark/>
          </w:tcPr>
          <w:p w14:paraId="5A5B05FE"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Occasional</w:t>
            </w:r>
          </w:p>
        </w:tc>
        <w:tc>
          <w:tcPr>
            <w:tcW w:w="1876" w:type="dxa"/>
            <w:tcBorders>
              <w:top w:val="nil"/>
              <w:left w:val="nil"/>
              <w:bottom w:val="nil"/>
              <w:right w:val="nil"/>
            </w:tcBorders>
            <w:shd w:val="clear" w:color="auto" w:fill="auto"/>
            <w:noWrap/>
            <w:vAlign w:val="center"/>
            <w:hideMark/>
          </w:tcPr>
          <w:p w14:paraId="7101C84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1000-10000</w:t>
            </w:r>
          </w:p>
        </w:tc>
      </w:tr>
      <w:tr w:rsidR="005048A9" w:rsidRPr="005048A9" w14:paraId="2A4A80F8" w14:textId="77777777" w:rsidTr="005048A9">
        <w:trPr>
          <w:trHeight w:val="445"/>
          <w:jc w:val="center"/>
        </w:trPr>
        <w:tc>
          <w:tcPr>
            <w:tcW w:w="1156" w:type="dxa"/>
            <w:tcBorders>
              <w:top w:val="nil"/>
              <w:left w:val="nil"/>
              <w:bottom w:val="nil"/>
              <w:right w:val="nil"/>
            </w:tcBorders>
            <w:shd w:val="clear" w:color="auto" w:fill="auto"/>
            <w:noWrap/>
            <w:vAlign w:val="center"/>
            <w:hideMark/>
          </w:tcPr>
          <w:p w14:paraId="5360AC8D"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Unlikely</w:t>
            </w:r>
          </w:p>
        </w:tc>
        <w:tc>
          <w:tcPr>
            <w:tcW w:w="1876" w:type="dxa"/>
            <w:tcBorders>
              <w:top w:val="nil"/>
              <w:left w:val="nil"/>
              <w:bottom w:val="nil"/>
              <w:right w:val="nil"/>
            </w:tcBorders>
            <w:shd w:val="clear" w:color="auto" w:fill="auto"/>
            <w:noWrap/>
            <w:vAlign w:val="center"/>
            <w:hideMark/>
          </w:tcPr>
          <w:p w14:paraId="3EC86EA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10000-100000</w:t>
            </w:r>
          </w:p>
        </w:tc>
      </w:tr>
      <w:tr w:rsidR="005048A9" w:rsidRPr="005048A9" w14:paraId="0D86B970" w14:textId="77777777" w:rsidTr="005048A9">
        <w:trPr>
          <w:trHeight w:val="445"/>
          <w:jc w:val="center"/>
        </w:trPr>
        <w:tc>
          <w:tcPr>
            <w:tcW w:w="1156" w:type="dxa"/>
            <w:tcBorders>
              <w:top w:val="nil"/>
              <w:left w:val="nil"/>
              <w:bottom w:val="nil"/>
              <w:right w:val="nil"/>
            </w:tcBorders>
            <w:shd w:val="clear" w:color="auto" w:fill="auto"/>
            <w:noWrap/>
            <w:vAlign w:val="center"/>
            <w:hideMark/>
          </w:tcPr>
          <w:p w14:paraId="074284B0"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Improbable</w:t>
            </w:r>
          </w:p>
        </w:tc>
        <w:tc>
          <w:tcPr>
            <w:tcW w:w="1876" w:type="dxa"/>
            <w:tcBorders>
              <w:top w:val="nil"/>
              <w:left w:val="nil"/>
              <w:bottom w:val="nil"/>
              <w:right w:val="nil"/>
            </w:tcBorders>
            <w:shd w:val="clear" w:color="auto" w:fill="auto"/>
            <w:noWrap/>
            <w:vAlign w:val="center"/>
            <w:hideMark/>
          </w:tcPr>
          <w:p w14:paraId="1DE8F83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100000-1000000</w:t>
            </w:r>
          </w:p>
        </w:tc>
      </w:tr>
    </w:tbl>
    <w:p w14:paraId="609939EA" w14:textId="77777777" w:rsidR="005048A9" w:rsidRDefault="005048A9" w:rsidP="005048A9">
      <w:pPr>
        <w:jc w:val="center"/>
      </w:pPr>
    </w:p>
    <w:tbl>
      <w:tblPr>
        <w:tblW w:w="2772" w:type="dxa"/>
        <w:jc w:val="center"/>
        <w:tblLook w:val="04A0" w:firstRow="1" w:lastRow="0" w:firstColumn="1" w:lastColumn="0" w:noHBand="0" w:noVBand="1"/>
      </w:tblPr>
      <w:tblGrid>
        <w:gridCol w:w="1216"/>
        <w:gridCol w:w="1556"/>
      </w:tblGrid>
      <w:tr w:rsidR="005048A9" w:rsidRPr="005048A9" w14:paraId="4EB47DE8" w14:textId="77777777" w:rsidTr="005048A9">
        <w:trPr>
          <w:trHeight w:val="445"/>
          <w:jc w:val="center"/>
        </w:trPr>
        <w:tc>
          <w:tcPr>
            <w:tcW w:w="1216" w:type="dxa"/>
            <w:tcBorders>
              <w:top w:val="nil"/>
              <w:left w:val="nil"/>
              <w:bottom w:val="nil"/>
              <w:right w:val="nil"/>
            </w:tcBorders>
            <w:shd w:val="clear" w:color="auto" w:fill="auto"/>
            <w:noWrap/>
            <w:vAlign w:val="center"/>
            <w:hideMark/>
          </w:tcPr>
          <w:p w14:paraId="7C782E4B" w14:textId="77777777" w:rsidR="005048A9" w:rsidRPr="005048A9" w:rsidRDefault="005048A9" w:rsidP="005048A9">
            <w:pPr>
              <w:spacing w:after="0" w:line="240" w:lineRule="auto"/>
              <w:jc w:val="center"/>
              <w:rPr>
                <w:rFonts w:ascii="Aptos Narrow" w:eastAsia="Times New Roman" w:hAnsi="Aptos Narrow" w:cs="Times New Roman"/>
                <w:color w:val="000000"/>
                <w:kern w:val="0"/>
                <w:u w:val="single"/>
                <w:lang w:eastAsia="en-GB"/>
                <w14:ligatures w14:val="none"/>
              </w:rPr>
            </w:pPr>
            <w:r w:rsidRPr="005048A9">
              <w:rPr>
                <w:rFonts w:ascii="Aptos Narrow" w:eastAsia="Times New Roman" w:hAnsi="Aptos Narrow" w:cs="Times New Roman"/>
                <w:color w:val="000000"/>
                <w:kern w:val="0"/>
                <w:u w:val="single"/>
                <w:lang w:eastAsia="en-GB"/>
                <w14:ligatures w14:val="none"/>
              </w:rPr>
              <w:t>Severity</w:t>
            </w:r>
          </w:p>
        </w:tc>
        <w:tc>
          <w:tcPr>
            <w:tcW w:w="1556" w:type="dxa"/>
            <w:tcBorders>
              <w:top w:val="nil"/>
              <w:left w:val="nil"/>
              <w:bottom w:val="nil"/>
              <w:right w:val="nil"/>
            </w:tcBorders>
            <w:shd w:val="clear" w:color="auto" w:fill="auto"/>
            <w:noWrap/>
            <w:vAlign w:val="center"/>
            <w:hideMark/>
          </w:tcPr>
          <w:p w14:paraId="2994DB79" w14:textId="77777777" w:rsidR="005048A9" w:rsidRPr="005048A9" w:rsidRDefault="005048A9" w:rsidP="005048A9">
            <w:pPr>
              <w:spacing w:after="0" w:line="240" w:lineRule="auto"/>
              <w:jc w:val="center"/>
              <w:rPr>
                <w:rFonts w:ascii="Aptos Narrow" w:eastAsia="Times New Roman" w:hAnsi="Aptos Narrow" w:cs="Times New Roman"/>
                <w:color w:val="000000"/>
                <w:kern w:val="0"/>
                <w:u w:val="single"/>
                <w:lang w:eastAsia="en-GB"/>
                <w14:ligatures w14:val="none"/>
              </w:rPr>
            </w:pPr>
          </w:p>
        </w:tc>
      </w:tr>
      <w:tr w:rsidR="005048A9" w:rsidRPr="005048A9" w14:paraId="2B016EC9" w14:textId="77777777" w:rsidTr="005048A9">
        <w:trPr>
          <w:trHeight w:val="445"/>
          <w:jc w:val="center"/>
        </w:trPr>
        <w:tc>
          <w:tcPr>
            <w:tcW w:w="1216" w:type="dxa"/>
            <w:tcBorders>
              <w:top w:val="nil"/>
              <w:left w:val="nil"/>
              <w:bottom w:val="nil"/>
              <w:right w:val="nil"/>
            </w:tcBorders>
            <w:shd w:val="clear" w:color="auto" w:fill="auto"/>
            <w:noWrap/>
            <w:vAlign w:val="center"/>
            <w:hideMark/>
          </w:tcPr>
          <w:p w14:paraId="7D4F1C06"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Negligible</w:t>
            </w:r>
          </w:p>
        </w:tc>
        <w:tc>
          <w:tcPr>
            <w:tcW w:w="1556" w:type="dxa"/>
            <w:tcBorders>
              <w:top w:val="nil"/>
              <w:left w:val="nil"/>
              <w:bottom w:val="nil"/>
              <w:right w:val="nil"/>
            </w:tcBorders>
            <w:shd w:val="clear" w:color="auto" w:fill="auto"/>
            <w:noWrap/>
            <w:vAlign w:val="center"/>
            <w:hideMark/>
          </w:tcPr>
          <w:p w14:paraId="5EF2FDDA"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No Injury</w:t>
            </w:r>
          </w:p>
        </w:tc>
      </w:tr>
      <w:tr w:rsidR="005048A9" w:rsidRPr="005048A9" w14:paraId="09918BE2" w14:textId="77777777" w:rsidTr="005048A9">
        <w:trPr>
          <w:trHeight w:val="445"/>
          <w:jc w:val="center"/>
        </w:trPr>
        <w:tc>
          <w:tcPr>
            <w:tcW w:w="1216" w:type="dxa"/>
            <w:tcBorders>
              <w:top w:val="nil"/>
              <w:left w:val="nil"/>
              <w:bottom w:val="nil"/>
              <w:right w:val="nil"/>
            </w:tcBorders>
            <w:shd w:val="clear" w:color="auto" w:fill="auto"/>
            <w:noWrap/>
            <w:vAlign w:val="center"/>
            <w:hideMark/>
          </w:tcPr>
          <w:p w14:paraId="7103DFA5"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Minor</w:t>
            </w:r>
          </w:p>
        </w:tc>
        <w:tc>
          <w:tcPr>
            <w:tcW w:w="1556" w:type="dxa"/>
            <w:tcBorders>
              <w:top w:val="nil"/>
              <w:left w:val="nil"/>
              <w:bottom w:val="nil"/>
              <w:right w:val="nil"/>
            </w:tcBorders>
            <w:shd w:val="clear" w:color="auto" w:fill="auto"/>
            <w:noWrap/>
            <w:vAlign w:val="center"/>
            <w:hideMark/>
          </w:tcPr>
          <w:p w14:paraId="3CA7B9D9"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Minor Injury</w:t>
            </w:r>
          </w:p>
        </w:tc>
      </w:tr>
      <w:tr w:rsidR="005048A9" w:rsidRPr="005048A9" w14:paraId="3126E8DF" w14:textId="77777777" w:rsidTr="005048A9">
        <w:trPr>
          <w:trHeight w:val="445"/>
          <w:jc w:val="center"/>
        </w:trPr>
        <w:tc>
          <w:tcPr>
            <w:tcW w:w="1216" w:type="dxa"/>
            <w:tcBorders>
              <w:top w:val="nil"/>
              <w:left w:val="nil"/>
              <w:bottom w:val="nil"/>
              <w:right w:val="nil"/>
            </w:tcBorders>
            <w:shd w:val="clear" w:color="auto" w:fill="auto"/>
            <w:noWrap/>
            <w:vAlign w:val="center"/>
            <w:hideMark/>
          </w:tcPr>
          <w:p w14:paraId="2FB00C9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Significant</w:t>
            </w:r>
          </w:p>
        </w:tc>
        <w:tc>
          <w:tcPr>
            <w:tcW w:w="1556" w:type="dxa"/>
            <w:tcBorders>
              <w:top w:val="nil"/>
              <w:left w:val="nil"/>
              <w:bottom w:val="nil"/>
              <w:right w:val="nil"/>
            </w:tcBorders>
            <w:shd w:val="clear" w:color="auto" w:fill="auto"/>
            <w:noWrap/>
            <w:vAlign w:val="center"/>
            <w:hideMark/>
          </w:tcPr>
          <w:p w14:paraId="0FE0764C"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Major Injury</w:t>
            </w:r>
          </w:p>
        </w:tc>
      </w:tr>
      <w:tr w:rsidR="005048A9" w:rsidRPr="005048A9" w14:paraId="2AF423FB" w14:textId="77777777" w:rsidTr="005048A9">
        <w:trPr>
          <w:trHeight w:val="445"/>
          <w:jc w:val="center"/>
        </w:trPr>
        <w:tc>
          <w:tcPr>
            <w:tcW w:w="1216" w:type="dxa"/>
            <w:tcBorders>
              <w:top w:val="nil"/>
              <w:left w:val="nil"/>
              <w:bottom w:val="nil"/>
              <w:right w:val="nil"/>
            </w:tcBorders>
            <w:shd w:val="clear" w:color="auto" w:fill="auto"/>
            <w:noWrap/>
            <w:vAlign w:val="center"/>
            <w:hideMark/>
          </w:tcPr>
          <w:p w14:paraId="3CC093BF"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Major</w:t>
            </w:r>
          </w:p>
        </w:tc>
        <w:tc>
          <w:tcPr>
            <w:tcW w:w="1556" w:type="dxa"/>
            <w:tcBorders>
              <w:top w:val="nil"/>
              <w:left w:val="nil"/>
              <w:bottom w:val="nil"/>
              <w:right w:val="nil"/>
            </w:tcBorders>
            <w:shd w:val="clear" w:color="auto" w:fill="auto"/>
            <w:noWrap/>
            <w:vAlign w:val="center"/>
            <w:hideMark/>
          </w:tcPr>
          <w:p w14:paraId="42F0CCF8"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One Death</w:t>
            </w:r>
          </w:p>
        </w:tc>
      </w:tr>
      <w:tr w:rsidR="005048A9" w:rsidRPr="005048A9" w14:paraId="1DFA7E4B" w14:textId="77777777" w:rsidTr="005048A9">
        <w:trPr>
          <w:trHeight w:val="445"/>
          <w:jc w:val="center"/>
        </w:trPr>
        <w:tc>
          <w:tcPr>
            <w:tcW w:w="1216" w:type="dxa"/>
            <w:tcBorders>
              <w:top w:val="nil"/>
              <w:left w:val="nil"/>
              <w:bottom w:val="nil"/>
              <w:right w:val="nil"/>
            </w:tcBorders>
            <w:shd w:val="clear" w:color="auto" w:fill="auto"/>
            <w:noWrap/>
            <w:vAlign w:val="center"/>
            <w:hideMark/>
          </w:tcPr>
          <w:p w14:paraId="73151E82"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Severe</w:t>
            </w:r>
          </w:p>
        </w:tc>
        <w:tc>
          <w:tcPr>
            <w:tcW w:w="1556" w:type="dxa"/>
            <w:tcBorders>
              <w:top w:val="nil"/>
              <w:left w:val="nil"/>
              <w:bottom w:val="nil"/>
              <w:right w:val="nil"/>
            </w:tcBorders>
            <w:shd w:val="clear" w:color="auto" w:fill="auto"/>
            <w:noWrap/>
            <w:vAlign w:val="center"/>
            <w:hideMark/>
          </w:tcPr>
          <w:p w14:paraId="0C4068A0" w14:textId="77777777" w:rsidR="005048A9" w:rsidRPr="005048A9" w:rsidRDefault="005048A9" w:rsidP="005048A9">
            <w:pPr>
              <w:spacing w:after="0" w:line="240" w:lineRule="auto"/>
              <w:jc w:val="center"/>
              <w:rPr>
                <w:rFonts w:ascii="Aptos Narrow" w:eastAsia="Times New Roman" w:hAnsi="Aptos Narrow" w:cs="Times New Roman"/>
                <w:color w:val="000000"/>
                <w:kern w:val="0"/>
                <w:lang w:eastAsia="en-GB"/>
                <w14:ligatures w14:val="none"/>
              </w:rPr>
            </w:pPr>
            <w:r w:rsidRPr="005048A9">
              <w:rPr>
                <w:rFonts w:ascii="Aptos Narrow" w:eastAsia="Times New Roman" w:hAnsi="Aptos Narrow" w:cs="Times New Roman"/>
                <w:color w:val="000000"/>
                <w:kern w:val="0"/>
                <w:lang w:eastAsia="en-GB"/>
                <w14:ligatures w14:val="none"/>
              </w:rPr>
              <w:t>Multiple Deaths</w:t>
            </w:r>
          </w:p>
        </w:tc>
      </w:tr>
    </w:tbl>
    <w:p w14:paraId="705F9782" w14:textId="77777777" w:rsidR="005048A9" w:rsidRDefault="005048A9" w:rsidP="005048A9">
      <w:pPr>
        <w:jc w:val="center"/>
      </w:pPr>
    </w:p>
    <w:p w14:paraId="5285B6EC" w14:textId="082282C1" w:rsidR="002A5F9E" w:rsidRDefault="002A70CD" w:rsidP="00101ECC">
      <w:pPr>
        <w:jc w:val="center"/>
        <w:rPr>
          <w:rFonts w:ascii="Arial" w:hAnsi="Arial" w:cs="Arial"/>
          <w:i/>
          <w:iCs/>
          <w:sz w:val="24"/>
          <w:szCs w:val="24"/>
        </w:rPr>
      </w:pPr>
      <w:r w:rsidRPr="002A70CD">
        <w:rPr>
          <w:rFonts w:ascii="Arial" w:hAnsi="Arial" w:cs="Arial"/>
          <w:i/>
          <w:iCs/>
          <w:sz w:val="24"/>
          <w:szCs w:val="24"/>
        </w:rPr>
        <w:t xml:space="preserve">Figure </w:t>
      </w:r>
      <w:r w:rsidR="00101ECC">
        <w:rPr>
          <w:rFonts w:ascii="Arial" w:hAnsi="Arial" w:cs="Arial"/>
          <w:i/>
          <w:iCs/>
          <w:sz w:val="24"/>
          <w:szCs w:val="24"/>
        </w:rPr>
        <w:t>3</w:t>
      </w:r>
      <w:r w:rsidRPr="002A70CD">
        <w:rPr>
          <w:rFonts w:ascii="Arial" w:hAnsi="Arial" w:cs="Arial"/>
          <w:i/>
          <w:iCs/>
          <w:sz w:val="24"/>
          <w:szCs w:val="24"/>
        </w:rPr>
        <w:t xml:space="preserve"> –</w:t>
      </w:r>
      <w:r w:rsidR="005658BB">
        <w:rPr>
          <w:rFonts w:ascii="Arial" w:hAnsi="Arial" w:cs="Arial"/>
          <w:i/>
          <w:iCs/>
          <w:sz w:val="24"/>
          <w:szCs w:val="24"/>
        </w:rPr>
        <w:t xml:space="preserve"> </w:t>
      </w:r>
      <w:r w:rsidRPr="002A70CD">
        <w:rPr>
          <w:rFonts w:ascii="Arial" w:hAnsi="Arial" w:cs="Arial"/>
          <w:i/>
          <w:iCs/>
          <w:sz w:val="24"/>
          <w:szCs w:val="24"/>
        </w:rPr>
        <w:t>Risk Class Matrix (RCM)</w:t>
      </w:r>
    </w:p>
    <w:p w14:paraId="00A97625" w14:textId="77777777" w:rsidR="00101ECC" w:rsidRPr="00101ECC" w:rsidRDefault="00101ECC" w:rsidP="00101ECC">
      <w:pPr>
        <w:jc w:val="center"/>
        <w:rPr>
          <w:rFonts w:ascii="Arial" w:hAnsi="Arial" w:cs="Arial"/>
          <w:i/>
          <w:iCs/>
          <w:sz w:val="24"/>
          <w:szCs w:val="24"/>
        </w:rPr>
      </w:pPr>
    </w:p>
    <w:p w14:paraId="7151AE7C" w14:textId="034D9625" w:rsidR="005048A9" w:rsidRPr="002A70CD" w:rsidRDefault="00AC23BD" w:rsidP="00860C2C">
      <w:pPr>
        <w:spacing w:line="360" w:lineRule="auto"/>
        <w:rPr>
          <w:rFonts w:ascii="Arial" w:hAnsi="Arial" w:cs="Arial"/>
          <w:sz w:val="24"/>
          <w:szCs w:val="24"/>
        </w:rPr>
      </w:pPr>
      <w:r w:rsidRPr="005345D0">
        <w:rPr>
          <w:rFonts w:ascii="Arial" w:hAnsi="Arial" w:cs="Arial"/>
          <w:b/>
          <w:bCs/>
          <w:sz w:val="28"/>
          <w:szCs w:val="28"/>
        </w:rPr>
        <w:lastRenderedPageBreak/>
        <w:t>1.4 Hazard Identification (HAZID)</w:t>
      </w:r>
    </w:p>
    <w:p w14:paraId="47A59E79" w14:textId="15F13A35" w:rsidR="00101ECC" w:rsidRPr="002A70CD" w:rsidRDefault="007C4213" w:rsidP="00860C2C">
      <w:pPr>
        <w:spacing w:line="360" w:lineRule="auto"/>
        <w:rPr>
          <w:rFonts w:ascii="Arial" w:hAnsi="Arial" w:cs="Arial"/>
          <w:sz w:val="24"/>
          <w:szCs w:val="24"/>
        </w:rPr>
      </w:pPr>
      <w:r>
        <w:rPr>
          <w:rFonts w:ascii="Arial" w:hAnsi="Arial" w:cs="Arial"/>
          <w:sz w:val="24"/>
          <w:szCs w:val="24"/>
        </w:rPr>
        <w:t xml:space="preserve">Figure 4 shows the list of hazards </w:t>
      </w:r>
      <w:r w:rsidR="00E82DD4">
        <w:rPr>
          <w:rFonts w:ascii="Arial" w:hAnsi="Arial" w:cs="Arial"/>
          <w:sz w:val="24"/>
          <w:szCs w:val="24"/>
        </w:rPr>
        <w:t>considered during the group’s HAZID. A variety of hazards were briefly considered, with</w:t>
      </w:r>
      <w:r w:rsidR="00E14887">
        <w:rPr>
          <w:rFonts w:ascii="Arial" w:hAnsi="Arial" w:cs="Arial"/>
          <w:sz w:val="24"/>
          <w:szCs w:val="24"/>
        </w:rPr>
        <w:t xml:space="preserve"> </w:t>
      </w:r>
      <w:r w:rsidR="00E82DD4">
        <w:rPr>
          <w:rFonts w:ascii="Arial" w:hAnsi="Arial" w:cs="Arial"/>
          <w:sz w:val="24"/>
          <w:szCs w:val="24"/>
        </w:rPr>
        <w:t>scope limited to the In-Service phase of the CADMID cycle.</w:t>
      </w:r>
    </w:p>
    <w:tbl>
      <w:tblPr>
        <w:tblW w:w="9680" w:type="dxa"/>
        <w:jc w:val="center"/>
        <w:tblLook w:val="04A0" w:firstRow="1" w:lastRow="0" w:firstColumn="1" w:lastColumn="0" w:noHBand="0" w:noVBand="1"/>
      </w:tblPr>
      <w:tblGrid>
        <w:gridCol w:w="4080"/>
        <w:gridCol w:w="5600"/>
      </w:tblGrid>
      <w:tr w:rsidR="005048A9" w:rsidRPr="005048A9" w14:paraId="4BF869AE" w14:textId="77777777" w:rsidTr="005048A9">
        <w:trPr>
          <w:trHeight w:val="320"/>
          <w:jc w:val="center"/>
        </w:trPr>
        <w:tc>
          <w:tcPr>
            <w:tcW w:w="40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7ADDD2" w14:textId="77777777" w:rsidR="005048A9" w:rsidRPr="005048A9" w:rsidRDefault="005048A9" w:rsidP="005048A9">
            <w:pPr>
              <w:spacing w:after="0" w:line="240" w:lineRule="auto"/>
              <w:rPr>
                <w:rFonts w:ascii="Arial" w:eastAsia="Times New Roman" w:hAnsi="Arial" w:cs="Arial"/>
                <w:b/>
                <w:bCs/>
                <w:kern w:val="0"/>
                <w:sz w:val="24"/>
                <w:szCs w:val="24"/>
                <w:lang w:eastAsia="en-GB"/>
                <w14:ligatures w14:val="none"/>
              </w:rPr>
            </w:pPr>
            <w:r w:rsidRPr="005048A9">
              <w:rPr>
                <w:rFonts w:ascii="Arial" w:eastAsia="Times New Roman" w:hAnsi="Arial" w:cs="Arial"/>
                <w:b/>
                <w:bCs/>
                <w:kern w:val="0"/>
                <w:sz w:val="24"/>
                <w:szCs w:val="24"/>
                <w:lang w:eastAsia="en-GB"/>
                <w14:ligatures w14:val="none"/>
              </w:rPr>
              <w:t xml:space="preserve">Hazard </w:t>
            </w:r>
          </w:p>
        </w:tc>
        <w:tc>
          <w:tcPr>
            <w:tcW w:w="5600" w:type="dxa"/>
            <w:tcBorders>
              <w:top w:val="single" w:sz="8" w:space="0" w:color="auto"/>
              <w:left w:val="nil"/>
              <w:bottom w:val="single" w:sz="8" w:space="0" w:color="auto"/>
              <w:right w:val="single" w:sz="8" w:space="0" w:color="auto"/>
            </w:tcBorders>
            <w:shd w:val="clear" w:color="auto" w:fill="auto"/>
            <w:noWrap/>
            <w:vAlign w:val="bottom"/>
            <w:hideMark/>
          </w:tcPr>
          <w:p w14:paraId="779C8DCA" w14:textId="77777777" w:rsidR="005048A9" w:rsidRPr="005048A9" w:rsidRDefault="005048A9" w:rsidP="005048A9">
            <w:pPr>
              <w:spacing w:after="0" w:line="240" w:lineRule="auto"/>
              <w:rPr>
                <w:rFonts w:ascii="Arial" w:eastAsia="Times New Roman" w:hAnsi="Arial" w:cs="Arial"/>
                <w:b/>
                <w:bCs/>
                <w:color w:val="000000"/>
                <w:kern w:val="0"/>
                <w:sz w:val="24"/>
                <w:szCs w:val="24"/>
                <w:lang w:eastAsia="en-GB"/>
                <w14:ligatures w14:val="none"/>
              </w:rPr>
            </w:pPr>
            <w:r w:rsidRPr="005048A9">
              <w:rPr>
                <w:rFonts w:ascii="Arial" w:eastAsia="Times New Roman" w:hAnsi="Arial" w:cs="Arial"/>
                <w:b/>
                <w:bCs/>
                <w:color w:val="000000"/>
                <w:kern w:val="0"/>
                <w:sz w:val="24"/>
                <w:szCs w:val="24"/>
                <w:lang w:eastAsia="en-GB"/>
                <w14:ligatures w14:val="none"/>
              </w:rPr>
              <w:t xml:space="preserve">Description </w:t>
            </w:r>
          </w:p>
        </w:tc>
      </w:tr>
      <w:tr w:rsidR="005048A9" w:rsidRPr="005048A9" w14:paraId="3A637BF5"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13FB1640"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Bandits</w:t>
            </w:r>
          </w:p>
        </w:tc>
        <w:tc>
          <w:tcPr>
            <w:tcW w:w="5600" w:type="dxa"/>
            <w:tcBorders>
              <w:top w:val="nil"/>
              <w:left w:val="nil"/>
              <w:bottom w:val="single" w:sz="4" w:space="0" w:color="auto"/>
              <w:right w:val="single" w:sz="4" w:space="0" w:color="auto"/>
            </w:tcBorders>
            <w:shd w:val="clear" w:color="auto" w:fill="auto"/>
            <w:noWrap/>
            <w:vAlign w:val="bottom"/>
            <w:hideMark/>
          </w:tcPr>
          <w:p w14:paraId="22914728"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Terrorist attack</w:t>
            </w:r>
          </w:p>
        </w:tc>
      </w:tr>
      <w:tr w:rsidR="005048A9" w:rsidRPr="005048A9" w14:paraId="2641D9CD"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15974936"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 xml:space="preserve">Recoil </w:t>
            </w:r>
          </w:p>
        </w:tc>
        <w:tc>
          <w:tcPr>
            <w:tcW w:w="5600" w:type="dxa"/>
            <w:tcBorders>
              <w:top w:val="nil"/>
              <w:left w:val="nil"/>
              <w:bottom w:val="single" w:sz="4" w:space="0" w:color="auto"/>
              <w:right w:val="single" w:sz="4" w:space="0" w:color="auto"/>
            </w:tcBorders>
            <w:shd w:val="clear" w:color="auto" w:fill="auto"/>
            <w:noWrap/>
            <w:vAlign w:val="bottom"/>
            <w:hideMark/>
          </w:tcPr>
          <w:p w14:paraId="67E062F9"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Pushback from firing</w:t>
            </w:r>
          </w:p>
        </w:tc>
      </w:tr>
      <w:tr w:rsidR="005048A9" w:rsidRPr="005048A9" w14:paraId="04035B48"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474D642A"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Ejected casings</w:t>
            </w:r>
          </w:p>
        </w:tc>
        <w:tc>
          <w:tcPr>
            <w:tcW w:w="5600" w:type="dxa"/>
            <w:tcBorders>
              <w:top w:val="nil"/>
              <w:left w:val="nil"/>
              <w:bottom w:val="single" w:sz="4" w:space="0" w:color="auto"/>
              <w:right w:val="single" w:sz="4" w:space="0" w:color="auto"/>
            </w:tcBorders>
            <w:shd w:val="clear" w:color="auto" w:fill="auto"/>
            <w:noWrap/>
            <w:vAlign w:val="bottom"/>
            <w:hideMark/>
          </w:tcPr>
          <w:p w14:paraId="7F087F2A"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Casings from firing</w:t>
            </w:r>
          </w:p>
        </w:tc>
      </w:tr>
      <w:tr w:rsidR="005048A9" w:rsidRPr="005048A9" w14:paraId="4DC2C9E3"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0FD197BA" w14:textId="4BE8459D"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Misfire</w:t>
            </w:r>
          </w:p>
        </w:tc>
        <w:tc>
          <w:tcPr>
            <w:tcW w:w="5600" w:type="dxa"/>
            <w:tcBorders>
              <w:top w:val="nil"/>
              <w:left w:val="nil"/>
              <w:bottom w:val="single" w:sz="4" w:space="0" w:color="auto"/>
              <w:right w:val="single" w:sz="4" w:space="0" w:color="auto"/>
            </w:tcBorders>
            <w:shd w:val="clear" w:color="auto" w:fill="auto"/>
            <w:noWrap/>
            <w:vAlign w:val="bottom"/>
            <w:hideMark/>
          </w:tcPr>
          <w:p w14:paraId="76B66161"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Failure to fire, ie lodged projectile/incomplete burn</w:t>
            </w:r>
          </w:p>
        </w:tc>
      </w:tr>
      <w:tr w:rsidR="005048A9" w:rsidRPr="005048A9" w14:paraId="67233706"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44C7E8D9" w14:textId="6D185E64"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2A70CD">
              <w:rPr>
                <w:rFonts w:ascii="Arial" w:eastAsia="Times New Roman" w:hAnsi="Arial" w:cs="Arial"/>
                <w:kern w:val="0"/>
                <w:sz w:val="24"/>
                <w:szCs w:val="24"/>
                <w:lang w:eastAsia="en-GB"/>
                <w14:ligatures w14:val="none"/>
              </w:rPr>
              <w:t>Inadvertent</w:t>
            </w:r>
            <w:r w:rsidRPr="005048A9">
              <w:rPr>
                <w:rFonts w:ascii="Arial" w:eastAsia="Times New Roman" w:hAnsi="Arial" w:cs="Arial"/>
                <w:kern w:val="0"/>
                <w:sz w:val="24"/>
                <w:szCs w:val="24"/>
                <w:lang w:eastAsia="en-GB"/>
                <w14:ligatures w14:val="none"/>
              </w:rPr>
              <w:t xml:space="preserve"> Firing</w:t>
            </w:r>
          </w:p>
        </w:tc>
        <w:tc>
          <w:tcPr>
            <w:tcW w:w="5600" w:type="dxa"/>
            <w:tcBorders>
              <w:top w:val="nil"/>
              <w:left w:val="nil"/>
              <w:bottom w:val="single" w:sz="4" w:space="0" w:color="auto"/>
              <w:right w:val="single" w:sz="4" w:space="0" w:color="auto"/>
            </w:tcBorders>
            <w:shd w:val="clear" w:color="auto" w:fill="auto"/>
            <w:noWrap/>
            <w:vAlign w:val="bottom"/>
            <w:hideMark/>
          </w:tcPr>
          <w:p w14:paraId="443CAF70"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Human</w:t>
            </w:r>
          </w:p>
        </w:tc>
      </w:tr>
      <w:tr w:rsidR="005048A9" w:rsidRPr="005048A9" w14:paraId="0FEA034C"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4D02CB21"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 xml:space="preserve">Hot Barrel </w:t>
            </w:r>
          </w:p>
        </w:tc>
        <w:tc>
          <w:tcPr>
            <w:tcW w:w="5600" w:type="dxa"/>
            <w:tcBorders>
              <w:top w:val="nil"/>
              <w:left w:val="nil"/>
              <w:bottom w:val="single" w:sz="4" w:space="0" w:color="auto"/>
              <w:right w:val="single" w:sz="4" w:space="0" w:color="auto"/>
            </w:tcBorders>
            <w:shd w:val="clear" w:color="auto" w:fill="auto"/>
            <w:noWrap/>
            <w:vAlign w:val="bottom"/>
            <w:hideMark/>
          </w:tcPr>
          <w:p w14:paraId="7F3784AE"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Heat from firing</w:t>
            </w:r>
          </w:p>
        </w:tc>
      </w:tr>
      <w:tr w:rsidR="005048A9" w:rsidRPr="005048A9" w14:paraId="5A82F584"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1F8D264B"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Mis-Assembly</w:t>
            </w:r>
          </w:p>
        </w:tc>
        <w:tc>
          <w:tcPr>
            <w:tcW w:w="5600" w:type="dxa"/>
            <w:tcBorders>
              <w:top w:val="nil"/>
              <w:left w:val="nil"/>
              <w:bottom w:val="single" w:sz="4" w:space="0" w:color="auto"/>
              <w:right w:val="single" w:sz="4" w:space="0" w:color="auto"/>
            </w:tcBorders>
            <w:shd w:val="clear" w:color="auto" w:fill="auto"/>
            <w:noWrap/>
            <w:vAlign w:val="bottom"/>
            <w:hideMark/>
          </w:tcPr>
          <w:p w14:paraId="0502E11E"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Puts magazine in wrong, etc</w:t>
            </w:r>
          </w:p>
        </w:tc>
      </w:tr>
      <w:tr w:rsidR="005048A9" w:rsidRPr="005048A9" w14:paraId="4050992D"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000000" w:fill="FFFFFF"/>
            <w:noWrap/>
            <w:vAlign w:val="bottom"/>
            <w:hideMark/>
          </w:tcPr>
          <w:p w14:paraId="6D11BCF1"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Slips Trips Falls</w:t>
            </w:r>
          </w:p>
        </w:tc>
        <w:tc>
          <w:tcPr>
            <w:tcW w:w="5600" w:type="dxa"/>
            <w:tcBorders>
              <w:top w:val="nil"/>
              <w:left w:val="nil"/>
              <w:bottom w:val="single" w:sz="4" w:space="0" w:color="auto"/>
              <w:right w:val="single" w:sz="4" w:space="0" w:color="auto"/>
            </w:tcBorders>
            <w:shd w:val="clear" w:color="auto" w:fill="auto"/>
            <w:noWrap/>
            <w:vAlign w:val="bottom"/>
            <w:hideMark/>
          </w:tcPr>
          <w:p w14:paraId="5C8A4A48"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During use of gun</w:t>
            </w:r>
          </w:p>
        </w:tc>
      </w:tr>
      <w:tr w:rsidR="005048A9" w:rsidRPr="005048A9" w14:paraId="31EC4591"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6F113833"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Drop &amp; Impact</w:t>
            </w:r>
          </w:p>
        </w:tc>
        <w:tc>
          <w:tcPr>
            <w:tcW w:w="5600" w:type="dxa"/>
            <w:tcBorders>
              <w:top w:val="nil"/>
              <w:left w:val="nil"/>
              <w:bottom w:val="single" w:sz="4" w:space="0" w:color="auto"/>
              <w:right w:val="single" w:sz="4" w:space="0" w:color="auto"/>
            </w:tcBorders>
            <w:shd w:val="clear" w:color="auto" w:fill="auto"/>
            <w:noWrap/>
            <w:vAlign w:val="bottom"/>
            <w:hideMark/>
          </w:tcPr>
          <w:p w14:paraId="02A5E91A"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During use of gun</w:t>
            </w:r>
          </w:p>
        </w:tc>
      </w:tr>
      <w:tr w:rsidR="005048A9" w:rsidRPr="005048A9" w14:paraId="4D893E30"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50358B37"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Water ingress</w:t>
            </w:r>
          </w:p>
        </w:tc>
        <w:tc>
          <w:tcPr>
            <w:tcW w:w="5600" w:type="dxa"/>
            <w:tcBorders>
              <w:top w:val="nil"/>
              <w:left w:val="nil"/>
              <w:bottom w:val="single" w:sz="4" w:space="0" w:color="auto"/>
              <w:right w:val="single" w:sz="4" w:space="0" w:color="auto"/>
            </w:tcBorders>
            <w:shd w:val="clear" w:color="auto" w:fill="auto"/>
            <w:noWrap/>
            <w:vAlign w:val="bottom"/>
            <w:hideMark/>
          </w:tcPr>
          <w:p w14:paraId="312AAF06"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Ingress into gun/storage</w:t>
            </w:r>
          </w:p>
        </w:tc>
      </w:tr>
      <w:tr w:rsidR="005048A9" w:rsidRPr="005048A9" w14:paraId="36F7AA54"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25239C71"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Sand ingress</w:t>
            </w:r>
          </w:p>
        </w:tc>
        <w:tc>
          <w:tcPr>
            <w:tcW w:w="5600" w:type="dxa"/>
            <w:tcBorders>
              <w:top w:val="nil"/>
              <w:left w:val="nil"/>
              <w:bottom w:val="single" w:sz="4" w:space="0" w:color="auto"/>
              <w:right w:val="single" w:sz="4" w:space="0" w:color="auto"/>
            </w:tcBorders>
            <w:shd w:val="clear" w:color="auto" w:fill="auto"/>
            <w:noWrap/>
            <w:vAlign w:val="bottom"/>
            <w:hideMark/>
          </w:tcPr>
          <w:p w14:paraId="62356F32"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Ingress into gun/storage</w:t>
            </w:r>
          </w:p>
        </w:tc>
      </w:tr>
      <w:tr w:rsidR="005048A9" w:rsidRPr="005048A9" w14:paraId="46C088CB"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564E3833"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Excessive Temperature</w:t>
            </w:r>
          </w:p>
        </w:tc>
        <w:tc>
          <w:tcPr>
            <w:tcW w:w="5600" w:type="dxa"/>
            <w:tcBorders>
              <w:top w:val="nil"/>
              <w:left w:val="nil"/>
              <w:bottom w:val="single" w:sz="4" w:space="0" w:color="auto"/>
              <w:right w:val="single" w:sz="4" w:space="0" w:color="auto"/>
            </w:tcBorders>
            <w:shd w:val="clear" w:color="auto" w:fill="auto"/>
            <w:noWrap/>
            <w:vAlign w:val="bottom"/>
            <w:hideMark/>
          </w:tcPr>
          <w:p w14:paraId="11CED4A5"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Leading to gun failure</w:t>
            </w:r>
          </w:p>
        </w:tc>
      </w:tr>
      <w:tr w:rsidR="005048A9" w:rsidRPr="005048A9" w14:paraId="14BDC9F5"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634CBF31"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Finger jam</w:t>
            </w:r>
          </w:p>
        </w:tc>
        <w:tc>
          <w:tcPr>
            <w:tcW w:w="5600" w:type="dxa"/>
            <w:tcBorders>
              <w:top w:val="nil"/>
              <w:left w:val="nil"/>
              <w:bottom w:val="single" w:sz="4" w:space="0" w:color="auto"/>
              <w:right w:val="single" w:sz="4" w:space="0" w:color="auto"/>
            </w:tcBorders>
            <w:shd w:val="clear" w:color="auto" w:fill="auto"/>
            <w:noWrap/>
            <w:vAlign w:val="bottom"/>
            <w:hideMark/>
          </w:tcPr>
          <w:p w14:paraId="124FA6C7"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Trigger getting jammed</w:t>
            </w:r>
          </w:p>
        </w:tc>
      </w:tr>
      <w:tr w:rsidR="005048A9" w:rsidRPr="005048A9" w14:paraId="22A63BE3"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4FF96F2E"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Sun glaze on sight</w:t>
            </w:r>
          </w:p>
        </w:tc>
        <w:tc>
          <w:tcPr>
            <w:tcW w:w="5600" w:type="dxa"/>
            <w:tcBorders>
              <w:top w:val="nil"/>
              <w:left w:val="nil"/>
              <w:bottom w:val="single" w:sz="4" w:space="0" w:color="auto"/>
              <w:right w:val="single" w:sz="4" w:space="0" w:color="auto"/>
            </w:tcBorders>
            <w:shd w:val="clear" w:color="auto" w:fill="auto"/>
            <w:noWrap/>
            <w:vAlign w:val="bottom"/>
            <w:hideMark/>
          </w:tcPr>
          <w:p w14:paraId="2F2B13E0"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Human error</w:t>
            </w:r>
          </w:p>
        </w:tc>
      </w:tr>
      <w:tr w:rsidR="005048A9" w:rsidRPr="005048A9" w14:paraId="7427723F"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5E544031"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 xml:space="preserve">Improper Electrical Input </w:t>
            </w:r>
          </w:p>
        </w:tc>
        <w:tc>
          <w:tcPr>
            <w:tcW w:w="5600" w:type="dxa"/>
            <w:tcBorders>
              <w:top w:val="nil"/>
              <w:left w:val="nil"/>
              <w:bottom w:val="single" w:sz="4" w:space="0" w:color="auto"/>
              <w:right w:val="single" w:sz="4" w:space="0" w:color="auto"/>
            </w:tcBorders>
            <w:shd w:val="clear" w:color="auto" w:fill="auto"/>
            <w:noWrap/>
            <w:vAlign w:val="bottom"/>
            <w:hideMark/>
          </w:tcPr>
          <w:p w14:paraId="612F71A3"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Leading to other hazards</w:t>
            </w:r>
          </w:p>
        </w:tc>
      </w:tr>
      <w:tr w:rsidR="005048A9" w:rsidRPr="005048A9" w14:paraId="754BF175"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2856DAA4"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Bullet manufacture error</w:t>
            </w:r>
          </w:p>
        </w:tc>
        <w:tc>
          <w:tcPr>
            <w:tcW w:w="5600" w:type="dxa"/>
            <w:tcBorders>
              <w:top w:val="nil"/>
              <w:left w:val="nil"/>
              <w:bottom w:val="single" w:sz="4" w:space="0" w:color="auto"/>
              <w:right w:val="single" w:sz="4" w:space="0" w:color="auto"/>
            </w:tcBorders>
            <w:shd w:val="clear" w:color="auto" w:fill="auto"/>
            <w:noWrap/>
            <w:vAlign w:val="bottom"/>
            <w:hideMark/>
          </w:tcPr>
          <w:p w14:paraId="270E93E1"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Leading to other hazards</w:t>
            </w:r>
          </w:p>
        </w:tc>
      </w:tr>
      <w:tr w:rsidR="005048A9" w:rsidRPr="005048A9" w14:paraId="1389D32D"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7D7B03B8"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Barrell manufacture error</w:t>
            </w:r>
          </w:p>
        </w:tc>
        <w:tc>
          <w:tcPr>
            <w:tcW w:w="5600" w:type="dxa"/>
            <w:tcBorders>
              <w:top w:val="nil"/>
              <w:left w:val="nil"/>
              <w:bottom w:val="single" w:sz="4" w:space="0" w:color="auto"/>
              <w:right w:val="single" w:sz="4" w:space="0" w:color="auto"/>
            </w:tcBorders>
            <w:shd w:val="clear" w:color="auto" w:fill="auto"/>
            <w:noWrap/>
            <w:vAlign w:val="bottom"/>
            <w:hideMark/>
          </w:tcPr>
          <w:p w14:paraId="734AB189"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Leading to other hazards</w:t>
            </w:r>
          </w:p>
        </w:tc>
      </w:tr>
      <w:tr w:rsidR="005048A9" w:rsidRPr="005048A9" w14:paraId="3A9AD17D"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2977294F"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Improper storage</w:t>
            </w:r>
          </w:p>
        </w:tc>
        <w:tc>
          <w:tcPr>
            <w:tcW w:w="5600" w:type="dxa"/>
            <w:tcBorders>
              <w:top w:val="nil"/>
              <w:left w:val="nil"/>
              <w:bottom w:val="single" w:sz="4" w:space="0" w:color="auto"/>
              <w:right w:val="single" w:sz="4" w:space="0" w:color="auto"/>
            </w:tcBorders>
            <w:shd w:val="clear" w:color="auto" w:fill="auto"/>
            <w:noWrap/>
            <w:vAlign w:val="bottom"/>
            <w:hideMark/>
          </w:tcPr>
          <w:p w14:paraId="5B788BDF"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Leading to other hazards</w:t>
            </w:r>
          </w:p>
        </w:tc>
      </w:tr>
      <w:tr w:rsidR="005048A9" w:rsidRPr="005048A9" w14:paraId="612463C2"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60637C54"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Ricochet</w:t>
            </w:r>
          </w:p>
        </w:tc>
        <w:tc>
          <w:tcPr>
            <w:tcW w:w="5600" w:type="dxa"/>
            <w:tcBorders>
              <w:top w:val="nil"/>
              <w:left w:val="nil"/>
              <w:bottom w:val="single" w:sz="4" w:space="0" w:color="auto"/>
              <w:right w:val="single" w:sz="4" w:space="0" w:color="auto"/>
            </w:tcBorders>
            <w:shd w:val="clear" w:color="auto" w:fill="auto"/>
            <w:noWrap/>
            <w:vAlign w:val="bottom"/>
            <w:hideMark/>
          </w:tcPr>
          <w:p w14:paraId="63A58D23"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Bullets rebounding, ie off walls</w:t>
            </w:r>
          </w:p>
        </w:tc>
      </w:tr>
      <w:tr w:rsidR="005048A9" w:rsidRPr="005048A9" w14:paraId="1D13E4A6"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4C1406D5"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 xml:space="preserve">Lack of training </w:t>
            </w:r>
          </w:p>
        </w:tc>
        <w:tc>
          <w:tcPr>
            <w:tcW w:w="5600" w:type="dxa"/>
            <w:tcBorders>
              <w:top w:val="nil"/>
              <w:left w:val="nil"/>
              <w:bottom w:val="single" w:sz="4" w:space="0" w:color="auto"/>
              <w:right w:val="single" w:sz="4" w:space="0" w:color="auto"/>
            </w:tcBorders>
            <w:shd w:val="clear" w:color="auto" w:fill="auto"/>
            <w:noWrap/>
            <w:vAlign w:val="bottom"/>
            <w:hideMark/>
          </w:tcPr>
          <w:p w14:paraId="3756EECC"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Human error</w:t>
            </w:r>
          </w:p>
        </w:tc>
      </w:tr>
      <w:tr w:rsidR="005048A9" w:rsidRPr="005048A9" w14:paraId="061AC4A6"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1F37744C"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Grip</w:t>
            </w:r>
          </w:p>
        </w:tc>
        <w:tc>
          <w:tcPr>
            <w:tcW w:w="5600" w:type="dxa"/>
            <w:tcBorders>
              <w:top w:val="nil"/>
              <w:left w:val="nil"/>
              <w:bottom w:val="single" w:sz="4" w:space="0" w:color="auto"/>
              <w:right w:val="single" w:sz="4" w:space="0" w:color="auto"/>
            </w:tcBorders>
            <w:shd w:val="clear" w:color="auto" w:fill="auto"/>
            <w:noWrap/>
            <w:vAlign w:val="bottom"/>
            <w:hideMark/>
          </w:tcPr>
          <w:p w14:paraId="2D753FBB"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Poor grip leads to improper firing</w:t>
            </w:r>
          </w:p>
        </w:tc>
      </w:tr>
      <w:tr w:rsidR="005048A9" w:rsidRPr="005048A9" w14:paraId="00838E8A"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4BF6D45E"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Miss magazine hole</w:t>
            </w:r>
          </w:p>
        </w:tc>
        <w:tc>
          <w:tcPr>
            <w:tcW w:w="5600" w:type="dxa"/>
            <w:tcBorders>
              <w:top w:val="nil"/>
              <w:left w:val="nil"/>
              <w:bottom w:val="single" w:sz="4" w:space="0" w:color="auto"/>
              <w:right w:val="single" w:sz="4" w:space="0" w:color="auto"/>
            </w:tcBorders>
            <w:shd w:val="clear" w:color="auto" w:fill="auto"/>
            <w:noWrap/>
            <w:vAlign w:val="bottom"/>
            <w:hideMark/>
          </w:tcPr>
          <w:p w14:paraId="573DFF9A"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Human error</w:t>
            </w:r>
          </w:p>
        </w:tc>
      </w:tr>
      <w:tr w:rsidR="005048A9" w:rsidRPr="005048A9" w14:paraId="0095BCE9"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52000492"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Attachment failure</w:t>
            </w:r>
          </w:p>
        </w:tc>
        <w:tc>
          <w:tcPr>
            <w:tcW w:w="5600" w:type="dxa"/>
            <w:tcBorders>
              <w:top w:val="nil"/>
              <w:left w:val="nil"/>
              <w:bottom w:val="single" w:sz="4" w:space="0" w:color="auto"/>
              <w:right w:val="single" w:sz="4" w:space="0" w:color="auto"/>
            </w:tcBorders>
            <w:shd w:val="clear" w:color="auto" w:fill="auto"/>
            <w:noWrap/>
            <w:vAlign w:val="bottom"/>
            <w:hideMark/>
          </w:tcPr>
          <w:p w14:paraId="65BC36F8"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Attachment breaking, ie sling/bayonet</w:t>
            </w:r>
          </w:p>
        </w:tc>
      </w:tr>
      <w:tr w:rsidR="005048A9" w:rsidRPr="005048A9" w14:paraId="0EE9F1C5"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0B7CF0F1"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 xml:space="preserve">Weight </w:t>
            </w:r>
          </w:p>
        </w:tc>
        <w:tc>
          <w:tcPr>
            <w:tcW w:w="5600" w:type="dxa"/>
            <w:tcBorders>
              <w:top w:val="nil"/>
              <w:left w:val="nil"/>
              <w:bottom w:val="single" w:sz="4" w:space="0" w:color="auto"/>
              <w:right w:val="single" w:sz="4" w:space="0" w:color="auto"/>
            </w:tcBorders>
            <w:shd w:val="clear" w:color="auto" w:fill="auto"/>
            <w:noWrap/>
            <w:vAlign w:val="bottom"/>
            <w:hideMark/>
          </w:tcPr>
          <w:p w14:paraId="53340D2A"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Heavy gun</w:t>
            </w:r>
          </w:p>
        </w:tc>
      </w:tr>
      <w:tr w:rsidR="005048A9" w:rsidRPr="005048A9" w14:paraId="7B7A225E"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3FECC4C5" w14:textId="33CFF49F"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Explosive compound failure</w:t>
            </w:r>
          </w:p>
        </w:tc>
        <w:tc>
          <w:tcPr>
            <w:tcW w:w="5600" w:type="dxa"/>
            <w:tcBorders>
              <w:top w:val="nil"/>
              <w:left w:val="nil"/>
              <w:bottom w:val="single" w:sz="4" w:space="0" w:color="auto"/>
              <w:right w:val="single" w:sz="4" w:space="0" w:color="auto"/>
            </w:tcBorders>
            <w:shd w:val="clear" w:color="auto" w:fill="auto"/>
            <w:noWrap/>
            <w:vAlign w:val="bottom"/>
            <w:hideMark/>
          </w:tcPr>
          <w:p w14:paraId="794587DD"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Projectile failure</w:t>
            </w:r>
          </w:p>
        </w:tc>
      </w:tr>
      <w:tr w:rsidR="005048A9" w:rsidRPr="005048A9" w14:paraId="04B1CFA7"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17855E5F"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 xml:space="preserve">Wear and tear </w:t>
            </w:r>
          </w:p>
        </w:tc>
        <w:tc>
          <w:tcPr>
            <w:tcW w:w="5600" w:type="dxa"/>
            <w:tcBorders>
              <w:top w:val="nil"/>
              <w:left w:val="nil"/>
              <w:bottom w:val="single" w:sz="4" w:space="0" w:color="auto"/>
              <w:right w:val="single" w:sz="4" w:space="0" w:color="auto"/>
            </w:tcBorders>
            <w:shd w:val="clear" w:color="auto" w:fill="auto"/>
            <w:noWrap/>
            <w:vAlign w:val="bottom"/>
            <w:hideMark/>
          </w:tcPr>
          <w:p w14:paraId="72821D7A"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Potential for other hazards</w:t>
            </w:r>
          </w:p>
        </w:tc>
      </w:tr>
      <w:tr w:rsidR="005048A9" w:rsidRPr="005048A9" w14:paraId="5CE201EE"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3477F6BC"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Sight/Scope</w:t>
            </w:r>
          </w:p>
        </w:tc>
        <w:tc>
          <w:tcPr>
            <w:tcW w:w="5600" w:type="dxa"/>
            <w:tcBorders>
              <w:top w:val="nil"/>
              <w:left w:val="nil"/>
              <w:bottom w:val="single" w:sz="4" w:space="0" w:color="auto"/>
              <w:right w:val="single" w:sz="4" w:space="0" w:color="auto"/>
            </w:tcBorders>
            <w:shd w:val="clear" w:color="auto" w:fill="auto"/>
            <w:noWrap/>
            <w:vAlign w:val="bottom"/>
            <w:hideMark/>
          </w:tcPr>
          <w:p w14:paraId="7941658E"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Potential to hit self/others</w:t>
            </w:r>
          </w:p>
        </w:tc>
      </w:tr>
      <w:tr w:rsidR="005048A9" w:rsidRPr="005048A9" w14:paraId="38178A2D"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6570DF5A"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Human failure</w:t>
            </w:r>
          </w:p>
        </w:tc>
        <w:tc>
          <w:tcPr>
            <w:tcW w:w="5600" w:type="dxa"/>
            <w:tcBorders>
              <w:top w:val="nil"/>
              <w:left w:val="nil"/>
              <w:bottom w:val="single" w:sz="4" w:space="0" w:color="auto"/>
              <w:right w:val="single" w:sz="4" w:space="0" w:color="auto"/>
            </w:tcBorders>
            <w:shd w:val="clear" w:color="auto" w:fill="auto"/>
            <w:noWrap/>
            <w:vAlign w:val="bottom"/>
            <w:hideMark/>
          </w:tcPr>
          <w:p w14:paraId="36355C02"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Human error</w:t>
            </w:r>
          </w:p>
        </w:tc>
      </w:tr>
      <w:tr w:rsidR="005048A9" w:rsidRPr="005048A9" w14:paraId="014449CD" w14:textId="77777777" w:rsidTr="005048A9">
        <w:trPr>
          <w:trHeight w:val="310"/>
          <w:jc w:val="center"/>
        </w:trPr>
        <w:tc>
          <w:tcPr>
            <w:tcW w:w="4080" w:type="dxa"/>
            <w:tcBorders>
              <w:top w:val="nil"/>
              <w:left w:val="single" w:sz="4" w:space="0" w:color="auto"/>
              <w:bottom w:val="single" w:sz="4" w:space="0" w:color="auto"/>
              <w:right w:val="single" w:sz="4" w:space="0" w:color="auto"/>
            </w:tcBorders>
            <w:shd w:val="clear" w:color="auto" w:fill="auto"/>
            <w:noWrap/>
            <w:vAlign w:val="bottom"/>
            <w:hideMark/>
          </w:tcPr>
          <w:p w14:paraId="7A1CA4D4" w14:textId="77777777" w:rsidR="005048A9" w:rsidRPr="005048A9" w:rsidRDefault="005048A9" w:rsidP="005048A9">
            <w:pPr>
              <w:spacing w:after="0" w:line="240" w:lineRule="auto"/>
              <w:rPr>
                <w:rFonts w:ascii="Arial" w:eastAsia="Times New Roman" w:hAnsi="Arial" w:cs="Arial"/>
                <w:kern w:val="0"/>
                <w:sz w:val="24"/>
                <w:szCs w:val="24"/>
                <w:lang w:eastAsia="en-GB"/>
                <w14:ligatures w14:val="none"/>
              </w:rPr>
            </w:pPr>
            <w:r w:rsidRPr="005048A9">
              <w:rPr>
                <w:rFonts w:ascii="Arial" w:eastAsia="Times New Roman" w:hAnsi="Arial" w:cs="Arial"/>
                <w:kern w:val="0"/>
                <w:sz w:val="24"/>
                <w:szCs w:val="24"/>
                <w:lang w:eastAsia="en-GB"/>
                <w14:ligatures w14:val="none"/>
              </w:rPr>
              <w:t>Noise</w:t>
            </w:r>
          </w:p>
        </w:tc>
        <w:tc>
          <w:tcPr>
            <w:tcW w:w="5600" w:type="dxa"/>
            <w:tcBorders>
              <w:top w:val="nil"/>
              <w:left w:val="nil"/>
              <w:bottom w:val="single" w:sz="4" w:space="0" w:color="auto"/>
              <w:right w:val="single" w:sz="4" w:space="0" w:color="auto"/>
            </w:tcBorders>
            <w:shd w:val="clear" w:color="auto" w:fill="auto"/>
            <w:noWrap/>
            <w:vAlign w:val="bottom"/>
            <w:hideMark/>
          </w:tcPr>
          <w:p w14:paraId="37EC59F8" w14:textId="77777777" w:rsidR="005048A9" w:rsidRPr="005048A9" w:rsidRDefault="005048A9" w:rsidP="005048A9">
            <w:pPr>
              <w:spacing w:after="0" w:line="240" w:lineRule="auto"/>
              <w:rPr>
                <w:rFonts w:ascii="Arial" w:eastAsia="Times New Roman" w:hAnsi="Arial" w:cs="Arial"/>
                <w:color w:val="000000"/>
                <w:kern w:val="0"/>
                <w:sz w:val="24"/>
                <w:szCs w:val="24"/>
                <w:lang w:eastAsia="en-GB"/>
                <w14:ligatures w14:val="none"/>
              </w:rPr>
            </w:pPr>
            <w:r w:rsidRPr="005048A9">
              <w:rPr>
                <w:rFonts w:ascii="Arial" w:eastAsia="Times New Roman" w:hAnsi="Arial" w:cs="Arial"/>
                <w:color w:val="000000"/>
                <w:kern w:val="0"/>
                <w:sz w:val="24"/>
                <w:szCs w:val="24"/>
                <w:lang w:eastAsia="en-GB"/>
                <w14:ligatures w14:val="none"/>
              </w:rPr>
              <w:t>Noise from firing</w:t>
            </w:r>
          </w:p>
        </w:tc>
      </w:tr>
    </w:tbl>
    <w:p w14:paraId="31669D5F" w14:textId="77777777" w:rsidR="005048A9" w:rsidRPr="002A70CD" w:rsidRDefault="005048A9">
      <w:pPr>
        <w:rPr>
          <w:rFonts w:ascii="Arial" w:hAnsi="Arial" w:cs="Arial"/>
          <w:sz w:val="24"/>
          <w:szCs w:val="24"/>
        </w:rPr>
      </w:pPr>
    </w:p>
    <w:p w14:paraId="5D4C2B0E" w14:textId="31F2498E" w:rsidR="005048A9" w:rsidRDefault="002A70CD" w:rsidP="00BD2176">
      <w:pPr>
        <w:jc w:val="center"/>
        <w:rPr>
          <w:rFonts w:ascii="Arial" w:hAnsi="Arial" w:cs="Arial"/>
          <w:i/>
          <w:iCs/>
          <w:sz w:val="24"/>
          <w:szCs w:val="24"/>
        </w:rPr>
      </w:pPr>
      <w:r w:rsidRPr="002A70CD">
        <w:rPr>
          <w:rFonts w:ascii="Arial" w:hAnsi="Arial" w:cs="Arial"/>
          <w:i/>
          <w:iCs/>
          <w:sz w:val="24"/>
          <w:szCs w:val="24"/>
        </w:rPr>
        <w:t xml:space="preserve">Figure </w:t>
      </w:r>
      <w:r w:rsidR="00AF064F">
        <w:rPr>
          <w:rFonts w:ascii="Arial" w:hAnsi="Arial" w:cs="Arial"/>
          <w:i/>
          <w:iCs/>
          <w:sz w:val="24"/>
          <w:szCs w:val="24"/>
        </w:rPr>
        <w:t>4</w:t>
      </w:r>
      <w:r w:rsidRPr="002A70CD">
        <w:rPr>
          <w:rFonts w:ascii="Arial" w:hAnsi="Arial" w:cs="Arial"/>
          <w:i/>
          <w:iCs/>
          <w:sz w:val="24"/>
          <w:szCs w:val="24"/>
        </w:rPr>
        <w:t xml:space="preserve"> – Hazard Identification (HAZID)</w:t>
      </w:r>
    </w:p>
    <w:p w14:paraId="141F4591" w14:textId="77777777" w:rsidR="00BD2176" w:rsidRDefault="00BD2176" w:rsidP="00BD2176">
      <w:pPr>
        <w:jc w:val="center"/>
        <w:rPr>
          <w:rFonts w:ascii="Arial" w:hAnsi="Arial" w:cs="Arial"/>
          <w:i/>
          <w:iCs/>
          <w:sz w:val="24"/>
          <w:szCs w:val="24"/>
        </w:rPr>
      </w:pPr>
    </w:p>
    <w:p w14:paraId="46C7152E" w14:textId="77777777" w:rsidR="00BD2176" w:rsidRDefault="00BD2176" w:rsidP="00BD2176">
      <w:pPr>
        <w:jc w:val="center"/>
        <w:rPr>
          <w:rFonts w:ascii="Arial" w:hAnsi="Arial" w:cs="Arial"/>
          <w:i/>
          <w:iCs/>
          <w:sz w:val="24"/>
          <w:szCs w:val="24"/>
        </w:rPr>
      </w:pPr>
    </w:p>
    <w:p w14:paraId="19CDB951" w14:textId="77777777" w:rsidR="00BD2176" w:rsidRPr="00BD2176" w:rsidRDefault="00BD2176" w:rsidP="00BD2176">
      <w:pPr>
        <w:jc w:val="center"/>
        <w:rPr>
          <w:rFonts w:ascii="Arial" w:hAnsi="Arial" w:cs="Arial"/>
          <w:i/>
          <w:iCs/>
          <w:sz w:val="24"/>
          <w:szCs w:val="24"/>
        </w:rPr>
      </w:pPr>
    </w:p>
    <w:p w14:paraId="71866062" w14:textId="77777777" w:rsidR="00E14887" w:rsidRPr="005345D0" w:rsidRDefault="00E14887" w:rsidP="003546B2">
      <w:pPr>
        <w:spacing w:line="360" w:lineRule="auto"/>
        <w:rPr>
          <w:rFonts w:ascii="Arial" w:hAnsi="Arial" w:cs="Arial"/>
          <w:b/>
          <w:bCs/>
          <w:sz w:val="28"/>
          <w:szCs w:val="28"/>
        </w:rPr>
      </w:pPr>
      <w:r w:rsidRPr="005345D0">
        <w:rPr>
          <w:rFonts w:ascii="Arial" w:hAnsi="Arial" w:cs="Arial"/>
          <w:b/>
          <w:bCs/>
          <w:sz w:val="28"/>
          <w:szCs w:val="28"/>
        </w:rPr>
        <w:lastRenderedPageBreak/>
        <w:t>1.5 Hazard and Operability Study (HAZOP)</w:t>
      </w:r>
    </w:p>
    <w:p w14:paraId="3B41C9CF" w14:textId="2FE6A071" w:rsidR="005048A9" w:rsidRDefault="00E14887" w:rsidP="003546B2">
      <w:pPr>
        <w:spacing w:line="360" w:lineRule="auto"/>
        <w:rPr>
          <w:rFonts w:ascii="Arial" w:hAnsi="Arial" w:cs="Arial"/>
          <w:sz w:val="24"/>
          <w:szCs w:val="24"/>
        </w:rPr>
      </w:pPr>
      <w:r>
        <w:rPr>
          <w:rFonts w:ascii="Arial" w:hAnsi="Arial" w:cs="Arial"/>
          <w:sz w:val="24"/>
          <w:szCs w:val="24"/>
        </w:rPr>
        <w:t xml:space="preserve">From the HAZID, five hazards were </w:t>
      </w:r>
      <w:r w:rsidR="000217DC">
        <w:rPr>
          <w:rFonts w:ascii="Arial" w:hAnsi="Arial" w:cs="Arial"/>
          <w:sz w:val="24"/>
          <w:szCs w:val="24"/>
        </w:rPr>
        <w:t xml:space="preserve">selected to be discussed in greater detail. A table, shown in Figure 5, was produced to complete the HAZOP. ID numbers were attributed to each hazard, ranging from H1-H5, </w:t>
      </w:r>
      <w:r w:rsidR="0003095A">
        <w:rPr>
          <w:rFonts w:ascii="Arial" w:hAnsi="Arial" w:cs="Arial"/>
          <w:sz w:val="24"/>
          <w:szCs w:val="24"/>
        </w:rPr>
        <w:t>and</w:t>
      </w:r>
      <w:r w:rsidR="000217DC">
        <w:rPr>
          <w:rFonts w:ascii="Arial" w:hAnsi="Arial" w:cs="Arial"/>
          <w:sz w:val="24"/>
          <w:szCs w:val="24"/>
        </w:rPr>
        <w:t xml:space="preserve"> a description and estimation of</w:t>
      </w:r>
      <w:r w:rsidR="0003095A">
        <w:rPr>
          <w:rFonts w:ascii="Arial" w:hAnsi="Arial" w:cs="Arial"/>
          <w:sz w:val="24"/>
          <w:szCs w:val="24"/>
        </w:rPr>
        <w:t xml:space="preserve"> potential injuries was </w:t>
      </w:r>
      <w:r w:rsidR="000217DC">
        <w:rPr>
          <w:rFonts w:ascii="Arial" w:hAnsi="Arial" w:cs="Arial"/>
          <w:sz w:val="24"/>
          <w:szCs w:val="24"/>
        </w:rPr>
        <w:t>provided.</w:t>
      </w:r>
      <w:sdt>
        <w:sdtPr>
          <w:rPr>
            <w:rFonts w:ascii="Arial" w:hAnsi="Arial" w:cs="Arial"/>
            <w:sz w:val="24"/>
            <w:szCs w:val="24"/>
          </w:rPr>
          <w:id w:val="-599264849"/>
          <w:citation/>
        </w:sdtPr>
        <w:sdtContent>
          <w:r w:rsidR="007F201E">
            <w:rPr>
              <w:rFonts w:ascii="Arial" w:hAnsi="Arial" w:cs="Arial"/>
              <w:sz w:val="24"/>
              <w:szCs w:val="24"/>
            </w:rPr>
            <w:fldChar w:fldCharType="begin"/>
          </w:r>
          <w:r w:rsidR="007F201E">
            <w:rPr>
              <w:rFonts w:ascii="Arial" w:hAnsi="Arial" w:cs="Arial"/>
              <w:sz w:val="24"/>
              <w:szCs w:val="24"/>
            </w:rPr>
            <w:instrText xml:space="preserve"> CITATION Cra15 \l 2057 </w:instrText>
          </w:r>
          <w:r w:rsidR="007F201E">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[6]</w:t>
          </w:r>
          <w:r w:rsidR="007F201E">
            <w:rPr>
              <w:rFonts w:ascii="Arial" w:hAnsi="Arial" w:cs="Arial"/>
              <w:sz w:val="24"/>
              <w:szCs w:val="24"/>
            </w:rPr>
            <w:fldChar w:fldCharType="end"/>
          </w:r>
        </w:sdtContent>
      </w:sdt>
      <w:r w:rsidR="00FC6AE5">
        <w:rPr>
          <w:rFonts w:ascii="Arial" w:hAnsi="Arial" w:cs="Arial"/>
          <w:sz w:val="24"/>
          <w:szCs w:val="24"/>
        </w:rPr>
        <w:t xml:space="preserve"> From this information, Likelihood and Severity was assessed and allocated a value, in turn providing a Risk </w:t>
      </w:r>
      <w:r w:rsidR="0096074F">
        <w:rPr>
          <w:rFonts w:ascii="Arial" w:hAnsi="Arial" w:cs="Arial"/>
          <w:sz w:val="24"/>
          <w:szCs w:val="24"/>
        </w:rPr>
        <w:t>Factor (RF)</w:t>
      </w:r>
      <w:r w:rsidR="00FC6AE5">
        <w:rPr>
          <w:rFonts w:ascii="Arial" w:hAnsi="Arial" w:cs="Arial"/>
          <w:sz w:val="24"/>
          <w:szCs w:val="24"/>
        </w:rPr>
        <w:t xml:space="preserve"> based on the equation below.</w:t>
      </w:r>
    </w:p>
    <w:p w14:paraId="31541D43" w14:textId="6AE32993" w:rsidR="00FC6AE5" w:rsidRPr="00FC6AE5" w:rsidRDefault="00FC6AE5" w:rsidP="003546B2">
      <w:pPr>
        <w:spacing w:line="360" w:lineRule="auto"/>
        <w:jc w:val="center"/>
        <w:rPr>
          <w:rFonts w:ascii="Arial" w:hAnsi="Arial" w:cs="Arial"/>
          <w:i/>
          <w:iCs/>
          <w:sz w:val="24"/>
          <w:szCs w:val="24"/>
        </w:rPr>
      </w:pPr>
      <w:r w:rsidRPr="00FC6AE5">
        <w:rPr>
          <w:rFonts w:ascii="Arial" w:hAnsi="Arial" w:cs="Arial"/>
          <w:i/>
          <w:iCs/>
          <w:sz w:val="24"/>
          <w:szCs w:val="24"/>
        </w:rPr>
        <w:t>Equation 1: Risk = Likelihood x Severity</w:t>
      </w:r>
      <w:sdt>
        <w:sdtPr>
          <w:rPr>
            <w:rFonts w:ascii="Arial" w:hAnsi="Arial" w:cs="Arial"/>
            <w:i/>
            <w:iCs/>
            <w:sz w:val="24"/>
            <w:szCs w:val="24"/>
          </w:rPr>
          <w:id w:val="-1334991464"/>
          <w:citation/>
        </w:sdtPr>
        <w:sdtContent>
          <w:r w:rsidR="00614E75">
            <w:rPr>
              <w:rFonts w:ascii="Arial" w:hAnsi="Arial" w:cs="Arial"/>
              <w:i/>
              <w:iCs/>
              <w:sz w:val="24"/>
              <w:szCs w:val="24"/>
            </w:rPr>
            <w:fldChar w:fldCharType="begin"/>
          </w:r>
          <w:r w:rsidR="00614E75">
            <w:rPr>
              <w:rFonts w:ascii="Arial" w:hAnsi="Arial" w:cs="Arial"/>
              <w:i/>
              <w:iCs/>
              <w:sz w:val="24"/>
              <w:szCs w:val="24"/>
            </w:rPr>
            <w:instrText xml:space="preserve"> CITATION Cra15 \l 2057 </w:instrText>
          </w:r>
          <w:r w:rsidR="00614E75">
            <w:rPr>
              <w:rFonts w:ascii="Arial" w:hAnsi="Arial" w:cs="Arial"/>
              <w:i/>
              <w:iCs/>
              <w:sz w:val="24"/>
              <w:szCs w:val="24"/>
            </w:rPr>
            <w:fldChar w:fldCharType="separate"/>
          </w:r>
          <w:r w:rsidR="00614E75">
            <w:rPr>
              <w:rFonts w:ascii="Arial" w:hAnsi="Arial" w:cs="Arial"/>
              <w:i/>
              <w:iCs/>
              <w:noProof/>
              <w:sz w:val="24"/>
              <w:szCs w:val="24"/>
            </w:rPr>
            <w:t xml:space="preserve"> </w:t>
          </w:r>
          <w:r w:rsidR="00614E75" w:rsidRPr="00614E75">
            <w:rPr>
              <w:rFonts w:ascii="Arial" w:hAnsi="Arial" w:cs="Arial"/>
              <w:noProof/>
              <w:sz w:val="24"/>
              <w:szCs w:val="24"/>
            </w:rPr>
            <w:t>[6]</w:t>
          </w:r>
          <w:r w:rsidR="00614E75">
            <w:rPr>
              <w:rFonts w:ascii="Arial" w:hAnsi="Arial" w:cs="Arial"/>
              <w:i/>
              <w:iCs/>
              <w:sz w:val="24"/>
              <w:szCs w:val="24"/>
            </w:rPr>
            <w:fldChar w:fldCharType="end"/>
          </w:r>
        </w:sdtContent>
      </w:sdt>
    </w:p>
    <w:p w14:paraId="2B37838B" w14:textId="77777777" w:rsidR="00BA6360" w:rsidRDefault="0096074F" w:rsidP="003546B2">
      <w:pPr>
        <w:spacing w:line="360" w:lineRule="auto"/>
        <w:rPr>
          <w:rFonts w:ascii="Arial" w:hAnsi="Arial" w:cs="Arial"/>
          <w:sz w:val="24"/>
          <w:szCs w:val="24"/>
        </w:rPr>
      </w:pPr>
      <w:r>
        <w:rPr>
          <w:rFonts w:ascii="Arial" w:hAnsi="Arial" w:cs="Arial"/>
          <w:sz w:val="24"/>
          <w:szCs w:val="24"/>
        </w:rPr>
        <w:t xml:space="preserve">Comparing the RF to the RCM provided an RC. Risk reduction methods were added to the table to </w:t>
      </w:r>
      <w:r w:rsidR="004E221D">
        <w:rPr>
          <w:rFonts w:ascii="Arial" w:hAnsi="Arial" w:cs="Arial"/>
          <w:sz w:val="24"/>
          <w:szCs w:val="24"/>
        </w:rPr>
        <w:t>create Residual Likelihoods and Severities</w:t>
      </w:r>
      <w:r w:rsidR="00BA6360">
        <w:rPr>
          <w:rFonts w:ascii="Arial" w:hAnsi="Arial" w:cs="Arial"/>
          <w:sz w:val="24"/>
          <w:szCs w:val="24"/>
        </w:rPr>
        <w:t>, resulting in reduced RFs and RCs.</w:t>
      </w:r>
    </w:p>
    <w:p w14:paraId="361473DE" w14:textId="5A212113" w:rsidR="00FC6AE5" w:rsidRPr="002A70CD" w:rsidRDefault="00BA6360" w:rsidP="003546B2">
      <w:pPr>
        <w:spacing w:line="360" w:lineRule="auto"/>
        <w:rPr>
          <w:rFonts w:ascii="Arial" w:hAnsi="Arial" w:cs="Arial"/>
          <w:sz w:val="24"/>
          <w:szCs w:val="24"/>
        </w:rPr>
      </w:pPr>
      <w:r>
        <w:rPr>
          <w:rFonts w:ascii="Arial" w:hAnsi="Arial" w:cs="Arial"/>
          <w:sz w:val="24"/>
          <w:szCs w:val="24"/>
        </w:rPr>
        <w:t>From this, each member of the group chose one hazard to proceed with an individual ALARP Justification.</w:t>
      </w:r>
      <w:r w:rsidR="002D4E37">
        <w:rPr>
          <w:rFonts w:ascii="Arial" w:hAnsi="Arial" w:cs="Arial"/>
          <w:sz w:val="24"/>
          <w:szCs w:val="24"/>
        </w:rPr>
        <w:t xml:space="preserve"> The hazard chosen for this report was misfire of the AK-47.</w:t>
      </w:r>
    </w:p>
    <w:p w14:paraId="0D9CB45E" w14:textId="77777777" w:rsidR="005048A9" w:rsidRPr="002A70CD" w:rsidRDefault="005048A9">
      <w:pPr>
        <w:rPr>
          <w:rFonts w:ascii="Arial" w:hAnsi="Arial" w:cs="Arial"/>
          <w:sz w:val="24"/>
          <w:szCs w:val="24"/>
        </w:rPr>
      </w:pPr>
    </w:p>
    <w:p w14:paraId="1A278A5C" w14:textId="77777777" w:rsidR="005048A9" w:rsidRPr="002A70CD" w:rsidRDefault="005048A9">
      <w:pPr>
        <w:rPr>
          <w:rFonts w:ascii="Arial" w:hAnsi="Arial" w:cs="Arial"/>
          <w:sz w:val="24"/>
          <w:szCs w:val="24"/>
        </w:rPr>
      </w:pPr>
    </w:p>
    <w:p w14:paraId="15A1A702" w14:textId="77777777" w:rsidR="005048A9" w:rsidRPr="002A70CD" w:rsidRDefault="005048A9">
      <w:pPr>
        <w:rPr>
          <w:rFonts w:ascii="Arial" w:hAnsi="Arial" w:cs="Arial"/>
          <w:sz w:val="24"/>
          <w:szCs w:val="24"/>
        </w:rPr>
      </w:pPr>
    </w:p>
    <w:p w14:paraId="4D5D5506" w14:textId="77777777" w:rsidR="005048A9" w:rsidRPr="002A70CD" w:rsidRDefault="005048A9">
      <w:pPr>
        <w:rPr>
          <w:rFonts w:ascii="Arial" w:hAnsi="Arial" w:cs="Arial"/>
          <w:sz w:val="24"/>
          <w:szCs w:val="24"/>
        </w:rPr>
      </w:pPr>
    </w:p>
    <w:p w14:paraId="391EB2EA" w14:textId="77777777" w:rsidR="00EC5C20" w:rsidRDefault="00EC5C20">
      <w:pPr>
        <w:rPr>
          <w:rFonts w:ascii="Arial" w:hAnsi="Arial" w:cs="Arial"/>
          <w:sz w:val="24"/>
          <w:szCs w:val="24"/>
        </w:rPr>
      </w:pPr>
    </w:p>
    <w:p w14:paraId="5146BAA8" w14:textId="77777777" w:rsidR="00AC23BD" w:rsidRDefault="00AC23BD">
      <w:pPr>
        <w:rPr>
          <w:rFonts w:ascii="Arial" w:hAnsi="Arial" w:cs="Arial"/>
          <w:sz w:val="24"/>
          <w:szCs w:val="24"/>
        </w:rPr>
      </w:pPr>
    </w:p>
    <w:p w14:paraId="6E2C0D1B" w14:textId="77777777" w:rsidR="00AC23BD" w:rsidRDefault="00AC23BD">
      <w:pPr>
        <w:rPr>
          <w:rFonts w:ascii="Arial" w:hAnsi="Arial" w:cs="Arial"/>
          <w:sz w:val="24"/>
          <w:szCs w:val="24"/>
        </w:rPr>
      </w:pPr>
    </w:p>
    <w:p w14:paraId="7E6BB7CC" w14:textId="19F3F8B6" w:rsidR="00AC23BD" w:rsidRPr="002A70CD" w:rsidRDefault="00AC23BD">
      <w:pPr>
        <w:rPr>
          <w:rFonts w:ascii="Arial" w:hAnsi="Arial" w:cs="Arial"/>
          <w:sz w:val="24"/>
          <w:szCs w:val="24"/>
        </w:rPr>
        <w:sectPr w:rsidR="00AC23BD" w:rsidRPr="002A70CD">
          <w:footerReference w:type="default" r:id="rId11"/>
          <w:pgSz w:w="11906" w:h="16838"/>
          <w:pgMar w:top="1440" w:right="1440" w:bottom="1440" w:left="1440" w:header="708" w:footer="708" w:gutter="0"/>
          <w:cols w:space="708"/>
          <w:docGrid w:linePitch="360"/>
        </w:sectPr>
      </w:pPr>
    </w:p>
    <w:p w14:paraId="357F57A3" w14:textId="77777777" w:rsidR="00AF34F7" w:rsidRDefault="00AF34F7" w:rsidP="00F42A89">
      <w:pPr>
        <w:rPr>
          <w:rFonts w:ascii="Arial" w:hAnsi="Arial" w:cs="Arial"/>
          <w:sz w:val="24"/>
          <w:szCs w:val="24"/>
        </w:rPr>
      </w:pPr>
    </w:p>
    <w:p w14:paraId="6BCA76BB" w14:textId="77777777" w:rsidR="00AF34F7" w:rsidRDefault="00AF34F7" w:rsidP="00F42A89">
      <w:pPr>
        <w:rPr>
          <w:rFonts w:ascii="Arial" w:hAnsi="Arial" w:cs="Arial"/>
          <w:sz w:val="24"/>
          <w:szCs w:val="24"/>
        </w:rPr>
      </w:pPr>
    </w:p>
    <w:p w14:paraId="014EB499" w14:textId="4306A041" w:rsidR="00F42A89" w:rsidRDefault="00F42A89" w:rsidP="002A70CD">
      <w:pPr>
        <w:jc w:val="center"/>
        <w:rPr>
          <w:rFonts w:ascii="Arial" w:hAnsi="Arial" w:cs="Arial"/>
          <w:i/>
          <w:iCs/>
          <w:sz w:val="24"/>
          <w:szCs w:val="24"/>
        </w:rPr>
      </w:pPr>
      <w:r w:rsidRPr="002A70CD">
        <w:rPr>
          <w:rFonts w:ascii="Arial" w:hAnsi="Arial" w:cs="Arial"/>
          <w:noProof/>
          <w:sz w:val="24"/>
          <w:szCs w:val="24"/>
        </w:rPr>
        <w:drawing>
          <wp:inline distT="0" distB="0" distL="0" distR="0" wp14:anchorId="703EC8E8" wp14:editId="18C41DA9">
            <wp:extent cx="8863330" cy="3585210"/>
            <wp:effectExtent l="0" t="0" r="0" b="0"/>
            <wp:docPr id="2025040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040181" name=""/>
                    <pic:cNvPicPr/>
                  </pic:nvPicPr>
                  <pic:blipFill>
                    <a:blip r:embed="rId12"/>
                    <a:stretch>
                      <a:fillRect/>
                    </a:stretch>
                  </pic:blipFill>
                  <pic:spPr>
                    <a:xfrm>
                      <a:off x="0" y="0"/>
                      <a:ext cx="8863330" cy="3585210"/>
                    </a:xfrm>
                    <a:prstGeom prst="rect">
                      <a:avLst/>
                    </a:prstGeom>
                  </pic:spPr>
                </pic:pic>
              </a:graphicData>
            </a:graphic>
          </wp:inline>
        </w:drawing>
      </w:r>
    </w:p>
    <w:p w14:paraId="2653000E" w14:textId="643641A9" w:rsidR="00EC5C20" w:rsidRPr="002A70CD" w:rsidRDefault="002A70CD" w:rsidP="002A70CD">
      <w:pPr>
        <w:jc w:val="center"/>
        <w:rPr>
          <w:rFonts w:ascii="Arial" w:hAnsi="Arial" w:cs="Arial"/>
          <w:i/>
          <w:iCs/>
          <w:sz w:val="24"/>
          <w:szCs w:val="24"/>
        </w:rPr>
      </w:pPr>
      <w:r w:rsidRPr="002A70CD">
        <w:rPr>
          <w:rFonts w:ascii="Arial" w:hAnsi="Arial" w:cs="Arial"/>
          <w:i/>
          <w:iCs/>
          <w:sz w:val="24"/>
          <w:szCs w:val="24"/>
        </w:rPr>
        <w:t xml:space="preserve">Figure </w:t>
      </w:r>
      <w:r w:rsidR="00AF064F">
        <w:rPr>
          <w:rFonts w:ascii="Arial" w:hAnsi="Arial" w:cs="Arial"/>
          <w:i/>
          <w:iCs/>
          <w:sz w:val="24"/>
          <w:szCs w:val="24"/>
        </w:rPr>
        <w:t>5</w:t>
      </w:r>
      <w:r w:rsidRPr="002A70CD">
        <w:rPr>
          <w:rFonts w:ascii="Arial" w:hAnsi="Arial" w:cs="Arial"/>
          <w:i/>
          <w:iCs/>
          <w:sz w:val="24"/>
          <w:szCs w:val="24"/>
        </w:rPr>
        <w:t xml:space="preserve"> </w:t>
      </w:r>
      <w:r>
        <w:rPr>
          <w:rFonts w:ascii="Arial" w:hAnsi="Arial" w:cs="Arial"/>
          <w:i/>
          <w:iCs/>
          <w:sz w:val="24"/>
          <w:szCs w:val="24"/>
        </w:rPr>
        <w:t>–</w:t>
      </w:r>
      <w:r w:rsidRPr="002A70CD">
        <w:rPr>
          <w:rFonts w:ascii="Arial" w:hAnsi="Arial" w:cs="Arial"/>
          <w:i/>
          <w:iCs/>
          <w:sz w:val="24"/>
          <w:szCs w:val="24"/>
        </w:rPr>
        <w:t xml:space="preserve"> </w:t>
      </w:r>
      <w:r>
        <w:rPr>
          <w:rFonts w:ascii="Arial" w:hAnsi="Arial" w:cs="Arial"/>
          <w:i/>
          <w:iCs/>
          <w:sz w:val="24"/>
          <w:szCs w:val="24"/>
        </w:rPr>
        <w:t>Hazard and Oper</w:t>
      </w:r>
      <w:r w:rsidR="00E06E93">
        <w:rPr>
          <w:rFonts w:ascii="Arial" w:hAnsi="Arial" w:cs="Arial"/>
          <w:i/>
          <w:iCs/>
          <w:sz w:val="24"/>
          <w:szCs w:val="24"/>
        </w:rPr>
        <w:t>ability</w:t>
      </w:r>
      <w:r>
        <w:rPr>
          <w:rFonts w:ascii="Arial" w:hAnsi="Arial" w:cs="Arial"/>
          <w:i/>
          <w:iCs/>
          <w:sz w:val="24"/>
          <w:szCs w:val="24"/>
        </w:rPr>
        <w:t xml:space="preserve"> (</w:t>
      </w:r>
      <w:r w:rsidRPr="002A70CD">
        <w:rPr>
          <w:rFonts w:ascii="Arial" w:hAnsi="Arial" w:cs="Arial"/>
          <w:i/>
          <w:iCs/>
          <w:sz w:val="24"/>
          <w:szCs w:val="24"/>
        </w:rPr>
        <w:t>HAZOP</w:t>
      </w:r>
      <w:r>
        <w:rPr>
          <w:rFonts w:ascii="Arial" w:hAnsi="Arial" w:cs="Arial"/>
          <w:i/>
          <w:iCs/>
          <w:sz w:val="24"/>
          <w:szCs w:val="24"/>
        </w:rPr>
        <w:t>)</w:t>
      </w:r>
      <w:r w:rsidR="00AD5DDC">
        <w:rPr>
          <w:rFonts w:ascii="Arial" w:hAnsi="Arial" w:cs="Arial"/>
          <w:i/>
          <w:iCs/>
          <w:sz w:val="24"/>
          <w:szCs w:val="24"/>
        </w:rPr>
        <w:t xml:space="preserve"> Study</w:t>
      </w:r>
    </w:p>
    <w:p w14:paraId="02CFA124" w14:textId="77777777" w:rsidR="00EC5C20" w:rsidRPr="002A70CD" w:rsidRDefault="00EC5C20">
      <w:pPr>
        <w:rPr>
          <w:rFonts w:ascii="Arial" w:hAnsi="Arial" w:cs="Arial"/>
          <w:sz w:val="24"/>
          <w:szCs w:val="24"/>
        </w:rPr>
      </w:pPr>
    </w:p>
    <w:p w14:paraId="3C724DEB" w14:textId="77777777" w:rsidR="00EC5C20" w:rsidRPr="002A70CD" w:rsidRDefault="00EC5C20">
      <w:pPr>
        <w:rPr>
          <w:rFonts w:ascii="Arial" w:hAnsi="Arial" w:cs="Arial"/>
          <w:sz w:val="24"/>
          <w:szCs w:val="24"/>
        </w:rPr>
      </w:pPr>
    </w:p>
    <w:p w14:paraId="692FD0B8" w14:textId="77777777" w:rsidR="00EC5C20" w:rsidRPr="002A70CD" w:rsidRDefault="00EC5C20">
      <w:pPr>
        <w:rPr>
          <w:rFonts w:ascii="Arial" w:hAnsi="Arial" w:cs="Arial"/>
          <w:sz w:val="24"/>
          <w:szCs w:val="24"/>
        </w:rPr>
      </w:pPr>
    </w:p>
    <w:p w14:paraId="60ACA16F" w14:textId="77777777" w:rsidR="00EC5C20" w:rsidRPr="002A70CD" w:rsidRDefault="00EC5C20">
      <w:pPr>
        <w:rPr>
          <w:rFonts w:ascii="Arial" w:hAnsi="Arial" w:cs="Arial"/>
          <w:sz w:val="24"/>
          <w:szCs w:val="24"/>
        </w:rPr>
        <w:sectPr w:rsidR="00EC5C20" w:rsidRPr="002A70CD" w:rsidSect="00EC5C20">
          <w:pgSz w:w="16838" w:h="11906" w:orient="landscape"/>
          <w:pgMar w:top="1440" w:right="1440" w:bottom="1440" w:left="1440" w:header="709" w:footer="709" w:gutter="0"/>
          <w:cols w:space="708"/>
          <w:docGrid w:linePitch="360"/>
        </w:sectPr>
      </w:pPr>
    </w:p>
    <w:p w14:paraId="0531F705" w14:textId="15B20E3E" w:rsidR="005048A9" w:rsidRPr="005345D0" w:rsidRDefault="00D30AD2" w:rsidP="00C97DB3">
      <w:pPr>
        <w:spacing w:line="360" w:lineRule="auto"/>
        <w:rPr>
          <w:rFonts w:ascii="Arial" w:hAnsi="Arial" w:cs="Arial"/>
          <w:b/>
          <w:bCs/>
          <w:sz w:val="32"/>
          <w:szCs w:val="32"/>
        </w:rPr>
      </w:pPr>
      <w:r w:rsidRPr="005345D0">
        <w:rPr>
          <w:rFonts w:ascii="Arial" w:hAnsi="Arial" w:cs="Arial"/>
          <w:b/>
          <w:bCs/>
          <w:sz w:val="32"/>
          <w:szCs w:val="32"/>
        </w:rPr>
        <w:lastRenderedPageBreak/>
        <w:t>2 As Low as Reasonably Practicable (ALARP) Justification</w:t>
      </w:r>
    </w:p>
    <w:p w14:paraId="2E6C2760" w14:textId="045E4410" w:rsidR="005048A9" w:rsidRPr="005345D0" w:rsidRDefault="00C32DF5" w:rsidP="00C97DB3">
      <w:pPr>
        <w:spacing w:line="360" w:lineRule="auto"/>
        <w:rPr>
          <w:rFonts w:ascii="Arial" w:hAnsi="Arial" w:cs="Arial"/>
          <w:b/>
          <w:bCs/>
          <w:sz w:val="28"/>
          <w:szCs w:val="28"/>
        </w:rPr>
      </w:pPr>
      <w:r w:rsidRPr="005345D0">
        <w:rPr>
          <w:rFonts w:ascii="Arial" w:hAnsi="Arial" w:cs="Arial"/>
          <w:b/>
          <w:bCs/>
          <w:sz w:val="28"/>
          <w:szCs w:val="28"/>
        </w:rPr>
        <w:t>2.1 Hazard</w:t>
      </w:r>
    </w:p>
    <w:p w14:paraId="6E1731D9" w14:textId="62B5AAD2" w:rsidR="009A2CC1" w:rsidRPr="00C97DB3" w:rsidRDefault="009A2CC1" w:rsidP="00C97DB3">
      <w:pPr>
        <w:spacing w:line="360" w:lineRule="auto"/>
        <w:rPr>
          <w:rFonts w:ascii="Arial" w:hAnsi="Arial" w:cs="Arial"/>
          <w:sz w:val="24"/>
          <w:szCs w:val="24"/>
        </w:rPr>
      </w:pPr>
      <w:r w:rsidRPr="00C97DB3">
        <w:rPr>
          <w:rFonts w:ascii="Arial" w:hAnsi="Arial" w:cs="Arial"/>
          <w:sz w:val="24"/>
          <w:szCs w:val="24"/>
        </w:rPr>
        <w:t>This ALARP Justification is based on the misfire hazard identified during the group HAZID and HAZOP Study.</w:t>
      </w:r>
      <w:r w:rsidR="001A64B9" w:rsidRPr="00C97DB3">
        <w:rPr>
          <w:rFonts w:ascii="Arial" w:hAnsi="Arial" w:cs="Arial"/>
          <w:sz w:val="24"/>
          <w:szCs w:val="24"/>
        </w:rPr>
        <w:t xml:space="preserve"> The scope is limited to In-Service use of the AK-47.</w:t>
      </w:r>
      <w:r w:rsidR="00CC4321">
        <w:rPr>
          <w:rFonts w:ascii="Arial" w:hAnsi="Arial" w:cs="Arial"/>
          <w:sz w:val="24"/>
          <w:szCs w:val="24"/>
        </w:rPr>
        <w:t xml:space="preserve"> Three initiators have been selected due to the limited size of the report and their compatible Severities.</w:t>
      </w:r>
      <w:r w:rsidR="007F201E">
        <w:rPr>
          <w:rFonts w:ascii="Arial" w:hAnsi="Arial" w:cs="Arial"/>
          <w:sz w:val="24"/>
          <w:szCs w:val="24"/>
        </w:rPr>
        <w:t xml:space="preserve"> The format for this Justification was selected from academic and professional sources in accordance with HAZAN best practice.</w:t>
      </w:r>
      <w:sdt>
        <w:sdtPr>
          <w:rPr>
            <w:rFonts w:ascii="Arial" w:hAnsi="Arial" w:cs="Arial"/>
            <w:sz w:val="24"/>
            <w:szCs w:val="24"/>
          </w:rPr>
          <w:id w:val="-1711418819"/>
          <w:citation/>
        </w:sdtPr>
        <w:sdtContent>
          <w:r w:rsidR="007F201E">
            <w:rPr>
              <w:rFonts w:ascii="Arial" w:hAnsi="Arial" w:cs="Arial"/>
              <w:sz w:val="24"/>
              <w:szCs w:val="24"/>
            </w:rPr>
            <w:fldChar w:fldCharType="begin"/>
          </w:r>
          <w:r w:rsidR="007F201E">
            <w:rPr>
              <w:rFonts w:ascii="Arial" w:hAnsi="Arial" w:cs="Arial"/>
              <w:sz w:val="24"/>
              <w:szCs w:val="24"/>
            </w:rPr>
            <w:instrText xml:space="preserve"> CITATION Cra15 \l 2057 </w:instrText>
          </w:r>
          <w:r w:rsidR="007F201E">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[6]</w:t>
          </w:r>
          <w:r w:rsidR="007F201E">
            <w:rPr>
              <w:rFonts w:ascii="Arial" w:hAnsi="Arial" w:cs="Arial"/>
              <w:sz w:val="24"/>
              <w:szCs w:val="24"/>
            </w:rPr>
            <w:fldChar w:fldCharType="end"/>
          </w:r>
        </w:sdtContent>
      </w:sdt>
      <w:sdt>
        <w:sdtPr>
          <w:rPr>
            <w:rFonts w:ascii="Arial" w:hAnsi="Arial" w:cs="Arial"/>
            <w:sz w:val="24"/>
            <w:szCs w:val="24"/>
          </w:rPr>
          <w:id w:val="2128265793"/>
          <w:citation/>
        </w:sdtPr>
        <w:sdtContent>
          <w:r w:rsidR="007F201E">
            <w:rPr>
              <w:rFonts w:ascii="Arial" w:hAnsi="Arial" w:cs="Arial"/>
              <w:sz w:val="24"/>
              <w:szCs w:val="24"/>
            </w:rPr>
            <w:fldChar w:fldCharType="begin"/>
          </w:r>
          <w:r w:rsidR="007F201E">
            <w:rPr>
              <w:rFonts w:ascii="Arial" w:hAnsi="Arial" w:cs="Arial"/>
              <w:sz w:val="24"/>
              <w:szCs w:val="24"/>
            </w:rPr>
            <w:instrText xml:space="preserve"> CITATION Kle99 \l 2057 </w:instrText>
          </w:r>
          <w:r w:rsidR="007F201E">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[7]</w:t>
          </w:r>
          <w:r w:rsidR="007F201E">
            <w:rPr>
              <w:rFonts w:ascii="Arial" w:hAnsi="Arial" w:cs="Arial"/>
              <w:sz w:val="24"/>
              <w:szCs w:val="24"/>
            </w:rPr>
            <w:fldChar w:fldCharType="end"/>
          </w:r>
        </w:sdtContent>
      </w:sdt>
      <w:sdt>
        <w:sdtPr>
          <w:rPr>
            <w:rFonts w:ascii="Arial" w:hAnsi="Arial" w:cs="Arial"/>
            <w:sz w:val="24"/>
            <w:szCs w:val="24"/>
          </w:rPr>
          <w:id w:val="916052569"/>
          <w:citation/>
        </w:sdtPr>
        <w:sdtContent>
          <w:r w:rsidR="007F201E">
            <w:rPr>
              <w:rFonts w:ascii="Arial" w:hAnsi="Arial" w:cs="Arial"/>
              <w:sz w:val="24"/>
              <w:szCs w:val="24"/>
            </w:rPr>
            <w:fldChar w:fldCharType="begin"/>
          </w:r>
          <w:r w:rsidR="007F201E">
            <w:rPr>
              <w:rFonts w:ascii="Arial" w:hAnsi="Arial" w:cs="Arial"/>
              <w:sz w:val="24"/>
              <w:szCs w:val="24"/>
            </w:rPr>
            <w:instrText xml:space="preserve"> CITATION Ven94 \l 2057 </w:instrText>
          </w:r>
          <w:r w:rsidR="007F201E">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[8]</w:t>
          </w:r>
          <w:r w:rsidR="007F201E">
            <w:rPr>
              <w:rFonts w:ascii="Arial" w:hAnsi="Arial" w:cs="Arial"/>
              <w:sz w:val="24"/>
              <w:szCs w:val="24"/>
            </w:rPr>
            <w:fldChar w:fldCharType="end"/>
          </w:r>
        </w:sdtContent>
      </w:sdt>
    </w:p>
    <w:p w14:paraId="664378A8" w14:textId="77777777" w:rsidR="0014716E" w:rsidRPr="005345D0" w:rsidRDefault="00C32DF5" w:rsidP="00C97DB3">
      <w:pPr>
        <w:spacing w:line="360" w:lineRule="auto"/>
        <w:rPr>
          <w:rFonts w:ascii="Arial" w:hAnsi="Arial" w:cs="Arial"/>
          <w:b/>
          <w:bCs/>
          <w:sz w:val="28"/>
          <w:szCs w:val="28"/>
        </w:rPr>
      </w:pPr>
      <w:r w:rsidRPr="005345D0">
        <w:rPr>
          <w:rFonts w:ascii="Arial" w:hAnsi="Arial" w:cs="Arial"/>
          <w:b/>
          <w:bCs/>
          <w:sz w:val="28"/>
          <w:szCs w:val="28"/>
        </w:rPr>
        <w:t>2.</w:t>
      </w:r>
      <w:r w:rsidR="006E55D0" w:rsidRPr="005345D0">
        <w:rPr>
          <w:rFonts w:ascii="Arial" w:hAnsi="Arial" w:cs="Arial"/>
          <w:b/>
          <w:bCs/>
          <w:sz w:val="28"/>
          <w:szCs w:val="28"/>
        </w:rPr>
        <w:t>2</w:t>
      </w:r>
      <w:r w:rsidRPr="005345D0">
        <w:rPr>
          <w:rFonts w:ascii="Arial" w:hAnsi="Arial" w:cs="Arial"/>
          <w:b/>
          <w:bCs/>
          <w:sz w:val="28"/>
          <w:szCs w:val="28"/>
        </w:rPr>
        <w:t xml:space="preserve"> Narrative</w:t>
      </w:r>
    </w:p>
    <w:p w14:paraId="4E6482D9" w14:textId="0E3C6FD8" w:rsidR="002941B1" w:rsidRPr="00C97DB3" w:rsidRDefault="002941B1" w:rsidP="00C97DB3">
      <w:pPr>
        <w:spacing w:line="360" w:lineRule="auto"/>
        <w:rPr>
          <w:rFonts w:ascii="Arial" w:hAnsi="Arial" w:cs="Arial"/>
          <w:sz w:val="24"/>
          <w:szCs w:val="24"/>
        </w:rPr>
      </w:pPr>
      <w:r w:rsidRPr="00C97DB3">
        <w:rPr>
          <w:rFonts w:ascii="Arial" w:hAnsi="Arial" w:cs="Arial"/>
          <w:sz w:val="24"/>
          <w:szCs w:val="24"/>
        </w:rPr>
        <w:t xml:space="preserve">The AK47 uses the following </w:t>
      </w:r>
      <w:r w:rsidR="002740D1" w:rsidRPr="00C97DB3">
        <w:rPr>
          <w:rFonts w:ascii="Arial" w:hAnsi="Arial" w:cs="Arial"/>
          <w:sz w:val="24"/>
          <w:szCs w:val="24"/>
        </w:rPr>
        <w:t>cycle of operation</w:t>
      </w:r>
      <w:r w:rsidRPr="00C97DB3">
        <w:rPr>
          <w:rFonts w:ascii="Arial" w:hAnsi="Arial" w:cs="Arial"/>
          <w:sz w:val="24"/>
          <w:szCs w:val="24"/>
        </w:rPr>
        <w:t xml:space="preserve"> in semi-automatic mode:</w:t>
      </w:r>
      <w:sdt>
        <w:sdtPr>
          <w:rPr>
            <w:rFonts w:ascii="Arial" w:hAnsi="Arial" w:cs="Arial"/>
            <w:sz w:val="24"/>
            <w:szCs w:val="24"/>
          </w:rPr>
          <w:id w:val="337660822"/>
          <w:citation/>
        </w:sdtPr>
        <w:sdtContent>
          <w:r w:rsidR="009A451F" w:rsidRPr="00C97DB3">
            <w:rPr>
              <w:rFonts w:ascii="Arial" w:hAnsi="Arial" w:cs="Arial"/>
              <w:sz w:val="24"/>
              <w:szCs w:val="24"/>
            </w:rPr>
            <w:fldChar w:fldCharType="begin"/>
          </w:r>
          <w:r w:rsidR="009A451F" w:rsidRPr="00C97DB3">
            <w:rPr>
              <w:rFonts w:ascii="Arial" w:hAnsi="Arial" w:cs="Arial"/>
              <w:sz w:val="24"/>
              <w:szCs w:val="24"/>
            </w:rPr>
            <w:instrText xml:space="preserve"> CITATION Dep09 \l 2057 </w:instrText>
          </w:r>
          <w:r w:rsidR="009A451F" w:rsidRPr="00C97DB3">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[9]</w:t>
          </w:r>
          <w:r w:rsidR="009A451F" w:rsidRPr="00C97DB3">
            <w:rPr>
              <w:rFonts w:ascii="Arial" w:hAnsi="Arial" w:cs="Arial"/>
              <w:sz w:val="24"/>
              <w:szCs w:val="24"/>
            </w:rPr>
            <w:fldChar w:fldCharType="end"/>
          </w:r>
        </w:sdtContent>
      </w:sdt>
    </w:p>
    <w:p w14:paraId="4A368CE2" w14:textId="49B5D428" w:rsidR="002941B1" w:rsidRPr="00C97DB3" w:rsidRDefault="002941B1"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Feeding: A magazine is inserted into the receiver. The magazine follower forces the top cartridge into the path of the bolt. The magazine spring applies pressure to the magazine.</w:t>
      </w:r>
    </w:p>
    <w:p w14:paraId="06031D6C" w14:textId="74A05291" w:rsidR="002941B1" w:rsidRPr="00C97DB3" w:rsidRDefault="002941B1"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Chambering: A cartridge is driven forward under pressure from the expanding action spring. The bolt carries the top cartridge and drives it into the chamber. The extractor snaps into the extracting groove on the cartridge.</w:t>
      </w:r>
    </w:p>
    <w:p w14:paraId="3B8D5501" w14:textId="50E5E0B8" w:rsidR="002941B1" w:rsidRPr="00C97DB3" w:rsidRDefault="002941B1"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 xml:space="preserve">Locking: The bolt closes fully to prevent the loss of gas pressure until the bullet has left the muzzle. The </w:t>
      </w:r>
      <w:proofErr w:type="spellStart"/>
      <w:r w:rsidRPr="00C97DB3">
        <w:rPr>
          <w:rFonts w:ascii="Arial" w:hAnsi="Arial" w:cs="Arial"/>
          <w:sz w:val="24"/>
          <w:szCs w:val="24"/>
        </w:rPr>
        <w:t>cam pin</w:t>
      </w:r>
      <w:proofErr w:type="spellEnd"/>
      <w:r w:rsidRPr="00C97DB3">
        <w:rPr>
          <w:rFonts w:ascii="Arial" w:hAnsi="Arial" w:cs="Arial"/>
          <w:sz w:val="24"/>
          <w:szCs w:val="24"/>
        </w:rPr>
        <w:t xml:space="preserve"> </w:t>
      </w:r>
      <w:r w:rsidR="005079B8" w:rsidRPr="00C97DB3">
        <w:rPr>
          <w:rFonts w:ascii="Arial" w:hAnsi="Arial" w:cs="Arial"/>
          <w:sz w:val="24"/>
          <w:szCs w:val="24"/>
        </w:rPr>
        <w:t>rotates the bolt during the bolt carrier forward motion, locking it into the barrel extension.</w:t>
      </w:r>
    </w:p>
    <w:p w14:paraId="5797FAC2" w14:textId="6CAA4D65" w:rsidR="005079B8" w:rsidRPr="00C97DB3" w:rsidRDefault="005079B8"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Firing: The firing pin strikes the primer in the rear of the cartridge. When the trigger is pulled, the trigger hooks disengage from the hammer and the hammer is released, moving it forward under pressure from the hammer spring to striker the firing pin. The firing pin is driven against the primer and ignites the propellant in the cartridge case to propel the bullet through the barrel.</w:t>
      </w:r>
    </w:p>
    <w:p w14:paraId="1E3FD1C1" w14:textId="7C00472D" w:rsidR="005079B8" w:rsidRPr="00C97DB3" w:rsidRDefault="005079B8"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Unlocking: While expanding gases propel the bullet through the barrel, a small volume of gas enters the gas tube and pushes the gas piston, bolt carrier assembly and bolt assembly to the rear. Excess gas is vented through ports in the gas tube. As the bolt carrier moves, the bolt rotates in the bolt carrier and unlocks from the barrel extension. Remaining gas is expelled through the muzzle with the bullet.</w:t>
      </w:r>
    </w:p>
    <w:p w14:paraId="6B18E177" w14:textId="71AD0457" w:rsidR="005079B8" w:rsidRPr="00C97DB3" w:rsidRDefault="005079B8"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lastRenderedPageBreak/>
        <w:t>Extracting: The bolt extractor holds the base of the cartridge against the bolt face as the bolt moves to the rear until the front of the cartridge case clears the rear of the chamber.</w:t>
      </w:r>
    </w:p>
    <w:p w14:paraId="45ACEF05" w14:textId="52A60A6B" w:rsidR="005079B8" w:rsidRPr="00C97DB3" w:rsidRDefault="005079B8"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Ejecting: The empty cartridge case is held by the extractor. The base of the cartridge strikes the fixed ejector in the receiver. The cartridge is pivoted by the extractor and deflected out of the ejection of the receiver.</w:t>
      </w:r>
    </w:p>
    <w:p w14:paraId="2E25C976" w14:textId="13E190AE" w:rsidR="005079B8" w:rsidRPr="00C97DB3" w:rsidRDefault="005079B8" w:rsidP="00C97DB3">
      <w:pPr>
        <w:pStyle w:val="ListParagraph"/>
        <w:numPr>
          <w:ilvl w:val="0"/>
          <w:numId w:val="3"/>
        </w:numPr>
        <w:spacing w:line="360" w:lineRule="auto"/>
        <w:rPr>
          <w:rFonts w:ascii="Arial" w:hAnsi="Arial" w:cs="Arial"/>
          <w:sz w:val="24"/>
          <w:szCs w:val="24"/>
        </w:rPr>
      </w:pPr>
      <w:r w:rsidRPr="00C97DB3">
        <w:rPr>
          <w:rFonts w:ascii="Arial" w:hAnsi="Arial" w:cs="Arial"/>
          <w:sz w:val="24"/>
          <w:szCs w:val="24"/>
        </w:rPr>
        <w:t xml:space="preserve">Cocking: </w:t>
      </w:r>
      <w:r w:rsidR="001A6119" w:rsidRPr="00C97DB3">
        <w:rPr>
          <w:rFonts w:ascii="Arial" w:hAnsi="Arial" w:cs="Arial"/>
          <w:sz w:val="24"/>
          <w:szCs w:val="24"/>
        </w:rPr>
        <w:t>The bottom of the bolt carrier rides over the hammer, pushing the hammer down. While holding down the trigger, the hammer is pushed to the rear until it is caught by the disconnector. While not holding the trigger, the hammer is pushed to the rear until it is caught by the trigger hook.</w:t>
      </w:r>
    </w:p>
    <w:p w14:paraId="4BC65E39" w14:textId="4E7E5B90" w:rsidR="001A6119" w:rsidRPr="00C97DB3" w:rsidRDefault="001A6119" w:rsidP="00C97DB3">
      <w:pPr>
        <w:spacing w:line="360" w:lineRule="auto"/>
        <w:rPr>
          <w:rFonts w:ascii="Arial" w:hAnsi="Arial" w:cs="Arial"/>
          <w:sz w:val="24"/>
          <w:szCs w:val="24"/>
        </w:rPr>
      </w:pPr>
      <w:r w:rsidRPr="00C97DB3">
        <w:rPr>
          <w:rFonts w:ascii="Arial" w:hAnsi="Arial" w:cs="Arial"/>
          <w:sz w:val="24"/>
          <w:szCs w:val="24"/>
        </w:rPr>
        <w:t>The mechanism is almost identical during automatic firing, except for the addition of an auto sear that momentarily holds the hammer rearward until the bolt has fed, chambered and locked on the next round.</w:t>
      </w:r>
      <w:sdt>
        <w:sdtPr>
          <w:rPr>
            <w:rFonts w:ascii="Arial" w:hAnsi="Arial" w:cs="Arial"/>
            <w:sz w:val="24"/>
            <w:szCs w:val="24"/>
          </w:rPr>
          <w:id w:val="1673222335"/>
          <w:citation/>
        </w:sdtPr>
        <w:sdtContent>
          <w:r w:rsidR="009A451F" w:rsidRPr="00C97DB3">
            <w:rPr>
              <w:rFonts w:ascii="Arial" w:hAnsi="Arial" w:cs="Arial"/>
              <w:sz w:val="24"/>
              <w:szCs w:val="24"/>
            </w:rPr>
            <w:fldChar w:fldCharType="begin"/>
          </w:r>
          <w:r w:rsidR="009A451F" w:rsidRPr="00C97DB3">
            <w:rPr>
              <w:rFonts w:ascii="Arial" w:hAnsi="Arial" w:cs="Arial"/>
              <w:sz w:val="24"/>
              <w:szCs w:val="24"/>
            </w:rPr>
            <w:instrText xml:space="preserve"> CITATION Dep09 \l 2057 </w:instrText>
          </w:r>
          <w:r w:rsidR="009A451F" w:rsidRPr="00C97DB3">
            <w:rPr>
              <w:rFonts w:ascii="Arial" w:hAnsi="Arial" w:cs="Arial"/>
              <w:sz w:val="24"/>
              <w:szCs w:val="24"/>
            </w:rPr>
            <w:fldChar w:fldCharType="separate"/>
          </w:r>
          <w:r w:rsidR="00614E75">
            <w:rPr>
              <w:rFonts w:ascii="Arial" w:hAnsi="Arial" w:cs="Arial"/>
              <w:noProof/>
              <w:sz w:val="24"/>
              <w:szCs w:val="24"/>
            </w:rPr>
            <w:t xml:space="preserve"> </w:t>
          </w:r>
          <w:r w:rsidR="00614E75" w:rsidRPr="00614E75">
            <w:rPr>
              <w:rFonts w:ascii="Arial" w:hAnsi="Arial" w:cs="Arial"/>
              <w:noProof/>
              <w:sz w:val="24"/>
              <w:szCs w:val="24"/>
            </w:rPr>
            <w:t>[9]</w:t>
          </w:r>
          <w:r w:rsidR="009A451F" w:rsidRPr="00C97DB3">
            <w:rPr>
              <w:rFonts w:ascii="Arial" w:hAnsi="Arial" w:cs="Arial"/>
              <w:sz w:val="24"/>
              <w:szCs w:val="24"/>
            </w:rPr>
            <w:fldChar w:fldCharType="end"/>
          </w:r>
        </w:sdtContent>
      </w:sdt>
    </w:p>
    <w:p w14:paraId="65314475" w14:textId="559E0E31" w:rsidR="009A451F" w:rsidRPr="00C97DB3" w:rsidRDefault="009A451F" w:rsidP="00C97DB3">
      <w:pPr>
        <w:spacing w:line="360" w:lineRule="auto"/>
        <w:rPr>
          <w:rFonts w:ascii="Arial" w:hAnsi="Arial" w:cs="Arial"/>
          <w:sz w:val="24"/>
          <w:szCs w:val="24"/>
        </w:rPr>
      </w:pPr>
      <w:r w:rsidRPr="005345D0">
        <w:rPr>
          <w:rFonts w:ascii="Arial" w:hAnsi="Arial" w:cs="Arial"/>
          <w:b/>
          <w:bCs/>
          <w:sz w:val="24"/>
          <w:szCs w:val="24"/>
        </w:rPr>
        <w:t>INITIATOR 01</w:t>
      </w:r>
      <w:r w:rsidR="00664A17" w:rsidRPr="00C97DB3">
        <w:rPr>
          <w:rFonts w:ascii="Arial" w:hAnsi="Arial" w:cs="Arial"/>
          <w:sz w:val="24"/>
          <w:szCs w:val="24"/>
        </w:rPr>
        <w:t xml:space="preserve"> - </w:t>
      </w:r>
      <w:r w:rsidRPr="00C97DB3">
        <w:rPr>
          <w:rFonts w:ascii="Arial" w:hAnsi="Arial" w:cs="Arial"/>
          <w:sz w:val="24"/>
          <w:szCs w:val="24"/>
        </w:rPr>
        <w:t>Water ingress leading to misfire.</w:t>
      </w:r>
    </w:p>
    <w:p w14:paraId="3F080B53" w14:textId="4F59DD77" w:rsidR="009A451F" w:rsidRPr="00C97DB3" w:rsidRDefault="009A451F" w:rsidP="00C97DB3">
      <w:pPr>
        <w:spacing w:line="360" w:lineRule="auto"/>
        <w:rPr>
          <w:rFonts w:ascii="Arial" w:hAnsi="Arial" w:cs="Arial"/>
          <w:sz w:val="24"/>
          <w:szCs w:val="24"/>
        </w:rPr>
      </w:pPr>
      <w:r w:rsidRPr="00C97DB3">
        <w:rPr>
          <w:rFonts w:ascii="Arial" w:hAnsi="Arial" w:cs="Arial"/>
          <w:sz w:val="24"/>
          <w:szCs w:val="24"/>
        </w:rPr>
        <w:t xml:space="preserve">During In-Service use of the AK-47 it may be required to use the system in wet </w:t>
      </w:r>
      <w:r w:rsidR="006B1A8D" w:rsidRPr="00C97DB3">
        <w:rPr>
          <w:rFonts w:ascii="Arial" w:hAnsi="Arial" w:cs="Arial"/>
          <w:sz w:val="24"/>
          <w:szCs w:val="24"/>
        </w:rPr>
        <w:t>environments</w:t>
      </w:r>
      <w:r w:rsidRPr="00C97DB3">
        <w:rPr>
          <w:rFonts w:ascii="Arial" w:hAnsi="Arial" w:cs="Arial"/>
          <w:sz w:val="24"/>
          <w:szCs w:val="24"/>
        </w:rPr>
        <w:t xml:space="preserve">. </w:t>
      </w:r>
      <w:r w:rsidR="00D527E6" w:rsidRPr="00C97DB3">
        <w:rPr>
          <w:rFonts w:ascii="Arial" w:hAnsi="Arial" w:cs="Arial"/>
          <w:sz w:val="24"/>
          <w:szCs w:val="24"/>
        </w:rPr>
        <w:t xml:space="preserve">Examples include the requirement to travel short distances or fire underwater, as well as operate during </w:t>
      </w:r>
      <w:r w:rsidR="002740D1" w:rsidRPr="00C97DB3">
        <w:rPr>
          <w:rFonts w:ascii="Arial" w:hAnsi="Arial" w:cs="Arial"/>
          <w:sz w:val="24"/>
          <w:szCs w:val="24"/>
        </w:rPr>
        <w:t>heavy</w:t>
      </w:r>
      <w:r w:rsidR="00D527E6" w:rsidRPr="00C97DB3">
        <w:rPr>
          <w:rFonts w:ascii="Arial" w:hAnsi="Arial" w:cs="Arial"/>
          <w:sz w:val="24"/>
          <w:szCs w:val="24"/>
        </w:rPr>
        <w:t xml:space="preserve"> rain. It is therefore reasonably foreseeable that water may enter the AK-47.</w:t>
      </w:r>
    </w:p>
    <w:p w14:paraId="36861907" w14:textId="77777777" w:rsidR="00035BE9" w:rsidRPr="00C97DB3" w:rsidRDefault="00D527E6" w:rsidP="00C97DB3">
      <w:pPr>
        <w:spacing w:line="360" w:lineRule="auto"/>
        <w:rPr>
          <w:rFonts w:ascii="Arial" w:hAnsi="Arial" w:cs="Arial"/>
          <w:sz w:val="24"/>
          <w:szCs w:val="24"/>
        </w:rPr>
      </w:pPr>
      <w:r w:rsidRPr="00C97DB3">
        <w:rPr>
          <w:rFonts w:ascii="Arial" w:hAnsi="Arial" w:cs="Arial"/>
          <w:sz w:val="24"/>
          <w:szCs w:val="24"/>
        </w:rPr>
        <w:t xml:space="preserve">This may lead to misfire as a result of ingress into the magazine casing or primer, the barrel, or the gas propulsion systems. Failure to fire may result in the death of the operator </w:t>
      </w:r>
      <w:r w:rsidR="006B1A8D" w:rsidRPr="00C97DB3">
        <w:rPr>
          <w:rFonts w:ascii="Arial" w:hAnsi="Arial" w:cs="Arial"/>
          <w:sz w:val="24"/>
          <w:szCs w:val="24"/>
        </w:rPr>
        <w:t xml:space="preserve">from enemy combatants </w:t>
      </w:r>
      <w:r w:rsidRPr="00C97DB3">
        <w:rPr>
          <w:rFonts w:ascii="Arial" w:hAnsi="Arial" w:cs="Arial"/>
          <w:sz w:val="24"/>
          <w:szCs w:val="24"/>
        </w:rPr>
        <w:t>during conflict, or an increase in gas pressure due to higher resistance in the system</w:t>
      </w:r>
      <w:r w:rsidR="006B1A8D" w:rsidRPr="00C97DB3">
        <w:rPr>
          <w:rFonts w:ascii="Arial" w:hAnsi="Arial" w:cs="Arial"/>
          <w:sz w:val="24"/>
          <w:szCs w:val="24"/>
        </w:rPr>
        <w:t xml:space="preserve"> while firing</w:t>
      </w:r>
      <w:r w:rsidRPr="00C97DB3">
        <w:rPr>
          <w:rFonts w:ascii="Arial" w:hAnsi="Arial" w:cs="Arial"/>
          <w:sz w:val="24"/>
          <w:szCs w:val="24"/>
        </w:rPr>
        <w:t>, resulting in a lethal barrel burst.</w:t>
      </w:r>
    </w:p>
    <w:p w14:paraId="41FD8575" w14:textId="75F0BDE8" w:rsidR="00D527E6" w:rsidRPr="00C97DB3" w:rsidRDefault="00035BE9" w:rsidP="00C97DB3">
      <w:pPr>
        <w:spacing w:line="360" w:lineRule="auto"/>
        <w:rPr>
          <w:rFonts w:ascii="Arial" w:hAnsi="Arial" w:cs="Arial"/>
          <w:sz w:val="24"/>
          <w:szCs w:val="24"/>
        </w:rPr>
      </w:pPr>
      <w:r w:rsidRPr="00C97DB3">
        <w:rPr>
          <w:rFonts w:ascii="Arial" w:hAnsi="Arial" w:cs="Arial"/>
          <w:sz w:val="24"/>
          <w:szCs w:val="24"/>
        </w:rPr>
        <w:t>This has therefore been assessed as a Medium RF, with a Major Severity (one death) and Unlikely Likelihood (10,000-100,000 PFD).</w:t>
      </w:r>
      <w:r w:rsidR="00D527E6" w:rsidRPr="00C97DB3">
        <w:rPr>
          <w:rFonts w:ascii="Arial" w:hAnsi="Arial" w:cs="Arial"/>
          <w:sz w:val="24"/>
          <w:szCs w:val="24"/>
        </w:rPr>
        <w:t xml:space="preserve"> </w:t>
      </w:r>
    </w:p>
    <w:p w14:paraId="65A0DB1A" w14:textId="4D8EC9C2" w:rsidR="00D527E6" w:rsidRPr="00C97DB3" w:rsidRDefault="00D527E6" w:rsidP="00C97DB3">
      <w:pPr>
        <w:spacing w:line="360" w:lineRule="auto"/>
        <w:rPr>
          <w:rFonts w:ascii="Arial" w:hAnsi="Arial" w:cs="Arial"/>
          <w:sz w:val="24"/>
          <w:szCs w:val="24"/>
        </w:rPr>
      </w:pPr>
      <w:r w:rsidRPr="005345D0">
        <w:rPr>
          <w:rFonts w:ascii="Arial" w:hAnsi="Arial" w:cs="Arial"/>
          <w:b/>
          <w:bCs/>
          <w:sz w:val="24"/>
          <w:szCs w:val="24"/>
        </w:rPr>
        <w:t>INITIATOR 02</w:t>
      </w:r>
      <w:r w:rsidR="00664A17" w:rsidRPr="00C97DB3">
        <w:rPr>
          <w:rFonts w:ascii="Arial" w:hAnsi="Arial" w:cs="Arial"/>
          <w:sz w:val="24"/>
          <w:szCs w:val="24"/>
        </w:rPr>
        <w:t xml:space="preserve"> - </w:t>
      </w:r>
      <w:r w:rsidR="002740D1" w:rsidRPr="00C97DB3">
        <w:rPr>
          <w:rFonts w:ascii="Arial" w:hAnsi="Arial" w:cs="Arial"/>
          <w:sz w:val="24"/>
          <w:szCs w:val="24"/>
        </w:rPr>
        <w:t xml:space="preserve">Use of </w:t>
      </w:r>
      <w:r w:rsidR="008B3730" w:rsidRPr="00C97DB3">
        <w:rPr>
          <w:rFonts w:ascii="Arial" w:hAnsi="Arial" w:cs="Arial"/>
          <w:sz w:val="24"/>
          <w:szCs w:val="24"/>
        </w:rPr>
        <w:t>incompatible</w:t>
      </w:r>
      <w:r w:rsidR="002740D1" w:rsidRPr="00C97DB3">
        <w:rPr>
          <w:rFonts w:ascii="Arial" w:hAnsi="Arial" w:cs="Arial"/>
          <w:sz w:val="24"/>
          <w:szCs w:val="24"/>
        </w:rPr>
        <w:t xml:space="preserve"> ammunition leading to misfire.</w:t>
      </w:r>
    </w:p>
    <w:p w14:paraId="13C62AC9" w14:textId="77777777" w:rsidR="008B3730" w:rsidRPr="00C97DB3" w:rsidRDefault="00084E52" w:rsidP="00C97DB3">
      <w:pPr>
        <w:spacing w:line="360" w:lineRule="auto"/>
        <w:rPr>
          <w:rFonts w:ascii="Arial" w:hAnsi="Arial" w:cs="Arial"/>
          <w:sz w:val="24"/>
          <w:szCs w:val="24"/>
        </w:rPr>
      </w:pPr>
      <w:r w:rsidRPr="00C97DB3">
        <w:rPr>
          <w:rFonts w:ascii="Arial" w:hAnsi="Arial" w:cs="Arial"/>
          <w:sz w:val="24"/>
          <w:szCs w:val="24"/>
        </w:rPr>
        <w:t xml:space="preserve">During In-Service use of the AK-47 situations may arise where the use of incompatible ammunition </w:t>
      </w:r>
      <w:r w:rsidR="008B3730" w:rsidRPr="00C97DB3">
        <w:rPr>
          <w:rFonts w:ascii="Arial" w:hAnsi="Arial" w:cs="Arial"/>
          <w:sz w:val="24"/>
          <w:szCs w:val="24"/>
        </w:rPr>
        <w:t xml:space="preserve">occurs. Misinformation suggesting AK-47 ammunition is interchangeable with other 7.62mm ammunition and may lead to incorrect usage in deployment. Combat situations may arise in which no compatible ammunition remains and alternatives may need to be used. Human error may also lead to the </w:t>
      </w:r>
      <w:r w:rsidR="008B3730" w:rsidRPr="00C97DB3">
        <w:rPr>
          <w:rFonts w:ascii="Arial" w:hAnsi="Arial" w:cs="Arial"/>
          <w:sz w:val="24"/>
          <w:szCs w:val="24"/>
        </w:rPr>
        <w:lastRenderedPageBreak/>
        <w:t>use of incompatible ammunition. It is therefore reasonably foreseeable that incompatible ammunition may be fed into the AK-47.</w:t>
      </w:r>
    </w:p>
    <w:p w14:paraId="4555BC5A" w14:textId="695862D0" w:rsidR="002740D1" w:rsidRPr="00C97DB3" w:rsidRDefault="008B3730" w:rsidP="00C97DB3">
      <w:pPr>
        <w:spacing w:line="360" w:lineRule="auto"/>
        <w:rPr>
          <w:rFonts w:ascii="Arial" w:hAnsi="Arial" w:cs="Arial"/>
          <w:sz w:val="24"/>
          <w:szCs w:val="24"/>
        </w:rPr>
      </w:pPr>
      <w:r w:rsidRPr="00C97DB3">
        <w:rPr>
          <w:rFonts w:ascii="Arial" w:hAnsi="Arial" w:cs="Arial"/>
          <w:sz w:val="24"/>
          <w:szCs w:val="24"/>
        </w:rPr>
        <w:t xml:space="preserve">This may lead to misfire as a result of a round failing to leave the barrel and becoming lodged. Failure to fire may result in the death of the operator from enemy combatants during conflict. If another round is fired with a lodged round, a lethal barrel burst may occur. </w:t>
      </w:r>
    </w:p>
    <w:p w14:paraId="5E093DB3" w14:textId="07DF2683" w:rsidR="005F5E5F" w:rsidRPr="00C97DB3" w:rsidRDefault="005F5E5F" w:rsidP="00C97DB3">
      <w:pPr>
        <w:spacing w:line="360" w:lineRule="auto"/>
        <w:rPr>
          <w:rFonts w:ascii="Arial" w:hAnsi="Arial" w:cs="Arial"/>
          <w:sz w:val="24"/>
          <w:szCs w:val="24"/>
        </w:rPr>
      </w:pPr>
      <w:r w:rsidRPr="00C97DB3">
        <w:rPr>
          <w:rFonts w:ascii="Arial" w:hAnsi="Arial" w:cs="Arial"/>
          <w:sz w:val="24"/>
          <w:szCs w:val="24"/>
        </w:rPr>
        <w:t xml:space="preserve">This has therefore been assessed as a Medium RF, with a Major Severity (one death) and Unlikely Likelihood (10,000-100,000 PFD). </w:t>
      </w:r>
    </w:p>
    <w:p w14:paraId="370C1CB8" w14:textId="58BF0920" w:rsidR="002941B1" w:rsidRPr="00C97DB3" w:rsidRDefault="00664A17" w:rsidP="00C97DB3">
      <w:pPr>
        <w:spacing w:line="360" w:lineRule="auto"/>
        <w:rPr>
          <w:rFonts w:ascii="Arial" w:hAnsi="Arial" w:cs="Arial"/>
          <w:sz w:val="24"/>
          <w:szCs w:val="24"/>
        </w:rPr>
      </w:pPr>
      <w:r w:rsidRPr="005345D0">
        <w:rPr>
          <w:rFonts w:ascii="Arial" w:hAnsi="Arial" w:cs="Arial"/>
          <w:b/>
          <w:bCs/>
          <w:sz w:val="24"/>
          <w:szCs w:val="24"/>
        </w:rPr>
        <w:t>INITIATOR 03</w:t>
      </w:r>
      <w:r w:rsidRPr="00C97DB3">
        <w:rPr>
          <w:rFonts w:ascii="Arial" w:hAnsi="Arial" w:cs="Arial"/>
          <w:sz w:val="24"/>
          <w:szCs w:val="24"/>
        </w:rPr>
        <w:t xml:space="preserve"> </w:t>
      </w:r>
      <w:r w:rsidR="00EF26CA" w:rsidRPr="00C97DB3">
        <w:rPr>
          <w:rFonts w:ascii="Arial" w:hAnsi="Arial" w:cs="Arial"/>
          <w:sz w:val="24"/>
          <w:szCs w:val="24"/>
        </w:rPr>
        <w:t>–</w:t>
      </w:r>
      <w:r w:rsidRPr="00C97DB3">
        <w:rPr>
          <w:rFonts w:ascii="Arial" w:hAnsi="Arial" w:cs="Arial"/>
          <w:sz w:val="24"/>
          <w:szCs w:val="24"/>
        </w:rPr>
        <w:t xml:space="preserve"> </w:t>
      </w:r>
      <w:r w:rsidR="00EF26CA" w:rsidRPr="00C97DB3">
        <w:rPr>
          <w:rFonts w:ascii="Arial" w:hAnsi="Arial" w:cs="Arial"/>
          <w:sz w:val="24"/>
          <w:szCs w:val="24"/>
        </w:rPr>
        <w:t xml:space="preserve">Firing pin </w:t>
      </w:r>
      <w:r w:rsidR="0011598A" w:rsidRPr="00C97DB3">
        <w:rPr>
          <w:rFonts w:ascii="Arial" w:hAnsi="Arial" w:cs="Arial"/>
          <w:sz w:val="24"/>
          <w:szCs w:val="24"/>
        </w:rPr>
        <w:t>fails to impact primer</w:t>
      </w:r>
      <w:r w:rsidR="00EF26CA" w:rsidRPr="00C97DB3">
        <w:rPr>
          <w:rFonts w:ascii="Arial" w:hAnsi="Arial" w:cs="Arial"/>
          <w:sz w:val="24"/>
          <w:szCs w:val="24"/>
        </w:rPr>
        <w:t xml:space="preserve"> leading to misfire</w:t>
      </w:r>
      <w:r w:rsidR="000B683A" w:rsidRPr="00C97DB3">
        <w:rPr>
          <w:rFonts w:ascii="Arial" w:hAnsi="Arial" w:cs="Arial"/>
          <w:sz w:val="24"/>
          <w:szCs w:val="24"/>
        </w:rPr>
        <w:t>.</w:t>
      </w:r>
    </w:p>
    <w:p w14:paraId="0BE06666" w14:textId="22B3D6E4" w:rsidR="0011598A" w:rsidRPr="00C97DB3" w:rsidRDefault="00EF26CA" w:rsidP="00C97DB3">
      <w:pPr>
        <w:spacing w:line="360" w:lineRule="auto"/>
        <w:rPr>
          <w:rFonts w:ascii="Arial" w:hAnsi="Arial" w:cs="Arial"/>
          <w:sz w:val="24"/>
          <w:szCs w:val="24"/>
        </w:rPr>
      </w:pPr>
      <w:r w:rsidRPr="00C97DB3">
        <w:rPr>
          <w:rFonts w:ascii="Arial" w:hAnsi="Arial" w:cs="Arial"/>
          <w:sz w:val="24"/>
          <w:szCs w:val="24"/>
        </w:rPr>
        <w:t>During In-Service use of the AK-47</w:t>
      </w:r>
      <w:r w:rsidR="0011598A" w:rsidRPr="00C97DB3">
        <w:rPr>
          <w:rFonts w:ascii="Arial" w:hAnsi="Arial" w:cs="Arial"/>
          <w:sz w:val="24"/>
          <w:szCs w:val="24"/>
        </w:rPr>
        <w:t xml:space="preserve"> the </w:t>
      </w:r>
      <w:r w:rsidRPr="00C97DB3">
        <w:rPr>
          <w:rFonts w:ascii="Arial" w:hAnsi="Arial" w:cs="Arial"/>
          <w:sz w:val="24"/>
          <w:szCs w:val="24"/>
        </w:rPr>
        <w:t>firing pin may fail to</w:t>
      </w:r>
      <w:r w:rsidR="0011598A" w:rsidRPr="00C97DB3">
        <w:rPr>
          <w:rFonts w:ascii="Arial" w:hAnsi="Arial" w:cs="Arial"/>
          <w:sz w:val="24"/>
          <w:szCs w:val="24"/>
        </w:rPr>
        <w:t xml:space="preserve"> contact the primer. The trigger hooks may fail to disengage when the trigger is pulled, resulting in a failure to release the hammer and impact the firing pin, which in turn cannot impact the primer.</w:t>
      </w:r>
      <w:r w:rsidRPr="00C97DB3">
        <w:rPr>
          <w:rFonts w:ascii="Arial" w:hAnsi="Arial" w:cs="Arial"/>
          <w:sz w:val="24"/>
          <w:szCs w:val="24"/>
        </w:rPr>
        <w:t xml:space="preserve"> </w:t>
      </w:r>
      <w:r w:rsidR="0011598A" w:rsidRPr="00C97DB3">
        <w:rPr>
          <w:rFonts w:ascii="Arial" w:hAnsi="Arial" w:cs="Arial"/>
          <w:sz w:val="24"/>
          <w:szCs w:val="24"/>
        </w:rPr>
        <w:t>The firing pin may also fail and break due to poor quality or age of the system. It is therefore reasonably foreseeable that firing pin failures may affect the AK-47.</w:t>
      </w:r>
    </w:p>
    <w:p w14:paraId="022F909A" w14:textId="13D7D29E" w:rsidR="00EF26CA" w:rsidRPr="00C97DB3" w:rsidRDefault="0011598A" w:rsidP="00C97DB3">
      <w:pPr>
        <w:spacing w:line="360" w:lineRule="auto"/>
        <w:rPr>
          <w:rFonts w:ascii="Arial" w:hAnsi="Arial" w:cs="Arial"/>
          <w:sz w:val="24"/>
          <w:szCs w:val="24"/>
        </w:rPr>
      </w:pPr>
      <w:r w:rsidRPr="00C97DB3">
        <w:rPr>
          <w:rFonts w:ascii="Arial" w:hAnsi="Arial" w:cs="Arial"/>
          <w:sz w:val="24"/>
          <w:szCs w:val="24"/>
        </w:rPr>
        <w:t>Failure of the firing pin to impact the primer may lead to a failure to fire</w:t>
      </w:r>
      <w:r w:rsidR="00B77C5D" w:rsidRPr="00C97DB3">
        <w:rPr>
          <w:rFonts w:ascii="Arial" w:hAnsi="Arial" w:cs="Arial"/>
          <w:sz w:val="24"/>
          <w:szCs w:val="24"/>
        </w:rPr>
        <w:t>, resulting in the death of the operator from enemy combatants during conflict.</w:t>
      </w:r>
      <w:r w:rsidRPr="00C97DB3">
        <w:rPr>
          <w:rFonts w:ascii="Arial" w:hAnsi="Arial" w:cs="Arial"/>
          <w:sz w:val="24"/>
          <w:szCs w:val="24"/>
        </w:rPr>
        <w:t xml:space="preserve"> Poor contact may lead to incomplete powder burn of the primer and a misfire of the round, leading to a potential cook-off and lethal unintended firing incident.</w:t>
      </w:r>
    </w:p>
    <w:p w14:paraId="0AD670AA" w14:textId="3F57F279" w:rsidR="002941B1" w:rsidRPr="00C97DB3" w:rsidRDefault="001B2003" w:rsidP="00C97DB3">
      <w:pPr>
        <w:spacing w:line="360" w:lineRule="auto"/>
        <w:rPr>
          <w:rFonts w:ascii="Arial" w:hAnsi="Arial" w:cs="Arial"/>
          <w:sz w:val="24"/>
          <w:szCs w:val="24"/>
        </w:rPr>
      </w:pPr>
      <w:r w:rsidRPr="00C97DB3">
        <w:rPr>
          <w:rFonts w:ascii="Arial" w:hAnsi="Arial" w:cs="Arial"/>
          <w:sz w:val="24"/>
          <w:szCs w:val="24"/>
        </w:rPr>
        <w:t xml:space="preserve">This has therefore been assessed as a Medium RF, with a Major Severity (one death) and Unlikely Likelihood (10,000-100,000 PFD). </w:t>
      </w:r>
    </w:p>
    <w:p w14:paraId="562F047C" w14:textId="423876B1" w:rsidR="00C32DF5" w:rsidRPr="005345D0" w:rsidRDefault="00C32DF5" w:rsidP="00C97DB3">
      <w:pPr>
        <w:spacing w:line="360" w:lineRule="auto"/>
        <w:rPr>
          <w:rFonts w:ascii="Arial" w:hAnsi="Arial" w:cs="Arial"/>
          <w:b/>
          <w:bCs/>
          <w:sz w:val="28"/>
          <w:szCs w:val="28"/>
        </w:rPr>
      </w:pPr>
      <w:r w:rsidRPr="005345D0">
        <w:rPr>
          <w:rFonts w:ascii="Arial" w:hAnsi="Arial" w:cs="Arial"/>
          <w:b/>
          <w:bCs/>
          <w:sz w:val="28"/>
          <w:szCs w:val="28"/>
        </w:rPr>
        <w:t>2.</w:t>
      </w:r>
      <w:r w:rsidR="006E55D0" w:rsidRPr="005345D0">
        <w:rPr>
          <w:rFonts w:ascii="Arial" w:hAnsi="Arial" w:cs="Arial"/>
          <w:b/>
          <w:bCs/>
          <w:sz w:val="28"/>
          <w:szCs w:val="28"/>
        </w:rPr>
        <w:t>3</w:t>
      </w:r>
      <w:r w:rsidRPr="005345D0">
        <w:rPr>
          <w:rFonts w:ascii="Arial" w:hAnsi="Arial" w:cs="Arial"/>
          <w:b/>
          <w:bCs/>
          <w:sz w:val="28"/>
          <w:szCs w:val="28"/>
        </w:rPr>
        <w:t xml:space="preserve"> Limits, Assumptions and Conditions (LACs) and Shortfalls</w:t>
      </w:r>
    </w:p>
    <w:p w14:paraId="53F0C198" w14:textId="4CF3656C" w:rsidR="00C011E8" w:rsidRPr="00C97DB3" w:rsidRDefault="00C011E8" w:rsidP="00C97DB3">
      <w:pPr>
        <w:spacing w:line="360" w:lineRule="auto"/>
        <w:rPr>
          <w:rFonts w:ascii="Arial" w:hAnsi="Arial" w:cs="Arial"/>
          <w:sz w:val="24"/>
          <w:szCs w:val="24"/>
        </w:rPr>
      </w:pPr>
      <w:r w:rsidRPr="00C97DB3">
        <w:rPr>
          <w:rFonts w:ascii="Arial" w:hAnsi="Arial" w:cs="Arial"/>
          <w:sz w:val="24"/>
          <w:szCs w:val="24"/>
        </w:rPr>
        <w:t xml:space="preserve">No Limits or conditions were found during this ALARP </w:t>
      </w:r>
      <w:r w:rsidR="007F201E">
        <w:rPr>
          <w:rFonts w:ascii="Arial" w:hAnsi="Arial" w:cs="Arial"/>
          <w:sz w:val="24"/>
          <w:szCs w:val="24"/>
        </w:rPr>
        <w:t>J</w:t>
      </w:r>
      <w:r w:rsidRPr="00C97DB3">
        <w:rPr>
          <w:rFonts w:ascii="Arial" w:hAnsi="Arial" w:cs="Arial"/>
          <w:sz w:val="24"/>
          <w:szCs w:val="24"/>
        </w:rPr>
        <w:t xml:space="preserve">ustification. </w:t>
      </w:r>
      <w:r w:rsidR="005E1F2D" w:rsidRPr="00C97DB3">
        <w:rPr>
          <w:rFonts w:ascii="Arial" w:hAnsi="Arial" w:cs="Arial"/>
          <w:sz w:val="24"/>
          <w:szCs w:val="24"/>
        </w:rPr>
        <w:t>Two</w:t>
      </w:r>
      <w:r w:rsidRPr="00C97DB3">
        <w:rPr>
          <w:rFonts w:ascii="Arial" w:hAnsi="Arial" w:cs="Arial"/>
          <w:sz w:val="24"/>
          <w:szCs w:val="24"/>
        </w:rPr>
        <w:t xml:space="preserve"> Assumption</w:t>
      </w:r>
      <w:r w:rsidR="005E1F2D" w:rsidRPr="00C97DB3">
        <w:rPr>
          <w:rFonts w:ascii="Arial" w:hAnsi="Arial" w:cs="Arial"/>
          <w:sz w:val="24"/>
          <w:szCs w:val="24"/>
        </w:rPr>
        <w:t>s</w:t>
      </w:r>
      <w:r w:rsidRPr="00C97DB3">
        <w:rPr>
          <w:rFonts w:ascii="Arial" w:hAnsi="Arial" w:cs="Arial"/>
          <w:sz w:val="24"/>
          <w:szCs w:val="24"/>
        </w:rPr>
        <w:t xml:space="preserve"> w</w:t>
      </w:r>
      <w:r w:rsidR="005E1F2D" w:rsidRPr="00C97DB3">
        <w:rPr>
          <w:rFonts w:ascii="Arial" w:hAnsi="Arial" w:cs="Arial"/>
          <w:sz w:val="24"/>
          <w:szCs w:val="24"/>
        </w:rPr>
        <w:t>ere</w:t>
      </w:r>
      <w:r w:rsidRPr="00C97DB3">
        <w:rPr>
          <w:rFonts w:ascii="Arial" w:hAnsi="Arial" w:cs="Arial"/>
          <w:sz w:val="24"/>
          <w:szCs w:val="24"/>
        </w:rPr>
        <w:t xml:space="preserve"> raised as follows:</w:t>
      </w:r>
    </w:p>
    <w:p w14:paraId="3F575277" w14:textId="41AD8E1A" w:rsidR="00C011E8" w:rsidRPr="00C97DB3" w:rsidRDefault="001A64B9" w:rsidP="00C97DB3">
      <w:pPr>
        <w:spacing w:line="360" w:lineRule="auto"/>
        <w:rPr>
          <w:rFonts w:ascii="Arial" w:hAnsi="Arial" w:cs="Arial"/>
          <w:sz w:val="24"/>
          <w:szCs w:val="24"/>
        </w:rPr>
      </w:pPr>
      <w:r w:rsidRPr="005345D0">
        <w:rPr>
          <w:rFonts w:ascii="Arial" w:hAnsi="Arial" w:cs="Arial"/>
          <w:b/>
          <w:bCs/>
          <w:sz w:val="24"/>
          <w:szCs w:val="24"/>
        </w:rPr>
        <w:t>ASSUMPTION 01</w:t>
      </w:r>
      <w:r w:rsidRPr="00C97DB3">
        <w:rPr>
          <w:rFonts w:ascii="Arial" w:hAnsi="Arial" w:cs="Arial"/>
          <w:sz w:val="24"/>
          <w:szCs w:val="24"/>
        </w:rPr>
        <w:t>:</w:t>
      </w:r>
      <w:r w:rsidR="00C011E8" w:rsidRPr="00C97DB3">
        <w:rPr>
          <w:rFonts w:ascii="Arial" w:hAnsi="Arial" w:cs="Arial"/>
          <w:sz w:val="24"/>
          <w:szCs w:val="24"/>
        </w:rPr>
        <w:t xml:space="preserve"> A</w:t>
      </w:r>
      <w:r w:rsidRPr="00C97DB3">
        <w:rPr>
          <w:rFonts w:ascii="Arial" w:hAnsi="Arial" w:cs="Arial"/>
          <w:sz w:val="24"/>
          <w:szCs w:val="24"/>
        </w:rPr>
        <w:t>K-47 rifles</w:t>
      </w:r>
      <w:r w:rsidR="00C011E8" w:rsidRPr="00C97DB3">
        <w:rPr>
          <w:rFonts w:ascii="Arial" w:hAnsi="Arial" w:cs="Arial"/>
          <w:sz w:val="24"/>
          <w:szCs w:val="24"/>
        </w:rPr>
        <w:t xml:space="preserve"> </w:t>
      </w:r>
      <w:r w:rsidRPr="00C97DB3">
        <w:rPr>
          <w:rFonts w:ascii="Arial" w:hAnsi="Arial" w:cs="Arial"/>
          <w:sz w:val="24"/>
          <w:szCs w:val="24"/>
        </w:rPr>
        <w:t xml:space="preserve">are </w:t>
      </w:r>
      <w:r w:rsidR="00C011E8" w:rsidRPr="00C97DB3">
        <w:rPr>
          <w:rFonts w:ascii="Arial" w:hAnsi="Arial" w:cs="Arial"/>
          <w:sz w:val="24"/>
          <w:szCs w:val="24"/>
        </w:rPr>
        <w:t>fire</w:t>
      </w:r>
      <w:r w:rsidRPr="00C97DB3">
        <w:rPr>
          <w:rFonts w:ascii="Arial" w:hAnsi="Arial" w:cs="Arial"/>
          <w:sz w:val="24"/>
          <w:szCs w:val="24"/>
        </w:rPr>
        <w:t>d</w:t>
      </w:r>
      <w:r w:rsidR="00C011E8" w:rsidRPr="00C97DB3">
        <w:rPr>
          <w:rFonts w:ascii="Arial" w:hAnsi="Arial" w:cs="Arial"/>
          <w:sz w:val="24"/>
          <w:szCs w:val="24"/>
        </w:rPr>
        <w:t xml:space="preserve"> no more than 15,000 rounds in </w:t>
      </w:r>
      <w:r w:rsidRPr="00C97DB3">
        <w:rPr>
          <w:rFonts w:ascii="Arial" w:hAnsi="Arial" w:cs="Arial"/>
          <w:sz w:val="24"/>
          <w:szCs w:val="24"/>
        </w:rPr>
        <w:t>their</w:t>
      </w:r>
      <w:r w:rsidR="00C011E8" w:rsidRPr="00C97DB3">
        <w:rPr>
          <w:rFonts w:ascii="Arial" w:hAnsi="Arial" w:cs="Arial"/>
          <w:sz w:val="24"/>
          <w:szCs w:val="24"/>
        </w:rPr>
        <w:t xml:space="preserve"> </w:t>
      </w:r>
      <w:r w:rsidRPr="00C97DB3">
        <w:rPr>
          <w:rFonts w:ascii="Arial" w:hAnsi="Arial" w:cs="Arial"/>
          <w:sz w:val="24"/>
          <w:szCs w:val="24"/>
        </w:rPr>
        <w:t xml:space="preserve">service </w:t>
      </w:r>
      <w:r w:rsidR="00C011E8" w:rsidRPr="00C97DB3">
        <w:rPr>
          <w:rFonts w:ascii="Arial" w:hAnsi="Arial" w:cs="Arial"/>
          <w:sz w:val="24"/>
          <w:szCs w:val="24"/>
        </w:rPr>
        <w:t>lifetime.</w:t>
      </w:r>
    </w:p>
    <w:p w14:paraId="4B4E2646" w14:textId="347DF97C" w:rsidR="00FF4668" w:rsidRPr="00C97DB3" w:rsidRDefault="00FF4668" w:rsidP="00C97DB3">
      <w:pPr>
        <w:spacing w:line="360" w:lineRule="auto"/>
        <w:rPr>
          <w:rFonts w:ascii="Arial" w:hAnsi="Arial" w:cs="Arial"/>
          <w:sz w:val="24"/>
          <w:szCs w:val="24"/>
        </w:rPr>
      </w:pPr>
      <w:r w:rsidRPr="005345D0">
        <w:rPr>
          <w:rFonts w:ascii="Arial" w:hAnsi="Arial" w:cs="Arial"/>
          <w:b/>
          <w:bCs/>
          <w:sz w:val="24"/>
          <w:szCs w:val="24"/>
        </w:rPr>
        <w:t>ASSUMPTION 02</w:t>
      </w:r>
      <w:r w:rsidRPr="00C97DB3">
        <w:rPr>
          <w:rFonts w:ascii="Arial" w:hAnsi="Arial" w:cs="Arial"/>
          <w:sz w:val="24"/>
          <w:szCs w:val="24"/>
        </w:rPr>
        <w:t>: Prior to In-Service use of the AK-47, all system components are stored and transported in accordance with appropriate regulations.</w:t>
      </w:r>
    </w:p>
    <w:p w14:paraId="0761FD25" w14:textId="0A5BF357" w:rsidR="00C32DF5" w:rsidRPr="005345D0" w:rsidRDefault="00C32DF5" w:rsidP="00C97DB3">
      <w:pPr>
        <w:spacing w:line="360" w:lineRule="auto"/>
        <w:rPr>
          <w:rFonts w:ascii="Arial" w:hAnsi="Arial" w:cs="Arial"/>
          <w:b/>
          <w:bCs/>
          <w:sz w:val="28"/>
          <w:szCs w:val="28"/>
        </w:rPr>
      </w:pPr>
      <w:r w:rsidRPr="005345D0">
        <w:rPr>
          <w:rFonts w:ascii="Arial" w:hAnsi="Arial" w:cs="Arial"/>
          <w:b/>
          <w:bCs/>
          <w:sz w:val="28"/>
          <w:szCs w:val="28"/>
        </w:rPr>
        <w:t>2.</w:t>
      </w:r>
      <w:r w:rsidR="006E55D0" w:rsidRPr="005345D0">
        <w:rPr>
          <w:rFonts w:ascii="Arial" w:hAnsi="Arial" w:cs="Arial"/>
          <w:b/>
          <w:bCs/>
          <w:sz w:val="28"/>
          <w:szCs w:val="28"/>
        </w:rPr>
        <w:t>4</w:t>
      </w:r>
      <w:r w:rsidRPr="005345D0">
        <w:rPr>
          <w:rFonts w:ascii="Arial" w:hAnsi="Arial" w:cs="Arial"/>
          <w:b/>
          <w:bCs/>
          <w:sz w:val="28"/>
          <w:szCs w:val="28"/>
        </w:rPr>
        <w:t xml:space="preserve"> Identified Controls</w:t>
      </w:r>
    </w:p>
    <w:p w14:paraId="6A39C95D" w14:textId="3922EFEC" w:rsidR="00FF4668" w:rsidRPr="00C97DB3" w:rsidRDefault="00FF4668" w:rsidP="00C97DB3">
      <w:pPr>
        <w:spacing w:line="360" w:lineRule="auto"/>
        <w:rPr>
          <w:rFonts w:ascii="Arial" w:hAnsi="Arial" w:cs="Arial"/>
          <w:sz w:val="24"/>
          <w:szCs w:val="24"/>
        </w:rPr>
      </w:pPr>
      <w:r w:rsidRPr="00C97DB3">
        <w:rPr>
          <w:rFonts w:ascii="Arial" w:hAnsi="Arial" w:cs="Arial"/>
          <w:sz w:val="24"/>
          <w:szCs w:val="24"/>
        </w:rPr>
        <w:t>The following Safety Measures (SM) have been defined:</w:t>
      </w:r>
    </w:p>
    <w:p w14:paraId="3E126836" w14:textId="609FA0C2" w:rsidR="00FF4668" w:rsidRPr="00C97DB3" w:rsidRDefault="00FF4668" w:rsidP="00C97DB3">
      <w:pPr>
        <w:spacing w:line="360" w:lineRule="auto"/>
        <w:rPr>
          <w:rFonts w:ascii="Arial" w:hAnsi="Arial" w:cs="Arial"/>
          <w:sz w:val="24"/>
          <w:szCs w:val="24"/>
        </w:rPr>
      </w:pPr>
      <w:r w:rsidRPr="005345D0">
        <w:rPr>
          <w:rFonts w:ascii="Arial" w:hAnsi="Arial" w:cs="Arial"/>
          <w:b/>
          <w:bCs/>
          <w:sz w:val="24"/>
          <w:szCs w:val="24"/>
        </w:rPr>
        <w:lastRenderedPageBreak/>
        <w:t>SM01</w:t>
      </w:r>
      <w:r w:rsidR="0047696E" w:rsidRPr="00C97DB3">
        <w:rPr>
          <w:rFonts w:ascii="Arial" w:hAnsi="Arial" w:cs="Arial"/>
          <w:sz w:val="24"/>
          <w:szCs w:val="24"/>
        </w:rPr>
        <w:t xml:space="preserve"> - </w:t>
      </w:r>
      <w:r w:rsidR="005E1F2D" w:rsidRPr="00C97DB3">
        <w:rPr>
          <w:rFonts w:ascii="Arial" w:hAnsi="Arial" w:cs="Arial"/>
          <w:sz w:val="24"/>
          <w:szCs w:val="24"/>
        </w:rPr>
        <w:t xml:space="preserve">Approved ammunition: </w:t>
      </w:r>
      <w:r w:rsidRPr="00C97DB3">
        <w:rPr>
          <w:rFonts w:ascii="Arial" w:hAnsi="Arial" w:cs="Arial"/>
          <w:sz w:val="24"/>
          <w:szCs w:val="24"/>
        </w:rPr>
        <w:t>Only approved NATO ammunition may be used In-Service.</w:t>
      </w:r>
    </w:p>
    <w:p w14:paraId="1AC01A46" w14:textId="1C966E6E" w:rsidR="00FF4668" w:rsidRPr="00C97DB3" w:rsidRDefault="00FF4668" w:rsidP="00C97DB3">
      <w:pPr>
        <w:spacing w:line="360" w:lineRule="auto"/>
        <w:rPr>
          <w:rFonts w:ascii="Arial" w:hAnsi="Arial" w:cs="Arial"/>
          <w:sz w:val="24"/>
          <w:szCs w:val="24"/>
        </w:rPr>
      </w:pPr>
      <w:r w:rsidRPr="005345D0">
        <w:rPr>
          <w:rFonts w:ascii="Arial" w:hAnsi="Arial" w:cs="Arial"/>
          <w:b/>
          <w:bCs/>
          <w:sz w:val="24"/>
          <w:szCs w:val="24"/>
        </w:rPr>
        <w:t>SM02</w:t>
      </w:r>
      <w:r w:rsidR="0047696E" w:rsidRPr="00C97DB3">
        <w:rPr>
          <w:rFonts w:ascii="Arial" w:hAnsi="Arial" w:cs="Arial"/>
          <w:sz w:val="24"/>
          <w:szCs w:val="24"/>
        </w:rPr>
        <w:t xml:space="preserve"> - </w:t>
      </w:r>
      <w:r w:rsidR="005E1F2D" w:rsidRPr="00C97DB3">
        <w:rPr>
          <w:rFonts w:ascii="Arial" w:hAnsi="Arial" w:cs="Arial"/>
          <w:sz w:val="24"/>
          <w:szCs w:val="24"/>
        </w:rPr>
        <w:t>Operator training:</w:t>
      </w:r>
      <w:r w:rsidRPr="00C97DB3">
        <w:rPr>
          <w:rFonts w:ascii="Arial" w:hAnsi="Arial" w:cs="Arial"/>
          <w:sz w:val="24"/>
          <w:szCs w:val="24"/>
        </w:rPr>
        <w:t xml:space="preserve"> All operators of the AK-47 shall be Suitably Qualified and Experience Personnel (SQEP).</w:t>
      </w:r>
    </w:p>
    <w:p w14:paraId="1D2F2DDE" w14:textId="0BD5EE51" w:rsidR="00FF4668" w:rsidRPr="00C97DB3" w:rsidRDefault="00FF4668" w:rsidP="00C97DB3">
      <w:pPr>
        <w:spacing w:line="360" w:lineRule="auto"/>
        <w:rPr>
          <w:rFonts w:ascii="Arial" w:hAnsi="Arial" w:cs="Arial"/>
          <w:sz w:val="24"/>
          <w:szCs w:val="24"/>
        </w:rPr>
      </w:pPr>
      <w:r w:rsidRPr="005345D0">
        <w:rPr>
          <w:rFonts w:ascii="Arial" w:hAnsi="Arial" w:cs="Arial"/>
          <w:b/>
          <w:bCs/>
          <w:sz w:val="24"/>
          <w:szCs w:val="24"/>
        </w:rPr>
        <w:t>SM03</w:t>
      </w:r>
      <w:r w:rsidR="0047696E" w:rsidRPr="00C97DB3">
        <w:rPr>
          <w:rFonts w:ascii="Arial" w:hAnsi="Arial" w:cs="Arial"/>
          <w:sz w:val="24"/>
          <w:szCs w:val="24"/>
        </w:rPr>
        <w:t xml:space="preserve"> - </w:t>
      </w:r>
      <w:r w:rsidR="005E1F2D" w:rsidRPr="00C97DB3">
        <w:rPr>
          <w:rFonts w:ascii="Arial" w:hAnsi="Arial" w:cs="Arial"/>
          <w:sz w:val="24"/>
          <w:szCs w:val="24"/>
        </w:rPr>
        <w:t xml:space="preserve">System maintenance: </w:t>
      </w:r>
      <w:r w:rsidRPr="00C97DB3">
        <w:rPr>
          <w:rFonts w:ascii="Arial" w:hAnsi="Arial" w:cs="Arial"/>
          <w:sz w:val="24"/>
          <w:szCs w:val="24"/>
        </w:rPr>
        <w:t>AK-47 shall be appropriately maintained before and after use.</w:t>
      </w:r>
    </w:p>
    <w:p w14:paraId="51DABBFE" w14:textId="202E340E" w:rsidR="00FF4668" w:rsidRPr="00C97DB3" w:rsidRDefault="00FF4668" w:rsidP="00C97DB3">
      <w:pPr>
        <w:spacing w:line="360" w:lineRule="auto"/>
        <w:rPr>
          <w:rFonts w:ascii="Arial" w:hAnsi="Arial" w:cs="Arial"/>
          <w:sz w:val="24"/>
          <w:szCs w:val="24"/>
        </w:rPr>
      </w:pPr>
      <w:r w:rsidRPr="005345D0">
        <w:rPr>
          <w:rFonts w:ascii="Arial" w:hAnsi="Arial" w:cs="Arial"/>
          <w:b/>
          <w:bCs/>
          <w:sz w:val="24"/>
          <w:szCs w:val="24"/>
        </w:rPr>
        <w:t>SM04</w:t>
      </w:r>
      <w:r w:rsidR="0047696E" w:rsidRPr="00C97DB3">
        <w:rPr>
          <w:rFonts w:ascii="Arial" w:hAnsi="Arial" w:cs="Arial"/>
          <w:sz w:val="24"/>
          <w:szCs w:val="24"/>
        </w:rPr>
        <w:t xml:space="preserve"> - </w:t>
      </w:r>
      <w:r w:rsidR="005E1F2D" w:rsidRPr="00C97DB3">
        <w:rPr>
          <w:rFonts w:ascii="Arial" w:hAnsi="Arial" w:cs="Arial"/>
          <w:sz w:val="24"/>
          <w:szCs w:val="24"/>
        </w:rPr>
        <w:t xml:space="preserve">Component certification: </w:t>
      </w:r>
      <w:r w:rsidRPr="00C97DB3">
        <w:rPr>
          <w:rFonts w:ascii="Arial" w:hAnsi="Arial" w:cs="Arial"/>
          <w:sz w:val="24"/>
          <w:szCs w:val="24"/>
        </w:rPr>
        <w:t>All system components shall be tested and evaluated prior to receipt/use.</w:t>
      </w:r>
    </w:p>
    <w:p w14:paraId="3CF240EE" w14:textId="10F461B7" w:rsidR="00C32DF5" w:rsidRPr="005345D0" w:rsidRDefault="00C32DF5" w:rsidP="00C97DB3">
      <w:pPr>
        <w:spacing w:line="360" w:lineRule="auto"/>
        <w:rPr>
          <w:rFonts w:ascii="Arial" w:hAnsi="Arial" w:cs="Arial"/>
          <w:b/>
          <w:bCs/>
          <w:sz w:val="28"/>
          <w:szCs w:val="28"/>
        </w:rPr>
      </w:pPr>
      <w:r w:rsidRPr="005345D0">
        <w:rPr>
          <w:rFonts w:ascii="Arial" w:hAnsi="Arial" w:cs="Arial"/>
          <w:b/>
          <w:bCs/>
          <w:sz w:val="28"/>
          <w:szCs w:val="28"/>
        </w:rPr>
        <w:t>2.</w:t>
      </w:r>
      <w:r w:rsidR="006E55D0" w:rsidRPr="005345D0">
        <w:rPr>
          <w:rFonts w:ascii="Arial" w:hAnsi="Arial" w:cs="Arial"/>
          <w:b/>
          <w:bCs/>
          <w:sz w:val="28"/>
          <w:szCs w:val="28"/>
        </w:rPr>
        <w:t>5</w:t>
      </w:r>
      <w:r w:rsidRPr="005345D0">
        <w:rPr>
          <w:rFonts w:ascii="Arial" w:hAnsi="Arial" w:cs="Arial"/>
          <w:b/>
          <w:bCs/>
          <w:sz w:val="28"/>
          <w:szCs w:val="28"/>
        </w:rPr>
        <w:t xml:space="preserve"> ERICPD</w:t>
      </w:r>
    </w:p>
    <w:p w14:paraId="3DC124F9" w14:textId="77777777" w:rsidR="000B683A" w:rsidRPr="00C97DB3" w:rsidRDefault="000B683A" w:rsidP="00C97DB3">
      <w:pPr>
        <w:spacing w:line="360" w:lineRule="auto"/>
        <w:rPr>
          <w:rFonts w:ascii="Arial" w:hAnsi="Arial" w:cs="Arial"/>
          <w:sz w:val="24"/>
          <w:szCs w:val="24"/>
        </w:rPr>
      </w:pPr>
      <w:r w:rsidRPr="005345D0">
        <w:rPr>
          <w:rFonts w:ascii="Arial" w:hAnsi="Arial" w:cs="Arial"/>
          <w:b/>
          <w:bCs/>
          <w:sz w:val="24"/>
          <w:szCs w:val="24"/>
        </w:rPr>
        <w:t>INITIATOR 01</w:t>
      </w:r>
      <w:r w:rsidRPr="00C97DB3">
        <w:rPr>
          <w:rFonts w:ascii="Arial" w:hAnsi="Arial" w:cs="Arial"/>
          <w:sz w:val="24"/>
          <w:szCs w:val="24"/>
        </w:rPr>
        <w:t xml:space="preserve"> - Water ingress leading to misfire.</w:t>
      </w:r>
    </w:p>
    <w:p w14:paraId="523136E2" w14:textId="01C19F77" w:rsidR="000B683A" w:rsidRPr="00C97DB3" w:rsidRDefault="005612CE" w:rsidP="00C97DB3">
      <w:pPr>
        <w:spacing w:line="360" w:lineRule="auto"/>
        <w:rPr>
          <w:rFonts w:ascii="Arial" w:hAnsi="Arial" w:cs="Arial"/>
          <w:sz w:val="24"/>
          <w:szCs w:val="24"/>
        </w:rPr>
      </w:pPr>
      <w:r w:rsidRPr="00C97DB3">
        <w:rPr>
          <w:rFonts w:ascii="Arial" w:hAnsi="Arial" w:cs="Arial"/>
          <w:sz w:val="24"/>
          <w:szCs w:val="24"/>
        </w:rPr>
        <w:t xml:space="preserve">ELIMINATE – Cannot eliminate the risk if deployment is necessary as it may require amphibious activities or use in wet climates. Consider the use of remote forces such as drones and missile </w:t>
      </w:r>
      <w:proofErr w:type="gramStart"/>
      <w:r w:rsidRPr="00C97DB3">
        <w:rPr>
          <w:rFonts w:ascii="Arial" w:hAnsi="Arial" w:cs="Arial"/>
          <w:sz w:val="24"/>
          <w:szCs w:val="24"/>
        </w:rPr>
        <w:t>strikes</w:t>
      </w:r>
      <w:proofErr w:type="gramEnd"/>
      <w:r w:rsidRPr="00C97DB3">
        <w:rPr>
          <w:rFonts w:ascii="Arial" w:hAnsi="Arial" w:cs="Arial"/>
          <w:sz w:val="24"/>
          <w:szCs w:val="24"/>
        </w:rPr>
        <w:t>.</w:t>
      </w:r>
    </w:p>
    <w:p w14:paraId="6304026D" w14:textId="69B3A577" w:rsidR="005612CE" w:rsidRPr="00C97DB3" w:rsidRDefault="005612CE" w:rsidP="00C97DB3">
      <w:pPr>
        <w:spacing w:line="360" w:lineRule="auto"/>
        <w:rPr>
          <w:rFonts w:ascii="Arial" w:hAnsi="Arial" w:cs="Arial"/>
          <w:sz w:val="24"/>
          <w:szCs w:val="24"/>
        </w:rPr>
      </w:pPr>
      <w:r w:rsidRPr="00C97DB3">
        <w:rPr>
          <w:rFonts w:ascii="Arial" w:hAnsi="Arial" w:cs="Arial"/>
          <w:sz w:val="24"/>
          <w:szCs w:val="24"/>
        </w:rPr>
        <w:t>REDUCE – Minimise time spent with AK-47 underwater. Cover the AK-47 for as long possible during wet conditions. Drain water from the system, particularly the barrel, prior to firing. Maintain the system after water ingress to prevent rust and build</w:t>
      </w:r>
      <w:r w:rsidR="00987651" w:rsidRPr="00C97DB3">
        <w:rPr>
          <w:rFonts w:ascii="Arial" w:hAnsi="Arial" w:cs="Arial"/>
          <w:sz w:val="24"/>
          <w:szCs w:val="24"/>
        </w:rPr>
        <w:t>-</w:t>
      </w:r>
      <w:r w:rsidRPr="00C97DB3">
        <w:rPr>
          <w:rFonts w:ascii="Arial" w:hAnsi="Arial" w:cs="Arial"/>
          <w:sz w:val="24"/>
          <w:szCs w:val="24"/>
        </w:rPr>
        <w:t>up of foreign material. Use approved military ammunition with lacquer seals</w:t>
      </w:r>
      <w:r w:rsidR="00D03711" w:rsidRPr="00C97DB3">
        <w:rPr>
          <w:rFonts w:ascii="Arial" w:hAnsi="Arial" w:cs="Arial"/>
          <w:sz w:val="24"/>
          <w:szCs w:val="24"/>
        </w:rPr>
        <w:t>.</w:t>
      </w:r>
      <w:r w:rsidR="00C97DB3" w:rsidRPr="00C97DB3">
        <w:rPr>
          <w:rFonts w:ascii="Arial" w:hAnsi="Arial" w:cs="Arial"/>
          <w:sz w:val="24"/>
          <w:szCs w:val="24"/>
        </w:rPr>
        <w:t xml:space="preserve"> Use plastic magazines. </w:t>
      </w:r>
      <w:r w:rsidR="00D03711" w:rsidRPr="00C97DB3">
        <w:rPr>
          <w:rFonts w:ascii="Arial" w:hAnsi="Arial" w:cs="Arial"/>
          <w:sz w:val="24"/>
          <w:szCs w:val="24"/>
        </w:rPr>
        <w:t>Cease firing any weapon showing signs of misfire</w:t>
      </w:r>
      <w:r w:rsidR="00987651" w:rsidRPr="00C97DB3">
        <w:rPr>
          <w:rFonts w:ascii="Arial" w:hAnsi="Arial" w:cs="Arial"/>
          <w:sz w:val="24"/>
          <w:szCs w:val="24"/>
        </w:rPr>
        <w:t xml:space="preserve">, </w:t>
      </w:r>
      <w:r w:rsidR="00D03711" w:rsidRPr="00C97DB3">
        <w:rPr>
          <w:rFonts w:ascii="Arial" w:hAnsi="Arial" w:cs="Arial"/>
          <w:sz w:val="24"/>
          <w:szCs w:val="24"/>
        </w:rPr>
        <w:t>such as a difference in sound or recoil</w:t>
      </w:r>
      <w:r w:rsidR="00987651" w:rsidRPr="00C97DB3">
        <w:rPr>
          <w:rFonts w:ascii="Arial" w:hAnsi="Arial" w:cs="Arial"/>
          <w:sz w:val="24"/>
          <w:szCs w:val="24"/>
        </w:rPr>
        <w:t xml:space="preserve">, </w:t>
      </w:r>
      <w:r w:rsidR="00D03711" w:rsidRPr="00C97DB3">
        <w:rPr>
          <w:rFonts w:ascii="Arial" w:hAnsi="Arial" w:cs="Arial"/>
          <w:sz w:val="24"/>
          <w:szCs w:val="24"/>
        </w:rPr>
        <w:t>and point barrel away from personnel.</w:t>
      </w:r>
      <w:r w:rsidR="00C97DB3" w:rsidRPr="00C97DB3">
        <w:rPr>
          <w:rFonts w:ascii="Arial" w:hAnsi="Arial" w:cs="Arial"/>
          <w:sz w:val="24"/>
          <w:szCs w:val="24"/>
        </w:rPr>
        <w:t xml:space="preserve"> Follow the SPORTS procedure (Figure 6).</w:t>
      </w:r>
    </w:p>
    <w:p w14:paraId="51D30F0D" w14:textId="02F2B6BB" w:rsidR="005612CE" w:rsidRPr="00C97DB3" w:rsidRDefault="005612CE" w:rsidP="00C97DB3">
      <w:pPr>
        <w:spacing w:line="360" w:lineRule="auto"/>
        <w:rPr>
          <w:rFonts w:ascii="Arial" w:hAnsi="Arial" w:cs="Arial"/>
          <w:sz w:val="24"/>
          <w:szCs w:val="24"/>
        </w:rPr>
      </w:pPr>
      <w:r w:rsidRPr="00C97DB3">
        <w:rPr>
          <w:rFonts w:ascii="Arial" w:hAnsi="Arial" w:cs="Arial"/>
          <w:sz w:val="24"/>
          <w:szCs w:val="24"/>
        </w:rPr>
        <w:t xml:space="preserve">ISOLATE </w:t>
      </w:r>
      <w:r w:rsidR="00D03711" w:rsidRPr="00C97DB3">
        <w:rPr>
          <w:rFonts w:ascii="Arial" w:hAnsi="Arial" w:cs="Arial"/>
          <w:sz w:val="24"/>
          <w:szCs w:val="24"/>
        </w:rPr>
        <w:t>–</w:t>
      </w:r>
      <w:r w:rsidRPr="00C97DB3">
        <w:rPr>
          <w:rFonts w:ascii="Arial" w:hAnsi="Arial" w:cs="Arial"/>
          <w:sz w:val="24"/>
          <w:szCs w:val="24"/>
        </w:rPr>
        <w:t xml:space="preserve"> </w:t>
      </w:r>
      <w:r w:rsidR="00D03711" w:rsidRPr="00C97DB3">
        <w:rPr>
          <w:rFonts w:ascii="Arial" w:hAnsi="Arial" w:cs="Arial"/>
          <w:sz w:val="24"/>
          <w:szCs w:val="24"/>
        </w:rPr>
        <w:t>Remove wet systems from service after operations to ensure effective maintenance procedures prior to reuse. Remove any weapon that misfired from service until appropriate inspections can take place.</w:t>
      </w:r>
    </w:p>
    <w:p w14:paraId="69416E99" w14:textId="1B05DCE8"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PPE – Consider the use of body armour, protective gloves, ear defenders and eye goggles.</w:t>
      </w:r>
    </w:p>
    <w:p w14:paraId="1230CC16" w14:textId="77A7DE0D" w:rsidR="000B683A" w:rsidRPr="00C97DB3" w:rsidRDefault="00D03711" w:rsidP="00C97DB3">
      <w:pPr>
        <w:spacing w:line="360" w:lineRule="auto"/>
        <w:rPr>
          <w:rFonts w:ascii="Arial" w:hAnsi="Arial" w:cs="Arial"/>
          <w:sz w:val="24"/>
          <w:szCs w:val="24"/>
        </w:rPr>
      </w:pPr>
      <w:r w:rsidRPr="00C97DB3">
        <w:rPr>
          <w:rFonts w:ascii="Arial" w:hAnsi="Arial" w:cs="Arial"/>
          <w:sz w:val="24"/>
          <w:szCs w:val="24"/>
        </w:rPr>
        <w:t>DISCIPLINE – Follow all safety advice and protocol for inspection, maintenance and firing of the AK-47.</w:t>
      </w:r>
    </w:p>
    <w:p w14:paraId="1B7BDAAC" w14:textId="77777777" w:rsidR="000B683A" w:rsidRPr="00C97DB3" w:rsidRDefault="000B683A" w:rsidP="00C97DB3">
      <w:pPr>
        <w:spacing w:line="360" w:lineRule="auto"/>
        <w:rPr>
          <w:rFonts w:ascii="Arial" w:hAnsi="Arial" w:cs="Arial"/>
          <w:sz w:val="24"/>
          <w:szCs w:val="24"/>
        </w:rPr>
      </w:pPr>
      <w:r w:rsidRPr="005345D0">
        <w:rPr>
          <w:rFonts w:ascii="Arial" w:hAnsi="Arial" w:cs="Arial"/>
          <w:b/>
          <w:bCs/>
          <w:sz w:val="24"/>
          <w:szCs w:val="24"/>
        </w:rPr>
        <w:t>INITIATOR 02</w:t>
      </w:r>
      <w:r w:rsidRPr="00C97DB3">
        <w:rPr>
          <w:rFonts w:ascii="Arial" w:hAnsi="Arial" w:cs="Arial"/>
          <w:sz w:val="24"/>
          <w:szCs w:val="24"/>
        </w:rPr>
        <w:t xml:space="preserve"> - Use of incompatible ammunition leading to misfire.</w:t>
      </w:r>
    </w:p>
    <w:p w14:paraId="3D668647" w14:textId="71E8A7AC"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lastRenderedPageBreak/>
        <w:t>ELIMINATE – Ensure all stored ammunition is NATO certified and compatible with the system.</w:t>
      </w:r>
    </w:p>
    <w:p w14:paraId="213A32C1" w14:textId="2C179E7F"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 xml:space="preserve">REDUCE – </w:t>
      </w:r>
      <w:r w:rsidR="008408FD" w:rsidRPr="00C97DB3">
        <w:rPr>
          <w:rFonts w:ascii="Arial" w:hAnsi="Arial" w:cs="Arial"/>
          <w:sz w:val="24"/>
          <w:szCs w:val="24"/>
        </w:rPr>
        <w:t>Ensure personnel inspect supplied ammunition prior to deployment. Ensure personnel check ammunition prior to feeding.</w:t>
      </w:r>
      <w:r w:rsidR="00C97DB3" w:rsidRPr="00C97DB3">
        <w:rPr>
          <w:rFonts w:ascii="Arial" w:hAnsi="Arial" w:cs="Arial"/>
          <w:sz w:val="24"/>
          <w:szCs w:val="24"/>
        </w:rPr>
        <w:t xml:space="preserve"> </w:t>
      </w:r>
    </w:p>
    <w:p w14:paraId="50B9CB3D" w14:textId="0EEDDAA5"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 xml:space="preserve">ISOLATE – </w:t>
      </w:r>
      <w:r w:rsidR="00987651" w:rsidRPr="00C97DB3">
        <w:rPr>
          <w:rFonts w:ascii="Arial" w:hAnsi="Arial" w:cs="Arial"/>
          <w:sz w:val="24"/>
          <w:szCs w:val="24"/>
        </w:rPr>
        <w:t>Control access to ammunition storage and supply to SQEP quartermasters.</w:t>
      </w:r>
    </w:p>
    <w:p w14:paraId="02B6B4B0" w14:textId="77777777"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PPE – Consider the use of body armour, protective gloves, ear defenders and eye goggles.</w:t>
      </w:r>
    </w:p>
    <w:p w14:paraId="7E17AC52" w14:textId="447E304F" w:rsidR="000B683A" w:rsidRPr="00C97DB3" w:rsidRDefault="00D03711" w:rsidP="00C97DB3">
      <w:pPr>
        <w:spacing w:line="360" w:lineRule="auto"/>
        <w:rPr>
          <w:rFonts w:ascii="Arial" w:hAnsi="Arial" w:cs="Arial"/>
          <w:sz w:val="24"/>
          <w:szCs w:val="24"/>
        </w:rPr>
      </w:pPr>
      <w:r w:rsidRPr="00C97DB3">
        <w:rPr>
          <w:rFonts w:ascii="Arial" w:hAnsi="Arial" w:cs="Arial"/>
          <w:sz w:val="24"/>
          <w:szCs w:val="24"/>
        </w:rPr>
        <w:t>DISCIPLINE</w:t>
      </w:r>
      <w:r w:rsidR="00987651" w:rsidRPr="00C97DB3">
        <w:rPr>
          <w:rFonts w:ascii="Arial" w:hAnsi="Arial" w:cs="Arial"/>
          <w:sz w:val="24"/>
          <w:szCs w:val="24"/>
        </w:rPr>
        <w:t xml:space="preserve"> - Follow all safety advice and protocol for inspection of ammunition prior to and during operations.</w:t>
      </w:r>
    </w:p>
    <w:p w14:paraId="33CDE6DE" w14:textId="7D1EAF1B" w:rsidR="000B683A" w:rsidRPr="00C97DB3" w:rsidRDefault="000B683A" w:rsidP="00C97DB3">
      <w:pPr>
        <w:spacing w:line="360" w:lineRule="auto"/>
        <w:rPr>
          <w:rFonts w:ascii="Arial" w:hAnsi="Arial" w:cs="Arial"/>
          <w:sz w:val="24"/>
          <w:szCs w:val="24"/>
        </w:rPr>
      </w:pPr>
      <w:r w:rsidRPr="005345D0">
        <w:rPr>
          <w:rFonts w:ascii="Arial" w:hAnsi="Arial" w:cs="Arial"/>
          <w:b/>
          <w:bCs/>
          <w:sz w:val="24"/>
          <w:szCs w:val="24"/>
        </w:rPr>
        <w:t>INITIATOR 03</w:t>
      </w:r>
      <w:r w:rsidRPr="00C97DB3">
        <w:rPr>
          <w:rFonts w:ascii="Arial" w:hAnsi="Arial" w:cs="Arial"/>
          <w:sz w:val="24"/>
          <w:szCs w:val="24"/>
        </w:rPr>
        <w:t xml:space="preserve"> – Firing pin fails to impact primer leading to misfire.</w:t>
      </w:r>
    </w:p>
    <w:p w14:paraId="13500804" w14:textId="20965568"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ELIMINATE – Cannot eliminate the risk if deployment is necessary</w:t>
      </w:r>
      <w:r w:rsidR="00987651" w:rsidRPr="00C97DB3">
        <w:rPr>
          <w:rFonts w:ascii="Arial" w:hAnsi="Arial" w:cs="Arial"/>
          <w:sz w:val="24"/>
          <w:szCs w:val="24"/>
        </w:rPr>
        <w:t xml:space="preserve">. </w:t>
      </w:r>
      <w:r w:rsidRPr="00C97DB3">
        <w:rPr>
          <w:rFonts w:ascii="Arial" w:hAnsi="Arial" w:cs="Arial"/>
          <w:sz w:val="24"/>
          <w:szCs w:val="24"/>
        </w:rPr>
        <w:t xml:space="preserve">Consider the use of remote forces such as drones and missile </w:t>
      </w:r>
      <w:proofErr w:type="gramStart"/>
      <w:r w:rsidRPr="00C97DB3">
        <w:rPr>
          <w:rFonts w:ascii="Arial" w:hAnsi="Arial" w:cs="Arial"/>
          <w:sz w:val="24"/>
          <w:szCs w:val="24"/>
        </w:rPr>
        <w:t>strikes</w:t>
      </w:r>
      <w:proofErr w:type="gramEnd"/>
      <w:r w:rsidRPr="00C97DB3">
        <w:rPr>
          <w:rFonts w:ascii="Arial" w:hAnsi="Arial" w:cs="Arial"/>
          <w:sz w:val="24"/>
          <w:szCs w:val="24"/>
        </w:rPr>
        <w:t>.</w:t>
      </w:r>
    </w:p>
    <w:p w14:paraId="00503D1A" w14:textId="1CD1E7DF"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 xml:space="preserve">REDUCE – </w:t>
      </w:r>
      <w:r w:rsidR="00987651" w:rsidRPr="00C97DB3">
        <w:rPr>
          <w:rFonts w:ascii="Arial" w:hAnsi="Arial" w:cs="Arial"/>
          <w:sz w:val="24"/>
          <w:szCs w:val="24"/>
        </w:rPr>
        <w:t xml:space="preserve">Use AK-47 within its appropriate service life. Use approved AK-47 military ammunition. Use approved AK-47 suppliers. </w:t>
      </w:r>
      <w:r w:rsidRPr="00C97DB3">
        <w:rPr>
          <w:rFonts w:ascii="Arial" w:hAnsi="Arial" w:cs="Arial"/>
          <w:sz w:val="24"/>
          <w:szCs w:val="24"/>
        </w:rPr>
        <w:t xml:space="preserve">Maintain the system after </w:t>
      </w:r>
      <w:r w:rsidR="00987651" w:rsidRPr="00C97DB3">
        <w:rPr>
          <w:rFonts w:ascii="Arial" w:hAnsi="Arial" w:cs="Arial"/>
          <w:sz w:val="24"/>
          <w:szCs w:val="24"/>
        </w:rPr>
        <w:t xml:space="preserve">use </w:t>
      </w:r>
      <w:r w:rsidRPr="00C97DB3">
        <w:rPr>
          <w:rFonts w:ascii="Arial" w:hAnsi="Arial" w:cs="Arial"/>
          <w:sz w:val="24"/>
          <w:szCs w:val="24"/>
        </w:rPr>
        <w:t>to prevent rust and build</w:t>
      </w:r>
      <w:r w:rsidR="00987651" w:rsidRPr="00C97DB3">
        <w:rPr>
          <w:rFonts w:ascii="Arial" w:hAnsi="Arial" w:cs="Arial"/>
          <w:sz w:val="24"/>
          <w:szCs w:val="24"/>
        </w:rPr>
        <w:t>-</w:t>
      </w:r>
      <w:r w:rsidRPr="00C97DB3">
        <w:rPr>
          <w:rFonts w:ascii="Arial" w:hAnsi="Arial" w:cs="Arial"/>
          <w:sz w:val="24"/>
          <w:szCs w:val="24"/>
        </w:rPr>
        <w:t>up of foreign material.</w:t>
      </w:r>
      <w:r w:rsidR="00987651" w:rsidRPr="00C97DB3">
        <w:rPr>
          <w:rFonts w:ascii="Arial" w:hAnsi="Arial" w:cs="Arial"/>
          <w:sz w:val="24"/>
          <w:szCs w:val="24"/>
        </w:rPr>
        <w:t xml:space="preserve"> </w:t>
      </w:r>
      <w:r w:rsidRPr="00C97DB3">
        <w:rPr>
          <w:rFonts w:ascii="Arial" w:hAnsi="Arial" w:cs="Arial"/>
          <w:sz w:val="24"/>
          <w:szCs w:val="24"/>
        </w:rPr>
        <w:t>Cease firing any weapon showing signs of misfire</w:t>
      </w:r>
      <w:r w:rsidR="00987651" w:rsidRPr="00C97DB3">
        <w:rPr>
          <w:rFonts w:ascii="Arial" w:hAnsi="Arial" w:cs="Arial"/>
          <w:sz w:val="24"/>
          <w:szCs w:val="24"/>
        </w:rPr>
        <w:t xml:space="preserve">, </w:t>
      </w:r>
      <w:r w:rsidRPr="00C97DB3">
        <w:rPr>
          <w:rFonts w:ascii="Arial" w:hAnsi="Arial" w:cs="Arial"/>
          <w:sz w:val="24"/>
          <w:szCs w:val="24"/>
        </w:rPr>
        <w:t>such as a difference in sound or recoil</w:t>
      </w:r>
      <w:r w:rsidR="00987651" w:rsidRPr="00C97DB3">
        <w:rPr>
          <w:rFonts w:ascii="Arial" w:hAnsi="Arial" w:cs="Arial"/>
          <w:sz w:val="24"/>
          <w:szCs w:val="24"/>
        </w:rPr>
        <w:t xml:space="preserve">, </w:t>
      </w:r>
      <w:r w:rsidRPr="00C97DB3">
        <w:rPr>
          <w:rFonts w:ascii="Arial" w:hAnsi="Arial" w:cs="Arial"/>
          <w:sz w:val="24"/>
          <w:szCs w:val="24"/>
        </w:rPr>
        <w:t>and point barrel away from personnel.</w:t>
      </w:r>
      <w:r w:rsidR="00C97DB3" w:rsidRPr="00C97DB3">
        <w:rPr>
          <w:rFonts w:ascii="Arial" w:hAnsi="Arial" w:cs="Arial"/>
          <w:sz w:val="24"/>
          <w:szCs w:val="24"/>
        </w:rPr>
        <w:t xml:space="preserve"> Follow the SPORTS procedure (Figure 6).</w:t>
      </w:r>
    </w:p>
    <w:p w14:paraId="2144B20A" w14:textId="77777777"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ISOLATE – Remove wet systems from service after operations to ensure effective maintenance procedures prior to reuse. Remove any weapon that misfired from service until appropriate inspections can take place.</w:t>
      </w:r>
    </w:p>
    <w:p w14:paraId="636EE7D3" w14:textId="77777777" w:rsidR="00D03711" w:rsidRPr="00C97DB3" w:rsidRDefault="00D03711" w:rsidP="00C97DB3">
      <w:pPr>
        <w:spacing w:line="360" w:lineRule="auto"/>
        <w:rPr>
          <w:rFonts w:ascii="Arial" w:hAnsi="Arial" w:cs="Arial"/>
          <w:sz w:val="24"/>
          <w:szCs w:val="24"/>
        </w:rPr>
      </w:pPr>
      <w:r w:rsidRPr="00C97DB3">
        <w:rPr>
          <w:rFonts w:ascii="Arial" w:hAnsi="Arial" w:cs="Arial"/>
          <w:sz w:val="24"/>
          <w:szCs w:val="24"/>
        </w:rPr>
        <w:t>PPE – Consider the use of body armour, protective gloves, ear defenders and eye goggles.</w:t>
      </w:r>
    </w:p>
    <w:p w14:paraId="1C0F7F98" w14:textId="5F2F85D5" w:rsidR="00752799" w:rsidRPr="00C97DB3" w:rsidRDefault="00D03711" w:rsidP="00C97DB3">
      <w:pPr>
        <w:spacing w:line="360" w:lineRule="auto"/>
        <w:rPr>
          <w:rFonts w:ascii="Arial" w:hAnsi="Arial" w:cs="Arial"/>
          <w:sz w:val="24"/>
          <w:szCs w:val="24"/>
        </w:rPr>
      </w:pPr>
      <w:r w:rsidRPr="00C97DB3">
        <w:rPr>
          <w:rFonts w:ascii="Arial" w:hAnsi="Arial" w:cs="Arial"/>
          <w:sz w:val="24"/>
          <w:szCs w:val="24"/>
        </w:rPr>
        <w:t>DISCIPLINE</w:t>
      </w:r>
      <w:r w:rsidR="00C97DB3" w:rsidRPr="00C97DB3">
        <w:rPr>
          <w:rFonts w:ascii="Arial" w:hAnsi="Arial" w:cs="Arial"/>
          <w:sz w:val="24"/>
          <w:szCs w:val="24"/>
        </w:rPr>
        <w:t xml:space="preserve"> – Follow all safety advice and protocol for maintenance and firing of the AK-47.</w:t>
      </w:r>
    </w:p>
    <w:p w14:paraId="7695B601" w14:textId="77777777" w:rsidR="00752799" w:rsidRPr="00C97DB3" w:rsidRDefault="00752799" w:rsidP="00C97DB3">
      <w:pPr>
        <w:spacing w:line="360" w:lineRule="auto"/>
        <w:rPr>
          <w:rFonts w:ascii="Arial" w:hAnsi="Arial" w:cs="Arial"/>
          <w:sz w:val="24"/>
          <w:szCs w:val="24"/>
        </w:rPr>
      </w:pPr>
    </w:p>
    <w:p w14:paraId="4D215B52" w14:textId="77777777" w:rsidR="00752799" w:rsidRPr="00C97DB3" w:rsidRDefault="00752799" w:rsidP="00C97DB3">
      <w:pPr>
        <w:spacing w:line="360" w:lineRule="auto"/>
        <w:rPr>
          <w:rFonts w:ascii="Arial" w:hAnsi="Arial" w:cs="Arial"/>
          <w:sz w:val="24"/>
          <w:szCs w:val="24"/>
        </w:rPr>
      </w:pPr>
    </w:p>
    <w:p w14:paraId="45CC1A26" w14:textId="77777777" w:rsidR="00752799" w:rsidRPr="00C97DB3" w:rsidRDefault="00752799" w:rsidP="00C97DB3">
      <w:pPr>
        <w:spacing w:line="360" w:lineRule="auto"/>
        <w:rPr>
          <w:rFonts w:ascii="Arial" w:hAnsi="Arial" w:cs="Arial"/>
          <w:sz w:val="24"/>
          <w:szCs w:val="24"/>
        </w:rPr>
      </w:pPr>
    </w:p>
    <w:p w14:paraId="22BF6866" w14:textId="77777777" w:rsidR="00660EA9" w:rsidRDefault="00C97DB3" w:rsidP="00C97DB3">
      <w:pPr>
        <w:spacing w:line="360" w:lineRule="auto"/>
        <w:rPr>
          <w:rFonts w:ascii="Arial" w:hAnsi="Arial" w:cs="Arial"/>
          <w:sz w:val="24"/>
          <w:szCs w:val="24"/>
        </w:rPr>
      </w:pPr>
      <w:r w:rsidRPr="00C97DB3">
        <w:rPr>
          <w:rFonts w:ascii="Arial" w:hAnsi="Arial" w:cs="Arial"/>
          <w:noProof/>
          <w:sz w:val="24"/>
          <w:szCs w:val="24"/>
        </w:rPr>
        <w:lastRenderedPageBreak/>
        <w:drawing>
          <wp:inline distT="0" distB="0" distL="0" distR="0" wp14:anchorId="724BC7B2" wp14:editId="7692ABF1">
            <wp:extent cx="5731510" cy="3066415"/>
            <wp:effectExtent l="0" t="0" r="2540" b="635"/>
            <wp:docPr id="158699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99838" name=""/>
                    <pic:cNvPicPr/>
                  </pic:nvPicPr>
                  <pic:blipFill>
                    <a:blip r:embed="rId13"/>
                    <a:stretch>
                      <a:fillRect/>
                    </a:stretch>
                  </pic:blipFill>
                  <pic:spPr>
                    <a:xfrm>
                      <a:off x="0" y="0"/>
                      <a:ext cx="5731510" cy="3066415"/>
                    </a:xfrm>
                    <a:prstGeom prst="rect">
                      <a:avLst/>
                    </a:prstGeom>
                  </pic:spPr>
                </pic:pic>
              </a:graphicData>
            </a:graphic>
          </wp:inline>
        </w:drawing>
      </w:r>
    </w:p>
    <w:p w14:paraId="14256248" w14:textId="79382ABC" w:rsidR="00114B92" w:rsidRPr="00114B92" w:rsidRDefault="00660EA9" w:rsidP="00114B92">
      <w:pPr>
        <w:spacing w:line="360" w:lineRule="auto"/>
        <w:jc w:val="center"/>
        <w:rPr>
          <w:rFonts w:ascii="Arial" w:hAnsi="Arial" w:cs="Arial"/>
          <w:i/>
          <w:iCs/>
          <w:sz w:val="24"/>
          <w:szCs w:val="24"/>
        </w:rPr>
      </w:pPr>
      <w:r w:rsidRPr="00660EA9">
        <w:rPr>
          <w:rFonts w:ascii="Arial" w:hAnsi="Arial" w:cs="Arial"/>
          <w:i/>
          <w:iCs/>
          <w:sz w:val="24"/>
          <w:szCs w:val="24"/>
        </w:rPr>
        <w:t>Figure 6 – SPORTS Acronym</w:t>
      </w:r>
    </w:p>
    <w:p w14:paraId="5D955EBB" w14:textId="77777777" w:rsidR="00660EA9" w:rsidRPr="005345D0" w:rsidRDefault="007A6C89" w:rsidP="00C97DB3">
      <w:pPr>
        <w:spacing w:line="360" w:lineRule="auto"/>
        <w:rPr>
          <w:rFonts w:ascii="Arial" w:hAnsi="Arial" w:cs="Arial"/>
          <w:b/>
          <w:bCs/>
          <w:sz w:val="28"/>
          <w:szCs w:val="28"/>
        </w:rPr>
      </w:pPr>
      <w:r w:rsidRPr="005345D0">
        <w:rPr>
          <w:rFonts w:ascii="Arial" w:hAnsi="Arial" w:cs="Arial"/>
          <w:b/>
          <w:bCs/>
          <w:sz w:val="28"/>
          <w:szCs w:val="28"/>
        </w:rPr>
        <w:t>2.6 Conclusion</w:t>
      </w:r>
    </w:p>
    <w:p w14:paraId="2D2D85A9" w14:textId="27DF4013" w:rsidR="007A6C89" w:rsidRDefault="00660EA9" w:rsidP="00C97DB3">
      <w:pPr>
        <w:spacing w:line="360" w:lineRule="auto"/>
        <w:rPr>
          <w:rFonts w:ascii="Arial" w:hAnsi="Arial" w:cs="Arial"/>
          <w:sz w:val="24"/>
          <w:szCs w:val="24"/>
        </w:rPr>
      </w:pPr>
      <w:r>
        <w:rPr>
          <w:rFonts w:ascii="Arial" w:hAnsi="Arial" w:cs="Arial"/>
          <w:sz w:val="24"/>
          <w:szCs w:val="24"/>
        </w:rPr>
        <w:t>Three initiators for the misfire hazard of an AK-47 have been analysed. Safety measures have been assessed and ERICPD has been used to justify their risk as ALARP.</w:t>
      </w:r>
    </w:p>
    <w:p w14:paraId="1C7809BC" w14:textId="77777777" w:rsidR="00114B92" w:rsidRDefault="00114B92" w:rsidP="00C97DB3">
      <w:pPr>
        <w:spacing w:line="360" w:lineRule="auto"/>
        <w:rPr>
          <w:rFonts w:ascii="Arial" w:hAnsi="Arial" w:cs="Arial"/>
          <w:sz w:val="24"/>
          <w:szCs w:val="24"/>
        </w:rPr>
      </w:pPr>
    </w:p>
    <w:p w14:paraId="3C46377A" w14:textId="3F65D566" w:rsidR="00114B92" w:rsidRDefault="00114B92" w:rsidP="00C97DB3">
      <w:pPr>
        <w:spacing w:line="360" w:lineRule="auto"/>
        <w:rPr>
          <w:rFonts w:ascii="Arial" w:hAnsi="Arial" w:cs="Arial"/>
          <w:sz w:val="24"/>
          <w:szCs w:val="24"/>
        </w:rPr>
      </w:pPr>
    </w:p>
    <w:p w14:paraId="10532F44" w14:textId="77777777" w:rsidR="00114B92" w:rsidRDefault="00114B92" w:rsidP="00C97DB3">
      <w:pPr>
        <w:spacing w:line="360" w:lineRule="auto"/>
        <w:rPr>
          <w:rFonts w:ascii="Arial" w:hAnsi="Arial" w:cs="Arial"/>
          <w:sz w:val="24"/>
          <w:szCs w:val="24"/>
        </w:rPr>
      </w:pPr>
    </w:p>
    <w:p w14:paraId="266198D0" w14:textId="77777777" w:rsidR="00114B92" w:rsidRDefault="00114B92" w:rsidP="00C97DB3">
      <w:pPr>
        <w:spacing w:line="360" w:lineRule="auto"/>
        <w:rPr>
          <w:rFonts w:ascii="Arial" w:hAnsi="Arial" w:cs="Arial"/>
          <w:sz w:val="24"/>
          <w:szCs w:val="24"/>
        </w:rPr>
      </w:pPr>
    </w:p>
    <w:p w14:paraId="18438607" w14:textId="77777777" w:rsidR="00114B92" w:rsidRDefault="00114B92" w:rsidP="00C97DB3">
      <w:pPr>
        <w:spacing w:line="360" w:lineRule="auto"/>
        <w:rPr>
          <w:rFonts w:ascii="Arial" w:hAnsi="Arial" w:cs="Arial"/>
          <w:sz w:val="24"/>
          <w:szCs w:val="24"/>
        </w:rPr>
      </w:pPr>
    </w:p>
    <w:p w14:paraId="5B983AD0" w14:textId="77777777" w:rsidR="00114B92" w:rsidRDefault="00114B92" w:rsidP="00C97DB3">
      <w:pPr>
        <w:spacing w:line="360" w:lineRule="auto"/>
        <w:rPr>
          <w:rFonts w:ascii="Arial" w:hAnsi="Arial" w:cs="Arial"/>
          <w:sz w:val="24"/>
          <w:szCs w:val="24"/>
        </w:rPr>
      </w:pPr>
    </w:p>
    <w:p w14:paraId="18D5FD92" w14:textId="77777777" w:rsidR="00114B92" w:rsidRDefault="00114B92" w:rsidP="00C97DB3">
      <w:pPr>
        <w:spacing w:line="360" w:lineRule="auto"/>
        <w:rPr>
          <w:rFonts w:ascii="Arial" w:hAnsi="Arial" w:cs="Arial"/>
          <w:sz w:val="24"/>
          <w:szCs w:val="24"/>
        </w:rPr>
      </w:pPr>
    </w:p>
    <w:p w14:paraId="5B23D834" w14:textId="77777777" w:rsidR="00114B92" w:rsidRDefault="00114B92" w:rsidP="00C97DB3">
      <w:pPr>
        <w:spacing w:line="360" w:lineRule="auto"/>
        <w:rPr>
          <w:rFonts w:ascii="Arial" w:hAnsi="Arial" w:cs="Arial"/>
          <w:sz w:val="24"/>
          <w:szCs w:val="24"/>
        </w:rPr>
      </w:pPr>
    </w:p>
    <w:p w14:paraId="33F291B0" w14:textId="77777777" w:rsidR="00114B92" w:rsidRDefault="00114B92" w:rsidP="00C97DB3">
      <w:pPr>
        <w:spacing w:line="360" w:lineRule="auto"/>
        <w:rPr>
          <w:rFonts w:ascii="Arial" w:hAnsi="Arial" w:cs="Arial"/>
          <w:sz w:val="24"/>
          <w:szCs w:val="24"/>
        </w:rPr>
      </w:pPr>
    </w:p>
    <w:p w14:paraId="78181BCC" w14:textId="77777777" w:rsidR="00114B92" w:rsidRDefault="00114B92" w:rsidP="00C97DB3">
      <w:pPr>
        <w:spacing w:line="360" w:lineRule="auto"/>
        <w:rPr>
          <w:rFonts w:ascii="Arial" w:hAnsi="Arial" w:cs="Arial"/>
          <w:sz w:val="24"/>
          <w:szCs w:val="24"/>
        </w:rPr>
      </w:pPr>
    </w:p>
    <w:p w14:paraId="6370E00E" w14:textId="77777777" w:rsidR="007F201E" w:rsidRDefault="007F201E" w:rsidP="00C97DB3">
      <w:pPr>
        <w:spacing w:line="360" w:lineRule="auto"/>
        <w:rPr>
          <w:rFonts w:ascii="Arial" w:hAnsi="Arial" w:cs="Arial"/>
          <w:sz w:val="24"/>
          <w:szCs w:val="24"/>
        </w:rPr>
      </w:pPr>
    </w:p>
    <w:p w14:paraId="2B27C666" w14:textId="4DB80843" w:rsidR="00114B92" w:rsidRPr="00114B92" w:rsidRDefault="00114B92" w:rsidP="00C97DB3">
      <w:pPr>
        <w:spacing w:line="360" w:lineRule="auto"/>
        <w:rPr>
          <w:rFonts w:ascii="Arial" w:hAnsi="Arial" w:cs="Arial"/>
          <w:b/>
          <w:bCs/>
          <w:sz w:val="32"/>
          <w:szCs w:val="32"/>
        </w:rPr>
      </w:pPr>
      <w:r w:rsidRPr="00114B92">
        <w:rPr>
          <w:rFonts w:ascii="Arial" w:hAnsi="Arial" w:cs="Arial"/>
          <w:b/>
          <w:bCs/>
          <w:sz w:val="32"/>
          <w:szCs w:val="32"/>
        </w:rPr>
        <w:lastRenderedPageBreak/>
        <w:t>3 Bibliography</w:t>
      </w:r>
    </w:p>
    <w:sdt>
      <w:sdtPr>
        <w:id w:val="-653835616"/>
        <w:docPartObj>
          <w:docPartGallery w:val="Bibliographies"/>
          <w:docPartUnique/>
        </w:docPartObj>
      </w:sdtPr>
      <w:sdtContent>
        <w:sdt>
          <w:sdtPr>
            <w:id w:val="111145805"/>
            <w:bibliography/>
          </w:sdtPr>
          <w:sdtContent>
            <w:p w14:paraId="5EC35D14" w14:textId="77777777" w:rsidR="00614E75" w:rsidRDefault="00114B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614E75" w:rsidRPr="00614E75" w14:paraId="447CEE9B" w14:textId="77777777">
                <w:trPr>
                  <w:divId w:val="1344821607"/>
                  <w:tblCellSpacing w:w="15" w:type="dxa"/>
                </w:trPr>
                <w:tc>
                  <w:tcPr>
                    <w:tcW w:w="50" w:type="pct"/>
                    <w:hideMark/>
                  </w:tcPr>
                  <w:p w14:paraId="6401E628" w14:textId="20D321C6" w:rsidR="00614E75" w:rsidRPr="00614E75" w:rsidRDefault="00614E75" w:rsidP="00614E75">
                    <w:pPr>
                      <w:pStyle w:val="Bibliography"/>
                      <w:spacing w:line="360" w:lineRule="auto"/>
                      <w:rPr>
                        <w:rFonts w:ascii="Arial" w:hAnsi="Arial" w:cs="Arial"/>
                        <w:noProof/>
                        <w:kern w:val="0"/>
                        <w:sz w:val="24"/>
                        <w:szCs w:val="24"/>
                        <w14:ligatures w14:val="none"/>
                      </w:rPr>
                    </w:pPr>
                    <w:r w:rsidRPr="00614E75">
                      <w:rPr>
                        <w:rFonts w:ascii="Arial" w:hAnsi="Arial" w:cs="Arial"/>
                        <w:noProof/>
                        <w:sz w:val="24"/>
                        <w:szCs w:val="24"/>
                      </w:rPr>
                      <w:t xml:space="preserve">[1] </w:t>
                    </w:r>
                  </w:p>
                </w:tc>
                <w:tc>
                  <w:tcPr>
                    <w:tcW w:w="0" w:type="auto"/>
                    <w:hideMark/>
                  </w:tcPr>
                  <w:p w14:paraId="37E76E3D"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P. Killicoat, “Weaponomics: The Global Market for Rifles,” University of Oxford, Oxford, 2007.</w:t>
                    </w:r>
                  </w:p>
                </w:tc>
              </w:tr>
              <w:tr w:rsidR="00614E75" w:rsidRPr="00614E75" w14:paraId="79C770FF" w14:textId="77777777">
                <w:trPr>
                  <w:divId w:val="1344821607"/>
                  <w:tblCellSpacing w:w="15" w:type="dxa"/>
                </w:trPr>
                <w:tc>
                  <w:tcPr>
                    <w:tcW w:w="50" w:type="pct"/>
                    <w:hideMark/>
                  </w:tcPr>
                  <w:p w14:paraId="07DA7EFD"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[2] </w:t>
                    </w:r>
                  </w:p>
                </w:tc>
                <w:tc>
                  <w:tcPr>
                    <w:tcW w:w="0" w:type="auto"/>
                    <w:hideMark/>
                  </w:tcPr>
                  <w:p w14:paraId="644658BF"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J. Poyer, The AK-47 and AK-74 Kalashnikov Rifles and Their Variations: A Shooter's and Collector's Guide, Tustin: North Cape Publications, 2006. </w:t>
                    </w:r>
                  </w:p>
                </w:tc>
              </w:tr>
              <w:tr w:rsidR="00614E75" w:rsidRPr="00614E75" w14:paraId="0873B113" w14:textId="77777777">
                <w:trPr>
                  <w:divId w:val="1344821607"/>
                  <w:tblCellSpacing w:w="15" w:type="dxa"/>
                </w:trPr>
                <w:tc>
                  <w:tcPr>
                    <w:tcW w:w="50" w:type="pct"/>
                    <w:hideMark/>
                  </w:tcPr>
                  <w:p w14:paraId="7346F021"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[3] </w:t>
                    </w:r>
                  </w:p>
                </w:tc>
                <w:tc>
                  <w:tcPr>
                    <w:tcW w:w="0" w:type="auto"/>
                    <w:hideMark/>
                  </w:tcPr>
                  <w:p w14:paraId="037707D2"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R. Tilstra, The Battle Rifle: Development and Use Since World War II, Jefferson: McFarland &amp; Company , 2014. </w:t>
                    </w:r>
                  </w:p>
                </w:tc>
              </w:tr>
              <w:tr w:rsidR="00614E75" w:rsidRPr="00614E75" w14:paraId="401D1E05" w14:textId="77777777">
                <w:trPr>
                  <w:divId w:val="1344821607"/>
                  <w:tblCellSpacing w:w="15" w:type="dxa"/>
                </w:trPr>
                <w:tc>
                  <w:tcPr>
                    <w:tcW w:w="50" w:type="pct"/>
                    <w:hideMark/>
                  </w:tcPr>
                  <w:p w14:paraId="595CD8B4"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[4] </w:t>
                    </w:r>
                  </w:p>
                </w:tc>
                <w:tc>
                  <w:tcPr>
                    <w:tcW w:w="0" w:type="auto"/>
                    <w:hideMark/>
                  </w:tcPr>
                  <w:p w14:paraId="59F25113"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Ruffle, “Arsenal Assault Rifle Advantages,” Ruffle, 2014. [Online]. Available: https://web.archive.org/web/20141006075455/http://www.arsenal-bg.com/defense_police/7%2C62ar-m1-m1f.htm. [Accessed 24 09 2024].</w:t>
                    </w:r>
                  </w:p>
                </w:tc>
              </w:tr>
              <w:tr w:rsidR="00614E75" w:rsidRPr="00614E75" w14:paraId="1D4A15A6" w14:textId="77777777">
                <w:trPr>
                  <w:divId w:val="1344821607"/>
                  <w:tblCellSpacing w:w="15" w:type="dxa"/>
                </w:trPr>
                <w:tc>
                  <w:tcPr>
                    <w:tcW w:w="50" w:type="pct"/>
                    <w:hideMark/>
                  </w:tcPr>
                  <w:p w14:paraId="381570AC"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[5] </w:t>
                    </w:r>
                  </w:p>
                </w:tc>
                <w:tc>
                  <w:tcPr>
                    <w:tcW w:w="0" w:type="auto"/>
                    <w:hideMark/>
                  </w:tcPr>
                  <w:p w14:paraId="29903B92"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Health and Safety Executive, “Guidance on ALARP Decisions in COMAH,” HSE, 2024. [Online]. Available: https://www.hse.gov.uk/foi/internalops/hid_circs/permissioning/spc_perm_37/. [Accessed 24 09 2024].</w:t>
                    </w:r>
                  </w:p>
                </w:tc>
              </w:tr>
              <w:tr w:rsidR="00614E75" w:rsidRPr="00614E75" w14:paraId="6F4E3E3F" w14:textId="77777777">
                <w:trPr>
                  <w:divId w:val="1344821607"/>
                  <w:tblCellSpacing w:w="15" w:type="dxa"/>
                </w:trPr>
                <w:tc>
                  <w:tcPr>
                    <w:tcW w:w="50" w:type="pct"/>
                    <w:hideMark/>
                  </w:tcPr>
                  <w:p w14:paraId="3E2D5154"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[6] </w:t>
                    </w:r>
                  </w:p>
                </w:tc>
                <w:tc>
                  <w:tcPr>
                    <w:tcW w:w="0" w:type="auto"/>
                    <w:hideMark/>
                  </w:tcPr>
                  <w:p w14:paraId="6B95DD0D"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B. a. T. F. Crawley, HAZOP Guide to Best Practice, Waltham: Elsevier Ltd., 2015. </w:t>
                    </w:r>
                  </w:p>
                </w:tc>
              </w:tr>
              <w:tr w:rsidR="00614E75" w:rsidRPr="00614E75" w14:paraId="64A9F92A" w14:textId="77777777">
                <w:trPr>
                  <w:divId w:val="1344821607"/>
                  <w:tblCellSpacing w:w="15" w:type="dxa"/>
                </w:trPr>
                <w:tc>
                  <w:tcPr>
                    <w:tcW w:w="50" w:type="pct"/>
                    <w:hideMark/>
                  </w:tcPr>
                  <w:p w14:paraId="27B6E0E9"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[7] </w:t>
                    </w:r>
                  </w:p>
                </w:tc>
                <w:tc>
                  <w:tcPr>
                    <w:tcW w:w="0" w:type="auto"/>
                    <w:hideMark/>
                  </w:tcPr>
                  <w:p w14:paraId="2DDF2562"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T. Kletz, HAZOP &amp; HAZAN, Rugby: Institution of Chemical Engineers, 1999. </w:t>
                    </w:r>
                  </w:p>
                </w:tc>
              </w:tr>
              <w:tr w:rsidR="00614E75" w:rsidRPr="00614E75" w14:paraId="1839145D" w14:textId="77777777">
                <w:trPr>
                  <w:divId w:val="1344821607"/>
                  <w:tblCellSpacing w:w="15" w:type="dxa"/>
                </w:trPr>
                <w:tc>
                  <w:tcPr>
                    <w:tcW w:w="50" w:type="pct"/>
                    <w:hideMark/>
                  </w:tcPr>
                  <w:p w14:paraId="67C8B4EB"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[8] </w:t>
                    </w:r>
                  </w:p>
                </w:tc>
                <w:tc>
                  <w:tcPr>
                    <w:tcW w:w="0" w:type="auto"/>
                    <w:hideMark/>
                  </w:tcPr>
                  <w:p w14:paraId="19D19475"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V. &amp;. V. R. Venkatasubramanian, “A knowledge-based framework for automating HAZOP analysis,” </w:t>
                    </w:r>
                    <w:r w:rsidRPr="00614E75">
                      <w:rPr>
                        <w:rFonts w:ascii="Arial" w:hAnsi="Arial" w:cs="Arial"/>
                        <w:i/>
                        <w:iCs/>
                        <w:noProof/>
                        <w:sz w:val="24"/>
                        <w:szCs w:val="24"/>
                      </w:rPr>
                      <w:t xml:space="preserve">American Institute of Chemical Engineers Journal, </w:t>
                    </w:r>
                    <w:r w:rsidRPr="00614E75">
                      <w:rPr>
                        <w:rFonts w:ascii="Arial" w:hAnsi="Arial" w:cs="Arial"/>
                        <w:noProof/>
                        <w:sz w:val="24"/>
                        <w:szCs w:val="24"/>
                      </w:rPr>
                      <w:t xml:space="preserve">vol. 40, no. 3, pp. 496-505, 1994. </w:t>
                    </w:r>
                  </w:p>
                </w:tc>
              </w:tr>
              <w:tr w:rsidR="00614E75" w:rsidRPr="00614E75" w14:paraId="183C8AA8" w14:textId="77777777">
                <w:trPr>
                  <w:divId w:val="1344821607"/>
                  <w:tblCellSpacing w:w="15" w:type="dxa"/>
                </w:trPr>
                <w:tc>
                  <w:tcPr>
                    <w:tcW w:w="50" w:type="pct"/>
                    <w:hideMark/>
                  </w:tcPr>
                  <w:p w14:paraId="60CEEEAD"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[9] </w:t>
                    </w:r>
                  </w:p>
                </w:tc>
                <w:tc>
                  <w:tcPr>
                    <w:tcW w:w="0" w:type="auto"/>
                    <w:hideMark/>
                  </w:tcPr>
                  <w:p w14:paraId="7DA75A34" w14:textId="77777777" w:rsidR="00614E75" w:rsidRPr="00614E75" w:rsidRDefault="00614E75" w:rsidP="00614E75">
                    <w:pPr>
                      <w:pStyle w:val="Bibliography"/>
                      <w:spacing w:line="360" w:lineRule="auto"/>
                      <w:rPr>
                        <w:rFonts w:ascii="Arial" w:hAnsi="Arial" w:cs="Arial"/>
                        <w:noProof/>
                        <w:sz w:val="24"/>
                        <w:szCs w:val="24"/>
                      </w:rPr>
                    </w:pPr>
                    <w:r w:rsidRPr="00614E75">
                      <w:rPr>
                        <w:rFonts w:ascii="Arial" w:hAnsi="Arial" w:cs="Arial"/>
                        <w:noProof/>
                        <w:sz w:val="24"/>
                        <w:szCs w:val="24"/>
                      </w:rPr>
                      <w:t xml:space="preserve">Department of The Navy, </w:t>
                    </w:r>
                    <w:r w:rsidRPr="00614E75">
                      <w:rPr>
                        <w:rFonts w:ascii="Arial" w:hAnsi="Arial" w:cs="Arial"/>
                        <w:i/>
                        <w:iCs/>
                        <w:noProof/>
                        <w:sz w:val="24"/>
                        <w:szCs w:val="24"/>
                      </w:rPr>
                      <w:t xml:space="preserve">Technical Manual 8370-50007-OR/1, </w:t>
                    </w:r>
                    <w:r w:rsidRPr="00614E75">
                      <w:rPr>
                        <w:rFonts w:ascii="Arial" w:hAnsi="Arial" w:cs="Arial"/>
                        <w:noProof/>
                        <w:sz w:val="24"/>
                        <w:szCs w:val="24"/>
                      </w:rPr>
                      <w:t xml:space="preserve">Washington: Department of The Navy, 2009. </w:t>
                    </w:r>
                  </w:p>
                </w:tc>
              </w:tr>
            </w:tbl>
            <w:p w14:paraId="65A01BFB" w14:textId="77777777" w:rsidR="00614E75" w:rsidRDefault="00614E75">
              <w:pPr>
                <w:divId w:val="1344821607"/>
                <w:rPr>
                  <w:rFonts w:eastAsia="Times New Roman"/>
                  <w:noProof/>
                </w:rPr>
              </w:pPr>
            </w:p>
            <w:p w14:paraId="360A7D48" w14:textId="267802A9" w:rsidR="00114B92" w:rsidRDefault="00114B92">
              <w:r>
                <w:rPr>
                  <w:b/>
                  <w:bCs/>
                  <w:noProof/>
                </w:rPr>
                <w:fldChar w:fldCharType="end"/>
              </w:r>
            </w:p>
          </w:sdtContent>
        </w:sdt>
      </w:sdtContent>
    </w:sdt>
    <w:p w14:paraId="336F14B6" w14:textId="77777777" w:rsidR="00114B92" w:rsidRPr="002A70CD" w:rsidRDefault="00114B92" w:rsidP="00C97DB3">
      <w:pPr>
        <w:spacing w:line="360" w:lineRule="auto"/>
        <w:rPr>
          <w:rFonts w:ascii="Arial" w:hAnsi="Arial" w:cs="Arial"/>
          <w:sz w:val="24"/>
          <w:szCs w:val="24"/>
        </w:rPr>
      </w:pPr>
    </w:p>
    <w:sectPr w:rsidR="00114B92" w:rsidRPr="002A70CD" w:rsidSect="00EC5C2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3AB176" w14:textId="77777777" w:rsidR="00073B97" w:rsidRDefault="00073B97" w:rsidP="00CC2EE7">
      <w:pPr>
        <w:spacing w:after="0" w:line="240" w:lineRule="auto"/>
      </w:pPr>
      <w:r>
        <w:separator/>
      </w:r>
    </w:p>
  </w:endnote>
  <w:endnote w:type="continuationSeparator" w:id="0">
    <w:p w14:paraId="61A5A955" w14:textId="77777777" w:rsidR="00073B97" w:rsidRDefault="00073B97" w:rsidP="00CC2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496581"/>
      <w:docPartObj>
        <w:docPartGallery w:val="Page Numbers (Bottom of Page)"/>
        <w:docPartUnique/>
      </w:docPartObj>
    </w:sdtPr>
    <w:sdtEndPr>
      <w:rPr>
        <w:noProof/>
      </w:rPr>
    </w:sdtEndPr>
    <w:sdtContent>
      <w:p w14:paraId="37221E0E" w14:textId="13A37FE2" w:rsidR="00CC2EE7" w:rsidRDefault="00CC2EE7">
        <w:pPr>
          <w:pStyle w:val="Footer"/>
        </w:pPr>
        <w:r>
          <w:fldChar w:fldCharType="begin"/>
        </w:r>
        <w:r>
          <w:instrText xml:space="preserve"> PAGE   \* MERGEFORMAT </w:instrText>
        </w:r>
        <w:r>
          <w:fldChar w:fldCharType="separate"/>
        </w:r>
        <w:r>
          <w:rPr>
            <w:noProof/>
          </w:rPr>
          <w:t>2</w:t>
        </w:r>
        <w:r>
          <w:rPr>
            <w:noProof/>
          </w:rPr>
          <w:fldChar w:fldCharType="end"/>
        </w:r>
      </w:p>
    </w:sdtContent>
  </w:sdt>
  <w:p w14:paraId="11B0DA53" w14:textId="77777777" w:rsidR="00CC2EE7" w:rsidRDefault="00CC2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29EF47" w14:textId="77777777" w:rsidR="00073B97" w:rsidRDefault="00073B97" w:rsidP="00CC2EE7">
      <w:pPr>
        <w:spacing w:after="0" w:line="240" w:lineRule="auto"/>
      </w:pPr>
      <w:r>
        <w:separator/>
      </w:r>
    </w:p>
  </w:footnote>
  <w:footnote w:type="continuationSeparator" w:id="0">
    <w:p w14:paraId="4D69C831" w14:textId="77777777" w:rsidR="00073B97" w:rsidRDefault="00073B97" w:rsidP="00CC2E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47426"/>
    <w:multiLevelType w:val="hybridMultilevel"/>
    <w:tmpl w:val="610C6D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2323F0"/>
    <w:multiLevelType w:val="multilevel"/>
    <w:tmpl w:val="B32887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25D246D"/>
    <w:multiLevelType w:val="multilevel"/>
    <w:tmpl w:val="77A4687C"/>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18720642">
    <w:abstractNumId w:val="3"/>
  </w:num>
  <w:num w:numId="2" w16cid:durableId="1952317764">
    <w:abstractNumId w:val="2"/>
  </w:num>
  <w:num w:numId="3" w16cid:durableId="2033147093">
    <w:abstractNumId w:val="0"/>
  </w:num>
  <w:num w:numId="4" w16cid:durableId="202547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2A7"/>
    <w:rsid w:val="000217DC"/>
    <w:rsid w:val="0003095A"/>
    <w:rsid w:val="00035BE9"/>
    <w:rsid w:val="00073B97"/>
    <w:rsid w:val="00074D77"/>
    <w:rsid w:val="00084E52"/>
    <w:rsid w:val="000B683A"/>
    <w:rsid w:val="000E54CF"/>
    <w:rsid w:val="00101ECC"/>
    <w:rsid w:val="00106A07"/>
    <w:rsid w:val="00114B92"/>
    <w:rsid w:val="0011598A"/>
    <w:rsid w:val="0014716E"/>
    <w:rsid w:val="001A2891"/>
    <w:rsid w:val="001A6119"/>
    <w:rsid w:val="001A64B9"/>
    <w:rsid w:val="001B2003"/>
    <w:rsid w:val="001C1108"/>
    <w:rsid w:val="00255F71"/>
    <w:rsid w:val="002740D1"/>
    <w:rsid w:val="002941B1"/>
    <w:rsid w:val="002A5F9E"/>
    <w:rsid w:val="002A70CD"/>
    <w:rsid w:val="002D4E37"/>
    <w:rsid w:val="003546B2"/>
    <w:rsid w:val="003675DE"/>
    <w:rsid w:val="003678FC"/>
    <w:rsid w:val="003D1F63"/>
    <w:rsid w:val="003D4D6A"/>
    <w:rsid w:val="00400293"/>
    <w:rsid w:val="00442E4D"/>
    <w:rsid w:val="00453C73"/>
    <w:rsid w:val="004657FE"/>
    <w:rsid w:val="0047696E"/>
    <w:rsid w:val="004A74C2"/>
    <w:rsid w:val="004B39B0"/>
    <w:rsid w:val="004E221D"/>
    <w:rsid w:val="005048A9"/>
    <w:rsid w:val="005079B8"/>
    <w:rsid w:val="005345D0"/>
    <w:rsid w:val="005612CE"/>
    <w:rsid w:val="005658BB"/>
    <w:rsid w:val="00565A91"/>
    <w:rsid w:val="00584586"/>
    <w:rsid w:val="005E1F2D"/>
    <w:rsid w:val="005F5E5F"/>
    <w:rsid w:val="00614E75"/>
    <w:rsid w:val="00660EA9"/>
    <w:rsid w:val="00664A17"/>
    <w:rsid w:val="00684883"/>
    <w:rsid w:val="006B1A8D"/>
    <w:rsid w:val="006D48A0"/>
    <w:rsid w:val="006E28DF"/>
    <w:rsid w:val="006E55D0"/>
    <w:rsid w:val="00752799"/>
    <w:rsid w:val="00780495"/>
    <w:rsid w:val="007A6C89"/>
    <w:rsid w:val="007C4213"/>
    <w:rsid w:val="007F201E"/>
    <w:rsid w:val="008408FD"/>
    <w:rsid w:val="0085314F"/>
    <w:rsid w:val="00860C2C"/>
    <w:rsid w:val="008966C8"/>
    <w:rsid w:val="008B3730"/>
    <w:rsid w:val="008D61DB"/>
    <w:rsid w:val="008F7490"/>
    <w:rsid w:val="009033DA"/>
    <w:rsid w:val="009047ED"/>
    <w:rsid w:val="0096074F"/>
    <w:rsid w:val="00960C61"/>
    <w:rsid w:val="00987651"/>
    <w:rsid w:val="009A2CC1"/>
    <w:rsid w:val="009A451F"/>
    <w:rsid w:val="00A53392"/>
    <w:rsid w:val="00A965A7"/>
    <w:rsid w:val="00AC23BD"/>
    <w:rsid w:val="00AD5DDC"/>
    <w:rsid w:val="00AF064F"/>
    <w:rsid w:val="00AF34F7"/>
    <w:rsid w:val="00B77C5D"/>
    <w:rsid w:val="00BA6360"/>
    <w:rsid w:val="00BD2176"/>
    <w:rsid w:val="00C011E8"/>
    <w:rsid w:val="00C32DF5"/>
    <w:rsid w:val="00C37C77"/>
    <w:rsid w:val="00C8051C"/>
    <w:rsid w:val="00C97DB3"/>
    <w:rsid w:val="00CA7C6E"/>
    <w:rsid w:val="00CC278C"/>
    <w:rsid w:val="00CC2EE7"/>
    <w:rsid w:val="00CC4321"/>
    <w:rsid w:val="00CC52BC"/>
    <w:rsid w:val="00D03711"/>
    <w:rsid w:val="00D30AD2"/>
    <w:rsid w:val="00D527E6"/>
    <w:rsid w:val="00DC29BF"/>
    <w:rsid w:val="00E06E93"/>
    <w:rsid w:val="00E14887"/>
    <w:rsid w:val="00E36114"/>
    <w:rsid w:val="00E522A7"/>
    <w:rsid w:val="00E82DD4"/>
    <w:rsid w:val="00EC5C20"/>
    <w:rsid w:val="00EF26CA"/>
    <w:rsid w:val="00F419A4"/>
    <w:rsid w:val="00F42A89"/>
    <w:rsid w:val="00F921D5"/>
    <w:rsid w:val="00FB237C"/>
    <w:rsid w:val="00FC6AE5"/>
    <w:rsid w:val="00FF4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84F25"/>
  <w15:chartTrackingRefBased/>
  <w15:docId w15:val="{CCDC1FFA-3055-412F-A8B2-0C201A91E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1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D6A"/>
    <w:pPr>
      <w:ind w:left="720"/>
      <w:contextualSpacing/>
    </w:pPr>
  </w:style>
  <w:style w:type="paragraph" w:customStyle="1" w:styleId="COVERPAGETEXT">
    <w:name w:val="COVER PAGE TEXT"/>
    <w:basedOn w:val="Normal"/>
    <w:qFormat/>
    <w:rsid w:val="008D61DB"/>
    <w:pPr>
      <w:spacing w:after="0" w:line="276" w:lineRule="auto"/>
      <w:jc w:val="center"/>
    </w:pPr>
    <w:rPr>
      <w:rFonts w:ascii="Arial" w:eastAsia="Times New Roman" w:hAnsi="Arial" w:cs="Arial"/>
      <w:kern w:val="0"/>
      <w:sz w:val="28"/>
      <w:szCs w:val="28"/>
      <w14:ligatures w14:val="none"/>
    </w:rPr>
  </w:style>
  <w:style w:type="paragraph" w:customStyle="1" w:styleId="Heading1nonumber">
    <w:name w:val="Heading1 no number"/>
    <w:basedOn w:val="Heading1"/>
    <w:uiPriority w:val="99"/>
    <w:rsid w:val="008D61DB"/>
    <w:pPr>
      <w:keepLines w:val="0"/>
      <w:spacing w:before="0" w:after="240" w:line="276" w:lineRule="auto"/>
    </w:pPr>
    <w:rPr>
      <w:rFonts w:ascii="Arial" w:eastAsia="Times New Roman" w:hAnsi="Arial" w:cs="Arial"/>
      <w:b/>
      <w:bCs/>
      <w:color w:val="auto"/>
      <w:kern w:val="32"/>
      <w:szCs w:val="36"/>
      <w14:ligatures w14:val="none"/>
    </w:rPr>
  </w:style>
  <w:style w:type="character" w:customStyle="1" w:styleId="Heading1Char">
    <w:name w:val="Heading 1 Char"/>
    <w:basedOn w:val="DefaultParagraphFont"/>
    <w:link w:val="Heading1"/>
    <w:uiPriority w:val="9"/>
    <w:rsid w:val="008D61D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C2E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EE7"/>
  </w:style>
  <w:style w:type="paragraph" w:styleId="Footer">
    <w:name w:val="footer"/>
    <w:basedOn w:val="Normal"/>
    <w:link w:val="FooterChar"/>
    <w:uiPriority w:val="99"/>
    <w:unhideWhenUsed/>
    <w:rsid w:val="00CC2E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EE7"/>
  </w:style>
  <w:style w:type="paragraph" w:styleId="Bibliography">
    <w:name w:val="Bibliography"/>
    <w:basedOn w:val="Normal"/>
    <w:next w:val="Normal"/>
    <w:uiPriority w:val="37"/>
    <w:unhideWhenUsed/>
    <w:rsid w:val="00114B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05365">
      <w:bodyDiv w:val="1"/>
      <w:marLeft w:val="0"/>
      <w:marRight w:val="0"/>
      <w:marTop w:val="0"/>
      <w:marBottom w:val="0"/>
      <w:divBdr>
        <w:top w:val="none" w:sz="0" w:space="0" w:color="auto"/>
        <w:left w:val="none" w:sz="0" w:space="0" w:color="auto"/>
        <w:bottom w:val="none" w:sz="0" w:space="0" w:color="auto"/>
        <w:right w:val="none" w:sz="0" w:space="0" w:color="auto"/>
      </w:divBdr>
    </w:div>
    <w:div w:id="20593719">
      <w:bodyDiv w:val="1"/>
      <w:marLeft w:val="0"/>
      <w:marRight w:val="0"/>
      <w:marTop w:val="0"/>
      <w:marBottom w:val="0"/>
      <w:divBdr>
        <w:top w:val="none" w:sz="0" w:space="0" w:color="auto"/>
        <w:left w:val="none" w:sz="0" w:space="0" w:color="auto"/>
        <w:bottom w:val="none" w:sz="0" w:space="0" w:color="auto"/>
        <w:right w:val="none" w:sz="0" w:space="0" w:color="auto"/>
      </w:divBdr>
    </w:div>
    <w:div w:id="70351416">
      <w:bodyDiv w:val="1"/>
      <w:marLeft w:val="0"/>
      <w:marRight w:val="0"/>
      <w:marTop w:val="0"/>
      <w:marBottom w:val="0"/>
      <w:divBdr>
        <w:top w:val="none" w:sz="0" w:space="0" w:color="auto"/>
        <w:left w:val="none" w:sz="0" w:space="0" w:color="auto"/>
        <w:bottom w:val="none" w:sz="0" w:space="0" w:color="auto"/>
        <w:right w:val="none" w:sz="0" w:space="0" w:color="auto"/>
      </w:divBdr>
    </w:div>
    <w:div w:id="76481433">
      <w:bodyDiv w:val="1"/>
      <w:marLeft w:val="0"/>
      <w:marRight w:val="0"/>
      <w:marTop w:val="0"/>
      <w:marBottom w:val="0"/>
      <w:divBdr>
        <w:top w:val="none" w:sz="0" w:space="0" w:color="auto"/>
        <w:left w:val="none" w:sz="0" w:space="0" w:color="auto"/>
        <w:bottom w:val="none" w:sz="0" w:space="0" w:color="auto"/>
        <w:right w:val="none" w:sz="0" w:space="0" w:color="auto"/>
      </w:divBdr>
    </w:div>
    <w:div w:id="86736390">
      <w:bodyDiv w:val="1"/>
      <w:marLeft w:val="0"/>
      <w:marRight w:val="0"/>
      <w:marTop w:val="0"/>
      <w:marBottom w:val="0"/>
      <w:divBdr>
        <w:top w:val="none" w:sz="0" w:space="0" w:color="auto"/>
        <w:left w:val="none" w:sz="0" w:space="0" w:color="auto"/>
        <w:bottom w:val="none" w:sz="0" w:space="0" w:color="auto"/>
        <w:right w:val="none" w:sz="0" w:space="0" w:color="auto"/>
      </w:divBdr>
    </w:div>
    <w:div w:id="98184910">
      <w:bodyDiv w:val="1"/>
      <w:marLeft w:val="0"/>
      <w:marRight w:val="0"/>
      <w:marTop w:val="0"/>
      <w:marBottom w:val="0"/>
      <w:divBdr>
        <w:top w:val="none" w:sz="0" w:space="0" w:color="auto"/>
        <w:left w:val="none" w:sz="0" w:space="0" w:color="auto"/>
        <w:bottom w:val="none" w:sz="0" w:space="0" w:color="auto"/>
        <w:right w:val="none" w:sz="0" w:space="0" w:color="auto"/>
      </w:divBdr>
    </w:div>
    <w:div w:id="202376608">
      <w:bodyDiv w:val="1"/>
      <w:marLeft w:val="0"/>
      <w:marRight w:val="0"/>
      <w:marTop w:val="0"/>
      <w:marBottom w:val="0"/>
      <w:divBdr>
        <w:top w:val="none" w:sz="0" w:space="0" w:color="auto"/>
        <w:left w:val="none" w:sz="0" w:space="0" w:color="auto"/>
        <w:bottom w:val="none" w:sz="0" w:space="0" w:color="auto"/>
        <w:right w:val="none" w:sz="0" w:space="0" w:color="auto"/>
      </w:divBdr>
    </w:div>
    <w:div w:id="269776358">
      <w:bodyDiv w:val="1"/>
      <w:marLeft w:val="0"/>
      <w:marRight w:val="0"/>
      <w:marTop w:val="0"/>
      <w:marBottom w:val="0"/>
      <w:divBdr>
        <w:top w:val="none" w:sz="0" w:space="0" w:color="auto"/>
        <w:left w:val="none" w:sz="0" w:space="0" w:color="auto"/>
        <w:bottom w:val="none" w:sz="0" w:space="0" w:color="auto"/>
        <w:right w:val="none" w:sz="0" w:space="0" w:color="auto"/>
      </w:divBdr>
    </w:div>
    <w:div w:id="336007783">
      <w:bodyDiv w:val="1"/>
      <w:marLeft w:val="0"/>
      <w:marRight w:val="0"/>
      <w:marTop w:val="0"/>
      <w:marBottom w:val="0"/>
      <w:divBdr>
        <w:top w:val="none" w:sz="0" w:space="0" w:color="auto"/>
        <w:left w:val="none" w:sz="0" w:space="0" w:color="auto"/>
        <w:bottom w:val="none" w:sz="0" w:space="0" w:color="auto"/>
        <w:right w:val="none" w:sz="0" w:space="0" w:color="auto"/>
      </w:divBdr>
    </w:div>
    <w:div w:id="361177281">
      <w:bodyDiv w:val="1"/>
      <w:marLeft w:val="0"/>
      <w:marRight w:val="0"/>
      <w:marTop w:val="0"/>
      <w:marBottom w:val="0"/>
      <w:divBdr>
        <w:top w:val="none" w:sz="0" w:space="0" w:color="auto"/>
        <w:left w:val="none" w:sz="0" w:space="0" w:color="auto"/>
        <w:bottom w:val="none" w:sz="0" w:space="0" w:color="auto"/>
        <w:right w:val="none" w:sz="0" w:space="0" w:color="auto"/>
      </w:divBdr>
    </w:div>
    <w:div w:id="426311825">
      <w:bodyDiv w:val="1"/>
      <w:marLeft w:val="0"/>
      <w:marRight w:val="0"/>
      <w:marTop w:val="0"/>
      <w:marBottom w:val="0"/>
      <w:divBdr>
        <w:top w:val="none" w:sz="0" w:space="0" w:color="auto"/>
        <w:left w:val="none" w:sz="0" w:space="0" w:color="auto"/>
        <w:bottom w:val="none" w:sz="0" w:space="0" w:color="auto"/>
        <w:right w:val="none" w:sz="0" w:space="0" w:color="auto"/>
      </w:divBdr>
    </w:div>
    <w:div w:id="458497284">
      <w:bodyDiv w:val="1"/>
      <w:marLeft w:val="0"/>
      <w:marRight w:val="0"/>
      <w:marTop w:val="0"/>
      <w:marBottom w:val="0"/>
      <w:divBdr>
        <w:top w:val="none" w:sz="0" w:space="0" w:color="auto"/>
        <w:left w:val="none" w:sz="0" w:space="0" w:color="auto"/>
        <w:bottom w:val="none" w:sz="0" w:space="0" w:color="auto"/>
        <w:right w:val="none" w:sz="0" w:space="0" w:color="auto"/>
      </w:divBdr>
    </w:div>
    <w:div w:id="467742506">
      <w:bodyDiv w:val="1"/>
      <w:marLeft w:val="0"/>
      <w:marRight w:val="0"/>
      <w:marTop w:val="0"/>
      <w:marBottom w:val="0"/>
      <w:divBdr>
        <w:top w:val="none" w:sz="0" w:space="0" w:color="auto"/>
        <w:left w:val="none" w:sz="0" w:space="0" w:color="auto"/>
        <w:bottom w:val="none" w:sz="0" w:space="0" w:color="auto"/>
        <w:right w:val="none" w:sz="0" w:space="0" w:color="auto"/>
      </w:divBdr>
    </w:div>
    <w:div w:id="492113758">
      <w:bodyDiv w:val="1"/>
      <w:marLeft w:val="0"/>
      <w:marRight w:val="0"/>
      <w:marTop w:val="0"/>
      <w:marBottom w:val="0"/>
      <w:divBdr>
        <w:top w:val="none" w:sz="0" w:space="0" w:color="auto"/>
        <w:left w:val="none" w:sz="0" w:space="0" w:color="auto"/>
        <w:bottom w:val="none" w:sz="0" w:space="0" w:color="auto"/>
        <w:right w:val="none" w:sz="0" w:space="0" w:color="auto"/>
      </w:divBdr>
    </w:div>
    <w:div w:id="506864328">
      <w:bodyDiv w:val="1"/>
      <w:marLeft w:val="0"/>
      <w:marRight w:val="0"/>
      <w:marTop w:val="0"/>
      <w:marBottom w:val="0"/>
      <w:divBdr>
        <w:top w:val="none" w:sz="0" w:space="0" w:color="auto"/>
        <w:left w:val="none" w:sz="0" w:space="0" w:color="auto"/>
        <w:bottom w:val="none" w:sz="0" w:space="0" w:color="auto"/>
        <w:right w:val="none" w:sz="0" w:space="0" w:color="auto"/>
      </w:divBdr>
    </w:div>
    <w:div w:id="599217032">
      <w:bodyDiv w:val="1"/>
      <w:marLeft w:val="0"/>
      <w:marRight w:val="0"/>
      <w:marTop w:val="0"/>
      <w:marBottom w:val="0"/>
      <w:divBdr>
        <w:top w:val="none" w:sz="0" w:space="0" w:color="auto"/>
        <w:left w:val="none" w:sz="0" w:space="0" w:color="auto"/>
        <w:bottom w:val="none" w:sz="0" w:space="0" w:color="auto"/>
        <w:right w:val="none" w:sz="0" w:space="0" w:color="auto"/>
      </w:divBdr>
    </w:div>
    <w:div w:id="635068784">
      <w:bodyDiv w:val="1"/>
      <w:marLeft w:val="0"/>
      <w:marRight w:val="0"/>
      <w:marTop w:val="0"/>
      <w:marBottom w:val="0"/>
      <w:divBdr>
        <w:top w:val="none" w:sz="0" w:space="0" w:color="auto"/>
        <w:left w:val="none" w:sz="0" w:space="0" w:color="auto"/>
        <w:bottom w:val="none" w:sz="0" w:space="0" w:color="auto"/>
        <w:right w:val="none" w:sz="0" w:space="0" w:color="auto"/>
      </w:divBdr>
    </w:div>
    <w:div w:id="638000567">
      <w:bodyDiv w:val="1"/>
      <w:marLeft w:val="0"/>
      <w:marRight w:val="0"/>
      <w:marTop w:val="0"/>
      <w:marBottom w:val="0"/>
      <w:divBdr>
        <w:top w:val="none" w:sz="0" w:space="0" w:color="auto"/>
        <w:left w:val="none" w:sz="0" w:space="0" w:color="auto"/>
        <w:bottom w:val="none" w:sz="0" w:space="0" w:color="auto"/>
        <w:right w:val="none" w:sz="0" w:space="0" w:color="auto"/>
      </w:divBdr>
    </w:div>
    <w:div w:id="654260234">
      <w:bodyDiv w:val="1"/>
      <w:marLeft w:val="0"/>
      <w:marRight w:val="0"/>
      <w:marTop w:val="0"/>
      <w:marBottom w:val="0"/>
      <w:divBdr>
        <w:top w:val="none" w:sz="0" w:space="0" w:color="auto"/>
        <w:left w:val="none" w:sz="0" w:space="0" w:color="auto"/>
        <w:bottom w:val="none" w:sz="0" w:space="0" w:color="auto"/>
        <w:right w:val="none" w:sz="0" w:space="0" w:color="auto"/>
      </w:divBdr>
    </w:div>
    <w:div w:id="690843669">
      <w:bodyDiv w:val="1"/>
      <w:marLeft w:val="0"/>
      <w:marRight w:val="0"/>
      <w:marTop w:val="0"/>
      <w:marBottom w:val="0"/>
      <w:divBdr>
        <w:top w:val="none" w:sz="0" w:space="0" w:color="auto"/>
        <w:left w:val="none" w:sz="0" w:space="0" w:color="auto"/>
        <w:bottom w:val="none" w:sz="0" w:space="0" w:color="auto"/>
        <w:right w:val="none" w:sz="0" w:space="0" w:color="auto"/>
      </w:divBdr>
    </w:div>
    <w:div w:id="754980408">
      <w:bodyDiv w:val="1"/>
      <w:marLeft w:val="0"/>
      <w:marRight w:val="0"/>
      <w:marTop w:val="0"/>
      <w:marBottom w:val="0"/>
      <w:divBdr>
        <w:top w:val="none" w:sz="0" w:space="0" w:color="auto"/>
        <w:left w:val="none" w:sz="0" w:space="0" w:color="auto"/>
        <w:bottom w:val="none" w:sz="0" w:space="0" w:color="auto"/>
        <w:right w:val="none" w:sz="0" w:space="0" w:color="auto"/>
      </w:divBdr>
    </w:div>
    <w:div w:id="755904385">
      <w:bodyDiv w:val="1"/>
      <w:marLeft w:val="0"/>
      <w:marRight w:val="0"/>
      <w:marTop w:val="0"/>
      <w:marBottom w:val="0"/>
      <w:divBdr>
        <w:top w:val="none" w:sz="0" w:space="0" w:color="auto"/>
        <w:left w:val="none" w:sz="0" w:space="0" w:color="auto"/>
        <w:bottom w:val="none" w:sz="0" w:space="0" w:color="auto"/>
        <w:right w:val="none" w:sz="0" w:space="0" w:color="auto"/>
      </w:divBdr>
    </w:div>
    <w:div w:id="770585023">
      <w:bodyDiv w:val="1"/>
      <w:marLeft w:val="0"/>
      <w:marRight w:val="0"/>
      <w:marTop w:val="0"/>
      <w:marBottom w:val="0"/>
      <w:divBdr>
        <w:top w:val="none" w:sz="0" w:space="0" w:color="auto"/>
        <w:left w:val="none" w:sz="0" w:space="0" w:color="auto"/>
        <w:bottom w:val="none" w:sz="0" w:space="0" w:color="auto"/>
        <w:right w:val="none" w:sz="0" w:space="0" w:color="auto"/>
      </w:divBdr>
    </w:div>
    <w:div w:id="775561729">
      <w:bodyDiv w:val="1"/>
      <w:marLeft w:val="0"/>
      <w:marRight w:val="0"/>
      <w:marTop w:val="0"/>
      <w:marBottom w:val="0"/>
      <w:divBdr>
        <w:top w:val="none" w:sz="0" w:space="0" w:color="auto"/>
        <w:left w:val="none" w:sz="0" w:space="0" w:color="auto"/>
        <w:bottom w:val="none" w:sz="0" w:space="0" w:color="auto"/>
        <w:right w:val="none" w:sz="0" w:space="0" w:color="auto"/>
      </w:divBdr>
    </w:div>
    <w:div w:id="776800604">
      <w:bodyDiv w:val="1"/>
      <w:marLeft w:val="0"/>
      <w:marRight w:val="0"/>
      <w:marTop w:val="0"/>
      <w:marBottom w:val="0"/>
      <w:divBdr>
        <w:top w:val="none" w:sz="0" w:space="0" w:color="auto"/>
        <w:left w:val="none" w:sz="0" w:space="0" w:color="auto"/>
        <w:bottom w:val="none" w:sz="0" w:space="0" w:color="auto"/>
        <w:right w:val="none" w:sz="0" w:space="0" w:color="auto"/>
      </w:divBdr>
    </w:div>
    <w:div w:id="777137329">
      <w:bodyDiv w:val="1"/>
      <w:marLeft w:val="0"/>
      <w:marRight w:val="0"/>
      <w:marTop w:val="0"/>
      <w:marBottom w:val="0"/>
      <w:divBdr>
        <w:top w:val="none" w:sz="0" w:space="0" w:color="auto"/>
        <w:left w:val="none" w:sz="0" w:space="0" w:color="auto"/>
        <w:bottom w:val="none" w:sz="0" w:space="0" w:color="auto"/>
        <w:right w:val="none" w:sz="0" w:space="0" w:color="auto"/>
      </w:divBdr>
    </w:div>
    <w:div w:id="784007495">
      <w:bodyDiv w:val="1"/>
      <w:marLeft w:val="0"/>
      <w:marRight w:val="0"/>
      <w:marTop w:val="0"/>
      <w:marBottom w:val="0"/>
      <w:divBdr>
        <w:top w:val="none" w:sz="0" w:space="0" w:color="auto"/>
        <w:left w:val="none" w:sz="0" w:space="0" w:color="auto"/>
        <w:bottom w:val="none" w:sz="0" w:space="0" w:color="auto"/>
        <w:right w:val="none" w:sz="0" w:space="0" w:color="auto"/>
      </w:divBdr>
    </w:div>
    <w:div w:id="822813668">
      <w:bodyDiv w:val="1"/>
      <w:marLeft w:val="0"/>
      <w:marRight w:val="0"/>
      <w:marTop w:val="0"/>
      <w:marBottom w:val="0"/>
      <w:divBdr>
        <w:top w:val="none" w:sz="0" w:space="0" w:color="auto"/>
        <w:left w:val="none" w:sz="0" w:space="0" w:color="auto"/>
        <w:bottom w:val="none" w:sz="0" w:space="0" w:color="auto"/>
        <w:right w:val="none" w:sz="0" w:space="0" w:color="auto"/>
      </w:divBdr>
    </w:div>
    <w:div w:id="937567737">
      <w:bodyDiv w:val="1"/>
      <w:marLeft w:val="0"/>
      <w:marRight w:val="0"/>
      <w:marTop w:val="0"/>
      <w:marBottom w:val="0"/>
      <w:divBdr>
        <w:top w:val="none" w:sz="0" w:space="0" w:color="auto"/>
        <w:left w:val="none" w:sz="0" w:space="0" w:color="auto"/>
        <w:bottom w:val="none" w:sz="0" w:space="0" w:color="auto"/>
        <w:right w:val="none" w:sz="0" w:space="0" w:color="auto"/>
      </w:divBdr>
    </w:div>
    <w:div w:id="938833714">
      <w:bodyDiv w:val="1"/>
      <w:marLeft w:val="0"/>
      <w:marRight w:val="0"/>
      <w:marTop w:val="0"/>
      <w:marBottom w:val="0"/>
      <w:divBdr>
        <w:top w:val="none" w:sz="0" w:space="0" w:color="auto"/>
        <w:left w:val="none" w:sz="0" w:space="0" w:color="auto"/>
        <w:bottom w:val="none" w:sz="0" w:space="0" w:color="auto"/>
        <w:right w:val="none" w:sz="0" w:space="0" w:color="auto"/>
      </w:divBdr>
    </w:div>
    <w:div w:id="942105264">
      <w:bodyDiv w:val="1"/>
      <w:marLeft w:val="0"/>
      <w:marRight w:val="0"/>
      <w:marTop w:val="0"/>
      <w:marBottom w:val="0"/>
      <w:divBdr>
        <w:top w:val="none" w:sz="0" w:space="0" w:color="auto"/>
        <w:left w:val="none" w:sz="0" w:space="0" w:color="auto"/>
        <w:bottom w:val="none" w:sz="0" w:space="0" w:color="auto"/>
        <w:right w:val="none" w:sz="0" w:space="0" w:color="auto"/>
      </w:divBdr>
    </w:div>
    <w:div w:id="945238329">
      <w:bodyDiv w:val="1"/>
      <w:marLeft w:val="0"/>
      <w:marRight w:val="0"/>
      <w:marTop w:val="0"/>
      <w:marBottom w:val="0"/>
      <w:divBdr>
        <w:top w:val="none" w:sz="0" w:space="0" w:color="auto"/>
        <w:left w:val="none" w:sz="0" w:space="0" w:color="auto"/>
        <w:bottom w:val="none" w:sz="0" w:space="0" w:color="auto"/>
        <w:right w:val="none" w:sz="0" w:space="0" w:color="auto"/>
      </w:divBdr>
    </w:div>
    <w:div w:id="962811858">
      <w:bodyDiv w:val="1"/>
      <w:marLeft w:val="0"/>
      <w:marRight w:val="0"/>
      <w:marTop w:val="0"/>
      <w:marBottom w:val="0"/>
      <w:divBdr>
        <w:top w:val="none" w:sz="0" w:space="0" w:color="auto"/>
        <w:left w:val="none" w:sz="0" w:space="0" w:color="auto"/>
        <w:bottom w:val="none" w:sz="0" w:space="0" w:color="auto"/>
        <w:right w:val="none" w:sz="0" w:space="0" w:color="auto"/>
      </w:divBdr>
    </w:div>
    <w:div w:id="984893082">
      <w:bodyDiv w:val="1"/>
      <w:marLeft w:val="0"/>
      <w:marRight w:val="0"/>
      <w:marTop w:val="0"/>
      <w:marBottom w:val="0"/>
      <w:divBdr>
        <w:top w:val="none" w:sz="0" w:space="0" w:color="auto"/>
        <w:left w:val="none" w:sz="0" w:space="0" w:color="auto"/>
        <w:bottom w:val="none" w:sz="0" w:space="0" w:color="auto"/>
        <w:right w:val="none" w:sz="0" w:space="0" w:color="auto"/>
      </w:divBdr>
    </w:div>
    <w:div w:id="986666775">
      <w:bodyDiv w:val="1"/>
      <w:marLeft w:val="0"/>
      <w:marRight w:val="0"/>
      <w:marTop w:val="0"/>
      <w:marBottom w:val="0"/>
      <w:divBdr>
        <w:top w:val="none" w:sz="0" w:space="0" w:color="auto"/>
        <w:left w:val="none" w:sz="0" w:space="0" w:color="auto"/>
        <w:bottom w:val="none" w:sz="0" w:space="0" w:color="auto"/>
        <w:right w:val="none" w:sz="0" w:space="0" w:color="auto"/>
      </w:divBdr>
    </w:div>
    <w:div w:id="998463701">
      <w:bodyDiv w:val="1"/>
      <w:marLeft w:val="0"/>
      <w:marRight w:val="0"/>
      <w:marTop w:val="0"/>
      <w:marBottom w:val="0"/>
      <w:divBdr>
        <w:top w:val="none" w:sz="0" w:space="0" w:color="auto"/>
        <w:left w:val="none" w:sz="0" w:space="0" w:color="auto"/>
        <w:bottom w:val="none" w:sz="0" w:space="0" w:color="auto"/>
        <w:right w:val="none" w:sz="0" w:space="0" w:color="auto"/>
      </w:divBdr>
    </w:div>
    <w:div w:id="1004816776">
      <w:bodyDiv w:val="1"/>
      <w:marLeft w:val="0"/>
      <w:marRight w:val="0"/>
      <w:marTop w:val="0"/>
      <w:marBottom w:val="0"/>
      <w:divBdr>
        <w:top w:val="none" w:sz="0" w:space="0" w:color="auto"/>
        <w:left w:val="none" w:sz="0" w:space="0" w:color="auto"/>
        <w:bottom w:val="none" w:sz="0" w:space="0" w:color="auto"/>
        <w:right w:val="none" w:sz="0" w:space="0" w:color="auto"/>
      </w:divBdr>
    </w:div>
    <w:div w:id="1012993116">
      <w:bodyDiv w:val="1"/>
      <w:marLeft w:val="0"/>
      <w:marRight w:val="0"/>
      <w:marTop w:val="0"/>
      <w:marBottom w:val="0"/>
      <w:divBdr>
        <w:top w:val="none" w:sz="0" w:space="0" w:color="auto"/>
        <w:left w:val="none" w:sz="0" w:space="0" w:color="auto"/>
        <w:bottom w:val="none" w:sz="0" w:space="0" w:color="auto"/>
        <w:right w:val="none" w:sz="0" w:space="0" w:color="auto"/>
      </w:divBdr>
    </w:div>
    <w:div w:id="1019089584">
      <w:bodyDiv w:val="1"/>
      <w:marLeft w:val="0"/>
      <w:marRight w:val="0"/>
      <w:marTop w:val="0"/>
      <w:marBottom w:val="0"/>
      <w:divBdr>
        <w:top w:val="none" w:sz="0" w:space="0" w:color="auto"/>
        <w:left w:val="none" w:sz="0" w:space="0" w:color="auto"/>
        <w:bottom w:val="none" w:sz="0" w:space="0" w:color="auto"/>
        <w:right w:val="none" w:sz="0" w:space="0" w:color="auto"/>
      </w:divBdr>
    </w:div>
    <w:div w:id="1022320524">
      <w:bodyDiv w:val="1"/>
      <w:marLeft w:val="0"/>
      <w:marRight w:val="0"/>
      <w:marTop w:val="0"/>
      <w:marBottom w:val="0"/>
      <w:divBdr>
        <w:top w:val="none" w:sz="0" w:space="0" w:color="auto"/>
        <w:left w:val="none" w:sz="0" w:space="0" w:color="auto"/>
        <w:bottom w:val="none" w:sz="0" w:space="0" w:color="auto"/>
        <w:right w:val="none" w:sz="0" w:space="0" w:color="auto"/>
      </w:divBdr>
    </w:div>
    <w:div w:id="1035616116">
      <w:bodyDiv w:val="1"/>
      <w:marLeft w:val="0"/>
      <w:marRight w:val="0"/>
      <w:marTop w:val="0"/>
      <w:marBottom w:val="0"/>
      <w:divBdr>
        <w:top w:val="none" w:sz="0" w:space="0" w:color="auto"/>
        <w:left w:val="none" w:sz="0" w:space="0" w:color="auto"/>
        <w:bottom w:val="none" w:sz="0" w:space="0" w:color="auto"/>
        <w:right w:val="none" w:sz="0" w:space="0" w:color="auto"/>
      </w:divBdr>
    </w:div>
    <w:div w:id="1065951738">
      <w:bodyDiv w:val="1"/>
      <w:marLeft w:val="0"/>
      <w:marRight w:val="0"/>
      <w:marTop w:val="0"/>
      <w:marBottom w:val="0"/>
      <w:divBdr>
        <w:top w:val="none" w:sz="0" w:space="0" w:color="auto"/>
        <w:left w:val="none" w:sz="0" w:space="0" w:color="auto"/>
        <w:bottom w:val="none" w:sz="0" w:space="0" w:color="auto"/>
        <w:right w:val="none" w:sz="0" w:space="0" w:color="auto"/>
      </w:divBdr>
    </w:div>
    <w:div w:id="1077748241">
      <w:bodyDiv w:val="1"/>
      <w:marLeft w:val="0"/>
      <w:marRight w:val="0"/>
      <w:marTop w:val="0"/>
      <w:marBottom w:val="0"/>
      <w:divBdr>
        <w:top w:val="none" w:sz="0" w:space="0" w:color="auto"/>
        <w:left w:val="none" w:sz="0" w:space="0" w:color="auto"/>
        <w:bottom w:val="none" w:sz="0" w:space="0" w:color="auto"/>
        <w:right w:val="none" w:sz="0" w:space="0" w:color="auto"/>
      </w:divBdr>
    </w:div>
    <w:div w:id="1095831057">
      <w:bodyDiv w:val="1"/>
      <w:marLeft w:val="0"/>
      <w:marRight w:val="0"/>
      <w:marTop w:val="0"/>
      <w:marBottom w:val="0"/>
      <w:divBdr>
        <w:top w:val="none" w:sz="0" w:space="0" w:color="auto"/>
        <w:left w:val="none" w:sz="0" w:space="0" w:color="auto"/>
        <w:bottom w:val="none" w:sz="0" w:space="0" w:color="auto"/>
        <w:right w:val="none" w:sz="0" w:space="0" w:color="auto"/>
      </w:divBdr>
    </w:div>
    <w:div w:id="1171062986">
      <w:bodyDiv w:val="1"/>
      <w:marLeft w:val="0"/>
      <w:marRight w:val="0"/>
      <w:marTop w:val="0"/>
      <w:marBottom w:val="0"/>
      <w:divBdr>
        <w:top w:val="none" w:sz="0" w:space="0" w:color="auto"/>
        <w:left w:val="none" w:sz="0" w:space="0" w:color="auto"/>
        <w:bottom w:val="none" w:sz="0" w:space="0" w:color="auto"/>
        <w:right w:val="none" w:sz="0" w:space="0" w:color="auto"/>
      </w:divBdr>
    </w:div>
    <w:div w:id="1198619296">
      <w:bodyDiv w:val="1"/>
      <w:marLeft w:val="0"/>
      <w:marRight w:val="0"/>
      <w:marTop w:val="0"/>
      <w:marBottom w:val="0"/>
      <w:divBdr>
        <w:top w:val="none" w:sz="0" w:space="0" w:color="auto"/>
        <w:left w:val="none" w:sz="0" w:space="0" w:color="auto"/>
        <w:bottom w:val="none" w:sz="0" w:space="0" w:color="auto"/>
        <w:right w:val="none" w:sz="0" w:space="0" w:color="auto"/>
      </w:divBdr>
    </w:div>
    <w:div w:id="1199321873">
      <w:bodyDiv w:val="1"/>
      <w:marLeft w:val="0"/>
      <w:marRight w:val="0"/>
      <w:marTop w:val="0"/>
      <w:marBottom w:val="0"/>
      <w:divBdr>
        <w:top w:val="none" w:sz="0" w:space="0" w:color="auto"/>
        <w:left w:val="none" w:sz="0" w:space="0" w:color="auto"/>
        <w:bottom w:val="none" w:sz="0" w:space="0" w:color="auto"/>
        <w:right w:val="none" w:sz="0" w:space="0" w:color="auto"/>
      </w:divBdr>
    </w:div>
    <w:div w:id="1227691579">
      <w:bodyDiv w:val="1"/>
      <w:marLeft w:val="0"/>
      <w:marRight w:val="0"/>
      <w:marTop w:val="0"/>
      <w:marBottom w:val="0"/>
      <w:divBdr>
        <w:top w:val="none" w:sz="0" w:space="0" w:color="auto"/>
        <w:left w:val="none" w:sz="0" w:space="0" w:color="auto"/>
        <w:bottom w:val="none" w:sz="0" w:space="0" w:color="auto"/>
        <w:right w:val="none" w:sz="0" w:space="0" w:color="auto"/>
      </w:divBdr>
    </w:div>
    <w:div w:id="1266570503">
      <w:bodyDiv w:val="1"/>
      <w:marLeft w:val="0"/>
      <w:marRight w:val="0"/>
      <w:marTop w:val="0"/>
      <w:marBottom w:val="0"/>
      <w:divBdr>
        <w:top w:val="none" w:sz="0" w:space="0" w:color="auto"/>
        <w:left w:val="none" w:sz="0" w:space="0" w:color="auto"/>
        <w:bottom w:val="none" w:sz="0" w:space="0" w:color="auto"/>
        <w:right w:val="none" w:sz="0" w:space="0" w:color="auto"/>
      </w:divBdr>
    </w:div>
    <w:div w:id="1334724346">
      <w:bodyDiv w:val="1"/>
      <w:marLeft w:val="0"/>
      <w:marRight w:val="0"/>
      <w:marTop w:val="0"/>
      <w:marBottom w:val="0"/>
      <w:divBdr>
        <w:top w:val="none" w:sz="0" w:space="0" w:color="auto"/>
        <w:left w:val="none" w:sz="0" w:space="0" w:color="auto"/>
        <w:bottom w:val="none" w:sz="0" w:space="0" w:color="auto"/>
        <w:right w:val="none" w:sz="0" w:space="0" w:color="auto"/>
      </w:divBdr>
    </w:div>
    <w:div w:id="1343052821">
      <w:bodyDiv w:val="1"/>
      <w:marLeft w:val="0"/>
      <w:marRight w:val="0"/>
      <w:marTop w:val="0"/>
      <w:marBottom w:val="0"/>
      <w:divBdr>
        <w:top w:val="none" w:sz="0" w:space="0" w:color="auto"/>
        <w:left w:val="none" w:sz="0" w:space="0" w:color="auto"/>
        <w:bottom w:val="none" w:sz="0" w:space="0" w:color="auto"/>
        <w:right w:val="none" w:sz="0" w:space="0" w:color="auto"/>
      </w:divBdr>
    </w:div>
    <w:div w:id="1344821607">
      <w:bodyDiv w:val="1"/>
      <w:marLeft w:val="0"/>
      <w:marRight w:val="0"/>
      <w:marTop w:val="0"/>
      <w:marBottom w:val="0"/>
      <w:divBdr>
        <w:top w:val="none" w:sz="0" w:space="0" w:color="auto"/>
        <w:left w:val="none" w:sz="0" w:space="0" w:color="auto"/>
        <w:bottom w:val="none" w:sz="0" w:space="0" w:color="auto"/>
        <w:right w:val="none" w:sz="0" w:space="0" w:color="auto"/>
      </w:divBdr>
    </w:div>
    <w:div w:id="1349066353">
      <w:bodyDiv w:val="1"/>
      <w:marLeft w:val="0"/>
      <w:marRight w:val="0"/>
      <w:marTop w:val="0"/>
      <w:marBottom w:val="0"/>
      <w:divBdr>
        <w:top w:val="none" w:sz="0" w:space="0" w:color="auto"/>
        <w:left w:val="none" w:sz="0" w:space="0" w:color="auto"/>
        <w:bottom w:val="none" w:sz="0" w:space="0" w:color="auto"/>
        <w:right w:val="none" w:sz="0" w:space="0" w:color="auto"/>
      </w:divBdr>
    </w:div>
    <w:div w:id="1440178675">
      <w:bodyDiv w:val="1"/>
      <w:marLeft w:val="0"/>
      <w:marRight w:val="0"/>
      <w:marTop w:val="0"/>
      <w:marBottom w:val="0"/>
      <w:divBdr>
        <w:top w:val="none" w:sz="0" w:space="0" w:color="auto"/>
        <w:left w:val="none" w:sz="0" w:space="0" w:color="auto"/>
        <w:bottom w:val="none" w:sz="0" w:space="0" w:color="auto"/>
        <w:right w:val="none" w:sz="0" w:space="0" w:color="auto"/>
      </w:divBdr>
    </w:div>
    <w:div w:id="1453280475">
      <w:bodyDiv w:val="1"/>
      <w:marLeft w:val="0"/>
      <w:marRight w:val="0"/>
      <w:marTop w:val="0"/>
      <w:marBottom w:val="0"/>
      <w:divBdr>
        <w:top w:val="none" w:sz="0" w:space="0" w:color="auto"/>
        <w:left w:val="none" w:sz="0" w:space="0" w:color="auto"/>
        <w:bottom w:val="none" w:sz="0" w:space="0" w:color="auto"/>
        <w:right w:val="none" w:sz="0" w:space="0" w:color="auto"/>
      </w:divBdr>
    </w:div>
    <w:div w:id="1513110356">
      <w:bodyDiv w:val="1"/>
      <w:marLeft w:val="0"/>
      <w:marRight w:val="0"/>
      <w:marTop w:val="0"/>
      <w:marBottom w:val="0"/>
      <w:divBdr>
        <w:top w:val="none" w:sz="0" w:space="0" w:color="auto"/>
        <w:left w:val="none" w:sz="0" w:space="0" w:color="auto"/>
        <w:bottom w:val="none" w:sz="0" w:space="0" w:color="auto"/>
        <w:right w:val="none" w:sz="0" w:space="0" w:color="auto"/>
      </w:divBdr>
    </w:div>
    <w:div w:id="1545676027">
      <w:bodyDiv w:val="1"/>
      <w:marLeft w:val="0"/>
      <w:marRight w:val="0"/>
      <w:marTop w:val="0"/>
      <w:marBottom w:val="0"/>
      <w:divBdr>
        <w:top w:val="none" w:sz="0" w:space="0" w:color="auto"/>
        <w:left w:val="none" w:sz="0" w:space="0" w:color="auto"/>
        <w:bottom w:val="none" w:sz="0" w:space="0" w:color="auto"/>
        <w:right w:val="none" w:sz="0" w:space="0" w:color="auto"/>
      </w:divBdr>
    </w:div>
    <w:div w:id="1577587903">
      <w:bodyDiv w:val="1"/>
      <w:marLeft w:val="0"/>
      <w:marRight w:val="0"/>
      <w:marTop w:val="0"/>
      <w:marBottom w:val="0"/>
      <w:divBdr>
        <w:top w:val="none" w:sz="0" w:space="0" w:color="auto"/>
        <w:left w:val="none" w:sz="0" w:space="0" w:color="auto"/>
        <w:bottom w:val="none" w:sz="0" w:space="0" w:color="auto"/>
        <w:right w:val="none" w:sz="0" w:space="0" w:color="auto"/>
      </w:divBdr>
    </w:div>
    <w:div w:id="1602682956">
      <w:bodyDiv w:val="1"/>
      <w:marLeft w:val="0"/>
      <w:marRight w:val="0"/>
      <w:marTop w:val="0"/>
      <w:marBottom w:val="0"/>
      <w:divBdr>
        <w:top w:val="none" w:sz="0" w:space="0" w:color="auto"/>
        <w:left w:val="none" w:sz="0" w:space="0" w:color="auto"/>
        <w:bottom w:val="none" w:sz="0" w:space="0" w:color="auto"/>
        <w:right w:val="none" w:sz="0" w:space="0" w:color="auto"/>
      </w:divBdr>
    </w:div>
    <w:div w:id="1613518268">
      <w:bodyDiv w:val="1"/>
      <w:marLeft w:val="0"/>
      <w:marRight w:val="0"/>
      <w:marTop w:val="0"/>
      <w:marBottom w:val="0"/>
      <w:divBdr>
        <w:top w:val="none" w:sz="0" w:space="0" w:color="auto"/>
        <w:left w:val="none" w:sz="0" w:space="0" w:color="auto"/>
        <w:bottom w:val="none" w:sz="0" w:space="0" w:color="auto"/>
        <w:right w:val="none" w:sz="0" w:space="0" w:color="auto"/>
      </w:divBdr>
    </w:div>
    <w:div w:id="1620409658">
      <w:bodyDiv w:val="1"/>
      <w:marLeft w:val="0"/>
      <w:marRight w:val="0"/>
      <w:marTop w:val="0"/>
      <w:marBottom w:val="0"/>
      <w:divBdr>
        <w:top w:val="none" w:sz="0" w:space="0" w:color="auto"/>
        <w:left w:val="none" w:sz="0" w:space="0" w:color="auto"/>
        <w:bottom w:val="none" w:sz="0" w:space="0" w:color="auto"/>
        <w:right w:val="none" w:sz="0" w:space="0" w:color="auto"/>
      </w:divBdr>
    </w:div>
    <w:div w:id="1650010680">
      <w:bodyDiv w:val="1"/>
      <w:marLeft w:val="0"/>
      <w:marRight w:val="0"/>
      <w:marTop w:val="0"/>
      <w:marBottom w:val="0"/>
      <w:divBdr>
        <w:top w:val="none" w:sz="0" w:space="0" w:color="auto"/>
        <w:left w:val="none" w:sz="0" w:space="0" w:color="auto"/>
        <w:bottom w:val="none" w:sz="0" w:space="0" w:color="auto"/>
        <w:right w:val="none" w:sz="0" w:space="0" w:color="auto"/>
      </w:divBdr>
    </w:div>
    <w:div w:id="1675260269">
      <w:bodyDiv w:val="1"/>
      <w:marLeft w:val="0"/>
      <w:marRight w:val="0"/>
      <w:marTop w:val="0"/>
      <w:marBottom w:val="0"/>
      <w:divBdr>
        <w:top w:val="none" w:sz="0" w:space="0" w:color="auto"/>
        <w:left w:val="none" w:sz="0" w:space="0" w:color="auto"/>
        <w:bottom w:val="none" w:sz="0" w:space="0" w:color="auto"/>
        <w:right w:val="none" w:sz="0" w:space="0" w:color="auto"/>
      </w:divBdr>
    </w:div>
    <w:div w:id="1710031603">
      <w:bodyDiv w:val="1"/>
      <w:marLeft w:val="0"/>
      <w:marRight w:val="0"/>
      <w:marTop w:val="0"/>
      <w:marBottom w:val="0"/>
      <w:divBdr>
        <w:top w:val="none" w:sz="0" w:space="0" w:color="auto"/>
        <w:left w:val="none" w:sz="0" w:space="0" w:color="auto"/>
        <w:bottom w:val="none" w:sz="0" w:space="0" w:color="auto"/>
        <w:right w:val="none" w:sz="0" w:space="0" w:color="auto"/>
      </w:divBdr>
    </w:div>
    <w:div w:id="1714190473">
      <w:bodyDiv w:val="1"/>
      <w:marLeft w:val="0"/>
      <w:marRight w:val="0"/>
      <w:marTop w:val="0"/>
      <w:marBottom w:val="0"/>
      <w:divBdr>
        <w:top w:val="none" w:sz="0" w:space="0" w:color="auto"/>
        <w:left w:val="none" w:sz="0" w:space="0" w:color="auto"/>
        <w:bottom w:val="none" w:sz="0" w:space="0" w:color="auto"/>
        <w:right w:val="none" w:sz="0" w:space="0" w:color="auto"/>
      </w:divBdr>
    </w:div>
    <w:div w:id="1795631220">
      <w:bodyDiv w:val="1"/>
      <w:marLeft w:val="0"/>
      <w:marRight w:val="0"/>
      <w:marTop w:val="0"/>
      <w:marBottom w:val="0"/>
      <w:divBdr>
        <w:top w:val="none" w:sz="0" w:space="0" w:color="auto"/>
        <w:left w:val="none" w:sz="0" w:space="0" w:color="auto"/>
        <w:bottom w:val="none" w:sz="0" w:space="0" w:color="auto"/>
        <w:right w:val="none" w:sz="0" w:space="0" w:color="auto"/>
      </w:divBdr>
    </w:div>
    <w:div w:id="1818957789">
      <w:bodyDiv w:val="1"/>
      <w:marLeft w:val="0"/>
      <w:marRight w:val="0"/>
      <w:marTop w:val="0"/>
      <w:marBottom w:val="0"/>
      <w:divBdr>
        <w:top w:val="none" w:sz="0" w:space="0" w:color="auto"/>
        <w:left w:val="none" w:sz="0" w:space="0" w:color="auto"/>
        <w:bottom w:val="none" w:sz="0" w:space="0" w:color="auto"/>
        <w:right w:val="none" w:sz="0" w:space="0" w:color="auto"/>
      </w:divBdr>
    </w:div>
    <w:div w:id="1831214274">
      <w:bodyDiv w:val="1"/>
      <w:marLeft w:val="0"/>
      <w:marRight w:val="0"/>
      <w:marTop w:val="0"/>
      <w:marBottom w:val="0"/>
      <w:divBdr>
        <w:top w:val="none" w:sz="0" w:space="0" w:color="auto"/>
        <w:left w:val="none" w:sz="0" w:space="0" w:color="auto"/>
        <w:bottom w:val="none" w:sz="0" w:space="0" w:color="auto"/>
        <w:right w:val="none" w:sz="0" w:space="0" w:color="auto"/>
      </w:divBdr>
    </w:div>
    <w:div w:id="1843735030">
      <w:bodyDiv w:val="1"/>
      <w:marLeft w:val="0"/>
      <w:marRight w:val="0"/>
      <w:marTop w:val="0"/>
      <w:marBottom w:val="0"/>
      <w:divBdr>
        <w:top w:val="none" w:sz="0" w:space="0" w:color="auto"/>
        <w:left w:val="none" w:sz="0" w:space="0" w:color="auto"/>
        <w:bottom w:val="none" w:sz="0" w:space="0" w:color="auto"/>
        <w:right w:val="none" w:sz="0" w:space="0" w:color="auto"/>
      </w:divBdr>
    </w:div>
    <w:div w:id="1873956217">
      <w:bodyDiv w:val="1"/>
      <w:marLeft w:val="0"/>
      <w:marRight w:val="0"/>
      <w:marTop w:val="0"/>
      <w:marBottom w:val="0"/>
      <w:divBdr>
        <w:top w:val="none" w:sz="0" w:space="0" w:color="auto"/>
        <w:left w:val="none" w:sz="0" w:space="0" w:color="auto"/>
        <w:bottom w:val="none" w:sz="0" w:space="0" w:color="auto"/>
        <w:right w:val="none" w:sz="0" w:space="0" w:color="auto"/>
      </w:divBdr>
    </w:div>
    <w:div w:id="1877501797">
      <w:bodyDiv w:val="1"/>
      <w:marLeft w:val="0"/>
      <w:marRight w:val="0"/>
      <w:marTop w:val="0"/>
      <w:marBottom w:val="0"/>
      <w:divBdr>
        <w:top w:val="none" w:sz="0" w:space="0" w:color="auto"/>
        <w:left w:val="none" w:sz="0" w:space="0" w:color="auto"/>
        <w:bottom w:val="none" w:sz="0" w:space="0" w:color="auto"/>
        <w:right w:val="none" w:sz="0" w:space="0" w:color="auto"/>
      </w:divBdr>
    </w:div>
    <w:div w:id="1905295265">
      <w:bodyDiv w:val="1"/>
      <w:marLeft w:val="0"/>
      <w:marRight w:val="0"/>
      <w:marTop w:val="0"/>
      <w:marBottom w:val="0"/>
      <w:divBdr>
        <w:top w:val="none" w:sz="0" w:space="0" w:color="auto"/>
        <w:left w:val="none" w:sz="0" w:space="0" w:color="auto"/>
        <w:bottom w:val="none" w:sz="0" w:space="0" w:color="auto"/>
        <w:right w:val="none" w:sz="0" w:space="0" w:color="auto"/>
      </w:divBdr>
    </w:div>
    <w:div w:id="1944414039">
      <w:bodyDiv w:val="1"/>
      <w:marLeft w:val="0"/>
      <w:marRight w:val="0"/>
      <w:marTop w:val="0"/>
      <w:marBottom w:val="0"/>
      <w:divBdr>
        <w:top w:val="none" w:sz="0" w:space="0" w:color="auto"/>
        <w:left w:val="none" w:sz="0" w:space="0" w:color="auto"/>
        <w:bottom w:val="none" w:sz="0" w:space="0" w:color="auto"/>
        <w:right w:val="none" w:sz="0" w:space="0" w:color="auto"/>
      </w:divBdr>
    </w:div>
    <w:div w:id="1957984895">
      <w:bodyDiv w:val="1"/>
      <w:marLeft w:val="0"/>
      <w:marRight w:val="0"/>
      <w:marTop w:val="0"/>
      <w:marBottom w:val="0"/>
      <w:divBdr>
        <w:top w:val="none" w:sz="0" w:space="0" w:color="auto"/>
        <w:left w:val="none" w:sz="0" w:space="0" w:color="auto"/>
        <w:bottom w:val="none" w:sz="0" w:space="0" w:color="auto"/>
        <w:right w:val="none" w:sz="0" w:space="0" w:color="auto"/>
      </w:divBdr>
    </w:div>
    <w:div w:id="2005740353">
      <w:bodyDiv w:val="1"/>
      <w:marLeft w:val="0"/>
      <w:marRight w:val="0"/>
      <w:marTop w:val="0"/>
      <w:marBottom w:val="0"/>
      <w:divBdr>
        <w:top w:val="none" w:sz="0" w:space="0" w:color="auto"/>
        <w:left w:val="none" w:sz="0" w:space="0" w:color="auto"/>
        <w:bottom w:val="none" w:sz="0" w:space="0" w:color="auto"/>
        <w:right w:val="none" w:sz="0" w:space="0" w:color="auto"/>
      </w:divBdr>
    </w:div>
    <w:div w:id="2023623032">
      <w:bodyDiv w:val="1"/>
      <w:marLeft w:val="0"/>
      <w:marRight w:val="0"/>
      <w:marTop w:val="0"/>
      <w:marBottom w:val="0"/>
      <w:divBdr>
        <w:top w:val="none" w:sz="0" w:space="0" w:color="auto"/>
        <w:left w:val="none" w:sz="0" w:space="0" w:color="auto"/>
        <w:bottom w:val="none" w:sz="0" w:space="0" w:color="auto"/>
        <w:right w:val="none" w:sz="0" w:space="0" w:color="auto"/>
      </w:divBdr>
    </w:div>
    <w:div w:id="2042584262">
      <w:bodyDiv w:val="1"/>
      <w:marLeft w:val="0"/>
      <w:marRight w:val="0"/>
      <w:marTop w:val="0"/>
      <w:marBottom w:val="0"/>
      <w:divBdr>
        <w:top w:val="none" w:sz="0" w:space="0" w:color="auto"/>
        <w:left w:val="none" w:sz="0" w:space="0" w:color="auto"/>
        <w:bottom w:val="none" w:sz="0" w:space="0" w:color="auto"/>
        <w:right w:val="none" w:sz="0" w:space="0" w:color="auto"/>
      </w:divBdr>
    </w:div>
    <w:div w:id="2080012251">
      <w:bodyDiv w:val="1"/>
      <w:marLeft w:val="0"/>
      <w:marRight w:val="0"/>
      <w:marTop w:val="0"/>
      <w:marBottom w:val="0"/>
      <w:divBdr>
        <w:top w:val="none" w:sz="0" w:space="0" w:color="auto"/>
        <w:left w:val="none" w:sz="0" w:space="0" w:color="auto"/>
        <w:bottom w:val="none" w:sz="0" w:space="0" w:color="auto"/>
        <w:right w:val="none" w:sz="0" w:space="0" w:color="auto"/>
      </w:divBdr>
    </w:div>
    <w:div w:id="2088376293">
      <w:bodyDiv w:val="1"/>
      <w:marLeft w:val="0"/>
      <w:marRight w:val="0"/>
      <w:marTop w:val="0"/>
      <w:marBottom w:val="0"/>
      <w:divBdr>
        <w:top w:val="none" w:sz="0" w:space="0" w:color="auto"/>
        <w:left w:val="none" w:sz="0" w:space="0" w:color="auto"/>
        <w:bottom w:val="none" w:sz="0" w:space="0" w:color="auto"/>
        <w:right w:val="none" w:sz="0" w:space="0" w:color="auto"/>
      </w:divBdr>
    </w:div>
    <w:div w:id="2093775421">
      <w:bodyDiv w:val="1"/>
      <w:marLeft w:val="0"/>
      <w:marRight w:val="0"/>
      <w:marTop w:val="0"/>
      <w:marBottom w:val="0"/>
      <w:divBdr>
        <w:top w:val="none" w:sz="0" w:space="0" w:color="auto"/>
        <w:left w:val="none" w:sz="0" w:space="0" w:color="auto"/>
        <w:bottom w:val="none" w:sz="0" w:space="0" w:color="auto"/>
        <w:right w:val="none" w:sz="0" w:space="0" w:color="auto"/>
      </w:divBdr>
    </w:div>
    <w:div w:id="211415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Kil07</b:Tag>
    <b:SourceType>Report</b:SourceType>
    <b:Guid>{06525AFC-5237-45C7-85E6-AFB4F8B7C7A3}</b:Guid>
    <b:Title>Weaponomics: The Global Market for Rifles</b:Title>
    <b:Year>2007</b:Year>
    <b:City>Oxford</b:City>
    <b:Publisher>University of Oxford</b:Publisher>
    <b:Author>
      <b:Author>
        <b:NameList>
          <b:Person>
            <b:Last>Killicoat</b:Last>
            <b:First>P</b:First>
          </b:Person>
        </b:NameList>
      </b:Author>
    </b:Author>
    <b:RefOrder>1</b:RefOrder>
  </b:Source>
  <b:Source>
    <b:Tag>Poy06</b:Tag>
    <b:SourceType>Book</b:SourceType>
    <b:Guid>{75C67C3A-8A47-48B5-BA1A-470C7F228B69}</b:Guid>
    <b:Title>The AK-47 and AK-74 Kalashnikov Rifles and Their Variations: A Shooter's and Collector's Guide</b:Title>
    <b:Year>2006</b:Year>
    <b:Publisher>North Cape Publications</b:Publisher>
    <b:City>Tustin</b:City>
    <b:Author>
      <b:Author>
        <b:NameList>
          <b:Person>
            <b:Last>Poyer</b:Last>
            <b:First>J</b:First>
          </b:Person>
        </b:NameList>
      </b:Author>
    </b:Author>
    <b:RefOrder>2</b:RefOrder>
  </b:Source>
  <b:Source>
    <b:Tag>Til14</b:Tag>
    <b:SourceType>Book</b:SourceType>
    <b:Guid>{B3A03057-2CB5-4DCD-B713-4DAE6BF4DAFD}</b:Guid>
    <b:Author>
      <b:Author>
        <b:NameList>
          <b:Person>
            <b:Last>Tilstra</b:Last>
            <b:First>R</b:First>
          </b:Person>
        </b:NameList>
      </b:Author>
    </b:Author>
    <b:Title>The Battle Rifle: Development and Use Since World War II</b:Title>
    <b:Year>2014</b:Year>
    <b:City>Jefferson</b:City>
    <b:Publisher>McFarland &amp; Company </b:Publisher>
    <b:RefOrder>3</b:RefOrder>
  </b:Source>
  <b:Source>
    <b:Tag>Ruf14</b:Tag>
    <b:SourceType>InternetSite</b:SourceType>
    <b:Guid>{3FB89AC3-3822-4021-84E2-8EC5817F71CE}</b:Guid>
    <b:Title>Arsenal Assault Rifle Advantages</b:Title>
    <b:Year>2014</b:Year>
    <b:Author>
      <b:Author>
        <b:Corporate>Ruffle</b:Corporate>
      </b:Author>
    </b:Author>
    <b:ProductionCompany>Ruffle</b:ProductionCompany>
    <b:YearAccessed>2024</b:YearAccessed>
    <b:MonthAccessed>09</b:MonthAccessed>
    <b:DayAccessed>24</b:DayAccessed>
    <b:URL>https://web.archive.org/web/20141006075455/http://www.arsenal-bg.com/defense_police/7%2C62ar-m1-m1f.htm</b:URL>
    <b:RefOrder>4</b:RefOrder>
  </b:Source>
  <b:Source>
    <b:Tag>Hea24</b:Tag>
    <b:SourceType>InternetSite</b:SourceType>
    <b:Guid>{E1A7717C-69D2-4C94-A0D4-5E9B71C1D314}</b:Guid>
    <b:Author>
      <b:Author>
        <b:Corporate>Health and Safety Executive</b:Corporate>
      </b:Author>
    </b:Author>
    <b:Title>Guidance on ALARP Decisions in COMAH</b:Title>
    <b:ProductionCompany>HSE</b:ProductionCompany>
    <b:Year>2024</b:Year>
    <b:YearAccessed>2024</b:YearAccessed>
    <b:MonthAccessed>09</b:MonthAccessed>
    <b:DayAccessed>24</b:DayAccessed>
    <b:URL>https://www.hse.gov.uk/foi/internalops/hid_circs/permissioning/spc_perm_37/</b:URL>
    <b:RefOrder>5</b:RefOrder>
  </b:Source>
  <b:Source>
    <b:Tag>Dep09</b:Tag>
    <b:SourceType>Misc</b:SourceType>
    <b:Guid>{314185E9-0E8A-4752-8F29-930061C48539}</b:Guid>
    <b:Title>Technical Manual 8370-50007-OR/1</b:Title>
    <b:Year>2009</b:Year>
    <b:Author>
      <b:Author>
        <b:Corporate>Department of The Navy</b:Corporate>
      </b:Author>
    </b:Author>
    <b:City>Washington</b:City>
    <b:Publisher>Department of The Navy</b:Publisher>
    <b:RefOrder>9</b:RefOrder>
  </b:Source>
  <b:Source>
    <b:Tag>Cra15</b:Tag>
    <b:SourceType>Book</b:SourceType>
    <b:Guid>{DD2E88D7-08A9-4910-9337-980A711DBE2B}</b:Guid>
    <b:Author>
      <b:Author>
        <b:NameList>
          <b:Person>
            <b:Last>Crawley</b:Last>
            <b:First>B</b:First>
            <b:Middle>and Tyler, F</b:Middle>
          </b:Person>
        </b:NameList>
      </b:Author>
    </b:Author>
    <b:Title>HAZOP Guide to Best Practice</b:Title>
    <b:Year>2015</b:Year>
    <b:City>Waltham</b:City>
    <b:Publisher>Elsevier Ltd.</b:Publisher>
    <b:RefOrder>6</b:RefOrder>
  </b:Source>
  <b:Source>
    <b:Tag>Kle99</b:Tag>
    <b:SourceType>Book</b:SourceType>
    <b:Guid>{8AD73F2E-13E3-40B8-902E-98D27458F6F3}</b:Guid>
    <b:Author>
      <b:Author>
        <b:NameList>
          <b:Person>
            <b:Last>Kletz</b:Last>
            <b:First>T</b:First>
          </b:Person>
        </b:NameList>
      </b:Author>
    </b:Author>
    <b:Title>HAZOP &amp; HAZAN</b:Title>
    <b:Year>1999</b:Year>
    <b:City>Rugby</b:City>
    <b:Publisher>Institution of Chemical Engineers</b:Publisher>
    <b:RefOrder>7</b:RefOrder>
  </b:Source>
  <b:Source>
    <b:Tag>Ven94</b:Tag>
    <b:SourceType>JournalArticle</b:SourceType>
    <b:Guid>{BB655E12-C07A-43B9-88C3-668C60D4C2B1}</b:Guid>
    <b:Title>A knowledge-based framework for automating HAZOP analysis</b:Title>
    <b:Year>1994</b:Year>
    <b:Author>
      <b:Author>
        <b:NameList>
          <b:Person>
            <b:Last>Venkatasubramanian</b:Last>
            <b:First>V</b:First>
            <b:Middle>&amp; Vaidhyanathan R</b:Middle>
          </b:Person>
        </b:NameList>
      </b:Author>
    </b:Author>
    <b:JournalName>American Institute of Chemical Engineers Journal</b:JournalName>
    <b:Pages>496-505</b:Pages>
    <b:Volume>40</b:Volume>
    <b:Issue>3</b:Issue>
    <b:RefOrder>8</b:RefOrder>
  </b:Source>
</b:Sources>
</file>

<file path=customXml/itemProps1.xml><?xml version="1.0" encoding="utf-8"?>
<ds:datastoreItem xmlns:ds="http://schemas.openxmlformats.org/officeDocument/2006/customXml" ds:itemID="{FD0B6087-22B1-4986-A76E-1AD63E0B7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1631</TotalTime>
  <Pages>18</Pages>
  <Words>2935</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 William Mr (DNO WHG-WSM Safety Apprentice-2)</dc:creator>
  <cp:keywords/>
  <dc:description/>
  <cp:lastModifiedBy>William Young</cp:lastModifiedBy>
  <cp:revision>99</cp:revision>
  <dcterms:created xsi:type="dcterms:W3CDTF">2024-10-03T08:15:00Z</dcterms:created>
  <dcterms:modified xsi:type="dcterms:W3CDTF">2024-10-04T13:17:00Z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2024-10-03T08:15:54Z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54f7e992-0243-4af9-baf8-0b531de0c0eb</vt:lpwstr>
  </property>
  <property fmtid="{D5CDD505-2E9C-101B-9397-08002B2CF9AE}" pid="8" name="MSIP_Label_8e28611e-2819-430a-bdf7-3581be6cbbdd_ContentBits">
    <vt:lpwstr>0</vt:lpwstr>
  </property>
</Properties>
</file>