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483506" w14:textId="0AA1BAB3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>
        <w:t xml:space="preserve"> </w:t>
      </w:r>
      <w:r w:rsidR="00301EFA">
        <w:t xml:space="preserve">Data Visualisation – </w:t>
      </w:r>
      <w:r w:rsidR="005529B1">
        <w:t xml:space="preserve">Part </w:t>
      </w:r>
      <w:r w:rsidR="00301EFA">
        <w:t>1</w:t>
      </w:r>
    </w:p>
    <w:p w14:paraId="0B26FCD4" w14:textId="4FD226E3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E06982">
        <w:rPr>
          <w:u w:val="single"/>
        </w:rPr>
        <w:t>Charlie Wilkins</w:t>
      </w:r>
      <w:r w:rsidR="00521ADE">
        <w:rPr>
          <w:u w:val="single"/>
        </w:rPr>
        <w:t xml:space="preserve">       </w:t>
      </w:r>
      <w:r>
        <w:t>Mark</w:t>
      </w:r>
      <w:r w:rsidR="00F26578">
        <w:t xml:space="preserve">s </w:t>
      </w:r>
      <w:r w:rsidR="0067771C">
        <w:t>P1</w:t>
      </w:r>
      <w:r w:rsidRPr="000001B8">
        <w:rPr>
          <w:u w:val="single"/>
        </w:rPr>
        <w:tab/>
      </w:r>
      <w:r w:rsidR="00672040">
        <w:rPr>
          <w:u w:val="single"/>
        </w:rPr>
        <w:t>85</w:t>
      </w:r>
      <w:r w:rsidRPr="000001B8">
        <w:rPr>
          <w:u w:val="single"/>
        </w:rPr>
        <w:tab/>
      </w:r>
      <w:r w:rsidR="0067771C">
        <w:rPr>
          <w:u w:val="single"/>
        </w:rPr>
        <w:t>P2</w:t>
      </w:r>
      <w:r w:rsidR="00CF4FE9">
        <w:rPr>
          <w:u w:val="single"/>
        </w:rPr>
        <w:t xml:space="preserve"> </w:t>
      </w:r>
      <w:r w:rsidR="0067771C">
        <w:rPr>
          <w:u w:val="single"/>
        </w:rPr>
        <w:t xml:space="preserve"> </w:t>
      </w:r>
      <w:r w:rsidR="00B66FD6">
        <w:rPr>
          <w:u w:val="single"/>
        </w:rPr>
        <w:t>93</w:t>
      </w:r>
      <w:r w:rsidR="0067771C">
        <w:rPr>
          <w:u w:val="single"/>
        </w:rPr>
        <w:t xml:space="preserve">  </w:t>
      </w:r>
      <w:r w:rsidR="0067771C">
        <w:t>Overall</w:t>
      </w:r>
      <w:r w:rsidRPr="000001B8">
        <w:rPr>
          <w:u w:val="single"/>
        </w:rPr>
        <w:tab/>
      </w:r>
      <w:r w:rsidR="00B66FD6">
        <w:rPr>
          <w:u w:val="single"/>
        </w:rPr>
        <w:t>89</w:t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36"/>
        <w:gridCol w:w="1853"/>
        <w:gridCol w:w="1853"/>
        <w:gridCol w:w="1838"/>
        <w:gridCol w:w="1961"/>
        <w:gridCol w:w="1728"/>
        <w:gridCol w:w="1861"/>
      </w:tblGrid>
      <w:tr w:rsidR="00402154" w14:paraId="6170AC7A" w14:textId="77777777" w:rsidTr="003E0EBA">
        <w:tc>
          <w:tcPr>
            <w:tcW w:w="183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1BDF5BA" w14:textId="34CE18BE" w:rsidR="00402154" w:rsidRPr="00C10FAF" w:rsidRDefault="00402154" w:rsidP="0040215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1F88E0ED" w14:textId="3D786F82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Exceptional</w:t>
            </w:r>
          </w:p>
          <w:p w14:paraId="61299D6B" w14:textId="2D93B075" w:rsidR="00402154" w:rsidRDefault="00402154" w:rsidP="00402154">
            <w:pPr>
              <w:jc w:val="center"/>
              <w:rPr>
                <w:smallCaps/>
              </w:rPr>
            </w:pPr>
          </w:p>
          <w:p w14:paraId="1488E9FD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1853" w:type="dxa"/>
            <w:tcBorders>
              <w:top w:val="double" w:sz="4" w:space="0" w:color="auto"/>
              <w:bottom w:val="double" w:sz="4" w:space="0" w:color="auto"/>
            </w:tcBorders>
          </w:tcPr>
          <w:p w14:paraId="638559C3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14:paraId="0DD1794A" w14:textId="0EAA8D2D" w:rsidR="00402154" w:rsidRDefault="00402154" w:rsidP="00402154">
            <w:pPr>
              <w:jc w:val="center"/>
              <w:rPr>
                <w:smallCaps/>
              </w:rPr>
            </w:pPr>
          </w:p>
          <w:p w14:paraId="3826D17E" w14:textId="339E4980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1838" w:type="dxa"/>
            <w:tcBorders>
              <w:top w:val="double" w:sz="4" w:space="0" w:color="auto"/>
              <w:bottom w:val="double" w:sz="4" w:space="0" w:color="auto"/>
            </w:tcBorders>
          </w:tcPr>
          <w:p w14:paraId="443F9ECC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14:paraId="57BBD1A6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961" w:type="dxa"/>
            <w:tcBorders>
              <w:top w:val="double" w:sz="4" w:space="0" w:color="auto"/>
              <w:bottom w:val="double" w:sz="4" w:space="0" w:color="auto"/>
            </w:tcBorders>
          </w:tcPr>
          <w:p w14:paraId="5B66A977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0C80241C" w14:textId="77777777" w:rsidR="00402154" w:rsidRDefault="00402154" w:rsidP="00402154">
            <w:pPr>
              <w:jc w:val="center"/>
              <w:rPr>
                <w:smallCaps/>
              </w:rPr>
            </w:pPr>
          </w:p>
          <w:p w14:paraId="2AF5EC89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728" w:type="dxa"/>
            <w:tcBorders>
              <w:top w:val="double" w:sz="4" w:space="0" w:color="auto"/>
              <w:bottom w:val="double" w:sz="4" w:space="0" w:color="auto"/>
            </w:tcBorders>
          </w:tcPr>
          <w:p w14:paraId="37801D9C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14:paraId="48FCBB58" w14:textId="77777777" w:rsidR="00402154" w:rsidRDefault="00402154" w:rsidP="00402154">
            <w:pPr>
              <w:jc w:val="center"/>
              <w:rPr>
                <w:smallCaps/>
              </w:rPr>
            </w:pPr>
          </w:p>
          <w:p w14:paraId="22ABF85C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861" w:type="dxa"/>
            <w:tcBorders>
              <w:top w:val="double" w:sz="4" w:space="0" w:color="auto"/>
              <w:bottom w:val="double" w:sz="4" w:space="0" w:color="auto"/>
            </w:tcBorders>
          </w:tcPr>
          <w:p w14:paraId="3A63AFA6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1D563F0F" w14:textId="77777777" w:rsidR="00402154" w:rsidRDefault="00402154" w:rsidP="00402154">
            <w:pPr>
              <w:jc w:val="center"/>
              <w:rPr>
                <w:smallCaps/>
              </w:rPr>
            </w:pPr>
          </w:p>
          <w:p w14:paraId="10BDEE6E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0018CB" w14:paraId="6EDEB10D" w14:textId="77777777" w:rsidTr="003E0EBA">
        <w:tc>
          <w:tcPr>
            <w:tcW w:w="1836" w:type="dxa"/>
            <w:tcBorders>
              <w:top w:val="double" w:sz="4" w:space="0" w:color="auto"/>
              <w:right w:val="double" w:sz="4" w:space="0" w:color="auto"/>
            </w:tcBorders>
          </w:tcPr>
          <w:p w14:paraId="3A95BF34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Description of what is right with the original poster</w:t>
            </w:r>
          </w:p>
          <w:p w14:paraId="1DD50389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53" w:type="dxa"/>
            <w:tcBorders>
              <w:top w:val="double" w:sz="4" w:space="0" w:color="auto"/>
              <w:left w:val="double" w:sz="4" w:space="0" w:color="auto"/>
            </w:tcBorders>
          </w:tcPr>
          <w:p w14:paraId="0FF569DA" w14:textId="3A60F286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cognition in data presentation</w:t>
            </w:r>
          </w:p>
        </w:tc>
        <w:tc>
          <w:tcPr>
            <w:tcW w:w="1853" w:type="dxa"/>
            <w:tcBorders>
              <w:top w:val="double" w:sz="4" w:space="0" w:color="auto"/>
            </w:tcBorders>
          </w:tcPr>
          <w:p w14:paraId="54EA83D2" w14:textId="6BED1F7E" w:rsidR="000018CB" w:rsidRPr="004057BA" w:rsidRDefault="00A926D0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2608" behindDoc="0" locked="0" layoutInCell="1" allowOverlap="1" wp14:anchorId="0E7E0ABA" wp14:editId="797B98D5">
                      <wp:simplePos x="0" y="0"/>
                      <wp:positionH relativeFrom="column">
                        <wp:posOffset>-124637</wp:posOffset>
                      </wp:positionH>
                      <wp:positionV relativeFrom="paragraph">
                        <wp:posOffset>54356</wp:posOffset>
                      </wp:positionV>
                      <wp:extent cx="1209675" cy="590550"/>
                      <wp:effectExtent l="0" t="0" r="28575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9055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5BB8327" id="Oval 1" o:spid="_x0000_s1026" style="position:absolute;margin-left:-9.8pt;margin-top:4.3pt;width:95.25pt;height:46.5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" filled="f" strokecolor="#c0504d [3205]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 xml:space="preserve">Identifies a wide range of good points </w:t>
            </w:r>
          </w:p>
        </w:tc>
        <w:tc>
          <w:tcPr>
            <w:tcW w:w="1838" w:type="dxa"/>
            <w:tcBorders>
              <w:top w:val="double" w:sz="4" w:space="0" w:color="auto"/>
            </w:tcBorders>
          </w:tcPr>
          <w:p w14:paraId="43CFEEE6" w14:textId="259FF1FE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Explains the main good points in terms of cognitive processes</w:t>
            </w:r>
          </w:p>
        </w:tc>
        <w:tc>
          <w:tcPr>
            <w:tcW w:w="1961" w:type="dxa"/>
            <w:tcBorders>
              <w:top w:val="double" w:sz="4" w:space="0" w:color="auto"/>
            </w:tcBorders>
          </w:tcPr>
          <w:p w14:paraId="1B0CBE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three to six good points</w:t>
            </w:r>
          </w:p>
        </w:tc>
        <w:tc>
          <w:tcPr>
            <w:tcW w:w="1728" w:type="dxa"/>
            <w:tcBorders>
              <w:top w:val="double" w:sz="4" w:space="0" w:color="auto"/>
            </w:tcBorders>
          </w:tcPr>
          <w:p w14:paraId="52FCCE5D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one or two obvious good points</w:t>
            </w:r>
          </w:p>
        </w:tc>
        <w:tc>
          <w:tcPr>
            <w:tcW w:w="1861" w:type="dxa"/>
            <w:tcBorders>
              <w:top w:val="double" w:sz="4" w:space="0" w:color="auto"/>
            </w:tcBorders>
          </w:tcPr>
          <w:p w14:paraId="4785B0DC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no ideas relating to the good points of the poster</w:t>
            </w:r>
          </w:p>
        </w:tc>
      </w:tr>
      <w:tr w:rsidR="000018CB" w14:paraId="27792EE2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703B2459" w14:textId="4FF1B134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Description of what is wrong with the original poster</w:t>
            </w:r>
          </w:p>
          <w:p w14:paraId="27EE6870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00295F24" w14:textId="00D4308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cognitive errors in data presentation</w:t>
            </w:r>
          </w:p>
        </w:tc>
        <w:tc>
          <w:tcPr>
            <w:tcW w:w="1853" w:type="dxa"/>
          </w:tcPr>
          <w:p w14:paraId="4E33A25F" w14:textId="0413612A" w:rsidR="000018CB" w:rsidRPr="004057BA" w:rsidRDefault="00A8291B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4656" behindDoc="0" locked="0" layoutInCell="1" allowOverlap="1" wp14:anchorId="3526ED82" wp14:editId="2C60FC68">
                      <wp:simplePos x="0" y="0"/>
                      <wp:positionH relativeFrom="column">
                        <wp:posOffset>-34925</wp:posOffset>
                      </wp:positionH>
                      <wp:positionV relativeFrom="paragraph">
                        <wp:posOffset>-15240</wp:posOffset>
                      </wp:positionV>
                      <wp:extent cx="1209675" cy="504825"/>
                      <wp:effectExtent l="0" t="0" r="28575" b="28575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0482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8D5C8F2" id="Oval 2" o:spid="_x0000_s1026" style="position:absolute;margin-left:-2.75pt;margin-top:-1.2pt;width:95.25pt;height:39.75pt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" filled="f" strokecolor="#c0504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 xml:space="preserve">Identifies a wide range of problems </w:t>
            </w:r>
          </w:p>
        </w:tc>
        <w:tc>
          <w:tcPr>
            <w:tcW w:w="1838" w:type="dxa"/>
          </w:tcPr>
          <w:p w14:paraId="2DE8FC7E" w14:textId="3BD592A8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Explains the main problems in terms of cognitive processes</w:t>
            </w:r>
          </w:p>
        </w:tc>
        <w:tc>
          <w:tcPr>
            <w:tcW w:w="1961" w:type="dxa"/>
          </w:tcPr>
          <w:p w14:paraId="5E2B37CD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three to six problems</w:t>
            </w:r>
          </w:p>
        </w:tc>
        <w:tc>
          <w:tcPr>
            <w:tcW w:w="1728" w:type="dxa"/>
          </w:tcPr>
          <w:p w14:paraId="3B089EF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one or two obvious problems</w:t>
            </w:r>
          </w:p>
        </w:tc>
        <w:tc>
          <w:tcPr>
            <w:tcW w:w="1861" w:type="dxa"/>
          </w:tcPr>
          <w:p w14:paraId="54C86936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no reasons why the original poster was weak</w:t>
            </w:r>
          </w:p>
        </w:tc>
      </w:tr>
      <w:tr w:rsidR="000018CB" w14:paraId="5A55E6F1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6F086E03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Suggestion of improvements</w:t>
            </w:r>
          </w:p>
          <w:p w14:paraId="31716818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(30%)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66B3360F" w14:textId="1590743C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cognitive support in data presentation</w:t>
            </w:r>
          </w:p>
        </w:tc>
        <w:tc>
          <w:tcPr>
            <w:tcW w:w="1853" w:type="dxa"/>
          </w:tcPr>
          <w:p w14:paraId="042DD962" w14:textId="0B681BD0" w:rsidR="000018CB" w:rsidRPr="004057BA" w:rsidRDefault="00A8291B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7728" behindDoc="0" locked="0" layoutInCell="1" allowOverlap="1" wp14:anchorId="337E578B" wp14:editId="13A2268E">
                      <wp:simplePos x="0" y="0"/>
                      <wp:positionH relativeFrom="page">
                        <wp:posOffset>-2540</wp:posOffset>
                      </wp:positionH>
                      <wp:positionV relativeFrom="paragraph">
                        <wp:posOffset>-6667</wp:posOffset>
                      </wp:positionV>
                      <wp:extent cx="1209675" cy="542925"/>
                      <wp:effectExtent l="0" t="0" r="28575" b="28575"/>
                      <wp:wrapNone/>
                      <wp:docPr id="10" name="Oval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4292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4B0F61C" id="Oval 10" o:spid="_x0000_s1026" style="position:absolute;margin-left:-.2pt;margin-top:-.5pt;width:95.25pt;height:42.75pt;z-index:251657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" filled="f" strokecolor="#c0504d" strokeweight="2pt">
                      <w10:wrap anchorx="page"/>
                    </v:oval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Suggests a wide range of justified improvements</w:t>
            </w:r>
          </w:p>
        </w:tc>
        <w:tc>
          <w:tcPr>
            <w:tcW w:w="1838" w:type="dxa"/>
          </w:tcPr>
          <w:p w14:paraId="6DF948B5" w14:textId="5C22CCD9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Justifies the main improvements in terms of cognitive processes</w:t>
            </w:r>
          </w:p>
        </w:tc>
        <w:tc>
          <w:tcPr>
            <w:tcW w:w="1961" w:type="dxa"/>
          </w:tcPr>
          <w:p w14:paraId="0F674C3B" w14:textId="6B2A4B20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seven or more improvements; may justify some of them</w:t>
            </w:r>
          </w:p>
        </w:tc>
        <w:tc>
          <w:tcPr>
            <w:tcW w:w="1728" w:type="dxa"/>
          </w:tcPr>
          <w:p w14:paraId="08E42C4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three to six appropriate improvements</w:t>
            </w:r>
          </w:p>
        </w:tc>
        <w:tc>
          <w:tcPr>
            <w:tcW w:w="1861" w:type="dxa"/>
          </w:tcPr>
          <w:p w14:paraId="34848102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Makes few suggestions for how to improve the poster</w:t>
            </w:r>
          </w:p>
        </w:tc>
      </w:tr>
      <w:tr w:rsidR="000018CB" w14:paraId="42EF73D8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2C8994C0" w14:textId="1AECFDA2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Links to literature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351C647D" w14:textId="06A53635" w:rsidR="000018CB" w:rsidRDefault="00A8291B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776" behindDoc="0" locked="0" layoutInCell="1" allowOverlap="1" wp14:anchorId="1E532894" wp14:editId="602223D7">
                      <wp:simplePos x="0" y="0"/>
                      <wp:positionH relativeFrom="column">
                        <wp:posOffset>-103188</wp:posOffset>
                      </wp:positionH>
                      <wp:positionV relativeFrom="paragraph">
                        <wp:posOffset>-54292</wp:posOffset>
                      </wp:positionV>
                      <wp:extent cx="1209675" cy="314325"/>
                      <wp:effectExtent l="0" t="0" r="28575" b="28575"/>
                      <wp:wrapNone/>
                      <wp:docPr id="11" name="Oval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31432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7A6DCB1" id="Oval 11" o:spid="_x0000_s1026" style="position:absolute;margin-left:-8.15pt;margin-top:-4.25pt;width:95.25pt;height:24.7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" filled="f" strokecolor="#c0504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All points referenced</w:t>
            </w:r>
          </w:p>
        </w:tc>
        <w:tc>
          <w:tcPr>
            <w:tcW w:w="1853" w:type="dxa"/>
          </w:tcPr>
          <w:p w14:paraId="1D47E7FA" w14:textId="144A6F86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points referenced</w:t>
            </w:r>
          </w:p>
        </w:tc>
        <w:tc>
          <w:tcPr>
            <w:tcW w:w="1838" w:type="dxa"/>
          </w:tcPr>
          <w:p w14:paraId="6A9B301E" w14:textId="4CF4D43B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cognitive issues</w:t>
            </w:r>
          </w:p>
        </w:tc>
        <w:tc>
          <w:tcPr>
            <w:tcW w:w="1961" w:type="dxa"/>
          </w:tcPr>
          <w:p w14:paraId="5E91E7FB" w14:textId="4DE86AD3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other issues</w:t>
            </w:r>
          </w:p>
        </w:tc>
        <w:tc>
          <w:tcPr>
            <w:tcW w:w="1728" w:type="dxa"/>
          </w:tcPr>
          <w:p w14:paraId="1E7D7668" w14:textId="647D5B8F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visual issues</w:t>
            </w:r>
          </w:p>
        </w:tc>
        <w:tc>
          <w:tcPr>
            <w:tcW w:w="1861" w:type="dxa"/>
          </w:tcPr>
          <w:p w14:paraId="4E342EAD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links to the literature</w:t>
            </w:r>
          </w:p>
        </w:tc>
      </w:tr>
      <w:tr w:rsidR="000018CB" w14:paraId="505A4206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773C0CDE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Document presentation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55C693F6" w14:textId="6C38F766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Reads like a technical review article</w:t>
            </w:r>
          </w:p>
        </w:tc>
        <w:tc>
          <w:tcPr>
            <w:tcW w:w="1853" w:type="dxa"/>
          </w:tcPr>
          <w:p w14:paraId="3E273330" w14:textId="30C9FEB1" w:rsidR="000018CB" w:rsidRPr="00DC4679" w:rsidRDefault="00A926D0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824" behindDoc="0" locked="0" layoutInCell="1" allowOverlap="1" wp14:anchorId="3CC3C36D" wp14:editId="05E6BBBF">
                      <wp:simplePos x="0" y="0"/>
                      <wp:positionH relativeFrom="column">
                        <wp:posOffset>-182728</wp:posOffset>
                      </wp:positionH>
                      <wp:positionV relativeFrom="paragraph">
                        <wp:posOffset>-6401</wp:posOffset>
                      </wp:positionV>
                      <wp:extent cx="1209675" cy="685800"/>
                      <wp:effectExtent l="0" t="0" r="28575" b="19050"/>
                      <wp:wrapNone/>
                      <wp:docPr id="12" name="Oval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68580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039C92D" id="Oval 12" o:spid="_x0000_s1026" style="position:absolute;margin-left:-14.4pt;margin-top:-.5pt;width:95.25pt;height:54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" filled="f" strokecolor="#c0504d" strokeweight="2pt"/>
                  </w:pict>
                </mc:Fallback>
              </mc:AlternateContent>
            </w:r>
            <w:r w:rsidR="000018CB" w:rsidRPr="00DC4679">
              <w:rPr>
                <w:sz w:val="20"/>
                <w:szCs w:val="20"/>
              </w:rPr>
              <w:t>Good use of  signposting; good use of English; tables of figures and tables</w:t>
            </w:r>
          </w:p>
        </w:tc>
        <w:tc>
          <w:tcPr>
            <w:tcW w:w="1838" w:type="dxa"/>
          </w:tcPr>
          <w:p w14:paraId="00E384B8" w14:textId="4E63EC1E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961" w:type="dxa"/>
          </w:tcPr>
          <w:p w14:paraId="336736E0" w14:textId="25759062" w:rsidR="000018CB" w:rsidRPr="00DC4679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</w:t>
            </w:r>
            <w:r w:rsidRPr="00DC4679">
              <w:rPr>
                <w:sz w:val="20"/>
                <w:szCs w:val="20"/>
              </w:rPr>
              <w:t>ome labelling of tables and figures</w:t>
            </w:r>
            <w:r>
              <w:rPr>
                <w:sz w:val="20"/>
                <w:szCs w:val="20"/>
              </w:rPr>
              <w:t>; clearly needs spell- and grammar-checking</w:t>
            </w:r>
          </w:p>
        </w:tc>
        <w:tc>
          <w:tcPr>
            <w:tcW w:w="1728" w:type="dxa"/>
          </w:tcPr>
          <w:p w14:paraId="19B0F36A" w14:textId="4318FDB6" w:rsidR="000018CB" w:rsidRPr="00DC4679" w:rsidRDefault="000018CB" w:rsidP="000018CB">
            <w:pPr>
              <w:keepNext/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Basic use of introduction, body and conclusion; English is comprehensible</w:t>
            </w:r>
            <w:r>
              <w:rPr>
                <w:sz w:val="20"/>
                <w:szCs w:val="20"/>
              </w:rPr>
              <w:t>.</w:t>
            </w:r>
          </w:p>
        </w:tc>
        <w:tc>
          <w:tcPr>
            <w:tcW w:w="1861" w:type="dxa"/>
          </w:tcPr>
          <w:p w14:paraId="3476E5CA" w14:textId="77777777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No clear structure; incomprehensible</w:t>
            </w:r>
          </w:p>
        </w:tc>
      </w:tr>
      <w:tr w:rsidR="000018CB" w14:paraId="30BF6D08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31A3B4E3" w14:textId="28736F70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Referencing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705F3C62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&gt;10 references AND three quarters or more of references are book/journal standard</w:t>
            </w:r>
          </w:p>
        </w:tc>
        <w:tc>
          <w:tcPr>
            <w:tcW w:w="1853" w:type="dxa"/>
          </w:tcPr>
          <w:p w14:paraId="109C663A" w14:textId="38F2FB17" w:rsidR="000018CB" w:rsidRPr="004057BA" w:rsidRDefault="00D36F66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B802ED4" wp14:editId="640CB256">
                      <wp:simplePos x="0" y="0"/>
                      <wp:positionH relativeFrom="column">
                        <wp:posOffset>-77470</wp:posOffset>
                      </wp:positionH>
                      <wp:positionV relativeFrom="paragraph">
                        <wp:posOffset>-27305</wp:posOffset>
                      </wp:positionV>
                      <wp:extent cx="1209675" cy="866775"/>
                      <wp:effectExtent l="0" t="0" r="28575" b="28575"/>
                      <wp:wrapNone/>
                      <wp:docPr id="16" name="Oval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86677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FF08319" id="Oval 16" o:spid="_x0000_s1026" style="position:absolute;margin-left:-6.1pt;margin-top:-2.15pt;width:95.25pt;height:68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" filled="f" strokecolor="#c0504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&gt;4 references AND three quarters or more of references are book/journal standard</w:t>
            </w:r>
          </w:p>
        </w:tc>
        <w:tc>
          <w:tcPr>
            <w:tcW w:w="1838" w:type="dxa"/>
          </w:tcPr>
          <w:p w14:paraId="5B0A84D4" w14:textId="18757683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AND more than half of references are book/journal standard</w:t>
            </w:r>
          </w:p>
        </w:tc>
        <w:tc>
          <w:tcPr>
            <w:tcW w:w="1961" w:type="dxa"/>
          </w:tcPr>
          <w:p w14:paraId="3D9696FA" w14:textId="3CE40166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OR fewer than half of references are book/journal standard</w:t>
            </w:r>
          </w:p>
        </w:tc>
        <w:tc>
          <w:tcPr>
            <w:tcW w:w="1728" w:type="dxa"/>
          </w:tcPr>
          <w:p w14:paraId="552AC61E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AND fewer than half of references are book/journal standard</w:t>
            </w:r>
          </w:p>
        </w:tc>
        <w:tc>
          <w:tcPr>
            <w:tcW w:w="1861" w:type="dxa"/>
          </w:tcPr>
          <w:p w14:paraId="64FF49C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references</w:t>
            </w:r>
          </w:p>
        </w:tc>
      </w:tr>
    </w:tbl>
    <w:p w14:paraId="3AC695C9" w14:textId="28196139" w:rsidR="000018CB" w:rsidRDefault="008515DD" w:rsidP="008515DD">
      <w:pPr>
        <w:pStyle w:val="Heading2"/>
      </w:pPr>
      <w:r>
        <w:t>C</w:t>
      </w:r>
      <w:r w:rsidR="005B4F07">
        <w:t>omments</w:t>
      </w:r>
    </w:p>
    <w:p w14:paraId="70B38D3D" w14:textId="0E937D14" w:rsidR="00385074" w:rsidRPr="00385074" w:rsidRDefault="00385074" w:rsidP="00385074">
      <w:r>
        <w:t xml:space="preserve">Very </w:t>
      </w:r>
      <w:r w:rsidR="0056571C">
        <w:t>well-presented</w:t>
      </w:r>
      <w:r>
        <w:t xml:space="preserve"> analysis in the core of the </w:t>
      </w:r>
      <w:r w:rsidR="00C757F0">
        <w:t>report</w:t>
      </w:r>
      <w:r>
        <w:t xml:space="preserve">. Maybe place all your refences </w:t>
      </w:r>
      <w:r w:rsidR="00650062">
        <w:t>at the end of your report. Try to make sure that you always write in  3</w:t>
      </w:r>
      <w:r w:rsidR="00650062" w:rsidRPr="00650062">
        <w:rPr>
          <w:vertAlign w:val="superscript"/>
        </w:rPr>
        <w:t>rd</w:t>
      </w:r>
      <w:r w:rsidR="00650062">
        <w:t xml:space="preserve"> person as this is an academic document.</w:t>
      </w:r>
      <w:r w:rsidR="00C757F0">
        <w:t xml:space="preserve"> Very good sectioning addressing all the required recommend analysis. </w:t>
      </w:r>
      <w:r w:rsidR="0056571C">
        <w:t>Thoughtful</w:t>
      </w:r>
      <w:r w:rsidR="00C757F0">
        <w:t xml:space="preserve"> consideration of the good and </w:t>
      </w:r>
      <w:r w:rsidR="0056571C">
        <w:t>bad points of the infographic with some suitable alternatives presented.</w:t>
      </w:r>
    </w:p>
    <w:p w14:paraId="63EACA1D" w14:textId="77777777" w:rsidR="00BB73AF" w:rsidRPr="00BB73AF" w:rsidRDefault="00BB73AF" w:rsidP="00BB73AF"/>
    <w:p w14:paraId="6F6D1D9A" w14:textId="62D05061" w:rsidR="008515DD" w:rsidRDefault="008515DD" w:rsidP="008515DD">
      <w:pPr>
        <w:pStyle w:val="Heading2"/>
      </w:pPr>
    </w:p>
    <w:p w14:paraId="48159821" w14:textId="5F8F97CC" w:rsidR="005B4F07" w:rsidRDefault="008515DD" w:rsidP="005B4F07">
      <w:pPr>
        <w:pStyle w:val="Heading2"/>
      </w:pPr>
      <w:r>
        <w:t>Part 2</w:t>
      </w:r>
    </w:p>
    <w:p w14:paraId="7F79F523" w14:textId="77777777" w:rsidR="005B4F07" w:rsidRDefault="005B4F07" w:rsidP="005B4F07"/>
    <w:tbl>
      <w:tblPr>
        <w:tblStyle w:val="TableGrid"/>
        <w:tblpPr w:leftFromText="180" w:rightFromText="180" w:vertAnchor="page" w:horzAnchor="margin" w:tblpY="1531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33"/>
        <w:gridCol w:w="1858"/>
        <w:gridCol w:w="1859"/>
        <w:gridCol w:w="1855"/>
        <w:gridCol w:w="1846"/>
        <w:gridCol w:w="1839"/>
        <w:gridCol w:w="1840"/>
      </w:tblGrid>
      <w:tr w:rsidR="008515DD" w14:paraId="34171EE7" w14:textId="77777777" w:rsidTr="008515DD">
        <w:tc>
          <w:tcPr>
            <w:tcW w:w="1882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04BE470A" w14:textId="4642D868" w:rsidR="008515DD" w:rsidRPr="00C10FAF" w:rsidRDefault="008515DD" w:rsidP="008515DD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82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12B7FFE9" w14:textId="5E90E406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Exceptional</w:t>
            </w:r>
          </w:p>
          <w:p w14:paraId="37E146BE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5863AA3C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02869704" w14:textId="380D2DA0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14:paraId="005C386B" w14:textId="24A39188" w:rsidR="008515DD" w:rsidRDefault="008515DD" w:rsidP="008515DD">
            <w:pPr>
              <w:jc w:val="center"/>
              <w:rPr>
                <w:smallCaps/>
              </w:rPr>
            </w:pPr>
          </w:p>
          <w:p w14:paraId="6CED0AAE" w14:textId="3F47A159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5CBFB3AF" w14:textId="6E65C469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14:paraId="415D219B" w14:textId="3152A230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2CDF19C4" w14:textId="77777777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05EC419C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539DA323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618848A9" w14:textId="77777777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14:paraId="44585828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0C3ACB6E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883" w:type="dxa"/>
            <w:tcBorders>
              <w:top w:val="double" w:sz="4" w:space="0" w:color="auto"/>
              <w:bottom w:val="double" w:sz="4" w:space="0" w:color="auto"/>
            </w:tcBorders>
          </w:tcPr>
          <w:p w14:paraId="469AE6B8" w14:textId="77777777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3F91FDAE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5EBDD812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8515DD" w14:paraId="6AE5907D" w14:textId="77777777" w:rsidTr="008515DD">
        <w:tc>
          <w:tcPr>
            <w:tcW w:w="1882" w:type="dxa"/>
            <w:tcBorders>
              <w:top w:val="double" w:sz="4" w:space="0" w:color="auto"/>
              <w:right w:val="double" w:sz="4" w:space="0" w:color="auto"/>
            </w:tcBorders>
          </w:tcPr>
          <w:p w14:paraId="76096120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Presentation of data</w:t>
            </w:r>
          </w:p>
          <w:p w14:paraId="60E00754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(35%)</w:t>
            </w:r>
          </w:p>
        </w:tc>
        <w:tc>
          <w:tcPr>
            <w:tcW w:w="1882" w:type="dxa"/>
            <w:tcBorders>
              <w:top w:val="double" w:sz="4" w:space="0" w:color="auto"/>
              <w:left w:val="double" w:sz="4" w:space="0" w:color="auto"/>
            </w:tcBorders>
          </w:tcPr>
          <w:p w14:paraId="0D86015A" w14:textId="488FA8B5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are highly effective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68EE9962" w14:textId="147452BC" w:rsidR="008515DD" w:rsidRPr="004057BA" w:rsidRDefault="00AB42D9" w:rsidP="003E0EBA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896" behindDoc="0" locked="0" layoutInCell="1" allowOverlap="1" wp14:anchorId="6CC9DE69" wp14:editId="2B20BE64">
                      <wp:simplePos x="0" y="0"/>
                      <wp:positionH relativeFrom="column">
                        <wp:posOffset>-607695</wp:posOffset>
                      </wp:positionH>
                      <wp:positionV relativeFrom="paragraph">
                        <wp:posOffset>1270</wp:posOffset>
                      </wp:positionV>
                      <wp:extent cx="1209675" cy="400050"/>
                      <wp:effectExtent l="0" t="0" r="28575" b="19050"/>
                      <wp:wrapNone/>
                      <wp:docPr id="14" name="Oval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40005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353E1B7" id="Oval 14" o:spid="_x0000_s1026" style="position:absolute;margin-left:-47.85pt;margin-top:.1pt;width:95.25pt;height:31.5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" filled="f" strokecolor="#c0504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 xml:space="preserve">Most </w:t>
            </w:r>
            <w:r w:rsidR="00EC3C7C">
              <w:rPr>
                <w:sz w:val="20"/>
                <w:szCs w:val="20"/>
              </w:rPr>
              <w:t>graph</w:t>
            </w:r>
            <w:r w:rsidR="008515DD">
              <w:rPr>
                <w:sz w:val="20"/>
                <w:szCs w:val="20"/>
              </w:rPr>
              <w:t xml:space="preserve">s are highly effective 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247F2D94" w14:textId="4E2B95F5"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Some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 xml:space="preserve">s are highly effective; all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work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3E044C99" w14:textId="4A92043C" w:rsidR="008515DD" w:rsidRPr="004057BA" w:rsidRDefault="003E0EBA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Most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work; none a wildly inappropriate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45FB6E83" w14:textId="77777777"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Some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work, others are inappropriate</w:t>
            </w:r>
          </w:p>
        </w:tc>
        <w:tc>
          <w:tcPr>
            <w:tcW w:w="1883" w:type="dxa"/>
            <w:tcBorders>
              <w:top w:val="double" w:sz="4" w:space="0" w:color="auto"/>
            </w:tcBorders>
          </w:tcPr>
          <w:p w14:paraId="59CB64C4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Uses totally inappropriate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</w:t>
            </w:r>
          </w:p>
        </w:tc>
      </w:tr>
      <w:tr w:rsidR="008515DD" w14:paraId="6E2F0FF2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03E4EAB9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Answers questions (15%)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000D707C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all questions </w:t>
            </w:r>
            <w:r w:rsidR="003E0EBA">
              <w:rPr>
                <w:sz w:val="20"/>
                <w:szCs w:val="20"/>
              </w:rPr>
              <w:t>clearly and with minimal cognitive load</w:t>
            </w:r>
          </w:p>
        </w:tc>
        <w:tc>
          <w:tcPr>
            <w:tcW w:w="1882" w:type="dxa"/>
          </w:tcPr>
          <w:p w14:paraId="1EA0FE25" w14:textId="7C8B70EF" w:rsidR="008515DD" w:rsidRPr="004057BA" w:rsidRDefault="00AB42D9" w:rsidP="003E0EBA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4CD6E629" wp14:editId="440AA7D5">
                      <wp:simplePos x="0" y="0"/>
                      <wp:positionH relativeFrom="margin">
                        <wp:posOffset>-600075</wp:posOffset>
                      </wp:positionH>
                      <wp:positionV relativeFrom="paragraph">
                        <wp:posOffset>3175</wp:posOffset>
                      </wp:positionV>
                      <wp:extent cx="1209675" cy="495300"/>
                      <wp:effectExtent l="0" t="0" r="28575" b="1905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49530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AC70714" id="Oval 4" o:spid="_x0000_s1026" style="position:absolute;margin-left:-47.25pt;margin-top:.25pt;width:95.25pt;height:39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" filled="f" strokecolor="#c0504d" strokeweight="2pt">
                      <w10:wrap anchorx="margin"/>
                    </v:oval>
                  </w:pict>
                </mc:Fallback>
              </mc:AlternateContent>
            </w:r>
            <w:r w:rsidR="003E0EBA">
              <w:rPr>
                <w:sz w:val="20"/>
                <w:szCs w:val="20"/>
              </w:rPr>
              <w:t>Answers all</w:t>
            </w:r>
            <w:r w:rsidR="008515DD"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>clearly</w:t>
            </w:r>
          </w:p>
        </w:tc>
        <w:tc>
          <w:tcPr>
            <w:tcW w:w="1882" w:type="dxa"/>
          </w:tcPr>
          <w:p w14:paraId="214294A8" w14:textId="412FBD01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4</w:t>
            </w:r>
            <w:r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  <w:tc>
          <w:tcPr>
            <w:tcW w:w="1882" w:type="dxa"/>
          </w:tcPr>
          <w:p w14:paraId="124DAF86" w14:textId="0CD9046D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3</w:t>
            </w:r>
            <w:r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  <w:tc>
          <w:tcPr>
            <w:tcW w:w="1882" w:type="dxa"/>
          </w:tcPr>
          <w:p w14:paraId="49536DE3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2</w:t>
            </w:r>
            <w:r>
              <w:rPr>
                <w:sz w:val="20"/>
                <w:szCs w:val="20"/>
              </w:rPr>
              <w:t xml:space="preserve"> question</w:t>
            </w:r>
            <w:r w:rsidR="003E0EBA">
              <w:rPr>
                <w:sz w:val="20"/>
                <w:szCs w:val="20"/>
              </w:rPr>
              <w:t>s clearly</w:t>
            </w:r>
          </w:p>
        </w:tc>
        <w:tc>
          <w:tcPr>
            <w:tcW w:w="1883" w:type="dxa"/>
          </w:tcPr>
          <w:p w14:paraId="20AB7EE0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 xml:space="preserve">1 or </w:t>
            </w:r>
            <w:r>
              <w:rPr>
                <w:sz w:val="20"/>
                <w:szCs w:val="20"/>
              </w:rPr>
              <w:t xml:space="preserve">no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</w:tr>
      <w:tr w:rsidR="008515DD" w14:paraId="2AE7BB4C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1E839613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of colour</w:t>
            </w:r>
          </w:p>
          <w:p w14:paraId="392124C1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478BCF63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599FE98C" w14:textId="32F2BE4B" w:rsidR="008515DD" w:rsidRPr="004057BA" w:rsidRDefault="00AB42D9" w:rsidP="008515DD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778142B5" wp14:editId="591CE3BE">
                      <wp:simplePos x="0" y="0"/>
                      <wp:positionH relativeFrom="margin">
                        <wp:posOffset>-659765</wp:posOffset>
                      </wp:positionH>
                      <wp:positionV relativeFrom="paragraph">
                        <wp:posOffset>63183</wp:posOffset>
                      </wp:positionV>
                      <wp:extent cx="1209675" cy="433387"/>
                      <wp:effectExtent l="0" t="0" r="28575" b="2413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433387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A67491A" id="Oval 3" o:spid="_x0000_s1026" style="position:absolute;margin-left:-51.95pt;margin-top:5pt;width:95.25pt;height:34.1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" filled="f" strokecolor="#c0504d" strokeweight="2pt">
                      <w10:wrap anchorx="margin"/>
                    </v:oval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All colours are used appropriately and allow for limits of visual system</w:t>
            </w:r>
          </w:p>
        </w:tc>
        <w:tc>
          <w:tcPr>
            <w:tcW w:w="1882" w:type="dxa"/>
          </w:tcPr>
          <w:p w14:paraId="66CF7EDE" w14:textId="6FD0DCB3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colours are used appropriately</w:t>
            </w:r>
          </w:p>
        </w:tc>
        <w:tc>
          <w:tcPr>
            <w:tcW w:w="1882" w:type="dxa"/>
          </w:tcPr>
          <w:p w14:paraId="4142F0C7" w14:textId="426B8C50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colours are visible</w:t>
            </w:r>
          </w:p>
        </w:tc>
        <w:tc>
          <w:tcPr>
            <w:tcW w:w="1882" w:type="dxa"/>
          </w:tcPr>
          <w:p w14:paraId="401BCBDF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colours are readable</w:t>
            </w:r>
          </w:p>
        </w:tc>
        <w:tc>
          <w:tcPr>
            <w:tcW w:w="1883" w:type="dxa"/>
          </w:tcPr>
          <w:p w14:paraId="05691217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Unreadable</w:t>
            </w:r>
          </w:p>
        </w:tc>
      </w:tr>
      <w:tr w:rsidR="008515DD" w14:paraId="61AE6873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17091C44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of other elements (20%)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538E2562" w14:textId="48AB6AAD" w:rsidR="008515DD" w:rsidRDefault="00AB42D9" w:rsidP="008515DD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920" behindDoc="0" locked="0" layoutInCell="1" allowOverlap="1" wp14:anchorId="429113BE" wp14:editId="40BA9B0A">
                      <wp:simplePos x="0" y="0"/>
                      <wp:positionH relativeFrom="column">
                        <wp:posOffset>-198755</wp:posOffset>
                      </wp:positionH>
                      <wp:positionV relativeFrom="paragraph">
                        <wp:posOffset>-3493</wp:posOffset>
                      </wp:positionV>
                      <wp:extent cx="1209675" cy="647700"/>
                      <wp:effectExtent l="0" t="0" r="28575" b="19050"/>
                      <wp:wrapNone/>
                      <wp:docPr id="15" name="Oval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64770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F200509" id="Oval 15" o:spid="_x0000_s1026" style="position:absolute;margin-left:-15.65pt;margin-top:-.3pt;width:95.25pt;height:51pt;z-index:25166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" filled="f" strokecolor="#c0504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0F3D01C9" w14:textId="493034C9" w:rsidR="008515DD" w:rsidRDefault="00AB42D9" w:rsidP="008515DD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872" behindDoc="0" locked="0" layoutInCell="1" allowOverlap="1" wp14:anchorId="18F65771" wp14:editId="525E64D0">
                      <wp:simplePos x="0" y="0"/>
                      <wp:positionH relativeFrom="margin">
                        <wp:posOffset>-92393</wp:posOffset>
                      </wp:positionH>
                      <wp:positionV relativeFrom="paragraph">
                        <wp:posOffset>543878</wp:posOffset>
                      </wp:positionV>
                      <wp:extent cx="1209675" cy="542925"/>
                      <wp:effectExtent l="0" t="0" r="28575" b="28575"/>
                      <wp:wrapNone/>
                      <wp:docPr id="13" name="Oval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4292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7440E3C" id="Oval 13" o:spid="_x0000_s1026" style="position:absolute;margin-left:-7.3pt;margin-top:42.85pt;width:95.25pt;height:42.75pt;z-index:251663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" filled="f" strokecolor="#c0504d" strokeweight="2pt">
                      <w10:wrap anchorx="margin"/>
                    </v:oval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All elements are used appropriately and allow for limits of visual system</w:t>
            </w:r>
          </w:p>
        </w:tc>
        <w:tc>
          <w:tcPr>
            <w:tcW w:w="1882" w:type="dxa"/>
          </w:tcPr>
          <w:p w14:paraId="327A460D" w14:textId="543E8499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elements are used appropriately</w:t>
            </w:r>
          </w:p>
        </w:tc>
        <w:tc>
          <w:tcPr>
            <w:tcW w:w="1882" w:type="dxa"/>
          </w:tcPr>
          <w:p w14:paraId="17DE25E2" w14:textId="042CE074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Text is a sensible size and well-spaced</w:t>
            </w:r>
          </w:p>
        </w:tc>
        <w:tc>
          <w:tcPr>
            <w:tcW w:w="1882" w:type="dxa"/>
          </w:tcPr>
          <w:p w14:paraId="40601BAE" w14:textId="548EDB94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</w:t>
            </w:r>
            <w:r w:rsidR="0067771C">
              <w:rPr>
                <w:sz w:val="20"/>
                <w:szCs w:val="20"/>
              </w:rPr>
              <w:t>x</w:t>
            </w:r>
            <w:r>
              <w:rPr>
                <w:sz w:val="20"/>
                <w:szCs w:val="20"/>
              </w:rPr>
              <w:t>t is readable but in an inappropriate manner.</w:t>
            </w:r>
          </w:p>
        </w:tc>
        <w:tc>
          <w:tcPr>
            <w:tcW w:w="1883" w:type="dxa"/>
          </w:tcPr>
          <w:p w14:paraId="4212AE1D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Unreadable</w:t>
            </w:r>
          </w:p>
        </w:tc>
      </w:tr>
      <w:tr w:rsidR="008515DD" w14:paraId="1DF5ABC8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7AE9DC6A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Creativity (10%)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78B9CA23" w14:textId="0F65CCCB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0A8C95D5" w14:textId="3FEE2FAB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graphic design elements work well</w:t>
            </w:r>
          </w:p>
        </w:tc>
        <w:tc>
          <w:tcPr>
            <w:tcW w:w="1882" w:type="dxa"/>
          </w:tcPr>
          <w:p w14:paraId="4E5CBC42" w14:textId="213E7594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Aesthetically pleasing/elegant in its simplicity</w:t>
            </w:r>
          </w:p>
        </w:tc>
        <w:tc>
          <w:tcPr>
            <w:tcW w:w="1882" w:type="dxa"/>
          </w:tcPr>
          <w:p w14:paraId="56AF0C70" w14:textId="26D4B4FE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graphic design elements that work well</w:t>
            </w:r>
          </w:p>
        </w:tc>
        <w:tc>
          <w:tcPr>
            <w:tcW w:w="1882" w:type="dxa"/>
          </w:tcPr>
          <w:p w14:paraId="147D0413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Plain, with no attempt to add graphic design elements</w:t>
            </w:r>
          </w:p>
        </w:tc>
        <w:tc>
          <w:tcPr>
            <w:tcW w:w="1883" w:type="dxa"/>
          </w:tcPr>
          <w:p w14:paraId="1B120926" w14:textId="77777777" w:rsidR="008515DD" w:rsidRPr="004057BA" w:rsidRDefault="008515DD" w:rsidP="008515DD">
            <w:pPr>
              <w:keepNext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Ugly</w:t>
            </w:r>
          </w:p>
        </w:tc>
      </w:tr>
    </w:tbl>
    <w:p w14:paraId="74CBDB3D" w14:textId="746F879F" w:rsidR="00CF3A82" w:rsidRDefault="005B4F07" w:rsidP="00CF3A82">
      <w:pPr>
        <w:pStyle w:val="Heading2"/>
      </w:pPr>
      <w:r>
        <w:t>Comments</w:t>
      </w:r>
    </w:p>
    <w:p w14:paraId="63470B9D" w14:textId="74D7F835" w:rsidR="000517CD" w:rsidRDefault="00AB42D9" w:rsidP="004748A0">
      <w:r>
        <w:t>An excellent design</w:t>
      </w:r>
      <w:r w:rsidR="000517CD">
        <w:t xml:space="preserve"> with a clear flow through the information you have presented to the reader. </w:t>
      </w:r>
      <w:r w:rsidR="00E92D18">
        <w:t xml:space="preserve"> Very good use of colour and map and graph keys enh</w:t>
      </w:r>
      <w:r w:rsidR="00176856">
        <w:t>ance the readability. Good use of graphics (flags) and maps to provide the location identification. Professional layout and referenced appropriately.</w:t>
      </w:r>
    </w:p>
    <w:sectPr w:rsidR="000517CD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EEAA75" w14:textId="77777777" w:rsidR="00B77108" w:rsidRDefault="00B77108" w:rsidP="006A6257">
      <w:r>
        <w:separator/>
      </w:r>
    </w:p>
  </w:endnote>
  <w:endnote w:type="continuationSeparator" w:id="0">
    <w:p w14:paraId="6D8CA189" w14:textId="77777777" w:rsidR="00B77108" w:rsidRDefault="00B77108" w:rsidP="006A62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890C62" w14:textId="77777777" w:rsidR="00B77108" w:rsidRDefault="00B77108" w:rsidP="006A6257">
      <w:r>
        <w:separator/>
      </w:r>
    </w:p>
  </w:footnote>
  <w:footnote w:type="continuationSeparator" w:id="0">
    <w:p w14:paraId="593F2785" w14:textId="77777777" w:rsidR="00B77108" w:rsidRDefault="00B77108" w:rsidP="006A62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4013F"/>
    <w:rsid w:val="000517CD"/>
    <w:rsid w:val="00082594"/>
    <w:rsid w:val="000927E2"/>
    <w:rsid w:val="00096725"/>
    <w:rsid w:val="000A13EF"/>
    <w:rsid w:val="000A5C4F"/>
    <w:rsid w:val="000B5B8B"/>
    <w:rsid w:val="000E27BD"/>
    <w:rsid w:val="00102A56"/>
    <w:rsid w:val="00112946"/>
    <w:rsid w:val="001147E2"/>
    <w:rsid w:val="00143254"/>
    <w:rsid w:val="001659F9"/>
    <w:rsid w:val="00176856"/>
    <w:rsid w:val="001915CF"/>
    <w:rsid w:val="00196AFC"/>
    <w:rsid w:val="001C2B9F"/>
    <w:rsid w:val="002310E9"/>
    <w:rsid w:val="00260193"/>
    <w:rsid w:val="00260AC2"/>
    <w:rsid w:val="00262E38"/>
    <w:rsid w:val="002D5FD9"/>
    <w:rsid w:val="002E6894"/>
    <w:rsid w:val="00301EFA"/>
    <w:rsid w:val="0030227D"/>
    <w:rsid w:val="00323FBC"/>
    <w:rsid w:val="00353737"/>
    <w:rsid w:val="00385074"/>
    <w:rsid w:val="00387A3C"/>
    <w:rsid w:val="00390D63"/>
    <w:rsid w:val="00391416"/>
    <w:rsid w:val="003D4CF3"/>
    <w:rsid w:val="003E0EBA"/>
    <w:rsid w:val="00402154"/>
    <w:rsid w:val="004057BA"/>
    <w:rsid w:val="00412A02"/>
    <w:rsid w:val="00420B40"/>
    <w:rsid w:val="004375AB"/>
    <w:rsid w:val="00440138"/>
    <w:rsid w:val="00455791"/>
    <w:rsid w:val="004676D7"/>
    <w:rsid w:val="004748A0"/>
    <w:rsid w:val="004E1D88"/>
    <w:rsid w:val="00504028"/>
    <w:rsid w:val="00521ADE"/>
    <w:rsid w:val="00524200"/>
    <w:rsid w:val="00526FB9"/>
    <w:rsid w:val="005529B1"/>
    <w:rsid w:val="0056571C"/>
    <w:rsid w:val="005960B0"/>
    <w:rsid w:val="005A043B"/>
    <w:rsid w:val="005A7FD8"/>
    <w:rsid w:val="005B0B7E"/>
    <w:rsid w:val="005B4F07"/>
    <w:rsid w:val="005D669A"/>
    <w:rsid w:val="00600A83"/>
    <w:rsid w:val="00650062"/>
    <w:rsid w:val="006503B9"/>
    <w:rsid w:val="00672040"/>
    <w:rsid w:val="0067771C"/>
    <w:rsid w:val="006A6257"/>
    <w:rsid w:val="006B0851"/>
    <w:rsid w:val="006C02A7"/>
    <w:rsid w:val="006C622B"/>
    <w:rsid w:val="006D1C8A"/>
    <w:rsid w:val="0070170D"/>
    <w:rsid w:val="007315DA"/>
    <w:rsid w:val="00737B84"/>
    <w:rsid w:val="007422B4"/>
    <w:rsid w:val="007527CC"/>
    <w:rsid w:val="007527E8"/>
    <w:rsid w:val="00760B1B"/>
    <w:rsid w:val="00770A31"/>
    <w:rsid w:val="0078075C"/>
    <w:rsid w:val="00796C74"/>
    <w:rsid w:val="007C11C6"/>
    <w:rsid w:val="007D0296"/>
    <w:rsid w:val="0080271E"/>
    <w:rsid w:val="0081149E"/>
    <w:rsid w:val="0083654A"/>
    <w:rsid w:val="008405D0"/>
    <w:rsid w:val="00842790"/>
    <w:rsid w:val="008515DD"/>
    <w:rsid w:val="00853DA1"/>
    <w:rsid w:val="00857B5E"/>
    <w:rsid w:val="00894381"/>
    <w:rsid w:val="00894643"/>
    <w:rsid w:val="008C2AC9"/>
    <w:rsid w:val="008C6FD7"/>
    <w:rsid w:val="008D00DC"/>
    <w:rsid w:val="008E0AC3"/>
    <w:rsid w:val="009041AD"/>
    <w:rsid w:val="009272E1"/>
    <w:rsid w:val="00947E5A"/>
    <w:rsid w:val="0099381D"/>
    <w:rsid w:val="009A15F0"/>
    <w:rsid w:val="009B019C"/>
    <w:rsid w:val="009F1B58"/>
    <w:rsid w:val="00A10D19"/>
    <w:rsid w:val="00A3175E"/>
    <w:rsid w:val="00A737B6"/>
    <w:rsid w:val="00A8291B"/>
    <w:rsid w:val="00A926D0"/>
    <w:rsid w:val="00A92D14"/>
    <w:rsid w:val="00AB3096"/>
    <w:rsid w:val="00AB42D9"/>
    <w:rsid w:val="00B07E5F"/>
    <w:rsid w:val="00B32B7B"/>
    <w:rsid w:val="00B40892"/>
    <w:rsid w:val="00B45587"/>
    <w:rsid w:val="00B532A5"/>
    <w:rsid w:val="00B66FD6"/>
    <w:rsid w:val="00B72889"/>
    <w:rsid w:val="00B761ED"/>
    <w:rsid w:val="00B77108"/>
    <w:rsid w:val="00B80D13"/>
    <w:rsid w:val="00BA71B3"/>
    <w:rsid w:val="00BB73AF"/>
    <w:rsid w:val="00C06E8A"/>
    <w:rsid w:val="00C10FAF"/>
    <w:rsid w:val="00C112BA"/>
    <w:rsid w:val="00C14836"/>
    <w:rsid w:val="00C22A9C"/>
    <w:rsid w:val="00C757F0"/>
    <w:rsid w:val="00C82E94"/>
    <w:rsid w:val="00C941F4"/>
    <w:rsid w:val="00CA79E9"/>
    <w:rsid w:val="00CB4024"/>
    <w:rsid w:val="00CB687A"/>
    <w:rsid w:val="00CF3A82"/>
    <w:rsid w:val="00CF4FE9"/>
    <w:rsid w:val="00CF63E6"/>
    <w:rsid w:val="00D0010D"/>
    <w:rsid w:val="00D01069"/>
    <w:rsid w:val="00D15FB8"/>
    <w:rsid w:val="00D36F66"/>
    <w:rsid w:val="00D65F2E"/>
    <w:rsid w:val="00D76AFE"/>
    <w:rsid w:val="00DB0CC6"/>
    <w:rsid w:val="00DC49D1"/>
    <w:rsid w:val="00E06982"/>
    <w:rsid w:val="00E32099"/>
    <w:rsid w:val="00E47D2C"/>
    <w:rsid w:val="00E761B4"/>
    <w:rsid w:val="00E76CDF"/>
    <w:rsid w:val="00E92D18"/>
    <w:rsid w:val="00EC3837"/>
    <w:rsid w:val="00EC3C7C"/>
    <w:rsid w:val="00ED53FB"/>
    <w:rsid w:val="00ED765E"/>
    <w:rsid w:val="00EE0530"/>
    <w:rsid w:val="00EE5154"/>
    <w:rsid w:val="00EF019F"/>
    <w:rsid w:val="00EF1F1B"/>
    <w:rsid w:val="00EF39DE"/>
    <w:rsid w:val="00F07F9F"/>
    <w:rsid w:val="00F11C3F"/>
    <w:rsid w:val="00F165EA"/>
    <w:rsid w:val="00F26578"/>
    <w:rsid w:val="00F430F5"/>
    <w:rsid w:val="00F43EDA"/>
    <w:rsid w:val="00F44812"/>
    <w:rsid w:val="00F47167"/>
    <w:rsid w:val="00F54EC8"/>
    <w:rsid w:val="00F55C98"/>
    <w:rsid w:val="00F67906"/>
    <w:rsid w:val="00F81F16"/>
    <w:rsid w:val="00F96EF7"/>
    <w:rsid w:val="00FB521B"/>
    <w:rsid w:val="00FB5A0E"/>
    <w:rsid w:val="00FC503A"/>
    <w:rsid w:val="00FD0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FE56CF4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6A62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6A6257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6A62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6A6257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644</Words>
  <Characters>3687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4323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14</cp:revision>
  <cp:lastPrinted>2015-05-22T14:54:00Z</cp:lastPrinted>
  <dcterms:created xsi:type="dcterms:W3CDTF">2022-03-04T09:37:00Z</dcterms:created>
  <dcterms:modified xsi:type="dcterms:W3CDTF">2022-03-04T10:01:00Z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