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3C84" w:rsidRDefault="008E2F1A">
      <w:r>
        <w:t>Matthew Simons</w:t>
      </w:r>
    </w:p>
    <w:p w:rsidR="008E2F1A" w:rsidRDefault="008E2F1A">
      <w:r>
        <w:t>1704660</w:t>
      </w:r>
    </w:p>
    <w:p w:rsidR="008E2F1A" w:rsidRDefault="008E2F1A"/>
    <w:p w:rsidR="008E2F1A" w:rsidRDefault="008E2F1A"/>
    <w:p w:rsidR="008E2F1A" w:rsidRDefault="008E2F1A" w:rsidP="008E2F1A">
      <w:pPr>
        <w:jc w:val="center"/>
      </w:pPr>
      <w:r>
        <w:t>Wicked Beyond Belief: The Hunt for the Yorkshire Ripper</w:t>
      </w:r>
    </w:p>
    <w:p w:rsidR="008E2F1A" w:rsidRDefault="008E2F1A" w:rsidP="008E2F1A">
      <w:pPr>
        <w:jc w:val="center"/>
      </w:pPr>
      <w:r>
        <w:t xml:space="preserve">By Michael </w:t>
      </w:r>
      <w:proofErr w:type="spellStart"/>
      <w:r>
        <w:t>Bilton</w:t>
      </w:r>
      <w:proofErr w:type="spellEnd"/>
    </w:p>
    <w:p w:rsidR="008E2F1A" w:rsidRDefault="008E2F1A" w:rsidP="008E2F1A">
      <w:pPr>
        <w:jc w:val="center"/>
      </w:pPr>
    </w:p>
    <w:p w:rsidR="008E2F1A" w:rsidRDefault="008E2F1A" w:rsidP="008E2F1A">
      <w:r>
        <w:t>Serial Killer’s such as Peter Sutcliffe have captured the intrigue of the general public for centuries through fear and morbid curiosity and most have</w:t>
      </w:r>
      <w:r w:rsidR="00F80E7E">
        <w:t xml:space="preserve"> made their mark on the literary world. The Yorkshire Ripper is no exception to this with most books about his gruesome murders focusing on what exactly led him to kill and how a monster such as Sutcliffe thinks and operates. What’s so different and refreshing about </w:t>
      </w:r>
      <w:proofErr w:type="spellStart"/>
      <w:r w:rsidR="00F80E7E">
        <w:t>Bilton’s</w:t>
      </w:r>
      <w:proofErr w:type="spellEnd"/>
      <w:r w:rsidR="00F80E7E">
        <w:t xml:space="preserve"> book is that </w:t>
      </w:r>
      <w:r w:rsidR="00F91F2D">
        <w:t xml:space="preserve">it </w:t>
      </w:r>
      <w:r w:rsidR="00F80E7E">
        <w:t xml:space="preserve">unapologetically ignores the killer (for the most part) and instead focuses on how it took the authorities so long to catch Sutcliffe. </w:t>
      </w:r>
    </w:p>
    <w:p w:rsidR="00652EE8" w:rsidRDefault="00652EE8" w:rsidP="008E2F1A"/>
    <w:p w:rsidR="00652EE8" w:rsidRDefault="00652EE8" w:rsidP="008E2F1A">
      <w:r>
        <w:t xml:space="preserve">It does not take long for </w:t>
      </w:r>
      <w:proofErr w:type="spellStart"/>
      <w:r>
        <w:t>Bilton</w:t>
      </w:r>
      <w:proofErr w:type="spellEnd"/>
      <w:r>
        <w:t xml:space="preserve"> to highlight his omission of the killer for the reader, explaining in the preface that Sutcliffe is ‘</w:t>
      </w:r>
      <w:r>
        <w:rPr>
          <w:i/>
        </w:rPr>
        <w:t>perverted and twisted’</w:t>
      </w:r>
      <w:r>
        <w:t xml:space="preserve"> and any attempt to understand him would be ‘</w:t>
      </w:r>
      <w:r>
        <w:rPr>
          <w:i/>
        </w:rPr>
        <w:t>worthless.’</w:t>
      </w:r>
      <w:r>
        <w:t xml:space="preserve"> </w:t>
      </w:r>
      <w:proofErr w:type="spellStart"/>
      <w:r>
        <w:t>Bilton</w:t>
      </w:r>
      <w:proofErr w:type="spellEnd"/>
      <w:r>
        <w:t xml:space="preserve"> even explicitly says that he was never interested in the killer himself, just the case. </w:t>
      </w:r>
      <w:r w:rsidR="00582921">
        <w:t xml:space="preserve">Throughout my reading of this book I found the omission of the killer to be simultaneously refreshing and hard to get used to. It seemed at some points like the author was almost challenging himself to mention Sutcliffe as little as possible. While slightly unorthodox, I enjoyed this style </w:t>
      </w:r>
      <w:r w:rsidR="00395212">
        <w:t>of writing</w:t>
      </w:r>
      <w:r w:rsidR="00582921">
        <w:t xml:space="preserve"> as I believe that a lot of authors tend to get too caught up in the cult of personality of the killer and pander to the people who read crime books simply to scratch their morbid curiosity itch. </w:t>
      </w:r>
      <w:proofErr w:type="spellStart"/>
      <w:r w:rsidR="00582921">
        <w:t>Bilton’s</w:t>
      </w:r>
      <w:proofErr w:type="spellEnd"/>
      <w:r w:rsidR="00582921">
        <w:t xml:space="preserve"> book also denies Sutcliffe the added notoriety that most killers covet, and while one could say that his absence from the book </w:t>
      </w:r>
      <w:r w:rsidR="00395212">
        <w:t xml:space="preserve">does not </w:t>
      </w:r>
      <w:r w:rsidR="00582921">
        <w:t xml:space="preserve">affect his notoriety in any way, I still find it admirable that </w:t>
      </w:r>
      <w:proofErr w:type="spellStart"/>
      <w:r w:rsidR="00582921">
        <w:t>Bilton</w:t>
      </w:r>
      <w:proofErr w:type="spellEnd"/>
      <w:r w:rsidR="00582921">
        <w:t xml:space="preserve"> </w:t>
      </w:r>
      <w:r w:rsidR="00395212">
        <w:t>refused to take the easy option.</w:t>
      </w:r>
    </w:p>
    <w:p w:rsidR="00AB7A7F" w:rsidRDefault="00AB7A7F" w:rsidP="008E2F1A">
      <w:pPr>
        <w:rPr>
          <w:i/>
        </w:rPr>
      </w:pPr>
    </w:p>
    <w:p w:rsidR="00AB7A7F" w:rsidRDefault="00AB7A7F" w:rsidP="008E2F1A">
      <w:r>
        <w:t xml:space="preserve">The authors background as an investigative reporter for </w:t>
      </w:r>
      <w:r w:rsidR="007845CB">
        <w:t xml:space="preserve">the </w:t>
      </w:r>
      <w:r w:rsidR="007845CB">
        <w:rPr>
          <w:i/>
        </w:rPr>
        <w:t>Sunday Times</w:t>
      </w:r>
      <w:r w:rsidR="007845CB">
        <w:t xml:space="preserve"> is evident in his objective and clinical writing style. His description of the killing of Sutcliffe’s second victim, Emily Jackson, is chilling because of his clinical and almost cold style of writing. </w:t>
      </w:r>
      <w:proofErr w:type="spellStart"/>
      <w:r w:rsidR="007845CB">
        <w:t>Bilton</w:t>
      </w:r>
      <w:proofErr w:type="spellEnd"/>
      <w:r w:rsidR="007845CB">
        <w:t xml:space="preserve"> </w:t>
      </w:r>
      <w:r w:rsidR="000B1232">
        <w:t xml:space="preserve">does not use many superlatives in this book and instead skims over the gory details of these murders, which inadvertently makes reading them all the more uncomfortable. </w:t>
      </w:r>
    </w:p>
    <w:p w:rsidR="00583855" w:rsidRDefault="00583855" w:rsidP="008E2F1A"/>
    <w:p w:rsidR="001213B7" w:rsidRDefault="00583855" w:rsidP="008E2F1A">
      <w:r>
        <w:t>The author focuses heavily on the mistakes that the police made in regards to catching Sutcliffe, with the killer being interviewed nine times before he was eventually arrested.</w:t>
      </w:r>
    </w:p>
    <w:p w:rsidR="00583855" w:rsidRDefault="001213B7" w:rsidP="008E2F1A">
      <w:r w:rsidRPr="001213B7">
        <w:rPr>
          <w:rFonts w:ascii="Arial" w:eastAsia="Times New Roman" w:hAnsi="Arial" w:cs="Arial"/>
          <w:color w:val="000000"/>
          <w:sz w:val="20"/>
          <w:szCs w:val="20"/>
          <w:shd w:val="clear" w:color="auto" w:fill="FFFFFF"/>
        </w:rPr>
        <w:t>(</w:t>
      </w:r>
      <w:r>
        <w:rPr>
          <w:rFonts w:ascii="Arial" w:eastAsia="Times New Roman" w:hAnsi="Arial" w:cs="Arial"/>
          <w:i/>
          <w:color w:val="000000"/>
          <w:sz w:val="20"/>
          <w:szCs w:val="20"/>
          <w:shd w:val="clear" w:color="auto" w:fill="FFFFFF"/>
        </w:rPr>
        <w:t>Police Interviews</w:t>
      </w:r>
      <w:r w:rsidRPr="001213B7">
        <w:rPr>
          <w:rFonts w:ascii="Arial" w:eastAsia="Times New Roman" w:hAnsi="Arial" w:cs="Arial"/>
          <w:color w:val="000000"/>
          <w:sz w:val="20"/>
          <w:szCs w:val="20"/>
          <w:shd w:val="clear" w:color="auto" w:fill="FFFFFF"/>
        </w:rPr>
        <w:t>, 2020)</w:t>
      </w:r>
      <w:r w:rsidR="00583855">
        <w:t xml:space="preserve"> </w:t>
      </w:r>
      <w:proofErr w:type="spellStart"/>
      <w:r w:rsidR="00583855">
        <w:t>Bilton</w:t>
      </w:r>
      <w:proofErr w:type="spellEnd"/>
      <w:r w:rsidR="00583855">
        <w:t xml:space="preserve"> also does not categorise Sutcliffe as a master criminal and genius for evading the police for such a long time, highlighting the various mistakes that Sutcliffe </w:t>
      </w:r>
      <w:r w:rsidR="00C86A50">
        <w:t xml:space="preserve">made throughout his killing spree. </w:t>
      </w:r>
      <w:proofErr w:type="spellStart"/>
      <w:r w:rsidR="00C86A50">
        <w:t>Bilton</w:t>
      </w:r>
      <w:proofErr w:type="spellEnd"/>
      <w:r w:rsidR="00C86A50">
        <w:t xml:space="preserve"> described one instance in which Sutcliffe paid his sixth victim, Jean Jordan, for sex before killing her. In doing this, Sutcliffe left crucial DNA evidence on the £5 note that he paid with. Realising his mistake, Sutcliffe returned to the body that had still not been discovered and retrieved the £5 note and in doing this, left even more evidence at the crime scene.</w:t>
      </w:r>
      <w:r>
        <w:t xml:space="preserve"> I thoroughly enjoy the authors decision to highlight Sutcliffe’s mistakes as it detracts from the dark glamour that often surrounds people as heinous as Sutcliffe. </w:t>
      </w:r>
      <w:proofErr w:type="spellStart"/>
      <w:r w:rsidR="00075701">
        <w:t>Bilton’s</w:t>
      </w:r>
      <w:proofErr w:type="spellEnd"/>
      <w:r w:rsidR="00075701">
        <w:t xml:space="preserve"> decision to focus on the mistakes that both the police and Sutcliffe make is very scary to the reader as it highlights that the police are not as infallible as they seem. </w:t>
      </w:r>
    </w:p>
    <w:p w:rsidR="00075701" w:rsidRDefault="00075701" w:rsidP="008E2F1A"/>
    <w:p w:rsidR="00075701" w:rsidRDefault="00075701" w:rsidP="008E2F1A">
      <w:r>
        <w:t xml:space="preserve">While </w:t>
      </w:r>
      <w:proofErr w:type="spellStart"/>
      <w:r>
        <w:t>Bilton</w:t>
      </w:r>
      <w:proofErr w:type="spellEnd"/>
      <w:r>
        <w:t xml:space="preserve"> does highlight </w:t>
      </w:r>
      <w:r w:rsidR="00A157BB">
        <w:t xml:space="preserve">the polices’ incompetence in this book, he stops short of lambasting them, and he could even be accused of being slightly too lenient on some of the senior offices, despite multiple incidents in which evidence was lost or mishandled. </w:t>
      </w:r>
      <w:r w:rsidR="00A157BB">
        <w:rPr>
          <w:i/>
        </w:rPr>
        <w:t>Sk</w:t>
      </w:r>
      <w:r w:rsidR="00A13D41">
        <w:rPr>
          <w:i/>
        </w:rPr>
        <w:t xml:space="preserve">y News’ </w:t>
      </w:r>
      <w:r w:rsidR="00A13D41">
        <w:t xml:space="preserve">criminal correspondent Martin Brunt gives credence to </w:t>
      </w:r>
      <w:proofErr w:type="spellStart"/>
      <w:r w:rsidR="00A13D41">
        <w:t>Bilton’s</w:t>
      </w:r>
      <w:proofErr w:type="spellEnd"/>
      <w:r w:rsidR="00A13D41">
        <w:t xml:space="preserve"> writings, even stating that at least three women could have been saved if the police acted faster.</w:t>
      </w:r>
    </w:p>
    <w:p w:rsidR="00A13D41" w:rsidRDefault="00A13D41" w:rsidP="00A13D41">
      <w:pPr>
        <w:pStyle w:val="Quote"/>
      </w:pPr>
    </w:p>
    <w:p w:rsidR="00A13D41" w:rsidRDefault="00A13D41" w:rsidP="00A13D41">
      <w:pPr>
        <w:pStyle w:val="Quote"/>
        <w:rPr>
          <w:rFonts w:ascii="Arial" w:eastAsia="Times New Roman" w:hAnsi="Arial" w:cs="Arial"/>
          <w:color w:val="000000"/>
          <w:sz w:val="20"/>
          <w:szCs w:val="20"/>
          <w:shd w:val="clear" w:color="auto" w:fill="FFFFFF"/>
        </w:rPr>
      </w:pPr>
      <w:r w:rsidRPr="00A13D41">
        <w:t>Over five years, as more women were mutilated and killed, the clues that pointed to Peter Sutcliffe grew within that vast pile of evidence.</w:t>
      </w:r>
      <w:r>
        <w:t xml:space="preserve"> </w:t>
      </w:r>
      <w:r w:rsidRPr="00A13D41">
        <w:t xml:space="preserve">He was interviewed by police nine </w:t>
      </w:r>
      <w:r w:rsidRPr="00A13D41">
        <w:t>times;</w:t>
      </w:r>
      <w:r w:rsidRPr="00A13D41">
        <w:t xml:space="preserve"> his car was spotted 60 times in red light districts where the Ripper prowled for victims. It was all there in that clogged up system.</w:t>
      </w:r>
      <w:r>
        <w:t xml:space="preserve"> </w:t>
      </w:r>
      <w:r w:rsidRPr="00A13D41">
        <w:t>West Yorkshire Police were clearly not prepared for the scale of the investigation as the elusive serial killer wielded hammers, knives and screwdrivers across the north of England</w:t>
      </w:r>
      <w:r>
        <w:t xml:space="preserve">. </w:t>
      </w:r>
      <w:r w:rsidRPr="00A13D41">
        <w:rPr>
          <w:rFonts w:ascii="Arial" w:eastAsia="Times New Roman" w:hAnsi="Arial" w:cs="Arial"/>
          <w:color w:val="000000"/>
          <w:sz w:val="20"/>
          <w:szCs w:val="20"/>
          <w:shd w:val="clear" w:color="auto" w:fill="FFFFFF"/>
        </w:rPr>
        <w:t>(Brunt, 2020)</w:t>
      </w:r>
    </w:p>
    <w:p w:rsidR="00A13D41" w:rsidRDefault="00A13D41" w:rsidP="00A13D41"/>
    <w:p w:rsidR="00527F69" w:rsidRDefault="00A13D41" w:rsidP="00A13D41">
      <w:r>
        <w:t xml:space="preserve">The above quote expands more on </w:t>
      </w:r>
      <w:proofErr w:type="spellStart"/>
      <w:r>
        <w:t>Bilton’s</w:t>
      </w:r>
      <w:proofErr w:type="spellEnd"/>
      <w:r>
        <w:t xml:space="preserve"> writings of police incompetence, giving reasons for why the hunt for the killer was seen as languid and slow by the general public. </w:t>
      </w:r>
      <w:proofErr w:type="spellStart"/>
      <w:r w:rsidR="000B5E46">
        <w:t>Bilton</w:t>
      </w:r>
      <w:proofErr w:type="spellEnd"/>
      <w:r w:rsidR="000B5E46">
        <w:t xml:space="preserve"> also writes about how there was a stark lack of liaison between police departments </w:t>
      </w:r>
      <w:r w:rsidR="00527F69">
        <w:t xml:space="preserve">that caused delays in interviews and mishandling of evidence. </w:t>
      </w:r>
    </w:p>
    <w:p w:rsidR="00527F69" w:rsidRDefault="00527F69" w:rsidP="00A13D41"/>
    <w:p w:rsidR="00A13D41" w:rsidRDefault="00527F69" w:rsidP="00A13D41">
      <w:proofErr w:type="spellStart"/>
      <w:r>
        <w:t>Bilton</w:t>
      </w:r>
      <w:proofErr w:type="spellEnd"/>
      <w:r>
        <w:t xml:space="preserve"> also writes in depth about the former </w:t>
      </w:r>
      <w:r w:rsidR="001B4E7D">
        <w:t>P</w:t>
      </w:r>
      <w:r>
        <w:t xml:space="preserve">rime </w:t>
      </w:r>
      <w:r w:rsidR="001B4E7D">
        <w:t>M</w:t>
      </w:r>
      <w:r>
        <w:t xml:space="preserve">inister Margaret Thatcher’s </w:t>
      </w:r>
      <w:r w:rsidR="00A02629">
        <w:t>efforts to stop</w:t>
      </w:r>
      <w:r w:rsidR="001B4E7D">
        <w:t xml:space="preserve"> the Yorkshire Ripper’s killing spree. </w:t>
      </w:r>
      <w:proofErr w:type="spellStart"/>
      <w:r w:rsidR="001B4E7D">
        <w:t>Bilton</w:t>
      </w:r>
      <w:proofErr w:type="spellEnd"/>
      <w:r w:rsidR="001B4E7D">
        <w:t xml:space="preserve"> explains how Margaret Thatcher offered to travel to Leeds to take over the hunt for the elusive killer because ‘</w:t>
      </w:r>
      <w:r w:rsidR="001B4E7D">
        <w:rPr>
          <w:i/>
        </w:rPr>
        <w:t>nobody but her, she thought, really cared about the fate of these wretched women.</w:t>
      </w:r>
      <w:r w:rsidR="001B4E7D" w:rsidRPr="00EF3CAE">
        <w:rPr>
          <w:i/>
        </w:rPr>
        <w:t xml:space="preserve">’ </w:t>
      </w:r>
      <w:r w:rsidR="00EF3CAE" w:rsidRPr="00EF3CAE">
        <w:rPr>
          <w:rFonts w:ascii="Arial" w:eastAsia="Times New Roman" w:hAnsi="Arial" w:cs="Arial"/>
          <w:i/>
          <w:color w:val="000000"/>
          <w:sz w:val="20"/>
          <w:szCs w:val="20"/>
          <w:shd w:val="clear" w:color="auto" w:fill="FFFFFF"/>
        </w:rPr>
        <w:t>(Young, 1989)</w:t>
      </w:r>
      <w:r w:rsidR="001B4E7D">
        <w:t xml:space="preserve"> This is corroborated by a biography on Margaret Thatcher by Hugo Young</w:t>
      </w:r>
      <w:r w:rsidR="00AF503B">
        <w:t xml:space="preserve">, aptly titled ‘Margaret Thatcher’. </w:t>
      </w:r>
      <w:proofErr w:type="spellStart"/>
      <w:r w:rsidR="00AF503B">
        <w:t>Bilton</w:t>
      </w:r>
      <w:proofErr w:type="spellEnd"/>
      <w:r w:rsidR="00AF503B">
        <w:t xml:space="preserve"> does an excellent job of capturing the essence of the public’s fury about millions of pounds being spent to catch a killer that at that point, was never caught. This feeling of public outrage was compounded by the Prime Minister’s fury about how the case should be handled. </w:t>
      </w:r>
      <w:r w:rsidR="005544AC">
        <w:t xml:space="preserve">Although Margaret Thatcher never went public about her </w:t>
      </w:r>
      <w:r w:rsidR="00287D0A">
        <w:t xml:space="preserve">frustration with the Yorkshire Ripper case until after her time in Downing Street ended, the fact that she wanted to take matters into her own hands is very undermining to the police, especially when the police normally have the full support of the government. </w:t>
      </w:r>
    </w:p>
    <w:p w:rsidR="009105C5" w:rsidRDefault="009105C5" w:rsidP="00A13D41"/>
    <w:p w:rsidR="00561A19" w:rsidRDefault="009105C5" w:rsidP="00A13D41">
      <w:r>
        <w:t xml:space="preserve">While </w:t>
      </w:r>
      <w:proofErr w:type="spellStart"/>
      <w:r>
        <w:t>Bilton</w:t>
      </w:r>
      <w:proofErr w:type="spellEnd"/>
      <w:r>
        <w:t xml:space="preserve"> does give a chillingly detailed account of Sutcliffe’s murders, starting with sex workers and eventually moving to everyday civilian women, there is a stark lack of psychology of the killer present in this book. While </w:t>
      </w:r>
      <w:proofErr w:type="spellStart"/>
      <w:r>
        <w:t>Bilton</w:t>
      </w:r>
      <w:proofErr w:type="spellEnd"/>
      <w:r>
        <w:t xml:space="preserve"> makes it clear in the preface of this book that any attempt to understand Sutcliffe would be pointless, </w:t>
      </w:r>
      <w:r w:rsidR="00C90DEF">
        <w:t xml:space="preserve">I feel like the book would have benefitted slightly if it went slightly more in depth about Sutcliffe’s thought process. However, part of the reason why </w:t>
      </w:r>
      <w:proofErr w:type="spellStart"/>
      <w:r w:rsidR="00C90DEF">
        <w:t>Bilton</w:t>
      </w:r>
      <w:proofErr w:type="spellEnd"/>
      <w:r w:rsidR="00C90DEF">
        <w:t xml:space="preserve"> does not go into Sutcliffe’s psyche could be that the killer has been notoriously tight-lipped about his crimes since his incarceration in 1981. </w:t>
      </w:r>
    </w:p>
    <w:p w:rsidR="00561A19" w:rsidRDefault="00561A19" w:rsidP="00A13D41"/>
    <w:p w:rsidR="004F79A6" w:rsidRDefault="00561A19" w:rsidP="00A13D41">
      <w:r>
        <w:t>As recently as November 2020, West Yorkshire Police have issued apologies to Sutcliffe’s victims for the offensive terminology used by senior officials</w:t>
      </w:r>
      <w:r w:rsidR="004F79A6">
        <w:t xml:space="preserve"> during the investigation of the murders. </w:t>
      </w:r>
    </w:p>
    <w:p w:rsidR="004F79A6" w:rsidRDefault="004F79A6" w:rsidP="004F79A6">
      <w:pPr>
        <w:pStyle w:val="Quote"/>
      </w:pPr>
      <w:r>
        <w:lastRenderedPageBreak/>
        <w:t>‘</w:t>
      </w:r>
      <w:r>
        <w:t>During Sutcliffe's trial, Sir Michael Havers, the prosecutor who was attorney general at the time, said: "Some were prostitutes but perhaps the saddest part of the case is that some were not. The last six attacks were on totally respectable women."</w:t>
      </w:r>
    </w:p>
    <w:p w:rsidR="004F79A6" w:rsidRDefault="004F79A6" w:rsidP="004F79A6">
      <w:pPr>
        <w:pStyle w:val="Quote"/>
      </w:pPr>
      <w:r>
        <w:t>Richard McCann, whose mother Wilma was murdered by the Yorkshire Ripper in 1975, had called for an apology, saying that officers had described 16-year-old Jayne MacDonald as Sutcliffe’s first “innocent” victim, following her death in 1977. </w:t>
      </w:r>
    </w:p>
    <w:p w:rsidR="004F79A6" w:rsidRDefault="004F79A6" w:rsidP="004F79A6">
      <w:pPr>
        <w:pStyle w:val="Quote"/>
      </w:pPr>
      <w:r>
        <w:t>Speaking on behalf of West Yorkshire Police, Mr Robins said: "I apologise for the additional distress and anxiety caused to all relatives by the language, tone and terminology used by senior officers at the time in relation to Peter Sutcliffe's victims.</w:t>
      </w:r>
    </w:p>
    <w:p w:rsidR="00CB7C11" w:rsidRPr="00CB7C11" w:rsidRDefault="004F79A6" w:rsidP="00CB7C11">
      <w:pPr>
        <w:pStyle w:val="Quote"/>
        <w:rPr>
          <w:rFonts w:ascii="Times New Roman" w:eastAsia="Times New Roman" w:hAnsi="Times New Roman" w:cs="Times New Roman"/>
        </w:rPr>
      </w:pPr>
      <w:r>
        <w:t>“Such language and attitudes may have reflected wider societal attitudes of the day, but it was as wrong then as it is now.” </w:t>
      </w:r>
      <w:r w:rsidR="00CB7C11" w:rsidRPr="00CB7C11">
        <w:rPr>
          <w:rFonts w:ascii="Arial" w:eastAsia="Times New Roman" w:hAnsi="Arial" w:cs="Arial"/>
          <w:color w:val="000000"/>
          <w:sz w:val="20"/>
          <w:szCs w:val="20"/>
          <w:shd w:val="clear" w:color="auto" w:fill="FFFFFF"/>
        </w:rPr>
        <w:t>(Oppenheim, 2020)</w:t>
      </w:r>
    </w:p>
    <w:p w:rsidR="004F79A6" w:rsidRDefault="004F79A6" w:rsidP="00CB7C11">
      <w:pPr>
        <w:pStyle w:val="Quote"/>
        <w:jc w:val="left"/>
      </w:pPr>
    </w:p>
    <w:p w:rsidR="00CB7C11" w:rsidRDefault="00CB7C11" w:rsidP="00CB7C11">
      <w:proofErr w:type="spellStart"/>
      <w:r>
        <w:t>Bilton</w:t>
      </w:r>
      <w:proofErr w:type="spellEnd"/>
      <w:r>
        <w:t xml:space="preserve"> touches upon the use of language used by senior officials such as Sir Michael Havers, but neither condemns or supports it, keeping his objective standpoint throughout the book. The above passage gives the reader a glimpse of the anger that the victims’ families must have felt as not only have they lost an important part of their lives, their loss is being relegated due to them being prostitutes. </w:t>
      </w:r>
      <w:r w:rsidR="0096145D">
        <w:t xml:space="preserve">The above passage also gives an insight into the thoughts of Richard McCann, the son of Sutcliffe’s first victim, Wilma. It is also interesting how the police fail to apologise for the mistakes made before actually catching Sutcliffe, just the offensive language used in regards to some of Sutcliffe’s early victims. </w:t>
      </w:r>
    </w:p>
    <w:p w:rsidR="0096145D" w:rsidRDefault="0096145D" w:rsidP="00CB7C11"/>
    <w:p w:rsidR="00855AAD" w:rsidRDefault="0096145D" w:rsidP="00CB7C11">
      <w:proofErr w:type="spellStart"/>
      <w:r>
        <w:t>Bilton</w:t>
      </w:r>
      <w:proofErr w:type="spellEnd"/>
      <w:r>
        <w:t xml:space="preserve"> even states that the capture of Sutcliffe was purely by chance</w:t>
      </w:r>
      <w:r w:rsidR="00855AAD">
        <w:t xml:space="preserve">, as he was pulled over under suspicion of theft until an officer found the hammer that the ripper was known to use. </w:t>
      </w:r>
      <w:proofErr w:type="spellStart"/>
      <w:r w:rsidR="00855AAD">
        <w:t>Bilton’s</w:t>
      </w:r>
      <w:proofErr w:type="spellEnd"/>
      <w:r w:rsidR="00855AAD">
        <w:t xml:space="preserve"> book almost reads like a compilation of errors on both sides and makes for painful yet gripping reading as the power of hindsight makes every mistake look far worse. </w:t>
      </w:r>
      <w:proofErr w:type="spellStart"/>
      <w:r w:rsidR="00855AAD">
        <w:t>Bilton</w:t>
      </w:r>
      <w:proofErr w:type="spellEnd"/>
      <w:r w:rsidR="00855AAD">
        <w:t xml:space="preserve"> also made a revelation in this book that Sutcliffe wore a special garment during his killing spree that offered knee protection so that he could continue stabbing his downed victims. Perhaps even more sinisterly, </w:t>
      </w:r>
      <w:proofErr w:type="spellStart"/>
      <w:r w:rsidR="00855AAD">
        <w:t>Bilton</w:t>
      </w:r>
      <w:proofErr w:type="spellEnd"/>
      <w:r w:rsidR="00855AAD">
        <w:t xml:space="preserve"> states that the garment worn by Sutcliffe hard an exposed groin area, making it easier for Sutcliffe to masturbate over his victims</w:t>
      </w:r>
      <w:r w:rsidR="002E7C10">
        <w:t xml:space="preserve">. This gives credence to what other authors have said about Sutcliffe that his crimes are primarily sexually driven. This makes sense as his earlier victims were </w:t>
      </w:r>
      <w:r w:rsidR="00044A96">
        <w:t xml:space="preserve">prostitutes. </w:t>
      </w:r>
    </w:p>
    <w:p w:rsidR="00044A96" w:rsidRDefault="00044A96" w:rsidP="00CB7C11"/>
    <w:p w:rsidR="00F91884" w:rsidRDefault="00044A96" w:rsidP="00F91884">
      <w:pPr>
        <w:rPr>
          <w:rFonts w:ascii="Calibri" w:eastAsia="Times New Roman" w:hAnsi="Calibri" w:cs="Calibri"/>
          <w:color w:val="000000"/>
          <w:szCs w:val="20"/>
          <w:shd w:val="clear" w:color="auto" w:fill="FFFFFF"/>
        </w:rPr>
      </w:pPr>
      <w:r>
        <w:t xml:space="preserve">Another revelation that </w:t>
      </w:r>
      <w:proofErr w:type="spellStart"/>
      <w:r>
        <w:t>Bilton</w:t>
      </w:r>
      <w:proofErr w:type="spellEnd"/>
      <w:r>
        <w:t xml:space="preserve"> makes in his book is that he sews the seeds of doubt about Sutcliffe’s death toll, which is officially thirteen. </w:t>
      </w:r>
      <w:proofErr w:type="spellStart"/>
      <w:r>
        <w:t>Bilton</w:t>
      </w:r>
      <w:proofErr w:type="spellEnd"/>
      <w:r>
        <w:t xml:space="preserve"> recalls a number of attacks that fit Sutcliffe’s repertoire before his first victim was discovered. What’s even more interesting about this is that two of the attacks had male victims, which could even shed doubt on Sutcliffe’s sexuality. While most of what </w:t>
      </w:r>
      <w:proofErr w:type="spellStart"/>
      <w:r>
        <w:t>Bilton</w:t>
      </w:r>
      <w:proofErr w:type="spellEnd"/>
      <w:r>
        <w:t xml:space="preserve"> says about these historic attacks could be viewed as conjecture, it is interesting to note that Sutcliffe was actually arrested in a </w:t>
      </w:r>
      <w:r w:rsidR="00F91884">
        <w:t>red-light district in 1969</w:t>
      </w:r>
      <w:r>
        <w:t xml:space="preserve"> </w:t>
      </w:r>
      <w:r w:rsidR="00F91884" w:rsidRPr="00F91884">
        <w:rPr>
          <w:rFonts w:ascii="Arial" w:eastAsia="Times New Roman" w:hAnsi="Arial" w:cs="Arial"/>
          <w:color w:val="000000"/>
          <w:sz w:val="20"/>
          <w:szCs w:val="20"/>
          <w:shd w:val="clear" w:color="auto" w:fill="FFFFFF"/>
        </w:rPr>
        <w:t>(Martin, 2019</w:t>
      </w:r>
      <w:r w:rsidR="00F91884" w:rsidRPr="00F91884">
        <w:rPr>
          <w:rFonts w:ascii="Calibri" w:eastAsia="Times New Roman" w:hAnsi="Calibri" w:cs="Calibri"/>
          <w:color w:val="000000"/>
          <w:szCs w:val="20"/>
          <w:shd w:val="clear" w:color="auto" w:fill="FFFFFF"/>
        </w:rPr>
        <w:t>)</w:t>
      </w:r>
      <w:r w:rsidR="00F91884" w:rsidRPr="00F91884">
        <w:rPr>
          <w:rFonts w:ascii="Calibri" w:eastAsia="Times New Roman" w:hAnsi="Calibri" w:cs="Calibri"/>
          <w:color w:val="000000"/>
          <w:szCs w:val="20"/>
          <w:shd w:val="clear" w:color="auto" w:fill="FFFFFF"/>
        </w:rPr>
        <w:t xml:space="preserve"> further strengthen</w:t>
      </w:r>
      <w:r w:rsidR="00F91884">
        <w:rPr>
          <w:rFonts w:ascii="Calibri" w:eastAsia="Times New Roman" w:hAnsi="Calibri" w:cs="Calibri"/>
          <w:color w:val="000000"/>
          <w:szCs w:val="20"/>
          <w:shd w:val="clear" w:color="auto" w:fill="FFFFFF"/>
        </w:rPr>
        <w:t>ing</w:t>
      </w:r>
      <w:r w:rsidR="00F91884" w:rsidRPr="00F91884">
        <w:rPr>
          <w:rFonts w:ascii="Calibri" w:eastAsia="Times New Roman" w:hAnsi="Calibri" w:cs="Calibri"/>
          <w:color w:val="000000"/>
          <w:szCs w:val="20"/>
          <w:shd w:val="clear" w:color="auto" w:fill="FFFFFF"/>
        </w:rPr>
        <w:t xml:space="preserve"> </w:t>
      </w:r>
      <w:proofErr w:type="spellStart"/>
      <w:r w:rsidR="00F91884" w:rsidRPr="00F91884">
        <w:rPr>
          <w:rFonts w:ascii="Calibri" w:eastAsia="Times New Roman" w:hAnsi="Calibri" w:cs="Calibri"/>
          <w:color w:val="000000"/>
          <w:szCs w:val="20"/>
          <w:shd w:val="clear" w:color="auto" w:fill="FFFFFF"/>
        </w:rPr>
        <w:t>Bilton’s</w:t>
      </w:r>
      <w:proofErr w:type="spellEnd"/>
      <w:r w:rsidR="00F91884" w:rsidRPr="00F91884">
        <w:rPr>
          <w:rFonts w:ascii="Calibri" w:eastAsia="Times New Roman" w:hAnsi="Calibri" w:cs="Calibri"/>
          <w:color w:val="000000"/>
          <w:szCs w:val="20"/>
          <w:shd w:val="clear" w:color="auto" w:fill="FFFFFF"/>
        </w:rPr>
        <w:t xml:space="preserve"> theory that Sutcliffe’s violent attacks could predate the official records. </w:t>
      </w:r>
    </w:p>
    <w:p w:rsidR="00F91884" w:rsidRDefault="00F91884" w:rsidP="00F91884">
      <w:pPr>
        <w:rPr>
          <w:rFonts w:ascii="Calibri" w:eastAsia="Times New Roman" w:hAnsi="Calibri" w:cs="Calibri"/>
          <w:sz w:val="36"/>
        </w:rPr>
      </w:pPr>
    </w:p>
    <w:p w:rsidR="00F91884" w:rsidRDefault="00F91884" w:rsidP="00F91884">
      <w:pPr>
        <w:rPr>
          <w:rFonts w:ascii="Calibri" w:eastAsia="Times New Roman" w:hAnsi="Calibri" w:cs="Calibri"/>
        </w:rPr>
      </w:pPr>
      <w:r>
        <w:rPr>
          <w:rFonts w:ascii="Calibri" w:eastAsia="Times New Roman" w:hAnsi="Calibri" w:cs="Calibri"/>
        </w:rPr>
        <w:t xml:space="preserve">Misogyny is at the heart of Sutcliffe’s attacks and was ironically a trait that was shared by senior officials such as Sir Michael Havers. It is even said in </w:t>
      </w:r>
      <w:r>
        <w:rPr>
          <w:rFonts w:ascii="Calibri" w:eastAsia="Times New Roman" w:hAnsi="Calibri" w:cs="Calibri"/>
          <w:i/>
        </w:rPr>
        <w:t xml:space="preserve">Margaret Thatcher </w:t>
      </w:r>
      <w:r>
        <w:rPr>
          <w:rFonts w:ascii="Calibri" w:eastAsia="Times New Roman" w:hAnsi="Calibri" w:cs="Calibri"/>
        </w:rPr>
        <w:t>by Hugo Young that the former Prime Minister suspected that the reason for the polices’ sluggishness in catching Sutcliffe was that the officers did not care that much because the victims were women.</w:t>
      </w:r>
      <w:r w:rsidR="009467EE">
        <w:rPr>
          <w:rFonts w:ascii="Calibri" w:eastAsia="Times New Roman" w:hAnsi="Calibri" w:cs="Calibri"/>
        </w:rPr>
        <w:t xml:space="preserve"> </w:t>
      </w:r>
    </w:p>
    <w:p w:rsidR="009467EE" w:rsidRDefault="009467EE" w:rsidP="00F91884">
      <w:pPr>
        <w:rPr>
          <w:rFonts w:ascii="Calibri" w:eastAsia="Times New Roman" w:hAnsi="Calibri" w:cs="Calibri"/>
        </w:rPr>
      </w:pPr>
    </w:p>
    <w:p w:rsidR="009467EE" w:rsidRDefault="009467EE" w:rsidP="00F91884">
      <w:pPr>
        <w:rPr>
          <w:rFonts w:ascii="Calibri" w:eastAsia="Times New Roman" w:hAnsi="Calibri" w:cs="Calibri"/>
        </w:rPr>
      </w:pPr>
      <w:r>
        <w:rPr>
          <w:rFonts w:ascii="Calibri" w:eastAsia="Times New Roman" w:hAnsi="Calibri" w:cs="Calibri"/>
        </w:rPr>
        <w:t xml:space="preserve">Wicked Beyond Belief is an incredible book that really immerses you into the fear and public hysteria that was present due to these murders in the 1970’s and 80’s. While </w:t>
      </w:r>
      <w:proofErr w:type="spellStart"/>
      <w:r>
        <w:rPr>
          <w:rFonts w:ascii="Calibri" w:eastAsia="Times New Roman" w:hAnsi="Calibri" w:cs="Calibri"/>
        </w:rPr>
        <w:t>Bilton’s</w:t>
      </w:r>
      <w:proofErr w:type="spellEnd"/>
      <w:r>
        <w:rPr>
          <w:rFonts w:ascii="Calibri" w:eastAsia="Times New Roman" w:hAnsi="Calibri" w:cs="Calibri"/>
        </w:rPr>
        <w:t xml:space="preserve"> writing style can take some time to get used to, his sheer knowledge and understanding of the Yorkshire Ripper case is impossible to miss and makes for excellent reading. </w:t>
      </w:r>
      <w:proofErr w:type="spellStart"/>
      <w:r>
        <w:rPr>
          <w:rFonts w:ascii="Calibri" w:eastAsia="Times New Roman" w:hAnsi="Calibri" w:cs="Calibri"/>
        </w:rPr>
        <w:t>Bilton</w:t>
      </w:r>
      <w:proofErr w:type="spellEnd"/>
      <w:r>
        <w:rPr>
          <w:rFonts w:ascii="Calibri" w:eastAsia="Times New Roman" w:hAnsi="Calibri" w:cs="Calibri"/>
        </w:rPr>
        <w:t xml:space="preserve"> also walks the fine line of attacking the police system while protecting and even praising the individuals in said system. </w:t>
      </w:r>
      <w:r w:rsidR="000A42B0">
        <w:rPr>
          <w:rFonts w:ascii="Calibri" w:eastAsia="Times New Roman" w:hAnsi="Calibri" w:cs="Calibri"/>
        </w:rPr>
        <w:t xml:space="preserve">While the phycology of why Sutcliffe may have committed these awful crimes is a glaring omission in this book, upon finishing it you end up not really caring about why he did it, just that he was finally caught. </w:t>
      </w:r>
      <w:proofErr w:type="spellStart"/>
      <w:r w:rsidR="00CB6023">
        <w:rPr>
          <w:rFonts w:ascii="Calibri" w:eastAsia="Times New Roman" w:hAnsi="Calibri" w:cs="Calibri"/>
        </w:rPr>
        <w:t>Bilton</w:t>
      </w:r>
      <w:proofErr w:type="spellEnd"/>
      <w:r w:rsidR="00CB6023">
        <w:rPr>
          <w:rFonts w:ascii="Calibri" w:eastAsia="Times New Roman" w:hAnsi="Calibri" w:cs="Calibri"/>
        </w:rPr>
        <w:t xml:space="preserve"> pulls no punches in this book, portraying Sutcliffe as a pathetic </w:t>
      </w:r>
      <w:r w:rsidR="006F3F8F">
        <w:rPr>
          <w:rFonts w:ascii="Calibri" w:eastAsia="Times New Roman" w:hAnsi="Calibri" w:cs="Calibri"/>
        </w:rPr>
        <w:t>person</w:t>
      </w:r>
      <w:r w:rsidR="00CB6023">
        <w:rPr>
          <w:rFonts w:ascii="Calibri" w:eastAsia="Times New Roman" w:hAnsi="Calibri" w:cs="Calibri"/>
        </w:rPr>
        <w:t xml:space="preserve"> </w:t>
      </w:r>
      <w:r w:rsidR="006F3F8F">
        <w:rPr>
          <w:rFonts w:ascii="Calibri" w:eastAsia="Times New Roman" w:hAnsi="Calibri" w:cs="Calibri"/>
        </w:rPr>
        <w:t xml:space="preserve">on the rare occasion that he talks about his character, which I find to be immensely satisfying to read as it detracts heavily from the almost legendary and myth-like murderers that have permeated popular culture, such as the similarly named Jack the Ripper. </w:t>
      </w:r>
    </w:p>
    <w:p w:rsidR="00CB6023" w:rsidRDefault="00CB6023" w:rsidP="00F91884">
      <w:pPr>
        <w:rPr>
          <w:rFonts w:ascii="Calibri" w:eastAsia="Times New Roman" w:hAnsi="Calibri" w:cs="Calibri"/>
        </w:rPr>
      </w:pPr>
    </w:p>
    <w:p w:rsidR="00CB6023" w:rsidRPr="00F91884" w:rsidRDefault="00CB6023" w:rsidP="00F91884">
      <w:pPr>
        <w:rPr>
          <w:rFonts w:ascii="Calibri" w:eastAsia="Times New Roman" w:hAnsi="Calibri" w:cs="Calibri"/>
        </w:rPr>
      </w:pPr>
    </w:p>
    <w:p w:rsidR="00044A96" w:rsidRDefault="00044A96" w:rsidP="00CB7C11"/>
    <w:p w:rsidR="0096145D" w:rsidRDefault="0096145D" w:rsidP="00CB7C11"/>
    <w:p w:rsidR="0096145D" w:rsidRPr="00CB7C11" w:rsidRDefault="0096145D" w:rsidP="00CB7C11"/>
    <w:p w:rsidR="009105C5" w:rsidRDefault="00C90DEF" w:rsidP="00A13D41">
      <w:r>
        <w:t xml:space="preserve"> </w:t>
      </w:r>
    </w:p>
    <w:p w:rsidR="009105C5" w:rsidRDefault="009105C5" w:rsidP="00A13D41">
      <w:pPr>
        <w:rPr>
          <w:rFonts w:ascii="Times New Roman" w:eastAsia="Times New Roman" w:hAnsi="Times New Roman" w:cs="Times New Roman"/>
        </w:rPr>
      </w:pPr>
    </w:p>
    <w:p w:rsidR="009105C5" w:rsidRPr="00EF3CAE" w:rsidRDefault="009105C5" w:rsidP="00A13D41">
      <w:pPr>
        <w:rPr>
          <w:rFonts w:ascii="Times New Roman" w:eastAsia="Times New Roman" w:hAnsi="Times New Roman" w:cs="Times New Roman"/>
        </w:rPr>
      </w:pPr>
    </w:p>
    <w:p w:rsidR="00A13D41" w:rsidRPr="00A13D41" w:rsidRDefault="00A13D41" w:rsidP="00A13D41">
      <w:pPr>
        <w:pStyle w:val="Quote"/>
      </w:pPr>
    </w:p>
    <w:p w:rsidR="00A13D41" w:rsidRPr="00A13D41" w:rsidRDefault="00A13D41" w:rsidP="008E2F1A"/>
    <w:p w:rsidR="00075701" w:rsidRPr="001213B7" w:rsidRDefault="00075701" w:rsidP="008E2F1A">
      <w:pPr>
        <w:rPr>
          <w:rFonts w:ascii="Times New Roman" w:eastAsia="Times New Roman" w:hAnsi="Times New Roman" w:cs="Times New Roman"/>
        </w:rPr>
      </w:pPr>
    </w:p>
    <w:p w:rsidR="008E2F1A" w:rsidRDefault="008E2F1A"/>
    <w:p w:rsidR="006619D3" w:rsidRDefault="006619D3"/>
    <w:p w:rsidR="006619D3" w:rsidRDefault="006619D3"/>
    <w:p w:rsidR="006619D3" w:rsidRDefault="006619D3"/>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F3F8F" w:rsidRDefault="006F3F8F">
      <w:pPr>
        <w:rPr>
          <w:u w:val="single"/>
        </w:rPr>
      </w:pPr>
    </w:p>
    <w:p w:rsidR="006619D3" w:rsidRDefault="006619D3">
      <w:pPr>
        <w:rPr>
          <w:u w:val="single"/>
        </w:rPr>
      </w:pPr>
      <w:r w:rsidRPr="006619D3">
        <w:rPr>
          <w:u w:val="single"/>
        </w:rPr>
        <w:lastRenderedPageBreak/>
        <w:t xml:space="preserve">Bibliography </w:t>
      </w:r>
    </w:p>
    <w:p w:rsidR="006619D3" w:rsidRDefault="006619D3">
      <w:pPr>
        <w:rPr>
          <w:u w:val="single"/>
        </w:rPr>
      </w:pPr>
    </w:p>
    <w:p w:rsidR="006619D3" w:rsidRDefault="006619D3">
      <w:pPr>
        <w:rPr>
          <w:u w:val="single"/>
        </w:rPr>
      </w:pPr>
      <w:r>
        <w:rPr>
          <w:u w:val="single"/>
        </w:rPr>
        <w:t xml:space="preserve">Online Articles </w:t>
      </w:r>
    </w:p>
    <w:p w:rsidR="006619D3" w:rsidRDefault="006619D3">
      <w:pPr>
        <w:rPr>
          <w:u w:val="single"/>
        </w:rPr>
      </w:pPr>
    </w:p>
    <w:p w:rsidR="006619D3" w:rsidRDefault="006619D3" w:rsidP="006619D3">
      <w:pPr>
        <w:rPr>
          <w:rFonts w:ascii="Arial" w:eastAsia="Times New Roman" w:hAnsi="Arial" w:cs="Arial"/>
          <w:color w:val="000000"/>
          <w:sz w:val="20"/>
          <w:szCs w:val="20"/>
          <w:shd w:val="clear" w:color="auto" w:fill="FFFFFF"/>
        </w:rPr>
      </w:pPr>
      <w:r w:rsidRPr="006619D3">
        <w:rPr>
          <w:rFonts w:ascii="Arial" w:eastAsia="Times New Roman" w:hAnsi="Arial" w:cs="Arial"/>
          <w:color w:val="000000"/>
          <w:sz w:val="20"/>
          <w:szCs w:val="20"/>
          <w:shd w:val="clear" w:color="auto" w:fill="FFFFFF"/>
        </w:rPr>
        <w:t>Execulink.com. 2020. </w:t>
      </w:r>
      <w:r w:rsidRPr="006619D3">
        <w:rPr>
          <w:rFonts w:ascii="Arial" w:eastAsia="Times New Roman" w:hAnsi="Arial" w:cs="Arial"/>
          <w:i/>
          <w:iCs/>
          <w:color w:val="000000"/>
          <w:sz w:val="20"/>
          <w:szCs w:val="20"/>
        </w:rPr>
        <w:t>POLICE INTERVIEWS</w:t>
      </w:r>
      <w:r w:rsidRPr="006619D3">
        <w:rPr>
          <w:rFonts w:ascii="Arial" w:eastAsia="Times New Roman" w:hAnsi="Arial" w:cs="Arial"/>
          <w:color w:val="000000"/>
          <w:sz w:val="20"/>
          <w:szCs w:val="20"/>
          <w:shd w:val="clear" w:color="auto" w:fill="FFFFFF"/>
        </w:rPr>
        <w:t>. [online] Available at: &lt;http://www.execulink.com/~kbrannen/intervws.htm&gt; [Accessed 18 November 2020].</w:t>
      </w:r>
    </w:p>
    <w:p w:rsidR="00A13D41" w:rsidRDefault="00A13D41" w:rsidP="006619D3">
      <w:pPr>
        <w:rPr>
          <w:rFonts w:ascii="Times New Roman" w:eastAsia="Times New Roman" w:hAnsi="Times New Roman" w:cs="Times New Roman"/>
        </w:rPr>
      </w:pPr>
    </w:p>
    <w:p w:rsidR="00A13D41" w:rsidRDefault="00A13D41" w:rsidP="00A13D41">
      <w:pPr>
        <w:rPr>
          <w:rFonts w:ascii="Arial" w:eastAsia="Times New Roman" w:hAnsi="Arial" w:cs="Arial"/>
          <w:color w:val="000000"/>
          <w:sz w:val="20"/>
          <w:szCs w:val="20"/>
          <w:shd w:val="clear" w:color="auto" w:fill="FFFFFF"/>
        </w:rPr>
      </w:pPr>
      <w:r w:rsidRPr="00A13D41">
        <w:rPr>
          <w:rFonts w:ascii="Arial" w:eastAsia="Times New Roman" w:hAnsi="Arial" w:cs="Arial"/>
          <w:color w:val="000000"/>
          <w:sz w:val="20"/>
          <w:szCs w:val="20"/>
          <w:shd w:val="clear" w:color="auto" w:fill="FFFFFF"/>
        </w:rPr>
        <w:t>Brunt, M., 2020. </w:t>
      </w:r>
      <w:r w:rsidRPr="00A13D41">
        <w:rPr>
          <w:rFonts w:ascii="Arial" w:eastAsia="Times New Roman" w:hAnsi="Arial" w:cs="Arial"/>
          <w:i/>
          <w:iCs/>
          <w:color w:val="000000"/>
          <w:sz w:val="20"/>
          <w:szCs w:val="20"/>
        </w:rPr>
        <w:t xml:space="preserve">Yorkshire Ripper: The Police Mistakes That Allowed Peter Sutcliffe </w:t>
      </w:r>
      <w:proofErr w:type="gramStart"/>
      <w:r w:rsidRPr="00A13D41">
        <w:rPr>
          <w:rFonts w:ascii="Arial" w:eastAsia="Times New Roman" w:hAnsi="Arial" w:cs="Arial"/>
          <w:i/>
          <w:iCs/>
          <w:color w:val="000000"/>
          <w:sz w:val="20"/>
          <w:szCs w:val="20"/>
        </w:rPr>
        <w:t>To</w:t>
      </w:r>
      <w:proofErr w:type="gramEnd"/>
      <w:r w:rsidRPr="00A13D41">
        <w:rPr>
          <w:rFonts w:ascii="Arial" w:eastAsia="Times New Roman" w:hAnsi="Arial" w:cs="Arial"/>
          <w:i/>
          <w:iCs/>
          <w:color w:val="000000"/>
          <w:sz w:val="20"/>
          <w:szCs w:val="20"/>
        </w:rPr>
        <w:t xml:space="preserve"> Kill Three More Women</w:t>
      </w:r>
      <w:r w:rsidRPr="00A13D41">
        <w:rPr>
          <w:rFonts w:ascii="Arial" w:eastAsia="Times New Roman" w:hAnsi="Arial" w:cs="Arial"/>
          <w:color w:val="000000"/>
          <w:sz w:val="20"/>
          <w:szCs w:val="20"/>
          <w:shd w:val="clear" w:color="auto" w:fill="FFFFFF"/>
        </w:rPr>
        <w:t>. [online] Sky News. Available at: &lt;https://news.sky.com/story/yorkshire-ripper-the-police-mistakes-that-allowed-peter-sutcliffe-to-kill-three-more-women-12131186&gt; [Accessed 18 November 2020].</w:t>
      </w:r>
    </w:p>
    <w:p w:rsidR="00CB7C11" w:rsidRDefault="00CB7C11" w:rsidP="00A13D41">
      <w:pPr>
        <w:rPr>
          <w:rFonts w:ascii="Times New Roman" w:eastAsia="Times New Roman" w:hAnsi="Times New Roman" w:cs="Times New Roman"/>
        </w:rPr>
      </w:pPr>
    </w:p>
    <w:p w:rsidR="00CB7C11" w:rsidRDefault="00CB7C11" w:rsidP="00CB7C11">
      <w:pPr>
        <w:rPr>
          <w:rFonts w:ascii="Arial" w:eastAsia="Times New Roman" w:hAnsi="Arial" w:cs="Arial"/>
          <w:color w:val="000000"/>
          <w:sz w:val="20"/>
          <w:szCs w:val="20"/>
          <w:shd w:val="clear" w:color="auto" w:fill="FFFFFF"/>
        </w:rPr>
      </w:pPr>
      <w:r w:rsidRPr="00CB7C11">
        <w:rPr>
          <w:rFonts w:ascii="Arial" w:eastAsia="Times New Roman" w:hAnsi="Arial" w:cs="Arial"/>
          <w:color w:val="000000"/>
          <w:sz w:val="20"/>
          <w:szCs w:val="20"/>
          <w:shd w:val="clear" w:color="auto" w:fill="FFFFFF"/>
        </w:rPr>
        <w:t>Oppenheim, M., 2020. </w:t>
      </w:r>
      <w:r w:rsidRPr="00CB7C11">
        <w:rPr>
          <w:rFonts w:ascii="Arial" w:eastAsia="Times New Roman" w:hAnsi="Arial" w:cs="Arial"/>
          <w:i/>
          <w:iCs/>
          <w:color w:val="000000"/>
          <w:sz w:val="20"/>
          <w:szCs w:val="20"/>
        </w:rPr>
        <w:t xml:space="preserve">Families </w:t>
      </w:r>
      <w:proofErr w:type="gramStart"/>
      <w:r w:rsidRPr="00CB7C11">
        <w:rPr>
          <w:rFonts w:ascii="Arial" w:eastAsia="Times New Roman" w:hAnsi="Arial" w:cs="Arial"/>
          <w:i/>
          <w:iCs/>
          <w:color w:val="000000"/>
          <w:sz w:val="20"/>
          <w:szCs w:val="20"/>
        </w:rPr>
        <w:t>Of</w:t>
      </w:r>
      <w:proofErr w:type="gramEnd"/>
      <w:r w:rsidRPr="00CB7C11">
        <w:rPr>
          <w:rFonts w:ascii="Arial" w:eastAsia="Times New Roman" w:hAnsi="Arial" w:cs="Arial"/>
          <w:i/>
          <w:iCs/>
          <w:color w:val="000000"/>
          <w:sz w:val="20"/>
          <w:szCs w:val="20"/>
        </w:rPr>
        <w:t xml:space="preserve"> Yorkshire Ripper Victims Receive Police Apology For Language Used During Investigation</w:t>
      </w:r>
      <w:r w:rsidRPr="00CB7C11">
        <w:rPr>
          <w:rFonts w:ascii="Arial" w:eastAsia="Times New Roman" w:hAnsi="Arial" w:cs="Arial"/>
          <w:color w:val="000000"/>
          <w:sz w:val="20"/>
          <w:szCs w:val="20"/>
          <w:shd w:val="clear" w:color="auto" w:fill="FFFFFF"/>
        </w:rPr>
        <w:t>. [online] The Independent. Available at: &lt;https://www.independent.co.uk/news/uk/home-news/yorkshire-ripper-peter-sutcliffe-police-apology-victim-families-b1722493.html&gt; [Accessed 19 November 2020].</w:t>
      </w:r>
    </w:p>
    <w:p w:rsidR="00F91884" w:rsidRDefault="00F91884" w:rsidP="00CB7C11">
      <w:pPr>
        <w:rPr>
          <w:rFonts w:ascii="Times New Roman" w:eastAsia="Times New Roman" w:hAnsi="Times New Roman" w:cs="Times New Roman"/>
        </w:rPr>
      </w:pPr>
    </w:p>
    <w:p w:rsidR="00F91884" w:rsidRPr="00F91884" w:rsidRDefault="00F91884" w:rsidP="00F91884">
      <w:pPr>
        <w:rPr>
          <w:rFonts w:ascii="Times New Roman" w:eastAsia="Times New Roman" w:hAnsi="Times New Roman" w:cs="Times New Roman"/>
        </w:rPr>
      </w:pPr>
      <w:r w:rsidRPr="00F91884">
        <w:rPr>
          <w:rFonts w:ascii="Arial" w:eastAsia="Times New Roman" w:hAnsi="Arial" w:cs="Arial"/>
          <w:color w:val="000000"/>
          <w:sz w:val="20"/>
          <w:szCs w:val="20"/>
          <w:shd w:val="clear" w:color="auto" w:fill="FFFFFF"/>
        </w:rPr>
        <w:t>Martin, L., 2019. </w:t>
      </w:r>
      <w:r w:rsidRPr="00F91884">
        <w:rPr>
          <w:rFonts w:ascii="Arial" w:eastAsia="Times New Roman" w:hAnsi="Arial" w:cs="Arial"/>
          <w:i/>
          <w:iCs/>
          <w:color w:val="000000"/>
          <w:sz w:val="20"/>
          <w:szCs w:val="20"/>
        </w:rPr>
        <w:t xml:space="preserve">Who Is Peter Sutcliffe And Is He Still In </w:t>
      </w:r>
      <w:proofErr w:type="gramStart"/>
      <w:r w:rsidRPr="00F91884">
        <w:rPr>
          <w:rFonts w:ascii="Arial" w:eastAsia="Times New Roman" w:hAnsi="Arial" w:cs="Arial"/>
          <w:i/>
          <w:iCs/>
          <w:color w:val="000000"/>
          <w:sz w:val="20"/>
          <w:szCs w:val="20"/>
        </w:rPr>
        <w:t>Prison?</w:t>
      </w:r>
      <w:r w:rsidRPr="00F91884">
        <w:rPr>
          <w:rFonts w:ascii="Arial" w:eastAsia="Times New Roman" w:hAnsi="Arial" w:cs="Arial"/>
          <w:color w:val="000000"/>
          <w:sz w:val="20"/>
          <w:szCs w:val="20"/>
          <w:shd w:val="clear" w:color="auto" w:fill="FFFFFF"/>
        </w:rPr>
        <w:t>.</w:t>
      </w:r>
      <w:proofErr w:type="gramEnd"/>
      <w:r w:rsidRPr="00F91884">
        <w:rPr>
          <w:rFonts w:ascii="Arial" w:eastAsia="Times New Roman" w:hAnsi="Arial" w:cs="Arial"/>
          <w:color w:val="000000"/>
          <w:sz w:val="20"/>
          <w:szCs w:val="20"/>
          <w:shd w:val="clear" w:color="auto" w:fill="FFFFFF"/>
        </w:rPr>
        <w:t xml:space="preserve"> [online] inews.co.uk. Available at: &lt;https://inews.co.uk/culture/television/peter-sutcliffe-yorkshire-ripper-victims-where-now-prison-alive-documentary-273159&gt; [Accessed 19 November 2020].</w:t>
      </w:r>
    </w:p>
    <w:p w:rsidR="00F91884" w:rsidRPr="00CB7C11" w:rsidRDefault="00F91884" w:rsidP="00CB7C11">
      <w:pPr>
        <w:rPr>
          <w:rFonts w:ascii="Times New Roman" w:eastAsia="Times New Roman" w:hAnsi="Times New Roman" w:cs="Times New Roman"/>
        </w:rPr>
      </w:pPr>
    </w:p>
    <w:p w:rsidR="006F3F8F" w:rsidRDefault="006F3F8F" w:rsidP="006619D3">
      <w:pPr>
        <w:rPr>
          <w:rFonts w:ascii="Times New Roman" w:eastAsia="Times New Roman" w:hAnsi="Times New Roman" w:cs="Times New Roman"/>
        </w:rPr>
      </w:pPr>
    </w:p>
    <w:p w:rsidR="00EF3CAE" w:rsidRDefault="00EF3CAE" w:rsidP="006619D3">
      <w:pPr>
        <w:rPr>
          <w:rFonts w:ascii="Calibri" w:eastAsia="Times New Roman" w:hAnsi="Calibri" w:cs="Calibri"/>
          <w:u w:val="single"/>
        </w:rPr>
      </w:pPr>
      <w:r w:rsidRPr="00EF3CAE">
        <w:rPr>
          <w:rFonts w:ascii="Calibri" w:eastAsia="Times New Roman" w:hAnsi="Calibri" w:cs="Calibri"/>
          <w:u w:val="single"/>
        </w:rPr>
        <w:t>Books</w:t>
      </w:r>
    </w:p>
    <w:p w:rsidR="006F3F8F" w:rsidRDefault="006F3F8F" w:rsidP="006619D3">
      <w:pPr>
        <w:rPr>
          <w:rFonts w:ascii="Calibri" w:eastAsia="Times New Roman" w:hAnsi="Calibri" w:cs="Calibri"/>
          <w:u w:val="single"/>
        </w:rPr>
      </w:pPr>
    </w:p>
    <w:p w:rsidR="006F3F8F" w:rsidRPr="006F3F8F" w:rsidRDefault="006F3F8F" w:rsidP="006F3F8F">
      <w:pPr>
        <w:rPr>
          <w:rFonts w:ascii="Times New Roman" w:eastAsia="Times New Roman" w:hAnsi="Times New Roman" w:cs="Times New Roman"/>
        </w:rPr>
      </w:pPr>
      <w:proofErr w:type="spellStart"/>
      <w:r w:rsidRPr="006F3F8F">
        <w:rPr>
          <w:rFonts w:ascii="Arial" w:eastAsia="Times New Roman" w:hAnsi="Arial" w:cs="Arial"/>
          <w:color w:val="000000"/>
          <w:sz w:val="20"/>
          <w:szCs w:val="20"/>
          <w:shd w:val="clear" w:color="auto" w:fill="FFFFFF"/>
        </w:rPr>
        <w:t>Bilton</w:t>
      </w:r>
      <w:proofErr w:type="spellEnd"/>
      <w:r w:rsidRPr="006F3F8F">
        <w:rPr>
          <w:rFonts w:ascii="Arial" w:eastAsia="Times New Roman" w:hAnsi="Arial" w:cs="Arial"/>
          <w:color w:val="000000"/>
          <w:sz w:val="20"/>
          <w:szCs w:val="20"/>
          <w:shd w:val="clear" w:color="auto" w:fill="FFFFFF"/>
        </w:rPr>
        <w:t>, M., 2012. </w:t>
      </w:r>
      <w:r w:rsidRPr="006F3F8F">
        <w:rPr>
          <w:rFonts w:ascii="Arial" w:eastAsia="Times New Roman" w:hAnsi="Arial" w:cs="Arial"/>
          <w:i/>
          <w:iCs/>
          <w:color w:val="000000"/>
          <w:sz w:val="20"/>
          <w:szCs w:val="20"/>
        </w:rPr>
        <w:t>Wicked Beyond Belief</w:t>
      </w:r>
      <w:r w:rsidRPr="006F3F8F">
        <w:rPr>
          <w:rFonts w:ascii="Arial" w:eastAsia="Times New Roman" w:hAnsi="Arial" w:cs="Arial"/>
          <w:color w:val="000000"/>
          <w:sz w:val="20"/>
          <w:szCs w:val="20"/>
          <w:shd w:val="clear" w:color="auto" w:fill="FFFFFF"/>
        </w:rPr>
        <w:t xml:space="preserve">. London: </w:t>
      </w:r>
      <w:proofErr w:type="spellStart"/>
      <w:r w:rsidRPr="006F3F8F">
        <w:rPr>
          <w:rFonts w:ascii="Arial" w:eastAsia="Times New Roman" w:hAnsi="Arial" w:cs="Arial"/>
          <w:color w:val="000000"/>
          <w:sz w:val="20"/>
          <w:szCs w:val="20"/>
          <w:shd w:val="clear" w:color="auto" w:fill="FFFFFF"/>
        </w:rPr>
        <w:t>HarperPress</w:t>
      </w:r>
      <w:proofErr w:type="spellEnd"/>
      <w:r w:rsidRPr="006F3F8F">
        <w:rPr>
          <w:rFonts w:ascii="Arial" w:eastAsia="Times New Roman" w:hAnsi="Arial" w:cs="Arial"/>
          <w:color w:val="000000"/>
          <w:sz w:val="20"/>
          <w:szCs w:val="20"/>
          <w:shd w:val="clear" w:color="auto" w:fill="FFFFFF"/>
        </w:rPr>
        <w:t>.</w:t>
      </w:r>
    </w:p>
    <w:p w:rsidR="006F3F8F" w:rsidRDefault="006F3F8F" w:rsidP="00EF3CAE">
      <w:pPr>
        <w:rPr>
          <w:rFonts w:ascii="Calibri" w:eastAsia="Times New Roman" w:hAnsi="Calibri" w:cs="Calibri"/>
          <w:u w:val="single"/>
        </w:rPr>
      </w:pPr>
    </w:p>
    <w:p w:rsidR="00EF3CAE" w:rsidRPr="00EF3CAE" w:rsidRDefault="00EF3CAE" w:rsidP="00EF3CAE">
      <w:pPr>
        <w:rPr>
          <w:rFonts w:ascii="Times New Roman" w:eastAsia="Times New Roman" w:hAnsi="Times New Roman" w:cs="Times New Roman"/>
        </w:rPr>
      </w:pPr>
      <w:bookmarkStart w:id="0" w:name="_GoBack"/>
      <w:bookmarkEnd w:id="0"/>
      <w:r w:rsidRPr="00EF3CAE">
        <w:rPr>
          <w:rFonts w:ascii="Arial" w:eastAsia="Times New Roman" w:hAnsi="Arial" w:cs="Arial"/>
          <w:color w:val="000000"/>
          <w:sz w:val="20"/>
          <w:szCs w:val="20"/>
          <w:shd w:val="clear" w:color="auto" w:fill="FFFFFF"/>
        </w:rPr>
        <w:t>Young, H., 1989. </w:t>
      </w:r>
      <w:r w:rsidRPr="00EF3CAE">
        <w:rPr>
          <w:rFonts w:ascii="Arial" w:eastAsia="Times New Roman" w:hAnsi="Arial" w:cs="Arial"/>
          <w:i/>
          <w:iCs/>
          <w:color w:val="000000"/>
          <w:sz w:val="20"/>
          <w:szCs w:val="20"/>
        </w:rPr>
        <w:t>Margaret Thatcher</w:t>
      </w:r>
      <w:r w:rsidRPr="00EF3CAE">
        <w:rPr>
          <w:rFonts w:ascii="Arial" w:eastAsia="Times New Roman" w:hAnsi="Arial" w:cs="Arial"/>
          <w:color w:val="000000"/>
          <w:sz w:val="20"/>
          <w:szCs w:val="20"/>
          <w:shd w:val="clear" w:color="auto" w:fill="FFFFFF"/>
        </w:rPr>
        <w:t>. Buenos Aires: J. Vergara Editor.</w:t>
      </w:r>
    </w:p>
    <w:p w:rsidR="00EF3CAE" w:rsidRPr="00EF3CAE" w:rsidRDefault="00EF3CAE" w:rsidP="006619D3">
      <w:pPr>
        <w:rPr>
          <w:rFonts w:ascii="Calibri" w:eastAsia="Times New Roman" w:hAnsi="Calibri" w:cs="Calibri"/>
          <w:u w:val="single"/>
        </w:rPr>
      </w:pPr>
    </w:p>
    <w:p w:rsidR="00EF3CAE" w:rsidRPr="006619D3" w:rsidRDefault="00EF3CAE" w:rsidP="006619D3">
      <w:pPr>
        <w:rPr>
          <w:rFonts w:ascii="Times New Roman" w:eastAsia="Times New Roman" w:hAnsi="Times New Roman" w:cs="Times New Roman"/>
        </w:rPr>
      </w:pPr>
    </w:p>
    <w:p w:rsidR="006619D3" w:rsidRPr="006619D3" w:rsidRDefault="006619D3">
      <w:pPr>
        <w:rPr>
          <w:u w:val="single"/>
        </w:rPr>
      </w:pPr>
    </w:p>
    <w:sectPr w:rsidR="006619D3" w:rsidRPr="006619D3" w:rsidSect="001C08E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F1A"/>
    <w:rsid w:val="00044A96"/>
    <w:rsid w:val="00075701"/>
    <w:rsid w:val="000A42B0"/>
    <w:rsid w:val="000B1232"/>
    <w:rsid w:val="000B5E46"/>
    <w:rsid w:val="001213B7"/>
    <w:rsid w:val="001B4E7D"/>
    <w:rsid w:val="001C08E2"/>
    <w:rsid w:val="00287D0A"/>
    <w:rsid w:val="002E7C10"/>
    <w:rsid w:val="00395212"/>
    <w:rsid w:val="0044628F"/>
    <w:rsid w:val="004F79A6"/>
    <w:rsid w:val="00527F69"/>
    <w:rsid w:val="005544AC"/>
    <w:rsid w:val="00561A19"/>
    <w:rsid w:val="00582921"/>
    <w:rsid w:val="00583855"/>
    <w:rsid w:val="00652EE8"/>
    <w:rsid w:val="006619D3"/>
    <w:rsid w:val="00673C84"/>
    <w:rsid w:val="006F3F8F"/>
    <w:rsid w:val="007845CB"/>
    <w:rsid w:val="00855AAD"/>
    <w:rsid w:val="008E2F1A"/>
    <w:rsid w:val="009105C5"/>
    <w:rsid w:val="009467EE"/>
    <w:rsid w:val="0096145D"/>
    <w:rsid w:val="00A02629"/>
    <w:rsid w:val="00A13D41"/>
    <w:rsid w:val="00A157BB"/>
    <w:rsid w:val="00AB7A7F"/>
    <w:rsid w:val="00AF503B"/>
    <w:rsid w:val="00C86A50"/>
    <w:rsid w:val="00C90DEF"/>
    <w:rsid w:val="00CB6023"/>
    <w:rsid w:val="00CB7C11"/>
    <w:rsid w:val="00E262D9"/>
    <w:rsid w:val="00EF3CAE"/>
    <w:rsid w:val="00F80E7E"/>
    <w:rsid w:val="00F91884"/>
    <w:rsid w:val="00F91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10C244"/>
  <w15:chartTrackingRefBased/>
  <w15:docId w15:val="{BD78B997-6751-BA48-A2F8-61FEC1229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619D3"/>
  </w:style>
  <w:style w:type="paragraph" w:styleId="NormalWeb">
    <w:name w:val="Normal (Web)"/>
    <w:basedOn w:val="Normal"/>
    <w:uiPriority w:val="99"/>
    <w:semiHidden/>
    <w:unhideWhenUsed/>
    <w:rsid w:val="00A13D41"/>
    <w:pPr>
      <w:spacing w:before="100" w:beforeAutospacing="1" w:after="100" w:afterAutospacing="1"/>
    </w:pPr>
    <w:rPr>
      <w:rFonts w:ascii="Times New Roman" w:eastAsia="Times New Roman" w:hAnsi="Times New Roman" w:cs="Times New Roman"/>
    </w:rPr>
  </w:style>
  <w:style w:type="paragraph" w:styleId="Quote">
    <w:name w:val="Quote"/>
    <w:basedOn w:val="Normal"/>
    <w:next w:val="Normal"/>
    <w:link w:val="QuoteChar"/>
    <w:uiPriority w:val="29"/>
    <w:qFormat/>
    <w:rsid w:val="00A13D4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13D4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686628">
      <w:bodyDiv w:val="1"/>
      <w:marLeft w:val="0"/>
      <w:marRight w:val="0"/>
      <w:marTop w:val="0"/>
      <w:marBottom w:val="0"/>
      <w:divBdr>
        <w:top w:val="none" w:sz="0" w:space="0" w:color="auto"/>
        <w:left w:val="none" w:sz="0" w:space="0" w:color="auto"/>
        <w:bottom w:val="none" w:sz="0" w:space="0" w:color="auto"/>
        <w:right w:val="none" w:sz="0" w:space="0" w:color="auto"/>
      </w:divBdr>
    </w:div>
    <w:div w:id="250773411">
      <w:bodyDiv w:val="1"/>
      <w:marLeft w:val="0"/>
      <w:marRight w:val="0"/>
      <w:marTop w:val="0"/>
      <w:marBottom w:val="0"/>
      <w:divBdr>
        <w:top w:val="none" w:sz="0" w:space="0" w:color="auto"/>
        <w:left w:val="none" w:sz="0" w:space="0" w:color="auto"/>
        <w:bottom w:val="none" w:sz="0" w:space="0" w:color="auto"/>
        <w:right w:val="none" w:sz="0" w:space="0" w:color="auto"/>
      </w:divBdr>
    </w:div>
    <w:div w:id="425855931">
      <w:bodyDiv w:val="1"/>
      <w:marLeft w:val="0"/>
      <w:marRight w:val="0"/>
      <w:marTop w:val="0"/>
      <w:marBottom w:val="0"/>
      <w:divBdr>
        <w:top w:val="none" w:sz="0" w:space="0" w:color="auto"/>
        <w:left w:val="none" w:sz="0" w:space="0" w:color="auto"/>
        <w:bottom w:val="none" w:sz="0" w:space="0" w:color="auto"/>
        <w:right w:val="none" w:sz="0" w:space="0" w:color="auto"/>
      </w:divBdr>
    </w:div>
    <w:div w:id="583994837">
      <w:bodyDiv w:val="1"/>
      <w:marLeft w:val="0"/>
      <w:marRight w:val="0"/>
      <w:marTop w:val="0"/>
      <w:marBottom w:val="0"/>
      <w:divBdr>
        <w:top w:val="none" w:sz="0" w:space="0" w:color="auto"/>
        <w:left w:val="none" w:sz="0" w:space="0" w:color="auto"/>
        <w:bottom w:val="none" w:sz="0" w:space="0" w:color="auto"/>
        <w:right w:val="none" w:sz="0" w:space="0" w:color="auto"/>
      </w:divBdr>
    </w:div>
    <w:div w:id="901671532">
      <w:bodyDiv w:val="1"/>
      <w:marLeft w:val="0"/>
      <w:marRight w:val="0"/>
      <w:marTop w:val="0"/>
      <w:marBottom w:val="0"/>
      <w:divBdr>
        <w:top w:val="none" w:sz="0" w:space="0" w:color="auto"/>
        <w:left w:val="none" w:sz="0" w:space="0" w:color="auto"/>
        <w:bottom w:val="none" w:sz="0" w:space="0" w:color="auto"/>
        <w:right w:val="none" w:sz="0" w:space="0" w:color="auto"/>
      </w:divBdr>
    </w:div>
    <w:div w:id="1042944050">
      <w:bodyDiv w:val="1"/>
      <w:marLeft w:val="0"/>
      <w:marRight w:val="0"/>
      <w:marTop w:val="0"/>
      <w:marBottom w:val="0"/>
      <w:divBdr>
        <w:top w:val="none" w:sz="0" w:space="0" w:color="auto"/>
        <w:left w:val="none" w:sz="0" w:space="0" w:color="auto"/>
        <w:bottom w:val="none" w:sz="0" w:space="0" w:color="auto"/>
        <w:right w:val="none" w:sz="0" w:space="0" w:color="auto"/>
      </w:divBdr>
    </w:div>
    <w:div w:id="1147043138">
      <w:bodyDiv w:val="1"/>
      <w:marLeft w:val="0"/>
      <w:marRight w:val="0"/>
      <w:marTop w:val="0"/>
      <w:marBottom w:val="0"/>
      <w:divBdr>
        <w:top w:val="none" w:sz="0" w:space="0" w:color="auto"/>
        <w:left w:val="none" w:sz="0" w:space="0" w:color="auto"/>
        <w:bottom w:val="none" w:sz="0" w:space="0" w:color="auto"/>
        <w:right w:val="none" w:sz="0" w:space="0" w:color="auto"/>
      </w:divBdr>
      <w:divsChild>
        <w:div w:id="1179195026">
          <w:marLeft w:val="0"/>
          <w:marRight w:val="0"/>
          <w:marTop w:val="0"/>
          <w:marBottom w:val="0"/>
          <w:divBdr>
            <w:top w:val="none" w:sz="0" w:space="0" w:color="auto"/>
            <w:left w:val="none" w:sz="0" w:space="0" w:color="auto"/>
            <w:bottom w:val="none" w:sz="0" w:space="0" w:color="auto"/>
            <w:right w:val="none" w:sz="0" w:space="0" w:color="auto"/>
          </w:divBdr>
        </w:div>
        <w:div w:id="2002615632">
          <w:marLeft w:val="0"/>
          <w:marRight w:val="0"/>
          <w:marTop w:val="0"/>
          <w:marBottom w:val="0"/>
          <w:divBdr>
            <w:top w:val="none" w:sz="0" w:space="0" w:color="auto"/>
            <w:left w:val="none" w:sz="0" w:space="0" w:color="auto"/>
            <w:bottom w:val="none" w:sz="0" w:space="0" w:color="auto"/>
            <w:right w:val="none" w:sz="0" w:space="0" w:color="auto"/>
          </w:divBdr>
        </w:div>
        <w:div w:id="10107528">
          <w:marLeft w:val="0"/>
          <w:marRight w:val="0"/>
          <w:marTop w:val="0"/>
          <w:marBottom w:val="0"/>
          <w:divBdr>
            <w:top w:val="none" w:sz="0" w:space="0" w:color="auto"/>
            <w:left w:val="none" w:sz="0" w:space="0" w:color="auto"/>
            <w:bottom w:val="none" w:sz="0" w:space="0" w:color="auto"/>
            <w:right w:val="none" w:sz="0" w:space="0" w:color="auto"/>
          </w:divBdr>
        </w:div>
        <w:div w:id="210046725">
          <w:marLeft w:val="0"/>
          <w:marRight w:val="0"/>
          <w:marTop w:val="0"/>
          <w:marBottom w:val="0"/>
          <w:divBdr>
            <w:top w:val="none" w:sz="0" w:space="0" w:color="auto"/>
            <w:left w:val="none" w:sz="0" w:space="0" w:color="auto"/>
            <w:bottom w:val="none" w:sz="0" w:space="0" w:color="auto"/>
            <w:right w:val="none" w:sz="0" w:space="0" w:color="auto"/>
          </w:divBdr>
        </w:div>
      </w:divsChild>
    </w:div>
    <w:div w:id="1265572242">
      <w:bodyDiv w:val="1"/>
      <w:marLeft w:val="0"/>
      <w:marRight w:val="0"/>
      <w:marTop w:val="0"/>
      <w:marBottom w:val="0"/>
      <w:divBdr>
        <w:top w:val="none" w:sz="0" w:space="0" w:color="auto"/>
        <w:left w:val="none" w:sz="0" w:space="0" w:color="auto"/>
        <w:bottom w:val="none" w:sz="0" w:space="0" w:color="auto"/>
        <w:right w:val="none" w:sz="0" w:space="0" w:color="auto"/>
      </w:divBdr>
    </w:div>
    <w:div w:id="1352293873">
      <w:bodyDiv w:val="1"/>
      <w:marLeft w:val="0"/>
      <w:marRight w:val="0"/>
      <w:marTop w:val="0"/>
      <w:marBottom w:val="0"/>
      <w:divBdr>
        <w:top w:val="none" w:sz="0" w:space="0" w:color="auto"/>
        <w:left w:val="none" w:sz="0" w:space="0" w:color="auto"/>
        <w:bottom w:val="none" w:sz="0" w:space="0" w:color="auto"/>
        <w:right w:val="none" w:sz="0" w:space="0" w:color="auto"/>
      </w:divBdr>
    </w:div>
    <w:div w:id="1594703068">
      <w:bodyDiv w:val="1"/>
      <w:marLeft w:val="0"/>
      <w:marRight w:val="0"/>
      <w:marTop w:val="0"/>
      <w:marBottom w:val="0"/>
      <w:divBdr>
        <w:top w:val="none" w:sz="0" w:space="0" w:color="auto"/>
        <w:left w:val="none" w:sz="0" w:space="0" w:color="auto"/>
        <w:bottom w:val="none" w:sz="0" w:space="0" w:color="auto"/>
        <w:right w:val="none" w:sz="0" w:space="0" w:color="auto"/>
      </w:divBdr>
    </w:div>
    <w:div w:id="1609119398">
      <w:bodyDiv w:val="1"/>
      <w:marLeft w:val="0"/>
      <w:marRight w:val="0"/>
      <w:marTop w:val="0"/>
      <w:marBottom w:val="0"/>
      <w:divBdr>
        <w:top w:val="none" w:sz="0" w:space="0" w:color="auto"/>
        <w:left w:val="none" w:sz="0" w:space="0" w:color="auto"/>
        <w:bottom w:val="none" w:sz="0" w:space="0" w:color="auto"/>
        <w:right w:val="none" w:sz="0" w:space="0" w:color="auto"/>
      </w:divBdr>
    </w:div>
    <w:div w:id="1802457787">
      <w:bodyDiv w:val="1"/>
      <w:marLeft w:val="0"/>
      <w:marRight w:val="0"/>
      <w:marTop w:val="0"/>
      <w:marBottom w:val="0"/>
      <w:divBdr>
        <w:top w:val="none" w:sz="0" w:space="0" w:color="auto"/>
        <w:left w:val="none" w:sz="0" w:space="0" w:color="auto"/>
        <w:bottom w:val="none" w:sz="0" w:space="0" w:color="auto"/>
        <w:right w:val="none" w:sz="0" w:space="0" w:color="auto"/>
      </w:divBdr>
    </w:div>
    <w:div w:id="1967737631">
      <w:bodyDiv w:val="1"/>
      <w:marLeft w:val="0"/>
      <w:marRight w:val="0"/>
      <w:marTop w:val="0"/>
      <w:marBottom w:val="0"/>
      <w:divBdr>
        <w:top w:val="none" w:sz="0" w:space="0" w:color="auto"/>
        <w:left w:val="none" w:sz="0" w:space="0" w:color="auto"/>
        <w:bottom w:val="none" w:sz="0" w:space="0" w:color="auto"/>
        <w:right w:val="none" w:sz="0" w:space="0" w:color="auto"/>
      </w:divBdr>
    </w:div>
    <w:div w:id="2063866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5</Pages>
  <Words>1840</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2020-11-18T14:02:00Z</dcterms:created>
  <dcterms:modified xsi:type="dcterms:W3CDTF">2020-11-19T18:42:00Z</dcterms:modified>
</cp:coreProperties>
</file>