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27C25" w:rsidRDefault="00727C25" w:rsidP="00727C25">
      <w:pPr>
        <w:jc w:val="center"/>
        <w:rPr>
          <w:rFonts w:eastAsia="Times New Roman" w:cs="Times New Roman"/>
          <w:b/>
          <w:sz w:val="44"/>
          <w:szCs w:val="44"/>
        </w:rPr>
      </w:pPr>
    </w:p>
    <w:p w:rsidR="00727C25" w:rsidRDefault="00727C25" w:rsidP="00727C25">
      <w:pPr>
        <w:jc w:val="center"/>
        <w:rPr>
          <w:rFonts w:eastAsia="Times New Roman" w:cs="Times New Roman"/>
          <w:b/>
          <w:sz w:val="44"/>
          <w:szCs w:val="44"/>
        </w:rPr>
      </w:pPr>
    </w:p>
    <w:p w:rsidR="00727C25" w:rsidRDefault="00727C25" w:rsidP="00727C25">
      <w:pPr>
        <w:jc w:val="center"/>
        <w:rPr>
          <w:rFonts w:eastAsia="Times New Roman" w:cs="Times New Roman"/>
          <w:b/>
          <w:sz w:val="44"/>
          <w:szCs w:val="44"/>
        </w:rPr>
      </w:pPr>
    </w:p>
    <w:p w:rsidR="000E04E5" w:rsidRDefault="00D35AD1" w:rsidP="00727C25">
      <w:pPr>
        <w:jc w:val="center"/>
        <w:rPr>
          <w:rFonts w:eastAsia="Times New Roman" w:cs="Times New Roman"/>
          <w:b/>
          <w:sz w:val="44"/>
          <w:szCs w:val="44"/>
        </w:rPr>
      </w:pPr>
      <w:r w:rsidRPr="00727C25">
        <w:rPr>
          <w:rFonts w:eastAsia="Times New Roman" w:cs="Times New Roman"/>
          <w:b/>
          <w:sz w:val="44"/>
          <w:szCs w:val="44"/>
        </w:rPr>
        <w:t xml:space="preserve">Developing Innovation and Creativity for Business Advantage </w:t>
      </w:r>
      <w:r w:rsidR="000E04E5">
        <w:rPr>
          <w:rFonts w:eastAsia="Times New Roman" w:cs="Times New Roman"/>
          <w:b/>
          <w:sz w:val="44"/>
          <w:szCs w:val="44"/>
        </w:rPr>
        <w:t>.</w:t>
      </w:r>
    </w:p>
    <w:p w:rsidR="000E04E5" w:rsidRDefault="000E04E5" w:rsidP="00727C25">
      <w:pPr>
        <w:jc w:val="center"/>
        <w:rPr>
          <w:rFonts w:eastAsia="Times New Roman" w:cs="Times New Roman"/>
          <w:b/>
          <w:sz w:val="44"/>
          <w:szCs w:val="44"/>
        </w:rPr>
      </w:pPr>
      <w:r>
        <w:rPr>
          <w:rFonts w:eastAsia="Times New Roman" w:cs="Times New Roman"/>
          <w:b/>
          <w:sz w:val="44"/>
          <w:szCs w:val="44"/>
        </w:rPr>
        <w:t>Development of innovative product OR unique service proposition .</w:t>
      </w:r>
    </w:p>
    <w:p w:rsidR="000E04E5" w:rsidRDefault="007C2449" w:rsidP="00727C25">
      <w:pPr>
        <w:jc w:val="center"/>
        <w:rPr>
          <w:rFonts w:eastAsia="Times New Roman" w:cs="Times New Roman"/>
          <w:b/>
          <w:sz w:val="44"/>
          <w:szCs w:val="44"/>
        </w:rPr>
      </w:pPr>
      <w:r>
        <w:rPr>
          <w:rFonts w:eastAsia="Times New Roman" w:cs="Times New Roman"/>
          <w:b/>
          <w:sz w:val="44"/>
          <w:szCs w:val="44"/>
        </w:rPr>
        <w:t>BMSW6102</w:t>
      </w:r>
    </w:p>
    <w:p w:rsidR="007C2449" w:rsidRDefault="009F64EA" w:rsidP="00727C25">
      <w:pPr>
        <w:jc w:val="center"/>
        <w:rPr>
          <w:rFonts w:eastAsia="Times New Roman" w:cs="Times New Roman"/>
          <w:b/>
          <w:sz w:val="44"/>
          <w:szCs w:val="44"/>
        </w:rPr>
      </w:pPr>
      <w:r>
        <w:rPr>
          <w:rFonts w:eastAsia="Times New Roman" w:cs="Times New Roman"/>
          <w:b/>
          <w:sz w:val="44"/>
          <w:szCs w:val="44"/>
        </w:rPr>
        <w:t xml:space="preserve">Student Name: Vasile Cibotariu. </w:t>
      </w:r>
    </w:p>
    <w:p w:rsidR="009F64EA" w:rsidRDefault="009F64EA" w:rsidP="00727C25">
      <w:pPr>
        <w:jc w:val="center"/>
        <w:rPr>
          <w:rFonts w:eastAsia="Times New Roman" w:cs="Times New Roman"/>
          <w:b/>
          <w:sz w:val="44"/>
          <w:szCs w:val="44"/>
        </w:rPr>
      </w:pPr>
      <w:r>
        <w:rPr>
          <w:rFonts w:eastAsia="Times New Roman" w:cs="Times New Roman"/>
          <w:b/>
          <w:sz w:val="44"/>
          <w:szCs w:val="44"/>
        </w:rPr>
        <w:t>Student nr: 1921333</w:t>
      </w:r>
    </w:p>
    <w:p w:rsidR="009F64EA" w:rsidRDefault="009F64EA" w:rsidP="00727C25">
      <w:pPr>
        <w:jc w:val="center"/>
        <w:rPr>
          <w:rFonts w:eastAsia="Times New Roman" w:cs="Times New Roman"/>
          <w:b/>
          <w:sz w:val="44"/>
          <w:szCs w:val="44"/>
        </w:rPr>
      </w:pPr>
      <w:r>
        <w:rPr>
          <w:rFonts w:eastAsia="Times New Roman" w:cs="Times New Roman"/>
          <w:b/>
          <w:sz w:val="44"/>
          <w:szCs w:val="44"/>
        </w:rPr>
        <w:t>Lectures Name: Mr. Rexon Nting</w:t>
      </w:r>
    </w:p>
    <w:p w:rsidR="00727C25" w:rsidRPr="00727C25" w:rsidRDefault="00D35AD1" w:rsidP="00727C25">
      <w:pPr>
        <w:jc w:val="center"/>
        <w:rPr>
          <w:rFonts w:eastAsia="Times New Roman" w:cs="Times New Roman"/>
          <w:b/>
          <w:sz w:val="44"/>
          <w:szCs w:val="44"/>
        </w:rPr>
      </w:pPr>
      <w:r w:rsidRPr="00727C25">
        <w:rPr>
          <w:rFonts w:eastAsia="Times New Roman" w:cs="Times New Roman"/>
          <w:b/>
          <w:sz w:val="44"/>
          <w:szCs w:val="44"/>
        </w:rPr>
        <w:br w:type="page"/>
      </w:r>
    </w:p>
    <w:bookmarkStart w:id="0" w:name="_Toc131885862" w:displacedByCustomXml="next"/>
    <w:sdt>
      <w:sdtPr>
        <w:rPr>
          <w:rFonts w:ascii="Times New Roman" w:eastAsia="Arial" w:hAnsi="Times New Roman" w:cs="Arial"/>
          <w:color w:val="auto"/>
          <w:sz w:val="24"/>
          <w:szCs w:val="22"/>
          <w:lang w:val="en-GB" w:eastAsia="en-IN"/>
        </w:rPr>
        <w:id w:val="-1219427796"/>
        <w:docPartObj>
          <w:docPartGallery w:val="Table of Contents"/>
          <w:docPartUnique/>
        </w:docPartObj>
      </w:sdtPr>
      <w:sdtEndPr>
        <w:rPr>
          <w:b/>
          <w:bCs/>
          <w:noProof/>
        </w:rPr>
      </w:sdtEndPr>
      <w:sdtContent>
        <w:p w:rsidR="00A77A16" w:rsidRDefault="00A77A16">
          <w:pPr>
            <w:pStyle w:val="TOCHeading"/>
          </w:pPr>
          <w:r>
            <w:t>Table of Contents</w:t>
          </w:r>
        </w:p>
        <w:p w:rsidR="00A77A16" w:rsidRDefault="00A77A16">
          <w:pPr>
            <w:pStyle w:val="TOC1"/>
            <w:tabs>
              <w:tab w:val="right" w:leader="dot" w:pos="9019"/>
            </w:tabs>
            <w:rPr>
              <w:rFonts w:asciiTheme="minorHAnsi" w:eastAsiaTheme="minorEastAsia" w:hAnsiTheme="minorHAnsi" w:cstheme="minorBidi"/>
              <w:noProof/>
              <w:lang w:val="en-IN"/>
            </w:rPr>
          </w:pPr>
          <w:r>
            <w:rPr>
              <w:b/>
              <w:bCs/>
              <w:noProof/>
            </w:rPr>
            <w:fldChar w:fldCharType="begin"/>
          </w:r>
          <w:r>
            <w:rPr>
              <w:b/>
              <w:bCs/>
              <w:noProof/>
            </w:rPr>
            <w:instrText xml:space="preserve"> TOC \o "1-3" \h \z \u </w:instrText>
          </w:r>
          <w:r>
            <w:rPr>
              <w:b/>
              <w:bCs/>
              <w:noProof/>
            </w:rPr>
            <w:fldChar w:fldCharType="separate"/>
          </w:r>
          <w:hyperlink w:anchor="_Toc131889117" w:history="1">
            <w:r w:rsidRPr="005B62FA">
              <w:rPr>
                <w:rStyle w:val="Hyperlink"/>
                <w:noProof/>
              </w:rPr>
              <w:t>Introduction</w:t>
            </w:r>
            <w:r>
              <w:rPr>
                <w:noProof/>
                <w:webHidden/>
              </w:rPr>
              <w:tab/>
            </w:r>
            <w:r>
              <w:rPr>
                <w:noProof/>
                <w:webHidden/>
              </w:rPr>
              <w:fldChar w:fldCharType="begin"/>
            </w:r>
            <w:r>
              <w:rPr>
                <w:noProof/>
                <w:webHidden/>
              </w:rPr>
              <w:instrText xml:space="preserve"> PAGEREF _Toc131889117 \h </w:instrText>
            </w:r>
            <w:r>
              <w:rPr>
                <w:noProof/>
                <w:webHidden/>
              </w:rPr>
            </w:r>
            <w:r>
              <w:rPr>
                <w:noProof/>
                <w:webHidden/>
              </w:rPr>
              <w:fldChar w:fldCharType="separate"/>
            </w:r>
            <w:r>
              <w:rPr>
                <w:noProof/>
                <w:webHidden/>
              </w:rPr>
              <w:t>3</w:t>
            </w:r>
            <w:r>
              <w:rPr>
                <w:noProof/>
                <w:webHidden/>
              </w:rPr>
              <w:fldChar w:fldCharType="end"/>
            </w:r>
          </w:hyperlink>
        </w:p>
        <w:p w:rsidR="00A77A16" w:rsidRDefault="00CE596E">
          <w:pPr>
            <w:pStyle w:val="TOC1"/>
            <w:tabs>
              <w:tab w:val="right" w:leader="dot" w:pos="9019"/>
            </w:tabs>
            <w:rPr>
              <w:rFonts w:asciiTheme="minorHAnsi" w:eastAsiaTheme="minorEastAsia" w:hAnsiTheme="minorHAnsi" w:cstheme="minorBidi"/>
              <w:noProof/>
              <w:lang w:val="en-IN"/>
            </w:rPr>
          </w:pPr>
          <w:hyperlink w:anchor="_Toc131889118" w:history="1">
            <w:r w:rsidR="00A77A16" w:rsidRPr="005B62FA">
              <w:rPr>
                <w:rStyle w:val="Hyperlink"/>
                <w:noProof/>
              </w:rPr>
              <w:t>A) Details of the innovative product</w:t>
            </w:r>
            <w:r w:rsidR="00A77A16">
              <w:rPr>
                <w:noProof/>
                <w:webHidden/>
              </w:rPr>
              <w:tab/>
            </w:r>
            <w:r w:rsidR="00A77A16">
              <w:rPr>
                <w:noProof/>
                <w:webHidden/>
              </w:rPr>
              <w:fldChar w:fldCharType="begin"/>
            </w:r>
            <w:r w:rsidR="00A77A16">
              <w:rPr>
                <w:noProof/>
                <w:webHidden/>
              </w:rPr>
              <w:instrText xml:space="preserve"> PAGEREF _Toc131889118 \h </w:instrText>
            </w:r>
            <w:r w:rsidR="00A77A16">
              <w:rPr>
                <w:noProof/>
                <w:webHidden/>
              </w:rPr>
            </w:r>
            <w:r w:rsidR="00A77A16">
              <w:rPr>
                <w:noProof/>
                <w:webHidden/>
              </w:rPr>
              <w:fldChar w:fldCharType="separate"/>
            </w:r>
            <w:r w:rsidR="00A77A16">
              <w:rPr>
                <w:noProof/>
                <w:webHidden/>
              </w:rPr>
              <w:t>4</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19" w:history="1">
            <w:r w:rsidR="00A77A16" w:rsidRPr="005B62FA">
              <w:rPr>
                <w:rStyle w:val="Hyperlink"/>
                <w:noProof/>
              </w:rPr>
              <w:t>Unique services</w:t>
            </w:r>
            <w:r w:rsidR="00A77A16">
              <w:rPr>
                <w:noProof/>
                <w:webHidden/>
              </w:rPr>
              <w:tab/>
            </w:r>
            <w:r w:rsidR="00A77A16">
              <w:rPr>
                <w:noProof/>
                <w:webHidden/>
              </w:rPr>
              <w:fldChar w:fldCharType="begin"/>
            </w:r>
            <w:r w:rsidR="00A77A16">
              <w:rPr>
                <w:noProof/>
                <w:webHidden/>
              </w:rPr>
              <w:instrText xml:space="preserve"> PAGEREF _Toc131889119 \h </w:instrText>
            </w:r>
            <w:r w:rsidR="00A77A16">
              <w:rPr>
                <w:noProof/>
                <w:webHidden/>
              </w:rPr>
            </w:r>
            <w:r w:rsidR="00A77A16">
              <w:rPr>
                <w:noProof/>
                <w:webHidden/>
              </w:rPr>
              <w:fldChar w:fldCharType="separate"/>
            </w:r>
            <w:r w:rsidR="00A77A16">
              <w:rPr>
                <w:noProof/>
                <w:webHidden/>
              </w:rPr>
              <w:t>4</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20" w:history="1">
            <w:r w:rsidR="00A77A16" w:rsidRPr="005B62FA">
              <w:rPr>
                <w:rStyle w:val="Hyperlink"/>
                <w:noProof/>
              </w:rPr>
              <w:t>Customer</w:t>
            </w:r>
            <w:r w:rsidR="00A77A16">
              <w:rPr>
                <w:noProof/>
                <w:webHidden/>
              </w:rPr>
              <w:tab/>
            </w:r>
            <w:r w:rsidR="00A77A16">
              <w:rPr>
                <w:noProof/>
                <w:webHidden/>
              </w:rPr>
              <w:fldChar w:fldCharType="begin"/>
            </w:r>
            <w:r w:rsidR="00A77A16">
              <w:rPr>
                <w:noProof/>
                <w:webHidden/>
              </w:rPr>
              <w:instrText xml:space="preserve"> PAGEREF _Toc131889120 \h </w:instrText>
            </w:r>
            <w:r w:rsidR="00A77A16">
              <w:rPr>
                <w:noProof/>
                <w:webHidden/>
              </w:rPr>
            </w:r>
            <w:r w:rsidR="00A77A16">
              <w:rPr>
                <w:noProof/>
                <w:webHidden/>
              </w:rPr>
              <w:fldChar w:fldCharType="separate"/>
            </w:r>
            <w:r w:rsidR="00A77A16">
              <w:rPr>
                <w:noProof/>
                <w:webHidden/>
              </w:rPr>
              <w:t>5</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21" w:history="1">
            <w:r w:rsidR="00A77A16" w:rsidRPr="005B62FA">
              <w:rPr>
                <w:rStyle w:val="Hyperlink"/>
                <w:noProof/>
              </w:rPr>
              <w:t>Location of the services</w:t>
            </w:r>
            <w:r w:rsidR="00A77A16">
              <w:rPr>
                <w:noProof/>
                <w:webHidden/>
              </w:rPr>
              <w:tab/>
            </w:r>
            <w:r w:rsidR="00A77A16">
              <w:rPr>
                <w:noProof/>
                <w:webHidden/>
              </w:rPr>
              <w:fldChar w:fldCharType="begin"/>
            </w:r>
            <w:r w:rsidR="00A77A16">
              <w:rPr>
                <w:noProof/>
                <w:webHidden/>
              </w:rPr>
              <w:instrText xml:space="preserve"> PAGEREF _Toc131889121 \h </w:instrText>
            </w:r>
            <w:r w:rsidR="00A77A16">
              <w:rPr>
                <w:noProof/>
                <w:webHidden/>
              </w:rPr>
            </w:r>
            <w:r w:rsidR="00A77A16">
              <w:rPr>
                <w:noProof/>
                <w:webHidden/>
              </w:rPr>
              <w:fldChar w:fldCharType="separate"/>
            </w:r>
            <w:r w:rsidR="00A77A16">
              <w:rPr>
                <w:noProof/>
                <w:webHidden/>
              </w:rPr>
              <w:t>6</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22" w:history="1">
            <w:r w:rsidR="00A77A16" w:rsidRPr="005B62FA">
              <w:rPr>
                <w:rStyle w:val="Hyperlink"/>
                <w:noProof/>
              </w:rPr>
              <w:t>Name of the venture</w:t>
            </w:r>
            <w:r w:rsidR="00A77A16">
              <w:rPr>
                <w:noProof/>
                <w:webHidden/>
              </w:rPr>
              <w:tab/>
            </w:r>
            <w:r w:rsidR="00A77A16">
              <w:rPr>
                <w:noProof/>
                <w:webHidden/>
              </w:rPr>
              <w:fldChar w:fldCharType="begin"/>
            </w:r>
            <w:r w:rsidR="00A77A16">
              <w:rPr>
                <w:noProof/>
                <w:webHidden/>
              </w:rPr>
              <w:instrText xml:space="preserve"> PAGEREF _Toc131889122 \h </w:instrText>
            </w:r>
            <w:r w:rsidR="00A77A16">
              <w:rPr>
                <w:noProof/>
                <w:webHidden/>
              </w:rPr>
            </w:r>
            <w:r w:rsidR="00A77A16">
              <w:rPr>
                <w:noProof/>
                <w:webHidden/>
              </w:rPr>
              <w:fldChar w:fldCharType="separate"/>
            </w:r>
            <w:r w:rsidR="00A77A16">
              <w:rPr>
                <w:noProof/>
                <w:webHidden/>
              </w:rPr>
              <w:t>7</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23" w:history="1">
            <w:r w:rsidR="00A77A16" w:rsidRPr="005B62FA">
              <w:rPr>
                <w:rStyle w:val="Hyperlink"/>
                <w:noProof/>
              </w:rPr>
              <w:t>Intention to sustain the innovative business proposition</w:t>
            </w:r>
            <w:r w:rsidR="00A77A16">
              <w:rPr>
                <w:noProof/>
                <w:webHidden/>
              </w:rPr>
              <w:tab/>
            </w:r>
            <w:r w:rsidR="00A77A16">
              <w:rPr>
                <w:noProof/>
                <w:webHidden/>
              </w:rPr>
              <w:fldChar w:fldCharType="begin"/>
            </w:r>
            <w:r w:rsidR="00A77A16">
              <w:rPr>
                <w:noProof/>
                <w:webHidden/>
              </w:rPr>
              <w:instrText xml:space="preserve"> PAGEREF _Toc131889123 \h </w:instrText>
            </w:r>
            <w:r w:rsidR="00A77A16">
              <w:rPr>
                <w:noProof/>
                <w:webHidden/>
              </w:rPr>
            </w:r>
            <w:r w:rsidR="00A77A16">
              <w:rPr>
                <w:noProof/>
                <w:webHidden/>
              </w:rPr>
              <w:fldChar w:fldCharType="separate"/>
            </w:r>
            <w:r w:rsidR="00A77A16">
              <w:rPr>
                <w:noProof/>
                <w:webHidden/>
              </w:rPr>
              <w:t>7</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24" w:history="1">
            <w:r w:rsidR="00A77A16" w:rsidRPr="005B62FA">
              <w:rPr>
                <w:rStyle w:val="Hyperlink"/>
                <w:noProof/>
              </w:rPr>
              <w:t>Competitor analysis</w:t>
            </w:r>
            <w:r w:rsidR="00A77A16">
              <w:rPr>
                <w:noProof/>
                <w:webHidden/>
              </w:rPr>
              <w:tab/>
            </w:r>
            <w:r w:rsidR="00A77A16">
              <w:rPr>
                <w:noProof/>
                <w:webHidden/>
              </w:rPr>
              <w:fldChar w:fldCharType="begin"/>
            </w:r>
            <w:r w:rsidR="00A77A16">
              <w:rPr>
                <w:noProof/>
                <w:webHidden/>
              </w:rPr>
              <w:instrText xml:space="preserve"> PAGEREF _Toc131889124 \h </w:instrText>
            </w:r>
            <w:r w:rsidR="00A77A16">
              <w:rPr>
                <w:noProof/>
                <w:webHidden/>
              </w:rPr>
            </w:r>
            <w:r w:rsidR="00A77A16">
              <w:rPr>
                <w:noProof/>
                <w:webHidden/>
              </w:rPr>
              <w:fldChar w:fldCharType="separate"/>
            </w:r>
            <w:r w:rsidR="00A77A16">
              <w:rPr>
                <w:noProof/>
                <w:webHidden/>
              </w:rPr>
              <w:t>8</w:t>
            </w:r>
            <w:r w:rsidR="00A77A16">
              <w:rPr>
                <w:noProof/>
                <w:webHidden/>
              </w:rPr>
              <w:fldChar w:fldCharType="end"/>
            </w:r>
          </w:hyperlink>
        </w:p>
        <w:p w:rsidR="00A77A16" w:rsidRDefault="00CE596E">
          <w:pPr>
            <w:pStyle w:val="TOC1"/>
            <w:tabs>
              <w:tab w:val="right" w:leader="dot" w:pos="9019"/>
            </w:tabs>
            <w:rPr>
              <w:rFonts w:asciiTheme="minorHAnsi" w:eastAsiaTheme="minorEastAsia" w:hAnsiTheme="minorHAnsi" w:cstheme="minorBidi"/>
              <w:noProof/>
              <w:lang w:val="en-IN"/>
            </w:rPr>
          </w:pPr>
          <w:hyperlink w:anchor="_Toc131889125" w:history="1">
            <w:r w:rsidR="00A77A16" w:rsidRPr="005B62FA">
              <w:rPr>
                <w:rStyle w:val="Hyperlink"/>
                <w:noProof/>
              </w:rPr>
              <w:t>B) E-commerce</w:t>
            </w:r>
            <w:r w:rsidR="00A77A16">
              <w:rPr>
                <w:noProof/>
                <w:webHidden/>
              </w:rPr>
              <w:tab/>
            </w:r>
            <w:r w:rsidR="00A77A16">
              <w:rPr>
                <w:noProof/>
                <w:webHidden/>
              </w:rPr>
              <w:fldChar w:fldCharType="begin"/>
            </w:r>
            <w:r w:rsidR="00A77A16">
              <w:rPr>
                <w:noProof/>
                <w:webHidden/>
              </w:rPr>
              <w:instrText xml:space="preserve"> PAGEREF _Toc131889125 \h </w:instrText>
            </w:r>
            <w:r w:rsidR="00A77A16">
              <w:rPr>
                <w:noProof/>
                <w:webHidden/>
              </w:rPr>
            </w:r>
            <w:r w:rsidR="00A77A16">
              <w:rPr>
                <w:noProof/>
                <w:webHidden/>
              </w:rPr>
              <w:fldChar w:fldCharType="separate"/>
            </w:r>
            <w:r w:rsidR="00A77A16">
              <w:rPr>
                <w:noProof/>
                <w:webHidden/>
              </w:rPr>
              <w:t>11</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26" w:history="1">
            <w:r w:rsidR="00A77A16" w:rsidRPr="005B62FA">
              <w:rPr>
                <w:rStyle w:val="Hyperlink"/>
                <w:noProof/>
              </w:rPr>
              <w:t>Software as service</w:t>
            </w:r>
            <w:r w:rsidR="00A77A16">
              <w:rPr>
                <w:noProof/>
                <w:webHidden/>
              </w:rPr>
              <w:tab/>
            </w:r>
            <w:r w:rsidR="00A77A16">
              <w:rPr>
                <w:noProof/>
                <w:webHidden/>
              </w:rPr>
              <w:fldChar w:fldCharType="begin"/>
            </w:r>
            <w:r w:rsidR="00A77A16">
              <w:rPr>
                <w:noProof/>
                <w:webHidden/>
              </w:rPr>
              <w:instrText xml:space="preserve"> PAGEREF _Toc131889126 \h </w:instrText>
            </w:r>
            <w:r w:rsidR="00A77A16">
              <w:rPr>
                <w:noProof/>
                <w:webHidden/>
              </w:rPr>
            </w:r>
            <w:r w:rsidR="00A77A16">
              <w:rPr>
                <w:noProof/>
                <w:webHidden/>
              </w:rPr>
              <w:fldChar w:fldCharType="separate"/>
            </w:r>
            <w:r w:rsidR="00A77A16">
              <w:rPr>
                <w:noProof/>
                <w:webHidden/>
              </w:rPr>
              <w:t>11</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27" w:history="1">
            <w:r w:rsidR="00A77A16" w:rsidRPr="005B62FA">
              <w:rPr>
                <w:rStyle w:val="Hyperlink"/>
                <w:noProof/>
              </w:rPr>
              <w:t>Marketplace</w:t>
            </w:r>
            <w:r w:rsidR="00A77A16">
              <w:rPr>
                <w:noProof/>
                <w:webHidden/>
              </w:rPr>
              <w:tab/>
            </w:r>
            <w:r w:rsidR="00A77A16">
              <w:rPr>
                <w:noProof/>
                <w:webHidden/>
              </w:rPr>
              <w:fldChar w:fldCharType="begin"/>
            </w:r>
            <w:r w:rsidR="00A77A16">
              <w:rPr>
                <w:noProof/>
                <w:webHidden/>
              </w:rPr>
              <w:instrText xml:space="preserve"> PAGEREF _Toc131889127 \h </w:instrText>
            </w:r>
            <w:r w:rsidR="00A77A16">
              <w:rPr>
                <w:noProof/>
                <w:webHidden/>
              </w:rPr>
            </w:r>
            <w:r w:rsidR="00A77A16">
              <w:rPr>
                <w:noProof/>
                <w:webHidden/>
              </w:rPr>
              <w:fldChar w:fldCharType="separate"/>
            </w:r>
            <w:r w:rsidR="00A77A16">
              <w:rPr>
                <w:noProof/>
                <w:webHidden/>
              </w:rPr>
              <w:t>11</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28" w:history="1">
            <w:r w:rsidR="00A77A16" w:rsidRPr="005B62FA">
              <w:rPr>
                <w:rStyle w:val="Hyperlink"/>
                <w:noProof/>
              </w:rPr>
              <w:t>Content creation</w:t>
            </w:r>
            <w:r w:rsidR="00A77A16">
              <w:rPr>
                <w:noProof/>
                <w:webHidden/>
              </w:rPr>
              <w:tab/>
            </w:r>
            <w:r w:rsidR="00A77A16">
              <w:rPr>
                <w:noProof/>
                <w:webHidden/>
              </w:rPr>
              <w:fldChar w:fldCharType="begin"/>
            </w:r>
            <w:r w:rsidR="00A77A16">
              <w:rPr>
                <w:noProof/>
                <w:webHidden/>
              </w:rPr>
              <w:instrText xml:space="preserve"> PAGEREF _Toc131889128 \h </w:instrText>
            </w:r>
            <w:r w:rsidR="00A77A16">
              <w:rPr>
                <w:noProof/>
                <w:webHidden/>
              </w:rPr>
            </w:r>
            <w:r w:rsidR="00A77A16">
              <w:rPr>
                <w:noProof/>
                <w:webHidden/>
              </w:rPr>
              <w:fldChar w:fldCharType="separate"/>
            </w:r>
            <w:r w:rsidR="00A77A16">
              <w:rPr>
                <w:noProof/>
                <w:webHidden/>
              </w:rPr>
              <w:t>12</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29" w:history="1">
            <w:r w:rsidR="00A77A16" w:rsidRPr="005B62FA">
              <w:rPr>
                <w:rStyle w:val="Hyperlink"/>
                <w:noProof/>
              </w:rPr>
              <w:t>Payment services</w:t>
            </w:r>
            <w:r w:rsidR="00A77A16">
              <w:rPr>
                <w:noProof/>
                <w:webHidden/>
              </w:rPr>
              <w:tab/>
            </w:r>
            <w:r w:rsidR="00A77A16">
              <w:rPr>
                <w:noProof/>
                <w:webHidden/>
              </w:rPr>
              <w:fldChar w:fldCharType="begin"/>
            </w:r>
            <w:r w:rsidR="00A77A16">
              <w:rPr>
                <w:noProof/>
                <w:webHidden/>
              </w:rPr>
              <w:instrText xml:space="preserve"> PAGEREF _Toc131889129 \h </w:instrText>
            </w:r>
            <w:r w:rsidR="00A77A16">
              <w:rPr>
                <w:noProof/>
                <w:webHidden/>
              </w:rPr>
            </w:r>
            <w:r w:rsidR="00A77A16">
              <w:rPr>
                <w:noProof/>
                <w:webHidden/>
              </w:rPr>
              <w:fldChar w:fldCharType="separate"/>
            </w:r>
            <w:r w:rsidR="00A77A16">
              <w:rPr>
                <w:noProof/>
                <w:webHidden/>
              </w:rPr>
              <w:t>13</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30" w:history="1">
            <w:r w:rsidR="00A77A16" w:rsidRPr="005B62FA">
              <w:rPr>
                <w:rStyle w:val="Hyperlink"/>
                <w:noProof/>
              </w:rPr>
              <w:t>PCI-DSS concern</w:t>
            </w:r>
            <w:r w:rsidR="00A77A16">
              <w:rPr>
                <w:noProof/>
                <w:webHidden/>
              </w:rPr>
              <w:tab/>
            </w:r>
            <w:r w:rsidR="00A77A16">
              <w:rPr>
                <w:noProof/>
                <w:webHidden/>
              </w:rPr>
              <w:fldChar w:fldCharType="begin"/>
            </w:r>
            <w:r w:rsidR="00A77A16">
              <w:rPr>
                <w:noProof/>
                <w:webHidden/>
              </w:rPr>
              <w:instrText xml:space="preserve"> PAGEREF _Toc131889130 \h </w:instrText>
            </w:r>
            <w:r w:rsidR="00A77A16">
              <w:rPr>
                <w:noProof/>
                <w:webHidden/>
              </w:rPr>
            </w:r>
            <w:r w:rsidR="00A77A16">
              <w:rPr>
                <w:noProof/>
                <w:webHidden/>
              </w:rPr>
              <w:fldChar w:fldCharType="separate"/>
            </w:r>
            <w:r w:rsidR="00A77A16">
              <w:rPr>
                <w:noProof/>
                <w:webHidden/>
              </w:rPr>
              <w:t>13</w:t>
            </w:r>
            <w:r w:rsidR="00A77A16">
              <w:rPr>
                <w:noProof/>
                <w:webHidden/>
              </w:rPr>
              <w:fldChar w:fldCharType="end"/>
            </w:r>
          </w:hyperlink>
        </w:p>
        <w:p w:rsidR="00A77A16" w:rsidRDefault="00CE596E">
          <w:pPr>
            <w:pStyle w:val="TOC1"/>
            <w:tabs>
              <w:tab w:val="right" w:leader="dot" w:pos="9019"/>
            </w:tabs>
            <w:rPr>
              <w:rFonts w:asciiTheme="minorHAnsi" w:eastAsiaTheme="minorEastAsia" w:hAnsiTheme="minorHAnsi" w:cstheme="minorBidi"/>
              <w:noProof/>
              <w:lang w:val="en-IN"/>
            </w:rPr>
          </w:pPr>
          <w:hyperlink w:anchor="_Toc131889131" w:history="1">
            <w:r w:rsidR="00A77A16" w:rsidRPr="005B62FA">
              <w:rPr>
                <w:rStyle w:val="Hyperlink"/>
                <w:noProof/>
              </w:rPr>
              <w:t>C) Marketing</w:t>
            </w:r>
            <w:r w:rsidR="00A77A16">
              <w:rPr>
                <w:noProof/>
                <w:webHidden/>
              </w:rPr>
              <w:tab/>
            </w:r>
            <w:r w:rsidR="00A77A16">
              <w:rPr>
                <w:noProof/>
                <w:webHidden/>
              </w:rPr>
              <w:fldChar w:fldCharType="begin"/>
            </w:r>
            <w:r w:rsidR="00A77A16">
              <w:rPr>
                <w:noProof/>
                <w:webHidden/>
              </w:rPr>
              <w:instrText xml:space="preserve"> PAGEREF _Toc131889131 \h </w:instrText>
            </w:r>
            <w:r w:rsidR="00A77A16">
              <w:rPr>
                <w:noProof/>
                <w:webHidden/>
              </w:rPr>
            </w:r>
            <w:r w:rsidR="00A77A16">
              <w:rPr>
                <w:noProof/>
                <w:webHidden/>
              </w:rPr>
              <w:fldChar w:fldCharType="separate"/>
            </w:r>
            <w:r w:rsidR="00A77A16">
              <w:rPr>
                <w:noProof/>
                <w:webHidden/>
              </w:rPr>
              <w:t>14</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32" w:history="1">
            <w:r w:rsidR="00A77A16" w:rsidRPr="005B62FA">
              <w:rPr>
                <w:rStyle w:val="Hyperlink"/>
                <w:noProof/>
              </w:rPr>
              <w:t>Promotion</w:t>
            </w:r>
            <w:r w:rsidR="00A77A16">
              <w:rPr>
                <w:noProof/>
                <w:webHidden/>
              </w:rPr>
              <w:tab/>
            </w:r>
            <w:r w:rsidR="00A77A16">
              <w:rPr>
                <w:noProof/>
                <w:webHidden/>
              </w:rPr>
              <w:fldChar w:fldCharType="begin"/>
            </w:r>
            <w:r w:rsidR="00A77A16">
              <w:rPr>
                <w:noProof/>
                <w:webHidden/>
              </w:rPr>
              <w:instrText xml:space="preserve"> PAGEREF _Toc131889132 \h </w:instrText>
            </w:r>
            <w:r w:rsidR="00A77A16">
              <w:rPr>
                <w:noProof/>
                <w:webHidden/>
              </w:rPr>
            </w:r>
            <w:r w:rsidR="00A77A16">
              <w:rPr>
                <w:noProof/>
                <w:webHidden/>
              </w:rPr>
              <w:fldChar w:fldCharType="separate"/>
            </w:r>
            <w:r w:rsidR="00A77A16">
              <w:rPr>
                <w:noProof/>
                <w:webHidden/>
              </w:rPr>
              <w:t>14</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33" w:history="1">
            <w:r w:rsidR="00A77A16" w:rsidRPr="005B62FA">
              <w:rPr>
                <w:rStyle w:val="Hyperlink"/>
                <w:noProof/>
              </w:rPr>
              <w:t>Target customer</w:t>
            </w:r>
            <w:r w:rsidR="00A77A16">
              <w:rPr>
                <w:noProof/>
                <w:webHidden/>
              </w:rPr>
              <w:tab/>
            </w:r>
            <w:r w:rsidR="00A77A16">
              <w:rPr>
                <w:noProof/>
                <w:webHidden/>
              </w:rPr>
              <w:fldChar w:fldCharType="begin"/>
            </w:r>
            <w:r w:rsidR="00A77A16">
              <w:rPr>
                <w:noProof/>
                <w:webHidden/>
              </w:rPr>
              <w:instrText xml:space="preserve"> PAGEREF _Toc131889133 \h </w:instrText>
            </w:r>
            <w:r w:rsidR="00A77A16">
              <w:rPr>
                <w:noProof/>
                <w:webHidden/>
              </w:rPr>
            </w:r>
            <w:r w:rsidR="00A77A16">
              <w:rPr>
                <w:noProof/>
                <w:webHidden/>
              </w:rPr>
              <w:fldChar w:fldCharType="separate"/>
            </w:r>
            <w:r w:rsidR="00A77A16">
              <w:rPr>
                <w:noProof/>
                <w:webHidden/>
              </w:rPr>
              <w:t>15</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34" w:history="1">
            <w:r w:rsidR="00A77A16" w:rsidRPr="005B62FA">
              <w:rPr>
                <w:rStyle w:val="Hyperlink"/>
                <w:noProof/>
              </w:rPr>
              <w:t>Social media marketing</w:t>
            </w:r>
            <w:r w:rsidR="00A77A16">
              <w:rPr>
                <w:noProof/>
                <w:webHidden/>
              </w:rPr>
              <w:tab/>
            </w:r>
            <w:r w:rsidR="00A77A16">
              <w:rPr>
                <w:noProof/>
                <w:webHidden/>
              </w:rPr>
              <w:fldChar w:fldCharType="begin"/>
            </w:r>
            <w:r w:rsidR="00A77A16">
              <w:rPr>
                <w:noProof/>
                <w:webHidden/>
              </w:rPr>
              <w:instrText xml:space="preserve"> PAGEREF _Toc131889134 \h </w:instrText>
            </w:r>
            <w:r w:rsidR="00A77A16">
              <w:rPr>
                <w:noProof/>
                <w:webHidden/>
              </w:rPr>
            </w:r>
            <w:r w:rsidR="00A77A16">
              <w:rPr>
                <w:noProof/>
                <w:webHidden/>
              </w:rPr>
              <w:fldChar w:fldCharType="separate"/>
            </w:r>
            <w:r w:rsidR="00A77A16">
              <w:rPr>
                <w:noProof/>
                <w:webHidden/>
              </w:rPr>
              <w:t>17</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35" w:history="1">
            <w:r w:rsidR="00A77A16" w:rsidRPr="005B62FA">
              <w:rPr>
                <w:rStyle w:val="Hyperlink"/>
                <w:noProof/>
              </w:rPr>
              <w:t>Paid search engine</w:t>
            </w:r>
            <w:r w:rsidR="00A77A16">
              <w:rPr>
                <w:noProof/>
                <w:webHidden/>
              </w:rPr>
              <w:tab/>
            </w:r>
            <w:r w:rsidR="00A77A16">
              <w:rPr>
                <w:noProof/>
                <w:webHidden/>
              </w:rPr>
              <w:fldChar w:fldCharType="begin"/>
            </w:r>
            <w:r w:rsidR="00A77A16">
              <w:rPr>
                <w:noProof/>
                <w:webHidden/>
              </w:rPr>
              <w:instrText xml:space="preserve"> PAGEREF _Toc131889135 \h </w:instrText>
            </w:r>
            <w:r w:rsidR="00A77A16">
              <w:rPr>
                <w:noProof/>
                <w:webHidden/>
              </w:rPr>
            </w:r>
            <w:r w:rsidR="00A77A16">
              <w:rPr>
                <w:noProof/>
                <w:webHidden/>
              </w:rPr>
              <w:fldChar w:fldCharType="separate"/>
            </w:r>
            <w:r w:rsidR="00A77A16">
              <w:rPr>
                <w:noProof/>
                <w:webHidden/>
              </w:rPr>
              <w:t>17</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36" w:history="1">
            <w:r w:rsidR="00A77A16" w:rsidRPr="005B62FA">
              <w:rPr>
                <w:rStyle w:val="Hyperlink"/>
                <w:noProof/>
              </w:rPr>
              <w:t>Role of the customer journey</w:t>
            </w:r>
            <w:r w:rsidR="00A77A16">
              <w:rPr>
                <w:noProof/>
                <w:webHidden/>
              </w:rPr>
              <w:tab/>
            </w:r>
            <w:r w:rsidR="00A77A16">
              <w:rPr>
                <w:noProof/>
                <w:webHidden/>
              </w:rPr>
              <w:fldChar w:fldCharType="begin"/>
            </w:r>
            <w:r w:rsidR="00A77A16">
              <w:rPr>
                <w:noProof/>
                <w:webHidden/>
              </w:rPr>
              <w:instrText xml:space="preserve"> PAGEREF _Toc131889136 \h </w:instrText>
            </w:r>
            <w:r w:rsidR="00A77A16">
              <w:rPr>
                <w:noProof/>
                <w:webHidden/>
              </w:rPr>
            </w:r>
            <w:r w:rsidR="00A77A16">
              <w:rPr>
                <w:noProof/>
                <w:webHidden/>
              </w:rPr>
              <w:fldChar w:fldCharType="separate"/>
            </w:r>
            <w:r w:rsidR="00A77A16">
              <w:rPr>
                <w:noProof/>
                <w:webHidden/>
              </w:rPr>
              <w:t>18</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37" w:history="1">
            <w:r w:rsidR="00A77A16" w:rsidRPr="005B62FA">
              <w:rPr>
                <w:rStyle w:val="Hyperlink"/>
                <w:noProof/>
              </w:rPr>
              <w:t>E-mail marketing</w:t>
            </w:r>
            <w:r w:rsidR="00A77A16">
              <w:rPr>
                <w:noProof/>
                <w:webHidden/>
              </w:rPr>
              <w:tab/>
            </w:r>
            <w:r w:rsidR="00A77A16">
              <w:rPr>
                <w:noProof/>
                <w:webHidden/>
              </w:rPr>
              <w:fldChar w:fldCharType="begin"/>
            </w:r>
            <w:r w:rsidR="00A77A16">
              <w:rPr>
                <w:noProof/>
                <w:webHidden/>
              </w:rPr>
              <w:instrText xml:space="preserve"> PAGEREF _Toc131889137 \h </w:instrText>
            </w:r>
            <w:r w:rsidR="00A77A16">
              <w:rPr>
                <w:noProof/>
                <w:webHidden/>
              </w:rPr>
            </w:r>
            <w:r w:rsidR="00A77A16">
              <w:rPr>
                <w:noProof/>
                <w:webHidden/>
              </w:rPr>
              <w:fldChar w:fldCharType="separate"/>
            </w:r>
            <w:r w:rsidR="00A77A16">
              <w:rPr>
                <w:noProof/>
                <w:webHidden/>
              </w:rPr>
              <w:t>18</w:t>
            </w:r>
            <w:r w:rsidR="00A77A16">
              <w:rPr>
                <w:noProof/>
                <w:webHidden/>
              </w:rPr>
              <w:fldChar w:fldCharType="end"/>
            </w:r>
          </w:hyperlink>
        </w:p>
        <w:p w:rsidR="00A77A16" w:rsidRDefault="00CE596E">
          <w:pPr>
            <w:pStyle w:val="TOC1"/>
            <w:tabs>
              <w:tab w:val="right" w:leader="dot" w:pos="9019"/>
            </w:tabs>
            <w:rPr>
              <w:rFonts w:asciiTheme="minorHAnsi" w:eastAsiaTheme="minorEastAsia" w:hAnsiTheme="minorHAnsi" w:cstheme="minorBidi"/>
              <w:noProof/>
              <w:lang w:val="en-IN"/>
            </w:rPr>
          </w:pPr>
          <w:hyperlink w:anchor="_Toc131889138" w:history="1">
            <w:r w:rsidR="00A77A16" w:rsidRPr="005B62FA">
              <w:rPr>
                <w:rStyle w:val="Hyperlink"/>
                <w:noProof/>
              </w:rPr>
              <w:t>D) Privacy and Data Protection</w:t>
            </w:r>
            <w:r w:rsidR="00A77A16">
              <w:rPr>
                <w:noProof/>
                <w:webHidden/>
              </w:rPr>
              <w:tab/>
            </w:r>
            <w:r w:rsidR="00A77A16">
              <w:rPr>
                <w:noProof/>
                <w:webHidden/>
              </w:rPr>
              <w:fldChar w:fldCharType="begin"/>
            </w:r>
            <w:r w:rsidR="00A77A16">
              <w:rPr>
                <w:noProof/>
                <w:webHidden/>
              </w:rPr>
              <w:instrText xml:space="preserve"> PAGEREF _Toc131889138 \h </w:instrText>
            </w:r>
            <w:r w:rsidR="00A77A16">
              <w:rPr>
                <w:noProof/>
                <w:webHidden/>
              </w:rPr>
            </w:r>
            <w:r w:rsidR="00A77A16">
              <w:rPr>
                <w:noProof/>
                <w:webHidden/>
              </w:rPr>
              <w:fldChar w:fldCharType="separate"/>
            </w:r>
            <w:r w:rsidR="00A77A16">
              <w:rPr>
                <w:noProof/>
                <w:webHidden/>
              </w:rPr>
              <w:t>20</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39" w:history="1">
            <w:r w:rsidR="00A77A16" w:rsidRPr="005B62FA">
              <w:rPr>
                <w:rStyle w:val="Hyperlink"/>
                <w:noProof/>
              </w:rPr>
              <w:t>“Data Protection Act 2018”</w:t>
            </w:r>
            <w:r w:rsidR="00A77A16">
              <w:rPr>
                <w:noProof/>
                <w:webHidden/>
              </w:rPr>
              <w:tab/>
            </w:r>
            <w:r w:rsidR="00A77A16">
              <w:rPr>
                <w:noProof/>
                <w:webHidden/>
              </w:rPr>
              <w:fldChar w:fldCharType="begin"/>
            </w:r>
            <w:r w:rsidR="00A77A16">
              <w:rPr>
                <w:noProof/>
                <w:webHidden/>
              </w:rPr>
              <w:instrText xml:space="preserve"> PAGEREF _Toc131889139 \h </w:instrText>
            </w:r>
            <w:r w:rsidR="00A77A16">
              <w:rPr>
                <w:noProof/>
                <w:webHidden/>
              </w:rPr>
            </w:r>
            <w:r w:rsidR="00A77A16">
              <w:rPr>
                <w:noProof/>
                <w:webHidden/>
              </w:rPr>
              <w:fldChar w:fldCharType="separate"/>
            </w:r>
            <w:r w:rsidR="00A77A16">
              <w:rPr>
                <w:noProof/>
                <w:webHidden/>
              </w:rPr>
              <w:t>20</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40" w:history="1">
            <w:r w:rsidR="00A77A16" w:rsidRPr="005B62FA">
              <w:rPr>
                <w:rStyle w:val="Hyperlink"/>
                <w:noProof/>
              </w:rPr>
              <w:t>PECR</w:t>
            </w:r>
            <w:r w:rsidR="00A77A16">
              <w:rPr>
                <w:noProof/>
                <w:webHidden/>
              </w:rPr>
              <w:tab/>
            </w:r>
            <w:r w:rsidR="00A77A16">
              <w:rPr>
                <w:noProof/>
                <w:webHidden/>
              </w:rPr>
              <w:fldChar w:fldCharType="begin"/>
            </w:r>
            <w:r w:rsidR="00A77A16">
              <w:rPr>
                <w:noProof/>
                <w:webHidden/>
              </w:rPr>
              <w:instrText xml:space="preserve"> PAGEREF _Toc131889140 \h </w:instrText>
            </w:r>
            <w:r w:rsidR="00A77A16">
              <w:rPr>
                <w:noProof/>
                <w:webHidden/>
              </w:rPr>
            </w:r>
            <w:r w:rsidR="00A77A16">
              <w:rPr>
                <w:noProof/>
                <w:webHidden/>
              </w:rPr>
              <w:fldChar w:fldCharType="separate"/>
            </w:r>
            <w:r w:rsidR="00A77A16">
              <w:rPr>
                <w:noProof/>
                <w:webHidden/>
              </w:rPr>
              <w:t>20</w:t>
            </w:r>
            <w:r w:rsidR="00A77A16">
              <w:rPr>
                <w:noProof/>
                <w:webHidden/>
              </w:rPr>
              <w:fldChar w:fldCharType="end"/>
            </w:r>
          </w:hyperlink>
        </w:p>
        <w:p w:rsidR="00A77A16" w:rsidRDefault="00CE596E">
          <w:pPr>
            <w:pStyle w:val="TOC2"/>
            <w:tabs>
              <w:tab w:val="right" w:leader="dot" w:pos="9019"/>
            </w:tabs>
            <w:rPr>
              <w:rFonts w:asciiTheme="minorHAnsi" w:eastAsiaTheme="minorEastAsia" w:hAnsiTheme="minorHAnsi" w:cstheme="minorBidi"/>
              <w:noProof/>
              <w:lang w:val="en-IN"/>
            </w:rPr>
          </w:pPr>
          <w:hyperlink w:anchor="_Toc131889141" w:history="1">
            <w:r w:rsidR="00A77A16" w:rsidRPr="005B62FA">
              <w:rPr>
                <w:rStyle w:val="Hyperlink"/>
                <w:noProof/>
              </w:rPr>
              <w:t>Security</w:t>
            </w:r>
            <w:r w:rsidR="00A77A16">
              <w:rPr>
                <w:noProof/>
                <w:webHidden/>
              </w:rPr>
              <w:tab/>
            </w:r>
            <w:r w:rsidR="00A77A16">
              <w:rPr>
                <w:noProof/>
                <w:webHidden/>
              </w:rPr>
              <w:fldChar w:fldCharType="begin"/>
            </w:r>
            <w:r w:rsidR="00A77A16">
              <w:rPr>
                <w:noProof/>
                <w:webHidden/>
              </w:rPr>
              <w:instrText xml:space="preserve"> PAGEREF _Toc131889141 \h </w:instrText>
            </w:r>
            <w:r w:rsidR="00A77A16">
              <w:rPr>
                <w:noProof/>
                <w:webHidden/>
              </w:rPr>
            </w:r>
            <w:r w:rsidR="00A77A16">
              <w:rPr>
                <w:noProof/>
                <w:webHidden/>
              </w:rPr>
              <w:fldChar w:fldCharType="separate"/>
            </w:r>
            <w:r w:rsidR="00A77A16">
              <w:rPr>
                <w:noProof/>
                <w:webHidden/>
              </w:rPr>
              <w:t>21</w:t>
            </w:r>
            <w:r w:rsidR="00A77A16">
              <w:rPr>
                <w:noProof/>
                <w:webHidden/>
              </w:rPr>
              <w:fldChar w:fldCharType="end"/>
            </w:r>
          </w:hyperlink>
        </w:p>
        <w:p w:rsidR="00A77A16" w:rsidRDefault="00CE596E">
          <w:pPr>
            <w:pStyle w:val="TOC1"/>
            <w:tabs>
              <w:tab w:val="right" w:leader="dot" w:pos="9019"/>
            </w:tabs>
            <w:rPr>
              <w:rFonts w:asciiTheme="minorHAnsi" w:eastAsiaTheme="minorEastAsia" w:hAnsiTheme="minorHAnsi" w:cstheme="minorBidi"/>
              <w:noProof/>
              <w:lang w:val="en-IN"/>
            </w:rPr>
          </w:pPr>
          <w:hyperlink w:anchor="_Toc131889142" w:history="1">
            <w:r w:rsidR="00A77A16" w:rsidRPr="005B62FA">
              <w:rPr>
                <w:rStyle w:val="Hyperlink"/>
                <w:noProof/>
              </w:rPr>
              <w:t>Conclusion</w:t>
            </w:r>
            <w:r w:rsidR="00A77A16">
              <w:rPr>
                <w:noProof/>
                <w:webHidden/>
              </w:rPr>
              <w:tab/>
            </w:r>
            <w:r w:rsidR="00A77A16">
              <w:rPr>
                <w:noProof/>
                <w:webHidden/>
              </w:rPr>
              <w:fldChar w:fldCharType="begin"/>
            </w:r>
            <w:r w:rsidR="00A77A16">
              <w:rPr>
                <w:noProof/>
                <w:webHidden/>
              </w:rPr>
              <w:instrText xml:space="preserve"> PAGEREF _Toc131889142 \h </w:instrText>
            </w:r>
            <w:r w:rsidR="00A77A16">
              <w:rPr>
                <w:noProof/>
                <w:webHidden/>
              </w:rPr>
            </w:r>
            <w:r w:rsidR="00A77A16">
              <w:rPr>
                <w:noProof/>
                <w:webHidden/>
              </w:rPr>
              <w:fldChar w:fldCharType="separate"/>
            </w:r>
            <w:r w:rsidR="00A77A16">
              <w:rPr>
                <w:noProof/>
                <w:webHidden/>
              </w:rPr>
              <w:t>23</w:t>
            </w:r>
            <w:r w:rsidR="00A77A16">
              <w:rPr>
                <w:noProof/>
                <w:webHidden/>
              </w:rPr>
              <w:fldChar w:fldCharType="end"/>
            </w:r>
          </w:hyperlink>
        </w:p>
        <w:p w:rsidR="00A77A16" w:rsidRDefault="00CE596E">
          <w:pPr>
            <w:pStyle w:val="TOC1"/>
            <w:tabs>
              <w:tab w:val="right" w:leader="dot" w:pos="9019"/>
            </w:tabs>
            <w:rPr>
              <w:rFonts w:asciiTheme="minorHAnsi" w:eastAsiaTheme="minorEastAsia" w:hAnsiTheme="minorHAnsi" w:cstheme="minorBidi"/>
              <w:noProof/>
              <w:lang w:val="en-IN"/>
            </w:rPr>
          </w:pPr>
          <w:hyperlink w:anchor="_Toc131889143" w:history="1">
            <w:r w:rsidR="00A77A16" w:rsidRPr="005B62FA">
              <w:rPr>
                <w:rStyle w:val="Hyperlink"/>
                <w:noProof/>
                <w:lang w:val="en-US"/>
              </w:rPr>
              <w:t>References</w:t>
            </w:r>
            <w:r w:rsidR="00A77A16">
              <w:rPr>
                <w:noProof/>
                <w:webHidden/>
              </w:rPr>
              <w:tab/>
            </w:r>
            <w:r w:rsidR="00A77A16">
              <w:rPr>
                <w:noProof/>
                <w:webHidden/>
              </w:rPr>
              <w:fldChar w:fldCharType="begin"/>
            </w:r>
            <w:r w:rsidR="00A77A16">
              <w:rPr>
                <w:noProof/>
                <w:webHidden/>
              </w:rPr>
              <w:instrText xml:space="preserve"> PAGEREF _Toc131889143 \h </w:instrText>
            </w:r>
            <w:r w:rsidR="00A77A16">
              <w:rPr>
                <w:noProof/>
                <w:webHidden/>
              </w:rPr>
            </w:r>
            <w:r w:rsidR="00A77A16">
              <w:rPr>
                <w:noProof/>
                <w:webHidden/>
              </w:rPr>
              <w:fldChar w:fldCharType="separate"/>
            </w:r>
            <w:r w:rsidR="00A77A16">
              <w:rPr>
                <w:noProof/>
                <w:webHidden/>
              </w:rPr>
              <w:t>24</w:t>
            </w:r>
            <w:r w:rsidR="00A77A16">
              <w:rPr>
                <w:noProof/>
                <w:webHidden/>
              </w:rPr>
              <w:fldChar w:fldCharType="end"/>
            </w:r>
          </w:hyperlink>
        </w:p>
        <w:p w:rsidR="00A77A16" w:rsidRDefault="00A77A16">
          <w:r>
            <w:rPr>
              <w:b/>
              <w:bCs/>
              <w:noProof/>
            </w:rPr>
            <w:fldChar w:fldCharType="end"/>
          </w:r>
        </w:p>
      </w:sdtContent>
    </w:sdt>
    <w:p w:rsidR="00A77A16" w:rsidRDefault="00A77A16">
      <w:pPr>
        <w:rPr>
          <w:b/>
          <w:sz w:val="28"/>
          <w:szCs w:val="40"/>
        </w:rPr>
      </w:pPr>
      <w:r>
        <w:br w:type="page"/>
      </w:r>
    </w:p>
    <w:p w:rsidR="0031079E" w:rsidRDefault="00D35AD1" w:rsidP="004C2300">
      <w:pPr>
        <w:pStyle w:val="Heading1"/>
      </w:pPr>
      <w:bookmarkStart w:id="1" w:name="_Toc131889117"/>
      <w:r>
        <w:t>Introduction</w:t>
      </w:r>
      <w:bookmarkEnd w:id="1"/>
      <w:bookmarkEnd w:id="0"/>
    </w:p>
    <w:p w:rsidR="0031079E" w:rsidRDefault="00D35AD1">
      <w:pPr>
        <w:rPr>
          <w:rFonts w:eastAsia="Times New Roman" w:cs="Times New Roman"/>
          <w:b/>
          <w:szCs w:val="24"/>
        </w:rPr>
      </w:pPr>
      <w:r>
        <w:rPr>
          <w:rFonts w:eastAsia="Times New Roman" w:cs="Times New Roman"/>
          <w:szCs w:val="24"/>
        </w:rPr>
        <w:t xml:space="preserve">The recent pandemic of COVID-19 has impacted negatively on the cost of living. The recent financial crisis increased inflation rates, which impacted on living standards of people. The price of essentials such as groceries, natural fuels and domestic gas price has increased. The price of electricity has increased and the preparation of food has become a costly procedure. To resolve this issue, a unique service of </w:t>
      </w:r>
      <w:r w:rsidR="00DB3738">
        <w:rPr>
          <w:rFonts w:eastAsia="Times New Roman" w:cs="Times New Roman"/>
          <w:szCs w:val="24"/>
        </w:rPr>
        <w:t>ready-to-eat</w:t>
      </w:r>
      <w:r>
        <w:rPr>
          <w:rFonts w:eastAsia="Times New Roman" w:cs="Times New Roman"/>
          <w:szCs w:val="24"/>
        </w:rPr>
        <w:t xml:space="preserve"> meals has been </w:t>
      </w:r>
      <w:r w:rsidR="00DB3738">
        <w:rPr>
          <w:rFonts w:eastAsia="Times New Roman" w:cs="Times New Roman"/>
          <w:szCs w:val="24"/>
        </w:rPr>
        <w:t xml:space="preserve">proposed </w:t>
      </w:r>
      <w:r>
        <w:rPr>
          <w:rFonts w:eastAsia="Times New Roman" w:cs="Times New Roman"/>
          <w:szCs w:val="24"/>
        </w:rPr>
        <w:t xml:space="preserve">in this report. The marketing strategy, target customer and position of the business have been proposed. This service aims to provide healthy food with maintaining hygiene for babies, patients and college students. Nowadays people have become busy and have no time for preparing food. This service targets busy and professional people in the metropolitan city of London. This service will be variable through online websites and marketplaces. </w:t>
      </w:r>
      <w:r w:rsidR="008055DB">
        <w:rPr>
          <w:rFonts w:eastAsia="Times New Roman" w:cs="Times New Roman"/>
          <w:szCs w:val="24"/>
        </w:rPr>
        <w:t>On the other hand</w:t>
      </w:r>
      <w:r>
        <w:rPr>
          <w:rFonts w:eastAsia="Times New Roman" w:cs="Times New Roman"/>
          <w:szCs w:val="24"/>
        </w:rPr>
        <w:t xml:space="preserve">, the detailed service planning has been discussed below. </w:t>
      </w:r>
    </w:p>
    <w:p w:rsidR="008055DB" w:rsidRDefault="008055DB">
      <w:pPr>
        <w:rPr>
          <w:b/>
          <w:sz w:val="28"/>
          <w:szCs w:val="40"/>
        </w:rPr>
      </w:pPr>
      <w:bookmarkStart w:id="2" w:name="_Toc131885863"/>
      <w:r>
        <w:br w:type="page"/>
      </w:r>
    </w:p>
    <w:p w:rsidR="0031079E" w:rsidRDefault="00D35AD1" w:rsidP="004C2300">
      <w:pPr>
        <w:pStyle w:val="Heading1"/>
      </w:pPr>
      <w:bookmarkStart w:id="3" w:name="_Toc131889118"/>
      <w:r>
        <w:t>A) Details of the innovative product</w:t>
      </w:r>
      <w:bookmarkEnd w:id="2"/>
      <w:bookmarkEnd w:id="3"/>
    </w:p>
    <w:p w:rsidR="0031079E" w:rsidRDefault="00D35AD1" w:rsidP="004C2300">
      <w:pPr>
        <w:pStyle w:val="Heading2"/>
      </w:pPr>
      <w:bookmarkStart w:id="4" w:name="_Toc131885864"/>
      <w:bookmarkStart w:id="5" w:name="_Toc131889119"/>
      <w:r>
        <w:t>Unique services</w:t>
      </w:r>
      <w:bookmarkEnd w:id="4"/>
      <w:bookmarkEnd w:id="5"/>
    </w:p>
    <w:p w:rsidR="0031079E" w:rsidRDefault="00D35AD1">
      <w:pPr>
        <w:rPr>
          <w:rFonts w:eastAsia="Times New Roman" w:cs="Times New Roman"/>
          <w:szCs w:val="24"/>
        </w:rPr>
      </w:pPr>
      <w:r>
        <w:rPr>
          <w:rFonts w:eastAsia="Times New Roman" w:cs="Times New Roman"/>
          <w:szCs w:val="24"/>
        </w:rPr>
        <w:t>After the recent pandemic, the lifestyle of people has changed. People have developed huge concerns about their health and well-being. On the other hand, the inflation rate in the UK reached 11.1% in 2022, which increase the cost of living (Statista, 2023). In addition to this, energy price has been increased. Thus, the innovative business idea focuses on providing “Ready to eat meals” in some areas across the UK (</w:t>
      </w:r>
      <w:r>
        <w:rPr>
          <w:rFonts w:eastAsia="Times New Roman" w:cs="Times New Roman"/>
          <w:color w:val="222222"/>
          <w:szCs w:val="24"/>
          <w:highlight w:val="white"/>
        </w:rPr>
        <w:t>Richardson, 2020</w:t>
      </w:r>
      <w:r>
        <w:rPr>
          <w:rFonts w:eastAsia="Times New Roman" w:cs="Times New Roman"/>
          <w:szCs w:val="24"/>
        </w:rPr>
        <w:t xml:space="preserve">). This business focuses on reducing the cost of cooking meals. This service can be assessed through a single “Mobile app.” Customers can customise their meals according to their diet. This service will focus on the health of the customers and aims to provide a healthy and nutritious diet for the patients. During a time of crisis or pandemic, the business will provide properly sanitized and hygienic food to the customers. During the recent pandemic, many people were suffering from food crises as most of their family members were in the hospital and no one was there to cook food for children and old people. The mobile app is designed as very user-friendly and everyone can order meals without any hassle. Thus, the innovative services will be providing “Ready to eat meals” to the customers through user-friendly mobile apps. </w:t>
      </w:r>
    </w:p>
    <w:p w:rsidR="0031079E" w:rsidRDefault="00D35AD1">
      <w:pPr>
        <w:rPr>
          <w:rFonts w:eastAsia="Times New Roman" w:cs="Times New Roman"/>
          <w:szCs w:val="24"/>
        </w:rPr>
      </w:pPr>
      <w:r>
        <w:rPr>
          <w:rFonts w:eastAsia="Times New Roman" w:cs="Times New Roman"/>
          <w:szCs w:val="24"/>
        </w:rPr>
        <w:t>This food delivery service will deliver ready-to-eat meals from its own cloud kitchens along with fruit and vegetable boxes. Advancement in technology has been used to provide quick and fast delivery of services (</w:t>
      </w:r>
      <w:r>
        <w:rPr>
          <w:rFonts w:eastAsia="Times New Roman" w:cs="Times New Roman"/>
          <w:color w:val="222222"/>
          <w:szCs w:val="24"/>
          <w:highlight w:val="white"/>
        </w:rPr>
        <w:t>Cho et al., 2020</w:t>
      </w:r>
      <w:r>
        <w:rPr>
          <w:rFonts w:eastAsia="Times New Roman" w:cs="Times New Roman"/>
          <w:szCs w:val="24"/>
        </w:rPr>
        <w:t xml:space="preserve">). Therefore, this service will enhance the customer experience and aims to retain existing customers. These services will provide safe and secure food to the customers. However, the market is highly competitive and any misplacing or errors in the services can damage the reputation of the business. Advanced technology will be used for a food parcel, real-time tracking and providing transparent services to the customer. </w:t>
      </w:r>
    </w:p>
    <w:p w:rsidR="0031079E" w:rsidRDefault="00D35AD1" w:rsidP="004C2300">
      <w:pPr>
        <w:pStyle w:val="Heading2"/>
      </w:pPr>
      <w:bookmarkStart w:id="6" w:name="_Toc131885865"/>
      <w:bookmarkStart w:id="7" w:name="_Toc131889120"/>
      <w:r>
        <w:t>Customer</w:t>
      </w:r>
      <w:bookmarkEnd w:id="6"/>
      <w:bookmarkEnd w:id="7"/>
    </w:p>
    <w:p w:rsidR="0031079E" w:rsidRDefault="00D35AD1">
      <w:pPr>
        <w:rPr>
          <w:rFonts w:eastAsia="Times New Roman" w:cs="Times New Roman"/>
          <w:szCs w:val="24"/>
        </w:rPr>
      </w:pPr>
      <w:r>
        <w:rPr>
          <w:rFonts w:eastAsia="Times New Roman" w:cs="Times New Roman"/>
          <w:szCs w:val="24"/>
        </w:rPr>
        <w:t xml:space="preserve">Identification of the target customer is the most critical task for every business. Meal delivery services are rising and there are companies like Blue Apron and Hello Fresh, which are dominating the market. Nowadays people are busy and they do not have time for picking up groceries from stores and cooking them. This service targets mainly three demographic profiles. College students are the first target customer as they live a fast pace life. They live alone outside their home for their academic studies. They are focused on building their </w:t>
      </w:r>
      <w:r w:rsidR="00DB3738">
        <w:rPr>
          <w:rFonts w:eastAsia="Times New Roman" w:cs="Times New Roman"/>
          <w:szCs w:val="24"/>
        </w:rPr>
        <w:t>career</w:t>
      </w:r>
      <w:r>
        <w:rPr>
          <w:rFonts w:eastAsia="Times New Roman" w:cs="Times New Roman"/>
          <w:szCs w:val="24"/>
        </w:rPr>
        <w:t xml:space="preserve"> and have very less time to cook food (</w:t>
      </w:r>
      <w:r>
        <w:rPr>
          <w:rFonts w:eastAsia="Times New Roman" w:cs="Times New Roman"/>
          <w:color w:val="222222"/>
          <w:szCs w:val="24"/>
          <w:highlight w:val="white"/>
        </w:rPr>
        <w:t>Liu, 2019</w:t>
      </w:r>
      <w:r>
        <w:rPr>
          <w:rFonts w:eastAsia="Times New Roman" w:cs="Times New Roman"/>
          <w:szCs w:val="24"/>
        </w:rPr>
        <w:t>). This demographic profile enjoys ready to eat-meal the most. The service focused on providing a taste of homemade food to college students and young employees. This service also targets parents, who are facing problems while providing nutrition to their children. In the UK, most children become malnourished due to eating disorders. Parents face problems while selecting the best food for their children. Most of the healthy food made by them is not tasty and children refuse to eat them. Thus, the innovative services will focus on delivering baby foods with the right amount of nutrition required for the development of a child. Furthermore, the food will be tasty and it will be enjoyed by the children. The third target customer of the service will be patients suffering from obesity, diabetes, stomach ulcer and other gastrointestinal disorders (</w:t>
      </w:r>
      <w:r>
        <w:rPr>
          <w:rFonts w:eastAsia="Times New Roman" w:cs="Times New Roman"/>
          <w:color w:val="222222"/>
          <w:szCs w:val="24"/>
          <w:highlight w:val="white"/>
        </w:rPr>
        <w:t>Hoekstra and Leeflang, 2020</w:t>
      </w:r>
      <w:r>
        <w:rPr>
          <w:rFonts w:eastAsia="Times New Roman" w:cs="Times New Roman"/>
          <w:szCs w:val="24"/>
        </w:rPr>
        <w:t xml:space="preserve">). Thus, the service will aim to provide meals to the patients according to their health conditions and nutritional needs. </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A21605" w:rsidTr="00DB3738">
        <w:tc>
          <w:tcPr>
            <w:tcW w:w="25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b/>
                <w:szCs w:val="24"/>
              </w:rPr>
            </w:pPr>
            <w:r>
              <w:rPr>
                <w:rFonts w:eastAsia="Times New Roman" w:cs="Times New Roman"/>
                <w:b/>
                <w:szCs w:val="24"/>
              </w:rPr>
              <w:t>Target customer</w:t>
            </w:r>
          </w:p>
        </w:tc>
        <w:tc>
          <w:tcPr>
            <w:tcW w:w="25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Needs </w:t>
            </w:r>
          </w:p>
        </w:tc>
      </w:tr>
      <w:tr w:rsidR="00A21605" w:rsidTr="00DB3738">
        <w:tc>
          <w:tcPr>
            <w:tcW w:w="2500" w:type="pct"/>
            <w:shd w:val="clear" w:color="auto" w:fill="auto"/>
            <w:tcMar>
              <w:top w:w="100" w:type="dxa"/>
              <w:left w:w="100" w:type="dxa"/>
              <w:bottom w:w="100" w:type="dxa"/>
              <w:right w:w="100" w:type="dxa"/>
            </w:tcMar>
          </w:tcPr>
          <w:p w:rsidR="0031079E" w:rsidRDefault="00D35AD1">
            <w:pPr>
              <w:widowControl w:val="0"/>
              <w:numPr>
                <w:ilvl w:val="0"/>
                <w:numId w:val="2"/>
              </w:numPr>
              <w:pBdr>
                <w:top w:val="nil"/>
                <w:left w:val="nil"/>
                <w:bottom w:val="nil"/>
                <w:right w:val="nil"/>
                <w:between w:val="nil"/>
              </w:pBdr>
              <w:rPr>
                <w:rFonts w:eastAsia="Times New Roman" w:cs="Times New Roman"/>
                <w:szCs w:val="24"/>
              </w:rPr>
            </w:pPr>
            <w:r>
              <w:rPr>
                <w:rFonts w:eastAsia="Times New Roman" w:cs="Times New Roman"/>
                <w:szCs w:val="24"/>
              </w:rPr>
              <w:t xml:space="preserve">College-going students </w:t>
            </w:r>
          </w:p>
        </w:tc>
        <w:tc>
          <w:tcPr>
            <w:tcW w:w="2500" w:type="pct"/>
            <w:shd w:val="clear" w:color="auto" w:fill="auto"/>
            <w:tcMar>
              <w:top w:w="100" w:type="dxa"/>
              <w:left w:w="100" w:type="dxa"/>
              <w:bottom w:w="100" w:type="dxa"/>
              <w:right w:w="100" w:type="dxa"/>
            </w:tcMar>
          </w:tcPr>
          <w:p w:rsidR="0031079E" w:rsidRDefault="00D35AD1">
            <w:pPr>
              <w:widowControl w:val="0"/>
              <w:numPr>
                <w:ilvl w:val="0"/>
                <w:numId w:val="3"/>
              </w:numPr>
              <w:pBdr>
                <w:top w:val="nil"/>
                <w:left w:val="nil"/>
                <w:bottom w:val="nil"/>
                <w:right w:val="nil"/>
                <w:between w:val="nil"/>
              </w:pBdr>
              <w:rPr>
                <w:rFonts w:eastAsia="Times New Roman" w:cs="Times New Roman"/>
                <w:szCs w:val="24"/>
              </w:rPr>
            </w:pPr>
            <w:r>
              <w:rPr>
                <w:rFonts w:eastAsia="Times New Roman" w:cs="Times New Roman"/>
                <w:szCs w:val="24"/>
              </w:rPr>
              <w:t xml:space="preserve">Fast delivery </w:t>
            </w:r>
          </w:p>
          <w:p w:rsidR="0031079E" w:rsidRDefault="00D35AD1">
            <w:pPr>
              <w:widowControl w:val="0"/>
              <w:numPr>
                <w:ilvl w:val="0"/>
                <w:numId w:val="3"/>
              </w:numPr>
              <w:pBdr>
                <w:top w:val="nil"/>
                <w:left w:val="nil"/>
                <w:bottom w:val="nil"/>
                <w:right w:val="nil"/>
                <w:between w:val="nil"/>
              </w:pBdr>
              <w:rPr>
                <w:rFonts w:eastAsia="Times New Roman" w:cs="Times New Roman"/>
                <w:szCs w:val="24"/>
              </w:rPr>
            </w:pPr>
            <w:r>
              <w:rPr>
                <w:rFonts w:eastAsia="Times New Roman" w:cs="Times New Roman"/>
                <w:szCs w:val="24"/>
              </w:rPr>
              <w:t>Tasty food</w:t>
            </w:r>
          </w:p>
          <w:p w:rsidR="0031079E" w:rsidRDefault="00D35AD1">
            <w:pPr>
              <w:widowControl w:val="0"/>
              <w:numPr>
                <w:ilvl w:val="0"/>
                <w:numId w:val="3"/>
              </w:numPr>
              <w:pBdr>
                <w:top w:val="nil"/>
                <w:left w:val="nil"/>
                <w:bottom w:val="nil"/>
                <w:right w:val="nil"/>
                <w:between w:val="nil"/>
              </w:pBdr>
              <w:rPr>
                <w:rFonts w:eastAsia="Times New Roman" w:cs="Times New Roman"/>
                <w:szCs w:val="24"/>
              </w:rPr>
            </w:pPr>
            <w:r>
              <w:rPr>
                <w:rFonts w:eastAsia="Times New Roman" w:cs="Times New Roman"/>
                <w:szCs w:val="24"/>
              </w:rPr>
              <w:t>Taste of homemade food</w:t>
            </w:r>
          </w:p>
        </w:tc>
      </w:tr>
      <w:tr w:rsidR="00A21605" w:rsidTr="00DB3738">
        <w:tc>
          <w:tcPr>
            <w:tcW w:w="2500" w:type="pct"/>
            <w:shd w:val="clear" w:color="auto" w:fill="auto"/>
            <w:tcMar>
              <w:top w:w="100" w:type="dxa"/>
              <w:left w:w="100" w:type="dxa"/>
              <w:bottom w:w="100" w:type="dxa"/>
              <w:right w:w="100" w:type="dxa"/>
            </w:tcMar>
          </w:tcPr>
          <w:p w:rsidR="0031079E" w:rsidRDefault="00D35AD1">
            <w:pPr>
              <w:widowControl w:val="0"/>
              <w:numPr>
                <w:ilvl w:val="0"/>
                <w:numId w:val="2"/>
              </w:numPr>
              <w:pBdr>
                <w:top w:val="nil"/>
                <w:left w:val="nil"/>
                <w:bottom w:val="nil"/>
                <w:right w:val="nil"/>
                <w:between w:val="nil"/>
              </w:pBdr>
              <w:rPr>
                <w:rFonts w:eastAsia="Times New Roman" w:cs="Times New Roman"/>
                <w:szCs w:val="24"/>
              </w:rPr>
            </w:pPr>
            <w:r>
              <w:rPr>
                <w:rFonts w:eastAsia="Times New Roman" w:cs="Times New Roman"/>
                <w:szCs w:val="24"/>
              </w:rPr>
              <w:t xml:space="preserve">Busy Parents of babies </w:t>
            </w:r>
          </w:p>
        </w:tc>
        <w:tc>
          <w:tcPr>
            <w:tcW w:w="2500" w:type="pct"/>
            <w:shd w:val="clear" w:color="auto" w:fill="auto"/>
            <w:tcMar>
              <w:top w:w="100" w:type="dxa"/>
              <w:left w:w="100" w:type="dxa"/>
              <w:bottom w:w="100" w:type="dxa"/>
              <w:right w:w="100" w:type="dxa"/>
            </w:tcMar>
          </w:tcPr>
          <w:p w:rsidR="0031079E" w:rsidRDefault="00D35AD1">
            <w:pPr>
              <w:widowControl w:val="0"/>
              <w:numPr>
                <w:ilvl w:val="0"/>
                <w:numId w:val="1"/>
              </w:numPr>
              <w:pBdr>
                <w:top w:val="nil"/>
                <w:left w:val="nil"/>
                <w:bottom w:val="nil"/>
                <w:right w:val="nil"/>
                <w:between w:val="nil"/>
              </w:pBdr>
              <w:rPr>
                <w:rFonts w:eastAsia="Times New Roman" w:cs="Times New Roman"/>
                <w:szCs w:val="24"/>
              </w:rPr>
            </w:pPr>
            <w:r>
              <w:rPr>
                <w:rFonts w:eastAsia="Times New Roman" w:cs="Times New Roman"/>
                <w:szCs w:val="24"/>
              </w:rPr>
              <w:t>Good quality food</w:t>
            </w:r>
          </w:p>
          <w:p w:rsidR="0031079E" w:rsidRDefault="00D35AD1">
            <w:pPr>
              <w:widowControl w:val="0"/>
              <w:numPr>
                <w:ilvl w:val="0"/>
                <w:numId w:val="1"/>
              </w:numPr>
              <w:pBdr>
                <w:top w:val="nil"/>
                <w:left w:val="nil"/>
                <w:bottom w:val="nil"/>
                <w:right w:val="nil"/>
                <w:between w:val="nil"/>
              </w:pBdr>
              <w:rPr>
                <w:rFonts w:eastAsia="Times New Roman" w:cs="Times New Roman"/>
                <w:szCs w:val="24"/>
              </w:rPr>
            </w:pPr>
            <w:r>
              <w:rPr>
                <w:rFonts w:eastAsia="Times New Roman" w:cs="Times New Roman"/>
                <w:szCs w:val="24"/>
              </w:rPr>
              <w:t>Fast delivery</w:t>
            </w:r>
          </w:p>
          <w:p w:rsidR="0031079E" w:rsidRDefault="00D35AD1">
            <w:pPr>
              <w:widowControl w:val="0"/>
              <w:numPr>
                <w:ilvl w:val="0"/>
                <w:numId w:val="1"/>
              </w:numPr>
              <w:pBdr>
                <w:top w:val="nil"/>
                <w:left w:val="nil"/>
                <w:bottom w:val="nil"/>
                <w:right w:val="nil"/>
                <w:between w:val="nil"/>
              </w:pBdr>
              <w:rPr>
                <w:rFonts w:eastAsia="Times New Roman" w:cs="Times New Roman"/>
                <w:szCs w:val="24"/>
              </w:rPr>
            </w:pPr>
            <w:r>
              <w:rPr>
                <w:rFonts w:eastAsia="Times New Roman" w:cs="Times New Roman"/>
                <w:szCs w:val="24"/>
              </w:rPr>
              <w:t>Nutritious for the baby</w:t>
            </w:r>
          </w:p>
          <w:p w:rsidR="0031079E" w:rsidRDefault="00D35AD1">
            <w:pPr>
              <w:widowControl w:val="0"/>
              <w:numPr>
                <w:ilvl w:val="0"/>
                <w:numId w:val="1"/>
              </w:numPr>
              <w:pBdr>
                <w:top w:val="nil"/>
                <w:left w:val="nil"/>
                <w:bottom w:val="nil"/>
                <w:right w:val="nil"/>
                <w:between w:val="nil"/>
              </w:pBdr>
              <w:rPr>
                <w:rFonts w:eastAsia="Times New Roman" w:cs="Times New Roman"/>
                <w:szCs w:val="24"/>
              </w:rPr>
            </w:pPr>
            <w:r>
              <w:rPr>
                <w:rFonts w:eastAsia="Times New Roman" w:cs="Times New Roman"/>
                <w:szCs w:val="24"/>
              </w:rPr>
              <w:t>Includes necessary vitamins, minerals and ions</w:t>
            </w:r>
          </w:p>
        </w:tc>
      </w:tr>
      <w:tr w:rsidR="00A21605" w:rsidTr="00DB3738">
        <w:tc>
          <w:tcPr>
            <w:tcW w:w="2500" w:type="pct"/>
            <w:shd w:val="clear" w:color="auto" w:fill="auto"/>
            <w:tcMar>
              <w:top w:w="100" w:type="dxa"/>
              <w:left w:w="100" w:type="dxa"/>
              <w:bottom w:w="100" w:type="dxa"/>
              <w:right w:w="100" w:type="dxa"/>
            </w:tcMar>
          </w:tcPr>
          <w:p w:rsidR="0031079E" w:rsidRDefault="00D35AD1">
            <w:pPr>
              <w:widowControl w:val="0"/>
              <w:numPr>
                <w:ilvl w:val="0"/>
                <w:numId w:val="2"/>
              </w:numPr>
              <w:pBdr>
                <w:top w:val="nil"/>
                <w:left w:val="nil"/>
                <w:bottom w:val="nil"/>
                <w:right w:val="nil"/>
                <w:between w:val="nil"/>
              </w:pBdr>
              <w:rPr>
                <w:rFonts w:eastAsia="Times New Roman" w:cs="Times New Roman"/>
                <w:szCs w:val="24"/>
              </w:rPr>
            </w:pPr>
            <w:r>
              <w:rPr>
                <w:rFonts w:eastAsia="Times New Roman" w:cs="Times New Roman"/>
                <w:szCs w:val="24"/>
              </w:rPr>
              <w:t>Patients with chronic diseases such as diabetes, obesity, stomach ulcer and gastrointestinal disorders</w:t>
            </w:r>
          </w:p>
        </w:tc>
        <w:tc>
          <w:tcPr>
            <w:tcW w:w="2500" w:type="pct"/>
            <w:shd w:val="clear" w:color="auto" w:fill="auto"/>
            <w:tcMar>
              <w:top w:w="100" w:type="dxa"/>
              <w:left w:w="100" w:type="dxa"/>
              <w:bottom w:w="100" w:type="dxa"/>
              <w:right w:w="100" w:type="dxa"/>
            </w:tcMar>
          </w:tcPr>
          <w:p w:rsidR="0031079E" w:rsidRDefault="00D35AD1">
            <w:pPr>
              <w:widowControl w:val="0"/>
              <w:numPr>
                <w:ilvl w:val="0"/>
                <w:numId w:val="4"/>
              </w:numPr>
              <w:pBdr>
                <w:top w:val="nil"/>
                <w:left w:val="nil"/>
                <w:bottom w:val="nil"/>
                <w:right w:val="nil"/>
                <w:between w:val="nil"/>
              </w:pBdr>
              <w:rPr>
                <w:rFonts w:eastAsia="Times New Roman" w:cs="Times New Roman"/>
                <w:szCs w:val="24"/>
              </w:rPr>
            </w:pPr>
            <w:r>
              <w:rPr>
                <w:rFonts w:eastAsia="Times New Roman" w:cs="Times New Roman"/>
                <w:szCs w:val="24"/>
              </w:rPr>
              <w:t>Customised food based on health needs</w:t>
            </w:r>
          </w:p>
          <w:p w:rsidR="0031079E" w:rsidRDefault="00D35AD1">
            <w:pPr>
              <w:widowControl w:val="0"/>
              <w:numPr>
                <w:ilvl w:val="0"/>
                <w:numId w:val="4"/>
              </w:numPr>
              <w:pBdr>
                <w:top w:val="nil"/>
                <w:left w:val="nil"/>
                <w:bottom w:val="nil"/>
                <w:right w:val="nil"/>
                <w:between w:val="nil"/>
              </w:pBdr>
              <w:rPr>
                <w:rFonts w:eastAsia="Times New Roman" w:cs="Times New Roman"/>
                <w:szCs w:val="24"/>
              </w:rPr>
            </w:pPr>
            <w:r>
              <w:rPr>
                <w:rFonts w:eastAsia="Times New Roman" w:cs="Times New Roman"/>
                <w:szCs w:val="24"/>
              </w:rPr>
              <w:t>Prescribed foods</w:t>
            </w:r>
          </w:p>
          <w:p w:rsidR="0031079E" w:rsidRDefault="00D35AD1">
            <w:pPr>
              <w:widowControl w:val="0"/>
              <w:numPr>
                <w:ilvl w:val="0"/>
                <w:numId w:val="4"/>
              </w:numPr>
              <w:pBdr>
                <w:top w:val="nil"/>
                <w:left w:val="nil"/>
                <w:bottom w:val="nil"/>
                <w:right w:val="nil"/>
                <w:between w:val="nil"/>
              </w:pBdr>
              <w:rPr>
                <w:rFonts w:eastAsia="Times New Roman" w:cs="Times New Roman"/>
                <w:szCs w:val="24"/>
              </w:rPr>
            </w:pPr>
            <w:r>
              <w:rPr>
                <w:rFonts w:eastAsia="Times New Roman" w:cs="Times New Roman"/>
                <w:szCs w:val="24"/>
              </w:rPr>
              <w:t>Low fat and oil</w:t>
            </w:r>
          </w:p>
          <w:p w:rsidR="0031079E" w:rsidRDefault="00D35AD1">
            <w:pPr>
              <w:widowControl w:val="0"/>
              <w:numPr>
                <w:ilvl w:val="0"/>
                <w:numId w:val="4"/>
              </w:numPr>
              <w:pBdr>
                <w:top w:val="nil"/>
                <w:left w:val="nil"/>
                <w:bottom w:val="nil"/>
                <w:right w:val="nil"/>
                <w:between w:val="nil"/>
              </w:pBdr>
              <w:rPr>
                <w:rFonts w:eastAsia="Times New Roman" w:cs="Times New Roman"/>
                <w:szCs w:val="24"/>
              </w:rPr>
            </w:pPr>
            <w:r>
              <w:rPr>
                <w:rFonts w:eastAsia="Times New Roman" w:cs="Times New Roman"/>
                <w:szCs w:val="24"/>
              </w:rPr>
              <w:t>Low sugar and carbohydrate</w:t>
            </w:r>
          </w:p>
          <w:p w:rsidR="0031079E" w:rsidRDefault="00D35AD1">
            <w:pPr>
              <w:widowControl w:val="0"/>
              <w:numPr>
                <w:ilvl w:val="0"/>
                <w:numId w:val="4"/>
              </w:numPr>
              <w:pBdr>
                <w:top w:val="nil"/>
                <w:left w:val="nil"/>
                <w:bottom w:val="nil"/>
                <w:right w:val="nil"/>
                <w:between w:val="nil"/>
              </w:pBdr>
              <w:rPr>
                <w:rFonts w:eastAsia="Times New Roman" w:cs="Times New Roman"/>
                <w:szCs w:val="24"/>
              </w:rPr>
            </w:pPr>
            <w:r>
              <w:rPr>
                <w:rFonts w:eastAsia="Times New Roman" w:cs="Times New Roman"/>
                <w:szCs w:val="24"/>
              </w:rPr>
              <w:t>More vegetables and fruits on the food list</w:t>
            </w:r>
          </w:p>
        </w:tc>
      </w:tr>
    </w:tbl>
    <w:p w:rsidR="0031079E" w:rsidRDefault="00D35AD1">
      <w:pPr>
        <w:jc w:val="center"/>
        <w:rPr>
          <w:rFonts w:eastAsia="Times New Roman" w:cs="Times New Roman"/>
          <w:b/>
          <w:szCs w:val="24"/>
        </w:rPr>
      </w:pPr>
      <w:r>
        <w:rPr>
          <w:rFonts w:eastAsia="Times New Roman" w:cs="Times New Roman"/>
          <w:b/>
          <w:szCs w:val="24"/>
        </w:rPr>
        <w:t>Table 1: Target market selection</w:t>
      </w:r>
    </w:p>
    <w:p w:rsidR="0031079E" w:rsidRDefault="00D35AD1">
      <w:pPr>
        <w:jc w:val="center"/>
        <w:rPr>
          <w:rFonts w:eastAsia="Times New Roman" w:cs="Times New Roman"/>
          <w:szCs w:val="24"/>
        </w:rPr>
      </w:pPr>
      <w:r>
        <w:rPr>
          <w:rFonts w:eastAsia="Times New Roman" w:cs="Times New Roman"/>
          <w:szCs w:val="24"/>
        </w:rPr>
        <w:t>(Source: Self-developed)</w:t>
      </w:r>
    </w:p>
    <w:p w:rsidR="0031079E" w:rsidRDefault="00D35AD1">
      <w:pPr>
        <w:rPr>
          <w:rFonts w:eastAsia="Times New Roman" w:cs="Times New Roman"/>
          <w:szCs w:val="24"/>
        </w:rPr>
      </w:pPr>
      <w:r>
        <w:rPr>
          <w:rFonts w:eastAsia="Times New Roman" w:cs="Times New Roman"/>
          <w:szCs w:val="24"/>
        </w:rPr>
        <w:t>The above table provides a brief idea about the target customer of the unique services. Based on demographic profile and their needs target customer has been selected (</w:t>
      </w:r>
      <w:r>
        <w:rPr>
          <w:rFonts w:eastAsia="Times New Roman" w:cs="Times New Roman"/>
          <w:color w:val="222222"/>
          <w:szCs w:val="24"/>
          <w:highlight w:val="white"/>
        </w:rPr>
        <w:t>Bunge et al., 2022</w:t>
      </w:r>
      <w:r>
        <w:rPr>
          <w:rFonts w:eastAsia="Times New Roman" w:cs="Times New Roman"/>
          <w:szCs w:val="24"/>
        </w:rPr>
        <w:t xml:space="preserve">). However, this business aims to reach </w:t>
      </w:r>
      <w:r w:rsidR="00DB3738">
        <w:rPr>
          <w:rFonts w:eastAsia="Times New Roman" w:cs="Times New Roman"/>
          <w:szCs w:val="24"/>
        </w:rPr>
        <w:t>each</w:t>
      </w:r>
      <w:r>
        <w:rPr>
          <w:rFonts w:eastAsia="Times New Roman" w:cs="Times New Roman"/>
          <w:szCs w:val="24"/>
        </w:rPr>
        <w:t xml:space="preserve"> home and wants to replace traditional cooking methods. This unique service will help to solve the issue of increasing the price of groceries and household energy. </w:t>
      </w:r>
    </w:p>
    <w:p w:rsidR="0031079E" w:rsidRDefault="00D35AD1" w:rsidP="004C2300">
      <w:pPr>
        <w:pStyle w:val="Heading2"/>
      </w:pPr>
      <w:bookmarkStart w:id="8" w:name="_Toc131885866"/>
      <w:bookmarkStart w:id="9" w:name="_Toc131889121"/>
      <w:r>
        <w:t>Location of the services</w:t>
      </w:r>
      <w:bookmarkEnd w:id="8"/>
      <w:bookmarkEnd w:id="9"/>
    </w:p>
    <w:p w:rsidR="0031079E" w:rsidRDefault="00D35AD1">
      <w:pPr>
        <w:rPr>
          <w:rFonts w:eastAsia="Times New Roman" w:cs="Times New Roman"/>
          <w:szCs w:val="24"/>
        </w:rPr>
      </w:pPr>
      <w:r>
        <w:rPr>
          <w:rFonts w:eastAsia="Times New Roman" w:cs="Times New Roman"/>
          <w:szCs w:val="24"/>
        </w:rPr>
        <w:t xml:space="preserve">Selecting the location for the services is vital as it helps to attack potential target customers. As the business targets college students, patients and busy parents. </w:t>
      </w:r>
      <w:r w:rsidR="00DB3738">
        <w:rPr>
          <w:rFonts w:eastAsia="Times New Roman" w:cs="Times New Roman"/>
          <w:szCs w:val="24"/>
        </w:rPr>
        <w:t>Thus,</w:t>
      </w:r>
      <w:r>
        <w:rPr>
          <w:rFonts w:eastAsia="Times New Roman" w:cs="Times New Roman"/>
          <w:szCs w:val="24"/>
        </w:rPr>
        <w:t xml:space="preserve"> these services will be available in the metropolitan cities of London (</w:t>
      </w:r>
      <w:r>
        <w:rPr>
          <w:rFonts w:eastAsia="Times New Roman" w:cs="Times New Roman"/>
          <w:color w:val="222222"/>
          <w:szCs w:val="24"/>
          <w:highlight w:val="white"/>
        </w:rPr>
        <w:t>McKay, 2023</w:t>
      </w:r>
      <w:r>
        <w:rPr>
          <w:rFonts w:eastAsia="Times New Roman" w:cs="Times New Roman"/>
          <w:szCs w:val="24"/>
        </w:rPr>
        <w:t xml:space="preserve">). The city of London represents the economic health of the capital. London is the heart of British culture and a busy lifestyle is recognised among the people of London. Customers anywhere from London can order meals through mobile phone apps using “Location tracking” technologies. Customers will be able to find their delivery agent location using the same app, which will provide clarity and transparency about their food pickups and the safety of the delivery. </w:t>
      </w:r>
    </w:p>
    <w:p w:rsidR="0031079E" w:rsidRDefault="00D35AD1" w:rsidP="004C2300">
      <w:pPr>
        <w:pStyle w:val="Heading2"/>
      </w:pPr>
      <w:bookmarkStart w:id="10" w:name="_Toc131885867"/>
      <w:bookmarkStart w:id="11" w:name="_Toc131889122"/>
      <w:r>
        <w:t>Name of the venture</w:t>
      </w:r>
      <w:bookmarkEnd w:id="10"/>
      <w:bookmarkEnd w:id="11"/>
    </w:p>
    <w:p w:rsidR="0031079E" w:rsidRDefault="00D35AD1">
      <w:pPr>
        <w:rPr>
          <w:rFonts w:eastAsia="Times New Roman" w:cs="Times New Roman"/>
          <w:szCs w:val="24"/>
        </w:rPr>
      </w:pPr>
      <w:r>
        <w:rPr>
          <w:rFonts w:eastAsia="Times New Roman" w:cs="Times New Roman"/>
          <w:szCs w:val="24"/>
        </w:rPr>
        <w:t xml:space="preserve">The Name of the venture will be “Meal4U,” which will be focused on delivery meal services by maintaining proper hygiene and safety. “Meal4U’ will be the name of the mobile app, through which customer can order their food and track the location of meal delivering agent. </w:t>
      </w:r>
    </w:p>
    <w:p w:rsidR="0031079E" w:rsidRDefault="00D35AD1" w:rsidP="004C2300">
      <w:pPr>
        <w:pStyle w:val="Heading2"/>
      </w:pPr>
      <w:bookmarkStart w:id="12" w:name="_Toc131885868"/>
      <w:bookmarkStart w:id="13" w:name="_Toc131889123"/>
      <w:r>
        <w:t>Intention to sustain the innovative business proposition</w:t>
      </w:r>
      <w:bookmarkEnd w:id="12"/>
      <w:bookmarkEnd w:id="13"/>
    </w:p>
    <w:p w:rsidR="0031079E" w:rsidRDefault="00D35AD1">
      <w:pPr>
        <w:rPr>
          <w:rFonts w:eastAsia="Times New Roman" w:cs="Times New Roman"/>
          <w:szCs w:val="24"/>
        </w:rPr>
      </w:pPr>
      <w:r>
        <w:rPr>
          <w:rFonts w:eastAsia="Times New Roman" w:cs="Times New Roman"/>
          <w:szCs w:val="24"/>
        </w:rPr>
        <w:t>A value proposition refers to the value of a company that promises to deliver products or services based on the need of the customer (</w:t>
      </w:r>
      <w:r>
        <w:rPr>
          <w:rFonts w:eastAsia="Times New Roman" w:cs="Times New Roman"/>
          <w:color w:val="222222"/>
          <w:szCs w:val="24"/>
          <w:highlight w:val="white"/>
        </w:rPr>
        <w:t>Mahawar et al., 2022</w:t>
      </w:r>
      <w:r>
        <w:rPr>
          <w:rFonts w:eastAsia="Times New Roman" w:cs="Times New Roman"/>
          <w:szCs w:val="24"/>
        </w:rPr>
        <w:t xml:space="preserve">). On the other hand, A sustainable value proposition defines as a responsible and ethical leadership parameter, which is expected by society. In recent </w:t>
      </w:r>
      <w:r w:rsidR="00DB3738">
        <w:rPr>
          <w:rFonts w:eastAsia="Times New Roman" w:cs="Times New Roman"/>
          <w:szCs w:val="24"/>
        </w:rPr>
        <w:t>years</w:t>
      </w:r>
      <w:r>
        <w:rPr>
          <w:rFonts w:eastAsia="Times New Roman" w:cs="Times New Roman"/>
          <w:szCs w:val="24"/>
        </w:rPr>
        <w:t xml:space="preserve">, the food industry of the UK has seen significant growth. This growth has been driven by the rapid growth of income level and growth of population. Due to the increasing living cost and rising inflation rates, people look for a sustainable alternative to home-cooked foods. In addition to this, the food and beverage industry of the UK is projected to grow in the upcoming years. According to the UK Government statistics, consumer expenditure on beverages and food has increased by 12.3% in 2021 and reached £240 billion (Gov.UK, 2023). Thus, the food business in the UK provides an opportunity for innovation in a rapidly evolving market. Most of the food industries in the UK focus on providing mouth-watering foods to their customer for attracting them. However, most of the services does not focus on health issue and serves mostly unhealthy food to their customer. Contrary to this trend, “Meal4U” will aim to provide sustainable and healthy foods to their customer. This business will provide customised food based on the health requirement of patients. “Meal4U” will not only provide healthy and tasty food but also help people to lose their excess weight by maintaining diet plans. </w:t>
      </w:r>
    </w:p>
    <w:p w:rsidR="0031079E" w:rsidRDefault="00D35AD1">
      <w:pPr>
        <w:rPr>
          <w:rFonts w:eastAsia="Times New Roman" w:cs="Times New Roman"/>
          <w:b/>
          <w:szCs w:val="24"/>
        </w:rPr>
      </w:pPr>
      <w:r>
        <w:rPr>
          <w:rFonts w:eastAsia="Times New Roman" w:cs="Times New Roman"/>
          <w:szCs w:val="24"/>
        </w:rPr>
        <w:t>Advanced technology will be used to gather customer data and it will help to monitor their healthy growth. As an example, for diabetic patients, the mobile app will monitor the blood sugar level of the patients and recommend food based on their health reports. Patients can share their blood reports, weight, height and BMR (</w:t>
      </w:r>
      <w:r>
        <w:rPr>
          <w:rFonts w:eastAsia="Times New Roman" w:cs="Times New Roman"/>
          <w:color w:val="222222"/>
          <w:szCs w:val="24"/>
          <w:highlight w:val="white"/>
        </w:rPr>
        <w:t>Robinson-Oghogho et al., 2022</w:t>
      </w:r>
      <w:r>
        <w:rPr>
          <w:rFonts w:eastAsia="Times New Roman" w:cs="Times New Roman"/>
          <w:szCs w:val="24"/>
        </w:rPr>
        <w:t xml:space="preserve">). A medical team will follow up on the reports and recommend a diet for them. Based on the diet meals will be provided to the customer. Thus, the business aims to provide sustainable and healthy foods to their customer by conferencing their current health and desired outcomes. Thus, the </w:t>
      </w:r>
      <w:r w:rsidR="00DB3738">
        <w:rPr>
          <w:rFonts w:eastAsia="Times New Roman" w:cs="Times New Roman"/>
          <w:szCs w:val="24"/>
        </w:rPr>
        <w:t>concern</w:t>
      </w:r>
      <w:r>
        <w:rPr>
          <w:rFonts w:eastAsia="Times New Roman" w:cs="Times New Roman"/>
          <w:szCs w:val="24"/>
        </w:rPr>
        <w:t xml:space="preserve"> for health and hygiene will help "Meal4U" to become a sustainable and ethical business in the UK. In addition to this, the penetration rate of online food delivery is expected to reach 83% by the end of 2023 and provides scope to develop a sustainable online meal-delivering business. </w:t>
      </w:r>
    </w:p>
    <w:p w:rsidR="0031079E" w:rsidRDefault="00D35AD1" w:rsidP="004C2300">
      <w:pPr>
        <w:pStyle w:val="Heading2"/>
      </w:pPr>
      <w:bookmarkStart w:id="14" w:name="_Toc131885869"/>
      <w:bookmarkStart w:id="15" w:name="_Toc131889124"/>
      <w:r>
        <w:t>Competitor analysis</w:t>
      </w:r>
      <w:bookmarkEnd w:id="14"/>
      <w:bookmarkEnd w:id="15"/>
    </w:p>
    <w:p w:rsidR="0031079E" w:rsidRDefault="00D35AD1">
      <w:pPr>
        <w:rPr>
          <w:rFonts w:eastAsia="Times New Roman" w:cs="Times New Roman"/>
          <w:szCs w:val="24"/>
        </w:rPr>
      </w:pPr>
      <w:r>
        <w:rPr>
          <w:rFonts w:eastAsia="Times New Roman" w:cs="Times New Roman"/>
          <w:szCs w:val="24"/>
        </w:rPr>
        <w:t xml:space="preserve">Competitor analysis refers to the process of identifying competitors in the industry.  The food service delivery market in the UK was valued at £11 million in 2020. This market is rapidly growing and is expected to </w:t>
      </w:r>
      <w:r w:rsidR="00DB3738">
        <w:rPr>
          <w:rFonts w:eastAsia="Times New Roman" w:cs="Times New Roman"/>
          <w:szCs w:val="24"/>
        </w:rPr>
        <w:t>reach £</w:t>
      </w:r>
      <w:r>
        <w:rPr>
          <w:rFonts w:eastAsia="Times New Roman" w:cs="Times New Roman"/>
          <w:szCs w:val="24"/>
        </w:rPr>
        <w:t xml:space="preserve">12.6 billion by the end of 2024 (Statista, 2023). Thus, the UK food delivery market has become highly competitive. There are both small local firms and international competitors such as Hello Fresh and Blue Apron. The market is dominated by small firms such as Uber Eats, Just Eat and Deliveroo. These small firms are offering grocery products and many of the services are based in cities, where marginal cost is lower and service is more profitable. However, the market is large and the meal delivery segment is expected to reach 49 million users by the end of 2027 (Statista, 2023). Thus, the user penetration rate of the “Online food delivery system” will be 82% in 2023. Thus, this increasing rate of market growth and higher market expectation lead to increased competition among firms. Many small firms have been raised for providing cooked food to customers. However, customisation of the food based on the health need and nutritional requirements of customers will be the USP or Unique selling point for the business. This USP will help to achieve a strong competitive advantage over the market. </w:t>
      </w: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01"/>
        <w:gridCol w:w="1802"/>
        <w:gridCol w:w="1802"/>
        <w:gridCol w:w="1802"/>
        <w:gridCol w:w="1802"/>
      </w:tblGrid>
      <w:tr w:rsidR="00A21605" w:rsidTr="00DB3738">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Competitors </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Hello </w:t>
            </w:r>
            <w:r w:rsidR="00DB3738">
              <w:rPr>
                <w:rFonts w:eastAsia="Times New Roman" w:cs="Times New Roman"/>
                <w:b/>
                <w:szCs w:val="24"/>
              </w:rPr>
              <w:t>Fresh</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b/>
                <w:szCs w:val="24"/>
              </w:rPr>
            </w:pPr>
            <w:r>
              <w:rPr>
                <w:rFonts w:eastAsia="Times New Roman" w:cs="Times New Roman"/>
                <w:b/>
                <w:szCs w:val="24"/>
              </w:rPr>
              <w:t>Blue Apron</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b/>
                <w:szCs w:val="24"/>
              </w:rPr>
            </w:pPr>
            <w:r>
              <w:rPr>
                <w:rFonts w:eastAsia="Times New Roman" w:cs="Times New Roman"/>
                <w:b/>
                <w:szCs w:val="24"/>
              </w:rPr>
              <w:t>Uber Eats</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b/>
                <w:szCs w:val="24"/>
              </w:rPr>
            </w:pPr>
            <w:r>
              <w:rPr>
                <w:rFonts w:eastAsia="Times New Roman" w:cs="Times New Roman"/>
                <w:b/>
                <w:szCs w:val="24"/>
              </w:rPr>
              <w:t>D</w:t>
            </w:r>
            <w:r w:rsidR="00DB3738">
              <w:rPr>
                <w:rFonts w:eastAsia="Times New Roman" w:cs="Times New Roman"/>
                <w:b/>
                <w:szCs w:val="24"/>
              </w:rPr>
              <w:t>e</w:t>
            </w:r>
            <w:r>
              <w:rPr>
                <w:rFonts w:eastAsia="Times New Roman" w:cs="Times New Roman"/>
                <w:b/>
                <w:szCs w:val="24"/>
              </w:rPr>
              <w:t>liveroo</w:t>
            </w:r>
          </w:p>
        </w:tc>
      </w:tr>
      <w:tr w:rsidR="00A21605" w:rsidTr="00DB3738">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b/>
                <w:szCs w:val="24"/>
              </w:rPr>
            </w:pPr>
            <w:r>
              <w:rPr>
                <w:rFonts w:eastAsia="Times New Roman" w:cs="Times New Roman"/>
                <w:b/>
                <w:szCs w:val="24"/>
              </w:rPr>
              <w:t>Target customers</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Between 30 to 50 years old </w:t>
            </w:r>
          </w:p>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Busy lifestyle</w:t>
            </w:r>
          </w:p>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Women </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35 to 44 years old </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18 to 34 years old</w:t>
            </w:r>
          </w:p>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Younger segment</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Customers live in cities </w:t>
            </w:r>
          </w:p>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Busy lifestyle</w:t>
            </w:r>
          </w:p>
        </w:tc>
      </w:tr>
      <w:tr w:rsidR="00A21605" w:rsidTr="00DB3738">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b/>
                <w:szCs w:val="24"/>
              </w:rPr>
            </w:pPr>
            <w:r>
              <w:rPr>
                <w:rFonts w:eastAsia="Times New Roman" w:cs="Times New Roman"/>
                <w:b/>
                <w:szCs w:val="24"/>
              </w:rPr>
              <w:t>USP</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Fresh and high-quality foods and groceries </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Fresh home-cooked meals</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Fast delivery with standard delivery charges </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Strong network </w:t>
            </w:r>
          </w:p>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Unique ordering platform</w:t>
            </w:r>
          </w:p>
        </w:tc>
      </w:tr>
      <w:tr w:rsidR="00A21605" w:rsidTr="00DB3738">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b/>
                <w:szCs w:val="24"/>
              </w:rPr>
            </w:pPr>
            <w:r>
              <w:rPr>
                <w:rFonts w:eastAsia="Times New Roman" w:cs="Times New Roman"/>
                <w:b/>
                <w:szCs w:val="24"/>
              </w:rPr>
              <w:t>Business modes</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Subscription-based business models</w:t>
            </w:r>
          </w:p>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Both online and offline </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Both online and offline stores</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Online Food delivery system</w:t>
            </w:r>
          </w:p>
        </w:tc>
        <w:tc>
          <w:tcPr>
            <w:tcW w:w="1000" w:type="pct"/>
            <w:shd w:val="clear" w:color="auto" w:fill="auto"/>
            <w:tcMar>
              <w:top w:w="100" w:type="dxa"/>
              <w:left w:w="100" w:type="dxa"/>
              <w:bottom w:w="100" w:type="dxa"/>
              <w:right w:w="100" w:type="dxa"/>
            </w:tcMar>
          </w:tcPr>
          <w:p w:rsidR="0031079E" w:rsidRDefault="00D35AD1">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Online services and offline grocery stores </w:t>
            </w:r>
          </w:p>
        </w:tc>
      </w:tr>
    </w:tbl>
    <w:p w:rsidR="0031079E" w:rsidRDefault="00D35AD1">
      <w:pPr>
        <w:jc w:val="center"/>
        <w:rPr>
          <w:rFonts w:eastAsia="Times New Roman" w:cs="Times New Roman"/>
          <w:b/>
          <w:szCs w:val="24"/>
        </w:rPr>
      </w:pPr>
      <w:r>
        <w:rPr>
          <w:rFonts w:eastAsia="Times New Roman" w:cs="Times New Roman"/>
          <w:b/>
          <w:szCs w:val="24"/>
        </w:rPr>
        <w:t xml:space="preserve">Table 2: Competitor analysis </w:t>
      </w:r>
    </w:p>
    <w:p w:rsidR="0031079E" w:rsidRDefault="00D35AD1">
      <w:pPr>
        <w:jc w:val="center"/>
        <w:rPr>
          <w:rFonts w:eastAsia="Times New Roman" w:cs="Times New Roman"/>
          <w:szCs w:val="24"/>
        </w:rPr>
      </w:pPr>
      <w:r>
        <w:rPr>
          <w:rFonts w:eastAsia="Times New Roman" w:cs="Times New Roman"/>
          <w:szCs w:val="24"/>
        </w:rPr>
        <w:t>(Source: Self-developed)</w:t>
      </w:r>
    </w:p>
    <w:p w:rsidR="0031079E" w:rsidRDefault="00D35AD1">
      <w:pPr>
        <w:rPr>
          <w:rFonts w:eastAsia="Times New Roman" w:cs="Times New Roman"/>
          <w:szCs w:val="24"/>
        </w:rPr>
      </w:pPr>
      <w:r>
        <w:rPr>
          <w:rFonts w:eastAsia="Times New Roman" w:cs="Times New Roman"/>
          <w:szCs w:val="24"/>
        </w:rPr>
        <w:t xml:space="preserve">Most of the competitors focus on providing food according to physical needs and does not have any health concern. </w:t>
      </w:r>
      <w:r w:rsidR="00DB3738">
        <w:rPr>
          <w:rFonts w:eastAsia="Times New Roman" w:cs="Times New Roman"/>
          <w:szCs w:val="24"/>
        </w:rPr>
        <w:t>However</w:t>
      </w:r>
      <w:r>
        <w:rPr>
          <w:rFonts w:eastAsia="Times New Roman" w:cs="Times New Roman"/>
          <w:szCs w:val="24"/>
        </w:rPr>
        <w:t>, “Meal4U” focus on health needs and provides food services according to the nutritional needs of the customer. This service-based business will have a competitive advantage based on technological advancement. Most of the competitors have both online and brick-and-mortar stores (</w:t>
      </w:r>
      <w:r>
        <w:rPr>
          <w:rFonts w:eastAsia="Times New Roman" w:cs="Times New Roman"/>
          <w:color w:val="222222"/>
          <w:szCs w:val="24"/>
          <w:highlight w:val="white"/>
        </w:rPr>
        <w:t>Mahawar et al., 2022</w:t>
      </w:r>
      <w:r>
        <w:rPr>
          <w:rFonts w:eastAsia="Times New Roman" w:cs="Times New Roman"/>
          <w:szCs w:val="24"/>
        </w:rPr>
        <w:t xml:space="preserve">). However, Meal4U is an online retail service compared with customers with mixed business methods. Most of the competitors include both B2B and B2C business models but Meal4U has a </w:t>
      </w:r>
      <w:r w:rsidR="00DB3738">
        <w:rPr>
          <w:rFonts w:eastAsia="Times New Roman" w:cs="Times New Roman"/>
          <w:szCs w:val="24"/>
        </w:rPr>
        <w:t>B2C-based</w:t>
      </w:r>
      <w:r>
        <w:rPr>
          <w:rFonts w:eastAsia="Times New Roman" w:cs="Times New Roman"/>
          <w:szCs w:val="24"/>
        </w:rPr>
        <w:t xml:space="preserve"> business model. Furthermore, the target audience of competitors is narrow. As an example, Hello Fresh targets only customers from the age range of 30 to 50 years old. Blue Apron targets middle-aged people between the ages of 35 to 44 years old (</w:t>
      </w:r>
      <w:r>
        <w:rPr>
          <w:rFonts w:eastAsia="Times New Roman" w:cs="Times New Roman"/>
          <w:color w:val="222222"/>
          <w:szCs w:val="24"/>
          <w:highlight w:val="white"/>
        </w:rPr>
        <w:t>Wang et al., 2021</w:t>
      </w:r>
      <w:r>
        <w:rPr>
          <w:rFonts w:eastAsia="Times New Roman" w:cs="Times New Roman"/>
          <w:szCs w:val="24"/>
        </w:rPr>
        <w:t xml:space="preserve">). Uber Eats target young customers and Deliveroo targets people from cities. Contrary to this, Meal4U targets a wide range of customers including babies, college students, parents, retired persons and patients from all age groups. </w:t>
      </w:r>
    </w:p>
    <w:p w:rsidR="008055DB" w:rsidRDefault="008055DB">
      <w:pPr>
        <w:rPr>
          <w:b/>
          <w:sz w:val="28"/>
          <w:szCs w:val="40"/>
        </w:rPr>
      </w:pPr>
      <w:bookmarkStart w:id="16" w:name="_Toc131885870"/>
      <w:r>
        <w:br w:type="page"/>
      </w:r>
    </w:p>
    <w:p w:rsidR="0031079E" w:rsidRDefault="00D35AD1" w:rsidP="004C2300">
      <w:pPr>
        <w:pStyle w:val="Heading1"/>
      </w:pPr>
      <w:bookmarkStart w:id="17" w:name="_Toc131889125"/>
      <w:r>
        <w:t>B) E-commerce</w:t>
      </w:r>
      <w:bookmarkEnd w:id="16"/>
      <w:bookmarkEnd w:id="17"/>
    </w:p>
    <w:p w:rsidR="0031079E" w:rsidRDefault="00D35AD1" w:rsidP="004C2300">
      <w:pPr>
        <w:pStyle w:val="Heading2"/>
      </w:pPr>
      <w:bookmarkStart w:id="18" w:name="_Toc131885871"/>
      <w:bookmarkStart w:id="19" w:name="_Toc131889126"/>
      <w:r>
        <w:t>Software as service</w:t>
      </w:r>
      <w:bookmarkEnd w:id="18"/>
      <w:bookmarkEnd w:id="19"/>
    </w:p>
    <w:p w:rsidR="0031079E" w:rsidRDefault="00D35AD1">
      <w:pPr>
        <w:rPr>
          <w:rFonts w:eastAsia="Times New Roman" w:cs="Times New Roman"/>
          <w:b/>
          <w:szCs w:val="24"/>
        </w:rPr>
      </w:pPr>
      <w:r>
        <w:rPr>
          <w:rFonts w:eastAsia="Times New Roman" w:cs="Times New Roman"/>
          <w:szCs w:val="24"/>
        </w:rPr>
        <w:t xml:space="preserve">“SaaS or Software as Service” platform is associated with software that is available via a third party. Thus, </w:t>
      </w:r>
      <w:r w:rsidR="00DB3738">
        <w:rPr>
          <w:rFonts w:eastAsia="Times New Roman" w:cs="Times New Roman"/>
          <w:szCs w:val="24"/>
        </w:rPr>
        <w:t>SaaS</w:t>
      </w:r>
      <w:r>
        <w:rPr>
          <w:rFonts w:eastAsia="Times New Roman" w:cs="Times New Roman"/>
          <w:szCs w:val="24"/>
        </w:rPr>
        <w:t xml:space="preserve"> will be used for providing access to the e-commercial app of Meal4U. Recently, the number of home deliveries has increased in the UK. In 2019, the total number of home deliveries was 7.5 billion (</w:t>
      </w:r>
      <w:r>
        <w:rPr>
          <w:rFonts w:eastAsia="Times New Roman" w:cs="Times New Roman"/>
          <w:color w:val="222222"/>
          <w:szCs w:val="24"/>
          <w:highlight w:val="white"/>
        </w:rPr>
        <w:t>Chyhryn et al., 2020</w:t>
      </w:r>
      <w:r>
        <w:rPr>
          <w:rFonts w:eastAsia="Times New Roman" w:cs="Times New Roman"/>
          <w:szCs w:val="24"/>
        </w:rPr>
        <w:t>). After the recent pandemic, these services have increased. The COVID-19-related restriction has boosted the growth of the market. Food delivery platforms are gaining popularity in the UK. E-commerce websites provide greater ease for ordering online food via mobile apps. This platform offers great convenience for choosing food for the options, all at the fingertips of the customer. The food delivery app of Meal4U offers a sophisticated platform that provides access to the data and insights of the customer. The e-commerce website help to optimise the operation to improve services and provides a control for the partners. The E-commerce website will have a capacity of places almost 4000 orders per day (</w:t>
      </w:r>
      <w:r>
        <w:rPr>
          <w:rFonts w:eastAsia="Times New Roman" w:cs="Times New Roman"/>
          <w:color w:val="222222"/>
          <w:szCs w:val="24"/>
          <w:highlight w:val="white"/>
        </w:rPr>
        <w:t>Alantari et al., 2022</w:t>
      </w:r>
      <w:r>
        <w:rPr>
          <w:rFonts w:eastAsia="Times New Roman" w:cs="Times New Roman"/>
          <w:szCs w:val="24"/>
        </w:rPr>
        <w:t>). In addition to this, the E-commerce website will position itself as a tech expert by implementing data engineering. Implementation of “SaaS or software as a service” will allow users to connect with cloud-based apps. Thus, SaaS will provide a complete software solution for a subscription-based cloud-service provider. This E-commerce website will be based on subscription-based models and customer can purchase their suitable subscription.</w:t>
      </w:r>
    </w:p>
    <w:p w:rsidR="0031079E" w:rsidRDefault="00D35AD1" w:rsidP="004C2300">
      <w:pPr>
        <w:pStyle w:val="Heading2"/>
      </w:pPr>
      <w:bookmarkStart w:id="20" w:name="_Toc131885872"/>
      <w:bookmarkStart w:id="21" w:name="_Toc131889127"/>
      <w:r>
        <w:t>Marketplace</w:t>
      </w:r>
      <w:bookmarkEnd w:id="20"/>
      <w:bookmarkEnd w:id="21"/>
    </w:p>
    <w:p w:rsidR="0031079E" w:rsidRDefault="00D35AD1">
      <w:pPr>
        <w:rPr>
          <w:rFonts w:eastAsia="Times New Roman" w:cs="Times New Roman"/>
          <w:b/>
          <w:szCs w:val="24"/>
        </w:rPr>
      </w:pPr>
      <w:r>
        <w:rPr>
          <w:rFonts w:eastAsia="Times New Roman" w:cs="Times New Roman"/>
          <w:szCs w:val="24"/>
        </w:rPr>
        <w:t>Amazon has been selected as a potential marketplace for providing food services across the UK. Four types of entities are involved with online food-ordering marketplaces. These entities include merchants, customers, Delivery staff and owners of the marketplace. The admin will be tied up with the merchants for enlisting multiple restaurants (</w:t>
      </w:r>
      <w:r>
        <w:rPr>
          <w:rFonts w:eastAsia="Times New Roman" w:cs="Times New Roman"/>
          <w:color w:val="222222"/>
          <w:szCs w:val="24"/>
          <w:highlight w:val="white"/>
        </w:rPr>
        <w:t>Pimenta et al., 2020</w:t>
      </w:r>
      <w:r>
        <w:rPr>
          <w:rFonts w:eastAsia="Times New Roman" w:cs="Times New Roman"/>
          <w:szCs w:val="24"/>
        </w:rPr>
        <w:t>). After that restaurant details such as menu items, name, working days, package details and nutritional value of each dish will be added. Customers can register on the marketplaces through their personal details and email address. Customers can order food and delivery boys reach the location of the merchants to pick up the order. Customers can track the details of the order. Once the food has been picked up and it has been delivered to the customer, the owner of the marketplace will earn a share of the commission (</w:t>
      </w:r>
      <w:r>
        <w:rPr>
          <w:rFonts w:eastAsia="Times New Roman" w:cs="Times New Roman"/>
          <w:color w:val="222222"/>
          <w:szCs w:val="24"/>
          <w:highlight w:val="white"/>
        </w:rPr>
        <w:t>Zaki Ahmed and Rodríguez-Díaz, 2020</w:t>
      </w:r>
      <w:r>
        <w:rPr>
          <w:rFonts w:eastAsia="Times New Roman" w:cs="Times New Roman"/>
          <w:szCs w:val="24"/>
        </w:rPr>
        <w:t>). These marketplaces are effective in saving time and customers can place orders with just a few clicks using the “Online food ordering platforms.” Thus, this marketplace provides an easy and comfortable food-ordering journey. These marketplaces save valuable time and resources for customers. These marketplaces reduce the chance of misunderstanding, which can happen during ordering food over the phone calls. Miscommunication and background noise language barriers are common obstacles to phone orders. In addition to this, customer can customise their dish as per their health preferences through such online platforms. Menus will be simple and easy that will help customer to place orders (</w:t>
      </w:r>
      <w:r>
        <w:rPr>
          <w:rFonts w:eastAsia="Times New Roman" w:cs="Times New Roman"/>
          <w:color w:val="222222"/>
          <w:szCs w:val="24"/>
          <w:highlight w:val="white"/>
        </w:rPr>
        <w:t>Jain et al., 2021</w:t>
      </w:r>
      <w:r>
        <w:rPr>
          <w:rFonts w:eastAsia="Times New Roman" w:cs="Times New Roman"/>
          <w:szCs w:val="24"/>
        </w:rPr>
        <w:t xml:space="preserve">). In addition to this, Amazon marketplace provides a huge range of payment options for the customer that helps to make orders easier and more comfortable. Online food ordering platform provides choices for payment that includes net banking, cash on delivery, debit or credit cards and digital wallet. For encouraging digital transactions, food ordering platforms provide discounts and offers to customers for online payments. </w:t>
      </w:r>
    </w:p>
    <w:p w:rsidR="0031079E" w:rsidRDefault="00D35AD1" w:rsidP="004C2300">
      <w:pPr>
        <w:pStyle w:val="Heading2"/>
      </w:pPr>
      <w:bookmarkStart w:id="22" w:name="_Toc131885873"/>
      <w:bookmarkStart w:id="23" w:name="_Toc131889128"/>
      <w:r>
        <w:t>Content creation</w:t>
      </w:r>
      <w:bookmarkEnd w:id="22"/>
      <w:bookmarkEnd w:id="23"/>
    </w:p>
    <w:p w:rsidR="0031079E" w:rsidRDefault="00D35AD1">
      <w:pPr>
        <w:rPr>
          <w:rFonts w:eastAsia="Times New Roman" w:cs="Times New Roman"/>
          <w:b/>
          <w:szCs w:val="24"/>
        </w:rPr>
      </w:pPr>
      <w:r>
        <w:rPr>
          <w:rFonts w:eastAsia="Times New Roman" w:cs="Times New Roman"/>
          <w:szCs w:val="24"/>
        </w:rPr>
        <w:t>An attractive website always grabs the attention of customers and plays an important role in influencing customer decisions. The use of Bright colours such as Yellow and Red are chief food colours. These colours evoke the tastebuds and stimulate the appetite. Thus for creating the homepage and other interfaces, yellow and red colours will be used that will be attractive and grab the attention of visitors (</w:t>
      </w:r>
      <w:r>
        <w:rPr>
          <w:rFonts w:eastAsia="Times New Roman" w:cs="Times New Roman"/>
          <w:color w:val="222222"/>
          <w:szCs w:val="24"/>
          <w:highlight w:val="white"/>
        </w:rPr>
        <w:t>Adak et al., 2022</w:t>
      </w:r>
      <w:r>
        <w:rPr>
          <w:rFonts w:eastAsia="Times New Roman" w:cs="Times New Roman"/>
          <w:szCs w:val="24"/>
        </w:rPr>
        <w:t xml:space="preserve">). E-commerce software like Shopify and BigCommerce can be used for creating content. However, they limit the customisation of the back end. Wix or WordPress offers the most flexibility and freedom for featuring designs and customising the online store. However, a website-building designer with previous knowledge and experience will be engaged. Colourful pictures of dishes will be added for attracting customers. </w:t>
      </w:r>
    </w:p>
    <w:p w:rsidR="0031079E" w:rsidRDefault="00D35AD1" w:rsidP="004C2300">
      <w:pPr>
        <w:pStyle w:val="Heading2"/>
      </w:pPr>
      <w:bookmarkStart w:id="24" w:name="_Toc131885874"/>
      <w:bookmarkStart w:id="25" w:name="_Toc131889129"/>
      <w:r>
        <w:t>Payment services</w:t>
      </w:r>
      <w:bookmarkEnd w:id="24"/>
      <w:bookmarkEnd w:id="25"/>
    </w:p>
    <w:p w:rsidR="0031079E" w:rsidRDefault="00D35AD1">
      <w:pPr>
        <w:rPr>
          <w:rFonts w:eastAsia="Times New Roman" w:cs="Times New Roman"/>
          <w:b/>
          <w:szCs w:val="24"/>
        </w:rPr>
      </w:pPr>
      <w:r>
        <w:rPr>
          <w:rFonts w:eastAsia="Times New Roman" w:cs="Times New Roman"/>
          <w:szCs w:val="24"/>
        </w:rPr>
        <w:t>The Food ordering website of Meal4U will provide a wide range of payment methods. This will allow customers to choose from internet banking, credit or debit cards, wallet payments, Paypal or cash on delivery (</w:t>
      </w:r>
      <w:r>
        <w:rPr>
          <w:rFonts w:eastAsia="Times New Roman" w:cs="Times New Roman"/>
          <w:color w:val="222222"/>
          <w:szCs w:val="24"/>
          <w:highlight w:val="white"/>
        </w:rPr>
        <w:t>Binder et al., 2019</w:t>
      </w:r>
      <w:r>
        <w:rPr>
          <w:rFonts w:eastAsia="Times New Roman" w:cs="Times New Roman"/>
          <w:szCs w:val="24"/>
        </w:rPr>
        <w:t xml:space="preserve">). The bank information of the customer will be completely secure on the online food delivery mobile applications. </w:t>
      </w:r>
    </w:p>
    <w:p w:rsidR="0031079E" w:rsidRDefault="00D35AD1" w:rsidP="004C2300">
      <w:pPr>
        <w:pStyle w:val="Heading2"/>
      </w:pPr>
      <w:bookmarkStart w:id="26" w:name="_Toc131885875"/>
      <w:bookmarkStart w:id="27" w:name="_Toc131889130"/>
      <w:r>
        <w:t>PCI-DSS concern</w:t>
      </w:r>
      <w:bookmarkEnd w:id="26"/>
      <w:bookmarkEnd w:id="27"/>
    </w:p>
    <w:p w:rsidR="0031079E" w:rsidRDefault="00D35AD1">
      <w:pPr>
        <w:rPr>
          <w:rFonts w:eastAsia="Times New Roman" w:cs="Times New Roman"/>
          <w:szCs w:val="24"/>
        </w:rPr>
      </w:pPr>
      <w:r>
        <w:rPr>
          <w:rFonts w:eastAsia="Times New Roman" w:cs="Times New Roman"/>
          <w:szCs w:val="24"/>
        </w:rPr>
        <w:t>The e-commerce website will be concerned about the “PCI-DSS or Payment Card Industry Data security standard.” This will help to reduce payment card fraud by increasing data along with security control around customers' personal and financial data. While using credit and debit card payments, the firewall is essential as it blocks the access of unknown entities, which attempts to access the private data of customers (</w:t>
      </w:r>
      <w:r>
        <w:rPr>
          <w:rFonts w:eastAsia="Times New Roman" w:cs="Times New Roman"/>
          <w:color w:val="222222"/>
          <w:szCs w:val="24"/>
          <w:highlight w:val="white"/>
        </w:rPr>
        <w:t>Moon et al., 2021</w:t>
      </w:r>
      <w:r>
        <w:rPr>
          <w:rFonts w:eastAsia="Times New Roman" w:cs="Times New Roman"/>
          <w:szCs w:val="24"/>
        </w:rPr>
        <w:t xml:space="preserve">). Thus, the firewall will be required for PCI-DSS compliance for preventing unauthorised access. It will help to protect cardholder data with proper password protection. It will help to develop a connection between business and customer. </w:t>
      </w:r>
    </w:p>
    <w:p w:rsidR="0031079E" w:rsidRDefault="00D35AD1" w:rsidP="004C2300">
      <w:pPr>
        <w:pStyle w:val="Heading1"/>
      </w:pPr>
      <w:bookmarkStart w:id="28" w:name="_Toc131885876"/>
      <w:bookmarkStart w:id="29" w:name="_Toc131889131"/>
      <w:r>
        <w:t>C) Marketing</w:t>
      </w:r>
      <w:bookmarkEnd w:id="28"/>
      <w:bookmarkEnd w:id="29"/>
    </w:p>
    <w:p w:rsidR="0031079E" w:rsidRDefault="00D35AD1" w:rsidP="004C2300">
      <w:pPr>
        <w:pStyle w:val="Heading2"/>
      </w:pPr>
      <w:bookmarkStart w:id="30" w:name="_Toc131885877"/>
      <w:bookmarkStart w:id="31" w:name="_Toc131889132"/>
      <w:r>
        <w:t>Promotion</w:t>
      </w:r>
      <w:bookmarkEnd w:id="30"/>
      <w:bookmarkEnd w:id="31"/>
    </w:p>
    <w:p w:rsidR="0031079E" w:rsidRDefault="00D35AD1">
      <w:pPr>
        <w:rPr>
          <w:rFonts w:eastAsia="Times New Roman" w:cs="Times New Roman"/>
          <w:szCs w:val="24"/>
        </w:rPr>
      </w:pPr>
      <w:r>
        <w:rPr>
          <w:rFonts w:eastAsia="Times New Roman" w:cs="Times New Roman"/>
          <w:szCs w:val="24"/>
        </w:rPr>
        <w:t xml:space="preserve">In the UK, more than 98.4% of people are using the Internet and it will be appropriate to promote the service through social media platforms. Using social media platforms such as Twitter, Facebook and Instagram can be used for promoting ready-to-eat meal services. Paid promotion through food blogs and engaging social media influencers can be an effective strategy to grab the attention of college-going </w:t>
      </w:r>
      <w:r w:rsidR="00DB3738">
        <w:rPr>
          <w:rFonts w:eastAsia="Times New Roman" w:cs="Times New Roman"/>
          <w:szCs w:val="24"/>
        </w:rPr>
        <w:t>students (</w:t>
      </w:r>
      <w:r>
        <w:rPr>
          <w:rFonts w:eastAsia="Times New Roman" w:cs="Times New Roman"/>
          <w:color w:val="222222"/>
          <w:szCs w:val="24"/>
          <w:highlight w:val="white"/>
        </w:rPr>
        <w:t>Binder et al., 2019</w:t>
      </w:r>
      <w:r>
        <w:rPr>
          <w:rFonts w:eastAsia="Times New Roman" w:cs="Times New Roman"/>
          <w:szCs w:val="24"/>
        </w:rPr>
        <w:t xml:space="preserve">). Young generations can easily get influenced by such social-media activities. Encouraging customers for sharing their photos and experiences can help in developing brand recognition. Sharing regular videos and recipes of foods can help to promote the brand. </w:t>
      </w:r>
    </w:p>
    <w:p w:rsidR="0031079E" w:rsidRDefault="00D35AD1">
      <w:pPr>
        <w:rPr>
          <w:rFonts w:eastAsia="Times New Roman" w:cs="Times New Roman"/>
          <w:szCs w:val="24"/>
        </w:rPr>
      </w:pPr>
      <w:r>
        <w:rPr>
          <w:rFonts w:eastAsia="Times New Roman" w:cs="Times New Roman"/>
          <w:szCs w:val="24"/>
        </w:rPr>
        <w:t xml:space="preserve">Creating a website for the business and posting information about the services will be an effective promotional strategy. This included videos and photos of the food being prepared along with menus, prices and ratings of the customers. On the other hand, developing strong relationships with local communities by engaging in food awareness campaigns, food festivals and vents can help to promote the services. It will help people to become familiar with the food services, which can influence to make orders in the future. Arranging a health awareness campaign helps to </w:t>
      </w:r>
      <w:r w:rsidR="00DB3738">
        <w:rPr>
          <w:rFonts w:eastAsia="Times New Roman" w:cs="Times New Roman"/>
          <w:szCs w:val="24"/>
        </w:rPr>
        <w:t>increase</w:t>
      </w:r>
      <w:r>
        <w:rPr>
          <w:rFonts w:eastAsia="Times New Roman" w:cs="Times New Roman"/>
          <w:szCs w:val="24"/>
        </w:rPr>
        <w:t xml:space="preserve"> awareness about healthy foods, which indirectly promotes the services of Meal4U. A host of live cooking will demonstrate the preparation of the dishes. Sponsoring a charity event with a local cause can help in attracting local customers (</w:t>
      </w:r>
      <w:r>
        <w:rPr>
          <w:rFonts w:eastAsia="Times New Roman" w:cs="Times New Roman"/>
          <w:color w:val="222222"/>
          <w:szCs w:val="24"/>
          <w:highlight w:val="white"/>
        </w:rPr>
        <w:t>Moon et al., 2021</w:t>
      </w:r>
      <w:r>
        <w:rPr>
          <w:rFonts w:eastAsia="Times New Roman" w:cs="Times New Roman"/>
          <w:szCs w:val="24"/>
        </w:rPr>
        <w:t xml:space="preserve">). This will help to recognise the potential customer and influence their decision to order. Furthermore, offering coupons, promo codes and discounts can attract new customers and also rewards to the existing customer. These discounts and offers can be promoted through social media platforms and official websites. </w:t>
      </w:r>
    </w:p>
    <w:p w:rsidR="0031079E" w:rsidRDefault="00D35AD1" w:rsidP="004C2300">
      <w:pPr>
        <w:pStyle w:val="Heading2"/>
      </w:pPr>
      <w:bookmarkStart w:id="32" w:name="_Toc131885878"/>
      <w:bookmarkStart w:id="33" w:name="_Toc131889133"/>
      <w:r>
        <w:t>Target customer</w:t>
      </w:r>
      <w:bookmarkEnd w:id="32"/>
      <w:bookmarkEnd w:id="33"/>
    </w:p>
    <w:p w:rsidR="0031079E" w:rsidRDefault="00D35AD1">
      <w:pPr>
        <w:rPr>
          <w:rFonts w:eastAsia="Times New Roman" w:cs="Times New Roman"/>
          <w:szCs w:val="24"/>
        </w:rPr>
      </w:pPr>
      <w:r>
        <w:rPr>
          <w:rFonts w:eastAsia="Times New Roman" w:cs="Times New Roman"/>
          <w:szCs w:val="24"/>
        </w:rPr>
        <w:t>The target customers of the meal delivery services are divided into three demographics based on their age and needs (</w:t>
      </w:r>
      <w:r>
        <w:rPr>
          <w:rFonts w:eastAsia="Times New Roman" w:cs="Times New Roman"/>
          <w:color w:val="222222"/>
          <w:szCs w:val="24"/>
          <w:highlight w:val="white"/>
        </w:rPr>
        <w:t>Silva et al., 2020</w:t>
      </w:r>
      <w:r>
        <w:rPr>
          <w:rFonts w:eastAsia="Times New Roman" w:cs="Times New Roman"/>
          <w:szCs w:val="24"/>
        </w:rPr>
        <w:t xml:space="preserve">). Behavioural, demographical, geographical and psychological characteristics of the customer have been used for recognising potential target customers for the proposed services. </w:t>
      </w:r>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001"/>
        <w:gridCol w:w="3004"/>
        <w:gridCol w:w="3004"/>
      </w:tblGrid>
      <w:tr w:rsidR="00A21605" w:rsidTr="00DB3738">
        <w:trPr>
          <w:trHeight w:val="440"/>
        </w:trPr>
        <w:tc>
          <w:tcPr>
            <w:tcW w:w="1666" w:type="pct"/>
            <w:vMerge w:val="restar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 xml:space="preserve">Demographics </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Age</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All ages from babies to retired people</w:t>
            </w:r>
          </w:p>
        </w:tc>
      </w:tr>
      <w:tr w:rsidR="00A21605" w:rsidTr="00DB3738">
        <w:trPr>
          <w:trHeight w:val="440"/>
        </w:trPr>
        <w:tc>
          <w:tcPr>
            <w:tcW w:w="1666" w:type="pct"/>
            <w:vMerge/>
            <w:shd w:val="clear" w:color="auto" w:fill="auto"/>
            <w:tcMar>
              <w:top w:w="100" w:type="dxa"/>
              <w:left w:w="100" w:type="dxa"/>
              <w:bottom w:w="100" w:type="dxa"/>
              <w:right w:w="100" w:type="dxa"/>
            </w:tcMar>
          </w:tcPr>
          <w:p w:rsidR="0031079E" w:rsidRDefault="0031079E">
            <w:pPr>
              <w:widowControl w:val="0"/>
              <w:rPr>
                <w:rFonts w:eastAsia="Times New Roman" w:cs="Times New Roman"/>
                <w:szCs w:val="24"/>
              </w:rPr>
            </w:pP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Gender</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Both male and female</w:t>
            </w:r>
          </w:p>
        </w:tc>
      </w:tr>
      <w:tr w:rsidR="00A21605" w:rsidTr="00DB3738">
        <w:trPr>
          <w:trHeight w:val="440"/>
        </w:trPr>
        <w:tc>
          <w:tcPr>
            <w:tcW w:w="1666" w:type="pct"/>
            <w:vMerge/>
            <w:shd w:val="clear" w:color="auto" w:fill="auto"/>
            <w:tcMar>
              <w:top w:w="100" w:type="dxa"/>
              <w:left w:w="100" w:type="dxa"/>
              <w:bottom w:w="100" w:type="dxa"/>
              <w:right w:w="100" w:type="dxa"/>
            </w:tcMar>
          </w:tcPr>
          <w:p w:rsidR="0031079E" w:rsidRDefault="0031079E">
            <w:pPr>
              <w:widowControl w:val="0"/>
              <w:rPr>
                <w:rFonts w:eastAsia="Times New Roman" w:cs="Times New Roman"/>
                <w:szCs w:val="24"/>
              </w:rPr>
            </w:pP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Occupation</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 xml:space="preserve">Working and students with busy schedules </w:t>
            </w:r>
          </w:p>
        </w:tc>
      </w:tr>
      <w:tr w:rsidR="00A21605" w:rsidTr="00DB3738">
        <w:trPr>
          <w:trHeight w:val="440"/>
        </w:trPr>
        <w:tc>
          <w:tcPr>
            <w:tcW w:w="1666" w:type="pct"/>
            <w:vMerge/>
            <w:shd w:val="clear" w:color="auto" w:fill="auto"/>
            <w:tcMar>
              <w:top w:w="100" w:type="dxa"/>
              <w:left w:w="100" w:type="dxa"/>
              <w:bottom w:w="100" w:type="dxa"/>
              <w:right w:w="100" w:type="dxa"/>
            </w:tcMar>
          </w:tcPr>
          <w:p w:rsidR="0031079E" w:rsidRDefault="0031079E">
            <w:pPr>
              <w:widowControl w:val="0"/>
              <w:rPr>
                <w:rFonts w:eastAsia="Times New Roman" w:cs="Times New Roman"/>
                <w:szCs w:val="24"/>
              </w:rPr>
            </w:pP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Income</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Lower-middle to upper-middle</w:t>
            </w:r>
          </w:p>
        </w:tc>
      </w:tr>
      <w:tr w:rsidR="00A21605" w:rsidTr="00DB3738">
        <w:trPr>
          <w:trHeight w:val="440"/>
        </w:trPr>
        <w:tc>
          <w:tcPr>
            <w:tcW w:w="1666" w:type="pct"/>
            <w:vMerge/>
            <w:shd w:val="clear" w:color="auto" w:fill="auto"/>
            <w:tcMar>
              <w:top w:w="100" w:type="dxa"/>
              <w:left w:w="100" w:type="dxa"/>
              <w:bottom w:w="100" w:type="dxa"/>
              <w:right w:w="100" w:type="dxa"/>
            </w:tcMar>
          </w:tcPr>
          <w:p w:rsidR="0031079E" w:rsidRDefault="0031079E">
            <w:pPr>
              <w:widowControl w:val="0"/>
              <w:rPr>
                <w:rFonts w:eastAsia="Times New Roman" w:cs="Times New Roman"/>
                <w:szCs w:val="24"/>
              </w:rPr>
            </w:pP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Health</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 xml:space="preserve">Suffering from obesity, diabetes, high pressure, stomach ulcer and other gastrointestinal disorders </w:t>
            </w:r>
          </w:p>
        </w:tc>
      </w:tr>
      <w:tr w:rsidR="00A21605" w:rsidTr="00DB3738">
        <w:tc>
          <w:tcPr>
            <w:tcW w:w="1666"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 xml:space="preserve">Geographic </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 xml:space="preserve">Location </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The metropolitan city of London</w:t>
            </w:r>
          </w:p>
        </w:tc>
      </w:tr>
      <w:tr w:rsidR="00A21605" w:rsidTr="00DB3738">
        <w:trPr>
          <w:trHeight w:val="440"/>
        </w:trPr>
        <w:tc>
          <w:tcPr>
            <w:tcW w:w="1666" w:type="pct"/>
            <w:vMerge w:val="restar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 xml:space="preserve">Psychographics </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Behaviour</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Regular buyer</w:t>
            </w:r>
          </w:p>
        </w:tc>
      </w:tr>
      <w:tr w:rsidR="00A21605" w:rsidTr="00DB3738">
        <w:trPr>
          <w:trHeight w:val="440"/>
        </w:trPr>
        <w:tc>
          <w:tcPr>
            <w:tcW w:w="1666" w:type="pct"/>
            <w:vMerge/>
            <w:shd w:val="clear" w:color="auto" w:fill="auto"/>
            <w:tcMar>
              <w:top w:w="100" w:type="dxa"/>
              <w:left w:w="100" w:type="dxa"/>
              <w:bottom w:w="100" w:type="dxa"/>
              <w:right w:w="100" w:type="dxa"/>
            </w:tcMar>
          </w:tcPr>
          <w:p w:rsidR="0031079E" w:rsidRDefault="0031079E">
            <w:pPr>
              <w:widowControl w:val="0"/>
              <w:rPr>
                <w:rFonts w:eastAsia="Times New Roman" w:cs="Times New Roman"/>
                <w:szCs w:val="24"/>
              </w:rPr>
            </w:pP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Need</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Fast delivery</w:t>
            </w:r>
          </w:p>
        </w:tc>
      </w:tr>
      <w:tr w:rsidR="00A21605" w:rsidTr="00DB3738">
        <w:trPr>
          <w:trHeight w:val="440"/>
        </w:trPr>
        <w:tc>
          <w:tcPr>
            <w:tcW w:w="1666" w:type="pct"/>
            <w:vMerge w:val="restar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 xml:space="preserve">Behavioural </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Need healthy foods</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Babies, patients and old people</w:t>
            </w:r>
          </w:p>
        </w:tc>
      </w:tr>
      <w:tr w:rsidR="00A21605" w:rsidTr="00DB3738">
        <w:trPr>
          <w:trHeight w:val="440"/>
        </w:trPr>
        <w:tc>
          <w:tcPr>
            <w:tcW w:w="1666" w:type="pct"/>
            <w:vMerge/>
            <w:shd w:val="clear" w:color="auto" w:fill="auto"/>
            <w:tcMar>
              <w:top w:w="100" w:type="dxa"/>
              <w:left w:w="100" w:type="dxa"/>
              <w:bottom w:w="100" w:type="dxa"/>
              <w:right w:w="100" w:type="dxa"/>
            </w:tcMar>
          </w:tcPr>
          <w:p w:rsidR="0031079E" w:rsidRDefault="0031079E">
            <w:pPr>
              <w:widowControl w:val="0"/>
              <w:rPr>
                <w:rFonts w:eastAsia="Times New Roman" w:cs="Times New Roman"/>
                <w:szCs w:val="24"/>
              </w:rPr>
            </w:pP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Busy and working</w:t>
            </w:r>
          </w:p>
        </w:tc>
        <w:tc>
          <w:tcPr>
            <w:tcW w:w="1667" w:type="pct"/>
            <w:shd w:val="clear" w:color="auto" w:fill="auto"/>
            <w:tcMar>
              <w:top w:w="100" w:type="dxa"/>
              <w:left w:w="100" w:type="dxa"/>
              <w:bottom w:w="100" w:type="dxa"/>
              <w:right w:w="100" w:type="dxa"/>
            </w:tcMar>
          </w:tcPr>
          <w:p w:rsidR="0031079E" w:rsidRDefault="00D35AD1">
            <w:pPr>
              <w:widowControl w:val="0"/>
              <w:rPr>
                <w:rFonts w:eastAsia="Times New Roman" w:cs="Times New Roman"/>
                <w:szCs w:val="24"/>
              </w:rPr>
            </w:pPr>
            <w:r>
              <w:rPr>
                <w:rFonts w:eastAsia="Times New Roman" w:cs="Times New Roman"/>
                <w:szCs w:val="24"/>
              </w:rPr>
              <w:t>Students and full-time employees</w:t>
            </w:r>
          </w:p>
        </w:tc>
      </w:tr>
    </w:tbl>
    <w:p w:rsidR="0031079E" w:rsidRDefault="00D35AD1">
      <w:pPr>
        <w:jc w:val="center"/>
        <w:rPr>
          <w:rFonts w:eastAsia="Times New Roman" w:cs="Times New Roman"/>
          <w:b/>
          <w:szCs w:val="24"/>
        </w:rPr>
      </w:pPr>
      <w:r>
        <w:rPr>
          <w:rFonts w:eastAsia="Times New Roman" w:cs="Times New Roman"/>
          <w:b/>
          <w:szCs w:val="24"/>
        </w:rPr>
        <w:t>Table 3: A market segment analysis</w:t>
      </w:r>
    </w:p>
    <w:p w:rsidR="0031079E" w:rsidRDefault="00D35AD1">
      <w:pPr>
        <w:jc w:val="center"/>
        <w:rPr>
          <w:rFonts w:eastAsia="Times New Roman" w:cs="Times New Roman"/>
          <w:szCs w:val="24"/>
        </w:rPr>
      </w:pPr>
      <w:r>
        <w:rPr>
          <w:rFonts w:eastAsia="Times New Roman" w:cs="Times New Roman"/>
          <w:szCs w:val="24"/>
        </w:rPr>
        <w:t>(Source: Self-developed)</w:t>
      </w:r>
    </w:p>
    <w:p w:rsidR="0031079E" w:rsidRDefault="00D35AD1">
      <w:pPr>
        <w:rPr>
          <w:rFonts w:eastAsia="Times New Roman" w:cs="Times New Roman"/>
          <w:szCs w:val="24"/>
        </w:rPr>
      </w:pPr>
      <w:r>
        <w:rPr>
          <w:rFonts w:eastAsia="Times New Roman" w:cs="Times New Roman"/>
          <w:szCs w:val="24"/>
        </w:rPr>
        <w:t>The above market segment analysis provides an overview of the potential target customer for the services. This service aims to target people of any age, who want healthy food with a taste of home-cooked meals. The target customer has been divided into three groups including college-going students, busy parents and patients with chronic diseases, who required a proper diet. These services will aim to provide services for lower-middle to upper-middle-class people to reduce the increasing burden of inflation (</w:t>
      </w:r>
      <w:r>
        <w:rPr>
          <w:rFonts w:eastAsia="Times New Roman" w:cs="Times New Roman"/>
          <w:color w:val="222222"/>
          <w:szCs w:val="24"/>
          <w:highlight w:val="white"/>
        </w:rPr>
        <w:t>Toubes et al., 2021</w:t>
      </w:r>
      <w:r>
        <w:rPr>
          <w:rFonts w:eastAsia="Times New Roman" w:cs="Times New Roman"/>
          <w:szCs w:val="24"/>
        </w:rPr>
        <w:t xml:space="preserve">). The recent inflation increases the cost of groceries and house </w:t>
      </w:r>
      <w:r w:rsidR="00DB3738">
        <w:rPr>
          <w:rFonts w:eastAsia="Times New Roman" w:cs="Times New Roman"/>
          <w:szCs w:val="24"/>
        </w:rPr>
        <w:t>fuel</w:t>
      </w:r>
      <w:r>
        <w:rPr>
          <w:rFonts w:eastAsia="Times New Roman" w:cs="Times New Roman"/>
          <w:szCs w:val="24"/>
        </w:rPr>
        <w:t xml:space="preserve"> such as domestic gas. Thus, this service targets lower-middle to upper-middle-class people to provide healthier and safer meals. </w:t>
      </w:r>
    </w:p>
    <w:p w:rsidR="0031079E" w:rsidRDefault="00D35AD1">
      <w:pPr>
        <w:rPr>
          <w:rFonts w:eastAsia="Times New Roman" w:cs="Times New Roman"/>
          <w:szCs w:val="24"/>
        </w:rPr>
      </w:pPr>
      <w:r>
        <w:rPr>
          <w:rFonts w:eastAsia="Times New Roman" w:cs="Times New Roman"/>
          <w:szCs w:val="24"/>
        </w:rPr>
        <w:t>Target audience refers to a specific group of consumers, who want services and products. Various ad campaigns, social media posts and Billboards can be used to reach the target audiences. More than $37 million is wasted every year on ads, which fail to attract customers (</w:t>
      </w:r>
      <w:r>
        <w:rPr>
          <w:rFonts w:eastAsia="Times New Roman" w:cs="Times New Roman"/>
          <w:color w:val="222222"/>
          <w:szCs w:val="24"/>
          <w:highlight w:val="white"/>
        </w:rPr>
        <w:t>KursanMilaković, 2021</w:t>
      </w:r>
      <w:r>
        <w:rPr>
          <w:rFonts w:eastAsia="Times New Roman" w:cs="Times New Roman"/>
          <w:szCs w:val="24"/>
        </w:rPr>
        <w:t xml:space="preserve">). Thus, the selection of effective attractive tools or techniques is important for increasing sales of Meal4U. Creating Personas is one of the great ways to attract target audiences and it is especially helpful for determining the need for the service among target audiences. Customer personas are created based on surveys, data and digital engagements. This includes information about the needs and interests of the customers. Google Analytics offers extensive data about the users. This will help to make data-driven decisions during the planning process. Social media allow the production of target ads based on the interest and demographics of the customers. Some customer receives receive service-related ads on Facebook and Instagram. The purchase history of customers can also help to address the target customers for the proposed service. </w:t>
      </w:r>
    </w:p>
    <w:p w:rsidR="0031079E" w:rsidRDefault="00D35AD1" w:rsidP="004C2300">
      <w:pPr>
        <w:pStyle w:val="Heading2"/>
      </w:pPr>
      <w:bookmarkStart w:id="34" w:name="_Toc131885879"/>
      <w:bookmarkStart w:id="35" w:name="_Toc131889134"/>
      <w:r>
        <w:t>Social media marketing</w:t>
      </w:r>
      <w:bookmarkEnd w:id="34"/>
      <w:bookmarkEnd w:id="35"/>
    </w:p>
    <w:p w:rsidR="0031079E" w:rsidRDefault="00D35AD1">
      <w:pPr>
        <w:rPr>
          <w:rFonts w:eastAsia="Times New Roman" w:cs="Times New Roman"/>
          <w:b/>
          <w:szCs w:val="24"/>
        </w:rPr>
      </w:pPr>
      <w:r>
        <w:rPr>
          <w:rFonts w:eastAsia="Times New Roman" w:cs="Times New Roman"/>
          <w:szCs w:val="24"/>
        </w:rPr>
        <w:t>Facebook has more than 2.7 billion users and it will help to attract potential customers of Meal4U. Facebook marketing for meal-delivering services will help to reach broader customer segments. More than 200 million people on Facebook posted blood blogs and 23 million people share pictures of meals (</w:t>
      </w:r>
      <w:r>
        <w:rPr>
          <w:rFonts w:eastAsia="Times New Roman" w:cs="Times New Roman"/>
          <w:color w:val="222222"/>
          <w:szCs w:val="24"/>
          <w:highlight w:val="white"/>
        </w:rPr>
        <w:t>Prasetyo et al., 2021</w:t>
      </w:r>
      <w:r>
        <w:rPr>
          <w:rFonts w:eastAsia="Times New Roman" w:cs="Times New Roman"/>
          <w:szCs w:val="24"/>
        </w:rPr>
        <w:t xml:space="preserve">). Trends on Facebook easily go viral and a healthy food trend can increase the sales of the proposed services. Food has become a major trend for celebrating anniversaries and holidays. Posting creative videos can help in grabbing the attention of potential customers. College students and youngsters easily get influenced by those videos and content. Thus, </w:t>
      </w:r>
      <w:r w:rsidR="00DB3738">
        <w:rPr>
          <w:rFonts w:eastAsia="Times New Roman" w:cs="Times New Roman"/>
          <w:szCs w:val="24"/>
        </w:rPr>
        <w:t>F</w:t>
      </w:r>
      <w:r>
        <w:rPr>
          <w:rFonts w:eastAsia="Times New Roman" w:cs="Times New Roman"/>
          <w:szCs w:val="24"/>
        </w:rPr>
        <w:t xml:space="preserve">acebook's content creation can be an effective strategy for attracting target customers. Furthermore, creating a Facebook business page can be an effective marketing tool. This business page can help to connect with the target audience and provide scope to share updates about offers and discounts. Facebook business page increase sales, promotions of services and develops brand recognition. </w:t>
      </w:r>
    </w:p>
    <w:p w:rsidR="0031079E" w:rsidRDefault="00D35AD1" w:rsidP="004C2300">
      <w:pPr>
        <w:pStyle w:val="Heading2"/>
      </w:pPr>
      <w:bookmarkStart w:id="36" w:name="_Toc131885880"/>
      <w:bookmarkStart w:id="37" w:name="_Toc131889135"/>
      <w:r>
        <w:t>Paid search engine</w:t>
      </w:r>
      <w:bookmarkEnd w:id="36"/>
      <w:bookmarkEnd w:id="37"/>
    </w:p>
    <w:p w:rsidR="0031079E" w:rsidRDefault="00D35AD1">
      <w:pPr>
        <w:rPr>
          <w:rFonts w:eastAsia="Times New Roman" w:cs="Times New Roman"/>
          <w:szCs w:val="24"/>
        </w:rPr>
      </w:pPr>
      <w:r>
        <w:rPr>
          <w:rFonts w:eastAsia="Times New Roman" w:cs="Times New Roman"/>
          <w:szCs w:val="24"/>
        </w:rPr>
        <w:t>“Paid search engine” refers to a type of digital marketing strategy that allows businesses to pay search engines to place ads. “Relevant search engine results in pages or SERPS” will be used for driving traffic to the service sites. “PPC or pay-per-click” is the most relevant and common form of paid research. According to the agreement of PPC, companies don’t pay until someone clicks on the ads. It is an affordable and cost-effective business strategy for the marketing of meal services. There are several search engines including Yahoo, Google and Bing and they provide an effective strategy to reach online target customers. Google every day handles more than 3.5 billion searches (</w:t>
      </w:r>
      <w:r>
        <w:rPr>
          <w:rFonts w:eastAsia="Times New Roman" w:cs="Times New Roman"/>
          <w:color w:val="222222"/>
          <w:szCs w:val="24"/>
          <w:highlight w:val="white"/>
        </w:rPr>
        <w:t>Mahaputra et al., 2021</w:t>
      </w:r>
      <w:r>
        <w:rPr>
          <w:rFonts w:eastAsia="Times New Roman" w:cs="Times New Roman"/>
          <w:szCs w:val="24"/>
        </w:rPr>
        <w:t xml:space="preserve">). Google is beneficial SEO or search engine optimization as the business ad appears at the top of the result pages. Thus, Google is an effective SEO for achieving benefits in the online marketing of meal services. A keyword search can help to grab target customers. As a health food company, keywords such as “Healthy snacks” can use for paid search ads for the services. Location setting in Google can allow one to choose zip codes, countries and cities, where the business wants the ads to appear. This setting is effective in conducting location-based marketing and helps to influence the decision of target customers. </w:t>
      </w:r>
    </w:p>
    <w:p w:rsidR="0031079E" w:rsidRDefault="00D35AD1" w:rsidP="004C2300">
      <w:pPr>
        <w:pStyle w:val="Heading2"/>
      </w:pPr>
      <w:bookmarkStart w:id="38" w:name="_Toc131885881"/>
      <w:bookmarkStart w:id="39" w:name="_Toc131889136"/>
      <w:r>
        <w:t>Role of the customer journey</w:t>
      </w:r>
      <w:bookmarkEnd w:id="38"/>
      <w:bookmarkEnd w:id="39"/>
    </w:p>
    <w:p w:rsidR="0031079E" w:rsidRDefault="00D35AD1">
      <w:pPr>
        <w:rPr>
          <w:rFonts w:eastAsia="Times New Roman" w:cs="Times New Roman"/>
          <w:b/>
          <w:szCs w:val="24"/>
        </w:rPr>
      </w:pPr>
      <w:r>
        <w:rPr>
          <w:rFonts w:eastAsia="Times New Roman" w:cs="Times New Roman"/>
          <w:szCs w:val="24"/>
        </w:rPr>
        <w:t>“Customer journey” refers to the process of individuals from seeing to purchasing a product or service. This journey can be broken down into small tasks and it provides a visual representation of each touchpoint. This map helps to understand the needs of the customers and the process of their decision-making (</w:t>
      </w:r>
      <w:r>
        <w:rPr>
          <w:rFonts w:eastAsia="Times New Roman" w:cs="Times New Roman"/>
          <w:color w:val="222222"/>
          <w:szCs w:val="24"/>
          <w:highlight w:val="white"/>
        </w:rPr>
        <w:t>Mangku et al., 2021</w:t>
      </w:r>
      <w:r>
        <w:rPr>
          <w:rFonts w:eastAsia="Times New Roman" w:cs="Times New Roman"/>
          <w:szCs w:val="24"/>
        </w:rPr>
        <w:t xml:space="preserve">). Thus, an </w:t>
      </w:r>
      <w:r w:rsidR="00C16AB0">
        <w:rPr>
          <w:rFonts w:eastAsia="Times New Roman" w:cs="Times New Roman"/>
          <w:szCs w:val="24"/>
        </w:rPr>
        <w:t>effective</w:t>
      </w:r>
      <w:r>
        <w:rPr>
          <w:rFonts w:eastAsia="Times New Roman" w:cs="Times New Roman"/>
          <w:szCs w:val="24"/>
        </w:rPr>
        <w:t xml:space="preserve"> customer journey map can help business to identify customer motivations, needs, dislikes and improves customer experiences. Through mapping the customer journey, a business can find mistakes and helps to get more repeat customers. It can help in getting more orders of food. This helps to understand the customer purchasing pattern, which will help to understand changing customer behaviour. </w:t>
      </w:r>
    </w:p>
    <w:p w:rsidR="0031079E" w:rsidRDefault="00D35AD1" w:rsidP="004C2300">
      <w:pPr>
        <w:pStyle w:val="Heading2"/>
      </w:pPr>
      <w:bookmarkStart w:id="40" w:name="_Toc131885882"/>
      <w:bookmarkStart w:id="41" w:name="_Toc131889137"/>
      <w:r>
        <w:t>E-mail marketing</w:t>
      </w:r>
      <w:bookmarkEnd w:id="40"/>
      <w:bookmarkEnd w:id="41"/>
    </w:p>
    <w:p w:rsidR="0031079E" w:rsidRDefault="00D35AD1">
      <w:pPr>
        <w:rPr>
          <w:rFonts w:eastAsia="Times New Roman" w:cs="Times New Roman"/>
          <w:szCs w:val="24"/>
        </w:rPr>
      </w:pPr>
      <w:r>
        <w:rPr>
          <w:rFonts w:eastAsia="Times New Roman" w:cs="Times New Roman"/>
          <w:szCs w:val="24"/>
        </w:rPr>
        <w:t>“E-mail marketing” refers to a type of digital marketing method that is used for engaging business audiences. It involves sending promotional information used for creating service and product awareness among target customers. Email marketing is generally used for creating brand awareness and generating sales or leads (</w:t>
      </w:r>
      <w:r>
        <w:rPr>
          <w:rFonts w:eastAsia="Times New Roman" w:cs="Times New Roman"/>
          <w:color w:val="222222"/>
          <w:szCs w:val="24"/>
          <w:highlight w:val="white"/>
        </w:rPr>
        <w:t>Hoofnagle et al., 2019</w:t>
      </w:r>
      <w:r>
        <w:rPr>
          <w:rFonts w:eastAsia="Times New Roman" w:cs="Times New Roman"/>
          <w:szCs w:val="24"/>
        </w:rPr>
        <w:t xml:space="preserve">). This is an effective tool, which helps the marketer to manage their marketing efforts. It serves as an additional feature for understanding audiences, segmentation, reporting and customer relationship management. All the data generated by email marketing helps to analyse customer needs, It helps to get a better understanding of the interest of the target customer. It influences the decisions of customers and forces them to engage with the brand. Creating an executing email marketing campaign can offer quick insights into the target audiences. </w:t>
      </w:r>
    </w:p>
    <w:p w:rsidR="008055DB" w:rsidRDefault="008055DB">
      <w:pPr>
        <w:rPr>
          <w:b/>
          <w:sz w:val="28"/>
          <w:szCs w:val="40"/>
        </w:rPr>
      </w:pPr>
      <w:bookmarkStart w:id="42" w:name="_Toc131885883"/>
      <w:r>
        <w:br w:type="page"/>
      </w:r>
    </w:p>
    <w:p w:rsidR="0031079E" w:rsidRDefault="00D35AD1" w:rsidP="004C2300">
      <w:pPr>
        <w:pStyle w:val="Heading1"/>
      </w:pPr>
      <w:bookmarkStart w:id="43" w:name="_Toc131889138"/>
      <w:r>
        <w:t>D) Privacy and Data Protection</w:t>
      </w:r>
      <w:bookmarkEnd w:id="42"/>
      <w:bookmarkEnd w:id="43"/>
    </w:p>
    <w:p w:rsidR="0031079E" w:rsidRDefault="00D35AD1" w:rsidP="004C2300">
      <w:pPr>
        <w:pStyle w:val="Heading2"/>
      </w:pPr>
      <w:bookmarkStart w:id="44" w:name="_Toc131885884"/>
      <w:bookmarkStart w:id="45" w:name="_Toc131889139"/>
      <w:r>
        <w:t>“Data Protection Act 2018”</w:t>
      </w:r>
      <w:bookmarkEnd w:id="44"/>
      <w:bookmarkEnd w:id="45"/>
    </w:p>
    <w:p w:rsidR="0031079E" w:rsidRDefault="00D35AD1">
      <w:pPr>
        <w:rPr>
          <w:rFonts w:eastAsia="Times New Roman" w:cs="Times New Roman"/>
          <w:szCs w:val="24"/>
        </w:rPr>
      </w:pPr>
      <w:r>
        <w:rPr>
          <w:rFonts w:eastAsia="Times New Roman" w:cs="Times New Roman"/>
          <w:szCs w:val="24"/>
        </w:rPr>
        <w:t>The “Data Protection Act 2018” was implemented in the UK as a “General Data Protection Regulation or CDPR.” Every business uses personal data and needs to follow strict rules along with data protection principles. This act focuses on reducing data leaks and cybersecurity attracts (Legislation.gov.uk, 2023). It ensures all customer and business-related data are safe and secure from cyber hacking and fraud. Seven key principles of CDPR should be maintained for conducting an ethical business (</w:t>
      </w:r>
      <w:r>
        <w:rPr>
          <w:rFonts w:eastAsia="Times New Roman" w:cs="Times New Roman"/>
          <w:color w:val="222222"/>
          <w:szCs w:val="24"/>
          <w:highlight w:val="white"/>
        </w:rPr>
        <w:t>Hoofnagle et al., 2019</w:t>
      </w:r>
      <w:r>
        <w:rPr>
          <w:rFonts w:eastAsia="Times New Roman" w:cs="Times New Roman"/>
          <w:szCs w:val="24"/>
        </w:rPr>
        <w:t>). According to the act, all information should be fair, transparent and lawful. These principles focus on the minimisation of the data as unstructured data are vulnerable to cybersecurity hacks. It focuses on the accuracy of the data and the limitations of the data storage. Big data has become a potential threat to businesses, which increases the risk of data leakage. Confidentiality and integrity should be maintained for reducing the risk of cyber hacks. Under this act, customers have the right to know the personal pieces of information, which has been stored. It informed the customer about the data, which is being used and the customer has the right to update the incorrect data. Customers have the right to erase data and can restrict the processing of the data. Thus, this act is important for customers to have transparency over the use of personal data by businesses.</w:t>
      </w:r>
    </w:p>
    <w:p w:rsidR="0031079E" w:rsidRDefault="00D35AD1" w:rsidP="004C2300">
      <w:pPr>
        <w:pStyle w:val="Heading2"/>
        <w:rPr>
          <w:b w:val="0"/>
        </w:rPr>
      </w:pPr>
      <w:bookmarkStart w:id="46" w:name="_Toc131885885"/>
      <w:bookmarkStart w:id="47" w:name="_Toc131889140"/>
      <w:r>
        <w:t>PECR</w:t>
      </w:r>
      <w:bookmarkEnd w:id="46"/>
      <w:bookmarkEnd w:id="47"/>
    </w:p>
    <w:p w:rsidR="0031079E" w:rsidRDefault="00D35AD1">
      <w:pPr>
        <w:rPr>
          <w:rFonts w:eastAsia="Times New Roman" w:cs="Times New Roman"/>
          <w:szCs w:val="24"/>
        </w:rPr>
      </w:pPr>
      <w:r>
        <w:rPr>
          <w:rFonts w:eastAsia="Times New Roman" w:cs="Times New Roman"/>
          <w:szCs w:val="24"/>
        </w:rPr>
        <w:t>The “Privacy and Electronic Communication Regulation or PECR” provides specific privacy along with rights to electronic communication. There are specific rules on email, marketing calls, texts and faces. It focuses on keeping the communication process secure and transparent for the customers. It aims to provide customer privacy along with securing their data such as address, name and employment. Thus, PECR aims to help business to comply with security practices and advise them to follow legal guidelines (</w:t>
      </w:r>
      <w:r>
        <w:rPr>
          <w:rFonts w:eastAsia="Times New Roman" w:cs="Times New Roman"/>
          <w:color w:val="222222"/>
          <w:szCs w:val="24"/>
          <w:highlight w:val="white"/>
        </w:rPr>
        <w:t>Mangku et al., 2021</w:t>
      </w:r>
      <w:r>
        <w:rPr>
          <w:rFonts w:eastAsia="Times New Roman" w:cs="Times New Roman"/>
          <w:szCs w:val="24"/>
        </w:rPr>
        <w:t xml:space="preserve">). If guidelines are not followed properly, it takes enforcement actions against the business. Before storing the personal and financial data of customers, it is important to take consent from the customer. Customers have the right to deny providing their personal details. Customers have the right to “Opt-out” marketing communication. It refers to the regulation by which customers avoid receiving any text, messages, emails or fax regarding the product or services. This option is associated with direct marketing or email marketing. </w:t>
      </w:r>
    </w:p>
    <w:p w:rsidR="00D35AD1" w:rsidRDefault="00D35AD1" w:rsidP="00D35AD1">
      <w:pPr>
        <w:pStyle w:val="Heading2"/>
      </w:pPr>
      <w:bookmarkStart w:id="48" w:name="_Toc131885886"/>
      <w:bookmarkStart w:id="49" w:name="_Toc131889141"/>
      <w:r>
        <w:t>Security</w:t>
      </w:r>
      <w:bookmarkEnd w:id="48"/>
      <w:bookmarkEnd w:id="49"/>
      <w:r>
        <w:t xml:space="preserve"> </w:t>
      </w:r>
    </w:p>
    <w:p w:rsidR="00D35AD1" w:rsidRDefault="00D35AD1" w:rsidP="00D35AD1">
      <w:pPr>
        <w:rPr>
          <w:rFonts w:cs="Times New Roman"/>
        </w:rPr>
      </w:pPr>
      <w:r w:rsidRPr="00D35AD1">
        <w:rPr>
          <w:rFonts w:cs="Times New Roman"/>
        </w:rPr>
        <w:t>Maintenance of security of the website and other online platforms is required to maintain different business aspects in a proper way. Ensuring the security of accessing of cloud provider is required to maintain the confidentiality of the data and information related to different organisational aspects. Frequent changes in the aspects related to websites can be harmful for the security of the cloud provider. Different steps and strategies can be maintained for ensuring the security of the organisational data and information. Focusing on the adaptation of different cyber security tools in business environment can lead to ensure the confidentiality of the organisational data and information. In this aspect, adaptation of firewall, penetration testing, anti-malware software and anti-virus software can be considered for ensuring the security of the data and information of organisational data</w:t>
      </w:r>
      <w:r w:rsidR="00AD6109">
        <w:rPr>
          <w:rFonts w:cs="Times New Roman"/>
        </w:rPr>
        <w:t xml:space="preserve"> (</w:t>
      </w:r>
      <w:r w:rsidR="00AD6109">
        <w:rPr>
          <w:rFonts w:cs="Times New Roman"/>
          <w:lang w:val="en-US"/>
        </w:rPr>
        <w:t>Li and Liu,</w:t>
      </w:r>
      <w:r w:rsidR="00AD6109" w:rsidRPr="00AD6109">
        <w:rPr>
          <w:rFonts w:cs="Times New Roman"/>
          <w:lang w:val="en-US"/>
        </w:rPr>
        <w:t xml:space="preserve"> 2021</w:t>
      </w:r>
      <w:r w:rsidR="00AD6109">
        <w:rPr>
          <w:rFonts w:cs="Times New Roman"/>
        </w:rPr>
        <w:t>)</w:t>
      </w:r>
      <w:r w:rsidRPr="00D35AD1">
        <w:rPr>
          <w:rFonts w:cs="Times New Roman"/>
        </w:rPr>
        <w:t xml:space="preserve">.  </w:t>
      </w:r>
      <w:r>
        <w:rPr>
          <w:rFonts w:cs="Times New Roman"/>
        </w:rPr>
        <w:t xml:space="preserve">Hampering the security of customer data and information can lead to the downfall of the organisational reputation. Apart from that, hampering the security of organisational data can also hamper the organisational operations. As a result, maintenance of organisational operations in a proper way requires the maintenance of security of the organisational data and information. Increasing traffic in websites can lead to increase in </w:t>
      </w:r>
      <w:r w:rsidR="00AD6109">
        <w:rPr>
          <w:rFonts w:cs="Times New Roman"/>
        </w:rPr>
        <w:t xml:space="preserve">reputation and sales of products. On the other hand, decreasing traffic on websites can lead to the downfall in organisational reputation. </w:t>
      </w:r>
    </w:p>
    <w:p w:rsidR="008055DB" w:rsidRDefault="008055DB">
      <w:pPr>
        <w:rPr>
          <w:b/>
          <w:sz w:val="28"/>
          <w:szCs w:val="40"/>
        </w:rPr>
      </w:pPr>
      <w:bookmarkStart w:id="50" w:name="_Toc131885887"/>
      <w:r>
        <w:br w:type="page"/>
      </w:r>
    </w:p>
    <w:p w:rsidR="00AD6109" w:rsidRDefault="00AD6109" w:rsidP="00AD6109">
      <w:pPr>
        <w:pStyle w:val="Heading1"/>
      </w:pPr>
      <w:bookmarkStart w:id="51" w:name="_Toc131889142"/>
      <w:r>
        <w:t>Conclusion</w:t>
      </w:r>
      <w:bookmarkEnd w:id="50"/>
      <w:bookmarkEnd w:id="51"/>
    </w:p>
    <w:p w:rsidR="00AD6109" w:rsidRPr="00AD6109" w:rsidRDefault="00AD6109" w:rsidP="00AD6109">
      <w:pPr>
        <w:rPr>
          <w:rFonts w:cs="Times New Roman"/>
        </w:rPr>
      </w:pPr>
      <w:r w:rsidRPr="00AD6109">
        <w:rPr>
          <w:rFonts w:cs="Times New Roman"/>
        </w:rPr>
        <w:t>It can be concluded that because the majority of their family members were in the hospital and no one was there to cook food for children and the elderly during the recent pandemic, many people experienced food crises. From its own cloud kitchens, this food delivery service will deliver boxes of fruit and vegetables as well as ready-to-eat meals. Services have been delivered quickly thanks to advances in technology. People are looking for a sustainable alternative to home-cooked meals as a result of the rising cost of living and inflation rates. In addition, it is anticipated that the UK's food and beverage industry will expand in the coming years. Data from customers will be gathered using cutting-edge technology, which will aid in monitoring the company's steady expansion. Cooked food has become a popular service among customers in a lot of small businesses. However, the company's USP, or unique selling point, will be the ability to customize food to meet customers' nutritional and health needs. This USP will assist with accomplishing areas of strength for a benefit over the market.</w:t>
      </w:r>
      <w:r>
        <w:rPr>
          <w:rFonts w:cs="Times New Roman"/>
        </w:rPr>
        <w:t xml:space="preserve"> </w:t>
      </w:r>
      <w:r w:rsidRPr="00AD6109">
        <w:rPr>
          <w:rFonts w:cs="Times New Roman"/>
        </w:rPr>
        <w:t>This company page can help you connect with your target audience and give you the opportunity to share information about discounts and offers. Facebook business pages boost sales, service promotion, and brand recognition. Area setting in Google can permit one to pick postal divisions, nations and urban communities, where the business believes the promotions should show up. This setting works well for location-based marketing and helps target customers make better decisions.</w:t>
      </w:r>
    </w:p>
    <w:p w:rsidR="0031079E" w:rsidRDefault="0031079E">
      <w:pPr>
        <w:rPr>
          <w:rFonts w:eastAsia="Times New Roman" w:cs="Times New Roman"/>
          <w:szCs w:val="24"/>
        </w:rPr>
      </w:pPr>
    </w:p>
    <w:p w:rsidR="0031079E" w:rsidRDefault="0031079E">
      <w:pPr>
        <w:rPr>
          <w:rFonts w:eastAsia="Times New Roman" w:cs="Times New Roman"/>
          <w:szCs w:val="24"/>
        </w:rPr>
      </w:pPr>
    </w:p>
    <w:p w:rsidR="0031079E" w:rsidRDefault="0031079E">
      <w:pPr>
        <w:rPr>
          <w:rFonts w:eastAsia="Times New Roman" w:cs="Times New Roman"/>
          <w:szCs w:val="24"/>
        </w:rPr>
      </w:pPr>
    </w:p>
    <w:p w:rsidR="0031079E" w:rsidRDefault="0031079E">
      <w:pPr>
        <w:rPr>
          <w:rFonts w:eastAsia="Times New Roman" w:cs="Times New Roman"/>
          <w:szCs w:val="24"/>
        </w:rPr>
      </w:pPr>
    </w:p>
    <w:p w:rsidR="004C2300" w:rsidRDefault="00D35AD1">
      <w:pPr>
        <w:rPr>
          <w:rFonts w:eastAsia="Times New Roman" w:cs="Times New Roman"/>
          <w:b/>
          <w:szCs w:val="24"/>
        </w:rPr>
      </w:pPr>
      <w:r>
        <w:rPr>
          <w:rFonts w:eastAsia="Times New Roman" w:cs="Times New Roman"/>
          <w:b/>
          <w:szCs w:val="24"/>
        </w:rPr>
        <w:br w:type="page"/>
      </w:r>
    </w:p>
    <w:p w:rsidR="004C2300" w:rsidRDefault="00D35AD1" w:rsidP="004C2300">
      <w:pPr>
        <w:pStyle w:val="Heading1"/>
        <w:rPr>
          <w:lang w:val="en-US"/>
        </w:rPr>
      </w:pPr>
      <w:bookmarkStart w:id="52" w:name="_Toc131885888"/>
      <w:bookmarkStart w:id="53" w:name="_Toc131889143"/>
      <w:r w:rsidRPr="00975359">
        <w:rPr>
          <w:lang w:val="en-US"/>
        </w:rPr>
        <w:t>References</w:t>
      </w:r>
      <w:bookmarkEnd w:id="52"/>
      <w:bookmarkEnd w:id="53"/>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Adak, A., Pradhan, B. and Shukla, N., 2022. Sentiment analysis of customer reviews of food delivery services using deep learning and explainable artificial intelligence: Systematic review. </w:t>
      </w:r>
      <w:r w:rsidRPr="00AD6109">
        <w:rPr>
          <w:rFonts w:cs="Times New Roman"/>
          <w:i/>
          <w:iCs/>
          <w:color w:val="222222"/>
          <w:szCs w:val="24"/>
          <w:shd w:val="clear" w:color="auto" w:fill="FFFFFF"/>
        </w:rPr>
        <w:t>Foods</w:t>
      </w:r>
      <w:r w:rsidRPr="00AD6109">
        <w:rPr>
          <w:rFonts w:cs="Times New Roman"/>
          <w:color w:val="222222"/>
          <w:szCs w:val="24"/>
          <w:shd w:val="clear" w:color="auto" w:fill="FFFFFF"/>
        </w:rPr>
        <w:t>, </w:t>
      </w:r>
      <w:r w:rsidRPr="00AD6109">
        <w:rPr>
          <w:rFonts w:cs="Times New Roman"/>
          <w:i/>
          <w:iCs/>
          <w:color w:val="222222"/>
          <w:szCs w:val="24"/>
          <w:shd w:val="clear" w:color="auto" w:fill="FFFFFF"/>
        </w:rPr>
        <w:t>11</w:t>
      </w:r>
      <w:r w:rsidRPr="00AD6109">
        <w:rPr>
          <w:rFonts w:cs="Times New Roman"/>
          <w:color w:val="222222"/>
          <w:szCs w:val="24"/>
          <w:shd w:val="clear" w:color="auto" w:fill="FFFFFF"/>
        </w:rPr>
        <w:t>(10), p.1500.</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Alantari, H.J., Currim, I.S., Deng, Y. and Singh, S., 2022. An empirical comparison of machine learning methods for text-based sentiment analysis of online consumer reviews. </w:t>
      </w:r>
      <w:r w:rsidRPr="00AD6109">
        <w:rPr>
          <w:rFonts w:cs="Times New Roman"/>
          <w:i/>
          <w:iCs/>
          <w:color w:val="222222"/>
          <w:szCs w:val="24"/>
          <w:shd w:val="clear" w:color="auto" w:fill="FFFFFF"/>
        </w:rPr>
        <w:t>International Journal of Research in Marketing</w:t>
      </w:r>
      <w:r w:rsidRPr="00AD6109">
        <w:rPr>
          <w:rFonts w:cs="Times New Roman"/>
          <w:color w:val="222222"/>
          <w:szCs w:val="24"/>
          <w:shd w:val="clear" w:color="auto" w:fill="FFFFFF"/>
        </w:rPr>
        <w:t>, </w:t>
      </w:r>
      <w:r w:rsidRPr="00AD6109">
        <w:rPr>
          <w:rFonts w:cs="Times New Roman"/>
          <w:i/>
          <w:iCs/>
          <w:color w:val="222222"/>
          <w:szCs w:val="24"/>
          <w:shd w:val="clear" w:color="auto" w:fill="FFFFFF"/>
        </w:rPr>
        <w:t>39</w:t>
      </w:r>
      <w:r w:rsidRPr="00AD6109">
        <w:rPr>
          <w:rFonts w:cs="Times New Roman"/>
          <w:color w:val="222222"/>
          <w:szCs w:val="24"/>
          <w:shd w:val="clear" w:color="auto" w:fill="FFFFFF"/>
        </w:rPr>
        <w:t>(1), pp.1-19.</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Binder, M., Heinrich, B., Klier, M., Obermeier, A. and Schiller, A.P.R., 2019. Explaining the stars: Aspect-based sentiment analysis of online customer reviews.</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Bunge, A.C., Wood, A., Halloran, A. and Gordon, L.J., 2022. A systematic scoping review of the sustainability of vertical farming, plant-based alternatives, food delivery services and blockchain in food systems. </w:t>
      </w:r>
      <w:r w:rsidRPr="00AD6109">
        <w:rPr>
          <w:rFonts w:cs="Times New Roman"/>
          <w:i/>
          <w:iCs/>
          <w:color w:val="222222"/>
          <w:szCs w:val="24"/>
          <w:shd w:val="clear" w:color="auto" w:fill="FFFFFF"/>
        </w:rPr>
        <w:t>Nature Food</w:t>
      </w:r>
      <w:r w:rsidRPr="00AD6109">
        <w:rPr>
          <w:rFonts w:cs="Times New Roman"/>
          <w:color w:val="222222"/>
          <w:szCs w:val="24"/>
          <w:shd w:val="clear" w:color="auto" w:fill="FFFFFF"/>
        </w:rPr>
        <w:t>, pp.1-9.</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Cho, M., Bonn, M.A., Moon, S. and Chang, H.S., 2020. Home chef meal kits: Product attributes, perceived value and repurchasing intentions the moderating effects of household configuration. </w:t>
      </w:r>
      <w:r w:rsidRPr="00AD6109">
        <w:rPr>
          <w:rFonts w:cs="Times New Roman"/>
          <w:i/>
          <w:iCs/>
          <w:color w:val="222222"/>
          <w:szCs w:val="24"/>
          <w:shd w:val="clear" w:color="auto" w:fill="FFFFFF"/>
        </w:rPr>
        <w:t>Journal of Hospitality and Tourism Management</w:t>
      </w:r>
      <w:r w:rsidRPr="00AD6109">
        <w:rPr>
          <w:rFonts w:cs="Times New Roman"/>
          <w:color w:val="222222"/>
          <w:szCs w:val="24"/>
          <w:shd w:val="clear" w:color="auto" w:fill="FFFFFF"/>
        </w:rPr>
        <w:t>, </w:t>
      </w:r>
      <w:r w:rsidRPr="00AD6109">
        <w:rPr>
          <w:rFonts w:cs="Times New Roman"/>
          <w:i/>
          <w:iCs/>
          <w:color w:val="222222"/>
          <w:szCs w:val="24"/>
          <w:shd w:val="clear" w:color="auto" w:fill="FFFFFF"/>
        </w:rPr>
        <w:t>45</w:t>
      </w:r>
      <w:r w:rsidRPr="00AD6109">
        <w:rPr>
          <w:rFonts w:cs="Times New Roman"/>
          <w:color w:val="222222"/>
          <w:szCs w:val="24"/>
          <w:shd w:val="clear" w:color="auto" w:fill="FFFFFF"/>
        </w:rPr>
        <w:t>, pp.192-202.</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Chyhryn, O.Y., Bilan, Y.V., BilanYuriiValentynovych, Y.V. and Kwilinski, A., 2020. Stakeholders of green competitiveness: innovative approaches for creating communicative system.</w:t>
      </w:r>
    </w:p>
    <w:p w:rsidR="00AD6109" w:rsidRPr="00AD6109" w:rsidRDefault="00AD6109" w:rsidP="00AD6109">
      <w:pPr>
        <w:rPr>
          <w:rFonts w:cs="Times New Roman"/>
          <w:szCs w:val="24"/>
          <w:lang w:val="en-US"/>
        </w:rPr>
      </w:pPr>
      <w:r w:rsidRPr="00AD6109">
        <w:rPr>
          <w:rFonts w:cs="Times New Roman"/>
          <w:szCs w:val="24"/>
          <w:lang w:val="en-US"/>
        </w:rPr>
        <w:t xml:space="preserve">Gov.UK, 2023 </w:t>
      </w:r>
      <w:r w:rsidRPr="00AD6109">
        <w:rPr>
          <w:rFonts w:cs="Times New Roman"/>
          <w:i/>
          <w:iCs/>
          <w:szCs w:val="24"/>
          <w:lang w:val="en-US"/>
        </w:rPr>
        <w:t>Food and beverages market growth of UK</w:t>
      </w:r>
      <w:r w:rsidRPr="00AD6109">
        <w:rPr>
          <w:rFonts w:cs="Times New Roman"/>
          <w:szCs w:val="24"/>
          <w:lang w:val="en-US"/>
        </w:rPr>
        <w:t xml:space="preserve"> [online] Available at: https://www.gov.uk/government/statistics/food-statistics-pocketbook/food-statistics-in-your-pocket#:~:text=Total%20consumer%20expenditure%20on%20food4%2C%20drink%20and%20catering%20rose,2020%20to%20%C2%A3214%20billion [Accessed on 7</w:t>
      </w:r>
      <w:r w:rsidRPr="00AD6109">
        <w:rPr>
          <w:rFonts w:cs="Times New Roman"/>
          <w:szCs w:val="24"/>
          <w:vertAlign w:val="superscript"/>
          <w:lang w:val="en-US"/>
        </w:rPr>
        <w:t>th</w:t>
      </w:r>
      <w:r w:rsidRPr="00AD6109">
        <w:rPr>
          <w:rFonts w:cs="Times New Roman"/>
          <w:szCs w:val="24"/>
          <w:lang w:val="en-US"/>
        </w:rPr>
        <w:t xml:space="preserve"> April, 2023]</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Hoekstra, J.C. and Leeflang, P.S., 2020. Marketing in the era of COVID-19. </w:t>
      </w:r>
      <w:r w:rsidRPr="00AD6109">
        <w:rPr>
          <w:rFonts w:cs="Times New Roman"/>
          <w:i/>
          <w:iCs/>
          <w:color w:val="222222"/>
          <w:szCs w:val="24"/>
          <w:shd w:val="clear" w:color="auto" w:fill="FFFFFF"/>
        </w:rPr>
        <w:t>Italian Journal of Marketing</w:t>
      </w:r>
      <w:r w:rsidRPr="00AD6109">
        <w:rPr>
          <w:rFonts w:cs="Times New Roman"/>
          <w:color w:val="222222"/>
          <w:szCs w:val="24"/>
          <w:shd w:val="clear" w:color="auto" w:fill="FFFFFF"/>
        </w:rPr>
        <w:t>, </w:t>
      </w:r>
      <w:r w:rsidRPr="00AD6109">
        <w:rPr>
          <w:rFonts w:cs="Times New Roman"/>
          <w:i/>
          <w:iCs/>
          <w:color w:val="222222"/>
          <w:szCs w:val="24"/>
          <w:shd w:val="clear" w:color="auto" w:fill="FFFFFF"/>
        </w:rPr>
        <w:t>2020</w:t>
      </w:r>
      <w:r w:rsidRPr="00AD6109">
        <w:rPr>
          <w:rFonts w:cs="Times New Roman"/>
          <w:color w:val="222222"/>
          <w:szCs w:val="24"/>
          <w:shd w:val="clear" w:color="auto" w:fill="FFFFFF"/>
        </w:rPr>
        <w:t>(4), pp.249-260.</w:t>
      </w:r>
    </w:p>
    <w:p w:rsidR="00AD6109" w:rsidRPr="00AD6109" w:rsidRDefault="00AD6109" w:rsidP="00AD6109">
      <w:pPr>
        <w:rPr>
          <w:rFonts w:cs="Times New Roman"/>
          <w:szCs w:val="24"/>
          <w:lang w:val="en-US"/>
        </w:rPr>
      </w:pPr>
      <w:r w:rsidRPr="00AD6109">
        <w:rPr>
          <w:rFonts w:cs="Times New Roman"/>
          <w:color w:val="222222"/>
          <w:szCs w:val="24"/>
          <w:shd w:val="clear" w:color="auto" w:fill="FFFFFF"/>
        </w:rPr>
        <w:t>Hoofnagle, C.J., Van Der Sloot, B. and Borgesius, F.Z., 2019. The European Union general data protection regulation: what it is and what it means. </w:t>
      </w:r>
      <w:r w:rsidRPr="00AD6109">
        <w:rPr>
          <w:rFonts w:cs="Times New Roman"/>
          <w:i/>
          <w:iCs/>
          <w:color w:val="222222"/>
          <w:szCs w:val="24"/>
          <w:shd w:val="clear" w:color="auto" w:fill="FFFFFF"/>
        </w:rPr>
        <w:t>Information &amp; Communications Technology Law</w:t>
      </w:r>
      <w:r w:rsidRPr="00AD6109">
        <w:rPr>
          <w:rFonts w:cs="Times New Roman"/>
          <w:color w:val="222222"/>
          <w:szCs w:val="24"/>
          <w:shd w:val="clear" w:color="auto" w:fill="FFFFFF"/>
        </w:rPr>
        <w:t>, </w:t>
      </w:r>
      <w:r w:rsidRPr="00AD6109">
        <w:rPr>
          <w:rFonts w:cs="Times New Roman"/>
          <w:i/>
          <w:iCs/>
          <w:color w:val="222222"/>
          <w:szCs w:val="24"/>
          <w:shd w:val="clear" w:color="auto" w:fill="FFFFFF"/>
        </w:rPr>
        <w:t>28</w:t>
      </w:r>
      <w:r w:rsidRPr="00AD6109">
        <w:rPr>
          <w:rFonts w:cs="Times New Roman"/>
          <w:color w:val="222222"/>
          <w:szCs w:val="24"/>
          <w:shd w:val="clear" w:color="auto" w:fill="FFFFFF"/>
        </w:rPr>
        <w:t>(1), pp.65-98.</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Jain, P.K., Pamula, R. and Srivastava, G., 2021. A systematic literature review on machine learning applications for consumer sentiment analysis using online reviews. </w:t>
      </w:r>
      <w:r w:rsidRPr="00AD6109">
        <w:rPr>
          <w:rFonts w:cs="Times New Roman"/>
          <w:i/>
          <w:iCs/>
          <w:color w:val="222222"/>
          <w:szCs w:val="24"/>
          <w:shd w:val="clear" w:color="auto" w:fill="FFFFFF"/>
        </w:rPr>
        <w:t>Computer science review</w:t>
      </w:r>
      <w:r w:rsidRPr="00AD6109">
        <w:rPr>
          <w:rFonts w:cs="Times New Roman"/>
          <w:color w:val="222222"/>
          <w:szCs w:val="24"/>
          <w:shd w:val="clear" w:color="auto" w:fill="FFFFFF"/>
        </w:rPr>
        <w:t>, </w:t>
      </w:r>
      <w:r w:rsidRPr="00AD6109">
        <w:rPr>
          <w:rFonts w:cs="Times New Roman"/>
          <w:i/>
          <w:iCs/>
          <w:color w:val="222222"/>
          <w:szCs w:val="24"/>
          <w:shd w:val="clear" w:color="auto" w:fill="FFFFFF"/>
        </w:rPr>
        <w:t>41</w:t>
      </w:r>
      <w:r w:rsidRPr="00AD6109">
        <w:rPr>
          <w:rFonts w:cs="Times New Roman"/>
          <w:color w:val="222222"/>
          <w:szCs w:val="24"/>
          <w:shd w:val="clear" w:color="auto" w:fill="FFFFFF"/>
        </w:rPr>
        <w:t>, p.100413.</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KursanMilaković, I., 2021. Purchase experience during the COVID‐19 pandemic and social cognitive theory: The relevance of consumer vulnerability, resilience, and adaptability for purchase satisfaction and repurchase. </w:t>
      </w:r>
      <w:r w:rsidRPr="00AD6109">
        <w:rPr>
          <w:rFonts w:cs="Times New Roman"/>
          <w:i/>
          <w:iCs/>
          <w:color w:val="222222"/>
          <w:szCs w:val="24"/>
          <w:shd w:val="clear" w:color="auto" w:fill="FFFFFF"/>
        </w:rPr>
        <w:t>International Journal of Consumer Studies</w:t>
      </w:r>
      <w:r w:rsidRPr="00AD6109">
        <w:rPr>
          <w:rFonts w:cs="Times New Roman"/>
          <w:color w:val="222222"/>
          <w:szCs w:val="24"/>
          <w:shd w:val="clear" w:color="auto" w:fill="FFFFFF"/>
        </w:rPr>
        <w:t>, </w:t>
      </w:r>
      <w:r w:rsidRPr="00AD6109">
        <w:rPr>
          <w:rFonts w:cs="Times New Roman"/>
          <w:i/>
          <w:iCs/>
          <w:color w:val="222222"/>
          <w:szCs w:val="24"/>
          <w:shd w:val="clear" w:color="auto" w:fill="FFFFFF"/>
        </w:rPr>
        <w:t>45</w:t>
      </w:r>
      <w:r w:rsidRPr="00AD6109">
        <w:rPr>
          <w:rFonts w:cs="Times New Roman"/>
          <w:color w:val="222222"/>
          <w:szCs w:val="24"/>
          <w:shd w:val="clear" w:color="auto" w:fill="FFFFFF"/>
        </w:rPr>
        <w:t>(6), pp.1425-1442.</w:t>
      </w:r>
    </w:p>
    <w:p w:rsidR="00AD6109" w:rsidRPr="00AD6109" w:rsidRDefault="00AD6109" w:rsidP="00AD6109">
      <w:pPr>
        <w:rPr>
          <w:rFonts w:cs="Times New Roman"/>
          <w:szCs w:val="24"/>
          <w:lang w:val="en-US"/>
        </w:rPr>
      </w:pPr>
      <w:r w:rsidRPr="00AD6109">
        <w:rPr>
          <w:rFonts w:cs="Times New Roman"/>
          <w:color w:val="000000"/>
          <w:szCs w:val="24"/>
        </w:rPr>
        <w:t xml:space="preserve">Legislation.gov.uk, 2023 </w:t>
      </w:r>
      <w:r w:rsidRPr="00AD6109">
        <w:rPr>
          <w:rFonts w:cs="Times New Roman"/>
          <w:i/>
          <w:iCs/>
          <w:color w:val="000000"/>
          <w:szCs w:val="24"/>
        </w:rPr>
        <w:t>Data Protection Act 2018</w:t>
      </w:r>
      <w:r w:rsidRPr="00AD6109">
        <w:rPr>
          <w:rFonts w:cs="Times New Roman"/>
          <w:szCs w:val="24"/>
          <w:lang w:val="en-US"/>
        </w:rPr>
        <w:t>[online] Available at:  https://www.legislation.gov.uk/ukpga/2018/12/contents/enacted [Accessed on 7</w:t>
      </w:r>
      <w:r w:rsidRPr="00AD6109">
        <w:rPr>
          <w:rFonts w:cs="Times New Roman"/>
          <w:szCs w:val="24"/>
          <w:vertAlign w:val="superscript"/>
          <w:lang w:val="en-US"/>
        </w:rPr>
        <w:t>th</w:t>
      </w:r>
      <w:r w:rsidRPr="00AD6109">
        <w:rPr>
          <w:rFonts w:cs="Times New Roman"/>
          <w:szCs w:val="24"/>
          <w:lang w:val="en-US"/>
        </w:rPr>
        <w:t xml:space="preserve"> April, 2023]</w:t>
      </w:r>
    </w:p>
    <w:p w:rsidR="00AD6109" w:rsidRPr="00AD6109" w:rsidRDefault="00AD6109" w:rsidP="00AD6109">
      <w:pPr>
        <w:rPr>
          <w:rFonts w:cs="Times New Roman"/>
          <w:lang w:val="en-US"/>
        </w:rPr>
      </w:pPr>
      <w:r w:rsidRPr="00AD6109">
        <w:rPr>
          <w:rFonts w:cs="Times New Roman"/>
          <w:lang w:val="en-US"/>
        </w:rPr>
        <w:t>Li, Y. and Liu, Q., 2021. A comprehensive review study of cyber-attacks and cyber security; Emerging trends and recent developments. Energy Reports, 7, pp.8176-8186.</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Liu, Y., 2019. An optimization-driven dynamic vehicle routing algorithm for on-demand meal delivery using drones. </w:t>
      </w:r>
      <w:r w:rsidRPr="00AD6109">
        <w:rPr>
          <w:rFonts w:cs="Times New Roman"/>
          <w:i/>
          <w:iCs/>
          <w:color w:val="222222"/>
          <w:szCs w:val="24"/>
          <w:shd w:val="clear" w:color="auto" w:fill="FFFFFF"/>
        </w:rPr>
        <w:t>Computers &amp; Operations Research</w:t>
      </w:r>
      <w:r w:rsidRPr="00AD6109">
        <w:rPr>
          <w:rFonts w:cs="Times New Roman"/>
          <w:color w:val="222222"/>
          <w:szCs w:val="24"/>
          <w:shd w:val="clear" w:color="auto" w:fill="FFFFFF"/>
        </w:rPr>
        <w:t>, </w:t>
      </w:r>
      <w:r w:rsidRPr="00AD6109">
        <w:rPr>
          <w:rFonts w:cs="Times New Roman"/>
          <w:i/>
          <w:iCs/>
          <w:color w:val="222222"/>
          <w:szCs w:val="24"/>
          <w:shd w:val="clear" w:color="auto" w:fill="FFFFFF"/>
        </w:rPr>
        <w:t>111</w:t>
      </w:r>
      <w:r w:rsidRPr="00AD6109">
        <w:rPr>
          <w:rFonts w:cs="Times New Roman"/>
          <w:color w:val="222222"/>
          <w:szCs w:val="24"/>
          <w:shd w:val="clear" w:color="auto" w:fill="FFFFFF"/>
        </w:rPr>
        <w:t>, pp.1-20.</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Mahaputra, M.R. and Saputra, F., 2021. Relationship Word of Mouth, Advertising and Product Quality to Brand Awareness. </w:t>
      </w:r>
      <w:r w:rsidRPr="00AD6109">
        <w:rPr>
          <w:rFonts w:cs="Times New Roman"/>
          <w:i/>
          <w:iCs/>
          <w:color w:val="222222"/>
          <w:szCs w:val="24"/>
          <w:shd w:val="clear" w:color="auto" w:fill="FFFFFF"/>
        </w:rPr>
        <w:t>Dinasti International Journal of Digital Business Management</w:t>
      </w:r>
      <w:r w:rsidRPr="00AD6109">
        <w:rPr>
          <w:rFonts w:cs="Times New Roman"/>
          <w:color w:val="222222"/>
          <w:szCs w:val="24"/>
          <w:shd w:val="clear" w:color="auto" w:fill="FFFFFF"/>
        </w:rPr>
        <w:t>, </w:t>
      </w:r>
      <w:r w:rsidRPr="00AD6109">
        <w:rPr>
          <w:rFonts w:cs="Times New Roman"/>
          <w:i/>
          <w:iCs/>
          <w:color w:val="222222"/>
          <w:szCs w:val="24"/>
          <w:shd w:val="clear" w:color="auto" w:fill="FFFFFF"/>
        </w:rPr>
        <w:t>2</w:t>
      </w:r>
      <w:r w:rsidRPr="00AD6109">
        <w:rPr>
          <w:rFonts w:cs="Times New Roman"/>
          <w:color w:val="222222"/>
          <w:szCs w:val="24"/>
          <w:shd w:val="clear" w:color="auto" w:fill="FFFFFF"/>
        </w:rPr>
        <w:t>(6), pp.1099-1108.</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Mahawar, N., Jia, S.S., Korai, A., Wang, C., Allman-Farinelli, M., Chan, V., Raeside, R., Phongsavan, P., Redfern, J., Gibson, A.A. and Partridge, S.R., 2022. Unhealthy Food at Your Fingertips: Cross-Sectional Analysis of the Nutritional Quality of Restaurants and Takeaway Outlets on an Online Food Delivery Platform in New Zealand. </w:t>
      </w:r>
      <w:r w:rsidRPr="00AD6109">
        <w:rPr>
          <w:rFonts w:cs="Times New Roman"/>
          <w:i/>
          <w:iCs/>
          <w:color w:val="222222"/>
          <w:szCs w:val="24"/>
          <w:shd w:val="clear" w:color="auto" w:fill="FFFFFF"/>
        </w:rPr>
        <w:t>Nutrients</w:t>
      </w:r>
      <w:r w:rsidRPr="00AD6109">
        <w:rPr>
          <w:rFonts w:cs="Times New Roman"/>
          <w:color w:val="222222"/>
          <w:szCs w:val="24"/>
          <w:shd w:val="clear" w:color="auto" w:fill="FFFFFF"/>
        </w:rPr>
        <w:t>, </w:t>
      </w:r>
      <w:r w:rsidRPr="00AD6109">
        <w:rPr>
          <w:rFonts w:cs="Times New Roman"/>
          <w:i/>
          <w:iCs/>
          <w:color w:val="222222"/>
          <w:szCs w:val="24"/>
          <w:shd w:val="clear" w:color="auto" w:fill="FFFFFF"/>
        </w:rPr>
        <w:t>14</w:t>
      </w:r>
      <w:r w:rsidRPr="00AD6109">
        <w:rPr>
          <w:rFonts w:cs="Times New Roman"/>
          <w:color w:val="222222"/>
          <w:szCs w:val="24"/>
          <w:shd w:val="clear" w:color="auto" w:fill="FFFFFF"/>
        </w:rPr>
        <w:t>(21), p.4567.</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Mahawar, N., Jia, S.S., Korai, A., Wang, C., Allman-Farinelli, M., Chan, V., Raeside, R., Phongsavan, P., Redfern, J. and Gibson, A.A., 2022. Unhealthy Food at Your Fingertips: Cross-Sectional Analysis of the Nutritional Quality of Restaurants and Takeaway Outlets on an Online Food Delivery Platform in New Zealand. Nutrients 2022, 14, 4567.</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Mangku, D.G.S., Yuliartini, N.P.R., Suastika, I.N. and Wirawan, I.G.M.A.S., 2021. The Personal Data Protection of Internet Users in Indonesia. </w:t>
      </w:r>
      <w:r w:rsidRPr="00AD6109">
        <w:rPr>
          <w:rFonts w:cs="Times New Roman"/>
          <w:i/>
          <w:iCs/>
          <w:color w:val="222222"/>
          <w:szCs w:val="24"/>
          <w:shd w:val="clear" w:color="auto" w:fill="FFFFFF"/>
        </w:rPr>
        <w:t>Journal of Southwest Jiaotong University</w:t>
      </w:r>
      <w:r w:rsidRPr="00AD6109">
        <w:rPr>
          <w:rFonts w:cs="Times New Roman"/>
          <w:color w:val="222222"/>
          <w:szCs w:val="24"/>
          <w:shd w:val="clear" w:color="auto" w:fill="FFFFFF"/>
        </w:rPr>
        <w:t>, </w:t>
      </w:r>
      <w:r w:rsidRPr="00AD6109">
        <w:rPr>
          <w:rFonts w:cs="Times New Roman"/>
          <w:i/>
          <w:iCs/>
          <w:color w:val="222222"/>
          <w:szCs w:val="24"/>
          <w:shd w:val="clear" w:color="auto" w:fill="FFFFFF"/>
        </w:rPr>
        <w:t>56</w:t>
      </w:r>
      <w:r w:rsidRPr="00AD6109">
        <w:rPr>
          <w:rFonts w:cs="Times New Roman"/>
          <w:color w:val="222222"/>
          <w:szCs w:val="24"/>
          <w:shd w:val="clear" w:color="auto" w:fill="FFFFFF"/>
        </w:rPr>
        <w:t>(1).</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McKay, F.H., 2023. What’s in a commercial meal kit? Structured review of Australian meal kits. </w:t>
      </w:r>
      <w:r w:rsidRPr="00AD6109">
        <w:rPr>
          <w:rFonts w:cs="Times New Roman"/>
          <w:i/>
          <w:iCs/>
          <w:color w:val="222222"/>
          <w:szCs w:val="24"/>
          <w:shd w:val="clear" w:color="auto" w:fill="FFFFFF"/>
        </w:rPr>
        <w:t>Public Health Nutrition</w:t>
      </w:r>
      <w:r w:rsidRPr="00AD6109">
        <w:rPr>
          <w:rFonts w:cs="Times New Roman"/>
          <w:color w:val="222222"/>
          <w:szCs w:val="24"/>
          <w:shd w:val="clear" w:color="auto" w:fill="FFFFFF"/>
        </w:rPr>
        <w:t>, pp.1-22.</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Moon, S., Kim, M.Y. and Iacobucci, D., 2021. Content analysis of fake consumer reviews by survey-based text categorization. </w:t>
      </w:r>
      <w:r w:rsidRPr="00AD6109">
        <w:rPr>
          <w:rFonts w:cs="Times New Roman"/>
          <w:i/>
          <w:iCs/>
          <w:color w:val="222222"/>
          <w:szCs w:val="24"/>
          <w:shd w:val="clear" w:color="auto" w:fill="FFFFFF"/>
        </w:rPr>
        <w:t>International Journal of Research in Marketing</w:t>
      </w:r>
      <w:r w:rsidRPr="00AD6109">
        <w:rPr>
          <w:rFonts w:cs="Times New Roman"/>
          <w:color w:val="222222"/>
          <w:szCs w:val="24"/>
          <w:shd w:val="clear" w:color="auto" w:fill="FFFFFF"/>
        </w:rPr>
        <w:t>, </w:t>
      </w:r>
      <w:r w:rsidRPr="00AD6109">
        <w:rPr>
          <w:rFonts w:cs="Times New Roman"/>
          <w:i/>
          <w:iCs/>
          <w:color w:val="222222"/>
          <w:szCs w:val="24"/>
          <w:shd w:val="clear" w:color="auto" w:fill="FFFFFF"/>
        </w:rPr>
        <w:t>38</w:t>
      </w:r>
      <w:r w:rsidRPr="00AD6109">
        <w:rPr>
          <w:rFonts w:cs="Times New Roman"/>
          <w:color w:val="222222"/>
          <w:szCs w:val="24"/>
          <w:shd w:val="clear" w:color="auto" w:fill="FFFFFF"/>
        </w:rPr>
        <w:t>(2), pp.343-364.</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Pimenta, F., Lopes, L., Gonçalves, F. and Campos, P., 2020, November. Designing positive behavior change experiences: a systematic review and sentiment analysis based on online user reviews of fitness and nutrition mobile applications. In </w:t>
      </w:r>
      <w:r w:rsidRPr="00AD6109">
        <w:rPr>
          <w:rFonts w:cs="Times New Roman"/>
          <w:i/>
          <w:iCs/>
          <w:color w:val="222222"/>
          <w:szCs w:val="24"/>
          <w:shd w:val="clear" w:color="auto" w:fill="FFFFFF"/>
        </w:rPr>
        <w:t>Proceedings of the 19th International Conference on Mobile and Ubiquitous Multimedia</w:t>
      </w:r>
      <w:r w:rsidRPr="00AD6109">
        <w:rPr>
          <w:rFonts w:cs="Times New Roman"/>
          <w:color w:val="222222"/>
          <w:szCs w:val="24"/>
          <w:shd w:val="clear" w:color="auto" w:fill="FFFFFF"/>
        </w:rPr>
        <w:t> (pp. 152-161).</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Poelman, M.P., Thornton, L. and Zenk, S.N., 2020. A cross-sectional comparison of meal delivery options in three international cities. </w:t>
      </w:r>
      <w:r w:rsidRPr="00AD6109">
        <w:rPr>
          <w:rFonts w:cs="Times New Roman"/>
          <w:i/>
          <w:iCs/>
          <w:color w:val="222222"/>
          <w:szCs w:val="24"/>
          <w:shd w:val="clear" w:color="auto" w:fill="FFFFFF"/>
        </w:rPr>
        <w:t>European journal of clinical nutrition</w:t>
      </w:r>
      <w:r w:rsidRPr="00AD6109">
        <w:rPr>
          <w:rFonts w:cs="Times New Roman"/>
          <w:color w:val="222222"/>
          <w:szCs w:val="24"/>
          <w:shd w:val="clear" w:color="auto" w:fill="FFFFFF"/>
        </w:rPr>
        <w:t>, </w:t>
      </w:r>
      <w:r w:rsidRPr="00AD6109">
        <w:rPr>
          <w:rFonts w:cs="Times New Roman"/>
          <w:i/>
          <w:iCs/>
          <w:color w:val="222222"/>
          <w:szCs w:val="24"/>
          <w:shd w:val="clear" w:color="auto" w:fill="FFFFFF"/>
        </w:rPr>
        <w:t>74</w:t>
      </w:r>
      <w:r w:rsidRPr="00AD6109">
        <w:rPr>
          <w:rFonts w:cs="Times New Roman"/>
          <w:color w:val="222222"/>
          <w:szCs w:val="24"/>
          <w:shd w:val="clear" w:color="auto" w:fill="FFFFFF"/>
        </w:rPr>
        <w:t>(10), pp.1465-1473.</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Prasetyo, Y.T., Tanto, H., Mariyanto, M., Hanjaya, C., Young, M.N., Persada, S.F., Miraja, B.A. and Redi, A.A.N.P., 2021. Factors affecting customer satisfaction and loyalty in online food delivery service during the COVID-19 pandemic: Its relation with open innovation. </w:t>
      </w:r>
      <w:r w:rsidRPr="00AD6109">
        <w:rPr>
          <w:rFonts w:cs="Times New Roman"/>
          <w:i/>
          <w:iCs/>
          <w:color w:val="222222"/>
          <w:szCs w:val="24"/>
          <w:shd w:val="clear" w:color="auto" w:fill="FFFFFF"/>
        </w:rPr>
        <w:t>Journal of Open Innovation: Technology, Market, and Complexity</w:t>
      </w:r>
      <w:r w:rsidRPr="00AD6109">
        <w:rPr>
          <w:rFonts w:cs="Times New Roman"/>
          <w:color w:val="222222"/>
          <w:szCs w:val="24"/>
          <w:shd w:val="clear" w:color="auto" w:fill="FFFFFF"/>
        </w:rPr>
        <w:t>, </w:t>
      </w:r>
      <w:r w:rsidRPr="00AD6109">
        <w:rPr>
          <w:rFonts w:cs="Times New Roman"/>
          <w:i/>
          <w:iCs/>
          <w:color w:val="222222"/>
          <w:szCs w:val="24"/>
          <w:shd w:val="clear" w:color="auto" w:fill="FFFFFF"/>
        </w:rPr>
        <w:t>7</w:t>
      </w:r>
      <w:r w:rsidRPr="00AD6109">
        <w:rPr>
          <w:rFonts w:cs="Times New Roman"/>
          <w:color w:val="222222"/>
          <w:szCs w:val="24"/>
          <w:shd w:val="clear" w:color="auto" w:fill="FFFFFF"/>
        </w:rPr>
        <w:t>(1), p.76.</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Richardson, L., 2020. Platforms, markets, and contingent calculation: The flexible arrangement of the delivered meal. </w:t>
      </w:r>
      <w:r w:rsidRPr="00AD6109">
        <w:rPr>
          <w:rFonts w:cs="Times New Roman"/>
          <w:i/>
          <w:iCs/>
          <w:color w:val="222222"/>
          <w:szCs w:val="24"/>
          <w:shd w:val="clear" w:color="auto" w:fill="FFFFFF"/>
        </w:rPr>
        <w:t>Antipode</w:t>
      </w:r>
      <w:r w:rsidRPr="00AD6109">
        <w:rPr>
          <w:rFonts w:cs="Times New Roman"/>
          <w:color w:val="222222"/>
          <w:szCs w:val="24"/>
          <w:shd w:val="clear" w:color="auto" w:fill="FFFFFF"/>
        </w:rPr>
        <w:t>, </w:t>
      </w:r>
      <w:r w:rsidRPr="00AD6109">
        <w:rPr>
          <w:rFonts w:cs="Times New Roman"/>
          <w:i/>
          <w:iCs/>
          <w:color w:val="222222"/>
          <w:szCs w:val="24"/>
          <w:shd w:val="clear" w:color="auto" w:fill="FFFFFF"/>
        </w:rPr>
        <w:t>52</w:t>
      </w:r>
      <w:r w:rsidRPr="00AD6109">
        <w:rPr>
          <w:rFonts w:cs="Times New Roman"/>
          <w:color w:val="222222"/>
          <w:szCs w:val="24"/>
          <w:shd w:val="clear" w:color="auto" w:fill="FFFFFF"/>
        </w:rPr>
        <w:t>(3), pp.619-636.</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Robinson-Oghogho, J.N., Thorpe Jr, R.J. and Neff, R.A., 2022. Dietary Behaviors among New Users of Meal-Kit Services during the Early Months of the COVID-19 Pandemic. </w:t>
      </w:r>
      <w:r w:rsidRPr="00AD6109">
        <w:rPr>
          <w:rFonts w:cs="Times New Roman"/>
          <w:i/>
          <w:iCs/>
          <w:color w:val="222222"/>
          <w:szCs w:val="24"/>
          <w:shd w:val="clear" w:color="auto" w:fill="FFFFFF"/>
        </w:rPr>
        <w:t>Nutrients</w:t>
      </w:r>
      <w:r w:rsidRPr="00AD6109">
        <w:rPr>
          <w:rFonts w:cs="Times New Roman"/>
          <w:color w:val="222222"/>
          <w:szCs w:val="24"/>
          <w:shd w:val="clear" w:color="auto" w:fill="FFFFFF"/>
        </w:rPr>
        <w:t>, </w:t>
      </w:r>
      <w:r w:rsidRPr="00AD6109">
        <w:rPr>
          <w:rFonts w:cs="Times New Roman"/>
          <w:i/>
          <w:iCs/>
          <w:color w:val="222222"/>
          <w:szCs w:val="24"/>
          <w:shd w:val="clear" w:color="auto" w:fill="FFFFFF"/>
        </w:rPr>
        <w:t>14</w:t>
      </w:r>
      <w:r w:rsidRPr="00AD6109">
        <w:rPr>
          <w:rFonts w:cs="Times New Roman"/>
          <w:color w:val="222222"/>
          <w:szCs w:val="24"/>
          <w:shd w:val="clear" w:color="auto" w:fill="FFFFFF"/>
        </w:rPr>
        <w:t>(19), p.3953.</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Silva, M.J.D.B., Farias, S.A.D., Grigg, M.K. and Barbosa, M.D.L.D.A., 2020. Online engagement and the role of digital influencers in product endorsement on Instagram. </w:t>
      </w:r>
      <w:r w:rsidRPr="00AD6109">
        <w:rPr>
          <w:rFonts w:cs="Times New Roman"/>
          <w:i/>
          <w:iCs/>
          <w:color w:val="222222"/>
          <w:szCs w:val="24"/>
          <w:shd w:val="clear" w:color="auto" w:fill="FFFFFF"/>
        </w:rPr>
        <w:t>Journal of Relationship Marketing</w:t>
      </w:r>
      <w:r w:rsidRPr="00AD6109">
        <w:rPr>
          <w:rFonts w:cs="Times New Roman"/>
          <w:color w:val="222222"/>
          <w:szCs w:val="24"/>
          <w:shd w:val="clear" w:color="auto" w:fill="FFFFFF"/>
        </w:rPr>
        <w:t>, </w:t>
      </w:r>
      <w:r w:rsidRPr="00AD6109">
        <w:rPr>
          <w:rFonts w:cs="Times New Roman"/>
          <w:i/>
          <w:iCs/>
          <w:color w:val="222222"/>
          <w:szCs w:val="24"/>
          <w:shd w:val="clear" w:color="auto" w:fill="FFFFFF"/>
        </w:rPr>
        <w:t>19</w:t>
      </w:r>
      <w:r w:rsidRPr="00AD6109">
        <w:rPr>
          <w:rFonts w:cs="Times New Roman"/>
          <w:color w:val="222222"/>
          <w:szCs w:val="24"/>
          <w:shd w:val="clear" w:color="auto" w:fill="FFFFFF"/>
        </w:rPr>
        <w:t>(2), pp.133-163.</w:t>
      </w:r>
    </w:p>
    <w:p w:rsidR="00AD6109" w:rsidRPr="00AD6109" w:rsidRDefault="00AD6109" w:rsidP="00AD6109">
      <w:pPr>
        <w:rPr>
          <w:rFonts w:cs="Times New Roman"/>
          <w:szCs w:val="24"/>
          <w:lang w:val="en-US"/>
        </w:rPr>
      </w:pPr>
      <w:r w:rsidRPr="00AD6109">
        <w:rPr>
          <w:rFonts w:cs="Times New Roman"/>
          <w:color w:val="000000"/>
          <w:szCs w:val="24"/>
        </w:rPr>
        <w:t xml:space="preserve">Statista, 2023 </w:t>
      </w:r>
      <w:r w:rsidRPr="00AD6109">
        <w:rPr>
          <w:rFonts w:cs="Times New Roman"/>
          <w:i/>
          <w:iCs/>
          <w:color w:val="000000"/>
          <w:szCs w:val="24"/>
        </w:rPr>
        <w:t>food service delivery market in the UK</w:t>
      </w:r>
      <w:r w:rsidRPr="00AD6109">
        <w:rPr>
          <w:rFonts w:cs="Times New Roman"/>
          <w:szCs w:val="24"/>
          <w:lang w:val="en-US"/>
        </w:rPr>
        <w:t xml:space="preserve">[online] Available at:  </w:t>
      </w:r>
      <w:r w:rsidRPr="00AD6109">
        <w:rPr>
          <w:rFonts w:cs="Times New Roman"/>
          <w:color w:val="000000"/>
          <w:szCs w:val="24"/>
        </w:rPr>
        <w:t>https://www.statista.com/outlook/dmo/online-food-delivery/united-kingdom#:~:text=The%20average%20revenue%20per%20user,be%20at%2082.2%25%20in%202023.</w:t>
      </w:r>
      <w:r w:rsidRPr="00AD6109">
        <w:rPr>
          <w:rFonts w:cs="Times New Roman"/>
          <w:szCs w:val="24"/>
          <w:lang w:val="en-US"/>
        </w:rPr>
        <w:t xml:space="preserve"> [Accessed on 7</w:t>
      </w:r>
      <w:r w:rsidRPr="00AD6109">
        <w:rPr>
          <w:rFonts w:cs="Times New Roman"/>
          <w:szCs w:val="24"/>
          <w:vertAlign w:val="superscript"/>
          <w:lang w:val="en-US"/>
        </w:rPr>
        <w:t>th</w:t>
      </w:r>
      <w:r w:rsidRPr="00AD6109">
        <w:rPr>
          <w:rFonts w:cs="Times New Roman"/>
          <w:szCs w:val="24"/>
          <w:lang w:val="en-US"/>
        </w:rPr>
        <w:t xml:space="preserve"> April, 2023]</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Toubes, D.R., Araújo Vila, N. and Fraiz Brea, J.A., 2021. Changes in consumption patterns and tourist promotion after the COVID-19 pandemic. </w:t>
      </w:r>
      <w:r w:rsidRPr="00AD6109">
        <w:rPr>
          <w:rFonts w:cs="Times New Roman"/>
          <w:i/>
          <w:iCs/>
          <w:color w:val="222222"/>
          <w:szCs w:val="24"/>
          <w:shd w:val="clear" w:color="auto" w:fill="FFFFFF"/>
        </w:rPr>
        <w:t>Journal of Theoretical and Applied Electronic Commerce Research</w:t>
      </w:r>
      <w:r w:rsidRPr="00AD6109">
        <w:rPr>
          <w:rFonts w:cs="Times New Roman"/>
          <w:color w:val="222222"/>
          <w:szCs w:val="24"/>
          <w:shd w:val="clear" w:color="auto" w:fill="FFFFFF"/>
        </w:rPr>
        <w:t>, </w:t>
      </w:r>
      <w:r w:rsidRPr="00AD6109">
        <w:rPr>
          <w:rFonts w:cs="Times New Roman"/>
          <w:i/>
          <w:iCs/>
          <w:color w:val="222222"/>
          <w:szCs w:val="24"/>
          <w:shd w:val="clear" w:color="auto" w:fill="FFFFFF"/>
        </w:rPr>
        <w:t>16</w:t>
      </w:r>
      <w:r w:rsidRPr="00AD6109">
        <w:rPr>
          <w:rFonts w:cs="Times New Roman"/>
          <w:color w:val="222222"/>
          <w:szCs w:val="24"/>
          <w:shd w:val="clear" w:color="auto" w:fill="FFFFFF"/>
        </w:rPr>
        <w:t>(5), pp.1332-1352.</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Wang, C., Korai, A., Jia, S.S., Allman-Farinelli, M., Chan, V., Roy, R., Raeside, R., Phongsavan, P., Redfern, J., Gibson, A.A. and Partridge, S.R., 2021. Hunger for home delivery: Cross-sectional analysis of the nutritional quality of complete menus on an online food delivery platform in Australia. </w:t>
      </w:r>
      <w:r w:rsidRPr="00AD6109">
        <w:rPr>
          <w:rFonts w:cs="Times New Roman"/>
          <w:i/>
          <w:iCs/>
          <w:color w:val="222222"/>
          <w:szCs w:val="24"/>
          <w:shd w:val="clear" w:color="auto" w:fill="FFFFFF"/>
        </w:rPr>
        <w:t>Nutrients</w:t>
      </w:r>
      <w:r w:rsidRPr="00AD6109">
        <w:rPr>
          <w:rFonts w:cs="Times New Roman"/>
          <w:color w:val="222222"/>
          <w:szCs w:val="24"/>
          <w:shd w:val="clear" w:color="auto" w:fill="FFFFFF"/>
        </w:rPr>
        <w:t>, </w:t>
      </w:r>
      <w:r w:rsidRPr="00AD6109">
        <w:rPr>
          <w:rFonts w:cs="Times New Roman"/>
          <w:i/>
          <w:iCs/>
          <w:color w:val="222222"/>
          <w:szCs w:val="24"/>
          <w:shd w:val="clear" w:color="auto" w:fill="FFFFFF"/>
        </w:rPr>
        <w:t>13</w:t>
      </w:r>
      <w:r w:rsidRPr="00AD6109">
        <w:rPr>
          <w:rFonts w:cs="Times New Roman"/>
          <w:color w:val="222222"/>
          <w:szCs w:val="24"/>
          <w:shd w:val="clear" w:color="auto" w:fill="FFFFFF"/>
        </w:rPr>
        <w:t>(3), p.905.</w:t>
      </w:r>
    </w:p>
    <w:p w:rsidR="00AD6109" w:rsidRPr="00AD6109" w:rsidRDefault="00AD6109" w:rsidP="00AD6109">
      <w:pPr>
        <w:rPr>
          <w:rFonts w:cs="Times New Roman"/>
          <w:color w:val="222222"/>
          <w:szCs w:val="24"/>
          <w:shd w:val="clear" w:color="auto" w:fill="FFFFFF"/>
        </w:rPr>
      </w:pPr>
      <w:r w:rsidRPr="00AD6109">
        <w:rPr>
          <w:rFonts w:cs="Times New Roman"/>
          <w:color w:val="222222"/>
          <w:szCs w:val="24"/>
          <w:shd w:val="clear" w:color="auto" w:fill="FFFFFF"/>
        </w:rPr>
        <w:t>Zaki Ahmed, A. and Rodríguez-Díaz, M., 2020. Significant labels in sentiment analysis of online customer reviews of airlines. </w:t>
      </w:r>
      <w:r w:rsidRPr="00AD6109">
        <w:rPr>
          <w:rFonts w:cs="Times New Roman"/>
          <w:i/>
          <w:iCs/>
          <w:color w:val="222222"/>
          <w:szCs w:val="24"/>
          <w:shd w:val="clear" w:color="auto" w:fill="FFFFFF"/>
        </w:rPr>
        <w:t>Sustainability</w:t>
      </w:r>
      <w:r w:rsidRPr="00AD6109">
        <w:rPr>
          <w:rFonts w:cs="Times New Roman"/>
          <w:color w:val="222222"/>
          <w:szCs w:val="24"/>
          <w:shd w:val="clear" w:color="auto" w:fill="FFFFFF"/>
        </w:rPr>
        <w:t>, </w:t>
      </w:r>
      <w:r w:rsidRPr="00AD6109">
        <w:rPr>
          <w:rFonts w:cs="Times New Roman"/>
          <w:i/>
          <w:iCs/>
          <w:color w:val="222222"/>
          <w:szCs w:val="24"/>
          <w:shd w:val="clear" w:color="auto" w:fill="FFFFFF"/>
        </w:rPr>
        <w:t>12</w:t>
      </w:r>
      <w:r w:rsidRPr="00AD6109">
        <w:rPr>
          <w:rFonts w:cs="Times New Roman"/>
          <w:color w:val="222222"/>
          <w:szCs w:val="24"/>
          <w:shd w:val="clear" w:color="auto" w:fill="FFFFFF"/>
        </w:rPr>
        <w:t>(20), p.8683.</w:t>
      </w:r>
    </w:p>
    <w:sectPr w:rsidR="00AD6109" w:rsidRPr="00AD6109" w:rsidSect="00727C25">
      <w:headerReference w:type="default" r:id="rId8"/>
      <w:footerReference w:type="default" r:id="rId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15870" w:rsidRDefault="00915870" w:rsidP="00A21605">
      <w:pPr>
        <w:spacing w:line="240" w:lineRule="auto"/>
      </w:pPr>
      <w:r>
        <w:separator/>
      </w:r>
    </w:p>
  </w:endnote>
  <w:endnote w:type="continuationSeparator" w:id="0">
    <w:p w:rsidR="00915870" w:rsidRDefault="00915870" w:rsidP="00A216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b/>
        <w:bCs/>
        <w:sz w:val="20"/>
        <w:szCs w:val="20"/>
      </w:rPr>
      <w:id w:val="-415783930"/>
      <w:docPartObj>
        <w:docPartGallery w:val="Page Numbers (Bottom of Page)"/>
        <w:docPartUnique/>
      </w:docPartObj>
    </w:sdtPr>
    <w:sdtEndPr/>
    <w:sdtContent>
      <w:sdt>
        <w:sdtPr>
          <w:rPr>
            <w:rFonts w:cs="Times New Roman"/>
            <w:b/>
            <w:bCs/>
            <w:sz w:val="20"/>
            <w:szCs w:val="20"/>
          </w:rPr>
          <w:id w:val="-1769616900"/>
          <w:docPartObj>
            <w:docPartGallery w:val="Page Numbers (Top of Page)"/>
            <w:docPartUnique/>
          </w:docPartObj>
        </w:sdtPr>
        <w:sdtEndPr/>
        <w:sdtContent>
          <w:p w:rsidR="00D35AD1" w:rsidRPr="00DB3738" w:rsidRDefault="00D35AD1" w:rsidP="00DB3738">
            <w:pPr>
              <w:pStyle w:val="Footer"/>
              <w:spacing w:line="480" w:lineRule="auto"/>
              <w:jc w:val="right"/>
              <w:rPr>
                <w:rFonts w:cs="Times New Roman"/>
                <w:b/>
                <w:bCs/>
                <w:sz w:val="20"/>
                <w:szCs w:val="20"/>
              </w:rPr>
            </w:pPr>
            <w:r w:rsidRPr="00DB3738">
              <w:rPr>
                <w:rFonts w:cs="Times New Roman"/>
                <w:b/>
                <w:bCs/>
                <w:sz w:val="20"/>
                <w:szCs w:val="20"/>
              </w:rPr>
              <w:t xml:space="preserve">Page </w:t>
            </w:r>
            <w:r w:rsidRPr="00DB3738">
              <w:rPr>
                <w:rFonts w:cs="Times New Roman"/>
                <w:b/>
                <w:bCs/>
                <w:sz w:val="20"/>
                <w:szCs w:val="20"/>
              </w:rPr>
              <w:fldChar w:fldCharType="begin"/>
            </w:r>
            <w:r w:rsidRPr="00DB3738">
              <w:rPr>
                <w:rFonts w:cs="Times New Roman"/>
                <w:b/>
                <w:bCs/>
                <w:sz w:val="20"/>
                <w:szCs w:val="20"/>
              </w:rPr>
              <w:instrText xml:space="preserve"> PAGE </w:instrText>
            </w:r>
            <w:r w:rsidRPr="00DB3738">
              <w:rPr>
                <w:rFonts w:cs="Times New Roman"/>
                <w:b/>
                <w:bCs/>
                <w:sz w:val="20"/>
                <w:szCs w:val="20"/>
              </w:rPr>
              <w:fldChar w:fldCharType="separate"/>
            </w:r>
            <w:r w:rsidR="00A77A16">
              <w:rPr>
                <w:rFonts w:cs="Times New Roman"/>
                <w:b/>
                <w:bCs/>
                <w:noProof/>
                <w:sz w:val="20"/>
                <w:szCs w:val="20"/>
              </w:rPr>
              <w:t>20</w:t>
            </w:r>
            <w:r w:rsidRPr="00DB3738">
              <w:rPr>
                <w:rFonts w:cs="Times New Roman"/>
                <w:b/>
                <w:bCs/>
                <w:sz w:val="20"/>
                <w:szCs w:val="20"/>
              </w:rPr>
              <w:fldChar w:fldCharType="end"/>
            </w:r>
            <w:r w:rsidRPr="00DB3738">
              <w:rPr>
                <w:rFonts w:cs="Times New Roman"/>
                <w:b/>
                <w:bCs/>
                <w:sz w:val="20"/>
                <w:szCs w:val="20"/>
              </w:rPr>
              <w:t xml:space="preserve"> of </w:t>
            </w:r>
            <w:r w:rsidRPr="00DB3738">
              <w:rPr>
                <w:rFonts w:cs="Times New Roman"/>
                <w:b/>
                <w:bCs/>
                <w:sz w:val="20"/>
                <w:szCs w:val="20"/>
              </w:rPr>
              <w:fldChar w:fldCharType="begin"/>
            </w:r>
            <w:r w:rsidRPr="00DB3738">
              <w:rPr>
                <w:rFonts w:cs="Times New Roman"/>
                <w:b/>
                <w:bCs/>
                <w:sz w:val="20"/>
                <w:szCs w:val="20"/>
              </w:rPr>
              <w:instrText xml:space="preserve"> NUMPAGES  </w:instrText>
            </w:r>
            <w:r w:rsidRPr="00DB3738">
              <w:rPr>
                <w:rFonts w:cs="Times New Roman"/>
                <w:b/>
                <w:bCs/>
                <w:sz w:val="20"/>
                <w:szCs w:val="20"/>
              </w:rPr>
              <w:fldChar w:fldCharType="separate"/>
            </w:r>
            <w:r w:rsidR="00A77A16">
              <w:rPr>
                <w:rFonts w:cs="Times New Roman"/>
                <w:b/>
                <w:bCs/>
                <w:noProof/>
                <w:sz w:val="20"/>
                <w:szCs w:val="20"/>
              </w:rPr>
              <w:t>28</w:t>
            </w:r>
            <w:r w:rsidRPr="00DB3738">
              <w:rPr>
                <w:rFonts w:cs="Times New Roman"/>
                <w:b/>
                <w:bCs/>
                <w:sz w:val="20"/>
                <w:szCs w:val="20"/>
              </w:rPr>
              <w:fldChar w:fldCharType="end"/>
            </w:r>
          </w:p>
        </w:sdtContent>
      </w:sdt>
    </w:sdtContent>
  </w:sdt>
  <w:p w:rsidR="00D35AD1" w:rsidRDefault="00D35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15870" w:rsidRDefault="00915870" w:rsidP="00A21605">
      <w:pPr>
        <w:spacing w:line="240" w:lineRule="auto"/>
      </w:pPr>
      <w:r>
        <w:separator/>
      </w:r>
    </w:p>
  </w:footnote>
  <w:footnote w:type="continuationSeparator" w:id="0">
    <w:p w:rsidR="00915870" w:rsidRDefault="00915870" w:rsidP="00A2160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35AD1" w:rsidRPr="00727C25" w:rsidRDefault="00D35AD1" w:rsidP="00727C25">
    <w:pPr>
      <w:jc w:val="right"/>
      <w:rPr>
        <w:rFonts w:eastAsia="Times New Roman" w:cs="Times New Roman"/>
        <w:b/>
        <w:sz w:val="20"/>
        <w:szCs w:val="20"/>
      </w:rPr>
    </w:pPr>
    <w:r w:rsidRPr="00727C25">
      <w:rPr>
        <w:rFonts w:eastAsia="Times New Roman" w:cs="Times New Roman"/>
        <w:b/>
        <w:sz w:val="20"/>
        <w:szCs w:val="20"/>
      </w:rPr>
      <w:t xml:space="preserve">Developing Innovation and Creativity for Business Advantage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3264E"/>
    <w:multiLevelType w:val="multilevel"/>
    <w:tmpl w:val="7F2A1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981465"/>
    <w:multiLevelType w:val="multilevel"/>
    <w:tmpl w:val="12BAEF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4A30BB6"/>
    <w:multiLevelType w:val="multilevel"/>
    <w:tmpl w:val="08480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A10697C"/>
    <w:multiLevelType w:val="hybridMultilevel"/>
    <w:tmpl w:val="1F206C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BB53043"/>
    <w:multiLevelType w:val="multilevel"/>
    <w:tmpl w:val="68F62C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6341096">
    <w:abstractNumId w:val="4"/>
  </w:num>
  <w:num w:numId="2" w16cid:durableId="746921859">
    <w:abstractNumId w:val="1"/>
  </w:num>
  <w:num w:numId="3" w16cid:durableId="2067145352">
    <w:abstractNumId w:val="2"/>
  </w:num>
  <w:num w:numId="4" w16cid:durableId="41753474">
    <w:abstractNumId w:val="0"/>
  </w:num>
  <w:num w:numId="5" w16cid:durableId="14197903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079E"/>
    <w:rsid w:val="000E04E5"/>
    <w:rsid w:val="0031079E"/>
    <w:rsid w:val="004C2300"/>
    <w:rsid w:val="00540FA8"/>
    <w:rsid w:val="00653990"/>
    <w:rsid w:val="006A4281"/>
    <w:rsid w:val="00727C25"/>
    <w:rsid w:val="007C2449"/>
    <w:rsid w:val="008055DB"/>
    <w:rsid w:val="008F2677"/>
    <w:rsid w:val="00915870"/>
    <w:rsid w:val="009655B6"/>
    <w:rsid w:val="00975359"/>
    <w:rsid w:val="009F64EA"/>
    <w:rsid w:val="00A21605"/>
    <w:rsid w:val="00A27743"/>
    <w:rsid w:val="00A77A16"/>
    <w:rsid w:val="00AD6109"/>
    <w:rsid w:val="00C16AB0"/>
    <w:rsid w:val="00D35AD1"/>
    <w:rsid w:val="00D71676"/>
    <w:rsid w:val="00DB37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53B5D"/>
  <w15:docId w15:val="{1A32BA95-FF5B-4008-8A5E-CCFC9E64D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A16"/>
    <w:pPr>
      <w:spacing w:line="480" w:lineRule="auto"/>
      <w:jc w:val="both"/>
    </w:pPr>
    <w:rPr>
      <w:rFonts w:ascii="Times New Roman" w:hAnsi="Times New Roman"/>
      <w:sz w:val="24"/>
    </w:rPr>
  </w:style>
  <w:style w:type="paragraph" w:styleId="Heading1">
    <w:name w:val="heading 1"/>
    <w:basedOn w:val="Normal"/>
    <w:next w:val="Normal"/>
    <w:uiPriority w:val="9"/>
    <w:qFormat/>
    <w:rsid w:val="004C2300"/>
    <w:pPr>
      <w:keepNext/>
      <w:keepLines/>
      <w:spacing w:before="400" w:after="120"/>
      <w:outlineLvl w:val="0"/>
    </w:pPr>
    <w:rPr>
      <w:b/>
      <w:sz w:val="28"/>
      <w:szCs w:val="40"/>
    </w:rPr>
  </w:style>
  <w:style w:type="paragraph" w:styleId="Heading2">
    <w:name w:val="heading 2"/>
    <w:basedOn w:val="Normal"/>
    <w:next w:val="Normal"/>
    <w:uiPriority w:val="9"/>
    <w:unhideWhenUsed/>
    <w:qFormat/>
    <w:rsid w:val="004C2300"/>
    <w:pPr>
      <w:keepNext/>
      <w:keepLines/>
      <w:spacing w:before="360" w:after="120"/>
      <w:outlineLvl w:val="1"/>
    </w:pPr>
    <w:rPr>
      <w:b/>
      <w:sz w:val="26"/>
      <w:szCs w:val="32"/>
    </w:rPr>
  </w:style>
  <w:style w:type="paragraph" w:styleId="Heading3">
    <w:name w:val="heading 3"/>
    <w:basedOn w:val="Normal"/>
    <w:next w:val="Normal"/>
    <w:uiPriority w:val="9"/>
    <w:semiHidden/>
    <w:unhideWhenUsed/>
    <w:qFormat/>
    <w:rsid w:val="00A2160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21605"/>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A21605"/>
    <w:pPr>
      <w:keepNext/>
      <w:keepLines/>
      <w:spacing w:before="240" w:after="80"/>
      <w:outlineLvl w:val="4"/>
    </w:pPr>
    <w:rPr>
      <w:color w:val="666666"/>
    </w:rPr>
  </w:style>
  <w:style w:type="paragraph" w:styleId="Heading6">
    <w:name w:val="heading 6"/>
    <w:basedOn w:val="Normal"/>
    <w:next w:val="Normal"/>
    <w:uiPriority w:val="9"/>
    <w:semiHidden/>
    <w:unhideWhenUsed/>
    <w:qFormat/>
    <w:rsid w:val="00A2160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21605"/>
    <w:pPr>
      <w:keepNext/>
      <w:keepLines/>
      <w:spacing w:after="60"/>
    </w:pPr>
    <w:rPr>
      <w:sz w:val="52"/>
      <w:szCs w:val="52"/>
    </w:rPr>
  </w:style>
  <w:style w:type="paragraph" w:styleId="Subtitle">
    <w:name w:val="Subtitle"/>
    <w:basedOn w:val="Normal"/>
    <w:next w:val="Normal"/>
    <w:uiPriority w:val="11"/>
    <w:qFormat/>
    <w:rsid w:val="00A21605"/>
    <w:pPr>
      <w:keepNext/>
      <w:keepLines/>
      <w:spacing w:after="320"/>
    </w:pPr>
    <w:rPr>
      <w:color w:val="666666"/>
      <w:sz w:val="30"/>
      <w:szCs w:val="30"/>
    </w:rPr>
  </w:style>
  <w:style w:type="table" w:customStyle="1" w:styleId="a">
    <w:name w:val="a"/>
    <w:basedOn w:val="TableNormal"/>
    <w:rsid w:val="00A21605"/>
    <w:tblPr>
      <w:tblStyleRowBandSize w:val="1"/>
      <w:tblStyleColBandSize w:val="1"/>
      <w:tblCellMar>
        <w:top w:w="100" w:type="dxa"/>
        <w:left w:w="100" w:type="dxa"/>
        <w:bottom w:w="100" w:type="dxa"/>
        <w:right w:w="100" w:type="dxa"/>
      </w:tblCellMar>
    </w:tblPr>
  </w:style>
  <w:style w:type="table" w:customStyle="1" w:styleId="a0">
    <w:name w:val="a0"/>
    <w:basedOn w:val="TableNormal"/>
    <w:rsid w:val="00A21605"/>
    <w:tblPr>
      <w:tblStyleRowBandSize w:val="1"/>
      <w:tblStyleColBandSize w:val="1"/>
      <w:tblCellMar>
        <w:top w:w="100" w:type="dxa"/>
        <w:left w:w="100" w:type="dxa"/>
        <w:bottom w:w="100" w:type="dxa"/>
        <w:right w:w="100" w:type="dxa"/>
      </w:tblCellMar>
    </w:tblPr>
  </w:style>
  <w:style w:type="table" w:customStyle="1" w:styleId="a1">
    <w:name w:val="a1"/>
    <w:basedOn w:val="TableNormal"/>
    <w:rsid w:val="00A21605"/>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27C25"/>
    <w:pPr>
      <w:tabs>
        <w:tab w:val="center" w:pos="4513"/>
        <w:tab w:val="right" w:pos="9026"/>
      </w:tabs>
      <w:spacing w:line="240" w:lineRule="auto"/>
    </w:pPr>
  </w:style>
  <w:style w:type="character" w:customStyle="1" w:styleId="HeaderChar">
    <w:name w:val="Header Char"/>
    <w:basedOn w:val="DefaultParagraphFont"/>
    <w:link w:val="Header"/>
    <w:uiPriority w:val="99"/>
    <w:rsid w:val="00727C25"/>
  </w:style>
  <w:style w:type="paragraph" w:styleId="Footer">
    <w:name w:val="footer"/>
    <w:basedOn w:val="Normal"/>
    <w:link w:val="FooterChar"/>
    <w:uiPriority w:val="99"/>
    <w:unhideWhenUsed/>
    <w:rsid w:val="00727C25"/>
    <w:pPr>
      <w:tabs>
        <w:tab w:val="center" w:pos="4513"/>
        <w:tab w:val="right" w:pos="9026"/>
      </w:tabs>
      <w:spacing w:line="240" w:lineRule="auto"/>
    </w:pPr>
  </w:style>
  <w:style w:type="character" w:customStyle="1" w:styleId="FooterChar">
    <w:name w:val="Footer Char"/>
    <w:basedOn w:val="DefaultParagraphFont"/>
    <w:link w:val="Footer"/>
    <w:uiPriority w:val="99"/>
    <w:rsid w:val="00727C25"/>
  </w:style>
  <w:style w:type="character" w:styleId="Hyperlink">
    <w:name w:val="Hyperlink"/>
    <w:basedOn w:val="DefaultParagraphFont"/>
    <w:uiPriority w:val="99"/>
    <w:unhideWhenUsed/>
    <w:rsid w:val="004C2300"/>
    <w:rPr>
      <w:color w:val="0000FF" w:themeColor="hyperlink"/>
      <w:u w:val="single"/>
    </w:rPr>
  </w:style>
  <w:style w:type="paragraph" w:styleId="NoSpacing">
    <w:name w:val="No Spacing"/>
    <w:uiPriority w:val="1"/>
    <w:qFormat/>
    <w:rsid w:val="004C2300"/>
    <w:pPr>
      <w:spacing w:line="240" w:lineRule="auto"/>
    </w:pPr>
  </w:style>
  <w:style w:type="paragraph" w:styleId="TOCHeading">
    <w:name w:val="TOC Heading"/>
    <w:basedOn w:val="Heading1"/>
    <w:next w:val="Normal"/>
    <w:uiPriority w:val="39"/>
    <w:unhideWhenUsed/>
    <w:qFormat/>
    <w:rsid w:val="004C230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2300"/>
    <w:pPr>
      <w:spacing w:after="100"/>
    </w:pPr>
  </w:style>
  <w:style w:type="paragraph" w:styleId="TOC2">
    <w:name w:val="toc 2"/>
    <w:basedOn w:val="Normal"/>
    <w:next w:val="Normal"/>
    <w:autoRedefine/>
    <w:uiPriority w:val="39"/>
    <w:unhideWhenUsed/>
    <w:rsid w:val="004C2300"/>
    <w:pPr>
      <w:spacing w:after="100"/>
      <w:ind w:left="220"/>
    </w:pPr>
  </w:style>
  <w:style w:type="paragraph" w:styleId="BalloonText">
    <w:name w:val="Balloon Text"/>
    <w:basedOn w:val="Normal"/>
    <w:link w:val="BalloonTextChar"/>
    <w:uiPriority w:val="99"/>
    <w:semiHidden/>
    <w:unhideWhenUsed/>
    <w:rsid w:val="00D35AD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5AD1"/>
    <w:rPr>
      <w:rFonts w:ascii="Tahoma" w:hAnsi="Tahoma" w:cs="Tahoma"/>
      <w:sz w:val="16"/>
      <w:szCs w:val="16"/>
    </w:rPr>
  </w:style>
  <w:style w:type="paragraph" w:styleId="ListParagraph">
    <w:name w:val="List Paragraph"/>
    <w:basedOn w:val="Normal"/>
    <w:uiPriority w:val="34"/>
    <w:qFormat/>
    <w:rsid w:val="00AD61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275D4D-104A-4028-B01E-50C30AC454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6172</Words>
  <Characters>35181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Vasile Cibotariu</cp:lastModifiedBy>
  <cp:revision>2</cp:revision>
  <dcterms:created xsi:type="dcterms:W3CDTF">2023-04-23T11:38:00Z</dcterms:created>
  <dcterms:modified xsi:type="dcterms:W3CDTF">2023-04-23T11:38:00Z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85154c1df5987ed2bcb174fb905f7eae7c3ea30a0e88324d9878a15988135e4b</vt:lpwstr>
  </property>
</Properties>
</file>