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E0AA24" w14:textId="1FEBDE3A" w:rsidR="00922E8D" w:rsidRDefault="00354CAB" w:rsidP="00922E8D">
      <w:pPr>
        <w:spacing w:line="360" w:lineRule="auto"/>
        <w:jc w:val="center"/>
        <w:rPr>
          <w:rFonts w:ascii="Times New Roman" w:hAnsi="Times New Roman" w:cs="Times New Roman"/>
          <w:i/>
          <w:sz w:val="24"/>
          <w:szCs w:val="24"/>
        </w:rPr>
      </w:pPr>
      <w:r w:rsidRPr="0A51C0EE">
        <w:rPr>
          <w:rFonts w:ascii="Times New Roman" w:hAnsi="Times New Roman" w:cs="Times New Roman"/>
          <w:i/>
          <w:iCs/>
          <w:sz w:val="24"/>
          <w:szCs w:val="24"/>
        </w:rPr>
        <w:t>Critically explore w</w:t>
      </w:r>
      <w:r w:rsidR="002F53EC" w:rsidRPr="0A51C0EE">
        <w:rPr>
          <w:rFonts w:ascii="Times New Roman" w:hAnsi="Times New Roman" w:cs="Times New Roman"/>
          <w:i/>
          <w:iCs/>
          <w:sz w:val="24"/>
          <w:szCs w:val="24"/>
        </w:rPr>
        <w:t>he</w:t>
      </w:r>
      <w:r w:rsidRPr="0A51C0EE">
        <w:rPr>
          <w:rFonts w:ascii="Times New Roman" w:hAnsi="Times New Roman" w:cs="Times New Roman"/>
          <w:i/>
          <w:iCs/>
          <w:sz w:val="24"/>
          <w:szCs w:val="24"/>
        </w:rPr>
        <w:t xml:space="preserve">ther advocates should join the British Association of Social Work and </w:t>
      </w:r>
      <w:r w:rsidR="0036158C" w:rsidRPr="0A51C0EE">
        <w:rPr>
          <w:rFonts w:ascii="Times New Roman" w:hAnsi="Times New Roman" w:cs="Times New Roman"/>
          <w:i/>
          <w:iCs/>
          <w:sz w:val="24"/>
          <w:szCs w:val="24"/>
        </w:rPr>
        <w:t xml:space="preserve">  </w:t>
      </w:r>
      <w:r w:rsidRPr="0A51C0EE">
        <w:rPr>
          <w:rFonts w:ascii="Times New Roman" w:hAnsi="Times New Roman" w:cs="Times New Roman"/>
          <w:i/>
          <w:iCs/>
          <w:sz w:val="24"/>
          <w:szCs w:val="24"/>
        </w:rPr>
        <w:t>Social Workers.</w:t>
      </w:r>
    </w:p>
    <w:p w14:paraId="68ACA383" w14:textId="237B4C82" w:rsidR="00354CAB" w:rsidRPr="0029401C" w:rsidRDefault="00354CAB" w:rsidP="0029401C">
      <w:pPr>
        <w:spacing w:line="360" w:lineRule="auto"/>
        <w:jc w:val="center"/>
        <w:rPr>
          <w:rFonts w:ascii="Times New Roman" w:hAnsi="Times New Roman" w:cs="Times New Roman"/>
          <w:i/>
          <w:sz w:val="24"/>
          <w:szCs w:val="24"/>
        </w:rPr>
      </w:pPr>
      <w:r w:rsidRPr="0029401C">
        <w:rPr>
          <w:rFonts w:ascii="Times New Roman" w:hAnsi="Times New Roman" w:cs="Times New Roman"/>
          <w:i/>
          <w:sz w:val="24"/>
          <w:szCs w:val="24"/>
        </w:rPr>
        <w:tab/>
      </w:r>
      <w:r w:rsidRPr="0029401C">
        <w:rPr>
          <w:rFonts w:ascii="Times New Roman" w:hAnsi="Times New Roman" w:cs="Times New Roman"/>
          <w:i/>
          <w:sz w:val="24"/>
          <w:szCs w:val="24"/>
        </w:rPr>
        <w:tab/>
      </w:r>
      <w:r w:rsidRPr="0029401C">
        <w:rPr>
          <w:rFonts w:ascii="Times New Roman" w:hAnsi="Times New Roman" w:cs="Times New Roman"/>
          <w:iCs/>
          <w:sz w:val="24"/>
          <w:szCs w:val="24"/>
        </w:rPr>
        <w:tab/>
      </w:r>
      <w:r w:rsidRPr="0029401C">
        <w:rPr>
          <w:rFonts w:ascii="Times New Roman" w:hAnsi="Times New Roman" w:cs="Times New Roman"/>
          <w:iCs/>
          <w:sz w:val="24"/>
          <w:szCs w:val="24"/>
        </w:rPr>
        <w:tab/>
      </w:r>
      <w:r w:rsidRPr="0029401C">
        <w:rPr>
          <w:rFonts w:ascii="Times New Roman" w:hAnsi="Times New Roman" w:cs="Times New Roman"/>
          <w:iCs/>
          <w:sz w:val="24"/>
          <w:szCs w:val="24"/>
        </w:rPr>
        <w:tab/>
      </w:r>
      <w:r w:rsidRPr="0029401C">
        <w:rPr>
          <w:rFonts w:ascii="Times New Roman" w:hAnsi="Times New Roman" w:cs="Times New Roman"/>
          <w:iCs/>
          <w:sz w:val="24"/>
          <w:szCs w:val="24"/>
        </w:rPr>
        <w:tab/>
      </w:r>
      <w:r w:rsidRPr="0029401C">
        <w:rPr>
          <w:rFonts w:ascii="Times New Roman" w:hAnsi="Times New Roman" w:cs="Times New Roman"/>
          <w:iCs/>
          <w:sz w:val="24"/>
          <w:szCs w:val="24"/>
        </w:rPr>
        <w:tab/>
      </w:r>
    </w:p>
    <w:p w14:paraId="797D3B7B" w14:textId="00CBAB4C" w:rsidR="000C415A" w:rsidRPr="0029401C" w:rsidRDefault="79DFFB81" w:rsidP="0029401C">
      <w:pPr>
        <w:spacing w:line="360" w:lineRule="auto"/>
        <w:jc w:val="both"/>
        <w:rPr>
          <w:rFonts w:ascii="Times New Roman" w:hAnsi="Times New Roman" w:cs="Times New Roman"/>
          <w:sz w:val="24"/>
          <w:szCs w:val="24"/>
        </w:rPr>
      </w:pPr>
      <w:r w:rsidRPr="0029401C">
        <w:rPr>
          <w:rFonts w:ascii="Times New Roman" w:hAnsi="Times New Roman" w:cs="Times New Roman"/>
          <w:sz w:val="24"/>
          <w:szCs w:val="24"/>
        </w:rPr>
        <w:t>In this essay I will be exploring whether advocates should join the British Association of Social Work and Social Workers (BASW) and to evaluate the professional standards that are applicable when working as a professional advocate or as a social worker and make a comparison between the two. The research will also explore how current legislation meets the need of professionalism within the service delivery of advocacy, how professional boundaries are designed to safeguard both the advocate and the service user. Also, the role of formal advocates will be explored and how the role is governed by professional standards and how these standards may conflict within the models of care. Different types of advocacy will also be discussed.</w:t>
      </w:r>
    </w:p>
    <w:p w14:paraId="5DE6490E" w14:textId="776E59E8" w:rsidR="00415C98" w:rsidRPr="0029401C" w:rsidRDefault="00E0269D" w:rsidP="0029401C">
      <w:pPr>
        <w:spacing w:line="360" w:lineRule="auto"/>
        <w:jc w:val="both"/>
        <w:rPr>
          <w:rFonts w:ascii="Times New Roman" w:hAnsi="Times New Roman" w:cs="Times New Roman"/>
          <w:color w:val="FF0000"/>
          <w:sz w:val="24"/>
          <w:szCs w:val="24"/>
          <w:shd w:val="clear" w:color="auto" w:fill="FFFFFF"/>
        </w:rPr>
      </w:pPr>
      <w:r w:rsidRPr="0029401C">
        <w:rPr>
          <w:rFonts w:ascii="Times New Roman" w:hAnsi="Times New Roman" w:cs="Times New Roman"/>
          <w:sz w:val="24"/>
          <w:szCs w:val="24"/>
          <w:shd w:val="clear" w:color="auto" w:fill="FFFFFF"/>
        </w:rPr>
        <w:t>The role of an advocate is to provide independent support to people who feel </w:t>
      </w:r>
      <w:proofErr w:type="gramStart"/>
      <w:r w:rsidRPr="0029401C">
        <w:rPr>
          <w:rFonts w:ascii="Times New Roman" w:hAnsi="Times New Roman" w:cs="Times New Roman"/>
          <w:sz w:val="24"/>
          <w:szCs w:val="24"/>
          <w:shd w:val="clear" w:color="auto" w:fill="FFFFFF"/>
        </w:rPr>
        <w:t>they're</w:t>
      </w:r>
      <w:proofErr w:type="gramEnd"/>
      <w:r w:rsidRPr="0029401C">
        <w:rPr>
          <w:rFonts w:ascii="Times New Roman" w:hAnsi="Times New Roman" w:cs="Times New Roman"/>
          <w:sz w:val="24"/>
          <w:szCs w:val="24"/>
          <w:shd w:val="clear" w:color="auto" w:fill="FFFFFF"/>
        </w:rPr>
        <w:t xml:space="preserve"> not being heard and to confirm their needs are being taken seriously and their rights are respected (Advocacy Focus, no date). The role also involves helping people to access and understand appropriate information and </w:t>
      </w:r>
      <w:r w:rsidR="00C403D3" w:rsidRPr="0029401C">
        <w:rPr>
          <w:rFonts w:ascii="Times New Roman" w:hAnsi="Times New Roman" w:cs="Times New Roman"/>
          <w:sz w:val="24"/>
          <w:szCs w:val="24"/>
          <w:shd w:val="clear" w:color="auto" w:fill="FFFFFF"/>
        </w:rPr>
        <w:t>services and</w:t>
      </w:r>
      <w:r w:rsidRPr="0029401C">
        <w:rPr>
          <w:rFonts w:ascii="Times New Roman" w:hAnsi="Times New Roman" w:cs="Times New Roman"/>
          <w:sz w:val="24"/>
          <w:szCs w:val="24"/>
          <w:shd w:val="clear" w:color="auto" w:fill="FFFFFF"/>
        </w:rPr>
        <w:t xml:space="preserve"> understanding these if necessary (</w:t>
      </w:r>
      <w:proofErr w:type="spellStart"/>
      <w:r w:rsidRPr="0029401C">
        <w:rPr>
          <w:rFonts w:ascii="Times New Roman" w:hAnsi="Times New Roman" w:cs="Times New Roman"/>
          <w:sz w:val="24"/>
          <w:szCs w:val="24"/>
          <w:shd w:val="clear" w:color="auto" w:fill="FFFFFF"/>
        </w:rPr>
        <w:t>Ageuk</w:t>
      </w:r>
      <w:proofErr w:type="spellEnd"/>
      <w:r w:rsidRPr="0029401C">
        <w:rPr>
          <w:rFonts w:ascii="Times New Roman" w:hAnsi="Times New Roman" w:cs="Times New Roman"/>
          <w:sz w:val="24"/>
          <w:szCs w:val="24"/>
          <w:shd w:val="clear" w:color="auto" w:fill="FFFFFF"/>
        </w:rPr>
        <w:t>, no date).</w:t>
      </w:r>
      <w:r w:rsidRPr="0029401C">
        <w:rPr>
          <w:rFonts w:ascii="Times New Roman" w:hAnsi="Times New Roman" w:cs="Times New Roman"/>
          <w:sz w:val="24"/>
          <w:szCs w:val="24"/>
        </w:rPr>
        <w:t xml:space="preserve"> </w:t>
      </w:r>
      <w:r w:rsidRPr="0029401C">
        <w:rPr>
          <w:rFonts w:ascii="Times New Roman" w:hAnsi="Times New Roman" w:cs="Times New Roman"/>
          <w:sz w:val="24"/>
          <w:szCs w:val="24"/>
          <w:shd w:val="clear" w:color="auto" w:fill="FFFFFF"/>
        </w:rPr>
        <w:t xml:space="preserve">It is the duty of an advocate to ensure an individual has the knowledge to make informed decisions, and to avoid making choices for that person, or using their influence to encourage decisions. </w:t>
      </w:r>
      <w:r w:rsidR="00EA0430" w:rsidRPr="0029401C">
        <w:rPr>
          <w:rFonts w:ascii="Times New Roman" w:hAnsi="Times New Roman" w:cs="Times New Roman"/>
          <w:sz w:val="24"/>
          <w:szCs w:val="24"/>
          <w:shd w:val="clear" w:color="auto" w:fill="FFFFFF"/>
        </w:rPr>
        <w:t>The National Institute for Health and Care Excellence (NICE) guidelines (2018) state that w</w:t>
      </w:r>
      <w:r w:rsidRPr="0029401C">
        <w:rPr>
          <w:rFonts w:ascii="Times New Roman" w:hAnsi="Times New Roman" w:cs="Times New Roman"/>
          <w:sz w:val="24"/>
          <w:szCs w:val="24"/>
          <w:shd w:val="clear" w:color="auto" w:fill="FFFFFF"/>
        </w:rPr>
        <w:t xml:space="preserve">hether the advocate considers </w:t>
      </w:r>
      <w:r w:rsidR="00EA0430" w:rsidRPr="0029401C">
        <w:rPr>
          <w:rFonts w:ascii="Times New Roman" w:hAnsi="Times New Roman" w:cs="Times New Roman"/>
          <w:sz w:val="24"/>
          <w:szCs w:val="24"/>
          <w:shd w:val="clear" w:color="auto" w:fill="FFFFFF"/>
        </w:rPr>
        <w:t>a choice made by a client</w:t>
      </w:r>
      <w:r w:rsidRPr="0029401C">
        <w:rPr>
          <w:rFonts w:ascii="Times New Roman" w:hAnsi="Times New Roman" w:cs="Times New Roman"/>
          <w:sz w:val="24"/>
          <w:szCs w:val="24"/>
          <w:shd w:val="clear" w:color="auto" w:fill="FFFFFF"/>
        </w:rPr>
        <w:t xml:space="preserve"> as unwise</w:t>
      </w:r>
      <w:r w:rsidR="00EA0430" w:rsidRPr="0029401C">
        <w:rPr>
          <w:rFonts w:ascii="Times New Roman" w:hAnsi="Times New Roman" w:cs="Times New Roman"/>
          <w:sz w:val="24"/>
          <w:szCs w:val="24"/>
          <w:shd w:val="clear" w:color="auto" w:fill="FFFFFF"/>
        </w:rPr>
        <w:t>,</w:t>
      </w:r>
      <w:r w:rsidRPr="0029401C">
        <w:rPr>
          <w:rFonts w:ascii="Times New Roman" w:hAnsi="Times New Roman" w:cs="Times New Roman"/>
          <w:sz w:val="24"/>
          <w:szCs w:val="24"/>
          <w:shd w:val="clear" w:color="auto" w:fill="FFFFFF"/>
        </w:rPr>
        <w:t xml:space="preserve"> is irrelevant, the choices made should be what the service user wants</w:t>
      </w:r>
      <w:r w:rsidR="00807C12" w:rsidRPr="0029401C">
        <w:rPr>
          <w:rFonts w:ascii="Times New Roman" w:hAnsi="Times New Roman" w:cs="Times New Roman"/>
          <w:sz w:val="24"/>
          <w:szCs w:val="24"/>
          <w:shd w:val="clear" w:color="auto" w:fill="FFFFFF"/>
        </w:rPr>
        <w:t xml:space="preserve"> (</w:t>
      </w:r>
      <w:r w:rsidR="00EA0430" w:rsidRPr="0029401C">
        <w:rPr>
          <w:rFonts w:ascii="Times New Roman" w:hAnsi="Times New Roman" w:cs="Times New Roman"/>
          <w:sz w:val="24"/>
          <w:szCs w:val="24"/>
          <w:shd w:val="clear" w:color="auto" w:fill="FFFFFF"/>
        </w:rPr>
        <w:t>NICE, 2018</w:t>
      </w:r>
      <w:r w:rsidR="00807C12" w:rsidRPr="0029401C">
        <w:rPr>
          <w:rFonts w:ascii="Times New Roman" w:hAnsi="Times New Roman" w:cs="Times New Roman"/>
          <w:sz w:val="24"/>
          <w:szCs w:val="24"/>
          <w:shd w:val="clear" w:color="auto" w:fill="FFFFFF"/>
        </w:rPr>
        <w:t>).</w:t>
      </w:r>
      <w:r w:rsidR="0036158C" w:rsidRPr="0029401C">
        <w:rPr>
          <w:rFonts w:ascii="Times New Roman" w:hAnsi="Times New Roman" w:cs="Times New Roman"/>
          <w:sz w:val="24"/>
          <w:szCs w:val="24"/>
          <w:shd w:val="clear" w:color="auto" w:fill="FFFFFF"/>
        </w:rPr>
        <w:t xml:space="preserve"> </w:t>
      </w:r>
      <w:r w:rsidR="00BC548F" w:rsidRPr="0029401C">
        <w:rPr>
          <w:rFonts w:ascii="Times New Roman" w:hAnsi="Times New Roman" w:cs="Times New Roman"/>
          <w:sz w:val="24"/>
          <w:szCs w:val="24"/>
          <w:shd w:val="clear" w:color="auto" w:fill="FFFFFF"/>
        </w:rPr>
        <w:t>Membership of BASW may indirectly influence the stance of advocates and therefore membership could be at odds with the role of an advocate and advocates should remain as independent as possible to best represent their clients (BASW, no date).</w:t>
      </w:r>
    </w:p>
    <w:p w14:paraId="2652CC16" w14:textId="71C6609B" w:rsidR="00D03D99" w:rsidRPr="0029401C" w:rsidRDefault="00E0269D" w:rsidP="0029401C">
      <w:pPr>
        <w:spacing w:line="360" w:lineRule="auto"/>
        <w:jc w:val="both"/>
        <w:rPr>
          <w:rFonts w:ascii="Times New Roman" w:hAnsi="Times New Roman" w:cs="Times New Roman"/>
          <w:sz w:val="24"/>
          <w:szCs w:val="24"/>
          <w:shd w:val="clear" w:color="auto" w:fill="FFFFFF"/>
        </w:rPr>
      </w:pPr>
      <w:r w:rsidRPr="0029401C">
        <w:rPr>
          <w:rFonts w:ascii="Times New Roman" w:hAnsi="Times New Roman" w:cs="Times New Roman"/>
          <w:sz w:val="24"/>
          <w:szCs w:val="24"/>
          <w:shd w:val="clear" w:color="auto" w:fill="FFFFFF"/>
        </w:rPr>
        <w:t>According to Age UK (no date) an advocate </w:t>
      </w:r>
      <w:proofErr w:type="gramStart"/>
      <w:r w:rsidRPr="0029401C">
        <w:rPr>
          <w:rFonts w:ascii="Times New Roman" w:hAnsi="Times New Roman" w:cs="Times New Roman"/>
          <w:sz w:val="24"/>
          <w:szCs w:val="24"/>
          <w:shd w:val="clear" w:color="auto" w:fill="FFFFFF"/>
        </w:rPr>
        <w:t>doesn't</w:t>
      </w:r>
      <w:proofErr w:type="gramEnd"/>
      <w:r w:rsidRPr="0029401C">
        <w:rPr>
          <w:rFonts w:ascii="Times New Roman" w:hAnsi="Times New Roman" w:cs="Times New Roman"/>
          <w:sz w:val="24"/>
          <w:szCs w:val="24"/>
          <w:shd w:val="clear" w:color="auto" w:fill="FFFFFF"/>
        </w:rPr>
        <w:t> represent their own views but encourages the views of the person they</w:t>
      </w:r>
      <w:r w:rsidRPr="0029401C">
        <w:rPr>
          <w:rFonts w:ascii="Times New Roman" w:hAnsi="Times New Roman" w:cs="Times New Roman"/>
          <w:sz w:val="24"/>
          <w:szCs w:val="24"/>
        </w:rPr>
        <w:t xml:space="preserve"> </w:t>
      </w:r>
      <w:r w:rsidRPr="0029401C">
        <w:rPr>
          <w:rFonts w:ascii="Times New Roman" w:hAnsi="Times New Roman" w:cs="Times New Roman"/>
          <w:sz w:val="24"/>
          <w:szCs w:val="24"/>
          <w:shd w:val="clear" w:color="auto" w:fill="FFFFFF"/>
        </w:rPr>
        <w:t xml:space="preserve">are supporting, giving people more voice and amplifying their client’s views and opinions. </w:t>
      </w:r>
      <w:r w:rsidR="00BC548F" w:rsidRPr="0029401C">
        <w:rPr>
          <w:rFonts w:ascii="Times New Roman" w:hAnsi="Times New Roman" w:cs="Times New Roman"/>
          <w:sz w:val="24"/>
          <w:szCs w:val="24"/>
          <w:shd w:val="clear" w:color="auto" w:fill="FFFFFF"/>
        </w:rPr>
        <w:t xml:space="preserve">It could be argued that an advocacy role is </w:t>
      </w:r>
      <w:proofErr w:type="gramStart"/>
      <w:r w:rsidR="00BC548F" w:rsidRPr="0029401C">
        <w:rPr>
          <w:rFonts w:ascii="Times New Roman" w:hAnsi="Times New Roman" w:cs="Times New Roman"/>
          <w:sz w:val="24"/>
          <w:szCs w:val="24"/>
          <w:shd w:val="clear" w:color="auto" w:fill="FFFFFF"/>
        </w:rPr>
        <w:t>similar to</w:t>
      </w:r>
      <w:proofErr w:type="gramEnd"/>
      <w:r w:rsidR="00BC548F" w:rsidRPr="0029401C">
        <w:rPr>
          <w:rFonts w:ascii="Times New Roman" w:hAnsi="Times New Roman" w:cs="Times New Roman"/>
          <w:sz w:val="24"/>
          <w:szCs w:val="24"/>
          <w:shd w:val="clear" w:color="auto" w:fill="FFFFFF"/>
        </w:rPr>
        <w:t xml:space="preserve"> that of social work with a further responsibility towards </w:t>
      </w:r>
      <w:r w:rsidR="00B074EC" w:rsidRPr="0029401C">
        <w:rPr>
          <w:rFonts w:ascii="Times New Roman" w:hAnsi="Times New Roman" w:cs="Times New Roman"/>
          <w:sz w:val="24"/>
          <w:szCs w:val="24"/>
          <w:shd w:val="clear" w:color="auto" w:fill="FFFFFF"/>
        </w:rPr>
        <w:t>the understanding of some personal information related to the client</w:t>
      </w:r>
      <w:r w:rsidR="00BC548F" w:rsidRPr="0029401C">
        <w:rPr>
          <w:rFonts w:ascii="Times New Roman" w:hAnsi="Times New Roman" w:cs="Times New Roman"/>
          <w:sz w:val="24"/>
          <w:szCs w:val="24"/>
          <w:shd w:val="clear" w:color="auto" w:fill="FFFFFF"/>
        </w:rPr>
        <w:t>, understanding of them and represent</w:t>
      </w:r>
      <w:r w:rsidR="00B074EC" w:rsidRPr="0029401C">
        <w:rPr>
          <w:rFonts w:ascii="Times New Roman" w:hAnsi="Times New Roman" w:cs="Times New Roman"/>
          <w:sz w:val="24"/>
          <w:szCs w:val="24"/>
          <w:shd w:val="clear" w:color="auto" w:fill="FFFFFF"/>
        </w:rPr>
        <w:t xml:space="preserve">ing them </w:t>
      </w:r>
      <w:r w:rsidR="00BC548F" w:rsidRPr="0029401C">
        <w:rPr>
          <w:rFonts w:ascii="Times New Roman" w:hAnsi="Times New Roman" w:cs="Times New Roman"/>
          <w:sz w:val="24"/>
          <w:szCs w:val="24"/>
          <w:shd w:val="clear" w:color="auto" w:fill="FFFFFF"/>
        </w:rPr>
        <w:t xml:space="preserve">when required. </w:t>
      </w:r>
      <w:r w:rsidRPr="0029401C">
        <w:rPr>
          <w:rFonts w:ascii="Times New Roman" w:hAnsi="Times New Roman" w:cs="Times New Roman"/>
          <w:sz w:val="24"/>
          <w:szCs w:val="24"/>
          <w:shd w:val="clear" w:color="auto" w:fill="FFFFFF"/>
        </w:rPr>
        <w:t xml:space="preserve">An advocate role is to empower their clients, transferring the advocate role to the individual wherever possible, assisting them to move forward with their lives the way they choose (Stewart and </w:t>
      </w:r>
      <w:proofErr w:type="spellStart"/>
      <w:r w:rsidRPr="0029401C">
        <w:rPr>
          <w:rFonts w:ascii="Times New Roman" w:hAnsi="Times New Roman" w:cs="Times New Roman"/>
          <w:sz w:val="24"/>
          <w:szCs w:val="24"/>
          <w:shd w:val="clear" w:color="auto" w:fill="FFFFFF"/>
        </w:rPr>
        <w:t>MacIntyre</w:t>
      </w:r>
      <w:proofErr w:type="spellEnd"/>
      <w:r w:rsidRPr="0029401C">
        <w:rPr>
          <w:rFonts w:ascii="Times New Roman" w:hAnsi="Times New Roman" w:cs="Times New Roman"/>
          <w:sz w:val="24"/>
          <w:szCs w:val="24"/>
          <w:shd w:val="clear" w:color="auto" w:fill="FFFFFF"/>
        </w:rPr>
        <w:t xml:space="preserve">, 2013). An advocate isn't in place to provide information to clients </w:t>
      </w:r>
      <w:r w:rsidRPr="0029401C">
        <w:rPr>
          <w:rFonts w:ascii="Times New Roman" w:hAnsi="Times New Roman" w:cs="Times New Roman"/>
          <w:sz w:val="24"/>
          <w:szCs w:val="24"/>
          <w:shd w:val="clear" w:color="auto" w:fill="FFFFFF"/>
        </w:rPr>
        <w:lastRenderedPageBreak/>
        <w:t>but will support</w:t>
      </w:r>
      <w:r w:rsidRPr="0029401C">
        <w:rPr>
          <w:rFonts w:ascii="Times New Roman" w:hAnsi="Times New Roman" w:cs="Times New Roman"/>
          <w:sz w:val="24"/>
          <w:szCs w:val="24"/>
        </w:rPr>
        <w:t xml:space="preserve"> </w:t>
      </w:r>
      <w:r w:rsidRPr="0029401C">
        <w:rPr>
          <w:rFonts w:ascii="Times New Roman" w:hAnsi="Times New Roman" w:cs="Times New Roman"/>
          <w:sz w:val="24"/>
          <w:szCs w:val="24"/>
          <w:shd w:val="clear" w:color="auto" w:fill="FFFFFF"/>
        </w:rPr>
        <w:t>the person to gather, comprehend and process information in order to make informed decisions</w:t>
      </w:r>
      <w:r w:rsidR="005516AE" w:rsidRPr="0029401C">
        <w:rPr>
          <w:rFonts w:ascii="Times New Roman" w:eastAsia="Times New Roman" w:hAnsi="Times New Roman" w:cs="Times New Roman"/>
          <w:color w:val="000000"/>
          <w:sz w:val="24"/>
          <w:szCs w:val="24"/>
          <w:lang w:eastAsia="en-GB"/>
        </w:rPr>
        <w:t xml:space="preserve">, however, influencing decisions can be at odds with human and civil rights legislation </w:t>
      </w:r>
      <w:r w:rsidR="00807C12" w:rsidRPr="0029401C">
        <w:rPr>
          <w:rFonts w:ascii="Times New Roman" w:eastAsia="Times New Roman" w:hAnsi="Times New Roman" w:cs="Times New Roman"/>
          <w:color w:val="000000"/>
          <w:sz w:val="24"/>
          <w:szCs w:val="24"/>
          <w:lang w:eastAsia="en-GB"/>
        </w:rPr>
        <w:t>(</w:t>
      </w:r>
      <w:r w:rsidR="005516AE" w:rsidRPr="0029401C">
        <w:rPr>
          <w:rFonts w:ascii="Times New Roman" w:eastAsia="Times New Roman" w:hAnsi="Times New Roman" w:cs="Times New Roman"/>
          <w:color w:val="000000"/>
          <w:sz w:val="24"/>
          <w:szCs w:val="24"/>
          <w:lang w:eastAsia="en-GB"/>
        </w:rPr>
        <w:t>UK Government, 2020</w:t>
      </w:r>
      <w:r w:rsidR="002F5E2F" w:rsidRPr="0029401C">
        <w:rPr>
          <w:rFonts w:ascii="Times New Roman" w:eastAsia="Times New Roman" w:hAnsi="Times New Roman" w:cs="Times New Roman"/>
          <w:color w:val="000000"/>
          <w:sz w:val="24"/>
          <w:szCs w:val="24"/>
          <w:lang w:eastAsia="en-GB"/>
        </w:rPr>
        <w:t>).</w:t>
      </w:r>
      <w:r w:rsidR="002F5E2F" w:rsidRPr="0029401C">
        <w:rPr>
          <w:rFonts w:ascii="Times New Roman" w:hAnsi="Times New Roman" w:cs="Times New Roman"/>
          <w:sz w:val="24"/>
          <w:szCs w:val="24"/>
          <w:shd w:val="clear" w:color="auto" w:fill="FFFFFF"/>
        </w:rPr>
        <w:t xml:space="preserve"> </w:t>
      </w:r>
      <w:r w:rsidRPr="0029401C">
        <w:rPr>
          <w:rFonts w:ascii="Times New Roman" w:hAnsi="Times New Roman" w:cs="Times New Roman"/>
          <w:sz w:val="24"/>
          <w:szCs w:val="24"/>
          <w:shd w:val="clear" w:color="auto" w:fill="FFFFFF"/>
        </w:rPr>
        <w:t xml:space="preserve"> </w:t>
      </w:r>
      <w:r w:rsidR="00EA0430" w:rsidRPr="0029401C">
        <w:rPr>
          <w:rFonts w:ascii="Times New Roman" w:hAnsi="Times New Roman" w:cs="Times New Roman"/>
          <w:sz w:val="24"/>
          <w:szCs w:val="24"/>
          <w:shd w:val="clear" w:color="auto" w:fill="FFFFFF"/>
        </w:rPr>
        <w:t xml:space="preserve">According to Moriarty, </w:t>
      </w:r>
      <w:proofErr w:type="spellStart"/>
      <w:r w:rsidR="00F521F1" w:rsidRPr="0029401C">
        <w:rPr>
          <w:rFonts w:ascii="Times New Roman" w:hAnsi="Times New Roman" w:cs="Times New Roman"/>
          <w:sz w:val="24"/>
          <w:szCs w:val="24"/>
          <w:shd w:val="clear" w:color="auto" w:fill="FFFFFF"/>
        </w:rPr>
        <w:t>Baginsky</w:t>
      </w:r>
      <w:proofErr w:type="spellEnd"/>
      <w:r w:rsidR="00F521F1" w:rsidRPr="0029401C">
        <w:rPr>
          <w:rFonts w:ascii="Times New Roman" w:hAnsi="Times New Roman" w:cs="Times New Roman"/>
          <w:sz w:val="24"/>
          <w:szCs w:val="24"/>
          <w:shd w:val="clear" w:color="auto" w:fill="FFFFFF"/>
        </w:rPr>
        <w:t xml:space="preserve"> and </w:t>
      </w:r>
      <w:proofErr w:type="spellStart"/>
      <w:r w:rsidR="00F521F1" w:rsidRPr="0029401C">
        <w:rPr>
          <w:rFonts w:ascii="Times New Roman" w:hAnsi="Times New Roman" w:cs="Times New Roman"/>
          <w:sz w:val="24"/>
          <w:szCs w:val="24"/>
          <w:shd w:val="clear" w:color="auto" w:fill="FFFFFF"/>
        </w:rPr>
        <w:t>Manthorpe</w:t>
      </w:r>
      <w:proofErr w:type="spellEnd"/>
      <w:r w:rsidR="00F521F1" w:rsidRPr="0029401C">
        <w:rPr>
          <w:rFonts w:ascii="Times New Roman" w:hAnsi="Times New Roman" w:cs="Times New Roman"/>
          <w:sz w:val="24"/>
          <w:szCs w:val="24"/>
          <w:shd w:val="clear" w:color="auto" w:fill="FFFFFF"/>
        </w:rPr>
        <w:t xml:space="preserve"> (2015) advocacy roles are </w:t>
      </w:r>
      <w:r w:rsidRPr="0029401C">
        <w:rPr>
          <w:rFonts w:ascii="Times New Roman" w:hAnsi="Times New Roman" w:cs="Times New Roman"/>
          <w:sz w:val="24"/>
          <w:szCs w:val="24"/>
          <w:shd w:val="clear" w:color="auto" w:fill="FFFFFF"/>
        </w:rPr>
        <w:t>c</w:t>
      </w:r>
      <w:r w:rsidR="00F521F1" w:rsidRPr="0029401C">
        <w:rPr>
          <w:rFonts w:ascii="Times New Roman" w:hAnsi="Times New Roman" w:cs="Times New Roman"/>
          <w:sz w:val="24"/>
          <w:szCs w:val="24"/>
          <w:shd w:val="clear" w:color="auto" w:fill="FFFFFF"/>
        </w:rPr>
        <w:t>omplex and involve</w:t>
      </w:r>
      <w:r w:rsidRPr="0029401C">
        <w:rPr>
          <w:rFonts w:ascii="Times New Roman" w:hAnsi="Times New Roman" w:cs="Times New Roman"/>
          <w:sz w:val="24"/>
          <w:szCs w:val="24"/>
          <w:shd w:val="clear" w:color="auto" w:fill="FFFFFF"/>
        </w:rPr>
        <w:t xml:space="preserve"> working closely with individuals, getting to know them and understand who they are in order to be an effective practitioner</w:t>
      </w:r>
      <w:r w:rsidR="00F521F1" w:rsidRPr="0029401C">
        <w:rPr>
          <w:rFonts w:ascii="Times New Roman" w:hAnsi="Times New Roman" w:cs="Times New Roman"/>
          <w:sz w:val="24"/>
          <w:szCs w:val="24"/>
          <w:shd w:val="clear" w:color="auto" w:fill="FFFFFF"/>
        </w:rPr>
        <w:t>, whilst advocating for change and for people they represent and inequalities they may witness in their role</w:t>
      </w:r>
      <w:r w:rsidR="00B074EC" w:rsidRPr="0029401C">
        <w:rPr>
          <w:rFonts w:ascii="Times New Roman" w:hAnsi="Times New Roman" w:cs="Times New Roman"/>
          <w:sz w:val="24"/>
          <w:szCs w:val="24"/>
          <w:shd w:val="clear" w:color="auto" w:fill="FFFFFF"/>
        </w:rPr>
        <w:t>, this will also depend on what type of advocate they are.</w:t>
      </w:r>
      <w:r w:rsidR="00A23647" w:rsidRPr="0029401C">
        <w:rPr>
          <w:rFonts w:ascii="Times New Roman" w:hAnsi="Times New Roman" w:cs="Times New Roman"/>
          <w:sz w:val="24"/>
          <w:szCs w:val="24"/>
          <w:shd w:val="clear" w:color="auto" w:fill="FFFFFF"/>
        </w:rPr>
        <w:t xml:space="preserve"> </w:t>
      </w:r>
      <w:proofErr w:type="spellStart"/>
      <w:r w:rsidR="0029150F" w:rsidRPr="0029401C">
        <w:rPr>
          <w:rFonts w:ascii="Times New Roman" w:hAnsi="Times New Roman" w:cs="Times New Roman"/>
          <w:sz w:val="24"/>
          <w:szCs w:val="24"/>
          <w:shd w:val="clear" w:color="auto" w:fill="FFFFFF"/>
        </w:rPr>
        <w:t>Bocioaga</w:t>
      </w:r>
      <w:proofErr w:type="spellEnd"/>
      <w:r w:rsidR="0029150F" w:rsidRPr="0029401C">
        <w:rPr>
          <w:rFonts w:ascii="Times New Roman" w:hAnsi="Times New Roman" w:cs="Times New Roman"/>
          <w:sz w:val="24"/>
          <w:szCs w:val="24"/>
          <w:shd w:val="clear" w:color="auto" w:fill="FFFFFF"/>
        </w:rPr>
        <w:t xml:space="preserve"> (2014) discusses </w:t>
      </w:r>
      <w:r w:rsidR="0029150F" w:rsidRPr="0029401C">
        <w:rPr>
          <w:rFonts w:ascii="Times New Roman" w:hAnsi="Times New Roman" w:cs="Times New Roman"/>
          <w:sz w:val="24"/>
          <w:szCs w:val="24"/>
        </w:rPr>
        <w:t>p</w:t>
      </w:r>
      <w:r w:rsidR="00A23647" w:rsidRPr="0029401C">
        <w:rPr>
          <w:rFonts w:ascii="Times New Roman" w:hAnsi="Times New Roman" w:cs="Times New Roman"/>
          <w:sz w:val="24"/>
          <w:szCs w:val="24"/>
        </w:rPr>
        <w:t xml:space="preserve">rofessional advocacy </w:t>
      </w:r>
      <w:r w:rsidR="0029150F" w:rsidRPr="0029401C">
        <w:rPr>
          <w:rFonts w:ascii="Times New Roman" w:hAnsi="Times New Roman" w:cs="Times New Roman"/>
          <w:sz w:val="24"/>
          <w:szCs w:val="24"/>
        </w:rPr>
        <w:t>in its different forms</w:t>
      </w:r>
      <w:r w:rsidR="00A23647" w:rsidRPr="0029401C">
        <w:rPr>
          <w:rFonts w:ascii="Times New Roman" w:hAnsi="Times New Roman" w:cs="Times New Roman"/>
          <w:sz w:val="24"/>
          <w:szCs w:val="24"/>
        </w:rPr>
        <w:t xml:space="preserve"> known as one-to-one, individual or issue-based support, </w:t>
      </w:r>
      <w:r w:rsidR="0029150F" w:rsidRPr="0029401C">
        <w:rPr>
          <w:rFonts w:ascii="Times New Roman" w:hAnsi="Times New Roman" w:cs="Times New Roman"/>
          <w:sz w:val="24"/>
          <w:szCs w:val="24"/>
        </w:rPr>
        <w:t>and note how both paid professionals and unpaid peer advocates can provide services to individuals in the community.</w:t>
      </w:r>
    </w:p>
    <w:p w14:paraId="075797D2" w14:textId="0400E426" w:rsidR="00372B16" w:rsidRPr="0029401C" w:rsidRDefault="00E26760" w:rsidP="0029401C">
      <w:pPr>
        <w:spacing w:line="360" w:lineRule="auto"/>
        <w:jc w:val="both"/>
        <w:rPr>
          <w:rFonts w:ascii="Times New Roman" w:hAnsi="Times New Roman" w:cs="Times New Roman"/>
          <w:sz w:val="24"/>
          <w:szCs w:val="24"/>
        </w:rPr>
      </w:pPr>
      <w:r w:rsidRPr="0029401C">
        <w:rPr>
          <w:rFonts w:ascii="Times New Roman" w:hAnsi="Times New Roman" w:cs="Times New Roman"/>
          <w:sz w:val="24"/>
          <w:szCs w:val="24"/>
          <w:shd w:val="clear" w:color="auto" w:fill="FFFFFF"/>
        </w:rPr>
        <w:t xml:space="preserve">It is important to identify the different types of Advocacy that exist, in order to explore the ways in which they can work. For the purpose of this research two types of Advocacy have been identified, those being Self-Advocacy and Statutory Advocacy. Firstly, Self-Advocacy which is when you represent yourself and speak up for yourself. </w:t>
      </w:r>
      <w:r w:rsidR="000F3A0F" w:rsidRPr="0029401C">
        <w:rPr>
          <w:rFonts w:ascii="Times New Roman" w:hAnsi="Times New Roman" w:cs="Times New Roman"/>
          <w:sz w:val="24"/>
          <w:szCs w:val="24"/>
          <w:shd w:val="clear" w:color="auto" w:fill="FFFFFF"/>
        </w:rPr>
        <w:t xml:space="preserve"> According to Self-Advocacy</w:t>
      </w:r>
      <w:r w:rsidR="0029150F" w:rsidRPr="0029401C">
        <w:rPr>
          <w:rFonts w:ascii="Times New Roman" w:hAnsi="Times New Roman" w:cs="Times New Roman"/>
          <w:sz w:val="24"/>
          <w:szCs w:val="24"/>
          <w:shd w:val="clear" w:color="auto" w:fill="FFFFFF"/>
        </w:rPr>
        <w:t>.</w:t>
      </w:r>
      <w:r w:rsidR="000F3A0F" w:rsidRPr="0029401C">
        <w:rPr>
          <w:rFonts w:ascii="Times New Roman" w:hAnsi="Times New Roman" w:cs="Times New Roman"/>
          <w:sz w:val="24"/>
          <w:szCs w:val="24"/>
          <w:shd w:val="clear" w:color="auto" w:fill="FFFFFF"/>
        </w:rPr>
        <w:t xml:space="preserve">net (no date) it </w:t>
      </w:r>
      <w:r w:rsidR="0029150F" w:rsidRPr="0029401C">
        <w:rPr>
          <w:rFonts w:ascii="Times New Roman" w:hAnsi="Times New Roman" w:cs="Times New Roman"/>
          <w:sz w:val="24"/>
          <w:szCs w:val="24"/>
        </w:rPr>
        <w:t>means individuals have a good knowledge of their</w:t>
      </w:r>
      <w:r w:rsidR="000F3A0F" w:rsidRPr="0029401C">
        <w:rPr>
          <w:rFonts w:ascii="Times New Roman" w:hAnsi="Times New Roman" w:cs="Times New Roman"/>
          <w:sz w:val="24"/>
          <w:szCs w:val="24"/>
        </w:rPr>
        <w:t xml:space="preserve"> rights and responsibilities, </w:t>
      </w:r>
      <w:r w:rsidR="0029150F" w:rsidRPr="0029401C">
        <w:rPr>
          <w:rFonts w:ascii="Times New Roman" w:hAnsi="Times New Roman" w:cs="Times New Roman"/>
          <w:sz w:val="24"/>
          <w:szCs w:val="24"/>
        </w:rPr>
        <w:t>with the ability to speak-up</w:t>
      </w:r>
      <w:r w:rsidR="000F3A0F" w:rsidRPr="0029401C">
        <w:rPr>
          <w:rFonts w:ascii="Times New Roman" w:hAnsi="Times New Roman" w:cs="Times New Roman"/>
          <w:sz w:val="24"/>
          <w:szCs w:val="24"/>
        </w:rPr>
        <w:t xml:space="preserve"> for your </w:t>
      </w:r>
      <w:r w:rsidR="0029401C" w:rsidRPr="0029401C">
        <w:rPr>
          <w:rFonts w:ascii="Times New Roman" w:hAnsi="Times New Roman" w:cs="Times New Roman"/>
          <w:sz w:val="24"/>
          <w:szCs w:val="24"/>
        </w:rPr>
        <w:t>rights and</w:t>
      </w:r>
      <w:r w:rsidR="000F3A0F" w:rsidRPr="0029401C">
        <w:rPr>
          <w:rFonts w:ascii="Times New Roman" w:hAnsi="Times New Roman" w:cs="Times New Roman"/>
          <w:sz w:val="24"/>
          <w:szCs w:val="24"/>
        </w:rPr>
        <w:t xml:space="preserve"> make </w:t>
      </w:r>
      <w:r w:rsidR="0029150F" w:rsidRPr="0029401C">
        <w:rPr>
          <w:rFonts w:ascii="Times New Roman" w:hAnsi="Times New Roman" w:cs="Times New Roman"/>
          <w:sz w:val="24"/>
          <w:szCs w:val="24"/>
        </w:rPr>
        <w:t xml:space="preserve">informed </w:t>
      </w:r>
      <w:r w:rsidR="000F3A0F" w:rsidRPr="0029401C">
        <w:rPr>
          <w:rFonts w:ascii="Times New Roman" w:hAnsi="Times New Roman" w:cs="Times New Roman"/>
          <w:sz w:val="24"/>
          <w:szCs w:val="24"/>
        </w:rPr>
        <w:t xml:space="preserve">choices and decisions that affect your life. </w:t>
      </w:r>
      <w:r w:rsidR="0029150F" w:rsidRPr="0029401C">
        <w:rPr>
          <w:rFonts w:ascii="Times New Roman" w:hAnsi="Times New Roman" w:cs="Times New Roman"/>
          <w:sz w:val="24"/>
          <w:szCs w:val="24"/>
        </w:rPr>
        <w:t>Supporting this view of self-advocacy,</w:t>
      </w:r>
      <w:r w:rsidR="009B26E1" w:rsidRPr="0029401C">
        <w:rPr>
          <w:rFonts w:ascii="Times New Roman" w:hAnsi="Times New Roman" w:cs="Times New Roman"/>
          <w:sz w:val="24"/>
          <w:szCs w:val="24"/>
        </w:rPr>
        <w:t xml:space="preserve"> </w:t>
      </w:r>
      <w:proofErr w:type="spellStart"/>
      <w:r w:rsidR="00372B16" w:rsidRPr="0029401C">
        <w:rPr>
          <w:rFonts w:ascii="Times New Roman" w:hAnsi="Times New Roman" w:cs="Times New Roman"/>
          <w:sz w:val="24"/>
          <w:szCs w:val="24"/>
        </w:rPr>
        <w:t>Brainline</w:t>
      </w:r>
      <w:proofErr w:type="spellEnd"/>
      <w:r w:rsidR="009B26E1" w:rsidRPr="0029401C">
        <w:rPr>
          <w:rFonts w:ascii="Times New Roman" w:hAnsi="Times New Roman" w:cs="Times New Roman"/>
          <w:sz w:val="24"/>
          <w:szCs w:val="24"/>
        </w:rPr>
        <w:t xml:space="preserve"> (2009) refer to it as self-promotion; acknowledging their own needs and issues that is affecting them and deciding to seek suitable support to resolve these. On the other hand, Statutory Advocacy is something very different, although there are also different types as in self-advocacy. According to </w:t>
      </w:r>
      <w:r w:rsidR="00CE2753" w:rsidRPr="0029401C">
        <w:rPr>
          <w:rFonts w:ascii="Times New Roman" w:hAnsi="Times New Roman" w:cs="Times New Roman"/>
          <w:sz w:val="24"/>
          <w:szCs w:val="24"/>
        </w:rPr>
        <w:t xml:space="preserve">the Advocacy Project (no date) there are two types of statutory advocacy which are instructed and non-instructed. Instructed advocacy is when the client tells them what they would like to say and do for them and the advocates role is to support them in achieving this. On the other hand, the non-instructed advocacy is appointed when a person is not able to speak up for themselves and the responsibilities lies with the advocate to ensure they decide what the best options are. For example, this could happen when someone has had a brain injury, has mental health, substance misuse or temporary unconsciousness (Advocacy Project, no date). </w:t>
      </w:r>
      <w:r w:rsidR="00372B16" w:rsidRPr="0029401C">
        <w:rPr>
          <w:rFonts w:ascii="Times New Roman" w:hAnsi="Times New Roman" w:cs="Times New Roman"/>
          <w:sz w:val="24"/>
          <w:szCs w:val="24"/>
        </w:rPr>
        <w:t>Therefore, the difference between these two types of advocacy are statutory means a person is legally entitle to an advocate because of their circumstances and non-statutory advocacy, although seen just as important, should be made available to those who are not in this category. Furthermore, statutory advocacy will support people in different areas of care, for example, in mental health.</w:t>
      </w:r>
    </w:p>
    <w:p w14:paraId="2C19F2F2" w14:textId="11D5FD33" w:rsidR="00A23647" w:rsidRPr="0029401C" w:rsidRDefault="79DFFB81" w:rsidP="0029401C">
      <w:pPr>
        <w:shd w:val="clear" w:color="auto" w:fill="FFFFFF" w:themeFill="background1"/>
        <w:spacing w:line="360" w:lineRule="auto"/>
        <w:jc w:val="both"/>
        <w:textAlignment w:val="baseline"/>
        <w:rPr>
          <w:rStyle w:val="CommentReference"/>
          <w:rFonts w:ascii="Times New Roman" w:hAnsi="Times New Roman" w:cs="Times New Roman"/>
          <w:sz w:val="24"/>
          <w:szCs w:val="24"/>
        </w:rPr>
      </w:pPr>
      <w:r w:rsidRPr="0029401C">
        <w:rPr>
          <w:rFonts w:ascii="Times New Roman" w:hAnsi="Times New Roman" w:cs="Times New Roman"/>
          <w:sz w:val="24"/>
          <w:szCs w:val="24"/>
        </w:rPr>
        <w:lastRenderedPageBreak/>
        <w:t xml:space="preserve">Blewitt, Lewis and </w:t>
      </w:r>
      <w:proofErr w:type="spellStart"/>
      <w:r w:rsidRPr="0029401C">
        <w:rPr>
          <w:rFonts w:ascii="Times New Roman" w:hAnsi="Times New Roman" w:cs="Times New Roman"/>
          <w:sz w:val="24"/>
          <w:szCs w:val="24"/>
        </w:rPr>
        <w:t>Tunstill</w:t>
      </w:r>
      <w:proofErr w:type="spellEnd"/>
      <w:r w:rsidRPr="0029401C">
        <w:rPr>
          <w:rFonts w:ascii="Times New Roman" w:hAnsi="Times New Roman" w:cs="Times New Roman"/>
          <w:sz w:val="24"/>
          <w:szCs w:val="24"/>
        </w:rPr>
        <w:t xml:space="preserve"> (2007) discuss how social workers plan to improve individuals' lives by assisting with social and relational challenges, advancing human rights and prosperity, however they do point out that in recent years bureaucracy has overtaken many of the relationship-based approaches to social work (Blewitt, </w:t>
      </w:r>
      <w:r w:rsidRPr="0029401C">
        <w:rPr>
          <w:rFonts w:ascii="Times New Roman" w:hAnsi="Times New Roman" w:cs="Times New Roman"/>
          <w:i/>
          <w:iCs/>
          <w:sz w:val="24"/>
          <w:szCs w:val="24"/>
        </w:rPr>
        <w:t>et al</w:t>
      </w:r>
      <w:r w:rsidRPr="0029401C">
        <w:rPr>
          <w:rFonts w:ascii="Times New Roman" w:hAnsi="Times New Roman" w:cs="Times New Roman"/>
          <w:sz w:val="24"/>
          <w:szCs w:val="24"/>
        </w:rPr>
        <w:t xml:space="preserve">., 2007). Social workers ensure young people and adults are supported with their needs. From helping hold a family under tension together to supporting somebody with psychological issues. On the other hand, the role of an advocate is very much relationship based and the understanding of individuals is paramount to being effective. Social workers work with many various individuals at any one time, for example families or children with disabilities, whereas an advocate will be limited to a certain number of individuals as a result of the time input required for a relationship-based approach (Blewitt, Lewis and </w:t>
      </w:r>
      <w:proofErr w:type="spellStart"/>
      <w:r w:rsidRPr="0029401C">
        <w:rPr>
          <w:rFonts w:ascii="Times New Roman" w:hAnsi="Times New Roman" w:cs="Times New Roman"/>
          <w:sz w:val="24"/>
          <w:szCs w:val="24"/>
        </w:rPr>
        <w:t>Tunstill</w:t>
      </w:r>
      <w:proofErr w:type="spellEnd"/>
      <w:r w:rsidRPr="0029401C">
        <w:rPr>
          <w:rFonts w:ascii="Times New Roman" w:hAnsi="Times New Roman" w:cs="Times New Roman"/>
          <w:sz w:val="24"/>
          <w:szCs w:val="24"/>
        </w:rPr>
        <w:t xml:space="preserve">, 2007). This differs from the role of an advocate, as social workers are primarily so much more focussed on an increase in bureaucracy, filling out forms and records of meetings and seeing as many clients as possible in a limited time that the relationship aspect of good practice is limited for them. </w:t>
      </w:r>
      <w:proofErr w:type="spellStart"/>
      <w:r w:rsidRPr="0029401C">
        <w:rPr>
          <w:rFonts w:ascii="Times New Roman" w:hAnsi="Times New Roman" w:cs="Times New Roman"/>
          <w:sz w:val="24"/>
          <w:szCs w:val="24"/>
        </w:rPr>
        <w:t>Dibbets</w:t>
      </w:r>
      <w:proofErr w:type="spellEnd"/>
      <w:r w:rsidRPr="0029401C">
        <w:rPr>
          <w:rFonts w:ascii="Times New Roman" w:hAnsi="Times New Roman" w:cs="Times New Roman"/>
          <w:sz w:val="24"/>
          <w:szCs w:val="24"/>
        </w:rPr>
        <w:t xml:space="preserve"> and Eijkman (2018) identifies social workers as being human rights advocates, therefore it could be argued that social workers and advocates are fighting for the same outcomes for the clients. The </w:t>
      </w:r>
      <w:r w:rsidR="00704C62" w:rsidRPr="0029401C">
        <w:rPr>
          <w:rFonts w:ascii="Times New Roman" w:hAnsi="Times New Roman" w:cs="Times New Roman"/>
          <w:sz w:val="24"/>
          <w:szCs w:val="24"/>
        </w:rPr>
        <w:t>I</w:t>
      </w:r>
      <w:r w:rsidRPr="0029401C">
        <w:rPr>
          <w:rFonts w:ascii="Times New Roman" w:hAnsi="Times New Roman" w:cs="Times New Roman"/>
          <w:sz w:val="24"/>
          <w:szCs w:val="24"/>
        </w:rPr>
        <w:t>ndependent advocacy: An Evaluation Framework (2010) suggests that when working with clients that there should be regular evaluation to ensure the advocacy roles follow the current beliefs and opinions of the individual assessed, ensuring human rights are fulfilled. This applies to both advocacy and social work, it could be argued then that benefits to advocates of joining the BASW would be the provision of necessary bureaucratic forms and criteria, guidelines and protocols to ensure regular evaluations take place and stay up-to-date with client needs.</w:t>
      </w:r>
    </w:p>
    <w:p w14:paraId="7A8A074D" w14:textId="7FDB45CD" w:rsidR="00A23647" w:rsidRPr="0029401C" w:rsidRDefault="79DFFB81" w:rsidP="0029401C">
      <w:pPr>
        <w:pStyle w:val="NormalWeb"/>
        <w:spacing w:line="360" w:lineRule="auto"/>
        <w:jc w:val="both"/>
        <w:rPr>
          <w:color w:val="000000"/>
        </w:rPr>
      </w:pPr>
      <w:r w:rsidRPr="0029401C">
        <w:rPr>
          <w:color w:val="000000" w:themeColor="text1"/>
        </w:rPr>
        <w:t xml:space="preserve">The Human Rights Act (1988) was introduced for the rights of UK citizens to be secured, according to McEntee (2019). There are 16 articles in this act which include choices about an individual’s care and choices. The Human Rights Act allows people to speak out about self-rule, being treated fairly and with dignity and respect (McEntee, 2019). As the human rights are person-centred it is </w:t>
      </w:r>
      <w:proofErr w:type="gramStart"/>
      <w:r w:rsidRPr="0029401C">
        <w:rPr>
          <w:color w:val="000000" w:themeColor="text1"/>
        </w:rPr>
        <w:t>similar to</w:t>
      </w:r>
      <w:proofErr w:type="gramEnd"/>
      <w:r w:rsidRPr="0029401C">
        <w:rPr>
          <w:color w:val="000000" w:themeColor="text1"/>
        </w:rPr>
        <w:t xml:space="preserve"> the way advocacy works, therefore they are both striving to make sure that people are heard and that their views, needs and wishes are considered. Additionally, it could be argued that social workers could also </w:t>
      </w:r>
      <w:r w:rsidR="0029401C" w:rsidRPr="0029401C">
        <w:rPr>
          <w:color w:val="000000" w:themeColor="text1"/>
        </w:rPr>
        <w:t>be</w:t>
      </w:r>
      <w:r w:rsidR="0029401C">
        <w:rPr>
          <w:color w:val="000000" w:themeColor="text1"/>
        </w:rPr>
        <w:t xml:space="preserve"> </w:t>
      </w:r>
      <w:r w:rsidRPr="0029401C">
        <w:rPr>
          <w:color w:val="000000" w:themeColor="text1"/>
        </w:rPr>
        <w:t>being human rights advocates (</w:t>
      </w:r>
      <w:proofErr w:type="spellStart"/>
      <w:r w:rsidRPr="0029401C">
        <w:rPr>
          <w:color w:val="000000" w:themeColor="text1"/>
        </w:rPr>
        <w:t>Dibbets</w:t>
      </w:r>
      <w:proofErr w:type="spellEnd"/>
      <w:r w:rsidRPr="0029401C">
        <w:rPr>
          <w:color w:val="000000" w:themeColor="text1"/>
        </w:rPr>
        <w:t xml:space="preserve"> and Eijkman, 2018) as they are fighting for the </w:t>
      </w:r>
      <w:r w:rsidR="00704C62" w:rsidRPr="0029401C">
        <w:rPr>
          <w:color w:val="000000" w:themeColor="text1"/>
        </w:rPr>
        <w:t xml:space="preserve">best </w:t>
      </w:r>
      <w:r w:rsidRPr="0029401C">
        <w:rPr>
          <w:color w:val="000000" w:themeColor="text1"/>
        </w:rPr>
        <w:t xml:space="preserve">outcomes for their clients. According to BASW (no date) social justice is at the very core of social work practice which respects human rights and they have a commitment to ensuring these are respected. </w:t>
      </w:r>
      <w:r w:rsidRPr="0029401C">
        <w:rPr>
          <w:color w:val="000000" w:themeColor="text1"/>
        </w:rPr>
        <w:lastRenderedPageBreak/>
        <w:t xml:space="preserve">This is an example of the similarities between the work of a social worker and an advocate as they both promote the fundamental rights of a person. The Advocacy Code of Practice (2014) also states that ‘the person’s fundamental human rights </w:t>
      </w:r>
      <w:proofErr w:type="gramStart"/>
      <w:r w:rsidRPr="0029401C">
        <w:rPr>
          <w:color w:val="000000" w:themeColor="text1"/>
        </w:rPr>
        <w:t>are respected and upheld at all times’</w:t>
      </w:r>
      <w:proofErr w:type="gramEnd"/>
      <w:r w:rsidRPr="0029401C">
        <w:rPr>
          <w:color w:val="000000" w:themeColor="text1"/>
        </w:rPr>
        <w:t xml:space="preserve"> (p. 9), in addition the Human Rights Policy for Social Workers (2015) supports this protocol.</w:t>
      </w:r>
      <w:bookmarkStart w:id="0" w:name="cysill"/>
      <w:bookmarkEnd w:id="0"/>
    </w:p>
    <w:p w14:paraId="5EC90A45" w14:textId="5A694646" w:rsidR="79DFFB81" w:rsidRPr="0029401C" w:rsidRDefault="79DFFB81" w:rsidP="0029401C">
      <w:pPr>
        <w:pStyle w:val="NormalWeb"/>
        <w:spacing w:line="360" w:lineRule="auto"/>
        <w:jc w:val="both"/>
        <w:rPr>
          <w:color w:val="000000" w:themeColor="text1"/>
        </w:rPr>
      </w:pPr>
    </w:p>
    <w:p w14:paraId="4004204D" w14:textId="367A04DB" w:rsidR="00A2273A" w:rsidRPr="0029401C" w:rsidRDefault="79DFFB81" w:rsidP="0029401C">
      <w:pPr>
        <w:spacing w:line="360" w:lineRule="auto"/>
        <w:jc w:val="both"/>
        <w:rPr>
          <w:rFonts w:ascii="Times New Roman" w:hAnsi="Times New Roman" w:cs="Times New Roman"/>
          <w:sz w:val="24"/>
          <w:szCs w:val="24"/>
        </w:rPr>
      </w:pPr>
      <w:r w:rsidRPr="0029401C">
        <w:rPr>
          <w:rFonts w:ascii="Times New Roman" w:hAnsi="Times New Roman" w:cs="Times New Roman"/>
          <w:sz w:val="24"/>
          <w:szCs w:val="24"/>
        </w:rPr>
        <w:t>Everyday social work includes evaluating individuals' needs, qualities and wishes, working with people and families legitimately to assist them with making changes and take care of issues, sorting out help, making suggestions or referrals to different administrations and offices, and keeping itemised records (Forrester et al (2013). Social workers are limited by caseload, paperwork and time pressures (</w:t>
      </w:r>
      <w:proofErr w:type="spellStart"/>
      <w:r w:rsidRPr="0029401C">
        <w:rPr>
          <w:rFonts w:ascii="Times New Roman" w:hAnsi="Times New Roman" w:cs="Times New Roman"/>
          <w:sz w:val="24"/>
          <w:szCs w:val="24"/>
        </w:rPr>
        <w:t>Baginsky</w:t>
      </w:r>
      <w:proofErr w:type="spellEnd"/>
      <w:r w:rsidRPr="0029401C">
        <w:rPr>
          <w:rFonts w:ascii="Times New Roman" w:hAnsi="Times New Roman" w:cs="Times New Roman"/>
          <w:sz w:val="24"/>
          <w:szCs w:val="24"/>
        </w:rPr>
        <w:t xml:space="preserve"> </w:t>
      </w:r>
      <w:r w:rsidRPr="0029401C">
        <w:rPr>
          <w:rFonts w:ascii="Times New Roman" w:hAnsi="Times New Roman" w:cs="Times New Roman"/>
          <w:i/>
          <w:iCs/>
          <w:sz w:val="24"/>
          <w:szCs w:val="24"/>
        </w:rPr>
        <w:t>et al</w:t>
      </w:r>
      <w:r w:rsidRPr="0029401C">
        <w:rPr>
          <w:rFonts w:ascii="Times New Roman" w:hAnsi="Times New Roman" w:cs="Times New Roman"/>
          <w:sz w:val="24"/>
          <w:szCs w:val="24"/>
        </w:rPr>
        <w:t>., 2010) The principles of social work are very similar to an advocacy role and advocacy has led to fundamental changes to social work practice, personalising support, in order to best support the needs of individuals. The World Health Organization (2003) discuss how an advocate's role is to concentrate very much on working towards self-advocacy for the individual and giving people the agency to advocate for themselves. The authors</w:t>
      </w:r>
      <w:r w:rsidR="00704C62" w:rsidRPr="0029401C">
        <w:rPr>
          <w:rFonts w:ascii="Times New Roman" w:hAnsi="Times New Roman" w:cs="Times New Roman"/>
          <w:sz w:val="24"/>
          <w:szCs w:val="24"/>
        </w:rPr>
        <w:t xml:space="preserve"> of world Health Organisation</w:t>
      </w:r>
      <w:r w:rsidRPr="0029401C">
        <w:rPr>
          <w:rFonts w:ascii="Times New Roman" w:hAnsi="Times New Roman" w:cs="Times New Roman"/>
          <w:sz w:val="24"/>
          <w:szCs w:val="24"/>
        </w:rPr>
        <w:t xml:space="preserve"> show a variety of core elements to advocacy work including awareness-raising, information, education and training, mutual help, counselling where necessary, mediating, defending and denouncing oppressive views or systems that may affect individuals lives (World Health Organization, 2003). Advocates are limited to number of clients and the time taken to build effective understanding with their clients, and should personalise the advocacy process, working towards self-advocacy for their clients (SCIE, 2009).</w:t>
      </w:r>
    </w:p>
    <w:p w14:paraId="7C82071B" w14:textId="4C32CCCD" w:rsidR="4ADC7540" w:rsidRPr="0029401C" w:rsidRDefault="00EF3271" w:rsidP="0029401C">
      <w:pPr>
        <w:pStyle w:val="NormalWeb"/>
        <w:spacing w:line="360" w:lineRule="auto"/>
        <w:jc w:val="both"/>
      </w:pPr>
      <w:r w:rsidRPr="0029401C">
        <w:t xml:space="preserve">The BASW (n.d.) have noted the rise of bureaucracy in social work and that this trend is not good for the profession. </w:t>
      </w:r>
      <w:r w:rsidR="00233BA9" w:rsidRPr="0029401C">
        <w:t xml:space="preserve">This report follows themes that they believe are key areas where this bureaucratic tendency can be addressed; reducing the number of forms that social workers need to produce and the duplication of information that may already be on record, they suggest regional taskforces to reduce bureaucratic procedure, and updating of systems and ICT, or the introduction of a social work toolkit to improve and reduce time on administrative duties. All these measures would reduce bureaucracy in social work and increase direct contact with people who need support (BASW, n.d.). </w:t>
      </w:r>
      <w:r w:rsidR="00ED4F71" w:rsidRPr="0029401C">
        <w:t xml:space="preserve">According to NIASW (2013), high profile tragedies have meant that there is a clear need for record keeping in order to mitigate against major failings, and to reduce risks to at risk individuals, however, this has led to a reduction in time spent with people and excess record keeping which is often duplicated. The </w:t>
      </w:r>
      <w:r w:rsidR="00ED4F71" w:rsidRPr="0029401C">
        <w:lastRenderedPageBreak/>
        <w:t xml:space="preserve">NIASW (2012), indicates that 78% of social workers they spoke with noted that their client work was less than 30% of their weekly workload. </w:t>
      </w:r>
      <w:r w:rsidR="00F61D34" w:rsidRPr="0029401C">
        <w:t>T</w:t>
      </w:r>
      <w:r w:rsidR="000A4168" w:rsidRPr="0029401C">
        <w:t xml:space="preserve">his support can be short or long term </w:t>
      </w:r>
      <w:r w:rsidR="000A4168" w:rsidRPr="0029401C">
        <w:rPr>
          <w:color w:val="000000"/>
          <w:shd w:val="clear" w:color="auto" w:fill="FFFFFF"/>
        </w:rPr>
        <w:t>(Independent Advocacy: An Evaluation Framework, 2010).</w:t>
      </w:r>
    </w:p>
    <w:p w14:paraId="2CD8BBBA" w14:textId="6A535538" w:rsidR="79DFFB81" w:rsidRPr="0029401C" w:rsidRDefault="79DFFB81" w:rsidP="0029401C">
      <w:pPr>
        <w:pStyle w:val="NormalWeb"/>
        <w:spacing w:line="360" w:lineRule="auto"/>
        <w:jc w:val="both"/>
        <w:rPr>
          <w:color w:val="000000" w:themeColor="text1"/>
        </w:rPr>
      </w:pPr>
    </w:p>
    <w:p w14:paraId="0E01DC3D" w14:textId="3FFA9AF8" w:rsidR="00B074EC" w:rsidRPr="0029401C" w:rsidRDefault="79DFFB81" w:rsidP="0029401C">
      <w:pPr>
        <w:spacing w:line="360" w:lineRule="auto"/>
        <w:jc w:val="both"/>
        <w:rPr>
          <w:ins w:id="1" w:author="Su Crowther" w:date="2020-04-13T14:00:00Z"/>
          <w:rFonts w:ascii="Times New Roman" w:hAnsi="Times New Roman" w:cs="Times New Roman"/>
          <w:color w:val="000000" w:themeColor="text1"/>
          <w:sz w:val="24"/>
          <w:szCs w:val="24"/>
        </w:rPr>
      </w:pPr>
      <w:r w:rsidRPr="0029401C">
        <w:rPr>
          <w:rFonts w:ascii="Times New Roman" w:hAnsi="Times New Roman" w:cs="Times New Roman"/>
          <w:color w:val="0E101A"/>
          <w:sz w:val="24"/>
          <w:szCs w:val="24"/>
        </w:rPr>
        <w:t>According to the Advocacy Code of Practice (2014) advocates should act in an expert and dependable way in all dealings with clients, carers, social workers and professionals in order to be most effective on behalf of their clients. Advocates ought to give composed data about their association and a duplicate of the Code of Practice to customers, carers or different experts if requested. Both advocates and social workers are expected to follow guidelines on privacy that are fundamentally based on the Data Protection Act (1998) which has recently been updated to the General Data Protection Regulation</w:t>
      </w:r>
      <w:r w:rsidR="00704C62" w:rsidRPr="0029401C">
        <w:rPr>
          <w:rFonts w:ascii="Times New Roman" w:hAnsi="Times New Roman" w:cs="Times New Roman"/>
          <w:color w:val="0E101A"/>
          <w:sz w:val="24"/>
          <w:szCs w:val="24"/>
        </w:rPr>
        <w:t xml:space="preserve"> 2018, </w:t>
      </w:r>
      <w:r w:rsidRPr="0029401C">
        <w:rPr>
          <w:rFonts w:ascii="Times New Roman" w:hAnsi="Times New Roman" w:cs="Times New Roman"/>
          <w:color w:val="0E101A"/>
          <w:sz w:val="24"/>
          <w:szCs w:val="24"/>
        </w:rPr>
        <w:t>(GDPR) guidance. Data collection and storage has changed and under GDPR is now subject to consent and the right to withdraw consent at any time. This new act should protect and inform how data about an individual is utilised by advocates</w:t>
      </w:r>
      <w:r w:rsidR="00540C30" w:rsidRPr="0029401C">
        <w:rPr>
          <w:rFonts w:ascii="Times New Roman" w:hAnsi="Times New Roman" w:cs="Times New Roman"/>
          <w:color w:val="0E101A"/>
          <w:sz w:val="24"/>
          <w:szCs w:val="24"/>
        </w:rPr>
        <w:t xml:space="preserve"> as well as social workers </w:t>
      </w:r>
      <w:r w:rsidRPr="0029401C">
        <w:rPr>
          <w:rFonts w:ascii="Times New Roman" w:hAnsi="Times New Roman" w:cs="Times New Roman"/>
          <w:color w:val="0E101A"/>
          <w:sz w:val="24"/>
          <w:szCs w:val="24"/>
        </w:rPr>
        <w:t xml:space="preserve">and when this data might be shared, it also puts a responsibility on businesses to ensure they are working within this legal framework (Virtual College, 2018). GDPR is an important way to protect </w:t>
      </w:r>
      <w:r w:rsidR="00540C30" w:rsidRPr="0029401C">
        <w:rPr>
          <w:rFonts w:ascii="Times New Roman" w:hAnsi="Times New Roman" w:cs="Times New Roman"/>
          <w:color w:val="0E101A"/>
          <w:sz w:val="24"/>
          <w:szCs w:val="24"/>
        </w:rPr>
        <w:t>individual’s</w:t>
      </w:r>
      <w:r w:rsidRPr="0029401C">
        <w:rPr>
          <w:rFonts w:ascii="Times New Roman" w:hAnsi="Times New Roman" w:cs="Times New Roman"/>
          <w:color w:val="0E101A"/>
          <w:sz w:val="24"/>
          <w:szCs w:val="24"/>
        </w:rPr>
        <w:t xml:space="preserve"> data and information and under these guidelines the responsibility of social workers and advocates to use and look after this information responsibly and professionally. An advocate</w:t>
      </w:r>
      <w:r w:rsidR="00540C30" w:rsidRPr="0029401C">
        <w:rPr>
          <w:rFonts w:ascii="Times New Roman" w:hAnsi="Times New Roman" w:cs="Times New Roman"/>
          <w:color w:val="0E101A"/>
          <w:sz w:val="24"/>
          <w:szCs w:val="24"/>
        </w:rPr>
        <w:t>’s and Social worker</w:t>
      </w:r>
      <w:r w:rsidRPr="0029401C">
        <w:rPr>
          <w:rFonts w:ascii="Times New Roman" w:hAnsi="Times New Roman" w:cs="Times New Roman"/>
          <w:color w:val="0E101A"/>
          <w:sz w:val="24"/>
          <w:szCs w:val="24"/>
        </w:rPr>
        <w:t>s</w:t>
      </w:r>
      <w:r w:rsidR="00540C30" w:rsidRPr="0029401C">
        <w:rPr>
          <w:rFonts w:ascii="Times New Roman" w:hAnsi="Times New Roman" w:cs="Times New Roman"/>
          <w:color w:val="0E101A"/>
          <w:sz w:val="24"/>
          <w:szCs w:val="24"/>
        </w:rPr>
        <w:t xml:space="preserve"> s</w:t>
      </w:r>
      <w:r w:rsidRPr="0029401C">
        <w:rPr>
          <w:rFonts w:ascii="Times New Roman" w:hAnsi="Times New Roman" w:cs="Times New Roman"/>
          <w:color w:val="0E101A"/>
          <w:sz w:val="24"/>
          <w:szCs w:val="24"/>
        </w:rPr>
        <w:t>hould have the knowledge and ability to know when information may need to be shared, for instance if there is a safeguarding concern (Welsh Government, 2019).</w:t>
      </w:r>
    </w:p>
    <w:p w14:paraId="24C7E5CA" w14:textId="6AF8FF2A" w:rsidR="00806E82" w:rsidRPr="0029401C" w:rsidRDefault="000A5A1A" w:rsidP="0029401C">
      <w:pPr>
        <w:spacing w:line="360" w:lineRule="auto"/>
        <w:jc w:val="both"/>
        <w:rPr>
          <w:rFonts w:ascii="Times New Roman" w:hAnsi="Times New Roman" w:cs="Times New Roman"/>
          <w:color w:val="000000"/>
          <w:sz w:val="24"/>
          <w:szCs w:val="24"/>
          <w:shd w:val="clear" w:color="auto" w:fill="FFFFFF"/>
        </w:rPr>
      </w:pPr>
      <w:r w:rsidRPr="0029401C">
        <w:rPr>
          <w:rFonts w:ascii="Times New Roman" w:hAnsi="Times New Roman" w:cs="Times New Roman"/>
          <w:color w:val="0E101A"/>
          <w:sz w:val="24"/>
          <w:szCs w:val="24"/>
        </w:rPr>
        <w:t>The Advocacy Code of Practice (2014) ensures a</w:t>
      </w:r>
      <w:r w:rsidR="007A49F2" w:rsidRPr="0029401C">
        <w:rPr>
          <w:rFonts w:ascii="Times New Roman" w:hAnsi="Times New Roman" w:cs="Times New Roman"/>
          <w:color w:val="0E101A"/>
          <w:sz w:val="24"/>
          <w:szCs w:val="24"/>
        </w:rPr>
        <w:t xml:space="preserve">dvocates should also know about </w:t>
      </w:r>
      <w:r w:rsidRPr="0029401C">
        <w:rPr>
          <w:rFonts w:ascii="Times New Roman" w:hAnsi="Times New Roman" w:cs="Times New Roman"/>
          <w:color w:val="0E101A"/>
          <w:sz w:val="24"/>
          <w:szCs w:val="24"/>
        </w:rPr>
        <w:t xml:space="preserve">and understand </w:t>
      </w:r>
      <w:r w:rsidR="007A49F2" w:rsidRPr="0029401C">
        <w:rPr>
          <w:rFonts w:ascii="Times New Roman" w:hAnsi="Times New Roman" w:cs="Times New Roman"/>
          <w:color w:val="0E101A"/>
          <w:sz w:val="24"/>
          <w:szCs w:val="24"/>
        </w:rPr>
        <w:t>circumstances that would require making a referral for a young</w:t>
      </w:r>
      <w:r w:rsidR="00B074EC" w:rsidRPr="0029401C">
        <w:rPr>
          <w:rFonts w:ascii="Times New Roman" w:hAnsi="Times New Roman" w:cs="Times New Roman"/>
          <w:color w:val="0E101A"/>
          <w:sz w:val="24"/>
          <w:szCs w:val="24"/>
        </w:rPr>
        <w:t xml:space="preserve"> person</w:t>
      </w:r>
      <w:r w:rsidR="007A49F2" w:rsidRPr="0029401C">
        <w:rPr>
          <w:rFonts w:ascii="Times New Roman" w:hAnsi="Times New Roman" w:cs="Times New Roman"/>
          <w:color w:val="0E101A"/>
          <w:sz w:val="24"/>
          <w:szCs w:val="24"/>
        </w:rPr>
        <w:t xml:space="preserve"> or </w:t>
      </w:r>
      <w:r w:rsidR="00F61D34" w:rsidRPr="0029401C">
        <w:rPr>
          <w:rFonts w:ascii="Times New Roman" w:hAnsi="Times New Roman" w:cs="Times New Roman"/>
          <w:color w:val="0E101A"/>
          <w:sz w:val="24"/>
          <w:szCs w:val="24"/>
        </w:rPr>
        <w:t xml:space="preserve">adult </w:t>
      </w:r>
      <w:r w:rsidR="007A49F2" w:rsidRPr="0029401C">
        <w:rPr>
          <w:rFonts w:ascii="Times New Roman" w:hAnsi="Times New Roman" w:cs="Times New Roman"/>
          <w:color w:val="0E101A"/>
          <w:sz w:val="24"/>
          <w:szCs w:val="24"/>
        </w:rPr>
        <w:t xml:space="preserve">if there were any </w:t>
      </w:r>
      <w:r w:rsidR="00B074EC" w:rsidRPr="0029401C">
        <w:rPr>
          <w:rFonts w:ascii="Times New Roman" w:hAnsi="Times New Roman" w:cs="Times New Roman"/>
          <w:color w:val="0E101A"/>
          <w:sz w:val="24"/>
          <w:szCs w:val="24"/>
        </w:rPr>
        <w:t>safeguarding</w:t>
      </w:r>
      <w:r w:rsidR="007A49F2" w:rsidRPr="0029401C">
        <w:rPr>
          <w:rFonts w:ascii="Times New Roman" w:hAnsi="Times New Roman" w:cs="Times New Roman"/>
          <w:color w:val="0E101A"/>
          <w:sz w:val="24"/>
          <w:szCs w:val="24"/>
        </w:rPr>
        <w:t xml:space="preserve"> </w:t>
      </w:r>
      <w:r w:rsidR="00B074EC" w:rsidRPr="0029401C">
        <w:rPr>
          <w:rFonts w:ascii="Times New Roman" w:hAnsi="Times New Roman" w:cs="Times New Roman"/>
          <w:color w:val="0E101A"/>
          <w:sz w:val="24"/>
          <w:szCs w:val="24"/>
        </w:rPr>
        <w:t>concerns</w:t>
      </w:r>
      <w:r w:rsidR="007A49F2" w:rsidRPr="0029401C">
        <w:rPr>
          <w:rFonts w:ascii="Times New Roman" w:hAnsi="Times New Roman" w:cs="Times New Roman"/>
          <w:color w:val="0E101A"/>
          <w:sz w:val="24"/>
          <w:szCs w:val="24"/>
        </w:rPr>
        <w:t>.</w:t>
      </w:r>
      <w:r w:rsidR="00B074EC" w:rsidRPr="0029401C">
        <w:rPr>
          <w:rFonts w:ascii="Times New Roman" w:hAnsi="Times New Roman" w:cs="Times New Roman"/>
          <w:color w:val="000000"/>
          <w:sz w:val="24"/>
          <w:szCs w:val="24"/>
          <w:shd w:val="clear" w:color="auto" w:fill="FFFFFF"/>
        </w:rPr>
        <w:t xml:space="preserve"> </w:t>
      </w:r>
      <w:r w:rsidR="005E329B" w:rsidRPr="0029401C">
        <w:rPr>
          <w:rFonts w:ascii="Times New Roman" w:hAnsi="Times New Roman" w:cs="Times New Roman"/>
          <w:color w:val="000000"/>
          <w:sz w:val="24"/>
          <w:szCs w:val="24"/>
          <w:shd w:val="clear" w:color="auto" w:fill="FFFFFF"/>
        </w:rPr>
        <w:t xml:space="preserve">Independent </w:t>
      </w:r>
      <w:r w:rsidR="00540C30" w:rsidRPr="0029401C">
        <w:rPr>
          <w:rFonts w:ascii="Times New Roman" w:hAnsi="Times New Roman" w:cs="Times New Roman"/>
          <w:color w:val="000000"/>
          <w:sz w:val="24"/>
          <w:szCs w:val="24"/>
          <w:shd w:val="clear" w:color="auto" w:fill="FFFFFF"/>
        </w:rPr>
        <w:t>a</w:t>
      </w:r>
      <w:r w:rsidR="00B074EC" w:rsidRPr="0029401C">
        <w:rPr>
          <w:rFonts w:ascii="Times New Roman" w:hAnsi="Times New Roman" w:cs="Times New Roman"/>
          <w:color w:val="000000"/>
          <w:sz w:val="24"/>
          <w:szCs w:val="24"/>
          <w:shd w:val="clear" w:color="auto" w:fill="FFFFFF"/>
        </w:rPr>
        <w:t xml:space="preserve">dvocates should have the </w:t>
      </w:r>
      <w:r w:rsidR="005E329B" w:rsidRPr="0029401C">
        <w:rPr>
          <w:rFonts w:ascii="Times New Roman" w:hAnsi="Times New Roman" w:cs="Times New Roman"/>
          <w:color w:val="000000"/>
          <w:sz w:val="24"/>
          <w:szCs w:val="24"/>
          <w:shd w:val="clear" w:color="auto" w:fill="FFFFFF"/>
        </w:rPr>
        <w:t>power to be independent</w:t>
      </w:r>
      <w:r w:rsidR="00540C30" w:rsidRPr="0029401C">
        <w:rPr>
          <w:rFonts w:ascii="Times New Roman" w:hAnsi="Times New Roman" w:cs="Times New Roman"/>
          <w:color w:val="000000"/>
          <w:sz w:val="24"/>
          <w:szCs w:val="24"/>
          <w:shd w:val="clear" w:color="auto" w:fill="FFFFFF"/>
        </w:rPr>
        <w:t xml:space="preserve"> </w:t>
      </w:r>
      <w:r w:rsidR="00806E82" w:rsidRPr="0029401C">
        <w:rPr>
          <w:rFonts w:ascii="Times New Roman" w:hAnsi="Times New Roman" w:cs="Times New Roman"/>
          <w:color w:val="000000"/>
          <w:sz w:val="24"/>
          <w:szCs w:val="24"/>
          <w:shd w:val="clear" w:color="auto" w:fill="FFFFFF"/>
        </w:rPr>
        <w:t>(SIAA, 2020)</w:t>
      </w:r>
      <w:r w:rsidR="00B074EC" w:rsidRPr="0029401C">
        <w:rPr>
          <w:rFonts w:ascii="Times New Roman" w:hAnsi="Times New Roman" w:cs="Times New Roman"/>
          <w:color w:val="000000"/>
          <w:sz w:val="24"/>
          <w:szCs w:val="24"/>
          <w:shd w:val="clear" w:color="auto" w:fill="FFFFFF"/>
        </w:rPr>
        <w:t>.</w:t>
      </w:r>
    </w:p>
    <w:p w14:paraId="795C2D23" w14:textId="77777777" w:rsidR="00EB3109" w:rsidRPr="0029401C" w:rsidRDefault="00EB3109" w:rsidP="0029401C">
      <w:pPr>
        <w:spacing w:line="360" w:lineRule="auto"/>
        <w:jc w:val="both"/>
        <w:rPr>
          <w:rStyle w:val="CommentReference"/>
          <w:rFonts w:ascii="Times New Roman" w:hAnsi="Times New Roman" w:cs="Times New Roman"/>
          <w:sz w:val="24"/>
          <w:szCs w:val="24"/>
        </w:rPr>
      </w:pPr>
    </w:p>
    <w:p w14:paraId="7E0DAF92" w14:textId="1E2493F6" w:rsidR="00806E82" w:rsidRPr="0029401C" w:rsidRDefault="00806E82" w:rsidP="0029401C">
      <w:pPr>
        <w:spacing w:before="240" w:line="360" w:lineRule="auto"/>
        <w:ind w:left="964" w:right="964"/>
        <w:rPr>
          <w:rFonts w:ascii="Times New Roman" w:hAnsi="Times New Roman" w:cs="Times New Roman"/>
          <w:color w:val="333333"/>
          <w:sz w:val="24"/>
          <w:szCs w:val="24"/>
          <w:shd w:val="clear" w:color="auto" w:fill="FFFFFF"/>
        </w:rPr>
      </w:pPr>
      <w:r w:rsidRPr="0029401C">
        <w:rPr>
          <w:rFonts w:ascii="Times New Roman" w:hAnsi="Times New Roman" w:cs="Times New Roman"/>
          <w:i/>
          <w:iCs/>
          <w:color w:val="333333"/>
          <w:sz w:val="24"/>
          <w:szCs w:val="24"/>
          <w:shd w:val="clear" w:color="auto" w:fill="FFFFFF"/>
        </w:rPr>
        <w:t>Independent advocacy is structurally, financially and psychologically separate from service providers and other services.  Such independence helps to ensure that there is no possibility of any conflict of interest arising in relation to any other services accessed by the individual or group.</w:t>
      </w:r>
      <w:r w:rsidRPr="0029401C">
        <w:rPr>
          <w:rFonts w:ascii="Times New Roman" w:hAnsi="Times New Roman" w:cs="Times New Roman"/>
          <w:color w:val="333333"/>
          <w:sz w:val="24"/>
          <w:szCs w:val="24"/>
          <w:shd w:val="clear" w:color="auto" w:fill="FFFFFF"/>
        </w:rPr>
        <w:t xml:space="preserve"> (SIAA, 2020).</w:t>
      </w:r>
    </w:p>
    <w:p w14:paraId="53E7A971" w14:textId="77777777" w:rsidR="00EB3109" w:rsidRPr="0029401C" w:rsidRDefault="00EB3109" w:rsidP="0029401C">
      <w:pPr>
        <w:spacing w:before="240" w:line="360" w:lineRule="auto"/>
        <w:ind w:left="964" w:right="964"/>
        <w:rPr>
          <w:rFonts w:ascii="Times New Roman" w:hAnsi="Times New Roman" w:cs="Times New Roman"/>
          <w:color w:val="000000"/>
          <w:sz w:val="24"/>
          <w:szCs w:val="24"/>
          <w:shd w:val="clear" w:color="auto" w:fill="FFFFFF"/>
        </w:rPr>
      </w:pPr>
    </w:p>
    <w:p w14:paraId="455759FC" w14:textId="6E156ED8" w:rsidR="00725317" w:rsidRPr="0029401C" w:rsidRDefault="005B78B7" w:rsidP="0029401C">
      <w:pPr>
        <w:spacing w:line="360" w:lineRule="auto"/>
        <w:rPr>
          <w:rFonts w:ascii="Times New Roman" w:hAnsi="Times New Roman" w:cs="Times New Roman"/>
          <w:sz w:val="24"/>
          <w:szCs w:val="24"/>
        </w:rPr>
      </w:pPr>
      <w:r w:rsidRPr="0029401C">
        <w:rPr>
          <w:rFonts w:ascii="Times New Roman" w:hAnsi="Times New Roman" w:cs="Times New Roman"/>
          <w:color w:val="000000"/>
          <w:sz w:val="24"/>
          <w:szCs w:val="24"/>
          <w:shd w:val="clear" w:color="auto" w:fill="FFFFFF"/>
        </w:rPr>
        <w:t>According to the Advocacy Code of Practice (2014) a</w:t>
      </w:r>
      <w:r w:rsidR="00B074EC" w:rsidRPr="0029401C">
        <w:rPr>
          <w:rFonts w:ascii="Times New Roman" w:hAnsi="Times New Roman" w:cs="Times New Roman"/>
          <w:color w:val="000000"/>
          <w:sz w:val="24"/>
          <w:szCs w:val="24"/>
          <w:shd w:val="clear" w:color="auto" w:fill="FFFFFF"/>
        </w:rPr>
        <w:t>dvocates should challenge biased practice</w:t>
      </w:r>
      <w:r w:rsidR="005E329B" w:rsidRPr="0029401C">
        <w:rPr>
          <w:rFonts w:ascii="Times New Roman" w:hAnsi="Times New Roman" w:cs="Times New Roman"/>
          <w:color w:val="000000"/>
          <w:sz w:val="24"/>
          <w:szCs w:val="24"/>
          <w:shd w:val="clear" w:color="auto" w:fill="FFFFFF"/>
        </w:rPr>
        <w:t xml:space="preserve"> to better support individuals they work with</w:t>
      </w:r>
      <w:r w:rsidR="00B074EC" w:rsidRPr="0029401C">
        <w:rPr>
          <w:rFonts w:ascii="Times New Roman" w:hAnsi="Times New Roman" w:cs="Times New Roman"/>
          <w:color w:val="000000"/>
          <w:sz w:val="24"/>
          <w:szCs w:val="24"/>
          <w:shd w:val="clear" w:color="auto" w:fill="FFFFFF"/>
        </w:rPr>
        <w:t xml:space="preserve">. Advocates should ensure there are structures set up that enable whistleblowing, </w:t>
      </w:r>
      <w:r w:rsidRPr="0029401C">
        <w:rPr>
          <w:rFonts w:ascii="Times New Roman" w:hAnsi="Times New Roman" w:cs="Times New Roman"/>
          <w:color w:val="000000"/>
          <w:sz w:val="24"/>
          <w:szCs w:val="24"/>
          <w:shd w:val="clear" w:color="auto" w:fill="FFFFFF"/>
        </w:rPr>
        <w:t>the submission of</w:t>
      </w:r>
      <w:r w:rsidR="00B074EC" w:rsidRPr="0029401C">
        <w:rPr>
          <w:rFonts w:ascii="Times New Roman" w:hAnsi="Times New Roman" w:cs="Times New Roman"/>
          <w:color w:val="000000"/>
          <w:sz w:val="24"/>
          <w:szCs w:val="24"/>
          <w:shd w:val="clear" w:color="auto" w:fill="FFFFFF"/>
        </w:rPr>
        <w:t xml:space="preserve"> questions, </w:t>
      </w:r>
      <w:r w:rsidRPr="0029401C">
        <w:rPr>
          <w:rFonts w:ascii="Times New Roman" w:hAnsi="Times New Roman" w:cs="Times New Roman"/>
          <w:color w:val="000000"/>
          <w:sz w:val="24"/>
          <w:szCs w:val="24"/>
          <w:shd w:val="clear" w:color="auto" w:fill="FFFFFF"/>
        </w:rPr>
        <w:t>and review of</w:t>
      </w:r>
      <w:r w:rsidR="00B074EC" w:rsidRPr="0029401C">
        <w:rPr>
          <w:rFonts w:ascii="Times New Roman" w:hAnsi="Times New Roman" w:cs="Times New Roman"/>
          <w:color w:val="000000"/>
          <w:sz w:val="24"/>
          <w:szCs w:val="24"/>
          <w:shd w:val="clear" w:color="auto" w:fill="FFFFFF"/>
        </w:rPr>
        <w:t xml:space="preserve"> direction where appropriate. Clear </w:t>
      </w:r>
      <w:r w:rsidRPr="0029401C">
        <w:rPr>
          <w:rFonts w:ascii="Times New Roman" w:hAnsi="Times New Roman" w:cs="Times New Roman"/>
          <w:color w:val="000000"/>
          <w:sz w:val="24"/>
          <w:szCs w:val="24"/>
          <w:shd w:val="clear" w:color="auto" w:fill="FFFFFF"/>
        </w:rPr>
        <w:t>planning</w:t>
      </w:r>
      <w:r w:rsidR="00B074EC" w:rsidRPr="0029401C">
        <w:rPr>
          <w:rFonts w:ascii="Times New Roman" w:hAnsi="Times New Roman" w:cs="Times New Roman"/>
          <w:color w:val="000000"/>
          <w:sz w:val="24"/>
          <w:szCs w:val="24"/>
          <w:shd w:val="clear" w:color="auto" w:fill="FFFFFF"/>
        </w:rPr>
        <w:t xml:space="preserve"> and methodologies will be set up to ensure </w:t>
      </w:r>
      <w:r w:rsidRPr="0029401C">
        <w:rPr>
          <w:rFonts w:ascii="Times New Roman" w:hAnsi="Times New Roman" w:cs="Times New Roman"/>
          <w:color w:val="000000"/>
          <w:sz w:val="24"/>
          <w:szCs w:val="24"/>
          <w:shd w:val="clear" w:color="auto" w:fill="FFFFFF"/>
        </w:rPr>
        <w:t>safe</w:t>
      </w:r>
      <w:r w:rsidR="00B074EC" w:rsidRPr="0029401C">
        <w:rPr>
          <w:rFonts w:ascii="Times New Roman" w:hAnsi="Times New Roman" w:cs="Times New Roman"/>
          <w:color w:val="000000"/>
          <w:sz w:val="24"/>
          <w:szCs w:val="24"/>
          <w:shd w:val="clear" w:color="auto" w:fill="FFFFFF"/>
        </w:rPr>
        <w:t>guarding issues are recognized and followed up</w:t>
      </w:r>
      <w:r w:rsidR="005E329B" w:rsidRPr="0029401C">
        <w:rPr>
          <w:rFonts w:ascii="Times New Roman" w:hAnsi="Times New Roman" w:cs="Times New Roman"/>
          <w:color w:val="000000"/>
          <w:sz w:val="24"/>
          <w:szCs w:val="24"/>
          <w:shd w:val="clear" w:color="auto" w:fill="FFFFFF"/>
        </w:rPr>
        <w:t xml:space="preserve"> </w:t>
      </w:r>
      <w:r w:rsidR="00B074EC" w:rsidRPr="0029401C">
        <w:rPr>
          <w:rFonts w:ascii="Times New Roman" w:hAnsi="Times New Roman" w:cs="Times New Roman"/>
          <w:color w:val="000000"/>
          <w:sz w:val="24"/>
          <w:szCs w:val="24"/>
          <w:shd w:val="clear" w:color="auto" w:fill="FFFFFF"/>
        </w:rPr>
        <w:t xml:space="preserve">on. Advocates </w:t>
      </w:r>
      <w:r w:rsidRPr="0029401C">
        <w:rPr>
          <w:rFonts w:ascii="Times New Roman" w:hAnsi="Times New Roman" w:cs="Times New Roman"/>
          <w:color w:val="000000"/>
          <w:sz w:val="24"/>
          <w:szCs w:val="24"/>
          <w:shd w:val="clear" w:color="auto" w:fill="FFFFFF"/>
        </w:rPr>
        <w:t xml:space="preserve">should have a good knowledge of the </w:t>
      </w:r>
      <w:r w:rsidR="00B074EC" w:rsidRPr="0029401C">
        <w:rPr>
          <w:rFonts w:ascii="Times New Roman" w:hAnsi="Times New Roman" w:cs="Times New Roman"/>
          <w:color w:val="000000"/>
          <w:sz w:val="24"/>
          <w:szCs w:val="24"/>
          <w:shd w:val="clear" w:color="auto" w:fill="FFFFFF"/>
        </w:rPr>
        <w:t xml:space="preserve">different sorts of abuse and issues relating to </w:t>
      </w:r>
      <w:r w:rsidRPr="0029401C">
        <w:rPr>
          <w:rFonts w:ascii="Times New Roman" w:hAnsi="Times New Roman" w:cs="Times New Roman"/>
          <w:color w:val="000000"/>
          <w:sz w:val="24"/>
          <w:szCs w:val="24"/>
          <w:shd w:val="clear" w:color="auto" w:fill="FFFFFF"/>
        </w:rPr>
        <w:t xml:space="preserve">all agencies involved and have clear process for reporting </w:t>
      </w:r>
      <w:r w:rsidR="00B074EC" w:rsidRPr="0029401C">
        <w:rPr>
          <w:rFonts w:ascii="Times New Roman" w:hAnsi="Times New Roman" w:cs="Times New Roman"/>
          <w:color w:val="000000"/>
          <w:sz w:val="24"/>
          <w:szCs w:val="24"/>
          <w:shd w:val="clear" w:color="auto" w:fill="FFFFFF"/>
        </w:rPr>
        <w:t>in case they consider a customer is in harm's way</w:t>
      </w:r>
      <w:r w:rsidR="00B074EC" w:rsidRPr="0029401C">
        <w:rPr>
          <w:rFonts w:ascii="Times New Roman" w:hAnsi="Times New Roman" w:cs="Times New Roman"/>
          <w:color w:val="0E101A"/>
          <w:sz w:val="24"/>
          <w:szCs w:val="24"/>
        </w:rPr>
        <w:t xml:space="preserve"> </w:t>
      </w:r>
      <w:r w:rsidR="00B074EC" w:rsidRPr="0029401C">
        <w:rPr>
          <w:rFonts w:ascii="Times New Roman" w:hAnsi="Times New Roman" w:cs="Times New Roman"/>
          <w:color w:val="000000"/>
          <w:sz w:val="24"/>
          <w:szCs w:val="24"/>
          <w:shd w:val="clear" w:color="auto" w:fill="FFFFFF"/>
        </w:rPr>
        <w:t>(Advocacy Code of Practice, 2014).</w:t>
      </w:r>
    </w:p>
    <w:p w14:paraId="0B610835" w14:textId="16509DBE" w:rsidR="00D601DF" w:rsidRPr="0029401C" w:rsidRDefault="79DFFB81" w:rsidP="0029401C">
      <w:pPr>
        <w:spacing w:line="360" w:lineRule="auto"/>
        <w:jc w:val="both"/>
        <w:rPr>
          <w:rFonts w:ascii="Times New Roman" w:hAnsi="Times New Roman" w:cs="Times New Roman"/>
          <w:sz w:val="24"/>
          <w:szCs w:val="24"/>
        </w:rPr>
      </w:pPr>
      <w:r w:rsidRPr="0029401C">
        <w:rPr>
          <w:rFonts w:ascii="Times New Roman" w:hAnsi="Times New Roman" w:cs="Times New Roman"/>
          <w:sz w:val="24"/>
          <w:szCs w:val="24"/>
        </w:rPr>
        <w:t>Any advocacy association or independent advocate needs to illustrate how it meets the entirety of the Advocacy code of Practice (2014) principles and standards of care. There are clear advantages to an organisation in record keeping, and standardisation of forms. As a result</w:t>
      </w:r>
      <w:r w:rsidR="00540C30" w:rsidRPr="0029401C">
        <w:rPr>
          <w:rFonts w:ascii="Times New Roman" w:hAnsi="Times New Roman" w:cs="Times New Roman"/>
          <w:sz w:val="24"/>
          <w:szCs w:val="24"/>
        </w:rPr>
        <w:t>,</w:t>
      </w:r>
      <w:r w:rsidRPr="0029401C">
        <w:rPr>
          <w:rFonts w:ascii="Times New Roman" w:hAnsi="Times New Roman" w:cs="Times New Roman"/>
          <w:sz w:val="24"/>
          <w:szCs w:val="24"/>
        </w:rPr>
        <w:t xml:space="preserve"> there are frameworks which offer ideas for processes and tools that can be adapted by independent advocacy organisations to help them to evaluate and monitor their work. So, membership of the BASW or other organisations may provide many of these record keeping processes and tools in a standardised way for independent advocates to use, a clear advantage for time provision to undertake more face-to-face work.  However, these forms and documents may be limited to their usage for independent advocates and not fully represent the client. The monitoring and self-assessment components of BASW will assist advocates with thinking about their work and making changes where</w:t>
      </w:r>
      <w:r w:rsidR="00540C30" w:rsidRPr="0029401C">
        <w:rPr>
          <w:rFonts w:ascii="Times New Roman" w:hAnsi="Times New Roman" w:cs="Times New Roman"/>
          <w:sz w:val="24"/>
          <w:szCs w:val="24"/>
        </w:rPr>
        <w:t xml:space="preserve"> necessary</w:t>
      </w:r>
      <w:r w:rsidRPr="0029401C">
        <w:rPr>
          <w:rFonts w:ascii="Times New Roman" w:hAnsi="Times New Roman" w:cs="Times New Roman"/>
          <w:sz w:val="24"/>
          <w:szCs w:val="24"/>
        </w:rPr>
        <w:t>. Also,</w:t>
      </w:r>
      <w:r w:rsidR="00540C30" w:rsidRPr="0029401C">
        <w:rPr>
          <w:rFonts w:ascii="Times New Roman" w:hAnsi="Times New Roman" w:cs="Times New Roman"/>
          <w:sz w:val="24"/>
          <w:szCs w:val="24"/>
        </w:rPr>
        <w:t xml:space="preserve"> </w:t>
      </w:r>
      <w:r w:rsidRPr="0029401C">
        <w:rPr>
          <w:rFonts w:ascii="Times New Roman" w:hAnsi="Times New Roman" w:cs="Times New Roman"/>
          <w:sz w:val="24"/>
          <w:szCs w:val="24"/>
        </w:rPr>
        <w:t>assessment of advocates by membership organisations will give the chance to exhibit that individuals are satisfying their legally binding commitments and performing their duties.</w:t>
      </w:r>
    </w:p>
    <w:p w14:paraId="72C003B4" w14:textId="1BF23370" w:rsidR="0086148B" w:rsidRPr="0029401C" w:rsidRDefault="00246EC5" w:rsidP="0029401C">
      <w:pPr>
        <w:spacing w:line="360" w:lineRule="auto"/>
        <w:rPr>
          <w:rFonts w:ascii="Times New Roman" w:hAnsi="Times New Roman" w:cs="Times New Roman"/>
          <w:color w:val="000000"/>
          <w:sz w:val="24"/>
          <w:szCs w:val="24"/>
          <w:shd w:val="clear" w:color="auto" w:fill="FFFFFF"/>
        </w:rPr>
      </w:pPr>
      <w:r w:rsidRPr="0029401C">
        <w:rPr>
          <w:rFonts w:ascii="Times New Roman" w:hAnsi="Times New Roman" w:cs="Times New Roman"/>
          <w:sz w:val="24"/>
          <w:szCs w:val="24"/>
        </w:rPr>
        <w:t xml:space="preserve">Both advocates and social workers need to work with other agencies, </w:t>
      </w:r>
      <w:r w:rsidR="00540C30" w:rsidRPr="0029401C">
        <w:rPr>
          <w:rFonts w:ascii="Times New Roman" w:hAnsi="Times New Roman" w:cs="Times New Roman"/>
          <w:sz w:val="24"/>
          <w:szCs w:val="24"/>
        </w:rPr>
        <w:t>mu</w:t>
      </w:r>
      <w:r w:rsidRPr="0029401C">
        <w:rPr>
          <w:rFonts w:ascii="Times New Roman" w:hAnsi="Times New Roman" w:cs="Times New Roman"/>
          <w:sz w:val="24"/>
          <w:szCs w:val="24"/>
        </w:rPr>
        <w:t xml:space="preserve">lti-agency co-operation is an essential element of social work practice </w:t>
      </w:r>
      <w:r w:rsidRPr="0029401C">
        <w:rPr>
          <w:rFonts w:ascii="Times New Roman" w:hAnsi="Times New Roman" w:cs="Times New Roman"/>
          <w:color w:val="000000"/>
          <w:sz w:val="24"/>
          <w:szCs w:val="24"/>
          <w:shd w:val="clear" w:color="auto" w:fill="FFFFFF"/>
        </w:rPr>
        <w:t xml:space="preserve">(Return to Social Work: Learning Materials). </w:t>
      </w:r>
      <w:r w:rsidR="00171622" w:rsidRPr="0029401C">
        <w:rPr>
          <w:rFonts w:ascii="Times New Roman" w:hAnsi="Times New Roman" w:cs="Times New Roman"/>
          <w:sz w:val="24"/>
          <w:szCs w:val="24"/>
        </w:rPr>
        <w:t>Understanding</w:t>
      </w:r>
      <w:r w:rsidRPr="0029401C">
        <w:rPr>
          <w:rFonts w:ascii="Times New Roman" w:hAnsi="Times New Roman" w:cs="Times New Roman"/>
          <w:sz w:val="24"/>
          <w:szCs w:val="24"/>
        </w:rPr>
        <w:t xml:space="preserve"> the roles and responsibilities of other professionals and organisations is an important part of your capabilities</w:t>
      </w:r>
      <w:r w:rsidR="00540C30" w:rsidRPr="0029401C">
        <w:rPr>
          <w:rFonts w:ascii="Times New Roman" w:hAnsi="Times New Roman" w:cs="Times New Roman"/>
          <w:sz w:val="24"/>
          <w:szCs w:val="24"/>
        </w:rPr>
        <w:t xml:space="preserve"> for advocates and Social workers</w:t>
      </w:r>
      <w:r w:rsidRPr="0029401C">
        <w:rPr>
          <w:rFonts w:ascii="Times New Roman" w:hAnsi="Times New Roman" w:cs="Times New Roman"/>
          <w:sz w:val="24"/>
          <w:szCs w:val="24"/>
        </w:rPr>
        <w:t xml:space="preserve">. </w:t>
      </w:r>
      <w:r w:rsidR="00970110" w:rsidRPr="0029401C">
        <w:rPr>
          <w:rFonts w:ascii="Times New Roman" w:hAnsi="Times New Roman" w:cs="Times New Roman"/>
          <w:sz w:val="24"/>
          <w:szCs w:val="24"/>
        </w:rPr>
        <w:t>It is often in multi-agency meetings that information and assessments are shared, plans made, or reviewed and key decisions made regarding the welfare of the client, therefore c</w:t>
      </w:r>
      <w:r w:rsidRPr="0029401C">
        <w:rPr>
          <w:rFonts w:ascii="Times New Roman" w:hAnsi="Times New Roman" w:cs="Times New Roman"/>
          <w:sz w:val="24"/>
          <w:szCs w:val="24"/>
        </w:rPr>
        <w:t>ommunication, cooperation and multi-professional, multi-agency working are all vital elements of social work practice</w:t>
      </w:r>
      <w:r w:rsidR="00C0200A" w:rsidRPr="0029401C">
        <w:rPr>
          <w:rFonts w:ascii="Times New Roman" w:hAnsi="Times New Roman" w:cs="Times New Roman"/>
          <w:sz w:val="24"/>
          <w:szCs w:val="24"/>
        </w:rPr>
        <w:t xml:space="preserve">.  </w:t>
      </w:r>
      <w:r w:rsidR="0062408B" w:rsidRPr="0029401C">
        <w:rPr>
          <w:rFonts w:ascii="Times New Roman" w:hAnsi="Times New Roman" w:cs="Times New Roman"/>
          <w:sz w:val="24"/>
          <w:szCs w:val="24"/>
        </w:rPr>
        <w:t xml:space="preserve">It is important that social workers develop their group work communication skills so that they are effective in contributing in meetings, managing possible conflict and contributing to information sharing and decision making </w:t>
      </w:r>
      <w:r w:rsidR="0062408B" w:rsidRPr="0029401C">
        <w:rPr>
          <w:rFonts w:ascii="Times New Roman" w:hAnsi="Times New Roman" w:cs="Times New Roman"/>
          <w:color w:val="000000"/>
          <w:sz w:val="24"/>
          <w:szCs w:val="24"/>
          <w:shd w:val="clear" w:color="auto" w:fill="FFFFFF"/>
        </w:rPr>
        <w:t xml:space="preserve">(Return to </w:t>
      </w:r>
      <w:r w:rsidR="0062408B" w:rsidRPr="0029401C">
        <w:rPr>
          <w:rFonts w:ascii="Times New Roman" w:hAnsi="Times New Roman" w:cs="Times New Roman"/>
          <w:color w:val="000000"/>
          <w:sz w:val="24"/>
          <w:szCs w:val="24"/>
          <w:shd w:val="clear" w:color="auto" w:fill="FFFFFF"/>
        </w:rPr>
        <w:lastRenderedPageBreak/>
        <w:t xml:space="preserve">Social Work: Learning Materials). </w:t>
      </w:r>
      <w:r w:rsidR="00C0200A" w:rsidRPr="0029401C">
        <w:rPr>
          <w:rFonts w:ascii="Times New Roman" w:hAnsi="Times New Roman" w:cs="Times New Roman"/>
          <w:sz w:val="24"/>
          <w:szCs w:val="24"/>
        </w:rPr>
        <w:t>T</w:t>
      </w:r>
      <w:r w:rsidRPr="0029401C">
        <w:rPr>
          <w:rFonts w:ascii="Times New Roman" w:hAnsi="Times New Roman" w:cs="Times New Roman"/>
          <w:sz w:val="24"/>
          <w:szCs w:val="24"/>
        </w:rPr>
        <w:t xml:space="preserve">his </w:t>
      </w:r>
      <w:r w:rsidR="00C0200A" w:rsidRPr="0029401C">
        <w:rPr>
          <w:rFonts w:ascii="Times New Roman" w:hAnsi="Times New Roman" w:cs="Times New Roman"/>
          <w:sz w:val="24"/>
          <w:szCs w:val="24"/>
        </w:rPr>
        <w:t xml:space="preserve">multi-agency competency </w:t>
      </w:r>
      <w:r w:rsidRPr="0029401C">
        <w:rPr>
          <w:rFonts w:ascii="Times New Roman" w:hAnsi="Times New Roman" w:cs="Times New Roman"/>
          <w:sz w:val="24"/>
          <w:szCs w:val="24"/>
        </w:rPr>
        <w:t xml:space="preserve">is also </w:t>
      </w:r>
      <w:r w:rsidR="00C0200A" w:rsidRPr="0029401C">
        <w:rPr>
          <w:rFonts w:ascii="Times New Roman" w:hAnsi="Times New Roman" w:cs="Times New Roman"/>
          <w:sz w:val="24"/>
          <w:szCs w:val="24"/>
        </w:rPr>
        <w:t xml:space="preserve">a </w:t>
      </w:r>
      <w:r w:rsidRPr="0029401C">
        <w:rPr>
          <w:rFonts w:ascii="Times New Roman" w:hAnsi="Times New Roman" w:cs="Times New Roman"/>
          <w:sz w:val="24"/>
          <w:szCs w:val="24"/>
        </w:rPr>
        <w:t xml:space="preserve">vital </w:t>
      </w:r>
      <w:r w:rsidR="00C0200A" w:rsidRPr="0029401C">
        <w:rPr>
          <w:rFonts w:ascii="Times New Roman" w:hAnsi="Times New Roman" w:cs="Times New Roman"/>
          <w:sz w:val="24"/>
          <w:szCs w:val="24"/>
        </w:rPr>
        <w:t xml:space="preserve">skill </w:t>
      </w:r>
      <w:r w:rsidRPr="0029401C">
        <w:rPr>
          <w:rFonts w:ascii="Times New Roman" w:hAnsi="Times New Roman" w:cs="Times New Roman"/>
          <w:sz w:val="24"/>
          <w:szCs w:val="24"/>
        </w:rPr>
        <w:t>for advocate workers</w:t>
      </w:r>
      <w:r w:rsidR="00C0200A" w:rsidRPr="0029401C">
        <w:rPr>
          <w:rFonts w:ascii="Times New Roman" w:hAnsi="Times New Roman" w:cs="Times New Roman"/>
          <w:sz w:val="24"/>
          <w:szCs w:val="24"/>
        </w:rPr>
        <w:t>, in order to communicate needs and interests of individuals coherently to all people involved in their support</w:t>
      </w:r>
      <w:r w:rsidR="0062408B" w:rsidRPr="0029401C">
        <w:rPr>
          <w:rFonts w:ascii="Times New Roman" w:hAnsi="Times New Roman" w:cs="Times New Roman"/>
          <w:sz w:val="24"/>
          <w:szCs w:val="24"/>
        </w:rPr>
        <w:t>,</w:t>
      </w:r>
      <w:r w:rsidR="00C0200A" w:rsidRPr="0029401C">
        <w:rPr>
          <w:rFonts w:ascii="Times New Roman" w:hAnsi="Times New Roman" w:cs="Times New Roman"/>
          <w:sz w:val="24"/>
          <w:szCs w:val="24"/>
        </w:rPr>
        <w:t xml:space="preserve"> but </w:t>
      </w:r>
      <w:r w:rsidR="0062408B" w:rsidRPr="0029401C">
        <w:rPr>
          <w:rFonts w:ascii="Times New Roman" w:hAnsi="Times New Roman" w:cs="Times New Roman"/>
          <w:sz w:val="24"/>
          <w:szCs w:val="24"/>
        </w:rPr>
        <w:t xml:space="preserve">may </w:t>
      </w:r>
      <w:r w:rsidR="00C0200A" w:rsidRPr="0029401C">
        <w:rPr>
          <w:rFonts w:ascii="Times New Roman" w:hAnsi="Times New Roman" w:cs="Times New Roman"/>
          <w:sz w:val="24"/>
          <w:szCs w:val="24"/>
        </w:rPr>
        <w:t xml:space="preserve">also require </w:t>
      </w:r>
      <w:r w:rsidR="0062408B" w:rsidRPr="0029401C">
        <w:rPr>
          <w:rFonts w:ascii="Times New Roman" w:hAnsi="Times New Roman" w:cs="Times New Roman"/>
          <w:sz w:val="24"/>
          <w:szCs w:val="24"/>
        </w:rPr>
        <w:t xml:space="preserve">a </w:t>
      </w:r>
      <w:r w:rsidR="00C0200A" w:rsidRPr="0029401C">
        <w:rPr>
          <w:rFonts w:ascii="Times New Roman" w:hAnsi="Times New Roman" w:cs="Times New Roman"/>
          <w:sz w:val="24"/>
          <w:szCs w:val="24"/>
        </w:rPr>
        <w:t>profession</w:t>
      </w:r>
      <w:r w:rsidR="0062408B" w:rsidRPr="0029401C">
        <w:rPr>
          <w:rFonts w:ascii="Times New Roman" w:hAnsi="Times New Roman" w:cs="Times New Roman"/>
          <w:sz w:val="24"/>
          <w:szCs w:val="24"/>
        </w:rPr>
        <w:t xml:space="preserve">al </w:t>
      </w:r>
      <w:r w:rsidR="00C0200A" w:rsidRPr="0029401C">
        <w:rPr>
          <w:rFonts w:ascii="Times New Roman" w:hAnsi="Times New Roman" w:cs="Times New Roman"/>
          <w:sz w:val="24"/>
          <w:szCs w:val="24"/>
        </w:rPr>
        <w:t>ability and kn</w:t>
      </w:r>
      <w:r w:rsidR="0062408B" w:rsidRPr="0029401C">
        <w:rPr>
          <w:rFonts w:ascii="Times New Roman" w:hAnsi="Times New Roman" w:cs="Times New Roman"/>
          <w:sz w:val="24"/>
          <w:szCs w:val="24"/>
        </w:rPr>
        <w:t>owledge in order to advocate and represent people at the highest level in a legislative advocacy scenario</w:t>
      </w:r>
      <w:r w:rsidRPr="0029401C">
        <w:rPr>
          <w:rFonts w:ascii="Times New Roman" w:hAnsi="Times New Roman" w:cs="Times New Roman"/>
          <w:sz w:val="24"/>
          <w:szCs w:val="24"/>
        </w:rPr>
        <w:t xml:space="preserve">. </w:t>
      </w:r>
    </w:p>
    <w:p w14:paraId="6FC8FD5E" w14:textId="1B7A5CCA" w:rsidR="00BE3F67" w:rsidRPr="0029401C" w:rsidRDefault="00BE3F67" w:rsidP="0029401C">
      <w:pPr>
        <w:spacing w:line="360" w:lineRule="auto"/>
        <w:rPr>
          <w:rFonts w:ascii="Times New Roman" w:hAnsi="Times New Roman" w:cs="Times New Roman"/>
          <w:color w:val="000000"/>
          <w:sz w:val="24"/>
          <w:szCs w:val="24"/>
          <w:shd w:val="clear" w:color="auto" w:fill="FFFFFF"/>
        </w:rPr>
      </w:pPr>
      <w:r w:rsidRPr="0029401C">
        <w:rPr>
          <w:rFonts w:ascii="Times New Roman" w:hAnsi="Times New Roman" w:cs="Times New Roman"/>
          <w:color w:val="000000"/>
          <w:sz w:val="24"/>
          <w:szCs w:val="24"/>
          <w:shd w:val="clear" w:color="auto" w:fill="FFFFFF"/>
        </w:rPr>
        <w:t>There are various vocation ways for social workers and advocates</w:t>
      </w:r>
      <w:r w:rsidR="00540C30" w:rsidRPr="0029401C">
        <w:rPr>
          <w:rFonts w:ascii="Times New Roman" w:hAnsi="Times New Roman" w:cs="Times New Roman"/>
          <w:color w:val="000000"/>
          <w:sz w:val="24"/>
          <w:szCs w:val="24"/>
          <w:shd w:val="clear" w:color="auto" w:fill="FFFFFF"/>
        </w:rPr>
        <w:t xml:space="preserve"> for professional development</w:t>
      </w:r>
      <w:r w:rsidRPr="0029401C">
        <w:rPr>
          <w:rFonts w:ascii="Times New Roman" w:hAnsi="Times New Roman" w:cs="Times New Roman"/>
          <w:color w:val="000000"/>
          <w:sz w:val="24"/>
          <w:szCs w:val="24"/>
          <w:shd w:val="clear" w:color="auto" w:fill="FFFFFF"/>
        </w:rPr>
        <w:t xml:space="preserve">, </w:t>
      </w:r>
      <w:r w:rsidR="00540C30" w:rsidRPr="0029401C">
        <w:rPr>
          <w:rFonts w:ascii="Times New Roman" w:hAnsi="Times New Roman" w:cs="Times New Roman"/>
          <w:color w:val="000000"/>
          <w:sz w:val="24"/>
          <w:szCs w:val="24"/>
          <w:shd w:val="clear" w:color="auto" w:fill="FFFFFF"/>
        </w:rPr>
        <w:t>f</w:t>
      </w:r>
      <w:r w:rsidRPr="0029401C">
        <w:rPr>
          <w:rFonts w:ascii="Times New Roman" w:hAnsi="Times New Roman" w:cs="Times New Roman"/>
          <w:color w:val="000000"/>
          <w:sz w:val="24"/>
          <w:szCs w:val="24"/>
          <w:shd w:val="clear" w:color="auto" w:fill="FFFFFF"/>
        </w:rPr>
        <w:t>or example, some social workers and advocates connect with a wide range of individuals</w:t>
      </w:r>
      <w:r w:rsidR="00C0200A" w:rsidRPr="0029401C">
        <w:rPr>
          <w:rFonts w:ascii="Times New Roman" w:hAnsi="Times New Roman" w:cs="Times New Roman"/>
          <w:color w:val="000000"/>
          <w:sz w:val="24"/>
          <w:szCs w:val="24"/>
          <w:shd w:val="clear" w:color="auto" w:fill="FFFFFF"/>
        </w:rPr>
        <w:t xml:space="preserve"> with a variety of backgrounds, situations and problems</w:t>
      </w:r>
      <w:r w:rsidRPr="0029401C">
        <w:rPr>
          <w:rFonts w:ascii="Times New Roman" w:hAnsi="Times New Roman" w:cs="Times New Roman"/>
          <w:color w:val="000000"/>
          <w:sz w:val="24"/>
          <w:szCs w:val="24"/>
          <w:shd w:val="clear" w:color="auto" w:fill="FFFFFF"/>
        </w:rPr>
        <w:t xml:space="preserve">, while others </w:t>
      </w:r>
      <w:r w:rsidR="00C0200A" w:rsidRPr="0029401C">
        <w:rPr>
          <w:rFonts w:ascii="Times New Roman" w:hAnsi="Times New Roman" w:cs="Times New Roman"/>
          <w:color w:val="000000"/>
          <w:sz w:val="24"/>
          <w:szCs w:val="24"/>
          <w:shd w:val="clear" w:color="auto" w:fill="FFFFFF"/>
        </w:rPr>
        <w:t>concentrate on a</w:t>
      </w:r>
      <w:r w:rsidRPr="0029401C">
        <w:rPr>
          <w:rFonts w:ascii="Times New Roman" w:hAnsi="Times New Roman" w:cs="Times New Roman"/>
          <w:color w:val="000000"/>
          <w:sz w:val="24"/>
          <w:szCs w:val="24"/>
          <w:shd w:val="clear" w:color="auto" w:fill="FFFFFF"/>
        </w:rPr>
        <w:t xml:space="preserve"> particular sector</w:t>
      </w:r>
      <w:r w:rsidR="00C0200A" w:rsidRPr="0029401C">
        <w:rPr>
          <w:rFonts w:ascii="Times New Roman" w:hAnsi="Times New Roman" w:cs="Times New Roman"/>
          <w:color w:val="000000"/>
          <w:sz w:val="24"/>
          <w:szCs w:val="24"/>
          <w:shd w:val="clear" w:color="auto" w:fill="FFFFFF"/>
        </w:rPr>
        <w:t>, concentrating on addressing a field of work or an issue that they find interesting</w:t>
      </w:r>
      <w:r w:rsidRPr="0029401C">
        <w:rPr>
          <w:rFonts w:ascii="Times New Roman" w:hAnsi="Times New Roman" w:cs="Times New Roman"/>
          <w:color w:val="000000"/>
          <w:sz w:val="24"/>
          <w:szCs w:val="24"/>
          <w:shd w:val="clear" w:color="auto" w:fill="FFFFFF"/>
        </w:rPr>
        <w:t xml:space="preserve">. </w:t>
      </w:r>
      <w:r w:rsidRPr="00171622">
        <w:rPr>
          <w:rFonts w:ascii="Times New Roman" w:hAnsi="Times New Roman" w:cs="Times New Roman"/>
          <w:color w:val="222222"/>
          <w:sz w:val="24"/>
          <w:szCs w:val="24"/>
          <w:shd w:val="clear" w:color="auto" w:fill="FAFAFA"/>
        </w:rPr>
        <w:t xml:space="preserve">Social workers must have a degree in </w:t>
      </w:r>
      <w:r w:rsidR="00540C30" w:rsidRPr="00171622">
        <w:rPr>
          <w:rFonts w:ascii="Times New Roman" w:hAnsi="Times New Roman" w:cs="Times New Roman"/>
          <w:color w:val="222222"/>
          <w:sz w:val="24"/>
          <w:szCs w:val="24"/>
          <w:shd w:val="clear" w:color="auto" w:fill="FAFAFA"/>
        </w:rPr>
        <w:t>S</w:t>
      </w:r>
      <w:r w:rsidRPr="00171622">
        <w:rPr>
          <w:rFonts w:ascii="Times New Roman" w:hAnsi="Times New Roman" w:cs="Times New Roman"/>
          <w:color w:val="222222"/>
          <w:sz w:val="24"/>
          <w:szCs w:val="24"/>
          <w:shd w:val="clear" w:color="auto" w:fill="FAFAFA"/>
        </w:rPr>
        <w:t>ocial work (BA), or master’s degree in social work. An advocate must have a three year Degree in Advocacy (BA),</w:t>
      </w:r>
      <w:r w:rsidRPr="0029401C">
        <w:rPr>
          <w:rFonts w:ascii="Times New Roman" w:hAnsi="Times New Roman" w:cs="Times New Roman"/>
          <w:color w:val="000000"/>
          <w:sz w:val="24"/>
          <w:szCs w:val="24"/>
          <w:shd w:val="clear" w:color="auto" w:fill="FFFFFF"/>
        </w:rPr>
        <w:t xml:space="preserve"> nothing is more significant in social work</w:t>
      </w:r>
      <w:r w:rsidR="00D42C12" w:rsidRPr="0029401C">
        <w:rPr>
          <w:rFonts w:ascii="Times New Roman" w:hAnsi="Times New Roman" w:cs="Times New Roman"/>
          <w:color w:val="000000"/>
          <w:sz w:val="24"/>
          <w:szCs w:val="24"/>
          <w:shd w:val="clear" w:color="auto" w:fill="FFFFFF"/>
        </w:rPr>
        <w:t>ing as well as</w:t>
      </w:r>
      <w:r w:rsidRPr="0029401C">
        <w:rPr>
          <w:rFonts w:ascii="Times New Roman" w:hAnsi="Times New Roman" w:cs="Times New Roman"/>
          <w:color w:val="000000"/>
          <w:sz w:val="24"/>
          <w:szCs w:val="24"/>
          <w:shd w:val="clear" w:color="auto" w:fill="FFFFFF"/>
        </w:rPr>
        <w:t xml:space="preserve"> advocacy training</w:t>
      </w:r>
      <w:r w:rsidR="00D42C12" w:rsidRPr="0029401C">
        <w:rPr>
          <w:rFonts w:ascii="Times New Roman" w:hAnsi="Times New Roman" w:cs="Times New Roman"/>
          <w:color w:val="000000"/>
          <w:sz w:val="24"/>
          <w:szCs w:val="24"/>
          <w:shd w:val="clear" w:color="auto" w:fill="FFFFFF"/>
        </w:rPr>
        <w:t>,</w:t>
      </w:r>
      <w:r w:rsidRPr="0029401C">
        <w:rPr>
          <w:rFonts w:ascii="Times New Roman" w:hAnsi="Times New Roman" w:cs="Times New Roman"/>
          <w:color w:val="000000"/>
          <w:sz w:val="24"/>
          <w:szCs w:val="24"/>
          <w:shd w:val="clear" w:color="auto" w:fill="FFFFFF"/>
        </w:rPr>
        <w:t xml:space="preserve"> than genuine hands-on work and accepting on open doors to serve others at the earliest opportunity (How to become a social worker, 2020)</w:t>
      </w:r>
      <w:r w:rsidR="00C0200A" w:rsidRPr="0029401C">
        <w:rPr>
          <w:rFonts w:ascii="Times New Roman" w:hAnsi="Times New Roman" w:cs="Times New Roman"/>
          <w:color w:val="000000"/>
          <w:sz w:val="24"/>
          <w:szCs w:val="24"/>
          <w:shd w:val="clear" w:color="auto" w:fill="FFFFFF"/>
        </w:rPr>
        <w:t xml:space="preserve">. </w:t>
      </w:r>
    </w:p>
    <w:p w14:paraId="1FC2F63F" w14:textId="7F84B68B" w:rsidR="00CE2B75" w:rsidRPr="0029401C" w:rsidRDefault="79DFFB81" w:rsidP="0029401C">
      <w:pPr>
        <w:shd w:val="clear" w:color="auto" w:fill="FFFFFF" w:themeFill="background1"/>
        <w:spacing w:before="100" w:beforeAutospacing="1" w:after="100" w:afterAutospacing="1" w:line="360" w:lineRule="auto"/>
        <w:rPr>
          <w:rFonts w:ascii="Times New Roman" w:eastAsia="Times New Roman" w:hAnsi="Times New Roman" w:cs="Times New Roman"/>
          <w:color w:val="000000"/>
          <w:sz w:val="24"/>
          <w:szCs w:val="24"/>
          <w:lang w:eastAsia="en-GB"/>
        </w:rPr>
      </w:pPr>
      <w:r w:rsidRPr="0029401C">
        <w:rPr>
          <w:rFonts w:ascii="Times New Roman" w:eastAsia="Times New Roman" w:hAnsi="Times New Roman" w:cs="Times New Roman"/>
          <w:color w:val="000000" w:themeColor="text1"/>
          <w:sz w:val="24"/>
          <w:szCs w:val="24"/>
          <w:lang w:eastAsia="en-GB"/>
        </w:rPr>
        <w:t xml:space="preserve">As much </w:t>
      </w:r>
      <w:r w:rsidR="00D42C12" w:rsidRPr="0029401C">
        <w:rPr>
          <w:rFonts w:ascii="Times New Roman" w:eastAsia="Times New Roman" w:hAnsi="Times New Roman" w:cs="Times New Roman"/>
          <w:color w:val="000000" w:themeColor="text1"/>
          <w:sz w:val="24"/>
          <w:szCs w:val="24"/>
          <w:lang w:eastAsia="en-GB"/>
        </w:rPr>
        <w:t>alike the member of the</w:t>
      </w:r>
      <w:r w:rsidRPr="0029401C">
        <w:rPr>
          <w:rFonts w:ascii="Times New Roman" w:eastAsia="Times New Roman" w:hAnsi="Times New Roman" w:cs="Times New Roman"/>
          <w:color w:val="000000" w:themeColor="text1"/>
          <w:sz w:val="24"/>
          <w:szCs w:val="24"/>
          <w:lang w:eastAsia="en-GB"/>
        </w:rPr>
        <w:t xml:space="preserve"> BASW</w:t>
      </w:r>
      <w:r w:rsidR="00D42C12" w:rsidRPr="0029401C">
        <w:rPr>
          <w:rFonts w:ascii="Times New Roman" w:eastAsia="Times New Roman" w:hAnsi="Times New Roman" w:cs="Times New Roman"/>
          <w:color w:val="000000" w:themeColor="text1"/>
          <w:sz w:val="24"/>
          <w:szCs w:val="24"/>
          <w:lang w:eastAsia="en-GB"/>
        </w:rPr>
        <w:t xml:space="preserve">, which are a professional framework </w:t>
      </w:r>
      <w:r w:rsidRPr="0029401C">
        <w:rPr>
          <w:rFonts w:ascii="Times New Roman" w:eastAsia="Times New Roman" w:hAnsi="Times New Roman" w:cs="Times New Roman"/>
          <w:color w:val="000000" w:themeColor="text1"/>
          <w:sz w:val="24"/>
          <w:szCs w:val="24"/>
          <w:lang w:eastAsia="en-GB"/>
        </w:rPr>
        <w:t xml:space="preserve">have a lot of advantages, the role of an independent advocate </w:t>
      </w:r>
      <w:r w:rsidR="00D42C12" w:rsidRPr="0029401C">
        <w:rPr>
          <w:rFonts w:ascii="Times New Roman" w:eastAsia="Times New Roman" w:hAnsi="Times New Roman" w:cs="Times New Roman"/>
          <w:color w:val="000000" w:themeColor="text1"/>
          <w:sz w:val="24"/>
          <w:szCs w:val="24"/>
          <w:lang w:eastAsia="en-GB"/>
        </w:rPr>
        <w:t>should</w:t>
      </w:r>
      <w:r w:rsidRPr="0029401C">
        <w:rPr>
          <w:rFonts w:ascii="Times New Roman" w:eastAsia="Times New Roman" w:hAnsi="Times New Roman" w:cs="Times New Roman"/>
          <w:color w:val="000000" w:themeColor="text1"/>
          <w:sz w:val="24"/>
          <w:szCs w:val="24"/>
          <w:lang w:eastAsia="en-GB"/>
        </w:rPr>
        <w:t xml:space="preserve"> remain as independent as possible. An advocate's role a is very similar role to a social worker but at the same time very different in a lot of ways. An advocate's role is to empower the individual and assisting them with their lives the way they choose, to support the person to gather, comprehend and process information on in order to make informed decisions. </w:t>
      </w:r>
    </w:p>
    <w:p w14:paraId="6F6D8580" w14:textId="7F4AB9B6" w:rsidR="0086148B" w:rsidRPr="0029401C" w:rsidRDefault="0097154A" w:rsidP="0029401C">
      <w:pPr>
        <w:shd w:val="clear" w:color="auto" w:fill="FFFFFF"/>
        <w:spacing w:before="100" w:beforeAutospacing="1" w:after="100" w:afterAutospacing="1" w:line="360" w:lineRule="auto"/>
        <w:rPr>
          <w:rFonts w:ascii="Times New Roman" w:eastAsia="Times New Roman" w:hAnsi="Times New Roman" w:cs="Times New Roman"/>
          <w:color w:val="000000"/>
          <w:sz w:val="24"/>
          <w:szCs w:val="24"/>
          <w:lang w:eastAsia="en-GB"/>
        </w:rPr>
      </w:pPr>
      <w:r w:rsidRPr="0029401C">
        <w:rPr>
          <w:rFonts w:ascii="Times New Roman" w:eastAsia="Times New Roman" w:hAnsi="Times New Roman" w:cs="Times New Roman"/>
          <w:color w:val="000000"/>
          <w:sz w:val="24"/>
          <w:szCs w:val="24"/>
          <w:lang w:eastAsia="en-GB"/>
        </w:rPr>
        <w:t>It is important to i</w:t>
      </w:r>
      <w:r w:rsidR="00E6243E" w:rsidRPr="0029401C">
        <w:rPr>
          <w:rFonts w:ascii="Times New Roman" w:eastAsia="Times New Roman" w:hAnsi="Times New Roman" w:cs="Times New Roman"/>
          <w:color w:val="000000"/>
          <w:sz w:val="24"/>
          <w:szCs w:val="24"/>
          <w:lang w:eastAsia="en-GB"/>
        </w:rPr>
        <w:t>dentify the different types of advocacy that exist in order in for the person to explore the ways in which they can work</w:t>
      </w:r>
      <w:r w:rsidR="00E006AC" w:rsidRPr="0029401C">
        <w:rPr>
          <w:rFonts w:ascii="Times New Roman" w:eastAsia="Times New Roman" w:hAnsi="Times New Roman" w:cs="Times New Roman"/>
          <w:color w:val="000000"/>
          <w:sz w:val="24"/>
          <w:szCs w:val="24"/>
          <w:lang w:eastAsia="en-GB"/>
        </w:rPr>
        <w:t xml:space="preserve">. To have a good knowledge of their rights and responsibilities with the ability to speak up for their right and make informed choices and decisions that </w:t>
      </w:r>
      <w:r w:rsidR="00171622" w:rsidRPr="0029401C">
        <w:rPr>
          <w:rFonts w:ascii="Times New Roman" w:eastAsia="Times New Roman" w:hAnsi="Times New Roman" w:cs="Times New Roman"/>
          <w:color w:val="000000"/>
          <w:sz w:val="24"/>
          <w:szCs w:val="24"/>
          <w:lang w:eastAsia="en-GB"/>
        </w:rPr>
        <w:t>affect</w:t>
      </w:r>
      <w:r w:rsidR="00E006AC" w:rsidRPr="0029401C">
        <w:rPr>
          <w:rFonts w:ascii="Times New Roman" w:eastAsia="Times New Roman" w:hAnsi="Times New Roman" w:cs="Times New Roman"/>
          <w:color w:val="000000"/>
          <w:sz w:val="24"/>
          <w:szCs w:val="24"/>
          <w:lang w:eastAsia="en-GB"/>
        </w:rPr>
        <w:t xml:space="preserve"> their life, while acknowledging their own needs and issues that is effecting them and deciding to seek suitable support to resolve these.</w:t>
      </w:r>
    </w:p>
    <w:p w14:paraId="66C7347F" w14:textId="6FE4D700" w:rsidR="008E1F9D" w:rsidRPr="0029401C" w:rsidRDefault="79DFFB81" w:rsidP="0029401C">
      <w:pPr>
        <w:shd w:val="clear" w:color="auto" w:fill="FFFFFF" w:themeFill="background1"/>
        <w:spacing w:before="100" w:beforeAutospacing="1" w:after="100" w:afterAutospacing="1" w:line="360" w:lineRule="auto"/>
        <w:rPr>
          <w:rFonts w:ascii="Times New Roman" w:eastAsia="Times New Roman" w:hAnsi="Times New Roman" w:cs="Times New Roman"/>
          <w:color w:val="000000"/>
          <w:sz w:val="24"/>
          <w:szCs w:val="24"/>
          <w:lang w:eastAsia="en-GB"/>
        </w:rPr>
      </w:pPr>
      <w:r w:rsidRPr="0029401C">
        <w:rPr>
          <w:rFonts w:ascii="Times New Roman" w:eastAsia="Times New Roman" w:hAnsi="Times New Roman" w:cs="Times New Roman"/>
          <w:color w:val="000000" w:themeColor="text1"/>
          <w:sz w:val="24"/>
          <w:szCs w:val="24"/>
          <w:lang w:eastAsia="en-GB"/>
        </w:rPr>
        <w:t xml:space="preserve">Social workers ensure young people and adults are supported with their needs, from helping hold a family under tension together to supporting someone with phycological issues. Where </w:t>
      </w:r>
      <w:r w:rsidR="00D42C12" w:rsidRPr="0029401C">
        <w:rPr>
          <w:rFonts w:ascii="Times New Roman" w:eastAsia="Times New Roman" w:hAnsi="Times New Roman" w:cs="Times New Roman"/>
          <w:color w:val="000000" w:themeColor="text1"/>
          <w:sz w:val="24"/>
          <w:szCs w:val="24"/>
          <w:lang w:eastAsia="en-GB"/>
        </w:rPr>
        <w:t>not ass</w:t>
      </w:r>
      <w:r w:rsidRPr="0029401C">
        <w:rPr>
          <w:rFonts w:ascii="Times New Roman" w:eastAsia="Times New Roman" w:hAnsi="Times New Roman" w:cs="Times New Roman"/>
          <w:color w:val="000000" w:themeColor="text1"/>
          <w:sz w:val="24"/>
          <w:szCs w:val="24"/>
          <w:lang w:eastAsia="en-GB"/>
        </w:rPr>
        <w:t xml:space="preserve"> the role of an advocate is very much relationship based and the understanding of the individuals is paramount to being effective.</w:t>
      </w:r>
    </w:p>
    <w:p w14:paraId="603C96CB" w14:textId="1FD66883" w:rsidR="00EB3109" w:rsidRPr="0029401C" w:rsidRDefault="79DFFB81" w:rsidP="0029401C">
      <w:pPr>
        <w:shd w:val="clear" w:color="auto" w:fill="FFFFFF" w:themeFill="background1"/>
        <w:spacing w:before="100" w:beforeAutospacing="1" w:after="100" w:afterAutospacing="1" w:line="360" w:lineRule="auto"/>
        <w:rPr>
          <w:rFonts w:ascii="Times New Roman" w:eastAsia="Times New Roman" w:hAnsi="Times New Roman" w:cs="Times New Roman"/>
          <w:color w:val="000000"/>
          <w:sz w:val="24"/>
          <w:szCs w:val="24"/>
          <w:lang w:eastAsia="en-GB"/>
        </w:rPr>
      </w:pPr>
      <w:r w:rsidRPr="0029401C">
        <w:rPr>
          <w:rFonts w:ascii="Times New Roman" w:eastAsia="Times New Roman" w:hAnsi="Times New Roman" w:cs="Times New Roman"/>
          <w:color w:val="000000" w:themeColor="text1"/>
          <w:sz w:val="24"/>
          <w:szCs w:val="24"/>
          <w:lang w:eastAsia="en-GB"/>
        </w:rPr>
        <w:lastRenderedPageBreak/>
        <w:t xml:space="preserve">The difference from the role of an advocate, as social workers are primarily so much more focused on an in bureaucracy, filling out forms and record of meetings while seeing as many clients </w:t>
      </w:r>
      <w:proofErr w:type="spellStart"/>
      <w:r w:rsidRPr="0029401C">
        <w:rPr>
          <w:rFonts w:ascii="Times New Roman" w:eastAsia="Times New Roman" w:hAnsi="Times New Roman" w:cs="Times New Roman"/>
          <w:color w:val="000000" w:themeColor="text1"/>
          <w:sz w:val="24"/>
          <w:szCs w:val="24"/>
          <w:lang w:eastAsia="en-GB"/>
        </w:rPr>
        <w:t>ass</w:t>
      </w:r>
      <w:proofErr w:type="spellEnd"/>
      <w:r w:rsidRPr="0029401C">
        <w:rPr>
          <w:rFonts w:ascii="Times New Roman" w:eastAsia="Times New Roman" w:hAnsi="Times New Roman" w:cs="Times New Roman"/>
          <w:color w:val="000000" w:themeColor="text1"/>
          <w:sz w:val="24"/>
          <w:szCs w:val="24"/>
          <w:lang w:eastAsia="en-GB"/>
        </w:rPr>
        <w:t xml:space="preserve"> possible in the limited time that the relationship aspect of good practice is limited for them.</w:t>
      </w:r>
    </w:p>
    <w:p w14:paraId="12355F8F" w14:textId="2ABF8588" w:rsidR="005E5424" w:rsidRPr="0029401C" w:rsidRDefault="00D42C12" w:rsidP="0029401C">
      <w:pPr>
        <w:shd w:val="clear" w:color="auto" w:fill="FFFFFF" w:themeFill="background1"/>
        <w:spacing w:before="100" w:beforeAutospacing="1" w:after="100" w:afterAutospacing="1" w:line="360" w:lineRule="auto"/>
        <w:rPr>
          <w:rFonts w:ascii="Times New Roman" w:eastAsia="Times New Roman" w:hAnsi="Times New Roman" w:cs="Times New Roman"/>
          <w:color w:val="000000"/>
          <w:sz w:val="24"/>
          <w:szCs w:val="24"/>
          <w:lang w:eastAsia="en-GB"/>
        </w:rPr>
      </w:pPr>
      <w:r w:rsidRPr="0029401C">
        <w:rPr>
          <w:rFonts w:ascii="Times New Roman" w:eastAsia="Times New Roman" w:hAnsi="Times New Roman" w:cs="Times New Roman"/>
          <w:color w:val="000000" w:themeColor="text1"/>
          <w:sz w:val="24"/>
          <w:szCs w:val="24"/>
          <w:lang w:eastAsia="en-GB"/>
        </w:rPr>
        <w:t>Therefore i</w:t>
      </w:r>
      <w:r w:rsidR="79DFFB81" w:rsidRPr="0029401C">
        <w:rPr>
          <w:rFonts w:ascii="Times New Roman" w:eastAsia="Times New Roman" w:hAnsi="Times New Roman" w:cs="Times New Roman"/>
          <w:color w:val="000000" w:themeColor="text1"/>
          <w:sz w:val="24"/>
          <w:szCs w:val="24"/>
          <w:lang w:eastAsia="en-GB"/>
        </w:rPr>
        <w:t xml:space="preserve">t could be argued that advocates and social workers work for the same outcomes for their clients, as both advocates and social workers both promote the fundamental rights of a person while following the same government policies, procedures and legislations that are put in place to follow by Law. </w:t>
      </w:r>
      <w:r w:rsidRPr="0029401C">
        <w:rPr>
          <w:rFonts w:ascii="Times New Roman" w:hAnsi="Times New Roman" w:cs="Times New Roman"/>
          <w:sz w:val="24"/>
          <w:szCs w:val="24"/>
        </w:rPr>
        <w:t xml:space="preserve"> </w:t>
      </w:r>
      <w:r w:rsidRPr="0029401C">
        <w:rPr>
          <w:rFonts w:ascii="Times New Roman" w:hAnsi="Times New Roman" w:cs="Times New Roman"/>
          <w:sz w:val="24"/>
          <w:szCs w:val="24"/>
        </w:rPr>
        <w:t xml:space="preserve">Consequently, it could be argued </w:t>
      </w:r>
      <w:r w:rsidRPr="0029401C">
        <w:rPr>
          <w:rFonts w:ascii="Times New Roman" w:hAnsi="Times New Roman" w:cs="Times New Roman"/>
          <w:sz w:val="24"/>
          <w:szCs w:val="24"/>
        </w:rPr>
        <w:t>that,</w:t>
      </w:r>
      <w:r w:rsidRPr="0029401C">
        <w:rPr>
          <w:rFonts w:ascii="Times New Roman" w:hAnsi="Times New Roman" w:cs="Times New Roman"/>
          <w:sz w:val="24"/>
          <w:szCs w:val="24"/>
        </w:rPr>
        <w:t xml:space="preserve"> or some may therefore argue that Advocates should become members.</w:t>
      </w:r>
      <w:r w:rsidRPr="0029401C">
        <w:rPr>
          <w:rFonts w:ascii="Times New Roman" w:eastAsia="Times New Roman" w:hAnsi="Times New Roman" w:cs="Times New Roman"/>
          <w:color w:val="000000"/>
          <w:sz w:val="24"/>
          <w:szCs w:val="24"/>
          <w:lang w:eastAsia="en-GB"/>
        </w:rPr>
        <w:t xml:space="preserve"> </w:t>
      </w:r>
    </w:p>
    <w:p w14:paraId="3EA47266" w14:textId="298B7380" w:rsidR="00D42C12" w:rsidRPr="0029401C" w:rsidRDefault="0029401C" w:rsidP="0029401C">
      <w:pPr>
        <w:shd w:val="clear" w:color="auto" w:fill="FFFFFF" w:themeFill="background1"/>
        <w:spacing w:before="100" w:beforeAutospacing="1" w:after="100" w:afterAutospacing="1" w:line="360" w:lineRule="auto"/>
        <w:rPr>
          <w:rFonts w:ascii="Times New Roman" w:eastAsia="Times New Roman" w:hAnsi="Times New Roman" w:cs="Times New Roman"/>
          <w:color w:val="000000"/>
          <w:sz w:val="24"/>
          <w:szCs w:val="24"/>
          <w:lang w:eastAsia="en-GB"/>
        </w:rPr>
      </w:pPr>
      <w:r w:rsidRPr="0029401C">
        <w:rPr>
          <w:rFonts w:ascii="Times New Roman" w:eastAsia="Times New Roman" w:hAnsi="Times New Roman" w:cs="Times New Roman"/>
          <w:color w:val="000000" w:themeColor="text1"/>
          <w:sz w:val="24"/>
          <w:szCs w:val="24"/>
          <w:lang w:eastAsia="en-GB"/>
        </w:rPr>
        <w:t xml:space="preserve">Professional advocates should remain as independent as </w:t>
      </w:r>
      <w:r w:rsidRPr="0029401C">
        <w:rPr>
          <w:rFonts w:ascii="Times New Roman" w:eastAsia="Times New Roman" w:hAnsi="Times New Roman" w:cs="Times New Roman"/>
          <w:color w:val="000000" w:themeColor="text1"/>
          <w:sz w:val="24"/>
          <w:szCs w:val="24"/>
          <w:lang w:eastAsia="en-GB"/>
        </w:rPr>
        <w:t>possible,</w:t>
      </w:r>
      <w:r w:rsidRPr="0029401C">
        <w:rPr>
          <w:rFonts w:ascii="Times New Roman" w:hAnsi="Times New Roman" w:cs="Times New Roman"/>
          <w:sz w:val="24"/>
          <w:szCs w:val="24"/>
        </w:rPr>
        <w:t xml:space="preserve"> on</w:t>
      </w:r>
      <w:r w:rsidR="00D42C12" w:rsidRPr="0029401C">
        <w:rPr>
          <w:rFonts w:ascii="Times New Roman" w:hAnsi="Times New Roman" w:cs="Times New Roman"/>
          <w:sz w:val="24"/>
          <w:szCs w:val="24"/>
        </w:rPr>
        <w:t xml:space="preserve"> the other hand, professional advocates should at the same time should follow governmental guidelines</w:t>
      </w:r>
      <w:r w:rsidRPr="0029401C">
        <w:rPr>
          <w:rFonts w:ascii="Times New Roman" w:hAnsi="Times New Roman" w:cs="Times New Roman"/>
          <w:sz w:val="24"/>
          <w:szCs w:val="24"/>
        </w:rPr>
        <w:t>.</w:t>
      </w:r>
    </w:p>
    <w:p w14:paraId="30F6E5A8" w14:textId="77777777" w:rsidR="0086148B" w:rsidRPr="0086148B" w:rsidRDefault="0086148B" w:rsidP="00A0342A">
      <w:pPr>
        <w:shd w:val="clear" w:color="auto" w:fill="FFFFFF"/>
        <w:spacing w:before="100" w:beforeAutospacing="1" w:after="100" w:afterAutospacing="1" w:line="240" w:lineRule="auto"/>
        <w:ind w:left="720"/>
        <w:rPr>
          <w:rFonts w:ascii="Times New Roman" w:eastAsia="Times New Roman" w:hAnsi="Times New Roman" w:cs="Times New Roman"/>
          <w:color w:val="000000"/>
          <w:sz w:val="24"/>
          <w:szCs w:val="24"/>
          <w:highlight w:val="yellow"/>
          <w:lang w:eastAsia="en-GB"/>
        </w:rPr>
      </w:pPr>
    </w:p>
    <w:p w14:paraId="1AEC6482" w14:textId="77777777" w:rsidR="00F14AC7" w:rsidRDefault="00F14AC7" w:rsidP="00ED4F71">
      <w:pPr>
        <w:rPr>
          <w:rFonts w:ascii="Times New Roman" w:hAnsi="Times New Roman" w:cs="Times New Roman"/>
          <w:b/>
          <w:sz w:val="24"/>
          <w:szCs w:val="24"/>
        </w:rPr>
      </w:pPr>
    </w:p>
    <w:p w14:paraId="040F2E90" w14:textId="77777777" w:rsidR="00F14AC7" w:rsidRDefault="00F14AC7" w:rsidP="00ED4F71">
      <w:pPr>
        <w:rPr>
          <w:rFonts w:ascii="Times New Roman" w:hAnsi="Times New Roman" w:cs="Times New Roman"/>
          <w:b/>
          <w:sz w:val="24"/>
          <w:szCs w:val="24"/>
        </w:rPr>
      </w:pPr>
    </w:p>
    <w:p w14:paraId="45BEEC66" w14:textId="77777777" w:rsidR="00F14AC7" w:rsidRDefault="00F14AC7" w:rsidP="00ED4F71">
      <w:pPr>
        <w:rPr>
          <w:rFonts w:ascii="Times New Roman" w:hAnsi="Times New Roman" w:cs="Times New Roman"/>
          <w:b/>
          <w:sz w:val="24"/>
          <w:szCs w:val="24"/>
        </w:rPr>
      </w:pPr>
    </w:p>
    <w:p w14:paraId="6AA29F5D" w14:textId="77777777" w:rsidR="00F14AC7" w:rsidRDefault="00F14AC7" w:rsidP="00ED4F71">
      <w:pPr>
        <w:rPr>
          <w:rFonts w:ascii="Times New Roman" w:hAnsi="Times New Roman" w:cs="Times New Roman"/>
          <w:b/>
          <w:sz w:val="24"/>
          <w:szCs w:val="24"/>
        </w:rPr>
      </w:pPr>
    </w:p>
    <w:p w14:paraId="5BAFFACA" w14:textId="77777777" w:rsidR="00F14AC7" w:rsidRDefault="00F14AC7" w:rsidP="00ED4F71">
      <w:pPr>
        <w:rPr>
          <w:rFonts w:ascii="Times New Roman" w:hAnsi="Times New Roman" w:cs="Times New Roman"/>
          <w:b/>
          <w:sz w:val="24"/>
          <w:szCs w:val="24"/>
        </w:rPr>
      </w:pPr>
    </w:p>
    <w:p w14:paraId="5297C107" w14:textId="77777777" w:rsidR="00F14AC7" w:rsidRDefault="00F14AC7" w:rsidP="00ED4F71">
      <w:pPr>
        <w:rPr>
          <w:rFonts w:ascii="Times New Roman" w:hAnsi="Times New Roman" w:cs="Times New Roman"/>
          <w:b/>
          <w:sz w:val="24"/>
          <w:szCs w:val="24"/>
        </w:rPr>
      </w:pPr>
    </w:p>
    <w:p w14:paraId="4EEE6979" w14:textId="77777777" w:rsidR="0029401C" w:rsidRDefault="0029401C" w:rsidP="00ED4F71">
      <w:pPr>
        <w:rPr>
          <w:rFonts w:ascii="Times New Roman" w:hAnsi="Times New Roman" w:cs="Times New Roman"/>
          <w:b/>
          <w:sz w:val="24"/>
          <w:szCs w:val="24"/>
        </w:rPr>
      </w:pPr>
    </w:p>
    <w:p w14:paraId="62ABE08C" w14:textId="77777777" w:rsidR="0029401C" w:rsidRDefault="0029401C" w:rsidP="00ED4F71">
      <w:pPr>
        <w:rPr>
          <w:rFonts w:ascii="Times New Roman" w:hAnsi="Times New Roman" w:cs="Times New Roman"/>
          <w:b/>
          <w:sz w:val="24"/>
          <w:szCs w:val="24"/>
        </w:rPr>
      </w:pPr>
    </w:p>
    <w:p w14:paraId="7AFA14A7" w14:textId="77777777" w:rsidR="0029401C" w:rsidRDefault="0029401C" w:rsidP="00ED4F71">
      <w:pPr>
        <w:rPr>
          <w:rFonts w:ascii="Times New Roman" w:hAnsi="Times New Roman" w:cs="Times New Roman"/>
          <w:b/>
          <w:sz w:val="24"/>
          <w:szCs w:val="24"/>
        </w:rPr>
      </w:pPr>
    </w:p>
    <w:p w14:paraId="34348A79" w14:textId="77777777" w:rsidR="0029401C" w:rsidRDefault="0029401C" w:rsidP="00ED4F71">
      <w:pPr>
        <w:rPr>
          <w:rFonts w:ascii="Times New Roman" w:hAnsi="Times New Roman" w:cs="Times New Roman"/>
          <w:b/>
          <w:sz w:val="24"/>
          <w:szCs w:val="24"/>
        </w:rPr>
      </w:pPr>
    </w:p>
    <w:p w14:paraId="48D16F50" w14:textId="77777777" w:rsidR="0029401C" w:rsidRDefault="0029401C" w:rsidP="00ED4F71">
      <w:pPr>
        <w:rPr>
          <w:rFonts w:ascii="Times New Roman" w:hAnsi="Times New Roman" w:cs="Times New Roman"/>
          <w:b/>
          <w:sz w:val="24"/>
          <w:szCs w:val="24"/>
        </w:rPr>
      </w:pPr>
    </w:p>
    <w:p w14:paraId="3D768A72" w14:textId="77777777" w:rsidR="0029401C" w:rsidRDefault="0029401C" w:rsidP="00ED4F71">
      <w:pPr>
        <w:rPr>
          <w:rFonts w:ascii="Times New Roman" w:hAnsi="Times New Roman" w:cs="Times New Roman"/>
          <w:b/>
          <w:sz w:val="24"/>
          <w:szCs w:val="24"/>
        </w:rPr>
      </w:pPr>
    </w:p>
    <w:p w14:paraId="233692D9" w14:textId="77777777" w:rsidR="0029401C" w:rsidRDefault="0029401C" w:rsidP="00ED4F71">
      <w:pPr>
        <w:rPr>
          <w:rFonts w:ascii="Times New Roman" w:hAnsi="Times New Roman" w:cs="Times New Roman"/>
          <w:b/>
          <w:sz w:val="24"/>
          <w:szCs w:val="24"/>
        </w:rPr>
      </w:pPr>
    </w:p>
    <w:p w14:paraId="0F5038AD" w14:textId="77777777" w:rsidR="0029401C" w:rsidRDefault="0029401C" w:rsidP="00ED4F71">
      <w:pPr>
        <w:rPr>
          <w:rFonts w:ascii="Times New Roman" w:hAnsi="Times New Roman" w:cs="Times New Roman"/>
          <w:b/>
          <w:sz w:val="24"/>
          <w:szCs w:val="24"/>
        </w:rPr>
      </w:pPr>
    </w:p>
    <w:p w14:paraId="3AD39E39" w14:textId="77777777" w:rsidR="0029401C" w:rsidRDefault="0029401C" w:rsidP="00ED4F71">
      <w:pPr>
        <w:rPr>
          <w:rFonts w:ascii="Times New Roman" w:hAnsi="Times New Roman" w:cs="Times New Roman"/>
          <w:b/>
          <w:sz w:val="24"/>
          <w:szCs w:val="24"/>
        </w:rPr>
      </w:pPr>
    </w:p>
    <w:p w14:paraId="6A7B4653" w14:textId="77777777" w:rsidR="0029401C" w:rsidRDefault="0029401C" w:rsidP="00ED4F71">
      <w:pPr>
        <w:rPr>
          <w:rFonts w:ascii="Times New Roman" w:hAnsi="Times New Roman" w:cs="Times New Roman"/>
          <w:b/>
          <w:sz w:val="24"/>
          <w:szCs w:val="24"/>
        </w:rPr>
      </w:pPr>
    </w:p>
    <w:p w14:paraId="1005EB07" w14:textId="77777777" w:rsidR="0029401C" w:rsidRDefault="0029401C" w:rsidP="00ED4F71">
      <w:pPr>
        <w:rPr>
          <w:rFonts w:ascii="Times New Roman" w:hAnsi="Times New Roman" w:cs="Times New Roman"/>
          <w:b/>
          <w:sz w:val="24"/>
          <w:szCs w:val="24"/>
        </w:rPr>
      </w:pPr>
    </w:p>
    <w:p w14:paraId="2D33E42E" w14:textId="1645D4EB" w:rsidR="0086148B" w:rsidRPr="0086148B" w:rsidRDefault="00415C98" w:rsidP="00ED4F71">
      <w:pPr>
        <w:rPr>
          <w:rFonts w:ascii="Times New Roman" w:hAnsi="Times New Roman" w:cs="Times New Roman"/>
          <w:b/>
          <w:sz w:val="24"/>
          <w:szCs w:val="24"/>
        </w:rPr>
      </w:pPr>
      <w:r w:rsidRPr="0086148B">
        <w:rPr>
          <w:rFonts w:ascii="Times New Roman" w:hAnsi="Times New Roman" w:cs="Times New Roman"/>
          <w:b/>
          <w:sz w:val="24"/>
          <w:szCs w:val="24"/>
        </w:rPr>
        <w:lastRenderedPageBreak/>
        <w:t>R</w:t>
      </w:r>
      <w:r w:rsidR="009502DF" w:rsidRPr="0086148B">
        <w:rPr>
          <w:rFonts w:ascii="Times New Roman" w:hAnsi="Times New Roman" w:cs="Times New Roman"/>
          <w:b/>
          <w:sz w:val="24"/>
          <w:szCs w:val="24"/>
        </w:rPr>
        <w:t>ef</w:t>
      </w:r>
      <w:r w:rsidR="005C4DD9" w:rsidRPr="0086148B">
        <w:rPr>
          <w:rFonts w:ascii="Times New Roman" w:hAnsi="Times New Roman" w:cs="Times New Roman"/>
          <w:b/>
          <w:sz w:val="24"/>
          <w:szCs w:val="24"/>
        </w:rPr>
        <w:t>e</w:t>
      </w:r>
      <w:r w:rsidR="009502DF" w:rsidRPr="0086148B">
        <w:rPr>
          <w:rFonts w:ascii="Times New Roman" w:hAnsi="Times New Roman" w:cs="Times New Roman"/>
          <w:b/>
          <w:sz w:val="24"/>
          <w:szCs w:val="24"/>
        </w:rPr>
        <w:t>rences</w:t>
      </w:r>
    </w:p>
    <w:p w14:paraId="3AC576D4" w14:textId="77777777" w:rsidR="0086148B" w:rsidRPr="0086148B" w:rsidRDefault="0086148B" w:rsidP="0A51C0EE">
      <w:pPr>
        <w:spacing w:after="0" w:line="240" w:lineRule="auto"/>
        <w:textAlignment w:val="baseline"/>
        <w:rPr>
          <w:rFonts w:ascii="Times New Roman" w:eastAsia="Arial" w:hAnsi="Times New Roman" w:cs="Times New Roman"/>
          <w:sz w:val="24"/>
          <w:szCs w:val="24"/>
        </w:rPr>
      </w:pPr>
      <w:r w:rsidRPr="0086148B">
        <w:rPr>
          <w:rFonts w:ascii="Times New Roman" w:eastAsia="Arial" w:hAnsi="Times New Roman" w:cs="Times New Roman"/>
          <w:sz w:val="24"/>
          <w:szCs w:val="24"/>
        </w:rPr>
        <w:t xml:space="preserve">Advocacy Focus (no date) </w:t>
      </w:r>
      <w:r w:rsidRPr="0086148B">
        <w:rPr>
          <w:rFonts w:ascii="Times New Roman" w:eastAsia="Arial" w:hAnsi="Times New Roman" w:cs="Times New Roman"/>
          <w:i/>
          <w:iCs/>
          <w:sz w:val="24"/>
          <w:szCs w:val="24"/>
        </w:rPr>
        <w:t>What is Advocacy?</w:t>
      </w:r>
      <w:r w:rsidRPr="0086148B">
        <w:rPr>
          <w:rFonts w:ascii="Times New Roman" w:eastAsia="Arial" w:hAnsi="Times New Roman" w:cs="Times New Roman"/>
          <w:sz w:val="24"/>
          <w:szCs w:val="24"/>
        </w:rPr>
        <w:t xml:space="preserve"> Available at: </w:t>
      </w:r>
      <w:hyperlink r:id="rId8" w:history="1">
        <w:r w:rsidRPr="0086148B">
          <w:rPr>
            <w:rStyle w:val="Hyperlink"/>
            <w:rFonts w:ascii="Times New Roman" w:eastAsia="Arial" w:hAnsi="Times New Roman" w:cs="Times New Roman"/>
            <w:sz w:val="24"/>
            <w:szCs w:val="24"/>
          </w:rPr>
          <w:t>https://www.advoacyfocus.org.uk/understanding-advocacy</w:t>
        </w:r>
      </w:hyperlink>
      <w:r w:rsidRPr="0086148B">
        <w:rPr>
          <w:rFonts w:ascii="Times New Roman" w:eastAsia="Arial" w:hAnsi="Times New Roman" w:cs="Times New Roman"/>
          <w:sz w:val="24"/>
          <w:szCs w:val="24"/>
        </w:rPr>
        <w:t xml:space="preserve"> (Accessed: 11 April 2020).</w:t>
      </w:r>
    </w:p>
    <w:p w14:paraId="06E370FA" w14:textId="77777777" w:rsidR="0086148B" w:rsidRPr="0086148B" w:rsidRDefault="0086148B">
      <w:pPr>
        <w:rPr>
          <w:rFonts w:ascii="Times New Roman" w:hAnsi="Times New Roman" w:cs="Times New Roman"/>
          <w:color w:val="000000"/>
          <w:sz w:val="24"/>
          <w:szCs w:val="24"/>
          <w:shd w:val="clear" w:color="auto" w:fill="FFFFFF"/>
        </w:rPr>
      </w:pPr>
    </w:p>
    <w:p w14:paraId="661453F6" w14:textId="77777777" w:rsidR="00DA1591" w:rsidRDefault="0086148B">
      <w:pPr>
        <w:rPr>
          <w:rFonts w:ascii="Times New Roman" w:hAnsi="Times New Roman" w:cs="Times New Roman"/>
          <w:color w:val="000000"/>
          <w:sz w:val="24"/>
          <w:szCs w:val="24"/>
          <w:shd w:val="clear" w:color="auto" w:fill="FFFFFF"/>
        </w:rPr>
      </w:pPr>
      <w:r w:rsidRPr="0086148B">
        <w:rPr>
          <w:rFonts w:ascii="Times New Roman" w:hAnsi="Times New Roman" w:cs="Times New Roman"/>
          <w:color w:val="000000"/>
          <w:sz w:val="24"/>
          <w:szCs w:val="24"/>
          <w:shd w:val="clear" w:color="auto" w:fill="FFFFFF"/>
        </w:rPr>
        <w:t>Age UK (no date)</w:t>
      </w:r>
      <w:r w:rsidRPr="0086148B">
        <w:rPr>
          <w:rFonts w:ascii="Times New Roman" w:hAnsi="Times New Roman" w:cs="Times New Roman"/>
          <w:i/>
          <w:iCs/>
          <w:color w:val="000000"/>
          <w:sz w:val="24"/>
          <w:szCs w:val="24"/>
          <w:shd w:val="clear" w:color="auto" w:fill="FFFFFF"/>
        </w:rPr>
        <w:t> The Role of an Advocate. </w:t>
      </w:r>
      <w:r w:rsidRPr="0086148B">
        <w:rPr>
          <w:rFonts w:ascii="Times New Roman" w:hAnsi="Times New Roman" w:cs="Times New Roman"/>
          <w:color w:val="000000"/>
          <w:sz w:val="24"/>
          <w:szCs w:val="24"/>
          <w:shd w:val="clear" w:color="auto" w:fill="FFFFFF"/>
        </w:rPr>
        <w:t>[Online]. Available at: </w:t>
      </w:r>
      <w:hyperlink r:id="rId9" w:tgtFrame="_blank" w:tooltip="Original URL: https://www.ageuk.org.uk/bp-assets/globalassets/leeds/original-blocks/get-involved/volunteer/the-role-of-an-advocate-1.pdf. Click or tap if you trust this link." w:history="1">
        <w:r w:rsidRPr="0086148B">
          <w:rPr>
            <w:rFonts w:ascii="Times New Roman" w:hAnsi="Times New Roman" w:cs="Times New Roman"/>
            <w:color w:val="0000FF"/>
            <w:sz w:val="24"/>
            <w:szCs w:val="24"/>
            <w:u w:val="single"/>
            <w:bdr w:val="none" w:sz="0" w:space="0" w:color="auto" w:frame="1"/>
            <w:shd w:val="clear" w:color="auto" w:fill="FFFFFF"/>
          </w:rPr>
          <w:t>https://www.ageuk.org.uk/bp-assets/globalassets/leeds/original-blocks/get-involved/volunteer/the-role-of-an-advocate-1.pdf</w:t>
        </w:r>
      </w:hyperlink>
      <w:r w:rsidRPr="0086148B">
        <w:rPr>
          <w:rFonts w:ascii="Times New Roman" w:hAnsi="Times New Roman" w:cs="Times New Roman"/>
          <w:color w:val="000000"/>
          <w:sz w:val="24"/>
          <w:szCs w:val="24"/>
          <w:shd w:val="clear" w:color="auto" w:fill="FFFFFF"/>
        </w:rPr>
        <w:t> (Accessed: 27 March 2020).</w:t>
      </w:r>
    </w:p>
    <w:p w14:paraId="78725554" w14:textId="3F1B4428" w:rsidR="0086148B" w:rsidRPr="00DA1591" w:rsidRDefault="0086148B">
      <w:pPr>
        <w:rPr>
          <w:rFonts w:ascii="Times New Roman" w:hAnsi="Times New Roman" w:cs="Times New Roman"/>
          <w:color w:val="000000"/>
          <w:sz w:val="24"/>
          <w:szCs w:val="24"/>
          <w:shd w:val="clear" w:color="auto" w:fill="FFFFFF"/>
        </w:rPr>
      </w:pPr>
      <w:r>
        <w:br/>
      </w:r>
      <w:proofErr w:type="spellStart"/>
      <w:r w:rsidR="79DFFB81" w:rsidRPr="79DFFB81">
        <w:rPr>
          <w:rFonts w:ascii="Times New Roman" w:hAnsi="Times New Roman" w:cs="Times New Roman"/>
          <w:color w:val="000000" w:themeColor="text1"/>
          <w:sz w:val="24"/>
          <w:szCs w:val="24"/>
        </w:rPr>
        <w:t>Andreea</w:t>
      </w:r>
      <w:proofErr w:type="spellEnd"/>
      <w:r w:rsidR="79DFFB81" w:rsidRPr="79DFFB81">
        <w:rPr>
          <w:rFonts w:ascii="Times New Roman" w:hAnsi="Times New Roman" w:cs="Times New Roman"/>
          <w:color w:val="000000" w:themeColor="text1"/>
          <w:sz w:val="24"/>
          <w:szCs w:val="24"/>
        </w:rPr>
        <w:t xml:space="preserve"> </w:t>
      </w:r>
      <w:proofErr w:type="spellStart"/>
      <w:r w:rsidR="79DFFB81" w:rsidRPr="79DFFB81">
        <w:rPr>
          <w:rFonts w:ascii="Times New Roman" w:hAnsi="Times New Roman" w:cs="Times New Roman"/>
          <w:color w:val="000000" w:themeColor="text1"/>
          <w:sz w:val="24"/>
          <w:szCs w:val="24"/>
        </w:rPr>
        <w:t>Bocioaga</w:t>
      </w:r>
      <w:proofErr w:type="spellEnd"/>
      <w:r w:rsidR="79DFFB81" w:rsidRPr="79DFFB81">
        <w:rPr>
          <w:rFonts w:ascii="Times New Roman" w:hAnsi="Times New Roman" w:cs="Times New Roman"/>
          <w:color w:val="000000" w:themeColor="text1"/>
          <w:sz w:val="24"/>
          <w:szCs w:val="24"/>
        </w:rPr>
        <w:t>. (2014). </w:t>
      </w:r>
      <w:r w:rsidR="79DFFB81" w:rsidRPr="79DFFB81">
        <w:rPr>
          <w:rFonts w:ascii="Times New Roman" w:hAnsi="Times New Roman" w:cs="Times New Roman"/>
          <w:i/>
          <w:iCs/>
          <w:color w:val="000000" w:themeColor="text1"/>
          <w:sz w:val="24"/>
          <w:szCs w:val="24"/>
        </w:rPr>
        <w:t>“Advocacy is for the people” Research into the impact of independent advocacy on the lives of older people.</w:t>
      </w:r>
      <w:r w:rsidR="79DFFB81" w:rsidRPr="79DFFB81">
        <w:rPr>
          <w:rFonts w:ascii="Times New Roman" w:hAnsi="Times New Roman" w:cs="Times New Roman"/>
          <w:color w:val="000000" w:themeColor="text1"/>
          <w:sz w:val="24"/>
          <w:szCs w:val="24"/>
        </w:rPr>
        <w:t xml:space="preserve"> Available: https://www.siaa.org.uk/wp-content/uploads/2014/12/Andreea-report-final-V3.pdf. </w:t>
      </w:r>
      <w:r w:rsidR="00171622">
        <w:rPr>
          <w:rFonts w:ascii="Times New Roman" w:hAnsi="Times New Roman" w:cs="Times New Roman"/>
          <w:color w:val="000000" w:themeColor="text1"/>
          <w:sz w:val="24"/>
          <w:szCs w:val="24"/>
        </w:rPr>
        <w:t>(A</w:t>
      </w:r>
      <w:r w:rsidR="79DFFB81" w:rsidRPr="79DFFB81">
        <w:rPr>
          <w:rFonts w:ascii="Times New Roman" w:hAnsi="Times New Roman" w:cs="Times New Roman"/>
          <w:color w:val="000000" w:themeColor="text1"/>
          <w:sz w:val="24"/>
          <w:szCs w:val="24"/>
        </w:rPr>
        <w:t>ccessed 1st May 2020.</w:t>
      </w:r>
    </w:p>
    <w:p w14:paraId="55406848" w14:textId="23F6A8D6" w:rsidR="0086148B" w:rsidRPr="0086148B" w:rsidRDefault="0086148B">
      <w:pPr>
        <w:rPr>
          <w:rFonts w:ascii="Times New Roman" w:hAnsi="Times New Roman" w:cs="Times New Roman"/>
          <w:sz w:val="24"/>
          <w:szCs w:val="24"/>
        </w:rPr>
      </w:pPr>
      <w:proofErr w:type="spellStart"/>
      <w:r w:rsidRPr="0086148B">
        <w:rPr>
          <w:rFonts w:ascii="Times New Roman" w:hAnsi="Times New Roman" w:cs="Times New Roman"/>
          <w:color w:val="222222"/>
          <w:sz w:val="24"/>
          <w:szCs w:val="24"/>
          <w:shd w:val="clear" w:color="auto" w:fill="FFFFFF"/>
        </w:rPr>
        <w:t>Baginsky</w:t>
      </w:r>
      <w:proofErr w:type="spellEnd"/>
      <w:r w:rsidRPr="0086148B">
        <w:rPr>
          <w:rFonts w:ascii="Times New Roman" w:hAnsi="Times New Roman" w:cs="Times New Roman"/>
          <w:color w:val="222222"/>
          <w:sz w:val="24"/>
          <w:szCs w:val="24"/>
          <w:shd w:val="clear" w:color="auto" w:fill="FFFFFF"/>
        </w:rPr>
        <w:t xml:space="preserve">, M., Moriarty, J., </w:t>
      </w:r>
      <w:proofErr w:type="spellStart"/>
      <w:r w:rsidRPr="0086148B">
        <w:rPr>
          <w:rFonts w:ascii="Times New Roman" w:hAnsi="Times New Roman" w:cs="Times New Roman"/>
          <w:color w:val="222222"/>
          <w:sz w:val="24"/>
          <w:szCs w:val="24"/>
          <w:shd w:val="clear" w:color="auto" w:fill="FFFFFF"/>
        </w:rPr>
        <w:t>Manthorpe</w:t>
      </w:r>
      <w:proofErr w:type="spellEnd"/>
      <w:r w:rsidRPr="0086148B">
        <w:rPr>
          <w:rFonts w:ascii="Times New Roman" w:hAnsi="Times New Roman" w:cs="Times New Roman"/>
          <w:color w:val="222222"/>
          <w:sz w:val="24"/>
          <w:szCs w:val="24"/>
          <w:shd w:val="clear" w:color="auto" w:fill="FFFFFF"/>
        </w:rPr>
        <w:t xml:space="preserve">, J., Stevens, M., MacInnes, T. and </w:t>
      </w:r>
      <w:proofErr w:type="spellStart"/>
      <w:r w:rsidRPr="0086148B">
        <w:rPr>
          <w:rFonts w:ascii="Times New Roman" w:hAnsi="Times New Roman" w:cs="Times New Roman"/>
          <w:color w:val="222222"/>
          <w:sz w:val="24"/>
          <w:szCs w:val="24"/>
          <w:shd w:val="clear" w:color="auto" w:fill="FFFFFF"/>
        </w:rPr>
        <w:t>Nagendran</w:t>
      </w:r>
      <w:proofErr w:type="spellEnd"/>
      <w:r w:rsidRPr="0086148B">
        <w:rPr>
          <w:rFonts w:ascii="Times New Roman" w:hAnsi="Times New Roman" w:cs="Times New Roman"/>
          <w:color w:val="222222"/>
          <w:sz w:val="24"/>
          <w:szCs w:val="24"/>
          <w:shd w:val="clear" w:color="auto" w:fill="FFFFFF"/>
        </w:rPr>
        <w:t>, T. (2010) Social workers' workload survey: messages from the frontline: findings from the 2009 survey and interviews with senior managers.</w:t>
      </w:r>
    </w:p>
    <w:p w14:paraId="22ED7A3C" w14:textId="21C6CB4C" w:rsidR="0086148B" w:rsidRPr="0086148B" w:rsidRDefault="00DA1591" w:rsidP="00BE3F67">
      <w:pPr>
        <w:rPr>
          <w:rFonts w:ascii="Times New Roman" w:hAnsi="Times New Roman" w:cs="Times New Roman"/>
          <w:color w:val="000000"/>
          <w:sz w:val="24"/>
          <w:szCs w:val="24"/>
          <w:shd w:val="clear" w:color="auto" w:fill="FFFFFF"/>
        </w:rPr>
      </w:pPr>
      <w:r w:rsidRPr="0086148B">
        <w:rPr>
          <w:rFonts w:ascii="Times New Roman" w:hAnsi="Times New Roman" w:cs="Times New Roman"/>
          <w:color w:val="000000"/>
          <w:sz w:val="24"/>
          <w:szCs w:val="24"/>
          <w:shd w:val="clear" w:color="auto" w:fill="FFFFFF"/>
        </w:rPr>
        <w:t xml:space="preserve">British Association of Social Workers </w:t>
      </w:r>
      <w:r>
        <w:rPr>
          <w:rFonts w:ascii="Times New Roman" w:hAnsi="Times New Roman" w:cs="Times New Roman"/>
          <w:color w:val="000000"/>
          <w:sz w:val="24"/>
          <w:szCs w:val="24"/>
          <w:shd w:val="clear" w:color="auto" w:fill="FFFFFF"/>
        </w:rPr>
        <w:t>(</w:t>
      </w:r>
      <w:r w:rsidR="0086148B" w:rsidRPr="0086148B">
        <w:rPr>
          <w:rFonts w:ascii="Times New Roman" w:hAnsi="Times New Roman" w:cs="Times New Roman"/>
          <w:color w:val="000000"/>
          <w:sz w:val="24"/>
          <w:szCs w:val="24"/>
          <w:shd w:val="clear" w:color="auto" w:fill="FFFFFF"/>
        </w:rPr>
        <w:t xml:space="preserve">BASW) </w:t>
      </w:r>
      <w:r>
        <w:rPr>
          <w:rFonts w:ascii="Times New Roman" w:hAnsi="Times New Roman" w:cs="Times New Roman"/>
          <w:color w:val="000000"/>
          <w:sz w:val="24"/>
          <w:szCs w:val="24"/>
          <w:shd w:val="clear" w:color="auto" w:fill="FFFFFF"/>
        </w:rPr>
        <w:t>(</w:t>
      </w:r>
      <w:r w:rsidR="0086148B" w:rsidRPr="0086148B">
        <w:rPr>
          <w:rFonts w:ascii="Times New Roman" w:hAnsi="Times New Roman" w:cs="Times New Roman"/>
          <w:color w:val="000000"/>
          <w:sz w:val="24"/>
          <w:szCs w:val="24"/>
          <w:shd w:val="clear" w:color="auto" w:fill="FFFFFF"/>
        </w:rPr>
        <w:t>2020</w:t>
      </w:r>
      <w:r>
        <w:rPr>
          <w:rFonts w:ascii="Times New Roman" w:hAnsi="Times New Roman" w:cs="Times New Roman"/>
          <w:color w:val="000000"/>
          <w:sz w:val="24"/>
          <w:szCs w:val="24"/>
          <w:shd w:val="clear" w:color="auto" w:fill="FFFFFF"/>
        </w:rPr>
        <w:t>)</w:t>
      </w:r>
      <w:r w:rsidR="0086148B" w:rsidRPr="0086148B">
        <w:rPr>
          <w:rFonts w:ascii="Times New Roman" w:hAnsi="Times New Roman" w:cs="Times New Roman"/>
          <w:color w:val="000000"/>
          <w:sz w:val="24"/>
          <w:szCs w:val="24"/>
          <w:shd w:val="clear" w:color="auto" w:fill="FFFFFF"/>
        </w:rPr>
        <w:t> </w:t>
      </w:r>
      <w:r w:rsidR="0086148B" w:rsidRPr="79DFFB81">
        <w:rPr>
          <w:rFonts w:ascii="Times New Roman" w:hAnsi="Times New Roman" w:cs="Times New Roman"/>
          <w:i/>
          <w:iCs/>
          <w:color w:val="000000"/>
          <w:sz w:val="24"/>
          <w:szCs w:val="24"/>
          <w:shd w:val="clear" w:color="auto" w:fill="FFFFFF"/>
        </w:rPr>
        <w:t xml:space="preserve">How </w:t>
      </w:r>
      <w:proofErr w:type="gramStart"/>
      <w:r w:rsidR="0086148B" w:rsidRPr="79DFFB81">
        <w:rPr>
          <w:rFonts w:ascii="Times New Roman" w:hAnsi="Times New Roman" w:cs="Times New Roman"/>
          <w:i/>
          <w:iCs/>
          <w:color w:val="000000"/>
          <w:sz w:val="24"/>
          <w:szCs w:val="24"/>
          <w:shd w:val="clear" w:color="auto" w:fill="FFFFFF"/>
        </w:rPr>
        <w:t>To</w:t>
      </w:r>
      <w:proofErr w:type="gramEnd"/>
      <w:r w:rsidR="0086148B" w:rsidRPr="79DFFB81">
        <w:rPr>
          <w:rFonts w:ascii="Times New Roman" w:hAnsi="Times New Roman" w:cs="Times New Roman"/>
          <w:i/>
          <w:iCs/>
          <w:color w:val="000000"/>
          <w:sz w:val="24"/>
          <w:szCs w:val="24"/>
          <w:shd w:val="clear" w:color="auto" w:fill="FFFFFF"/>
        </w:rPr>
        <w:t xml:space="preserve"> Become A Social Worker</w:t>
      </w:r>
      <w:r w:rsidR="0086148B" w:rsidRPr="0086148B">
        <w:rPr>
          <w:rFonts w:ascii="Times New Roman" w:hAnsi="Times New Roman" w:cs="Times New Roman"/>
          <w:color w:val="000000"/>
          <w:sz w:val="24"/>
          <w:szCs w:val="24"/>
          <w:shd w:val="clear" w:color="auto" w:fill="FFFFFF"/>
        </w:rPr>
        <w:t xml:space="preserve">. [Online] Available at: </w:t>
      </w:r>
      <w:hyperlink r:id="rId10">
        <w:r w:rsidR="79DFFB81" w:rsidRPr="79DFFB81">
          <w:rPr>
            <w:rStyle w:val="Hyperlink"/>
            <w:rFonts w:ascii="Times New Roman" w:hAnsi="Times New Roman" w:cs="Times New Roman"/>
            <w:color w:val="000000" w:themeColor="text1"/>
            <w:sz w:val="24"/>
            <w:szCs w:val="24"/>
          </w:rPr>
          <w:t>https://www.basw.co.uk/resources/become-social-worker/how-become-social-worker</w:t>
        </w:r>
      </w:hyperlink>
      <w:r w:rsidR="0086148B" w:rsidRPr="0086148B">
        <w:rPr>
          <w:rFonts w:ascii="Times New Roman" w:hAnsi="Times New Roman" w:cs="Times New Roman"/>
          <w:color w:val="000000"/>
          <w:sz w:val="24"/>
          <w:szCs w:val="24"/>
          <w:shd w:val="clear" w:color="auto" w:fill="FFFFFF"/>
        </w:rPr>
        <w:t xml:space="preserve">  </w:t>
      </w:r>
      <w:r w:rsidR="00171622">
        <w:rPr>
          <w:rFonts w:ascii="Times New Roman" w:hAnsi="Times New Roman" w:cs="Times New Roman"/>
          <w:color w:val="000000"/>
          <w:sz w:val="24"/>
          <w:szCs w:val="24"/>
          <w:shd w:val="clear" w:color="auto" w:fill="FFFFFF"/>
        </w:rPr>
        <w:t>(</w:t>
      </w:r>
      <w:r w:rsidR="0086148B" w:rsidRPr="0086148B">
        <w:rPr>
          <w:rFonts w:ascii="Times New Roman" w:hAnsi="Times New Roman" w:cs="Times New Roman"/>
          <w:color w:val="000000"/>
          <w:sz w:val="24"/>
          <w:szCs w:val="24"/>
          <w:shd w:val="clear" w:color="auto" w:fill="FFFFFF"/>
        </w:rPr>
        <w:t>Accessed 18 April 2020</w:t>
      </w:r>
      <w:r w:rsidR="00171622">
        <w:rPr>
          <w:rFonts w:ascii="Times New Roman" w:hAnsi="Times New Roman" w:cs="Times New Roman"/>
          <w:color w:val="000000"/>
          <w:sz w:val="24"/>
          <w:szCs w:val="24"/>
          <w:shd w:val="clear" w:color="auto" w:fill="FFFFFF"/>
        </w:rPr>
        <w:t>)</w:t>
      </w:r>
      <w:r w:rsidR="0086148B" w:rsidRPr="0086148B">
        <w:rPr>
          <w:rFonts w:ascii="Times New Roman" w:hAnsi="Times New Roman" w:cs="Times New Roman"/>
          <w:color w:val="000000"/>
          <w:sz w:val="24"/>
          <w:szCs w:val="24"/>
          <w:shd w:val="clear" w:color="auto" w:fill="FFFFFF"/>
        </w:rPr>
        <w:t>.</w:t>
      </w:r>
    </w:p>
    <w:p w14:paraId="0B770EBD" w14:textId="77777777" w:rsidR="0086148B" w:rsidRPr="0086148B" w:rsidRDefault="0086148B">
      <w:pPr>
        <w:rPr>
          <w:rFonts w:ascii="Times New Roman" w:hAnsi="Times New Roman" w:cs="Times New Roman"/>
          <w:color w:val="222222"/>
          <w:sz w:val="24"/>
          <w:szCs w:val="24"/>
          <w:shd w:val="clear" w:color="auto" w:fill="FFFFFF"/>
        </w:rPr>
      </w:pPr>
      <w:proofErr w:type="spellStart"/>
      <w:r w:rsidRPr="0086148B">
        <w:rPr>
          <w:rFonts w:ascii="Times New Roman" w:hAnsi="Times New Roman" w:cs="Times New Roman"/>
          <w:color w:val="222222"/>
          <w:sz w:val="24"/>
          <w:szCs w:val="24"/>
          <w:shd w:val="clear" w:color="auto" w:fill="FFFFFF"/>
        </w:rPr>
        <w:t>Blewett</w:t>
      </w:r>
      <w:proofErr w:type="spellEnd"/>
      <w:r w:rsidRPr="0086148B">
        <w:rPr>
          <w:rFonts w:ascii="Times New Roman" w:hAnsi="Times New Roman" w:cs="Times New Roman"/>
          <w:color w:val="222222"/>
          <w:sz w:val="24"/>
          <w:szCs w:val="24"/>
          <w:shd w:val="clear" w:color="auto" w:fill="FFFFFF"/>
        </w:rPr>
        <w:t xml:space="preserve">, J., Lewis, J. and </w:t>
      </w:r>
      <w:proofErr w:type="spellStart"/>
      <w:r w:rsidRPr="0086148B">
        <w:rPr>
          <w:rFonts w:ascii="Times New Roman" w:hAnsi="Times New Roman" w:cs="Times New Roman"/>
          <w:color w:val="222222"/>
          <w:sz w:val="24"/>
          <w:szCs w:val="24"/>
          <w:shd w:val="clear" w:color="auto" w:fill="FFFFFF"/>
        </w:rPr>
        <w:t>Tunstill</w:t>
      </w:r>
      <w:proofErr w:type="spellEnd"/>
      <w:r w:rsidRPr="0086148B">
        <w:rPr>
          <w:rFonts w:ascii="Times New Roman" w:hAnsi="Times New Roman" w:cs="Times New Roman"/>
          <w:color w:val="222222"/>
          <w:sz w:val="24"/>
          <w:szCs w:val="24"/>
          <w:shd w:val="clear" w:color="auto" w:fill="FFFFFF"/>
        </w:rPr>
        <w:t>, J. (2007) The changing roles and tasks of social work. </w:t>
      </w:r>
      <w:r w:rsidRPr="79DFFB81">
        <w:rPr>
          <w:rFonts w:ascii="Times New Roman" w:hAnsi="Times New Roman" w:cs="Times New Roman"/>
          <w:i/>
          <w:iCs/>
          <w:color w:val="222222"/>
          <w:sz w:val="24"/>
          <w:szCs w:val="24"/>
          <w:shd w:val="clear" w:color="auto" w:fill="FFFFFF"/>
        </w:rPr>
        <w:t>A Literature Informed Discussion Paper</w:t>
      </w:r>
      <w:r w:rsidRPr="0086148B">
        <w:rPr>
          <w:rFonts w:ascii="Times New Roman" w:hAnsi="Times New Roman" w:cs="Times New Roman"/>
          <w:color w:val="222222"/>
          <w:sz w:val="24"/>
          <w:szCs w:val="24"/>
          <w:shd w:val="clear" w:color="auto" w:fill="FFFFFF"/>
        </w:rPr>
        <w:t>.</w:t>
      </w:r>
    </w:p>
    <w:p w14:paraId="717D3250" w14:textId="77777777" w:rsidR="0086148B" w:rsidRPr="0086148B" w:rsidRDefault="0086148B" w:rsidP="00B946B9">
      <w:pPr>
        <w:rPr>
          <w:rFonts w:ascii="Times New Roman" w:hAnsi="Times New Roman" w:cs="Times New Roman"/>
          <w:sz w:val="24"/>
          <w:szCs w:val="24"/>
        </w:rPr>
      </w:pPr>
      <w:proofErr w:type="spellStart"/>
      <w:r w:rsidRPr="0086148B">
        <w:rPr>
          <w:rFonts w:ascii="Times New Roman" w:hAnsi="Times New Roman" w:cs="Times New Roman"/>
          <w:color w:val="000000"/>
          <w:sz w:val="24"/>
          <w:szCs w:val="24"/>
          <w:shd w:val="clear" w:color="auto" w:fill="FFFFFF"/>
        </w:rPr>
        <w:t>BrainLine</w:t>
      </w:r>
      <w:proofErr w:type="spellEnd"/>
      <w:r w:rsidRPr="0086148B">
        <w:rPr>
          <w:rFonts w:ascii="Times New Roman" w:hAnsi="Times New Roman" w:cs="Times New Roman"/>
          <w:color w:val="000000"/>
          <w:sz w:val="24"/>
          <w:szCs w:val="24"/>
          <w:shd w:val="clear" w:color="auto" w:fill="FFFFFF"/>
        </w:rPr>
        <w:t xml:space="preserve"> (2009) </w:t>
      </w:r>
      <w:r w:rsidRPr="0086148B">
        <w:rPr>
          <w:rFonts w:ascii="Times New Roman" w:hAnsi="Times New Roman" w:cs="Times New Roman"/>
          <w:i/>
          <w:iCs/>
          <w:color w:val="000000"/>
          <w:sz w:val="24"/>
          <w:szCs w:val="24"/>
          <w:shd w:val="clear" w:color="auto" w:fill="FFFFFF"/>
        </w:rPr>
        <w:t xml:space="preserve">Self-Advocacy | </w:t>
      </w:r>
      <w:proofErr w:type="spellStart"/>
      <w:r w:rsidRPr="0086148B">
        <w:rPr>
          <w:rFonts w:ascii="Times New Roman" w:hAnsi="Times New Roman" w:cs="Times New Roman"/>
          <w:i/>
          <w:iCs/>
          <w:color w:val="000000"/>
          <w:sz w:val="24"/>
          <w:szCs w:val="24"/>
          <w:shd w:val="clear" w:color="auto" w:fill="FFFFFF"/>
        </w:rPr>
        <w:t>Brainline</w:t>
      </w:r>
      <w:proofErr w:type="spellEnd"/>
      <w:r w:rsidRPr="0086148B">
        <w:rPr>
          <w:rFonts w:ascii="Times New Roman" w:hAnsi="Times New Roman" w:cs="Times New Roman"/>
          <w:color w:val="000000"/>
          <w:sz w:val="24"/>
          <w:szCs w:val="24"/>
          <w:shd w:val="clear" w:color="auto" w:fill="FFFFFF"/>
        </w:rPr>
        <w:t xml:space="preserve">. [Online]. Available at: </w:t>
      </w:r>
      <w:hyperlink r:id="rId11" w:history="1">
        <w:r w:rsidRPr="0086148B">
          <w:rPr>
            <w:rStyle w:val="Hyperlink"/>
            <w:rFonts w:ascii="Times New Roman" w:hAnsi="Times New Roman" w:cs="Times New Roman"/>
            <w:sz w:val="24"/>
            <w:szCs w:val="24"/>
            <w:shd w:val="clear" w:color="auto" w:fill="FFFFFF"/>
          </w:rPr>
          <w:t>https://www.brainline.org/article/self-advocacy</w:t>
        </w:r>
      </w:hyperlink>
      <w:r w:rsidRPr="0086148B">
        <w:rPr>
          <w:rFonts w:ascii="Times New Roman" w:hAnsi="Times New Roman" w:cs="Times New Roman"/>
          <w:color w:val="000000"/>
          <w:sz w:val="24"/>
          <w:szCs w:val="24"/>
          <w:shd w:val="clear" w:color="auto" w:fill="FFFFFF"/>
        </w:rPr>
        <w:t xml:space="preserve">  (Accessed: 14 April 2020).</w:t>
      </w:r>
      <w:r w:rsidRPr="0086148B">
        <w:rPr>
          <w:rFonts w:ascii="Times New Roman" w:hAnsi="Times New Roman" w:cs="Times New Roman"/>
          <w:sz w:val="24"/>
          <w:szCs w:val="24"/>
        </w:rPr>
        <w:t xml:space="preserve"> </w:t>
      </w:r>
    </w:p>
    <w:p w14:paraId="6B00161B" w14:textId="536CB10F" w:rsidR="0086148B" w:rsidRPr="0086148B" w:rsidRDefault="0086148B" w:rsidP="00A0342A">
      <w:pPr>
        <w:rPr>
          <w:rFonts w:ascii="Times New Roman" w:hAnsi="Times New Roman" w:cs="Times New Roman"/>
          <w:color w:val="000000"/>
          <w:sz w:val="24"/>
          <w:szCs w:val="24"/>
          <w:shd w:val="clear" w:color="auto" w:fill="FFFFFF"/>
        </w:rPr>
      </w:pPr>
      <w:r w:rsidRPr="0086148B">
        <w:rPr>
          <w:rFonts w:ascii="Times New Roman" w:hAnsi="Times New Roman" w:cs="Times New Roman"/>
          <w:color w:val="000000"/>
          <w:sz w:val="24"/>
          <w:szCs w:val="24"/>
          <w:shd w:val="clear" w:color="auto" w:fill="FFFFFF"/>
        </w:rPr>
        <w:t>British Association of Social Workers (BASW) (n.d.) </w:t>
      </w:r>
      <w:r w:rsidRPr="79DFFB81">
        <w:rPr>
          <w:rFonts w:ascii="Times New Roman" w:hAnsi="Times New Roman" w:cs="Times New Roman"/>
          <w:i/>
          <w:iCs/>
          <w:color w:val="000000"/>
          <w:sz w:val="24"/>
          <w:szCs w:val="24"/>
          <w:shd w:val="clear" w:color="auto" w:fill="FFFFFF"/>
        </w:rPr>
        <w:t xml:space="preserve">Return </w:t>
      </w:r>
      <w:proofErr w:type="gramStart"/>
      <w:r w:rsidRPr="79DFFB81">
        <w:rPr>
          <w:rFonts w:ascii="Times New Roman" w:hAnsi="Times New Roman" w:cs="Times New Roman"/>
          <w:i/>
          <w:iCs/>
          <w:color w:val="000000"/>
          <w:sz w:val="24"/>
          <w:szCs w:val="24"/>
          <w:shd w:val="clear" w:color="auto" w:fill="FFFFFF"/>
        </w:rPr>
        <w:t>To</w:t>
      </w:r>
      <w:proofErr w:type="gramEnd"/>
      <w:r w:rsidRPr="79DFFB81">
        <w:rPr>
          <w:rFonts w:ascii="Times New Roman" w:hAnsi="Times New Roman" w:cs="Times New Roman"/>
          <w:i/>
          <w:iCs/>
          <w:color w:val="000000"/>
          <w:sz w:val="24"/>
          <w:szCs w:val="24"/>
          <w:shd w:val="clear" w:color="auto" w:fill="FFFFFF"/>
        </w:rPr>
        <w:t xml:space="preserve"> Social Work: Learning Materials</w:t>
      </w:r>
      <w:r w:rsidRPr="0086148B">
        <w:rPr>
          <w:rFonts w:ascii="Times New Roman" w:hAnsi="Times New Roman" w:cs="Times New Roman"/>
          <w:color w:val="000000"/>
          <w:sz w:val="24"/>
          <w:szCs w:val="24"/>
          <w:shd w:val="clear" w:color="auto" w:fill="FFFFFF"/>
        </w:rPr>
        <w:t xml:space="preserve">. [Online]. Available at: </w:t>
      </w:r>
      <w:hyperlink r:id="rId12" w:history="1">
        <w:r w:rsidRPr="0086148B">
          <w:rPr>
            <w:rFonts w:ascii="Times New Roman" w:hAnsi="Times New Roman" w:cs="Times New Roman"/>
            <w:color w:val="0563C1" w:themeColor="hyperlink"/>
            <w:sz w:val="24"/>
            <w:szCs w:val="24"/>
            <w:u w:val="single"/>
            <w:shd w:val="clear" w:color="auto" w:fill="FFFFFF"/>
          </w:rPr>
          <w:t>https://www.basw.co.uk/system/files/resources/basw_35601-5_0.pdf</w:t>
        </w:r>
      </w:hyperlink>
      <w:r w:rsidRPr="0086148B">
        <w:rPr>
          <w:rFonts w:ascii="Times New Roman" w:hAnsi="Times New Roman" w:cs="Times New Roman"/>
          <w:color w:val="000000"/>
          <w:sz w:val="24"/>
          <w:szCs w:val="24"/>
          <w:shd w:val="clear" w:color="auto" w:fill="FFFFFF"/>
        </w:rPr>
        <w:t xml:space="preserve"> </w:t>
      </w:r>
      <w:r w:rsidR="00171622">
        <w:rPr>
          <w:rFonts w:ascii="Times New Roman" w:hAnsi="Times New Roman" w:cs="Times New Roman"/>
          <w:color w:val="000000"/>
          <w:sz w:val="24"/>
          <w:szCs w:val="24"/>
          <w:shd w:val="clear" w:color="auto" w:fill="FFFFFF"/>
        </w:rPr>
        <w:t>(</w:t>
      </w:r>
      <w:r w:rsidRPr="0086148B">
        <w:rPr>
          <w:rFonts w:ascii="Times New Roman" w:hAnsi="Times New Roman" w:cs="Times New Roman"/>
          <w:color w:val="000000"/>
          <w:sz w:val="24"/>
          <w:szCs w:val="24"/>
          <w:shd w:val="clear" w:color="auto" w:fill="FFFFFF"/>
        </w:rPr>
        <w:t>Accessed: 7 April 2020</w:t>
      </w:r>
      <w:r w:rsidR="00171622">
        <w:rPr>
          <w:rFonts w:ascii="Times New Roman" w:hAnsi="Times New Roman" w:cs="Times New Roman"/>
          <w:color w:val="000000"/>
          <w:sz w:val="24"/>
          <w:szCs w:val="24"/>
          <w:shd w:val="clear" w:color="auto" w:fill="FFFFFF"/>
        </w:rPr>
        <w:t>)</w:t>
      </w:r>
      <w:r w:rsidRPr="0086148B">
        <w:rPr>
          <w:rFonts w:ascii="Times New Roman" w:hAnsi="Times New Roman" w:cs="Times New Roman"/>
          <w:color w:val="000000"/>
          <w:sz w:val="24"/>
          <w:szCs w:val="24"/>
          <w:shd w:val="clear" w:color="auto" w:fill="FFFFFF"/>
        </w:rPr>
        <w:t>.</w:t>
      </w:r>
    </w:p>
    <w:p w14:paraId="7D5CEB23" w14:textId="6122F4CB" w:rsidR="0086148B" w:rsidRDefault="0086148B" w:rsidP="79DFFB81">
      <w:pPr>
        <w:shd w:val="clear" w:color="auto" w:fill="FFFFFF" w:themeFill="background1"/>
        <w:spacing w:after="0" w:line="240" w:lineRule="auto"/>
        <w:textAlignment w:val="baseline"/>
        <w:rPr>
          <w:rFonts w:ascii="Times New Roman" w:hAnsi="Times New Roman" w:cs="Times New Roman"/>
          <w:color w:val="000000"/>
          <w:sz w:val="24"/>
          <w:szCs w:val="24"/>
          <w:shd w:val="clear" w:color="auto" w:fill="FFFFFF"/>
        </w:rPr>
      </w:pPr>
      <w:r w:rsidRPr="0086148B">
        <w:rPr>
          <w:rFonts w:ascii="Times New Roman" w:hAnsi="Times New Roman" w:cs="Times New Roman"/>
          <w:color w:val="000000"/>
          <w:sz w:val="24"/>
          <w:szCs w:val="24"/>
          <w:shd w:val="clear" w:color="auto" w:fill="FFFFFF"/>
        </w:rPr>
        <w:t>British Association of Social Workers (BASW). (2015). </w:t>
      </w:r>
      <w:r w:rsidRPr="79DFFB81">
        <w:rPr>
          <w:rFonts w:ascii="Times New Roman" w:hAnsi="Times New Roman" w:cs="Times New Roman"/>
          <w:i/>
          <w:iCs/>
          <w:color w:val="000000"/>
          <w:sz w:val="24"/>
          <w:szCs w:val="24"/>
          <w:shd w:val="clear" w:color="auto" w:fill="FFFFFF"/>
        </w:rPr>
        <w:t>BASW Human Rights Policy</w:t>
      </w:r>
      <w:r w:rsidRPr="0086148B">
        <w:rPr>
          <w:rFonts w:ascii="Times New Roman" w:hAnsi="Times New Roman" w:cs="Times New Roman"/>
          <w:color w:val="000000"/>
          <w:sz w:val="24"/>
          <w:szCs w:val="24"/>
          <w:shd w:val="clear" w:color="auto" w:fill="FFFFFF"/>
        </w:rPr>
        <w:t xml:space="preserve">. [Online]. Available at: </w:t>
      </w:r>
      <w:hyperlink r:id="rId13" w:history="1">
        <w:r w:rsidRPr="0086148B">
          <w:rPr>
            <w:rStyle w:val="Hyperlink"/>
            <w:rFonts w:ascii="Times New Roman" w:hAnsi="Times New Roman" w:cs="Times New Roman"/>
            <w:sz w:val="24"/>
            <w:szCs w:val="24"/>
            <w:shd w:val="clear" w:color="auto" w:fill="FFFFFF"/>
          </w:rPr>
          <w:t>https://www.basw.co.uk/system/files/resources/basw_30635-1_0.pdf</w:t>
        </w:r>
      </w:hyperlink>
      <w:r w:rsidRPr="0086148B">
        <w:rPr>
          <w:rFonts w:ascii="Times New Roman" w:hAnsi="Times New Roman" w:cs="Times New Roman"/>
          <w:color w:val="000000"/>
          <w:sz w:val="24"/>
          <w:szCs w:val="24"/>
          <w:shd w:val="clear" w:color="auto" w:fill="FFFFFF"/>
        </w:rPr>
        <w:t xml:space="preserve">  </w:t>
      </w:r>
      <w:r w:rsidR="00171622">
        <w:rPr>
          <w:rFonts w:ascii="Times New Roman" w:hAnsi="Times New Roman" w:cs="Times New Roman"/>
          <w:color w:val="000000"/>
          <w:sz w:val="24"/>
          <w:szCs w:val="24"/>
          <w:shd w:val="clear" w:color="auto" w:fill="FFFFFF"/>
        </w:rPr>
        <w:t>(</w:t>
      </w:r>
      <w:r w:rsidRPr="0086148B">
        <w:rPr>
          <w:rFonts w:ascii="Times New Roman" w:hAnsi="Times New Roman" w:cs="Times New Roman"/>
          <w:color w:val="000000"/>
          <w:sz w:val="24"/>
          <w:szCs w:val="24"/>
          <w:shd w:val="clear" w:color="auto" w:fill="FFFFFF"/>
        </w:rPr>
        <w:t>Accessed 12 April 2020</w:t>
      </w:r>
      <w:r w:rsidR="00171622">
        <w:rPr>
          <w:rFonts w:ascii="Times New Roman" w:hAnsi="Times New Roman" w:cs="Times New Roman"/>
          <w:color w:val="000000"/>
          <w:sz w:val="24"/>
          <w:szCs w:val="24"/>
          <w:shd w:val="clear" w:color="auto" w:fill="FFFFFF"/>
        </w:rPr>
        <w:t>)</w:t>
      </w:r>
      <w:r w:rsidRPr="0086148B">
        <w:rPr>
          <w:rFonts w:ascii="Times New Roman" w:hAnsi="Times New Roman" w:cs="Times New Roman"/>
          <w:color w:val="000000"/>
          <w:sz w:val="24"/>
          <w:szCs w:val="24"/>
          <w:shd w:val="clear" w:color="auto" w:fill="FFFFFF"/>
        </w:rPr>
        <w:t>.</w:t>
      </w:r>
    </w:p>
    <w:p w14:paraId="002F2D02" w14:textId="77777777" w:rsidR="00DA1591" w:rsidRPr="0086148B" w:rsidRDefault="00DA1591" w:rsidP="00A21C4D">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70B59C1E" w14:textId="348A51D5" w:rsidR="0086148B" w:rsidRPr="0086148B" w:rsidRDefault="0086148B" w:rsidP="0A51C0EE">
      <w:pPr>
        <w:rPr>
          <w:rFonts w:ascii="Times New Roman" w:hAnsi="Times New Roman" w:cs="Times New Roman"/>
          <w:color w:val="000000"/>
          <w:sz w:val="24"/>
          <w:szCs w:val="24"/>
        </w:rPr>
      </w:pPr>
      <w:r w:rsidRPr="0086148B">
        <w:rPr>
          <w:rFonts w:ascii="Times New Roman" w:hAnsi="Times New Roman" w:cs="Times New Roman"/>
          <w:color w:val="000000"/>
          <w:sz w:val="24"/>
          <w:szCs w:val="24"/>
          <w:shd w:val="clear" w:color="auto" w:fill="FFFFFF"/>
        </w:rPr>
        <w:t>British Association of Social Workers (</w:t>
      </w:r>
      <w:r w:rsidRPr="0086148B">
        <w:rPr>
          <w:rFonts w:ascii="Times New Roman" w:hAnsi="Times New Roman" w:cs="Times New Roman"/>
          <w:color w:val="000000"/>
          <w:sz w:val="24"/>
          <w:szCs w:val="24"/>
        </w:rPr>
        <w:t>BASW) (n.d.) </w:t>
      </w:r>
      <w:r w:rsidRPr="79DFFB81">
        <w:rPr>
          <w:rFonts w:ascii="Times New Roman" w:hAnsi="Times New Roman" w:cs="Times New Roman"/>
          <w:i/>
          <w:iCs/>
          <w:color w:val="000000"/>
          <w:sz w:val="24"/>
          <w:szCs w:val="24"/>
        </w:rPr>
        <w:t xml:space="preserve">Reducing Bureaucracy in Childcare Social Work Paper for Minister Edwin </w:t>
      </w:r>
      <w:proofErr w:type="spellStart"/>
      <w:r w:rsidRPr="79DFFB81">
        <w:rPr>
          <w:rFonts w:ascii="Times New Roman" w:hAnsi="Times New Roman" w:cs="Times New Roman"/>
          <w:i/>
          <w:iCs/>
          <w:color w:val="000000"/>
          <w:sz w:val="24"/>
          <w:szCs w:val="24"/>
        </w:rPr>
        <w:t>Poots</w:t>
      </w:r>
      <w:proofErr w:type="spellEnd"/>
      <w:r w:rsidRPr="79DFFB81">
        <w:rPr>
          <w:rFonts w:ascii="Times New Roman" w:hAnsi="Times New Roman" w:cs="Times New Roman"/>
          <w:i/>
          <w:iCs/>
          <w:color w:val="000000"/>
          <w:sz w:val="24"/>
          <w:szCs w:val="24"/>
        </w:rPr>
        <w:t xml:space="preserve"> MLA.</w:t>
      </w:r>
      <w:r w:rsidRPr="0086148B">
        <w:rPr>
          <w:rFonts w:ascii="Times New Roman" w:hAnsi="Times New Roman" w:cs="Times New Roman"/>
          <w:color w:val="000000"/>
          <w:sz w:val="24"/>
          <w:szCs w:val="24"/>
        </w:rPr>
        <w:t xml:space="preserve"> Available: </w:t>
      </w:r>
      <w:hyperlink r:id="rId14">
        <w:r w:rsidR="79DFFB81" w:rsidRPr="79DFFB81">
          <w:rPr>
            <w:rStyle w:val="Hyperlink"/>
            <w:rFonts w:ascii="Times New Roman" w:hAnsi="Times New Roman" w:cs="Times New Roman"/>
            <w:color w:val="000000" w:themeColor="text1"/>
            <w:sz w:val="24"/>
            <w:szCs w:val="24"/>
          </w:rPr>
          <w:t>https://www.basw.co.uk/system/files/resources/basw_104731-6_0.pdf</w:t>
        </w:r>
      </w:hyperlink>
      <w:r w:rsidRPr="0086148B">
        <w:rPr>
          <w:rFonts w:ascii="Times New Roman" w:hAnsi="Times New Roman" w:cs="Times New Roman"/>
          <w:color w:val="000000"/>
          <w:sz w:val="24"/>
          <w:szCs w:val="24"/>
        </w:rPr>
        <w:t>.</w:t>
      </w:r>
      <w:r w:rsidR="00171622">
        <w:rPr>
          <w:rFonts w:ascii="Times New Roman" w:hAnsi="Times New Roman" w:cs="Times New Roman"/>
          <w:color w:val="000000"/>
          <w:sz w:val="24"/>
          <w:szCs w:val="24"/>
        </w:rPr>
        <w:t xml:space="preserve"> (A</w:t>
      </w:r>
      <w:r w:rsidRPr="0086148B">
        <w:rPr>
          <w:rFonts w:ascii="Times New Roman" w:hAnsi="Times New Roman" w:cs="Times New Roman"/>
          <w:color w:val="000000"/>
          <w:sz w:val="24"/>
          <w:szCs w:val="24"/>
        </w:rPr>
        <w:t>ccessed 1st May 2020</w:t>
      </w:r>
      <w:r w:rsidR="00171622">
        <w:rPr>
          <w:rFonts w:ascii="Times New Roman" w:hAnsi="Times New Roman" w:cs="Times New Roman"/>
          <w:color w:val="000000"/>
          <w:sz w:val="24"/>
          <w:szCs w:val="24"/>
        </w:rPr>
        <w:t>)</w:t>
      </w:r>
      <w:r w:rsidRPr="0086148B">
        <w:rPr>
          <w:rFonts w:ascii="Times New Roman" w:hAnsi="Times New Roman" w:cs="Times New Roman"/>
          <w:color w:val="000000"/>
          <w:sz w:val="24"/>
          <w:szCs w:val="24"/>
        </w:rPr>
        <w:t>.</w:t>
      </w:r>
    </w:p>
    <w:p w14:paraId="0233153A" w14:textId="66B01E8B" w:rsidR="0086148B" w:rsidRPr="0086148B" w:rsidRDefault="0086148B" w:rsidP="0A51C0EE">
      <w:pPr>
        <w:rPr>
          <w:rFonts w:ascii="Times New Roman" w:hAnsi="Times New Roman" w:cs="Times New Roman"/>
          <w:color w:val="000000"/>
          <w:sz w:val="24"/>
          <w:szCs w:val="24"/>
          <w:shd w:val="clear" w:color="auto" w:fill="FFFFFF"/>
        </w:rPr>
      </w:pPr>
      <w:r w:rsidRPr="0086148B">
        <w:rPr>
          <w:rFonts w:ascii="Times New Roman" w:hAnsi="Times New Roman" w:cs="Times New Roman"/>
          <w:color w:val="000000"/>
          <w:sz w:val="24"/>
          <w:szCs w:val="24"/>
          <w:shd w:val="clear" w:color="auto" w:fill="FFFFFF"/>
        </w:rPr>
        <w:t>Cooper, F. and Coe, J. (2012) </w:t>
      </w:r>
      <w:r w:rsidRPr="79DFFB81">
        <w:rPr>
          <w:rFonts w:ascii="Times New Roman" w:hAnsi="Times New Roman" w:cs="Times New Roman"/>
          <w:i/>
          <w:iCs/>
          <w:color w:val="000000"/>
          <w:sz w:val="24"/>
          <w:szCs w:val="24"/>
          <w:shd w:val="clear" w:color="auto" w:fill="FFFFFF"/>
        </w:rPr>
        <w:t xml:space="preserve">A Practical Guide </w:t>
      </w:r>
      <w:proofErr w:type="gramStart"/>
      <w:r w:rsidRPr="79DFFB81">
        <w:rPr>
          <w:rFonts w:ascii="Times New Roman" w:hAnsi="Times New Roman" w:cs="Times New Roman"/>
          <w:i/>
          <w:iCs/>
          <w:color w:val="000000"/>
          <w:sz w:val="24"/>
          <w:szCs w:val="24"/>
          <w:shd w:val="clear" w:color="auto" w:fill="FFFFFF"/>
        </w:rPr>
        <w:t>To</w:t>
      </w:r>
      <w:proofErr w:type="gramEnd"/>
      <w:r w:rsidRPr="79DFFB81">
        <w:rPr>
          <w:rFonts w:ascii="Times New Roman" w:hAnsi="Times New Roman" w:cs="Times New Roman"/>
          <w:i/>
          <w:iCs/>
          <w:color w:val="000000"/>
          <w:sz w:val="24"/>
          <w:szCs w:val="24"/>
          <w:shd w:val="clear" w:color="auto" w:fill="FFFFFF"/>
        </w:rPr>
        <w:t xml:space="preserve"> Understanding, Maintaining And Managing Your Professional Boundaries</w:t>
      </w:r>
      <w:r w:rsidRPr="0086148B">
        <w:rPr>
          <w:rFonts w:ascii="Times New Roman" w:hAnsi="Times New Roman" w:cs="Times New Roman"/>
          <w:color w:val="000000"/>
          <w:sz w:val="24"/>
          <w:szCs w:val="24"/>
          <w:shd w:val="clear" w:color="auto" w:fill="FFFFFF"/>
        </w:rPr>
        <w:t xml:space="preserve">. [Online]. Professional Boundaries in Social Work and Social Care. Available at: </w:t>
      </w:r>
      <w:hyperlink r:id="rId15" w:history="1">
        <w:r w:rsidRPr="0086148B">
          <w:rPr>
            <w:rStyle w:val="Hyperlink"/>
            <w:rFonts w:ascii="Times New Roman" w:hAnsi="Times New Roman" w:cs="Times New Roman"/>
            <w:sz w:val="24"/>
            <w:szCs w:val="24"/>
            <w:shd w:val="clear" w:color="auto" w:fill="FFFFFF"/>
          </w:rPr>
          <w:t>http://www.respitenow.com.au/uploads/3/9/0/3/39035687/boundaries_for_carers.pdf</w:t>
        </w:r>
      </w:hyperlink>
      <w:r w:rsidRPr="0086148B">
        <w:rPr>
          <w:rFonts w:ascii="Times New Roman" w:hAnsi="Times New Roman" w:cs="Times New Roman"/>
          <w:color w:val="000000"/>
          <w:sz w:val="24"/>
          <w:szCs w:val="24"/>
          <w:shd w:val="clear" w:color="auto" w:fill="FFFFFF"/>
        </w:rPr>
        <w:t xml:space="preserve">  (Accessed: 6 April 2020).</w:t>
      </w:r>
    </w:p>
    <w:p w14:paraId="7CC1FBF4" w14:textId="77777777" w:rsidR="0086148B" w:rsidRPr="0086148B" w:rsidRDefault="0086148B" w:rsidP="00ED4F71">
      <w:pPr>
        <w:rPr>
          <w:rFonts w:ascii="Times New Roman" w:hAnsi="Times New Roman" w:cs="Times New Roman"/>
          <w:color w:val="000000"/>
          <w:sz w:val="24"/>
          <w:szCs w:val="24"/>
          <w:shd w:val="clear" w:color="auto" w:fill="FFFFFF"/>
        </w:rPr>
      </w:pPr>
      <w:proofErr w:type="spellStart"/>
      <w:r w:rsidRPr="0086148B">
        <w:rPr>
          <w:rFonts w:ascii="Times New Roman" w:hAnsi="Times New Roman" w:cs="Times New Roman"/>
          <w:color w:val="000000"/>
          <w:sz w:val="24"/>
          <w:szCs w:val="24"/>
          <w:shd w:val="clear" w:color="auto" w:fill="FFFFFF"/>
        </w:rPr>
        <w:t>Dibbets</w:t>
      </w:r>
      <w:proofErr w:type="spellEnd"/>
      <w:r w:rsidRPr="0086148B">
        <w:rPr>
          <w:rFonts w:ascii="Times New Roman" w:hAnsi="Times New Roman" w:cs="Times New Roman"/>
          <w:color w:val="000000"/>
          <w:sz w:val="24"/>
          <w:szCs w:val="24"/>
          <w:shd w:val="clear" w:color="auto" w:fill="FFFFFF"/>
        </w:rPr>
        <w:t>, A. and Eijkman, Q. (2018) Translators, Advocates or Practitioners? Social Workers and Human Rights Localization, </w:t>
      </w:r>
      <w:r w:rsidRPr="79DFFB81">
        <w:rPr>
          <w:rFonts w:ascii="Times New Roman" w:hAnsi="Times New Roman" w:cs="Times New Roman"/>
          <w:i/>
          <w:iCs/>
          <w:color w:val="000000"/>
          <w:sz w:val="24"/>
          <w:szCs w:val="24"/>
          <w:shd w:val="clear" w:color="auto" w:fill="FFFFFF"/>
        </w:rPr>
        <w:t>Journal of Human Rights Practice</w:t>
      </w:r>
      <w:r w:rsidRPr="0086148B">
        <w:rPr>
          <w:rFonts w:ascii="Times New Roman" w:hAnsi="Times New Roman" w:cs="Times New Roman"/>
          <w:color w:val="000000"/>
          <w:sz w:val="24"/>
          <w:szCs w:val="24"/>
          <w:shd w:val="clear" w:color="auto" w:fill="FFFFFF"/>
        </w:rPr>
        <w:t>, 10(2), pp.  212–228. Available at: </w:t>
      </w:r>
      <w:hyperlink r:id="rId16" w:tgtFrame="_blank" w:tooltip="Original URL: https://doi.org/10.1093/jhuman/huy018. Click or tap if you trust this link." w:history="1">
        <w:r w:rsidRPr="0086148B">
          <w:rPr>
            <w:rFonts w:ascii="Times New Roman" w:hAnsi="Times New Roman" w:cs="Times New Roman"/>
            <w:color w:val="0000FF"/>
            <w:sz w:val="24"/>
            <w:szCs w:val="24"/>
            <w:u w:val="single"/>
            <w:bdr w:val="none" w:sz="0" w:space="0" w:color="auto" w:frame="1"/>
            <w:shd w:val="clear" w:color="auto" w:fill="FFFFFF"/>
          </w:rPr>
          <w:t>https://doi.org/10.1093/jhuman/huy018</w:t>
        </w:r>
      </w:hyperlink>
      <w:r w:rsidRPr="0086148B">
        <w:rPr>
          <w:rFonts w:ascii="Times New Roman" w:hAnsi="Times New Roman" w:cs="Times New Roman"/>
          <w:color w:val="000000"/>
          <w:sz w:val="24"/>
          <w:szCs w:val="24"/>
          <w:shd w:val="clear" w:color="auto" w:fill="FFFFFF"/>
        </w:rPr>
        <w:t> (Accessed: 17 April 2020).</w:t>
      </w:r>
    </w:p>
    <w:p w14:paraId="448268DE" w14:textId="2C78A5AB" w:rsidR="0086148B" w:rsidRPr="0086148B" w:rsidRDefault="0086148B" w:rsidP="0A51C0EE">
      <w:pPr>
        <w:rPr>
          <w:rFonts w:ascii="Times New Roman" w:eastAsia="Times New Roman" w:hAnsi="Times New Roman" w:cs="Times New Roman"/>
          <w:color w:val="000000"/>
          <w:sz w:val="24"/>
          <w:szCs w:val="24"/>
          <w:lang w:eastAsia="en-GB"/>
        </w:rPr>
      </w:pPr>
      <w:r w:rsidRPr="0086148B">
        <w:rPr>
          <w:rFonts w:ascii="Times New Roman" w:hAnsi="Times New Roman" w:cs="Times New Roman"/>
          <w:color w:val="222222"/>
          <w:sz w:val="24"/>
          <w:szCs w:val="24"/>
          <w:shd w:val="clear" w:color="auto" w:fill="FFFFFF"/>
        </w:rPr>
        <w:lastRenderedPageBreak/>
        <w:t xml:space="preserve">Forrester, D., Westlake, D., McCann, M., </w:t>
      </w:r>
      <w:proofErr w:type="spellStart"/>
      <w:r w:rsidRPr="0086148B">
        <w:rPr>
          <w:rFonts w:ascii="Times New Roman" w:hAnsi="Times New Roman" w:cs="Times New Roman"/>
          <w:color w:val="222222"/>
          <w:sz w:val="24"/>
          <w:szCs w:val="24"/>
          <w:shd w:val="clear" w:color="auto" w:fill="FFFFFF"/>
        </w:rPr>
        <w:t>Thurnham</w:t>
      </w:r>
      <w:proofErr w:type="spellEnd"/>
      <w:r w:rsidRPr="0086148B">
        <w:rPr>
          <w:rFonts w:ascii="Times New Roman" w:hAnsi="Times New Roman" w:cs="Times New Roman"/>
          <w:color w:val="222222"/>
          <w:sz w:val="24"/>
          <w:szCs w:val="24"/>
          <w:shd w:val="clear" w:color="auto" w:fill="FFFFFF"/>
        </w:rPr>
        <w:t xml:space="preserve">, A., </w:t>
      </w:r>
      <w:proofErr w:type="spellStart"/>
      <w:r w:rsidRPr="0086148B">
        <w:rPr>
          <w:rFonts w:ascii="Times New Roman" w:hAnsi="Times New Roman" w:cs="Times New Roman"/>
          <w:color w:val="222222"/>
          <w:sz w:val="24"/>
          <w:szCs w:val="24"/>
          <w:shd w:val="clear" w:color="auto" w:fill="FFFFFF"/>
        </w:rPr>
        <w:t>Shefer</w:t>
      </w:r>
      <w:proofErr w:type="spellEnd"/>
      <w:r w:rsidRPr="0086148B">
        <w:rPr>
          <w:rFonts w:ascii="Times New Roman" w:hAnsi="Times New Roman" w:cs="Times New Roman"/>
          <w:color w:val="222222"/>
          <w:sz w:val="24"/>
          <w:szCs w:val="24"/>
          <w:shd w:val="clear" w:color="auto" w:fill="FFFFFF"/>
        </w:rPr>
        <w:t>, G., Glynn, G. and Killian, M., (2013) </w:t>
      </w:r>
      <w:r w:rsidRPr="79DFFB81">
        <w:rPr>
          <w:rFonts w:ascii="Times New Roman" w:hAnsi="Times New Roman" w:cs="Times New Roman"/>
          <w:i/>
          <w:iCs/>
          <w:color w:val="222222"/>
          <w:sz w:val="24"/>
          <w:szCs w:val="24"/>
          <w:shd w:val="clear" w:color="auto" w:fill="FFFFFF"/>
        </w:rPr>
        <w:t>Reclaiming social work? An evaluation of systemic units as an approach to delivering children’s services</w:t>
      </w:r>
      <w:r w:rsidRPr="0086148B">
        <w:rPr>
          <w:rFonts w:ascii="Times New Roman" w:hAnsi="Times New Roman" w:cs="Times New Roman"/>
          <w:color w:val="222222"/>
          <w:sz w:val="24"/>
          <w:szCs w:val="24"/>
          <w:shd w:val="clear" w:color="auto" w:fill="FFFFFF"/>
        </w:rPr>
        <w:t xml:space="preserve">. University of </w:t>
      </w:r>
      <w:proofErr w:type="spellStart"/>
      <w:r w:rsidRPr="0086148B">
        <w:rPr>
          <w:rFonts w:ascii="Times New Roman" w:hAnsi="Times New Roman" w:cs="Times New Roman"/>
          <w:color w:val="222222"/>
          <w:sz w:val="24"/>
          <w:szCs w:val="24"/>
          <w:shd w:val="clear" w:color="auto" w:fill="FFFFFF"/>
        </w:rPr>
        <w:t>Bedfordshire.</w:t>
      </w:r>
      <w:r w:rsidR="00171622">
        <w:rPr>
          <w:rFonts w:ascii="Times New Roman" w:hAnsi="Times New Roman" w:cs="Times New Roman"/>
          <w:color w:val="222222"/>
          <w:sz w:val="24"/>
          <w:szCs w:val="24"/>
          <w:shd w:val="clear" w:color="auto" w:fill="FFFFFF"/>
        </w:rPr>
        <w:t>Available</w:t>
      </w:r>
      <w:proofErr w:type="spellEnd"/>
      <w:r w:rsidR="00171622">
        <w:rPr>
          <w:rFonts w:ascii="Times New Roman" w:hAnsi="Times New Roman" w:cs="Times New Roman"/>
          <w:color w:val="222222"/>
          <w:sz w:val="24"/>
          <w:szCs w:val="24"/>
          <w:shd w:val="clear" w:color="auto" w:fill="FFFFFF"/>
        </w:rPr>
        <w:t xml:space="preserve"> at:</w:t>
      </w:r>
      <w:r w:rsidRPr="0086148B">
        <w:rPr>
          <w:rFonts w:ascii="Times New Roman" w:hAnsi="Times New Roman" w:cs="Times New Roman"/>
          <w:color w:val="222222"/>
          <w:sz w:val="24"/>
          <w:szCs w:val="24"/>
          <w:shd w:val="clear" w:color="auto" w:fill="FFFFFF"/>
        </w:rPr>
        <w:t xml:space="preserve">  </w:t>
      </w:r>
      <w:hyperlink r:id="rId17" w:tgtFrame="_blank" w:tooltip="Original URL: https://www.theadvocacypeople.org.uk/. Click or tap if you trust this link." w:history="1">
        <w:r w:rsidRPr="0086148B">
          <w:rPr>
            <w:rFonts w:ascii="Times New Roman" w:eastAsia="Times New Roman" w:hAnsi="Times New Roman" w:cs="Times New Roman"/>
            <w:color w:val="0000FF"/>
            <w:sz w:val="24"/>
            <w:szCs w:val="24"/>
            <w:u w:val="single"/>
            <w:bdr w:val="none" w:sz="0" w:space="0" w:color="auto" w:frame="1"/>
            <w:lang w:eastAsia="en-GB"/>
          </w:rPr>
          <w:t>https://www.theadvocacypeople.org.uk/</w:t>
        </w:r>
      </w:hyperlink>
      <w:r w:rsidRPr="0086148B">
        <w:rPr>
          <w:rFonts w:ascii="Times New Roman" w:eastAsia="Times New Roman" w:hAnsi="Times New Roman" w:cs="Times New Roman"/>
          <w:color w:val="000000"/>
          <w:sz w:val="24"/>
          <w:szCs w:val="24"/>
          <w:lang w:eastAsia="en-GB"/>
        </w:rPr>
        <w:t> (Accessed: 27 March 2020)</w:t>
      </w:r>
      <w:r w:rsidR="00171622">
        <w:rPr>
          <w:rFonts w:ascii="Times New Roman" w:eastAsia="Times New Roman" w:hAnsi="Times New Roman" w:cs="Times New Roman"/>
          <w:color w:val="000000"/>
          <w:sz w:val="24"/>
          <w:szCs w:val="24"/>
          <w:lang w:eastAsia="en-GB"/>
        </w:rPr>
        <w:t>.</w:t>
      </w:r>
    </w:p>
    <w:p w14:paraId="0C22AE4E" w14:textId="58FF449F" w:rsidR="79DFFB81" w:rsidRDefault="79DFFB81" w:rsidP="79DFFB81">
      <w:pPr>
        <w:shd w:val="clear" w:color="auto" w:fill="FFFFFF" w:themeFill="background1"/>
        <w:spacing w:after="0" w:line="240" w:lineRule="auto"/>
        <w:rPr>
          <w:rFonts w:ascii="Times New Roman" w:eastAsia="Times New Roman" w:hAnsi="Times New Roman" w:cs="Times New Roman"/>
          <w:color w:val="000000" w:themeColor="text1"/>
          <w:sz w:val="24"/>
          <w:szCs w:val="24"/>
          <w:lang w:eastAsia="en-GB"/>
        </w:rPr>
      </w:pPr>
    </w:p>
    <w:p w14:paraId="59FDF58C" w14:textId="77777777" w:rsidR="0086148B" w:rsidRPr="0086148B" w:rsidRDefault="0086148B" w:rsidP="0031512E">
      <w:pPr>
        <w:rPr>
          <w:rFonts w:ascii="Times New Roman" w:hAnsi="Times New Roman" w:cs="Times New Roman"/>
          <w:sz w:val="24"/>
          <w:szCs w:val="24"/>
        </w:rPr>
      </w:pPr>
      <w:r w:rsidRPr="0086148B">
        <w:rPr>
          <w:rFonts w:ascii="Times New Roman" w:hAnsi="Times New Roman" w:cs="Times New Roman"/>
          <w:color w:val="000000"/>
          <w:sz w:val="24"/>
          <w:szCs w:val="24"/>
          <w:shd w:val="clear" w:color="auto" w:fill="FFFFFF"/>
        </w:rPr>
        <w:t>Independent Advocacy: An Evaluation Framework (2010) </w:t>
      </w:r>
      <w:r w:rsidRPr="79DFFB81">
        <w:rPr>
          <w:rFonts w:ascii="Times New Roman" w:hAnsi="Times New Roman" w:cs="Times New Roman"/>
          <w:i/>
          <w:iCs/>
          <w:color w:val="000000"/>
          <w:sz w:val="24"/>
          <w:szCs w:val="24"/>
          <w:shd w:val="clear" w:color="auto" w:fill="FFFFFF"/>
        </w:rPr>
        <w:t>SIAA Independent Advocacy: An Evaluation Framework</w:t>
      </w:r>
      <w:r w:rsidRPr="0086148B">
        <w:rPr>
          <w:rFonts w:ascii="Times New Roman" w:hAnsi="Times New Roman" w:cs="Times New Roman"/>
          <w:color w:val="000000"/>
          <w:sz w:val="24"/>
          <w:szCs w:val="24"/>
          <w:shd w:val="clear" w:color="auto" w:fill="FFFFFF"/>
        </w:rPr>
        <w:t xml:space="preserve"> [Online] Available at: </w:t>
      </w:r>
      <w:hyperlink r:id="rId18" w:history="1">
        <w:r w:rsidRPr="0086148B">
          <w:rPr>
            <w:rStyle w:val="Hyperlink"/>
            <w:rFonts w:ascii="Times New Roman" w:hAnsi="Times New Roman" w:cs="Times New Roman"/>
            <w:sz w:val="24"/>
            <w:szCs w:val="24"/>
            <w:shd w:val="clear" w:color="auto" w:fill="FFFFFF"/>
          </w:rPr>
          <w:t>https://www.siaa.org.uk/wp-content/uploads/2014/02/SIAA_Independent_Advocacy_Guide_Evaluation_Framework.pdf</w:t>
        </w:r>
      </w:hyperlink>
      <w:r w:rsidRPr="0086148B">
        <w:rPr>
          <w:rFonts w:ascii="Times New Roman" w:hAnsi="Times New Roman" w:cs="Times New Roman"/>
          <w:color w:val="000000"/>
          <w:sz w:val="24"/>
          <w:szCs w:val="24"/>
          <w:shd w:val="clear" w:color="auto" w:fill="FFFFFF"/>
        </w:rPr>
        <w:t xml:space="preserve"> (Accessed: 29 March 2020).</w:t>
      </w:r>
    </w:p>
    <w:p w14:paraId="7EC1E116" w14:textId="77777777" w:rsidR="0086148B" w:rsidRDefault="0086148B" w:rsidP="00A21C4D">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r w:rsidRPr="0086148B">
        <w:rPr>
          <w:rFonts w:ascii="Times New Roman" w:eastAsia="Times New Roman" w:hAnsi="Times New Roman" w:cs="Times New Roman"/>
          <w:color w:val="000000"/>
          <w:sz w:val="24"/>
          <w:szCs w:val="24"/>
          <w:lang w:eastAsia="en-GB"/>
        </w:rPr>
        <w:t xml:space="preserve">McEntee, K. (2019) 'Human Rights in Advocacy', Katrin McEntee [blog]. 24 October. Available at: </w:t>
      </w:r>
      <w:hyperlink r:id="rId19" w:history="1">
        <w:r w:rsidRPr="0086148B">
          <w:rPr>
            <w:rStyle w:val="Hyperlink"/>
            <w:rFonts w:ascii="Times New Roman" w:eastAsia="Times New Roman" w:hAnsi="Times New Roman" w:cs="Times New Roman"/>
            <w:sz w:val="24"/>
            <w:szCs w:val="24"/>
            <w:bdr w:val="none" w:sz="0" w:space="0" w:color="auto" w:frame="1"/>
            <w:lang w:eastAsia="en-GB"/>
          </w:rPr>
          <w:t>https://www.ndti.org.uk/blog/human-rights-in-advocac</w:t>
        </w:r>
      </w:hyperlink>
      <w:r w:rsidRPr="0086148B">
        <w:rPr>
          <w:rFonts w:ascii="Times New Roman" w:eastAsia="Times New Roman" w:hAnsi="Times New Roman" w:cs="Times New Roman"/>
          <w:color w:val="000000"/>
          <w:sz w:val="24"/>
          <w:szCs w:val="24"/>
          <w:lang w:eastAsia="en-GB"/>
        </w:rPr>
        <w:t>y (Accessed: 17 April 2020).</w:t>
      </w:r>
    </w:p>
    <w:p w14:paraId="76EE2AD9" w14:textId="77777777" w:rsidR="00DA1591" w:rsidRPr="0086148B" w:rsidRDefault="00DA1591" w:rsidP="00A21C4D">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6EE4F20A" w14:textId="366BC8B5" w:rsidR="0086148B" w:rsidRPr="0086148B" w:rsidRDefault="79DFFB81">
      <w:pPr>
        <w:rPr>
          <w:rFonts w:ascii="Times New Roman" w:hAnsi="Times New Roman" w:cs="Times New Roman"/>
          <w:color w:val="000000"/>
          <w:sz w:val="24"/>
          <w:szCs w:val="24"/>
        </w:rPr>
      </w:pPr>
      <w:r w:rsidRPr="79DFFB81">
        <w:rPr>
          <w:rFonts w:ascii="Times New Roman" w:hAnsi="Times New Roman" w:cs="Times New Roman"/>
          <w:color w:val="000000" w:themeColor="text1"/>
          <w:sz w:val="24"/>
          <w:szCs w:val="24"/>
        </w:rPr>
        <w:t xml:space="preserve">National </w:t>
      </w:r>
      <w:r w:rsidR="00171622" w:rsidRPr="79DFFB81">
        <w:rPr>
          <w:rFonts w:ascii="Times New Roman" w:hAnsi="Times New Roman" w:cs="Times New Roman"/>
          <w:color w:val="000000" w:themeColor="text1"/>
          <w:sz w:val="24"/>
          <w:szCs w:val="24"/>
        </w:rPr>
        <w:t>Institute</w:t>
      </w:r>
      <w:r w:rsidRPr="79DFFB81">
        <w:rPr>
          <w:rFonts w:ascii="Times New Roman" w:hAnsi="Times New Roman" w:cs="Times New Roman"/>
          <w:color w:val="000000" w:themeColor="text1"/>
          <w:sz w:val="24"/>
          <w:szCs w:val="24"/>
        </w:rPr>
        <w:t xml:space="preserve"> for Health and Care Excellence (NICE). (2018) </w:t>
      </w:r>
      <w:r w:rsidRPr="79DFFB81">
        <w:rPr>
          <w:rFonts w:ascii="Times New Roman" w:hAnsi="Times New Roman" w:cs="Times New Roman"/>
          <w:i/>
          <w:iCs/>
          <w:color w:val="000000" w:themeColor="text1"/>
          <w:sz w:val="24"/>
          <w:szCs w:val="24"/>
        </w:rPr>
        <w:t>NICE GUIDELINE NG108: Decision-making and mental capacity.</w:t>
      </w:r>
      <w:r w:rsidRPr="79DFFB81">
        <w:rPr>
          <w:rFonts w:ascii="Times New Roman" w:hAnsi="Times New Roman" w:cs="Times New Roman"/>
          <w:color w:val="000000" w:themeColor="text1"/>
          <w:sz w:val="24"/>
          <w:szCs w:val="24"/>
        </w:rPr>
        <w:t xml:space="preserve"> Available at: </w:t>
      </w:r>
      <w:hyperlink r:id="rId20">
        <w:r w:rsidRPr="79DFFB81">
          <w:rPr>
            <w:rStyle w:val="Hyperlink"/>
            <w:rFonts w:ascii="Times New Roman" w:hAnsi="Times New Roman" w:cs="Times New Roman"/>
            <w:sz w:val="24"/>
            <w:szCs w:val="24"/>
          </w:rPr>
          <w:t>https://www.nice.org.uk/guidance/ng108/evidence/full-guideline-pdf-6542486605</w:t>
        </w:r>
      </w:hyperlink>
      <w:r w:rsidRPr="79DFFB81">
        <w:rPr>
          <w:rFonts w:ascii="Times New Roman" w:hAnsi="Times New Roman" w:cs="Times New Roman"/>
          <w:color w:val="000000" w:themeColor="text1"/>
          <w:sz w:val="24"/>
          <w:szCs w:val="24"/>
        </w:rPr>
        <w:t xml:space="preserve"> (Accessed: 25 March 2020</w:t>
      </w:r>
      <w:r w:rsidR="00171622">
        <w:rPr>
          <w:rFonts w:ascii="Times New Roman" w:hAnsi="Times New Roman" w:cs="Times New Roman"/>
          <w:color w:val="000000" w:themeColor="text1"/>
          <w:sz w:val="24"/>
          <w:szCs w:val="24"/>
        </w:rPr>
        <w:t>).</w:t>
      </w:r>
    </w:p>
    <w:p w14:paraId="60265CF2" w14:textId="40644D45" w:rsidR="0086148B" w:rsidRPr="0086148B" w:rsidRDefault="79DFFB81" w:rsidP="00ED4F71">
      <w:pPr>
        <w:rPr>
          <w:rFonts w:ascii="Times New Roman" w:hAnsi="Times New Roman" w:cs="Times New Roman"/>
          <w:color w:val="000000"/>
          <w:sz w:val="24"/>
          <w:szCs w:val="24"/>
        </w:rPr>
      </w:pPr>
      <w:r w:rsidRPr="79DFFB81">
        <w:rPr>
          <w:rFonts w:ascii="Times New Roman" w:hAnsi="Times New Roman" w:cs="Times New Roman"/>
          <w:color w:val="000000" w:themeColor="text1"/>
          <w:sz w:val="24"/>
          <w:szCs w:val="24"/>
        </w:rPr>
        <w:t>Northern Ireland Association of Social Workers (NIASW) (2012) </w:t>
      </w:r>
      <w:r w:rsidRPr="79DFFB81">
        <w:rPr>
          <w:rFonts w:ascii="Times New Roman" w:hAnsi="Times New Roman" w:cs="Times New Roman"/>
          <w:i/>
          <w:iCs/>
          <w:color w:val="000000" w:themeColor="text1"/>
          <w:sz w:val="24"/>
          <w:szCs w:val="24"/>
        </w:rPr>
        <w:t>Social Work Not Paperwork.</w:t>
      </w:r>
      <w:r w:rsidRPr="79DFFB81">
        <w:rPr>
          <w:rFonts w:ascii="Times New Roman" w:hAnsi="Times New Roman" w:cs="Times New Roman"/>
          <w:color w:val="000000" w:themeColor="text1"/>
          <w:sz w:val="24"/>
          <w:szCs w:val="24"/>
        </w:rPr>
        <w:t xml:space="preserve"> Available at: </w:t>
      </w:r>
      <w:hyperlink r:id="rId21">
        <w:r w:rsidRPr="79DFFB81">
          <w:rPr>
            <w:rStyle w:val="Hyperlink"/>
            <w:rFonts w:ascii="Times New Roman" w:hAnsi="Times New Roman" w:cs="Times New Roman"/>
            <w:sz w:val="24"/>
            <w:szCs w:val="24"/>
          </w:rPr>
          <w:t>https://www.basw.co.uk/system/files/resources/basw_123352-5_0.pdf</w:t>
        </w:r>
      </w:hyperlink>
      <w:r w:rsidRPr="79DFFB81">
        <w:rPr>
          <w:rFonts w:ascii="Times New Roman" w:hAnsi="Times New Roman" w:cs="Times New Roman"/>
          <w:color w:val="000000" w:themeColor="text1"/>
          <w:sz w:val="24"/>
          <w:szCs w:val="24"/>
        </w:rPr>
        <w:t xml:space="preserve"> (Accessed: 17 April 2020).</w:t>
      </w:r>
    </w:p>
    <w:p w14:paraId="3AC89EBC" w14:textId="0D42B1B5" w:rsidR="0086148B" w:rsidRPr="0086148B" w:rsidRDefault="79DFFB81" w:rsidP="00ED4F71">
      <w:pPr>
        <w:rPr>
          <w:rFonts w:ascii="Times New Roman" w:hAnsi="Times New Roman" w:cs="Times New Roman"/>
          <w:color w:val="000000"/>
          <w:sz w:val="24"/>
          <w:szCs w:val="24"/>
        </w:rPr>
      </w:pPr>
      <w:r w:rsidRPr="79DFFB81">
        <w:rPr>
          <w:rFonts w:ascii="Times New Roman" w:hAnsi="Times New Roman" w:cs="Times New Roman"/>
          <w:color w:val="000000" w:themeColor="text1"/>
          <w:sz w:val="24"/>
          <w:szCs w:val="24"/>
        </w:rPr>
        <w:t>Northern Ireland Association of Social Workers (NIASW) (2013) </w:t>
      </w:r>
      <w:r w:rsidRPr="79DFFB81">
        <w:rPr>
          <w:rFonts w:ascii="Times New Roman" w:hAnsi="Times New Roman" w:cs="Times New Roman"/>
          <w:i/>
          <w:iCs/>
          <w:color w:val="000000" w:themeColor="text1"/>
          <w:sz w:val="24"/>
          <w:szCs w:val="24"/>
        </w:rPr>
        <w:t>Reducing Bureaucracy in Childcare Social Work.</w:t>
      </w:r>
      <w:r w:rsidRPr="79DFFB81">
        <w:rPr>
          <w:rFonts w:ascii="Times New Roman" w:hAnsi="Times New Roman" w:cs="Times New Roman"/>
          <w:color w:val="000000" w:themeColor="text1"/>
          <w:sz w:val="24"/>
          <w:szCs w:val="24"/>
        </w:rPr>
        <w:t xml:space="preserve"> Available at: </w:t>
      </w:r>
      <w:hyperlink r:id="rId22">
        <w:r w:rsidRPr="79DFFB81">
          <w:rPr>
            <w:rStyle w:val="Hyperlink"/>
            <w:rFonts w:ascii="Times New Roman" w:hAnsi="Times New Roman" w:cs="Times New Roman"/>
            <w:sz w:val="24"/>
            <w:szCs w:val="24"/>
          </w:rPr>
          <w:t>https://www.basw.co.uk/system/files/resources/basw_104731-6_0.pdf</w:t>
        </w:r>
      </w:hyperlink>
      <w:r w:rsidRPr="79DFFB81">
        <w:rPr>
          <w:rFonts w:ascii="Times New Roman" w:hAnsi="Times New Roman" w:cs="Times New Roman"/>
          <w:color w:val="000000" w:themeColor="text1"/>
          <w:sz w:val="24"/>
          <w:szCs w:val="24"/>
        </w:rPr>
        <w:t xml:space="preserve"> (Accessed: 17 April 2020).</w:t>
      </w:r>
    </w:p>
    <w:p w14:paraId="3D7E5E93" w14:textId="77777777" w:rsidR="0086148B" w:rsidRPr="0086148B" w:rsidRDefault="0086148B">
      <w:pPr>
        <w:rPr>
          <w:rFonts w:ascii="Times New Roman" w:hAnsi="Times New Roman" w:cs="Times New Roman"/>
          <w:color w:val="000000"/>
          <w:sz w:val="24"/>
          <w:szCs w:val="24"/>
          <w:shd w:val="clear" w:color="auto" w:fill="FFFFFF"/>
        </w:rPr>
      </w:pPr>
      <w:r w:rsidRPr="0086148B">
        <w:rPr>
          <w:rFonts w:ascii="Times New Roman" w:hAnsi="Times New Roman" w:cs="Times New Roman"/>
          <w:color w:val="000000"/>
          <w:sz w:val="24"/>
          <w:szCs w:val="24"/>
          <w:shd w:val="clear" w:color="auto" w:fill="FFFFFF"/>
        </w:rPr>
        <w:t>Qualityadvocacy.org.uk. (2014) </w:t>
      </w:r>
      <w:r w:rsidRPr="79DFFB81">
        <w:rPr>
          <w:rFonts w:ascii="Times New Roman" w:hAnsi="Times New Roman" w:cs="Times New Roman"/>
          <w:i/>
          <w:iCs/>
          <w:color w:val="000000"/>
          <w:sz w:val="24"/>
          <w:szCs w:val="24"/>
          <w:shd w:val="clear" w:color="auto" w:fill="FFFFFF"/>
        </w:rPr>
        <w:t xml:space="preserve">Code </w:t>
      </w:r>
      <w:proofErr w:type="gramStart"/>
      <w:r w:rsidRPr="79DFFB81">
        <w:rPr>
          <w:rFonts w:ascii="Times New Roman" w:hAnsi="Times New Roman" w:cs="Times New Roman"/>
          <w:i/>
          <w:iCs/>
          <w:color w:val="000000"/>
          <w:sz w:val="24"/>
          <w:szCs w:val="24"/>
          <w:shd w:val="clear" w:color="auto" w:fill="FFFFFF"/>
        </w:rPr>
        <w:t>Of</w:t>
      </w:r>
      <w:proofErr w:type="gramEnd"/>
      <w:r w:rsidRPr="79DFFB81">
        <w:rPr>
          <w:rFonts w:ascii="Times New Roman" w:hAnsi="Times New Roman" w:cs="Times New Roman"/>
          <w:i/>
          <w:iCs/>
          <w:color w:val="000000"/>
          <w:sz w:val="24"/>
          <w:szCs w:val="24"/>
          <w:shd w:val="clear" w:color="auto" w:fill="FFFFFF"/>
        </w:rPr>
        <w:t xml:space="preserve"> Practice</w:t>
      </w:r>
      <w:r w:rsidRPr="0086148B">
        <w:rPr>
          <w:rFonts w:ascii="Times New Roman" w:hAnsi="Times New Roman" w:cs="Times New Roman"/>
          <w:color w:val="000000"/>
          <w:sz w:val="24"/>
          <w:szCs w:val="24"/>
          <w:shd w:val="clear" w:color="auto" w:fill="FFFFFF"/>
        </w:rPr>
        <w:t xml:space="preserve"> [Online]. Available at: </w:t>
      </w:r>
      <w:hyperlink r:id="rId23" w:history="1">
        <w:r w:rsidRPr="0086148B">
          <w:rPr>
            <w:rStyle w:val="Hyperlink"/>
            <w:rFonts w:ascii="Times New Roman" w:hAnsi="Times New Roman" w:cs="Times New Roman"/>
            <w:sz w:val="24"/>
            <w:szCs w:val="24"/>
            <w:shd w:val="clear" w:color="auto" w:fill="FFFFFF"/>
          </w:rPr>
          <w:t>https://qualityadvocacy.org.uk/wp-content/uploads/2018/05/Code-of-Practice-1.pdf</w:t>
        </w:r>
      </w:hyperlink>
      <w:r w:rsidRPr="0086148B">
        <w:rPr>
          <w:rFonts w:ascii="Times New Roman" w:hAnsi="Times New Roman" w:cs="Times New Roman"/>
          <w:color w:val="000000"/>
          <w:sz w:val="24"/>
          <w:szCs w:val="24"/>
          <w:shd w:val="clear" w:color="auto" w:fill="FFFFFF"/>
        </w:rPr>
        <w:t xml:space="preserve"> [Accessed: 29 March 2020].</w:t>
      </w:r>
    </w:p>
    <w:p w14:paraId="33FF03CC" w14:textId="4D5005DA" w:rsidR="0086148B" w:rsidRPr="0086148B" w:rsidRDefault="79DFFB81" w:rsidP="0A51C0EE">
      <w:pPr>
        <w:rPr>
          <w:rFonts w:ascii="Times New Roman" w:hAnsi="Times New Roman" w:cs="Times New Roman"/>
          <w:color w:val="000000" w:themeColor="text1"/>
          <w:sz w:val="24"/>
          <w:szCs w:val="24"/>
        </w:rPr>
      </w:pPr>
      <w:r w:rsidRPr="79DFFB81">
        <w:rPr>
          <w:rFonts w:ascii="Times New Roman" w:hAnsi="Times New Roman" w:cs="Times New Roman"/>
          <w:color w:val="000000" w:themeColor="text1"/>
          <w:sz w:val="24"/>
          <w:szCs w:val="24"/>
        </w:rPr>
        <w:t>Scottish Independent Advocacy Alliance (SIAA) (2020) </w:t>
      </w:r>
      <w:r w:rsidRPr="79DFFB81">
        <w:rPr>
          <w:rFonts w:ascii="Times New Roman" w:hAnsi="Times New Roman" w:cs="Times New Roman"/>
          <w:i/>
          <w:iCs/>
          <w:color w:val="000000" w:themeColor="text1"/>
          <w:sz w:val="24"/>
          <w:szCs w:val="24"/>
        </w:rPr>
        <w:t>What is Independent Advocacy.</w:t>
      </w:r>
      <w:r w:rsidRPr="79DFFB81">
        <w:rPr>
          <w:rFonts w:ascii="Times New Roman" w:hAnsi="Times New Roman" w:cs="Times New Roman"/>
          <w:color w:val="000000" w:themeColor="text1"/>
          <w:sz w:val="24"/>
          <w:szCs w:val="24"/>
        </w:rPr>
        <w:t xml:space="preserve"> Available: </w:t>
      </w:r>
      <w:hyperlink r:id="rId24">
        <w:r w:rsidRPr="79DFFB81">
          <w:rPr>
            <w:rStyle w:val="Hyperlink"/>
            <w:rFonts w:ascii="Times New Roman" w:hAnsi="Times New Roman" w:cs="Times New Roman"/>
            <w:color w:val="000000" w:themeColor="text1"/>
            <w:sz w:val="24"/>
            <w:szCs w:val="24"/>
          </w:rPr>
          <w:t>https://www.siaa.org.uk/us/independent-advocacy/</w:t>
        </w:r>
      </w:hyperlink>
      <w:r w:rsidRPr="79DFFB81">
        <w:rPr>
          <w:rFonts w:ascii="Times New Roman" w:hAnsi="Times New Roman" w:cs="Times New Roman"/>
          <w:color w:val="000000" w:themeColor="text1"/>
          <w:sz w:val="24"/>
          <w:szCs w:val="24"/>
        </w:rPr>
        <w:t xml:space="preserve"> </w:t>
      </w:r>
      <w:r w:rsidR="00171622">
        <w:rPr>
          <w:rFonts w:ascii="Times New Roman" w:hAnsi="Times New Roman" w:cs="Times New Roman"/>
          <w:color w:val="000000" w:themeColor="text1"/>
          <w:sz w:val="24"/>
          <w:szCs w:val="24"/>
        </w:rPr>
        <w:t>(</w:t>
      </w:r>
      <w:r w:rsidRPr="79DFFB81">
        <w:rPr>
          <w:rFonts w:ascii="Times New Roman" w:hAnsi="Times New Roman" w:cs="Times New Roman"/>
          <w:color w:val="000000" w:themeColor="text1"/>
          <w:sz w:val="24"/>
          <w:szCs w:val="24"/>
        </w:rPr>
        <w:t>Last accessed 1st May 2020</w:t>
      </w:r>
      <w:r w:rsidR="00171622">
        <w:rPr>
          <w:rFonts w:ascii="Times New Roman" w:hAnsi="Times New Roman" w:cs="Times New Roman"/>
          <w:color w:val="000000" w:themeColor="text1"/>
          <w:sz w:val="24"/>
          <w:szCs w:val="24"/>
        </w:rPr>
        <w:t>)</w:t>
      </w:r>
    </w:p>
    <w:p w14:paraId="59416D25" w14:textId="5A501517" w:rsidR="0086148B" w:rsidRPr="0086148B" w:rsidRDefault="79DFFB81" w:rsidP="00ED4F71">
      <w:pPr>
        <w:rPr>
          <w:rFonts w:ascii="Times New Roman" w:hAnsi="Times New Roman" w:cs="Times New Roman"/>
          <w:color w:val="000000"/>
          <w:sz w:val="24"/>
          <w:szCs w:val="24"/>
        </w:rPr>
      </w:pPr>
      <w:r w:rsidRPr="79DFFB81">
        <w:rPr>
          <w:rFonts w:ascii="Times New Roman" w:hAnsi="Times New Roman" w:cs="Times New Roman"/>
          <w:color w:val="000000" w:themeColor="text1"/>
          <w:sz w:val="24"/>
          <w:szCs w:val="24"/>
        </w:rPr>
        <w:t xml:space="preserve">Social Care </w:t>
      </w:r>
      <w:r w:rsidR="00171622" w:rsidRPr="79DFFB81">
        <w:rPr>
          <w:rFonts w:ascii="Times New Roman" w:hAnsi="Times New Roman" w:cs="Times New Roman"/>
          <w:color w:val="000000" w:themeColor="text1"/>
          <w:sz w:val="24"/>
          <w:szCs w:val="24"/>
        </w:rPr>
        <w:t>Institute</w:t>
      </w:r>
      <w:r w:rsidRPr="79DFFB81">
        <w:rPr>
          <w:rFonts w:ascii="Times New Roman" w:hAnsi="Times New Roman" w:cs="Times New Roman"/>
          <w:color w:val="000000" w:themeColor="text1"/>
          <w:sz w:val="24"/>
          <w:szCs w:val="24"/>
        </w:rPr>
        <w:t xml:space="preserve"> for Excellence (2009) </w:t>
      </w:r>
      <w:r w:rsidRPr="79DFFB81">
        <w:rPr>
          <w:rFonts w:ascii="Times New Roman" w:hAnsi="Times New Roman" w:cs="Times New Roman"/>
          <w:i/>
          <w:iCs/>
          <w:color w:val="000000" w:themeColor="text1"/>
          <w:sz w:val="24"/>
          <w:szCs w:val="24"/>
        </w:rPr>
        <w:t>Personalisation for advocacy workers.</w:t>
      </w:r>
      <w:r w:rsidRPr="79DFFB81">
        <w:rPr>
          <w:rFonts w:ascii="Times New Roman" w:hAnsi="Times New Roman" w:cs="Times New Roman"/>
          <w:color w:val="000000" w:themeColor="text1"/>
          <w:sz w:val="24"/>
          <w:szCs w:val="24"/>
        </w:rPr>
        <w:t xml:space="preserve"> Available at: </w:t>
      </w:r>
      <w:hyperlink r:id="rId25">
        <w:r w:rsidRPr="79DFFB81">
          <w:rPr>
            <w:rStyle w:val="Hyperlink"/>
            <w:rFonts w:ascii="Times New Roman" w:hAnsi="Times New Roman" w:cs="Times New Roman"/>
            <w:sz w:val="24"/>
            <w:szCs w:val="24"/>
          </w:rPr>
          <w:t>https://www.scie.org.uk/personalisation/practice/advocacy-workers</w:t>
        </w:r>
      </w:hyperlink>
      <w:r w:rsidRPr="79DFFB81">
        <w:rPr>
          <w:rFonts w:ascii="Times New Roman" w:hAnsi="Times New Roman" w:cs="Times New Roman"/>
          <w:color w:val="000000" w:themeColor="text1"/>
          <w:sz w:val="24"/>
          <w:szCs w:val="24"/>
        </w:rPr>
        <w:t xml:space="preserve"> (Accessed: 17 April 2020.</w:t>
      </w:r>
    </w:p>
    <w:p w14:paraId="3E04FB95" w14:textId="77777777" w:rsidR="0086148B" w:rsidRPr="0086148B" w:rsidRDefault="0086148B" w:rsidP="0A51C0EE">
      <w:pPr>
        <w:rPr>
          <w:rFonts w:ascii="Times New Roman" w:hAnsi="Times New Roman" w:cs="Times New Roman"/>
          <w:sz w:val="24"/>
          <w:szCs w:val="24"/>
        </w:rPr>
      </w:pPr>
      <w:r w:rsidRPr="0086148B">
        <w:rPr>
          <w:rFonts w:ascii="Times New Roman" w:hAnsi="Times New Roman" w:cs="Times New Roman"/>
          <w:color w:val="000000" w:themeColor="text1"/>
          <w:sz w:val="24"/>
          <w:szCs w:val="24"/>
        </w:rPr>
        <w:t xml:space="preserve">Stewart, A. and </w:t>
      </w:r>
      <w:proofErr w:type="spellStart"/>
      <w:r w:rsidRPr="0086148B">
        <w:rPr>
          <w:rFonts w:ascii="Times New Roman" w:hAnsi="Times New Roman" w:cs="Times New Roman"/>
          <w:color w:val="000000" w:themeColor="text1"/>
          <w:sz w:val="24"/>
          <w:szCs w:val="24"/>
        </w:rPr>
        <w:t>MacIntyre</w:t>
      </w:r>
      <w:proofErr w:type="spellEnd"/>
      <w:r w:rsidRPr="0086148B">
        <w:rPr>
          <w:rFonts w:ascii="Times New Roman" w:hAnsi="Times New Roman" w:cs="Times New Roman"/>
          <w:color w:val="000000" w:themeColor="text1"/>
          <w:sz w:val="24"/>
          <w:szCs w:val="24"/>
        </w:rPr>
        <w:t xml:space="preserve">, G. (2013) </w:t>
      </w:r>
      <w:r w:rsidRPr="0086148B">
        <w:rPr>
          <w:rFonts w:ascii="Times New Roman" w:hAnsi="Times New Roman" w:cs="Times New Roman"/>
          <w:sz w:val="24"/>
          <w:szCs w:val="24"/>
        </w:rPr>
        <w:t xml:space="preserve">Advocacy: Models and effectiveness. Available at: </w:t>
      </w:r>
      <w:hyperlink r:id="rId26">
        <w:r w:rsidRPr="0086148B">
          <w:rPr>
            <w:rStyle w:val="Hyperlink"/>
            <w:rFonts w:ascii="Times New Roman" w:hAnsi="Times New Roman" w:cs="Times New Roman"/>
            <w:sz w:val="24"/>
            <w:szCs w:val="24"/>
          </w:rPr>
          <w:t>https://www.iriss.org.uk/resources/insights/advocacy-models-and-effectiveness</w:t>
        </w:r>
      </w:hyperlink>
      <w:r w:rsidRPr="0086148B">
        <w:rPr>
          <w:rFonts w:ascii="Times New Roman" w:hAnsi="Times New Roman" w:cs="Times New Roman"/>
          <w:sz w:val="24"/>
          <w:szCs w:val="24"/>
        </w:rPr>
        <w:t xml:space="preserve"> (Accessed: 11 April 2020).</w:t>
      </w:r>
    </w:p>
    <w:p w14:paraId="6034667B" w14:textId="603DE364" w:rsidR="0086148B" w:rsidRPr="0086148B" w:rsidRDefault="79DFFB81">
      <w:pPr>
        <w:rPr>
          <w:rFonts w:ascii="Times New Roman" w:hAnsi="Times New Roman" w:cs="Times New Roman"/>
          <w:color w:val="222222"/>
          <w:sz w:val="24"/>
          <w:szCs w:val="24"/>
          <w:shd w:val="clear" w:color="auto" w:fill="FFFFFF"/>
        </w:rPr>
      </w:pPr>
      <w:r w:rsidRPr="79DFFB81">
        <w:rPr>
          <w:rFonts w:ascii="Times New Roman" w:hAnsi="Times New Roman" w:cs="Times New Roman"/>
          <w:color w:val="000000" w:themeColor="text1"/>
          <w:sz w:val="24"/>
          <w:szCs w:val="24"/>
        </w:rPr>
        <w:t>UK Government (2020) </w:t>
      </w:r>
      <w:r w:rsidRPr="79DFFB81">
        <w:rPr>
          <w:rFonts w:ascii="Times New Roman" w:hAnsi="Times New Roman" w:cs="Times New Roman"/>
          <w:i/>
          <w:iCs/>
          <w:color w:val="000000" w:themeColor="text1"/>
          <w:sz w:val="24"/>
          <w:szCs w:val="24"/>
        </w:rPr>
        <w:t>Make decisions on behalf of someone.</w:t>
      </w:r>
      <w:r w:rsidRPr="79DFFB81">
        <w:rPr>
          <w:rFonts w:ascii="Times New Roman" w:hAnsi="Times New Roman" w:cs="Times New Roman"/>
          <w:color w:val="000000" w:themeColor="text1"/>
          <w:sz w:val="24"/>
          <w:szCs w:val="24"/>
        </w:rPr>
        <w:t xml:space="preserve"> Available at: </w:t>
      </w:r>
      <w:hyperlink r:id="rId27">
        <w:r w:rsidRPr="79DFFB81">
          <w:rPr>
            <w:rStyle w:val="Hyperlink"/>
            <w:rFonts w:ascii="Times New Roman" w:hAnsi="Times New Roman" w:cs="Times New Roman"/>
            <w:sz w:val="24"/>
            <w:szCs w:val="24"/>
          </w:rPr>
          <w:t>https://www.gov.uk/make-decisions-for-someone/print</w:t>
        </w:r>
      </w:hyperlink>
      <w:r w:rsidRPr="79DFFB81">
        <w:rPr>
          <w:rFonts w:ascii="Times New Roman" w:hAnsi="Times New Roman" w:cs="Times New Roman"/>
          <w:color w:val="000000" w:themeColor="text1"/>
          <w:sz w:val="24"/>
          <w:szCs w:val="24"/>
        </w:rPr>
        <w:t xml:space="preserve"> (Accessed: 25 March 2020).</w:t>
      </w:r>
    </w:p>
    <w:p w14:paraId="554C7757" w14:textId="1D3AFCA2" w:rsidR="0086148B" w:rsidRPr="0086148B" w:rsidRDefault="79DFFB81" w:rsidP="0A51C0EE">
      <w:pPr>
        <w:rPr>
          <w:rFonts w:ascii="Times New Roman" w:hAnsi="Times New Roman" w:cs="Times New Roman"/>
          <w:color w:val="000000"/>
          <w:sz w:val="24"/>
          <w:szCs w:val="24"/>
        </w:rPr>
      </w:pPr>
      <w:r w:rsidRPr="79DFFB81">
        <w:rPr>
          <w:rFonts w:ascii="Times New Roman" w:hAnsi="Times New Roman" w:cs="Times New Roman"/>
          <w:color w:val="000000" w:themeColor="text1"/>
          <w:sz w:val="24"/>
          <w:szCs w:val="24"/>
        </w:rPr>
        <w:t>Virtual College (2018) </w:t>
      </w:r>
      <w:r w:rsidRPr="79DFFB81">
        <w:rPr>
          <w:rFonts w:ascii="Times New Roman" w:hAnsi="Times New Roman" w:cs="Times New Roman"/>
          <w:i/>
          <w:iCs/>
          <w:color w:val="000000" w:themeColor="text1"/>
          <w:sz w:val="24"/>
          <w:szCs w:val="24"/>
        </w:rPr>
        <w:t xml:space="preserve">What are the main differences between GDPR and the Data Protection Act? </w:t>
      </w:r>
      <w:r w:rsidRPr="79DFFB81">
        <w:rPr>
          <w:rFonts w:ascii="Times New Roman" w:hAnsi="Times New Roman" w:cs="Times New Roman"/>
          <w:color w:val="000000" w:themeColor="text1"/>
          <w:sz w:val="24"/>
          <w:szCs w:val="24"/>
        </w:rPr>
        <w:t xml:space="preserve">Available: </w:t>
      </w:r>
      <w:hyperlink r:id="rId28">
        <w:r w:rsidRPr="79DFFB81">
          <w:rPr>
            <w:rStyle w:val="Hyperlink"/>
            <w:rFonts w:ascii="Times New Roman" w:hAnsi="Times New Roman" w:cs="Times New Roman"/>
            <w:sz w:val="24"/>
            <w:szCs w:val="24"/>
          </w:rPr>
          <w:t>https://www.virtual-college.co.uk/resources/2018/01/the-differences-between-gdpr-and-data-protection</w:t>
        </w:r>
      </w:hyperlink>
      <w:r w:rsidRPr="79DFFB81">
        <w:rPr>
          <w:rFonts w:ascii="Times New Roman" w:hAnsi="Times New Roman" w:cs="Times New Roman"/>
          <w:color w:val="000000" w:themeColor="text1"/>
          <w:sz w:val="24"/>
          <w:szCs w:val="24"/>
        </w:rPr>
        <w:t xml:space="preserve">. </w:t>
      </w:r>
      <w:r w:rsidR="00171622">
        <w:rPr>
          <w:rFonts w:ascii="Times New Roman" w:hAnsi="Times New Roman" w:cs="Times New Roman"/>
          <w:color w:val="000000" w:themeColor="text1"/>
          <w:sz w:val="24"/>
          <w:szCs w:val="24"/>
        </w:rPr>
        <w:t>(A</w:t>
      </w:r>
      <w:r w:rsidRPr="79DFFB81">
        <w:rPr>
          <w:rFonts w:ascii="Times New Roman" w:hAnsi="Times New Roman" w:cs="Times New Roman"/>
          <w:color w:val="000000" w:themeColor="text1"/>
          <w:sz w:val="24"/>
          <w:szCs w:val="24"/>
        </w:rPr>
        <w:t>ccessed 17th April 2020</w:t>
      </w:r>
      <w:r w:rsidR="00171622">
        <w:rPr>
          <w:rFonts w:ascii="Times New Roman" w:hAnsi="Times New Roman" w:cs="Times New Roman"/>
          <w:color w:val="000000" w:themeColor="text1"/>
          <w:sz w:val="24"/>
          <w:szCs w:val="24"/>
        </w:rPr>
        <w:t>).</w:t>
      </w:r>
    </w:p>
    <w:p w14:paraId="718B2BB4" w14:textId="7915B586" w:rsidR="0086148B" w:rsidRPr="0086148B" w:rsidRDefault="79DFFB81" w:rsidP="0A51C0EE">
      <w:pPr>
        <w:rPr>
          <w:rFonts w:ascii="Times New Roman" w:hAnsi="Times New Roman" w:cs="Times New Roman"/>
          <w:color w:val="000000" w:themeColor="text1"/>
          <w:sz w:val="24"/>
          <w:szCs w:val="24"/>
        </w:rPr>
      </w:pPr>
      <w:r w:rsidRPr="79DFFB81">
        <w:rPr>
          <w:rFonts w:ascii="Times New Roman" w:hAnsi="Times New Roman" w:cs="Times New Roman"/>
          <w:color w:val="000000" w:themeColor="text1"/>
          <w:sz w:val="24"/>
          <w:szCs w:val="24"/>
        </w:rPr>
        <w:lastRenderedPageBreak/>
        <w:t xml:space="preserve">Welsh Government (2019) </w:t>
      </w:r>
      <w:r w:rsidRPr="79DFFB81">
        <w:rPr>
          <w:rFonts w:ascii="Times New Roman" w:hAnsi="Times New Roman" w:cs="Times New Roman"/>
          <w:i/>
          <w:iCs/>
          <w:color w:val="000000" w:themeColor="text1"/>
          <w:sz w:val="24"/>
          <w:szCs w:val="24"/>
        </w:rPr>
        <w:t>The Social Worker: Practice guidance for social workers registered with Social Care Wales.</w:t>
      </w:r>
      <w:r w:rsidRPr="79DFFB81">
        <w:rPr>
          <w:rFonts w:ascii="Times New Roman" w:hAnsi="Times New Roman" w:cs="Times New Roman"/>
          <w:color w:val="000000" w:themeColor="text1"/>
          <w:sz w:val="24"/>
          <w:szCs w:val="24"/>
        </w:rPr>
        <w:t xml:space="preserve"> Available: </w:t>
      </w:r>
      <w:hyperlink r:id="rId29">
        <w:r w:rsidRPr="79DFFB81">
          <w:rPr>
            <w:rStyle w:val="Hyperlink"/>
            <w:rFonts w:ascii="Times New Roman" w:hAnsi="Times New Roman" w:cs="Times New Roman"/>
            <w:color w:val="000000" w:themeColor="text1"/>
            <w:sz w:val="24"/>
            <w:szCs w:val="24"/>
          </w:rPr>
          <w:t>https://socialcare.wales/cms_assets/file-uploads/Practice-guidance-social-workers.pdf</w:t>
        </w:r>
      </w:hyperlink>
      <w:r w:rsidR="00171622">
        <w:rPr>
          <w:rFonts w:ascii="Times New Roman" w:hAnsi="Times New Roman" w:cs="Times New Roman"/>
          <w:color w:val="000000" w:themeColor="text1"/>
          <w:sz w:val="24"/>
          <w:szCs w:val="24"/>
        </w:rPr>
        <w:t>.  (A</w:t>
      </w:r>
      <w:r w:rsidRPr="79DFFB81">
        <w:rPr>
          <w:rFonts w:ascii="Times New Roman" w:hAnsi="Times New Roman" w:cs="Times New Roman"/>
          <w:color w:val="000000" w:themeColor="text1"/>
          <w:sz w:val="24"/>
          <w:szCs w:val="24"/>
        </w:rPr>
        <w:t>ccessed 1</w:t>
      </w:r>
      <w:r w:rsidR="00171622">
        <w:rPr>
          <w:rFonts w:ascii="Times New Roman" w:hAnsi="Times New Roman" w:cs="Times New Roman"/>
          <w:color w:val="000000" w:themeColor="text1"/>
          <w:sz w:val="24"/>
          <w:szCs w:val="24"/>
        </w:rPr>
        <w:t xml:space="preserve"> </w:t>
      </w:r>
      <w:r w:rsidRPr="79DFFB81">
        <w:rPr>
          <w:rFonts w:ascii="Times New Roman" w:hAnsi="Times New Roman" w:cs="Times New Roman"/>
          <w:color w:val="000000" w:themeColor="text1"/>
          <w:sz w:val="24"/>
          <w:szCs w:val="24"/>
        </w:rPr>
        <w:t>May 2020</w:t>
      </w:r>
      <w:r w:rsidR="00171622">
        <w:rPr>
          <w:rFonts w:ascii="Times New Roman" w:hAnsi="Times New Roman" w:cs="Times New Roman"/>
          <w:color w:val="000000" w:themeColor="text1"/>
          <w:sz w:val="24"/>
          <w:szCs w:val="24"/>
        </w:rPr>
        <w:t>)</w:t>
      </w:r>
      <w:r w:rsidRPr="79DFFB81">
        <w:rPr>
          <w:rFonts w:ascii="Times New Roman" w:hAnsi="Times New Roman" w:cs="Times New Roman"/>
          <w:color w:val="000000" w:themeColor="text1"/>
          <w:sz w:val="24"/>
          <w:szCs w:val="24"/>
        </w:rPr>
        <w:t>.</w:t>
      </w:r>
    </w:p>
    <w:p w14:paraId="6064D91D" w14:textId="77777777" w:rsidR="0036158C" w:rsidRPr="0086148B" w:rsidRDefault="0036158C">
      <w:pPr>
        <w:rPr>
          <w:rFonts w:ascii="Times New Roman" w:hAnsi="Times New Roman" w:cs="Times New Roman"/>
          <w:color w:val="000000"/>
          <w:sz w:val="24"/>
          <w:szCs w:val="24"/>
          <w:shd w:val="clear" w:color="auto" w:fill="FFFFFF"/>
        </w:rPr>
      </w:pPr>
    </w:p>
    <w:sectPr w:rsidR="0036158C" w:rsidRPr="0086148B">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40C11B" w14:textId="77777777" w:rsidR="00BA16F6" w:rsidRDefault="00BA16F6" w:rsidP="00354CAB">
      <w:pPr>
        <w:spacing w:after="0" w:line="240" w:lineRule="auto"/>
      </w:pPr>
      <w:r>
        <w:separator/>
      </w:r>
    </w:p>
  </w:endnote>
  <w:endnote w:type="continuationSeparator" w:id="0">
    <w:p w14:paraId="587FB254" w14:textId="77777777" w:rsidR="00BA16F6" w:rsidRDefault="00BA16F6" w:rsidP="00354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76FA7B" w14:textId="77777777" w:rsidR="00BA16F6" w:rsidRDefault="00BA16F6" w:rsidP="00354CAB">
      <w:pPr>
        <w:spacing w:after="0" w:line="240" w:lineRule="auto"/>
      </w:pPr>
      <w:r>
        <w:separator/>
      </w:r>
    </w:p>
  </w:footnote>
  <w:footnote w:type="continuationSeparator" w:id="0">
    <w:p w14:paraId="15031F3A" w14:textId="77777777" w:rsidR="00BA16F6" w:rsidRDefault="00BA16F6" w:rsidP="00354C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A22E18" w14:textId="77777777" w:rsidR="0014401D" w:rsidRDefault="0014401D">
    <w:pPr>
      <w:pStyle w:val="Header"/>
    </w:pPr>
    <w:r>
      <w:t>ECAY5002</w:t>
    </w:r>
    <w:r>
      <w:ptab w:relativeTo="margin" w:alignment="center" w:leader="none"/>
    </w:r>
    <w:r>
      <w:t>Claire Thomson</w:t>
    </w:r>
    <w:r>
      <w:ptab w:relativeTo="margin" w:alignment="right" w:leader="none"/>
    </w:r>
    <w:r>
      <w:t>1603261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9109DF"/>
    <w:multiLevelType w:val="hybridMultilevel"/>
    <w:tmpl w:val="E6E2F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AD35C3"/>
    <w:multiLevelType w:val="hybridMultilevel"/>
    <w:tmpl w:val="35A436F4"/>
    <w:lvl w:ilvl="0" w:tplc="AAB09310">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08F700A"/>
    <w:multiLevelType w:val="hybridMultilevel"/>
    <w:tmpl w:val="2BE2DE6A"/>
    <w:lvl w:ilvl="0" w:tplc="77FEAD92">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6AC0AC3"/>
    <w:multiLevelType w:val="multilevel"/>
    <w:tmpl w:val="22881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354C5B"/>
    <w:multiLevelType w:val="hybridMultilevel"/>
    <w:tmpl w:val="7C4E2020"/>
    <w:lvl w:ilvl="0" w:tplc="376EF618">
      <w:start w:val="2"/>
      <w:numFmt w:val="decimal"/>
      <w:lvlText w:val="%1"/>
      <w:lvlJc w:val="left"/>
      <w:pPr>
        <w:ind w:left="720" w:hanging="360"/>
      </w:pPr>
      <w:rPr>
        <w:rFonts w:ascii="Arial" w:eastAsiaTheme="minorHAnsi" w:hAnsi="Arial" w:cs="Arial"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E66826"/>
    <w:multiLevelType w:val="hybridMultilevel"/>
    <w:tmpl w:val="8E409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4CAB"/>
    <w:rsid w:val="00012D5C"/>
    <w:rsid w:val="00035E37"/>
    <w:rsid w:val="00054B0E"/>
    <w:rsid w:val="00096412"/>
    <w:rsid w:val="000A4168"/>
    <w:rsid w:val="000A5A1A"/>
    <w:rsid w:val="000B7875"/>
    <w:rsid w:val="000C415A"/>
    <w:rsid w:val="000E45B4"/>
    <w:rsid w:val="000F3A0F"/>
    <w:rsid w:val="001011A6"/>
    <w:rsid w:val="0011480E"/>
    <w:rsid w:val="00114A52"/>
    <w:rsid w:val="0012596A"/>
    <w:rsid w:val="0014401D"/>
    <w:rsid w:val="001612DC"/>
    <w:rsid w:val="00167983"/>
    <w:rsid w:val="00167BF1"/>
    <w:rsid w:val="00171622"/>
    <w:rsid w:val="001909E5"/>
    <w:rsid w:val="001A0F93"/>
    <w:rsid w:val="001B248B"/>
    <w:rsid w:val="001B2861"/>
    <w:rsid w:val="001F00B1"/>
    <w:rsid w:val="0021642F"/>
    <w:rsid w:val="00227D97"/>
    <w:rsid w:val="00233BA9"/>
    <w:rsid w:val="00246EC5"/>
    <w:rsid w:val="00265D55"/>
    <w:rsid w:val="0029150F"/>
    <w:rsid w:val="0029401C"/>
    <w:rsid w:val="002D6B8A"/>
    <w:rsid w:val="002E6594"/>
    <w:rsid w:val="002F53EC"/>
    <w:rsid w:val="002F55EE"/>
    <w:rsid w:val="002F561C"/>
    <w:rsid w:val="002F5E2F"/>
    <w:rsid w:val="0031512E"/>
    <w:rsid w:val="00324C48"/>
    <w:rsid w:val="003369F2"/>
    <w:rsid w:val="003413F1"/>
    <w:rsid w:val="00346A5F"/>
    <w:rsid w:val="00354CAB"/>
    <w:rsid w:val="0036158C"/>
    <w:rsid w:val="00372B16"/>
    <w:rsid w:val="003A0985"/>
    <w:rsid w:val="003D0B85"/>
    <w:rsid w:val="003D289D"/>
    <w:rsid w:val="003D4AB3"/>
    <w:rsid w:val="00415C98"/>
    <w:rsid w:val="00430972"/>
    <w:rsid w:val="004451F7"/>
    <w:rsid w:val="00481405"/>
    <w:rsid w:val="004939BD"/>
    <w:rsid w:val="00494AA0"/>
    <w:rsid w:val="004A1053"/>
    <w:rsid w:val="004A13F7"/>
    <w:rsid w:val="004B2A60"/>
    <w:rsid w:val="004D02DF"/>
    <w:rsid w:val="004E59CA"/>
    <w:rsid w:val="004E6468"/>
    <w:rsid w:val="004F00ED"/>
    <w:rsid w:val="00503B56"/>
    <w:rsid w:val="005321BC"/>
    <w:rsid w:val="0053687C"/>
    <w:rsid w:val="00540C30"/>
    <w:rsid w:val="005516AE"/>
    <w:rsid w:val="00557928"/>
    <w:rsid w:val="005663DA"/>
    <w:rsid w:val="00592061"/>
    <w:rsid w:val="005A5DCF"/>
    <w:rsid w:val="005B1D42"/>
    <w:rsid w:val="005B285A"/>
    <w:rsid w:val="005B78B7"/>
    <w:rsid w:val="005C4DD9"/>
    <w:rsid w:val="005C5E13"/>
    <w:rsid w:val="005E0A3E"/>
    <w:rsid w:val="005E24C2"/>
    <w:rsid w:val="005E329B"/>
    <w:rsid w:val="005E5424"/>
    <w:rsid w:val="006010F7"/>
    <w:rsid w:val="0062408B"/>
    <w:rsid w:val="00667E1F"/>
    <w:rsid w:val="00687A85"/>
    <w:rsid w:val="00687D3F"/>
    <w:rsid w:val="006A769B"/>
    <w:rsid w:val="006C44DC"/>
    <w:rsid w:val="006C64E3"/>
    <w:rsid w:val="006E39D7"/>
    <w:rsid w:val="006F5963"/>
    <w:rsid w:val="00704C62"/>
    <w:rsid w:val="00725317"/>
    <w:rsid w:val="00725A99"/>
    <w:rsid w:val="00727940"/>
    <w:rsid w:val="00741E0F"/>
    <w:rsid w:val="007430C3"/>
    <w:rsid w:val="00751ADA"/>
    <w:rsid w:val="00762046"/>
    <w:rsid w:val="00777250"/>
    <w:rsid w:val="00786BA5"/>
    <w:rsid w:val="007A49F2"/>
    <w:rsid w:val="007B2D4E"/>
    <w:rsid w:val="007D6055"/>
    <w:rsid w:val="007E38C9"/>
    <w:rsid w:val="007E67D7"/>
    <w:rsid w:val="00806E82"/>
    <w:rsid w:val="00807C12"/>
    <w:rsid w:val="00814306"/>
    <w:rsid w:val="0083663F"/>
    <w:rsid w:val="0086148B"/>
    <w:rsid w:val="00877038"/>
    <w:rsid w:val="00877A9E"/>
    <w:rsid w:val="008A334E"/>
    <w:rsid w:val="008D1118"/>
    <w:rsid w:val="008E1F9D"/>
    <w:rsid w:val="00922E8D"/>
    <w:rsid w:val="0092543D"/>
    <w:rsid w:val="00941082"/>
    <w:rsid w:val="009502DF"/>
    <w:rsid w:val="00965C81"/>
    <w:rsid w:val="00970110"/>
    <w:rsid w:val="0097154A"/>
    <w:rsid w:val="009838E1"/>
    <w:rsid w:val="00985CF7"/>
    <w:rsid w:val="009B17C4"/>
    <w:rsid w:val="009B26E1"/>
    <w:rsid w:val="009B5AFC"/>
    <w:rsid w:val="009C54B8"/>
    <w:rsid w:val="009D32E1"/>
    <w:rsid w:val="009D704C"/>
    <w:rsid w:val="00A0342A"/>
    <w:rsid w:val="00A21C4D"/>
    <w:rsid w:val="00A2273A"/>
    <w:rsid w:val="00A232D3"/>
    <w:rsid w:val="00A23647"/>
    <w:rsid w:val="00A24E15"/>
    <w:rsid w:val="00A740DB"/>
    <w:rsid w:val="00A9476B"/>
    <w:rsid w:val="00AA5C49"/>
    <w:rsid w:val="00AE3443"/>
    <w:rsid w:val="00B074EC"/>
    <w:rsid w:val="00B64710"/>
    <w:rsid w:val="00B72427"/>
    <w:rsid w:val="00B90668"/>
    <w:rsid w:val="00B946B9"/>
    <w:rsid w:val="00B95123"/>
    <w:rsid w:val="00BA16F6"/>
    <w:rsid w:val="00BB0381"/>
    <w:rsid w:val="00BC548F"/>
    <w:rsid w:val="00BE3F67"/>
    <w:rsid w:val="00C0200A"/>
    <w:rsid w:val="00C15016"/>
    <w:rsid w:val="00C403D3"/>
    <w:rsid w:val="00C45CAE"/>
    <w:rsid w:val="00C57829"/>
    <w:rsid w:val="00C63CF1"/>
    <w:rsid w:val="00CA21E6"/>
    <w:rsid w:val="00CE2753"/>
    <w:rsid w:val="00CE2B75"/>
    <w:rsid w:val="00CE5531"/>
    <w:rsid w:val="00CF5B53"/>
    <w:rsid w:val="00D03D99"/>
    <w:rsid w:val="00D42C12"/>
    <w:rsid w:val="00D50598"/>
    <w:rsid w:val="00D601DF"/>
    <w:rsid w:val="00D612DA"/>
    <w:rsid w:val="00D63747"/>
    <w:rsid w:val="00D72D67"/>
    <w:rsid w:val="00D80341"/>
    <w:rsid w:val="00D836E0"/>
    <w:rsid w:val="00D9628B"/>
    <w:rsid w:val="00DA1591"/>
    <w:rsid w:val="00E006AC"/>
    <w:rsid w:val="00E02506"/>
    <w:rsid w:val="00E0269D"/>
    <w:rsid w:val="00E1351B"/>
    <w:rsid w:val="00E15FD1"/>
    <w:rsid w:val="00E26760"/>
    <w:rsid w:val="00E26D1A"/>
    <w:rsid w:val="00E458F3"/>
    <w:rsid w:val="00E46906"/>
    <w:rsid w:val="00E47720"/>
    <w:rsid w:val="00E55A94"/>
    <w:rsid w:val="00E6243E"/>
    <w:rsid w:val="00E7504E"/>
    <w:rsid w:val="00E90402"/>
    <w:rsid w:val="00EA0430"/>
    <w:rsid w:val="00EA475A"/>
    <w:rsid w:val="00EA7E44"/>
    <w:rsid w:val="00EB3010"/>
    <w:rsid w:val="00EB3109"/>
    <w:rsid w:val="00EC7BC2"/>
    <w:rsid w:val="00ED4F71"/>
    <w:rsid w:val="00EF3271"/>
    <w:rsid w:val="00F01C5D"/>
    <w:rsid w:val="00F035EB"/>
    <w:rsid w:val="00F06B69"/>
    <w:rsid w:val="00F14AC7"/>
    <w:rsid w:val="00F3361C"/>
    <w:rsid w:val="00F46F25"/>
    <w:rsid w:val="00F521F1"/>
    <w:rsid w:val="00F61D34"/>
    <w:rsid w:val="00F7551A"/>
    <w:rsid w:val="00F93964"/>
    <w:rsid w:val="00FA137E"/>
    <w:rsid w:val="00FB24CC"/>
    <w:rsid w:val="00FB4ECD"/>
    <w:rsid w:val="00FB697C"/>
    <w:rsid w:val="0A51C0EE"/>
    <w:rsid w:val="1B037D8B"/>
    <w:rsid w:val="26F7EBC9"/>
    <w:rsid w:val="4ADC7540"/>
    <w:rsid w:val="75095045"/>
    <w:rsid w:val="79DFF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AC5A2"/>
  <w15:docId w15:val="{0A40F900-8DC5-4AED-A764-56C1D3930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E275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4C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CAB"/>
  </w:style>
  <w:style w:type="paragraph" w:styleId="Footer">
    <w:name w:val="footer"/>
    <w:basedOn w:val="Normal"/>
    <w:link w:val="FooterChar"/>
    <w:uiPriority w:val="99"/>
    <w:unhideWhenUsed/>
    <w:rsid w:val="00354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CAB"/>
  </w:style>
  <w:style w:type="paragraph" w:styleId="NormalWeb">
    <w:name w:val="Normal (Web)"/>
    <w:basedOn w:val="Normal"/>
    <w:uiPriority w:val="99"/>
    <w:unhideWhenUsed/>
    <w:rsid w:val="002164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E24C2"/>
    <w:pPr>
      <w:ind w:left="720"/>
      <w:contextualSpacing/>
    </w:pPr>
  </w:style>
  <w:style w:type="character" w:styleId="Hyperlink">
    <w:name w:val="Hyperlink"/>
    <w:basedOn w:val="DefaultParagraphFont"/>
    <w:uiPriority w:val="99"/>
    <w:unhideWhenUsed/>
    <w:rsid w:val="009C54B8"/>
    <w:rPr>
      <w:color w:val="0000FF"/>
      <w:u w:val="single"/>
    </w:rPr>
  </w:style>
  <w:style w:type="character" w:styleId="FollowedHyperlink">
    <w:name w:val="FollowedHyperlink"/>
    <w:basedOn w:val="DefaultParagraphFont"/>
    <w:uiPriority w:val="99"/>
    <w:semiHidden/>
    <w:unhideWhenUsed/>
    <w:rsid w:val="00557928"/>
    <w:rPr>
      <w:color w:val="954F72" w:themeColor="followedHyperlink"/>
      <w:u w:val="single"/>
    </w:rPr>
  </w:style>
  <w:style w:type="character" w:customStyle="1" w:styleId="UnresolvedMention1">
    <w:name w:val="Unresolved Mention1"/>
    <w:basedOn w:val="DefaultParagraphFont"/>
    <w:uiPriority w:val="99"/>
    <w:semiHidden/>
    <w:unhideWhenUsed/>
    <w:rsid w:val="00807C12"/>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C54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548F"/>
    <w:rPr>
      <w:rFonts w:ascii="Tahoma" w:hAnsi="Tahoma" w:cs="Tahoma"/>
      <w:sz w:val="16"/>
      <w:szCs w:val="16"/>
    </w:rPr>
  </w:style>
  <w:style w:type="character" w:customStyle="1" w:styleId="UnresolvedMention2">
    <w:name w:val="Unresolved Mention2"/>
    <w:basedOn w:val="DefaultParagraphFont"/>
    <w:uiPriority w:val="99"/>
    <w:semiHidden/>
    <w:unhideWhenUsed/>
    <w:rsid w:val="00B074EC"/>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1909E5"/>
    <w:rPr>
      <w:b/>
      <w:bCs/>
    </w:rPr>
  </w:style>
  <w:style w:type="character" w:customStyle="1" w:styleId="CommentSubjectChar">
    <w:name w:val="Comment Subject Char"/>
    <w:basedOn w:val="CommentTextChar"/>
    <w:link w:val="CommentSubject"/>
    <w:uiPriority w:val="99"/>
    <w:semiHidden/>
    <w:rsid w:val="001909E5"/>
    <w:rPr>
      <w:b/>
      <w:bCs/>
      <w:sz w:val="20"/>
      <w:szCs w:val="20"/>
    </w:rPr>
  </w:style>
  <w:style w:type="character" w:customStyle="1" w:styleId="UnresolvedMention3">
    <w:name w:val="Unresolved Mention3"/>
    <w:basedOn w:val="DefaultParagraphFont"/>
    <w:uiPriority w:val="99"/>
    <w:semiHidden/>
    <w:unhideWhenUsed/>
    <w:rsid w:val="00985CF7"/>
    <w:rPr>
      <w:color w:val="605E5C"/>
      <w:shd w:val="clear" w:color="auto" w:fill="E1DFDD"/>
    </w:rPr>
  </w:style>
  <w:style w:type="character" w:customStyle="1" w:styleId="Heading2Char">
    <w:name w:val="Heading 2 Char"/>
    <w:basedOn w:val="DefaultParagraphFont"/>
    <w:link w:val="Heading2"/>
    <w:uiPriority w:val="9"/>
    <w:rsid w:val="00CE2753"/>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9722285">
      <w:bodyDiv w:val="1"/>
      <w:marLeft w:val="0"/>
      <w:marRight w:val="0"/>
      <w:marTop w:val="0"/>
      <w:marBottom w:val="0"/>
      <w:divBdr>
        <w:top w:val="none" w:sz="0" w:space="0" w:color="auto"/>
        <w:left w:val="none" w:sz="0" w:space="0" w:color="auto"/>
        <w:bottom w:val="none" w:sz="0" w:space="0" w:color="auto"/>
        <w:right w:val="none" w:sz="0" w:space="0" w:color="auto"/>
      </w:divBdr>
    </w:div>
    <w:div w:id="814101021">
      <w:bodyDiv w:val="1"/>
      <w:marLeft w:val="0"/>
      <w:marRight w:val="0"/>
      <w:marTop w:val="0"/>
      <w:marBottom w:val="0"/>
      <w:divBdr>
        <w:top w:val="none" w:sz="0" w:space="0" w:color="auto"/>
        <w:left w:val="none" w:sz="0" w:space="0" w:color="auto"/>
        <w:bottom w:val="none" w:sz="0" w:space="0" w:color="auto"/>
        <w:right w:val="none" w:sz="0" w:space="0" w:color="auto"/>
      </w:divBdr>
      <w:divsChild>
        <w:div w:id="1333727447">
          <w:marLeft w:val="0"/>
          <w:marRight w:val="0"/>
          <w:marTop w:val="0"/>
          <w:marBottom w:val="0"/>
          <w:divBdr>
            <w:top w:val="none" w:sz="0" w:space="0" w:color="auto"/>
            <w:left w:val="none" w:sz="0" w:space="0" w:color="auto"/>
            <w:bottom w:val="none" w:sz="0" w:space="0" w:color="auto"/>
            <w:right w:val="none" w:sz="0" w:space="0" w:color="auto"/>
          </w:divBdr>
        </w:div>
        <w:div w:id="439759096">
          <w:marLeft w:val="0"/>
          <w:marRight w:val="0"/>
          <w:marTop w:val="0"/>
          <w:marBottom w:val="0"/>
          <w:divBdr>
            <w:top w:val="none" w:sz="0" w:space="0" w:color="auto"/>
            <w:left w:val="none" w:sz="0" w:space="0" w:color="auto"/>
            <w:bottom w:val="none" w:sz="0" w:space="0" w:color="auto"/>
            <w:right w:val="none" w:sz="0" w:space="0" w:color="auto"/>
          </w:divBdr>
        </w:div>
        <w:div w:id="787816279">
          <w:marLeft w:val="0"/>
          <w:marRight w:val="0"/>
          <w:marTop w:val="0"/>
          <w:marBottom w:val="0"/>
          <w:divBdr>
            <w:top w:val="none" w:sz="0" w:space="0" w:color="auto"/>
            <w:left w:val="none" w:sz="0" w:space="0" w:color="auto"/>
            <w:bottom w:val="none" w:sz="0" w:space="0" w:color="auto"/>
            <w:right w:val="none" w:sz="0" w:space="0" w:color="auto"/>
          </w:divBdr>
        </w:div>
        <w:div w:id="1444154596">
          <w:marLeft w:val="0"/>
          <w:marRight w:val="0"/>
          <w:marTop w:val="0"/>
          <w:marBottom w:val="0"/>
          <w:divBdr>
            <w:top w:val="none" w:sz="0" w:space="0" w:color="auto"/>
            <w:left w:val="none" w:sz="0" w:space="0" w:color="auto"/>
            <w:bottom w:val="none" w:sz="0" w:space="0" w:color="auto"/>
            <w:right w:val="none" w:sz="0" w:space="0" w:color="auto"/>
          </w:divBdr>
        </w:div>
        <w:div w:id="553200744">
          <w:marLeft w:val="0"/>
          <w:marRight w:val="0"/>
          <w:marTop w:val="0"/>
          <w:marBottom w:val="0"/>
          <w:divBdr>
            <w:top w:val="none" w:sz="0" w:space="0" w:color="auto"/>
            <w:left w:val="none" w:sz="0" w:space="0" w:color="auto"/>
            <w:bottom w:val="none" w:sz="0" w:space="0" w:color="auto"/>
            <w:right w:val="none" w:sz="0" w:space="0" w:color="auto"/>
          </w:divBdr>
        </w:div>
        <w:div w:id="793065169">
          <w:marLeft w:val="0"/>
          <w:marRight w:val="0"/>
          <w:marTop w:val="0"/>
          <w:marBottom w:val="0"/>
          <w:divBdr>
            <w:top w:val="none" w:sz="0" w:space="0" w:color="auto"/>
            <w:left w:val="none" w:sz="0" w:space="0" w:color="auto"/>
            <w:bottom w:val="none" w:sz="0" w:space="0" w:color="auto"/>
            <w:right w:val="none" w:sz="0" w:space="0" w:color="auto"/>
          </w:divBdr>
        </w:div>
        <w:div w:id="2077894723">
          <w:marLeft w:val="0"/>
          <w:marRight w:val="0"/>
          <w:marTop w:val="0"/>
          <w:marBottom w:val="0"/>
          <w:divBdr>
            <w:top w:val="none" w:sz="0" w:space="0" w:color="auto"/>
            <w:left w:val="none" w:sz="0" w:space="0" w:color="auto"/>
            <w:bottom w:val="none" w:sz="0" w:space="0" w:color="auto"/>
            <w:right w:val="none" w:sz="0" w:space="0" w:color="auto"/>
          </w:divBdr>
        </w:div>
        <w:div w:id="357049812">
          <w:marLeft w:val="0"/>
          <w:marRight w:val="0"/>
          <w:marTop w:val="0"/>
          <w:marBottom w:val="0"/>
          <w:divBdr>
            <w:top w:val="none" w:sz="0" w:space="0" w:color="auto"/>
            <w:left w:val="none" w:sz="0" w:space="0" w:color="auto"/>
            <w:bottom w:val="none" w:sz="0" w:space="0" w:color="auto"/>
            <w:right w:val="none" w:sz="0" w:space="0" w:color="auto"/>
          </w:divBdr>
        </w:div>
        <w:div w:id="1059741889">
          <w:marLeft w:val="0"/>
          <w:marRight w:val="0"/>
          <w:marTop w:val="0"/>
          <w:marBottom w:val="0"/>
          <w:divBdr>
            <w:top w:val="none" w:sz="0" w:space="0" w:color="auto"/>
            <w:left w:val="none" w:sz="0" w:space="0" w:color="auto"/>
            <w:bottom w:val="none" w:sz="0" w:space="0" w:color="auto"/>
            <w:right w:val="none" w:sz="0" w:space="0" w:color="auto"/>
          </w:divBdr>
        </w:div>
        <w:div w:id="1759474669">
          <w:marLeft w:val="0"/>
          <w:marRight w:val="0"/>
          <w:marTop w:val="0"/>
          <w:marBottom w:val="0"/>
          <w:divBdr>
            <w:top w:val="none" w:sz="0" w:space="0" w:color="auto"/>
            <w:left w:val="none" w:sz="0" w:space="0" w:color="auto"/>
            <w:bottom w:val="none" w:sz="0" w:space="0" w:color="auto"/>
            <w:right w:val="none" w:sz="0" w:space="0" w:color="auto"/>
          </w:divBdr>
        </w:div>
        <w:div w:id="2131656501">
          <w:marLeft w:val="0"/>
          <w:marRight w:val="0"/>
          <w:marTop w:val="0"/>
          <w:marBottom w:val="0"/>
          <w:divBdr>
            <w:top w:val="none" w:sz="0" w:space="0" w:color="auto"/>
            <w:left w:val="none" w:sz="0" w:space="0" w:color="auto"/>
            <w:bottom w:val="none" w:sz="0" w:space="0" w:color="auto"/>
            <w:right w:val="none" w:sz="0" w:space="0" w:color="auto"/>
          </w:divBdr>
        </w:div>
        <w:div w:id="1188838445">
          <w:marLeft w:val="0"/>
          <w:marRight w:val="0"/>
          <w:marTop w:val="0"/>
          <w:marBottom w:val="0"/>
          <w:divBdr>
            <w:top w:val="none" w:sz="0" w:space="0" w:color="auto"/>
            <w:left w:val="none" w:sz="0" w:space="0" w:color="auto"/>
            <w:bottom w:val="none" w:sz="0" w:space="0" w:color="auto"/>
            <w:right w:val="none" w:sz="0" w:space="0" w:color="auto"/>
          </w:divBdr>
        </w:div>
        <w:div w:id="593826356">
          <w:marLeft w:val="0"/>
          <w:marRight w:val="0"/>
          <w:marTop w:val="0"/>
          <w:marBottom w:val="0"/>
          <w:divBdr>
            <w:top w:val="none" w:sz="0" w:space="0" w:color="auto"/>
            <w:left w:val="none" w:sz="0" w:space="0" w:color="auto"/>
            <w:bottom w:val="none" w:sz="0" w:space="0" w:color="auto"/>
            <w:right w:val="none" w:sz="0" w:space="0" w:color="auto"/>
          </w:divBdr>
        </w:div>
        <w:div w:id="1619331577">
          <w:marLeft w:val="0"/>
          <w:marRight w:val="0"/>
          <w:marTop w:val="0"/>
          <w:marBottom w:val="0"/>
          <w:divBdr>
            <w:top w:val="none" w:sz="0" w:space="0" w:color="auto"/>
            <w:left w:val="none" w:sz="0" w:space="0" w:color="auto"/>
            <w:bottom w:val="none" w:sz="0" w:space="0" w:color="auto"/>
            <w:right w:val="none" w:sz="0" w:space="0" w:color="auto"/>
          </w:divBdr>
        </w:div>
      </w:divsChild>
    </w:div>
    <w:div w:id="903419299">
      <w:bodyDiv w:val="1"/>
      <w:marLeft w:val="0"/>
      <w:marRight w:val="0"/>
      <w:marTop w:val="0"/>
      <w:marBottom w:val="0"/>
      <w:divBdr>
        <w:top w:val="none" w:sz="0" w:space="0" w:color="auto"/>
        <w:left w:val="none" w:sz="0" w:space="0" w:color="auto"/>
        <w:bottom w:val="none" w:sz="0" w:space="0" w:color="auto"/>
        <w:right w:val="none" w:sz="0" w:space="0" w:color="auto"/>
      </w:divBdr>
    </w:div>
    <w:div w:id="942612736">
      <w:bodyDiv w:val="1"/>
      <w:marLeft w:val="0"/>
      <w:marRight w:val="0"/>
      <w:marTop w:val="0"/>
      <w:marBottom w:val="0"/>
      <w:divBdr>
        <w:top w:val="none" w:sz="0" w:space="0" w:color="auto"/>
        <w:left w:val="none" w:sz="0" w:space="0" w:color="auto"/>
        <w:bottom w:val="none" w:sz="0" w:space="0" w:color="auto"/>
        <w:right w:val="none" w:sz="0" w:space="0" w:color="auto"/>
      </w:divBdr>
    </w:div>
    <w:div w:id="1232350845">
      <w:bodyDiv w:val="1"/>
      <w:marLeft w:val="0"/>
      <w:marRight w:val="0"/>
      <w:marTop w:val="0"/>
      <w:marBottom w:val="0"/>
      <w:divBdr>
        <w:top w:val="none" w:sz="0" w:space="0" w:color="auto"/>
        <w:left w:val="none" w:sz="0" w:space="0" w:color="auto"/>
        <w:bottom w:val="none" w:sz="0" w:space="0" w:color="auto"/>
        <w:right w:val="none" w:sz="0" w:space="0" w:color="auto"/>
      </w:divBdr>
    </w:div>
    <w:div w:id="1460416666">
      <w:bodyDiv w:val="1"/>
      <w:marLeft w:val="0"/>
      <w:marRight w:val="0"/>
      <w:marTop w:val="0"/>
      <w:marBottom w:val="0"/>
      <w:divBdr>
        <w:top w:val="none" w:sz="0" w:space="0" w:color="auto"/>
        <w:left w:val="none" w:sz="0" w:space="0" w:color="auto"/>
        <w:bottom w:val="none" w:sz="0" w:space="0" w:color="auto"/>
        <w:right w:val="none" w:sz="0" w:space="0" w:color="auto"/>
      </w:divBdr>
    </w:div>
    <w:div w:id="1667320535">
      <w:bodyDiv w:val="1"/>
      <w:marLeft w:val="0"/>
      <w:marRight w:val="0"/>
      <w:marTop w:val="0"/>
      <w:marBottom w:val="0"/>
      <w:divBdr>
        <w:top w:val="none" w:sz="0" w:space="0" w:color="auto"/>
        <w:left w:val="none" w:sz="0" w:space="0" w:color="auto"/>
        <w:bottom w:val="none" w:sz="0" w:space="0" w:color="auto"/>
        <w:right w:val="none" w:sz="0" w:space="0" w:color="auto"/>
      </w:divBdr>
    </w:div>
    <w:div w:id="1847286904">
      <w:bodyDiv w:val="1"/>
      <w:marLeft w:val="0"/>
      <w:marRight w:val="0"/>
      <w:marTop w:val="0"/>
      <w:marBottom w:val="0"/>
      <w:divBdr>
        <w:top w:val="none" w:sz="0" w:space="0" w:color="auto"/>
        <w:left w:val="none" w:sz="0" w:space="0" w:color="auto"/>
        <w:bottom w:val="none" w:sz="0" w:space="0" w:color="auto"/>
        <w:right w:val="none" w:sz="0" w:space="0" w:color="auto"/>
      </w:divBdr>
      <w:divsChild>
        <w:div w:id="1348365317">
          <w:marLeft w:val="0"/>
          <w:marRight w:val="0"/>
          <w:marTop w:val="0"/>
          <w:marBottom w:val="0"/>
          <w:divBdr>
            <w:top w:val="none" w:sz="0" w:space="0" w:color="auto"/>
            <w:left w:val="none" w:sz="0" w:space="0" w:color="auto"/>
            <w:bottom w:val="none" w:sz="0" w:space="0" w:color="auto"/>
            <w:right w:val="none" w:sz="0" w:space="0" w:color="auto"/>
          </w:divBdr>
        </w:div>
        <w:div w:id="747725083">
          <w:marLeft w:val="0"/>
          <w:marRight w:val="0"/>
          <w:marTop w:val="0"/>
          <w:marBottom w:val="0"/>
          <w:divBdr>
            <w:top w:val="none" w:sz="0" w:space="0" w:color="auto"/>
            <w:left w:val="none" w:sz="0" w:space="0" w:color="auto"/>
            <w:bottom w:val="none" w:sz="0" w:space="0" w:color="auto"/>
            <w:right w:val="none" w:sz="0" w:space="0" w:color="auto"/>
          </w:divBdr>
        </w:div>
      </w:divsChild>
    </w:div>
    <w:div w:id="1943298658">
      <w:bodyDiv w:val="1"/>
      <w:marLeft w:val="0"/>
      <w:marRight w:val="0"/>
      <w:marTop w:val="0"/>
      <w:marBottom w:val="0"/>
      <w:divBdr>
        <w:top w:val="none" w:sz="0" w:space="0" w:color="auto"/>
        <w:left w:val="none" w:sz="0" w:space="0" w:color="auto"/>
        <w:bottom w:val="none" w:sz="0" w:space="0" w:color="auto"/>
        <w:right w:val="none" w:sz="0" w:space="0" w:color="auto"/>
      </w:divBdr>
      <w:divsChild>
        <w:div w:id="775291097">
          <w:marLeft w:val="0"/>
          <w:marRight w:val="0"/>
          <w:marTop w:val="0"/>
          <w:marBottom w:val="0"/>
          <w:divBdr>
            <w:top w:val="none" w:sz="0" w:space="0" w:color="auto"/>
            <w:left w:val="none" w:sz="0" w:space="0" w:color="auto"/>
            <w:bottom w:val="none" w:sz="0" w:space="0" w:color="auto"/>
            <w:right w:val="none" w:sz="0" w:space="0" w:color="auto"/>
          </w:divBdr>
        </w:div>
        <w:div w:id="200820710">
          <w:marLeft w:val="0"/>
          <w:marRight w:val="0"/>
          <w:marTop w:val="0"/>
          <w:marBottom w:val="0"/>
          <w:divBdr>
            <w:top w:val="none" w:sz="0" w:space="0" w:color="auto"/>
            <w:left w:val="none" w:sz="0" w:space="0" w:color="auto"/>
            <w:bottom w:val="none" w:sz="0" w:space="0" w:color="auto"/>
            <w:right w:val="none" w:sz="0" w:space="0" w:color="auto"/>
          </w:divBdr>
        </w:div>
        <w:div w:id="1372917870">
          <w:marLeft w:val="0"/>
          <w:marRight w:val="0"/>
          <w:marTop w:val="0"/>
          <w:marBottom w:val="0"/>
          <w:divBdr>
            <w:top w:val="none" w:sz="0" w:space="0" w:color="auto"/>
            <w:left w:val="none" w:sz="0" w:space="0" w:color="auto"/>
            <w:bottom w:val="none" w:sz="0" w:space="0" w:color="auto"/>
            <w:right w:val="none" w:sz="0" w:space="0" w:color="auto"/>
          </w:divBdr>
        </w:div>
        <w:div w:id="1499999877">
          <w:marLeft w:val="0"/>
          <w:marRight w:val="0"/>
          <w:marTop w:val="0"/>
          <w:marBottom w:val="0"/>
          <w:divBdr>
            <w:top w:val="none" w:sz="0" w:space="0" w:color="auto"/>
            <w:left w:val="none" w:sz="0" w:space="0" w:color="auto"/>
            <w:bottom w:val="none" w:sz="0" w:space="0" w:color="auto"/>
            <w:right w:val="none" w:sz="0" w:space="0" w:color="auto"/>
          </w:divBdr>
        </w:div>
        <w:div w:id="1175069778">
          <w:marLeft w:val="0"/>
          <w:marRight w:val="0"/>
          <w:marTop w:val="0"/>
          <w:marBottom w:val="0"/>
          <w:divBdr>
            <w:top w:val="none" w:sz="0" w:space="0" w:color="auto"/>
            <w:left w:val="none" w:sz="0" w:space="0" w:color="auto"/>
            <w:bottom w:val="none" w:sz="0" w:space="0" w:color="auto"/>
            <w:right w:val="none" w:sz="0" w:space="0" w:color="auto"/>
          </w:divBdr>
        </w:div>
      </w:divsChild>
    </w:div>
    <w:div w:id="2027360664">
      <w:bodyDiv w:val="1"/>
      <w:marLeft w:val="0"/>
      <w:marRight w:val="0"/>
      <w:marTop w:val="0"/>
      <w:marBottom w:val="0"/>
      <w:divBdr>
        <w:top w:val="none" w:sz="0" w:space="0" w:color="auto"/>
        <w:left w:val="none" w:sz="0" w:space="0" w:color="auto"/>
        <w:bottom w:val="none" w:sz="0" w:space="0" w:color="auto"/>
        <w:right w:val="none" w:sz="0" w:space="0" w:color="auto"/>
      </w:divBdr>
      <w:divsChild>
        <w:div w:id="1739396704">
          <w:marLeft w:val="0"/>
          <w:marRight w:val="0"/>
          <w:marTop w:val="0"/>
          <w:marBottom w:val="0"/>
          <w:divBdr>
            <w:top w:val="none" w:sz="0" w:space="0" w:color="auto"/>
            <w:left w:val="none" w:sz="0" w:space="0" w:color="auto"/>
            <w:bottom w:val="none" w:sz="0" w:space="0" w:color="auto"/>
            <w:right w:val="none" w:sz="0" w:space="0" w:color="auto"/>
          </w:divBdr>
        </w:div>
        <w:div w:id="20146497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voacyfocus.org.uk/understanding-advocacy" TargetMode="External"/><Relationship Id="rId13" Type="http://schemas.openxmlformats.org/officeDocument/2006/relationships/hyperlink" Target="https://www.basw.co.uk/system/files/resources/basw_30635-1_0.pdf" TargetMode="External"/><Relationship Id="rId18" Type="http://schemas.openxmlformats.org/officeDocument/2006/relationships/hyperlink" Target="https://www.siaa.org.uk/wp-content/uploads/2014/02/SIAA_Independent_Advocacy_Guide_Evaluation_Framework.pdf" TargetMode="External"/><Relationship Id="rId26" Type="http://schemas.openxmlformats.org/officeDocument/2006/relationships/hyperlink" Target="https://www.iriss.org.uk/resources/insights/advocacy-models-and-effectiveness" TargetMode="External"/><Relationship Id="rId3" Type="http://schemas.openxmlformats.org/officeDocument/2006/relationships/styles" Target="styles.xml"/><Relationship Id="rId21" Type="http://schemas.openxmlformats.org/officeDocument/2006/relationships/hyperlink" Target="https://www.basw.co.uk/system/files/resources/basw_123352-5_0.pdf" TargetMode="External"/><Relationship Id="rId7" Type="http://schemas.openxmlformats.org/officeDocument/2006/relationships/endnotes" Target="endnotes.xml"/><Relationship Id="rId12" Type="http://schemas.openxmlformats.org/officeDocument/2006/relationships/hyperlink" Target="https://www.basw.co.uk/system/files/resources/basw_35601-5_0.pdf" TargetMode="External"/><Relationship Id="rId17" Type="http://schemas.openxmlformats.org/officeDocument/2006/relationships/hyperlink" Target="https://eur01.safelinks.protection.outlook.com/?url=https%3A%2F%2Fwww.theadvocacypeople.org.uk%2F&amp;data=02%7C01%7C%7C333266b177af4bd93ce108d7d24e8fb1%7C4e0f11f9046e45059cb8db2152311e21%7C0%7C0%7C637209107163244228&amp;sdata=kEHf4tRXie7JR9Eu%2BevbLAyPvbeNqpcmBZ5819f5t0M%3D&amp;reserved=0" TargetMode="External"/><Relationship Id="rId25" Type="http://schemas.openxmlformats.org/officeDocument/2006/relationships/hyperlink" Target="https://www.scie.org.uk/personalisation/practice/advocacy-workers"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doi.org%2F10.1093%2Fjhuman%2Fhuy018&amp;data=02%7C01%7C%7C834ec78aadb14760d99f08d7e2c507e3%7C4e0f11f9046e45059cb8db2152311e21%7C0%7C0%7C637227208176718724&amp;sdata=7OCLzuwqJSFBReDSytVLMbzeAUbDrqnlircdf1sfid8%3D&amp;reserved=0" TargetMode="External"/><Relationship Id="rId20" Type="http://schemas.openxmlformats.org/officeDocument/2006/relationships/hyperlink" Target="https://www.nice.org.uk/guidance/ng108/evidence/full-guideline-pdf-6542486605" TargetMode="External"/><Relationship Id="rId29" Type="http://schemas.openxmlformats.org/officeDocument/2006/relationships/hyperlink" Target="https://socialcare.wales/cms_assets/file-uploads/Practice-guidance-social-worker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ainline.org/article/self-advocacy" TargetMode="External"/><Relationship Id="rId24" Type="http://schemas.openxmlformats.org/officeDocument/2006/relationships/hyperlink" Target="https://www.siaa.org.uk/us/independent-advocac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respitenow.com.au/uploads/3/9/0/3/39035687/boundaries_for_carers.pdf" TargetMode="External"/><Relationship Id="rId23" Type="http://schemas.openxmlformats.org/officeDocument/2006/relationships/hyperlink" Target="https://qualityadvocacy.org.uk/wp-content/uploads/2018/05/Code-of-Practice-1.pdf" TargetMode="External"/><Relationship Id="rId28" Type="http://schemas.openxmlformats.org/officeDocument/2006/relationships/hyperlink" Target="https://www.virtual-college.co.uk/resources/2018/01/the-differences-between-gdpr-and-data-protection" TargetMode="External"/><Relationship Id="rId10" Type="http://schemas.openxmlformats.org/officeDocument/2006/relationships/hyperlink" Target="https://www.basw.co.uk/resources/become-social-worker/how-become-social-worker" TargetMode="External"/><Relationship Id="rId19" Type="http://schemas.openxmlformats.org/officeDocument/2006/relationships/hyperlink" Target="https://www.ndti.org.uk/blog/human-rights-in-advocac"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ur01.safelinks.protection.outlook.com/?url=https%3A%2F%2Fwww.ageuk.org.uk%2Fbp-assets%2Fglobalassets%2Fleeds%2Foriginal-blocks%2Fget-involved%2Fvolunteer%2Fthe-role-of-an-advocate-1.pdf&amp;data=02%7C01%7C%7C03b3454479a94ba64ede08d7d24c3e68%7C4e0f11f9046e45059cb8db2152311e21%7C0%7C0%7C637209097207725191&amp;sdata=zVCeWbelwF%2BaH0l7YOGngAlIbWHRkLOXwS4XhkGNyzM%3D&amp;reserved=0" TargetMode="External"/><Relationship Id="rId14" Type="http://schemas.openxmlformats.org/officeDocument/2006/relationships/hyperlink" Target="https://www.basw.co.uk/system/files/resources/basw_104731-6_0.pdf" TargetMode="External"/><Relationship Id="rId22" Type="http://schemas.openxmlformats.org/officeDocument/2006/relationships/hyperlink" Target="https://www.basw.co.uk/system/files/resources/basw_104731-6_0.pdf" TargetMode="External"/><Relationship Id="rId27" Type="http://schemas.openxmlformats.org/officeDocument/2006/relationships/hyperlink" Target="https://www.gov.uk/make-decisions-for-someone/print"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2D4749-AC55-4CB1-9191-B7B1BBA02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11</Pages>
  <Words>4138</Words>
  <Characters>23591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Colyn Pugh</dc:creator>
  <cp:lastModifiedBy>claire thomson</cp:lastModifiedBy>
  <cp:revision>3</cp:revision>
  <dcterms:created xsi:type="dcterms:W3CDTF">2020-05-15T11:25:00Z</dcterms:created>
  <dcterms:modified xsi:type="dcterms:W3CDTF">2020-05-15T20:38:00Z</dcterms:modified>
</cp:coreProperties>
</file>