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47505053"/>
        <w:docPartObj>
          <w:docPartGallery w:val="Cover Pages"/>
          <w:docPartUnique/>
        </w:docPartObj>
      </w:sdtPr>
      <w:sdtContent>
        <w:p w14:paraId="3776EB7A" w14:textId="5FCB2B85" w:rsidR="00C458CF" w:rsidRDefault="00C458CF">
          <w:r>
            <w:rPr>
              <w:noProof/>
              <w:color w:val="FFFFFF" w:themeColor="background1"/>
            </w:rPr>
            <mc:AlternateContent>
              <mc:Choice Requires="wpg">
                <w:drawing>
                  <wp:anchor distT="0" distB="0" distL="114300" distR="114300" simplePos="0" relativeHeight="251659264" behindDoc="0" locked="0" layoutInCell="1" allowOverlap="1" wp14:anchorId="367A89BF" wp14:editId="16033563">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1112C58C" w14:textId="3A03F0CD" w:rsidR="00C458CF" w:rsidRDefault="00C458CF">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OME L6 Y1 Lab Report</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18313898" w14:textId="58D3D985" w:rsidR="00C458CF" w:rsidRDefault="000B3C85">
                                      <w:pPr>
                                        <w:pStyle w:val="NoSpacing"/>
                                        <w:rPr>
                                          <w:color w:val="FFFFFF" w:themeColor="background1"/>
                                          <w:sz w:val="28"/>
                                          <w:szCs w:val="28"/>
                                        </w:rPr>
                                      </w:pPr>
                                      <w:r>
                                        <w:rPr>
                                          <w:color w:val="FFFFFF" w:themeColor="background1"/>
                                          <w:sz w:val="28"/>
                                          <w:szCs w:val="28"/>
                                        </w:rPr>
                                        <w:t>Ballistics simulation</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AA8B3C" w14:textId="76FFCD81" w:rsidR="00C458CF" w:rsidRDefault="00C458CF">
                                  <w:pPr>
                                    <w:pStyle w:val="NoSpacing"/>
                                    <w:rPr>
                                      <w:color w:val="FFFFFF" w:themeColor="background1"/>
                                      <w:sz w:val="32"/>
                                      <w:szCs w:val="32"/>
                                    </w:rPr>
                                  </w:pPr>
                                  <w:r>
                                    <w:rPr>
                                      <w:color w:val="FFFFFF" w:themeColor="background1"/>
                                      <w:sz w:val="32"/>
                                      <w:szCs w:val="32"/>
                                    </w:rPr>
                                    <w:t>Kenneth Perry 2222109</w:t>
                                  </w:r>
                                </w:p>
                                <w:p w14:paraId="5BAC7608" w14:textId="09E7DD5E" w:rsidR="00C458CF" w:rsidRDefault="00000000">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C458CF">
                                        <w:rPr>
                                          <w:caps/>
                                          <w:color w:val="FFFFFF" w:themeColor="background1"/>
                                          <w:sz w:val="18"/>
                                          <w:szCs w:val="18"/>
                                        </w:rPr>
                                        <w:t>UWTSD</w:t>
                                      </w:r>
                                    </w:sdtContent>
                                  </w:sdt>
                                  <w:r w:rsidR="00C458CF">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C458CF">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67A89BF"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1112C58C" w14:textId="3A03F0CD" w:rsidR="00C458CF" w:rsidRDefault="00C458CF">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OME L6 Y1 Lab Report</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18313898" w14:textId="58D3D985" w:rsidR="00C458CF" w:rsidRDefault="000B3C85">
                                <w:pPr>
                                  <w:pStyle w:val="NoSpacing"/>
                                  <w:rPr>
                                    <w:color w:val="FFFFFF" w:themeColor="background1"/>
                                    <w:sz w:val="28"/>
                                    <w:szCs w:val="28"/>
                                  </w:rPr>
                                </w:pPr>
                                <w:r>
                                  <w:rPr>
                                    <w:color w:val="FFFFFF" w:themeColor="background1"/>
                                    <w:sz w:val="28"/>
                                    <w:szCs w:val="28"/>
                                  </w:rPr>
                                  <w:t>Ballistics simulation</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5AAA8B3C" w14:textId="76FFCD81" w:rsidR="00C458CF" w:rsidRDefault="00C458CF">
                            <w:pPr>
                              <w:pStyle w:val="NoSpacing"/>
                              <w:rPr>
                                <w:color w:val="FFFFFF" w:themeColor="background1"/>
                                <w:sz w:val="32"/>
                                <w:szCs w:val="32"/>
                              </w:rPr>
                            </w:pPr>
                            <w:r>
                              <w:rPr>
                                <w:color w:val="FFFFFF" w:themeColor="background1"/>
                                <w:sz w:val="32"/>
                                <w:szCs w:val="32"/>
                              </w:rPr>
                              <w:t>Kenneth Perry 2222109</w:t>
                            </w:r>
                          </w:p>
                          <w:p w14:paraId="5BAC7608" w14:textId="09E7DD5E" w:rsidR="00C458CF" w:rsidRDefault="00000000">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C458CF">
                                  <w:rPr>
                                    <w:caps/>
                                    <w:color w:val="FFFFFF" w:themeColor="background1"/>
                                    <w:sz w:val="18"/>
                                    <w:szCs w:val="18"/>
                                  </w:rPr>
                                  <w:t>UWTSD</w:t>
                                </w:r>
                              </w:sdtContent>
                            </w:sdt>
                            <w:r w:rsidR="00C458CF">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C458CF">
                                  <w:rPr>
                                    <w:color w:val="FFFFFF" w:themeColor="background1"/>
                                    <w:sz w:val="18"/>
                                    <w:szCs w:val="18"/>
                                  </w:rPr>
                                  <w:t xml:space="preserve">     </w:t>
                                </w:r>
                              </w:sdtContent>
                            </w:sdt>
                          </w:p>
                        </w:txbxContent>
                      </v:textbox>
                    </v:shape>
                    <w10:wrap anchorx="page" anchory="page"/>
                  </v:group>
                </w:pict>
              </mc:Fallback>
            </mc:AlternateContent>
          </w:r>
          <w:r>
            <w:br w:type="page"/>
          </w:r>
        </w:p>
      </w:sdtContent>
    </w:sdt>
    <w:sdt>
      <w:sdtPr>
        <w:rPr>
          <w:rFonts w:asciiTheme="minorHAnsi" w:eastAsiaTheme="minorEastAsia" w:hAnsiTheme="minorHAnsi" w:cstheme="minorBidi"/>
          <w:color w:val="auto"/>
          <w:sz w:val="22"/>
          <w:szCs w:val="22"/>
        </w:rPr>
        <w:id w:val="2005470994"/>
        <w:docPartObj>
          <w:docPartGallery w:val="Table of Contents"/>
          <w:docPartUnique/>
        </w:docPartObj>
      </w:sdtPr>
      <w:sdtEndPr>
        <w:rPr>
          <w:b/>
          <w:bCs/>
          <w:noProof/>
        </w:rPr>
      </w:sdtEndPr>
      <w:sdtContent>
        <w:p w14:paraId="76026B47" w14:textId="4F2E3C1B" w:rsidR="00C603A2" w:rsidRDefault="00C603A2" w:rsidP="00C603A2">
          <w:pPr>
            <w:pStyle w:val="TOCHeading"/>
            <w:jc w:val="both"/>
          </w:pPr>
          <w:r>
            <w:t>Table of Contents</w:t>
          </w:r>
        </w:p>
        <w:p w14:paraId="17A62C43" w14:textId="073958E9" w:rsidR="00C603A2" w:rsidRDefault="00C603A2">
          <w:pPr>
            <w:pStyle w:val="TOC2"/>
            <w:rPr>
              <w:noProof/>
              <w:lang w:eastAsia="en-GB"/>
            </w:rPr>
          </w:pPr>
          <w:r>
            <w:fldChar w:fldCharType="begin"/>
          </w:r>
          <w:r>
            <w:instrText xml:space="preserve"> TOC \o "1-3" \h \z \u </w:instrText>
          </w:r>
          <w:r>
            <w:fldChar w:fldCharType="separate"/>
          </w:r>
          <w:hyperlink w:anchor="_Toc135642139" w:history="1">
            <w:r w:rsidRPr="005E5C3A">
              <w:rPr>
                <w:rStyle w:val="Hyperlink"/>
                <w:noProof/>
              </w:rPr>
              <w:t>Introduction</w:t>
            </w:r>
            <w:r>
              <w:rPr>
                <w:noProof/>
                <w:webHidden/>
              </w:rPr>
              <w:tab/>
            </w:r>
            <w:r>
              <w:rPr>
                <w:noProof/>
                <w:webHidden/>
              </w:rPr>
              <w:fldChar w:fldCharType="begin"/>
            </w:r>
            <w:r>
              <w:rPr>
                <w:noProof/>
                <w:webHidden/>
              </w:rPr>
              <w:instrText xml:space="preserve"> PAGEREF _Toc135642139 \h </w:instrText>
            </w:r>
            <w:r>
              <w:rPr>
                <w:noProof/>
                <w:webHidden/>
              </w:rPr>
            </w:r>
            <w:r>
              <w:rPr>
                <w:noProof/>
                <w:webHidden/>
              </w:rPr>
              <w:fldChar w:fldCharType="separate"/>
            </w:r>
            <w:r>
              <w:rPr>
                <w:noProof/>
                <w:webHidden/>
              </w:rPr>
              <w:t>2</w:t>
            </w:r>
            <w:r>
              <w:rPr>
                <w:noProof/>
                <w:webHidden/>
              </w:rPr>
              <w:fldChar w:fldCharType="end"/>
            </w:r>
          </w:hyperlink>
        </w:p>
        <w:p w14:paraId="5CFCBDEF" w14:textId="7BDCD067" w:rsidR="00C603A2" w:rsidRDefault="00000000">
          <w:pPr>
            <w:pStyle w:val="TOC2"/>
            <w:rPr>
              <w:noProof/>
              <w:lang w:eastAsia="en-GB"/>
            </w:rPr>
          </w:pPr>
          <w:hyperlink w:anchor="_Toc135642140" w:history="1">
            <w:r w:rsidR="00C603A2" w:rsidRPr="005E5C3A">
              <w:rPr>
                <w:rStyle w:val="Hyperlink"/>
                <w:noProof/>
              </w:rPr>
              <w:t>Material properties</w:t>
            </w:r>
            <w:r w:rsidR="00C603A2">
              <w:rPr>
                <w:noProof/>
                <w:webHidden/>
              </w:rPr>
              <w:tab/>
            </w:r>
            <w:r w:rsidR="00C603A2">
              <w:rPr>
                <w:noProof/>
                <w:webHidden/>
              </w:rPr>
              <w:fldChar w:fldCharType="begin"/>
            </w:r>
            <w:r w:rsidR="00C603A2">
              <w:rPr>
                <w:noProof/>
                <w:webHidden/>
              </w:rPr>
              <w:instrText xml:space="preserve"> PAGEREF _Toc135642140 \h </w:instrText>
            </w:r>
            <w:r w:rsidR="00C603A2">
              <w:rPr>
                <w:noProof/>
                <w:webHidden/>
              </w:rPr>
            </w:r>
            <w:r w:rsidR="00C603A2">
              <w:rPr>
                <w:noProof/>
                <w:webHidden/>
              </w:rPr>
              <w:fldChar w:fldCharType="separate"/>
            </w:r>
            <w:r w:rsidR="00C603A2">
              <w:rPr>
                <w:noProof/>
                <w:webHidden/>
              </w:rPr>
              <w:t>2</w:t>
            </w:r>
            <w:r w:rsidR="00C603A2">
              <w:rPr>
                <w:noProof/>
                <w:webHidden/>
              </w:rPr>
              <w:fldChar w:fldCharType="end"/>
            </w:r>
          </w:hyperlink>
        </w:p>
        <w:p w14:paraId="670F717C" w14:textId="1A6D50C4" w:rsidR="00C603A2" w:rsidRDefault="00000000">
          <w:pPr>
            <w:pStyle w:val="TOC2"/>
            <w:rPr>
              <w:noProof/>
              <w:lang w:eastAsia="en-GB"/>
            </w:rPr>
          </w:pPr>
          <w:hyperlink w:anchor="_Toc135642141" w:history="1">
            <w:r w:rsidR="00C603A2" w:rsidRPr="005E5C3A">
              <w:rPr>
                <w:rStyle w:val="Hyperlink"/>
                <w:noProof/>
              </w:rPr>
              <w:t>Simulation</w:t>
            </w:r>
            <w:r w:rsidR="00C603A2">
              <w:rPr>
                <w:noProof/>
                <w:webHidden/>
              </w:rPr>
              <w:tab/>
            </w:r>
            <w:r w:rsidR="00C603A2">
              <w:rPr>
                <w:noProof/>
                <w:webHidden/>
              </w:rPr>
              <w:fldChar w:fldCharType="begin"/>
            </w:r>
            <w:r w:rsidR="00C603A2">
              <w:rPr>
                <w:noProof/>
                <w:webHidden/>
              </w:rPr>
              <w:instrText xml:space="preserve"> PAGEREF _Toc135642141 \h </w:instrText>
            </w:r>
            <w:r w:rsidR="00C603A2">
              <w:rPr>
                <w:noProof/>
                <w:webHidden/>
              </w:rPr>
            </w:r>
            <w:r w:rsidR="00C603A2">
              <w:rPr>
                <w:noProof/>
                <w:webHidden/>
              </w:rPr>
              <w:fldChar w:fldCharType="separate"/>
            </w:r>
            <w:r w:rsidR="00C603A2">
              <w:rPr>
                <w:noProof/>
                <w:webHidden/>
              </w:rPr>
              <w:t>3</w:t>
            </w:r>
            <w:r w:rsidR="00C603A2">
              <w:rPr>
                <w:noProof/>
                <w:webHidden/>
              </w:rPr>
              <w:fldChar w:fldCharType="end"/>
            </w:r>
          </w:hyperlink>
        </w:p>
        <w:p w14:paraId="56817EF5" w14:textId="0FAE0741" w:rsidR="00C603A2" w:rsidRDefault="00000000">
          <w:pPr>
            <w:pStyle w:val="TOC2"/>
            <w:rPr>
              <w:noProof/>
              <w:lang w:eastAsia="en-GB"/>
            </w:rPr>
          </w:pPr>
          <w:hyperlink w:anchor="_Toc135642142" w:history="1">
            <w:r w:rsidR="00C603A2" w:rsidRPr="005E5C3A">
              <w:rPr>
                <w:rStyle w:val="Hyperlink"/>
                <w:noProof/>
              </w:rPr>
              <w:t>Results</w:t>
            </w:r>
            <w:r w:rsidR="00C603A2">
              <w:rPr>
                <w:noProof/>
                <w:webHidden/>
              </w:rPr>
              <w:tab/>
            </w:r>
            <w:r w:rsidR="00C603A2">
              <w:rPr>
                <w:noProof/>
                <w:webHidden/>
              </w:rPr>
              <w:fldChar w:fldCharType="begin"/>
            </w:r>
            <w:r w:rsidR="00C603A2">
              <w:rPr>
                <w:noProof/>
                <w:webHidden/>
              </w:rPr>
              <w:instrText xml:space="preserve"> PAGEREF _Toc135642142 \h </w:instrText>
            </w:r>
            <w:r w:rsidR="00C603A2">
              <w:rPr>
                <w:noProof/>
                <w:webHidden/>
              </w:rPr>
            </w:r>
            <w:r w:rsidR="00C603A2">
              <w:rPr>
                <w:noProof/>
                <w:webHidden/>
              </w:rPr>
              <w:fldChar w:fldCharType="separate"/>
            </w:r>
            <w:r w:rsidR="00C603A2">
              <w:rPr>
                <w:noProof/>
                <w:webHidden/>
              </w:rPr>
              <w:t>3</w:t>
            </w:r>
            <w:r w:rsidR="00C603A2">
              <w:rPr>
                <w:noProof/>
                <w:webHidden/>
              </w:rPr>
              <w:fldChar w:fldCharType="end"/>
            </w:r>
          </w:hyperlink>
        </w:p>
        <w:p w14:paraId="40F05FD6" w14:textId="513DF586" w:rsidR="00C603A2" w:rsidRDefault="00000000">
          <w:pPr>
            <w:pStyle w:val="TOC2"/>
            <w:rPr>
              <w:noProof/>
              <w:lang w:eastAsia="en-GB"/>
            </w:rPr>
          </w:pPr>
          <w:hyperlink w:anchor="_Toc135642143" w:history="1">
            <w:r w:rsidR="00C603A2" w:rsidRPr="005E5C3A">
              <w:rPr>
                <w:rStyle w:val="Hyperlink"/>
                <w:noProof/>
              </w:rPr>
              <w:t>Definitions</w:t>
            </w:r>
            <w:r w:rsidR="00C603A2">
              <w:rPr>
                <w:noProof/>
                <w:webHidden/>
              </w:rPr>
              <w:tab/>
            </w:r>
            <w:r w:rsidR="00C603A2">
              <w:rPr>
                <w:noProof/>
                <w:webHidden/>
              </w:rPr>
              <w:fldChar w:fldCharType="begin"/>
            </w:r>
            <w:r w:rsidR="00C603A2">
              <w:rPr>
                <w:noProof/>
                <w:webHidden/>
              </w:rPr>
              <w:instrText xml:space="preserve"> PAGEREF _Toc135642143 \h </w:instrText>
            </w:r>
            <w:r w:rsidR="00C603A2">
              <w:rPr>
                <w:noProof/>
                <w:webHidden/>
              </w:rPr>
            </w:r>
            <w:r w:rsidR="00C603A2">
              <w:rPr>
                <w:noProof/>
                <w:webHidden/>
              </w:rPr>
              <w:fldChar w:fldCharType="separate"/>
            </w:r>
            <w:r w:rsidR="00C603A2">
              <w:rPr>
                <w:noProof/>
                <w:webHidden/>
              </w:rPr>
              <w:t>4</w:t>
            </w:r>
            <w:r w:rsidR="00C603A2">
              <w:rPr>
                <w:noProof/>
                <w:webHidden/>
              </w:rPr>
              <w:fldChar w:fldCharType="end"/>
            </w:r>
          </w:hyperlink>
        </w:p>
        <w:p w14:paraId="60995E9F" w14:textId="612C0D01" w:rsidR="00C603A2" w:rsidRDefault="00000000">
          <w:pPr>
            <w:pStyle w:val="TOC2"/>
            <w:rPr>
              <w:noProof/>
              <w:lang w:eastAsia="en-GB"/>
            </w:rPr>
          </w:pPr>
          <w:hyperlink w:anchor="_Toc135642144" w:history="1">
            <w:r w:rsidR="00C603A2" w:rsidRPr="005E5C3A">
              <w:rPr>
                <w:rStyle w:val="Hyperlink"/>
                <w:noProof/>
              </w:rPr>
              <w:t>Discussion</w:t>
            </w:r>
            <w:r w:rsidR="00C603A2">
              <w:rPr>
                <w:noProof/>
                <w:webHidden/>
              </w:rPr>
              <w:tab/>
            </w:r>
            <w:r w:rsidR="00C603A2">
              <w:rPr>
                <w:noProof/>
                <w:webHidden/>
              </w:rPr>
              <w:fldChar w:fldCharType="begin"/>
            </w:r>
            <w:r w:rsidR="00C603A2">
              <w:rPr>
                <w:noProof/>
                <w:webHidden/>
              </w:rPr>
              <w:instrText xml:space="preserve"> PAGEREF _Toc135642144 \h </w:instrText>
            </w:r>
            <w:r w:rsidR="00C603A2">
              <w:rPr>
                <w:noProof/>
                <w:webHidden/>
              </w:rPr>
            </w:r>
            <w:r w:rsidR="00C603A2">
              <w:rPr>
                <w:noProof/>
                <w:webHidden/>
              </w:rPr>
              <w:fldChar w:fldCharType="separate"/>
            </w:r>
            <w:r w:rsidR="00C603A2">
              <w:rPr>
                <w:noProof/>
                <w:webHidden/>
              </w:rPr>
              <w:t>4</w:t>
            </w:r>
            <w:r w:rsidR="00C603A2">
              <w:rPr>
                <w:noProof/>
                <w:webHidden/>
              </w:rPr>
              <w:fldChar w:fldCharType="end"/>
            </w:r>
          </w:hyperlink>
        </w:p>
        <w:p w14:paraId="76CFD758" w14:textId="579C8B43" w:rsidR="00C603A2" w:rsidRDefault="00000000">
          <w:pPr>
            <w:pStyle w:val="TOC2"/>
            <w:rPr>
              <w:noProof/>
              <w:lang w:eastAsia="en-GB"/>
            </w:rPr>
          </w:pPr>
          <w:hyperlink w:anchor="_Toc135642145" w:history="1">
            <w:r w:rsidR="00C603A2" w:rsidRPr="005E5C3A">
              <w:rPr>
                <w:rStyle w:val="Hyperlink"/>
                <w:noProof/>
              </w:rPr>
              <w:t>Conclusion</w:t>
            </w:r>
            <w:r w:rsidR="00C603A2">
              <w:rPr>
                <w:noProof/>
                <w:webHidden/>
              </w:rPr>
              <w:tab/>
            </w:r>
            <w:r w:rsidR="00C603A2">
              <w:rPr>
                <w:noProof/>
                <w:webHidden/>
              </w:rPr>
              <w:fldChar w:fldCharType="begin"/>
            </w:r>
            <w:r w:rsidR="00C603A2">
              <w:rPr>
                <w:noProof/>
                <w:webHidden/>
              </w:rPr>
              <w:instrText xml:space="preserve"> PAGEREF _Toc135642145 \h </w:instrText>
            </w:r>
            <w:r w:rsidR="00C603A2">
              <w:rPr>
                <w:noProof/>
                <w:webHidden/>
              </w:rPr>
            </w:r>
            <w:r w:rsidR="00C603A2">
              <w:rPr>
                <w:noProof/>
                <w:webHidden/>
              </w:rPr>
              <w:fldChar w:fldCharType="separate"/>
            </w:r>
            <w:r w:rsidR="00C603A2">
              <w:rPr>
                <w:noProof/>
                <w:webHidden/>
              </w:rPr>
              <w:t>5</w:t>
            </w:r>
            <w:r w:rsidR="00C603A2">
              <w:rPr>
                <w:noProof/>
                <w:webHidden/>
              </w:rPr>
              <w:fldChar w:fldCharType="end"/>
            </w:r>
          </w:hyperlink>
        </w:p>
        <w:p w14:paraId="1E854627" w14:textId="4BE05FCF" w:rsidR="00C603A2" w:rsidRDefault="00000000">
          <w:pPr>
            <w:pStyle w:val="TOC2"/>
            <w:rPr>
              <w:noProof/>
              <w:lang w:eastAsia="en-GB"/>
            </w:rPr>
          </w:pPr>
          <w:hyperlink w:anchor="_Toc135642146" w:history="1">
            <w:r w:rsidR="00C603A2" w:rsidRPr="005E5C3A">
              <w:rPr>
                <w:rStyle w:val="Hyperlink"/>
                <w:noProof/>
              </w:rPr>
              <w:t>Appendices</w:t>
            </w:r>
            <w:r w:rsidR="00C603A2">
              <w:rPr>
                <w:noProof/>
                <w:webHidden/>
              </w:rPr>
              <w:tab/>
            </w:r>
            <w:r w:rsidR="00C603A2">
              <w:rPr>
                <w:noProof/>
                <w:webHidden/>
              </w:rPr>
              <w:fldChar w:fldCharType="begin"/>
            </w:r>
            <w:r w:rsidR="00C603A2">
              <w:rPr>
                <w:noProof/>
                <w:webHidden/>
              </w:rPr>
              <w:instrText xml:space="preserve"> PAGEREF _Toc135642146 \h </w:instrText>
            </w:r>
            <w:r w:rsidR="00C603A2">
              <w:rPr>
                <w:noProof/>
                <w:webHidden/>
              </w:rPr>
            </w:r>
            <w:r w:rsidR="00C603A2">
              <w:rPr>
                <w:noProof/>
                <w:webHidden/>
              </w:rPr>
              <w:fldChar w:fldCharType="separate"/>
            </w:r>
            <w:r w:rsidR="00C603A2">
              <w:rPr>
                <w:noProof/>
                <w:webHidden/>
              </w:rPr>
              <w:t>5</w:t>
            </w:r>
            <w:r w:rsidR="00C603A2">
              <w:rPr>
                <w:noProof/>
                <w:webHidden/>
              </w:rPr>
              <w:fldChar w:fldCharType="end"/>
            </w:r>
          </w:hyperlink>
        </w:p>
        <w:p w14:paraId="79E11151" w14:textId="06753B1E" w:rsidR="00C603A2" w:rsidRDefault="00000000">
          <w:pPr>
            <w:pStyle w:val="TOC1"/>
            <w:tabs>
              <w:tab w:val="right" w:leader="dot" w:pos="9016"/>
            </w:tabs>
            <w:rPr>
              <w:noProof/>
              <w:lang w:eastAsia="en-GB"/>
            </w:rPr>
          </w:pPr>
          <w:hyperlink w:anchor="_Toc135642147" w:history="1">
            <w:r w:rsidR="00C603A2" w:rsidRPr="005E5C3A">
              <w:rPr>
                <w:rStyle w:val="Hyperlink"/>
                <w:noProof/>
              </w:rPr>
              <w:t>References</w:t>
            </w:r>
            <w:r w:rsidR="00C603A2">
              <w:rPr>
                <w:noProof/>
                <w:webHidden/>
              </w:rPr>
              <w:tab/>
            </w:r>
            <w:r w:rsidR="00C603A2">
              <w:rPr>
                <w:noProof/>
                <w:webHidden/>
              </w:rPr>
              <w:fldChar w:fldCharType="begin"/>
            </w:r>
            <w:r w:rsidR="00C603A2">
              <w:rPr>
                <w:noProof/>
                <w:webHidden/>
              </w:rPr>
              <w:instrText xml:space="preserve"> PAGEREF _Toc135642147 \h </w:instrText>
            </w:r>
            <w:r w:rsidR="00C603A2">
              <w:rPr>
                <w:noProof/>
                <w:webHidden/>
              </w:rPr>
            </w:r>
            <w:r w:rsidR="00C603A2">
              <w:rPr>
                <w:noProof/>
                <w:webHidden/>
              </w:rPr>
              <w:fldChar w:fldCharType="separate"/>
            </w:r>
            <w:r w:rsidR="00C603A2">
              <w:rPr>
                <w:noProof/>
                <w:webHidden/>
              </w:rPr>
              <w:t>19</w:t>
            </w:r>
            <w:r w:rsidR="00C603A2">
              <w:rPr>
                <w:noProof/>
                <w:webHidden/>
              </w:rPr>
              <w:fldChar w:fldCharType="end"/>
            </w:r>
          </w:hyperlink>
        </w:p>
        <w:p w14:paraId="55DA7535" w14:textId="4A6257BF" w:rsidR="00C603A2" w:rsidRDefault="00C603A2">
          <w:r>
            <w:rPr>
              <w:b/>
              <w:bCs/>
              <w:noProof/>
            </w:rPr>
            <w:fldChar w:fldCharType="end"/>
          </w:r>
        </w:p>
      </w:sdtContent>
    </w:sdt>
    <w:p w14:paraId="3C4B57D8" w14:textId="0952D210" w:rsidR="00C458CF" w:rsidRDefault="00C458CF">
      <w:r>
        <w:br w:type="page"/>
      </w:r>
    </w:p>
    <w:p w14:paraId="495162B0" w14:textId="6C1BF1DF" w:rsidR="00894047" w:rsidRDefault="00C458CF" w:rsidP="00C603A2">
      <w:pPr>
        <w:pStyle w:val="Heading2"/>
      </w:pPr>
      <w:bookmarkStart w:id="0" w:name="_Toc135642139"/>
      <w:r w:rsidRPr="00C603A2">
        <w:t>Introduction</w:t>
      </w:r>
      <w:bookmarkEnd w:id="0"/>
    </w:p>
    <w:p w14:paraId="071ADC7F" w14:textId="77777777" w:rsidR="00C603A2" w:rsidRPr="00C603A2" w:rsidRDefault="00C603A2" w:rsidP="00C603A2"/>
    <w:p w14:paraId="6020731E" w14:textId="3A4192F1" w:rsidR="00C458CF" w:rsidRDefault="00C458CF">
      <w:r>
        <w:t>The report will demonstrate a level of knowledge gained through the module.  As part of the coursework, an assignment was provided incorporating research on material properties and subsequently create a simulation based on the research gathered. The assignment itself was to show a projectile made of a material, penetrating a plate of a different material.</w:t>
      </w:r>
    </w:p>
    <w:p w14:paraId="00AEEDEA" w14:textId="6C2ADEF4" w:rsidR="00C458CF" w:rsidRDefault="00C458CF">
      <w:r>
        <w:t>The simulation was to be run using Abaqus software. This software enabled the student to understand and analyse different material properties, the velocity of the projectile and the stress/strain values of the various materials under test.</w:t>
      </w:r>
    </w:p>
    <w:p w14:paraId="040101BC" w14:textId="16F27FC6" w:rsidR="001C27DE" w:rsidRDefault="00931382">
      <w:r>
        <w:t xml:space="preserve">Abaqus is a </w:t>
      </w:r>
      <w:r w:rsidR="003D19E4">
        <w:t xml:space="preserve">finite element analysis (FEA) software package used for </w:t>
      </w:r>
      <w:r w:rsidR="00F44878">
        <w:t xml:space="preserve">analysing various engineering problems. </w:t>
      </w:r>
      <w:r w:rsidR="00B551CC">
        <w:t xml:space="preserve">It provides a wide range of features for </w:t>
      </w:r>
      <w:r w:rsidR="00047C17">
        <w:t xml:space="preserve">analysis, </w:t>
      </w:r>
      <w:proofErr w:type="gramStart"/>
      <w:r w:rsidR="00047C17">
        <w:t>visualisation</w:t>
      </w:r>
      <w:proofErr w:type="gramEnd"/>
      <w:r w:rsidR="00047C17">
        <w:t xml:space="preserve"> and behaviour of ma</w:t>
      </w:r>
      <w:r w:rsidR="004C36E0">
        <w:t>terials under different loading conditions</w:t>
      </w:r>
      <w:r w:rsidR="00A226A8">
        <w:t xml:space="preserve">, it also allows the user to study </w:t>
      </w:r>
      <w:r w:rsidR="00DA7D5E">
        <w:t>mechanical stresses, thermal effects and fluid flow</w:t>
      </w:r>
      <w:r w:rsidR="00675684">
        <w:t>.</w:t>
      </w:r>
    </w:p>
    <w:p w14:paraId="43B82FF3" w14:textId="71FE2FD4" w:rsidR="00C458CF" w:rsidRDefault="00C458CF">
      <w:r>
        <w:t xml:space="preserve">The student carried out two </w:t>
      </w:r>
      <w:r w:rsidR="0045584E">
        <w:t>simulations, one of which, using the premade model supplied by the lecturer. The second simulation was created using different values which were attained through the research methods of the student.</w:t>
      </w:r>
    </w:p>
    <w:p w14:paraId="70584056" w14:textId="5256E58B" w:rsidR="0045584E" w:rsidRDefault="0045584E">
      <w:r>
        <w:t>For the second simulation, the material properties of the projectile and plate were not changed from those supplied from the lecturer, however, the velocity of the projectile was changed. This would allow the student to show on Abaqus the differences between projectiles moving at different speeds.</w:t>
      </w:r>
    </w:p>
    <w:p w14:paraId="6AB0E6E7" w14:textId="1F970ADB" w:rsidR="0045584E" w:rsidRDefault="0045584E"/>
    <w:p w14:paraId="00882C5C" w14:textId="1F3EEEB4" w:rsidR="0045584E" w:rsidRDefault="0045584E" w:rsidP="00C603A2">
      <w:pPr>
        <w:pStyle w:val="Heading2"/>
      </w:pPr>
      <w:bookmarkStart w:id="1" w:name="_Toc135642140"/>
      <w:r w:rsidRPr="00C603A2">
        <w:t>Material properties</w:t>
      </w:r>
      <w:bookmarkEnd w:id="1"/>
    </w:p>
    <w:p w14:paraId="4C5821F8" w14:textId="77777777" w:rsidR="00C603A2" w:rsidRPr="00C603A2" w:rsidRDefault="00C603A2" w:rsidP="00C603A2"/>
    <w:p w14:paraId="3F12EDD3" w14:textId="4EEA27B5" w:rsidR="0045584E" w:rsidRDefault="0045584E">
      <w:r>
        <w:t>In both the pre supplied model and the second simulations, the projectile was a steel bullet, and the plate was made from aluminium.</w:t>
      </w:r>
    </w:p>
    <w:p w14:paraId="0802395A" w14:textId="5234C9E8" w:rsidR="0045584E" w:rsidRDefault="0045584E">
      <w:r>
        <w:t xml:space="preserve">The material properties were attained from Johnson-Cook damage values, consisting of five damage values, melting temperature, transition temperature and strain rate.  Density was also assigned </w:t>
      </w:r>
      <w:r w:rsidR="003209BE">
        <w:t>to the projectile, using Young’s Modulus and Poisson’s Ratio, elasticity values were assigned.  For the plastic section, melting temperature and transition temperature was entered.</w:t>
      </w:r>
    </w:p>
    <w:p w14:paraId="4E32BB06" w14:textId="3F1CF146" w:rsidR="003209BE" w:rsidRDefault="003209BE">
      <w:r>
        <w:t xml:space="preserve">For the </w:t>
      </w:r>
      <w:proofErr w:type="spellStart"/>
      <w:r>
        <w:t>armor</w:t>
      </w:r>
      <w:proofErr w:type="spellEnd"/>
      <w:r>
        <w:t xml:space="preserve"> plate, the material properties were used for aluminium.  Properties entered were for density and elastic.  For density, the mass density of aluminium was entered.  Using Young’s Modulus and Poisson’s Ratio, the elastic properties were also inputted.  </w:t>
      </w:r>
    </w:p>
    <w:p w14:paraId="5460E850" w14:textId="5EEE8B8A" w:rsidR="00C603A2" w:rsidRDefault="00C603A2">
      <w:r>
        <w:br w:type="page"/>
      </w:r>
    </w:p>
    <w:p w14:paraId="006C1E47" w14:textId="77777777" w:rsidR="003209BE" w:rsidRDefault="003209BE"/>
    <w:p w14:paraId="09C40E26" w14:textId="2C899794" w:rsidR="003209BE" w:rsidRDefault="003209BE" w:rsidP="00C603A2">
      <w:pPr>
        <w:pStyle w:val="Heading2"/>
      </w:pPr>
      <w:bookmarkStart w:id="2" w:name="_Toc135642141"/>
      <w:r w:rsidRPr="00C603A2">
        <w:t>Simulation</w:t>
      </w:r>
      <w:bookmarkEnd w:id="2"/>
      <w:r w:rsidRPr="00C603A2">
        <w:t xml:space="preserve"> </w:t>
      </w:r>
    </w:p>
    <w:p w14:paraId="3588DF62" w14:textId="77777777" w:rsidR="00C603A2" w:rsidRPr="00C603A2" w:rsidRDefault="00C603A2" w:rsidP="00C603A2"/>
    <w:p w14:paraId="4BE25E48" w14:textId="1368FB24" w:rsidR="003209BE" w:rsidRDefault="003209BE">
      <w:r>
        <w:t xml:space="preserve">The first simulation was run using the properties and values given by the lecturer.  </w:t>
      </w:r>
      <w:r w:rsidR="00C603A2">
        <w:t>To</w:t>
      </w:r>
      <w:r>
        <w:t xml:space="preserve"> show the most detailed stress and strain values, the sequence steps were increased from 20 to 200 steps.</w:t>
      </w:r>
    </w:p>
    <w:p w14:paraId="01366695" w14:textId="145A79BB" w:rsidR="003209BE" w:rsidRDefault="003209BE">
      <w:r>
        <w:t>In the second simulation, the student also increased the steps from 20 to 200.</w:t>
      </w:r>
    </w:p>
    <w:p w14:paraId="3F8A975A" w14:textId="254E5542" w:rsidR="003209BE" w:rsidRDefault="00C603A2">
      <w:r>
        <w:t>For</w:t>
      </w:r>
      <w:r w:rsidR="003209BE">
        <w:t xml:space="preserve"> a simulation to run correctly, the student must create a job file on Abaqus. Once the job has been </w:t>
      </w:r>
      <w:r w:rsidR="00CF6D2B">
        <w:t>created, the job must be submitted.  This starts the rendering, if during this rendering process the software detects an anomaly within the entered values, the job will be aborted.</w:t>
      </w:r>
    </w:p>
    <w:p w14:paraId="46BBB2E7" w14:textId="4D8036C0" w:rsidR="00CF6D2B" w:rsidRDefault="00CF6D2B">
      <w:r>
        <w:t>Once the job has fully rendered, the full simulated job can be viewed and analysed thoroughly using the visualisation tab. At this point, the student will see a full 3d rendered image of the projectile and the plate.  Using the steps slider, the projectile can be seen in motion striking the plate.</w:t>
      </w:r>
    </w:p>
    <w:p w14:paraId="4AC14801" w14:textId="73F4298C" w:rsidR="00CF6D2B" w:rsidRDefault="00CF6D2B"/>
    <w:p w14:paraId="78EAE23B" w14:textId="690BD6B2" w:rsidR="00CF6D2B" w:rsidRDefault="00CF6D2B" w:rsidP="00C603A2">
      <w:pPr>
        <w:pStyle w:val="Heading2"/>
      </w:pPr>
      <w:bookmarkStart w:id="3" w:name="_Toc135642142"/>
      <w:r w:rsidRPr="00C603A2">
        <w:t>Results</w:t>
      </w:r>
      <w:bookmarkEnd w:id="3"/>
    </w:p>
    <w:p w14:paraId="063865A0" w14:textId="77777777" w:rsidR="00C603A2" w:rsidRPr="00C603A2" w:rsidRDefault="00C603A2" w:rsidP="00C603A2"/>
    <w:p w14:paraId="4C20CA70" w14:textId="467990E4" w:rsidR="00CF6D2B" w:rsidRDefault="00CF6D2B">
      <w:r>
        <w:t xml:space="preserve">In the first simulation, the steel bullet was shown penetrating the plate at a velocity </w:t>
      </w:r>
      <w:r w:rsidR="00CA010C">
        <w:t>of -</w:t>
      </w:r>
      <w:r>
        <w:t>2000 m/s which can be seen at different steps below.  This velocity allowed the projectile to pass through the aluminium plate with relative ease. The stress</w:t>
      </w:r>
      <w:r w:rsidR="00550B25">
        <w:t>/</w:t>
      </w:r>
      <w:r>
        <w:t>strain on the projectile and plate can also be seen in the images below.</w:t>
      </w:r>
    </w:p>
    <w:p w14:paraId="6A315A53" w14:textId="77777777" w:rsidR="00D44170" w:rsidRDefault="00D44170"/>
    <w:p w14:paraId="764A0983" w14:textId="77777777" w:rsidR="00550B25" w:rsidRDefault="00D44170">
      <w:r>
        <w:t>The second simulation used the same material properties.  The velocity of the projectile was changed from</w:t>
      </w:r>
      <w:r w:rsidR="00550B25">
        <w:t xml:space="preserve"> -2000 m/s to -200 m/s. This velocity demonstrated that although the projectile was able to penetrate the plate and cause some surface damage, the velocity was not high enough </w:t>
      </w:r>
      <w:proofErr w:type="gramStart"/>
      <w:r w:rsidR="00550B25">
        <w:t>in order to</w:t>
      </w:r>
      <w:proofErr w:type="gramEnd"/>
      <w:r w:rsidR="00550B25">
        <w:t xml:space="preserve"> pass through the plate such as in the first simulation. Shown below are the same properties, stress/strain.</w:t>
      </w:r>
    </w:p>
    <w:p w14:paraId="0E138719" w14:textId="4ED247E8" w:rsidR="00C603A2" w:rsidRDefault="00C603A2">
      <w:pPr>
        <w:rPr>
          <w:u w:val="single"/>
        </w:rPr>
      </w:pPr>
      <w:r>
        <w:rPr>
          <w:u w:val="single"/>
        </w:rPr>
        <w:br w:type="page"/>
      </w:r>
    </w:p>
    <w:p w14:paraId="741D7F5F" w14:textId="77777777" w:rsidR="00550B25" w:rsidRPr="00550B25" w:rsidRDefault="00550B25">
      <w:pPr>
        <w:rPr>
          <w:u w:val="single"/>
        </w:rPr>
      </w:pPr>
    </w:p>
    <w:p w14:paraId="24AC9A18" w14:textId="3C9F6160" w:rsidR="00550B25" w:rsidRDefault="00550B25" w:rsidP="00C603A2">
      <w:pPr>
        <w:pStyle w:val="Heading2"/>
      </w:pPr>
      <w:bookmarkStart w:id="4" w:name="_Toc135642143"/>
      <w:r w:rsidRPr="00C603A2">
        <w:t>Definitions</w:t>
      </w:r>
      <w:bookmarkEnd w:id="4"/>
    </w:p>
    <w:p w14:paraId="496766D5" w14:textId="77777777" w:rsidR="00C603A2" w:rsidRPr="00C603A2" w:rsidRDefault="00C603A2" w:rsidP="00C603A2"/>
    <w:p w14:paraId="69868140" w14:textId="45510F9D" w:rsidR="00550B25" w:rsidRPr="00F67FA4" w:rsidRDefault="00550B25">
      <w:pPr>
        <w:rPr>
          <w:b/>
          <w:bCs/>
        </w:rPr>
      </w:pPr>
      <w:r>
        <w:t xml:space="preserve">Tensile stress </w:t>
      </w:r>
      <w:r w:rsidR="00F67FA4">
        <w:t>– a</w:t>
      </w:r>
      <w:r w:rsidR="001A6371">
        <w:t xml:space="preserve"> </w:t>
      </w:r>
      <w:r w:rsidR="00461539">
        <w:t xml:space="preserve">maximum load that a material can withstand without </w:t>
      </w:r>
      <w:r w:rsidR="00A8101C">
        <w:t>compromise while being stretched or di</w:t>
      </w:r>
      <w:r w:rsidR="002B356B">
        <w:t>vided by the materials original form and dimensions.</w:t>
      </w:r>
      <w:r w:rsidR="005953FE">
        <w:t xml:space="preserve">  When stresses </w:t>
      </w:r>
      <w:r w:rsidR="003264D9">
        <w:t xml:space="preserve">less than the tensile strength are removed, a material </w:t>
      </w:r>
      <w:r w:rsidR="003B173E">
        <w:t>returns either completely or partially to its original fo</w:t>
      </w:r>
      <w:r w:rsidR="00566441">
        <w:t xml:space="preserve">rm, </w:t>
      </w:r>
      <w:proofErr w:type="gramStart"/>
      <w:r w:rsidR="00566441">
        <w:t>shape</w:t>
      </w:r>
      <w:proofErr w:type="gramEnd"/>
      <w:r w:rsidR="00566441">
        <w:t xml:space="preserve"> and siz</w:t>
      </w:r>
      <w:r w:rsidR="00226A64">
        <w:t>e.</w:t>
      </w:r>
      <w:sdt>
        <w:sdtPr>
          <w:rPr>
            <w:b/>
            <w:bCs/>
            <w:highlight w:val="yellow"/>
          </w:rPr>
          <w:id w:val="445275799"/>
          <w:citation/>
        </w:sdtPr>
        <w:sdtContent>
          <w:r w:rsidR="000B3C85">
            <w:rPr>
              <w:b/>
              <w:bCs/>
              <w:highlight w:val="yellow"/>
            </w:rPr>
            <w:fldChar w:fldCharType="begin"/>
          </w:r>
          <w:r w:rsidR="000B3C85">
            <w:rPr>
              <w:b/>
              <w:bCs/>
              <w:highlight w:val="yellow"/>
            </w:rPr>
            <w:instrText xml:space="preserve"> CITATION Ten23 \l 2057 </w:instrText>
          </w:r>
          <w:r w:rsidR="000B3C85">
            <w:rPr>
              <w:b/>
              <w:bCs/>
              <w:highlight w:val="yellow"/>
            </w:rPr>
            <w:fldChar w:fldCharType="separate"/>
          </w:r>
          <w:r w:rsidR="000B3C85">
            <w:rPr>
              <w:b/>
              <w:bCs/>
              <w:noProof/>
              <w:highlight w:val="yellow"/>
            </w:rPr>
            <w:t xml:space="preserve"> </w:t>
          </w:r>
          <w:r w:rsidR="000B3C85" w:rsidRPr="000B3C85">
            <w:rPr>
              <w:rFonts w:eastAsiaTheme="minorHAnsi"/>
              <w:noProof/>
              <w:highlight w:val="yellow"/>
            </w:rPr>
            <w:t>[1]</w:t>
          </w:r>
          <w:r w:rsidR="000B3C85">
            <w:rPr>
              <w:b/>
              <w:bCs/>
              <w:highlight w:val="yellow"/>
            </w:rPr>
            <w:fldChar w:fldCharType="end"/>
          </w:r>
        </w:sdtContent>
      </w:sdt>
    </w:p>
    <w:p w14:paraId="3B07F81F" w14:textId="3F1ECAD2" w:rsidR="00550B25" w:rsidRPr="006F52F0" w:rsidRDefault="00550B25">
      <w:pPr>
        <w:rPr>
          <w:b/>
          <w:bCs/>
        </w:rPr>
      </w:pPr>
      <w:r>
        <w:t>Tensile Strain –</w:t>
      </w:r>
      <w:r w:rsidR="00636967">
        <w:t xml:space="preserve"> </w:t>
      </w:r>
      <w:r w:rsidR="00394937">
        <w:t>A measure of the deformation of a material when it is subjected to tensile stre</w:t>
      </w:r>
      <w:r w:rsidR="004137DD">
        <w:t xml:space="preserve">ss. It is defined as the change in </w:t>
      </w:r>
      <w:r w:rsidR="0027303D">
        <w:t xml:space="preserve">length of a material divided by its original length. Normally </w:t>
      </w:r>
      <w:r w:rsidR="0057588D">
        <w:t xml:space="preserve">displayed as a percentage. It can be used to predict </w:t>
      </w:r>
      <w:r w:rsidR="00FA1CF1">
        <w:t>behaviour of a material under stress and to asce</w:t>
      </w:r>
      <w:r w:rsidR="008B55A9">
        <w:t>rtain its ultimate tensile strength.</w:t>
      </w:r>
      <w:sdt>
        <w:sdtPr>
          <w:rPr>
            <w:b/>
            <w:bCs/>
            <w:highlight w:val="yellow"/>
          </w:rPr>
          <w:id w:val="1722707152"/>
          <w:citation/>
        </w:sdtPr>
        <w:sdtContent>
          <w:r w:rsidR="000B3C85">
            <w:rPr>
              <w:b/>
              <w:bCs/>
              <w:highlight w:val="yellow"/>
            </w:rPr>
            <w:fldChar w:fldCharType="begin"/>
          </w:r>
          <w:r w:rsidR="000B3C85">
            <w:rPr>
              <w:b/>
              <w:bCs/>
              <w:highlight w:val="yellow"/>
            </w:rPr>
            <w:instrText xml:space="preserve"> CITATION Ten231 \l 2057 </w:instrText>
          </w:r>
          <w:r w:rsidR="000B3C85">
            <w:rPr>
              <w:b/>
              <w:bCs/>
              <w:highlight w:val="yellow"/>
            </w:rPr>
            <w:fldChar w:fldCharType="separate"/>
          </w:r>
          <w:r w:rsidR="000B3C85">
            <w:rPr>
              <w:b/>
              <w:bCs/>
              <w:noProof/>
              <w:highlight w:val="yellow"/>
            </w:rPr>
            <w:t xml:space="preserve"> </w:t>
          </w:r>
          <w:r w:rsidR="000B3C85" w:rsidRPr="000B3C85">
            <w:rPr>
              <w:rFonts w:eastAsiaTheme="minorHAnsi"/>
              <w:noProof/>
              <w:highlight w:val="yellow"/>
            </w:rPr>
            <w:t>[2]</w:t>
          </w:r>
          <w:r w:rsidR="000B3C85">
            <w:rPr>
              <w:b/>
              <w:bCs/>
              <w:highlight w:val="yellow"/>
            </w:rPr>
            <w:fldChar w:fldCharType="end"/>
          </w:r>
        </w:sdtContent>
      </w:sdt>
    </w:p>
    <w:p w14:paraId="10B1B08A" w14:textId="557BEED8" w:rsidR="00550B25" w:rsidRDefault="00550B25">
      <w:r>
        <w:t xml:space="preserve">Stress – </w:t>
      </w:r>
      <w:r w:rsidR="003C3C55">
        <w:t xml:space="preserve">In </w:t>
      </w:r>
      <w:r w:rsidR="00265273">
        <w:t xml:space="preserve">physics, stress is a physical </w:t>
      </w:r>
      <w:r w:rsidR="004923EA">
        <w:t xml:space="preserve">quantity that expresses the </w:t>
      </w:r>
      <w:proofErr w:type="spellStart"/>
      <w:r w:rsidR="004923EA">
        <w:t>the</w:t>
      </w:r>
      <w:proofErr w:type="spellEnd"/>
      <w:r w:rsidR="004923EA">
        <w:t xml:space="preserve"> internal forces that neighbouring particle</w:t>
      </w:r>
      <w:r w:rsidR="008750FA">
        <w:t>s of a continuous material exert on each other.</w:t>
      </w:r>
    </w:p>
    <w:p w14:paraId="0DE4E479" w14:textId="42C79A0F" w:rsidR="00D87643" w:rsidRPr="000B3C85" w:rsidRDefault="00117FDC">
      <w:r>
        <w:rPr>
          <w:noProof/>
        </w:rPr>
        <mc:AlternateContent>
          <mc:Choice Requires="wpi">
            <w:drawing>
              <wp:anchor distT="0" distB="0" distL="114300" distR="114300" simplePos="0" relativeHeight="251661312" behindDoc="0" locked="0" layoutInCell="1" allowOverlap="1" wp14:anchorId="7E6E1733" wp14:editId="292279AD">
                <wp:simplePos x="0" y="0"/>
                <wp:positionH relativeFrom="column">
                  <wp:posOffset>3667580</wp:posOffset>
                </wp:positionH>
                <wp:positionV relativeFrom="paragraph">
                  <wp:posOffset>-73520</wp:posOffset>
                </wp:positionV>
                <wp:extent cx="1556280" cy="293400"/>
                <wp:effectExtent l="38100" t="38100" r="6350" b="49530"/>
                <wp:wrapNone/>
                <wp:docPr id="12" name="Ink 12"/>
                <wp:cNvGraphicFramePr/>
                <a:graphic xmlns:a="http://schemas.openxmlformats.org/drawingml/2006/main">
                  <a:graphicData uri="http://schemas.microsoft.com/office/word/2010/wordprocessingInk">
                    <w14:contentPart bwMode="auto" r:id="rId7">
                      <w14:nvContentPartPr>
                        <w14:cNvContentPartPr/>
                      </w14:nvContentPartPr>
                      <w14:xfrm>
                        <a:off x="0" y="0"/>
                        <a:ext cx="1556280" cy="293400"/>
                      </w14:xfrm>
                    </w14:contentPart>
                  </a:graphicData>
                </a:graphic>
              </wp:anchor>
            </w:drawing>
          </mc:Choice>
          <mc:Fallback>
            <w:pict>
              <v:shapetype w14:anchorId="30B6675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288.1pt;margin-top:-6.5pt;width:124pt;height:2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">
                <v:imagedata r:id="rId8" o:title=""/>
              </v:shape>
            </w:pict>
          </mc:Fallback>
        </mc:AlternateContent>
      </w:r>
      <w:r w:rsidR="00550B25">
        <w:t>Strain –</w:t>
      </w:r>
      <w:r w:rsidR="008750FA">
        <w:t xml:space="preserve"> </w:t>
      </w:r>
      <w:r w:rsidR="00C13F41">
        <w:t>is the measure of the deformation of the material</w:t>
      </w:r>
      <w:r w:rsidR="00D87643">
        <w:t xml:space="preserve"> which is not a physical quantity.</w:t>
      </w:r>
      <w:r w:rsidR="000E784C">
        <w:rPr>
          <w:b/>
          <w:bCs/>
        </w:rPr>
        <w:t xml:space="preserve"> </w:t>
      </w:r>
      <w:sdt>
        <w:sdtPr>
          <w:rPr>
            <w:b/>
            <w:bCs/>
            <w:highlight w:val="yellow"/>
          </w:rPr>
          <w:id w:val="-1397664027"/>
          <w:citation/>
        </w:sdtPr>
        <w:sdtContent>
          <w:r w:rsidR="000B3C85" w:rsidRPr="000B3C85">
            <w:rPr>
              <w:b/>
              <w:bCs/>
              <w:highlight w:val="yellow"/>
            </w:rPr>
            <w:fldChar w:fldCharType="begin"/>
          </w:r>
          <w:r w:rsidR="000B3C85" w:rsidRPr="000B3C85">
            <w:rPr>
              <w:b/>
              <w:bCs/>
              <w:highlight w:val="yellow"/>
            </w:rPr>
            <w:instrText xml:space="preserve">CITATION htt \l 2057 </w:instrText>
          </w:r>
          <w:r w:rsidR="000B3C85" w:rsidRPr="000B3C85">
            <w:rPr>
              <w:b/>
              <w:bCs/>
              <w:highlight w:val="yellow"/>
            </w:rPr>
            <w:fldChar w:fldCharType="separate"/>
          </w:r>
          <w:r w:rsidR="000B3C85" w:rsidRPr="000B3C85">
            <w:rPr>
              <w:rFonts w:eastAsiaTheme="minorHAnsi"/>
              <w:noProof/>
              <w:highlight w:val="yellow"/>
            </w:rPr>
            <w:t>[3]</w:t>
          </w:r>
          <w:r w:rsidR="000B3C85" w:rsidRPr="000B3C85">
            <w:rPr>
              <w:b/>
              <w:bCs/>
              <w:highlight w:val="yellow"/>
            </w:rPr>
            <w:fldChar w:fldCharType="end"/>
          </w:r>
        </w:sdtContent>
      </w:sdt>
    </w:p>
    <w:p w14:paraId="71ACA627" w14:textId="7EBF3C7D" w:rsidR="00DB0D97" w:rsidRDefault="00DB0D97">
      <w:r>
        <w:t>Johnson-</w:t>
      </w:r>
      <w:r w:rsidR="00790637">
        <w:t>C</w:t>
      </w:r>
      <w:r>
        <w:t>ook damage</w:t>
      </w:r>
      <w:r w:rsidR="00C3790E">
        <w:t xml:space="preserve"> </w:t>
      </w:r>
      <w:r w:rsidR="006F3687">
        <w:t>–</w:t>
      </w:r>
      <w:r>
        <w:t xml:space="preserve"> </w:t>
      </w:r>
      <w:r w:rsidR="00B90288">
        <w:t>a</w:t>
      </w:r>
      <w:r w:rsidR="006F3687">
        <w:t xml:space="preserve"> widely used model in material science and engineering, particula</w:t>
      </w:r>
      <w:r w:rsidR="000E0331">
        <w:t>rly applied to simulate the behaviour of materials under high strain r</w:t>
      </w:r>
      <w:r w:rsidR="004B6999">
        <w:t xml:space="preserve">ates, for example, those experienced under high impact or during </w:t>
      </w:r>
      <w:r w:rsidR="00E72A70">
        <w:t>explosive events. It predicts the materials pla</w:t>
      </w:r>
      <w:r w:rsidR="008707F8">
        <w:t xml:space="preserve">stic deformation and failure, combining </w:t>
      </w:r>
      <w:r w:rsidR="004D7966">
        <w:t xml:space="preserve">the effects of strain rate, </w:t>
      </w:r>
      <w:proofErr w:type="gramStart"/>
      <w:r w:rsidR="004D7966">
        <w:t>temperature</w:t>
      </w:r>
      <w:proofErr w:type="gramEnd"/>
      <w:r w:rsidR="004D7966">
        <w:t xml:space="preserve"> and effects of damage on the material.</w:t>
      </w:r>
    </w:p>
    <w:p w14:paraId="058FF2FD" w14:textId="33DE6975" w:rsidR="00790637" w:rsidRDefault="00790637">
      <w:r>
        <w:t>Youngs Modulus</w:t>
      </w:r>
      <w:r w:rsidR="00C3790E">
        <w:t xml:space="preserve"> </w:t>
      </w:r>
      <w:r w:rsidR="00662C1D">
        <w:t>–</w:t>
      </w:r>
      <w:r w:rsidR="00F817F8">
        <w:t xml:space="preserve"> describes the </w:t>
      </w:r>
      <w:r w:rsidR="003E6599">
        <w:t>elasticity or stiffness of a material, it measures the stress/stra</w:t>
      </w:r>
      <w:r w:rsidR="00790EE7">
        <w:t>in ratio in a material under tensile or compressive forces</w:t>
      </w:r>
      <w:r w:rsidR="00F15086">
        <w:t xml:space="preserve">. A high Youngs Modulus </w:t>
      </w:r>
      <w:r w:rsidR="00960805">
        <w:t xml:space="preserve">shows a material is stiff and rigid, while a low Youngs Modulus indicates the </w:t>
      </w:r>
      <w:r w:rsidR="00E637CD">
        <w:t>material is more elastic and flexible.</w:t>
      </w:r>
      <w:r w:rsidR="00F817F8">
        <w:t xml:space="preserve"> </w:t>
      </w:r>
    </w:p>
    <w:p w14:paraId="2B02E565" w14:textId="1EB20C01" w:rsidR="00790637" w:rsidRPr="00DB0D97" w:rsidRDefault="00117FDC">
      <w:r>
        <w:rPr>
          <w:noProof/>
        </w:rPr>
        <mc:AlternateContent>
          <mc:Choice Requires="wpi">
            <w:drawing>
              <wp:anchor distT="0" distB="0" distL="114300" distR="114300" simplePos="0" relativeHeight="251660288" behindDoc="0" locked="0" layoutInCell="1" allowOverlap="1" wp14:anchorId="2F834547" wp14:editId="58EA123D">
                <wp:simplePos x="0" y="0"/>
                <wp:positionH relativeFrom="column">
                  <wp:posOffset>-127180</wp:posOffset>
                </wp:positionH>
                <wp:positionV relativeFrom="paragraph">
                  <wp:posOffset>-141075</wp:posOffset>
                </wp:positionV>
                <wp:extent cx="1156680" cy="470520"/>
                <wp:effectExtent l="57150" t="38100" r="5715" b="44450"/>
                <wp:wrapNone/>
                <wp:docPr id="10" name="Ink 10"/>
                <wp:cNvGraphicFramePr/>
                <a:graphic xmlns:a="http://schemas.openxmlformats.org/drawingml/2006/main">
                  <a:graphicData uri="http://schemas.microsoft.com/office/word/2010/wordprocessingInk">
                    <w14:contentPart bwMode="auto" r:id="rId9">
                      <w14:nvContentPartPr>
                        <w14:cNvContentPartPr/>
                      </w14:nvContentPartPr>
                      <w14:xfrm>
                        <a:off x="0" y="0"/>
                        <a:ext cx="1156680" cy="470520"/>
                      </w14:xfrm>
                    </w14:contentPart>
                  </a:graphicData>
                </a:graphic>
              </wp:anchor>
            </w:drawing>
          </mc:Choice>
          <mc:Fallback>
            <w:pict>
              <v:shape w14:anchorId="2D7C11C1" id="Ink 10" o:spid="_x0000_s1026" type="#_x0000_t75" style="position:absolute;margin-left:-10.7pt;margin-top:-11.8pt;width:92.5pt;height:38.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">
                <v:imagedata r:id="rId10" o:title=""/>
              </v:shape>
            </w:pict>
          </mc:Fallback>
        </mc:AlternateContent>
      </w:r>
      <w:r w:rsidR="00790637">
        <w:t>Poisons Ratio</w:t>
      </w:r>
      <w:r w:rsidR="00C3790E">
        <w:t xml:space="preserve"> </w:t>
      </w:r>
      <w:r w:rsidR="000B01B3">
        <w:t>–</w:t>
      </w:r>
      <w:r w:rsidR="00452338">
        <w:t xml:space="preserve"> Influe</w:t>
      </w:r>
      <w:r w:rsidR="000B01B3">
        <w:t>nces the mechanical properties of a material, such as stiffness and elas</w:t>
      </w:r>
      <w:r w:rsidR="004D76BF">
        <w:t xml:space="preserve">ticity, also </w:t>
      </w:r>
      <w:r w:rsidR="00B40E1A">
        <w:t xml:space="preserve">how different load values impact the materials behaviour such </w:t>
      </w:r>
      <w:r w:rsidR="00AB0E4D">
        <w:t>as tension, compression or bending.</w:t>
      </w:r>
    </w:p>
    <w:p w14:paraId="294F5E2D" w14:textId="64DCA3A9" w:rsidR="00550B25" w:rsidRPr="00550B25" w:rsidRDefault="00550B25">
      <w:pPr>
        <w:rPr>
          <w:u w:val="single"/>
        </w:rPr>
      </w:pPr>
    </w:p>
    <w:p w14:paraId="7F7F76E3" w14:textId="4AFBB678" w:rsidR="00550B25" w:rsidRDefault="00550B25" w:rsidP="00C603A2">
      <w:pPr>
        <w:pStyle w:val="Heading2"/>
      </w:pPr>
      <w:bookmarkStart w:id="5" w:name="_Toc135642144"/>
      <w:r w:rsidRPr="00C603A2">
        <w:t>Discussion</w:t>
      </w:r>
      <w:bookmarkEnd w:id="5"/>
    </w:p>
    <w:p w14:paraId="3227FC1D" w14:textId="3594087D" w:rsidR="00C603A2" w:rsidRPr="00C603A2" w:rsidRDefault="00CB5F88" w:rsidP="00C603A2">
      <w:r>
        <w:rPr>
          <w:noProof/>
        </w:rPr>
        <mc:AlternateContent>
          <mc:Choice Requires="wpi">
            <w:drawing>
              <wp:anchor distT="0" distB="0" distL="114300" distR="114300" simplePos="0" relativeHeight="251665408" behindDoc="0" locked="0" layoutInCell="1" allowOverlap="1" wp14:anchorId="1BA4337E" wp14:editId="6F80BDBE">
                <wp:simplePos x="0" y="0"/>
                <wp:positionH relativeFrom="column">
                  <wp:posOffset>816610</wp:posOffset>
                </wp:positionH>
                <wp:positionV relativeFrom="paragraph">
                  <wp:posOffset>-118745</wp:posOffset>
                </wp:positionV>
                <wp:extent cx="1259970" cy="811530"/>
                <wp:effectExtent l="57150" t="38100" r="0" b="45720"/>
                <wp:wrapNone/>
                <wp:docPr id="16" name="Ink 16"/>
                <wp:cNvGraphicFramePr/>
                <a:graphic xmlns:a="http://schemas.openxmlformats.org/drawingml/2006/main">
                  <a:graphicData uri="http://schemas.microsoft.com/office/word/2010/wordprocessingInk">
                    <w14:contentPart bwMode="auto" r:id="rId11">
                      <w14:nvContentPartPr>
                        <w14:cNvContentPartPr/>
                      </w14:nvContentPartPr>
                      <w14:xfrm>
                        <a:off x="0" y="0"/>
                        <a:ext cx="1259970" cy="811530"/>
                      </w14:xfrm>
                    </w14:contentPart>
                  </a:graphicData>
                </a:graphic>
              </wp:anchor>
            </w:drawing>
          </mc:Choice>
          <mc:Fallback>
            <w:pict>
              <v:shape w14:anchorId="1BA9F58D" id="Ink 16" o:spid="_x0000_s1026" type="#_x0000_t75" style="position:absolute;margin-left:63.6pt;margin-top:-10.05pt;width:100.6pt;height:65.3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">
                <v:imagedata r:id="rId12" o:title=""/>
              </v:shape>
            </w:pict>
          </mc:Fallback>
        </mc:AlternateContent>
      </w:r>
    </w:p>
    <w:p w14:paraId="2A31D588" w14:textId="201B369B" w:rsidR="00550B25" w:rsidRDefault="00550B25">
      <w:r>
        <w:t>As shown on the imagery, tensile stress and strain shows firstly on the top surface of the plate itself and travels through the material and eventually compromises the bottom of the plate. The ultimate tensile strength of aluminium is 310 MPa which in the case of the first simulation, is not stable enough to withstand or resist a steel projectile travelling at a velocity of -2000 metres per second, however in the second simulation of a projectile moving at a much less speed</w:t>
      </w:r>
      <w:r w:rsidR="00D0151B">
        <w:t xml:space="preserve"> (200 metres per second)</w:t>
      </w:r>
      <w:r>
        <w:t xml:space="preserve">, it </w:t>
      </w:r>
      <w:r w:rsidR="00D0151B">
        <w:t>can withstand more effectively.</w:t>
      </w:r>
    </w:p>
    <w:p w14:paraId="5AC7F063" w14:textId="2ED5265B" w:rsidR="00D0151B" w:rsidRDefault="00D0151B">
      <w:r>
        <w:t>In the images shown, it can be clearly seen that the weakest part of the aluminium plate is the bottom section.</w:t>
      </w:r>
    </w:p>
    <w:p w14:paraId="422D3997" w14:textId="2FB94E59" w:rsidR="00C603A2" w:rsidRDefault="00C603A2">
      <w:r>
        <w:br w:type="page"/>
      </w:r>
    </w:p>
    <w:p w14:paraId="72FF83EC" w14:textId="77777777" w:rsidR="00D0151B" w:rsidRDefault="00D0151B"/>
    <w:p w14:paraId="19C09CB8" w14:textId="64FD8376" w:rsidR="00D0151B" w:rsidRDefault="00D0151B" w:rsidP="00C603A2">
      <w:pPr>
        <w:pStyle w:val="Heading2"/>
      </w:pPr>
      <w:bookmarkStart w:id="6" w:name="_Toc135642145"/>
      <w:r w:rsidRPr="00C603A2">
        <w:t>Conclusion</w:t>
      </w:r>
      <w:bookmarkEnd w:id="6"/>
    </w:p>
    <w:p w14:paraId="6CA9233A" w14:textId="77777777" w:rsidR="00C603A2" w:rsidRPr="00C603A2" w:rsidRDefault="00C603A2" w:rsidP="00C603A2"/>
    <w:p w14:paraId="1D24F7DF" w14:textId="756DE0E4" w:rsidR="00D0151B" w:rsidRDefault="00D0151B">
      <w:r>
        <w:t xml:space="preserve">In conclusion, both simulations demonstrated completely opposite results. In the case of the first simulation, a realistic simulation took place showing clearly what would happen to an aluminium plate being penetrated by a projectile travelling at -2000 metres per second.  In the second simulation, no steel bullet would be travelling at such a low speed as -200 metres per second.  The student entered those values </w:t>
      </w:r>
      <w:proofErr w:type="gramStart"/>
      <w:r>
        <w:t>in order to</w:t>
      </w:r>
      <w:proofErr w:type="gramEnd"/>
      <w:r>
        <w:t xml:space="preserve"> see how the plate would look at being struck at a far lower velocity. </w:t>
      </w:r>
    </w:p>
    <w:p w14:paraId="1428BF44" w14:textId="1FCBC362" w:rsidR="00D0151B" w:rsidRDefault="006F02EF">
      <w:r>
        <w:t>For</w:t>
      </w:r>
      <w:r w:rsidR="00D0151B">
        <w:t xml:space="preserve"> the simulation to be analysed more thoroughly, the student recognises that with more experience using Abaqus and damage modelling in general, this would allow the student to become more creative with the software and utilise it for </w:t>
      </w:r>
      <w:r w:rsidR="006F4EC5">
        <w:t>studying different plate and projectile materials.</w:t>
      </w:r>
    </w:p>
    <w:p w14:paraId="6DC17D71" w14:textId="0DAD6D52" w:rsidR="006F4EC5" w:rsidRPr="00D0151B" w:rsidRDefault="006F4EC5">
      <w:r>
        <w:t xml:space="preserve">Using Abaqus allowed the student to gain </w:t>
      </w:r>
      <w:r w:rsidR="005218CF">
        <w:t>a basic</w:t>
      </w:r>
      <w:r>
        <w:t xml:space="preserve"> insight into damage modelling and the analysis of material properties and values.</w:t>
      </w:r>
    </w:p>
    <w:p w14:paraId="0C7B063B" w14:textId="3D0B6506" w:rsidR="00D44170" w:rsidRDefault="00550B25">
      <w:r>
        <w:t xml:space="preserve"> </w:t>
      </w:r>
    </w:p>
    <w:p w14:paraId="6AF447C6" w14:textId="4F74DB89" w:rsidR="0045584E" w:rsidRDefault="006F02EF" w:rsidP="00C603A2">
      <w:pPr>
        <w:pStyle w:val="Heading2"/>
      </w:pPr>
      <w:bookmarkStart w:id="7" w:name="_Toc135642146"/>
      <w:r w:rsidRPr="00C603A2">
        <w:t>Appendices</w:t>
      </w:r>
      <w:bookmarkEnd w:id="7"/>
    </w:p>
    <w:p w14:paraId="5116F8B3" w14:textId="77777777" w:rsidR="00C603A2" w:rsidRPr="00C603A2" w:rsidRDefault="00C603A2" w:rsidP="00C603A2"/>
    <w:p w14:paraId="76D356A3" w14:textId="77777777" w:rsidR="006F02EF" w:rsidRDefault="006F02EF" w:rsidP="006F02EF">
      <w:r>
        <w:t>Simulation number 1:</w:t>
      </w:r>
    </w:p>
    <w:p w14:paraId="24AF9ED5" w14:textId="77777777" w:rsidR="006F02EF" w:rsidRDefault="006F02EF" w:rsidP="006F02EF"/>
    <w:p w14:paraId="006D0F59" w14:textId="3BA23E56" w:rsidR="006F02EF" w:rsidRDefault="006F02EF" w:rsidP="006F02EF">
      <w:r>
        <w:t xml:space="preserve">Materials used: </w:t>
      </w:r>
    </w:p>
    <w:p w14:paraId="72F2851F" w14:textId="3AB13D14" w:rsidR="006F02EF" w:rsidRDefault="006F02EF" w:rsidP="006F02EF">
      <w:r>
        <w:t>Plate – Aluminium, Projectile – Steel</w:t>
      </w:r>
    </w:p>
    <w:p w14:paraId="5CE9F484" w14:textId="77777777" w:rsidR="006F02EF" w:rsidRDefault="006F02EF" w:rsidP="006F02EF">
      <w:r>
        <w:t>Projectile material properties</w:t>
      </w:r>
    </w:p>
    <w:p w14:paraId="165653E2" w14:textId="77777777" w:rsidR="006F02EF" w:rsidRDefault="006F02EF" w:rsidP="006F02EF">
      <w:r w:rsidRPr="00182D13">
        <w:rPr>
          <w:noProof/>
        </w:rPr>
        <w:drawing>
          <wp:inline distT="0" distB="0" distL="0" distR="0" wp14:anchorId="5CF4C494" wp14:editId="35264280">
            <wp:extent cx="4906060" cy="6439799"/>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06060" cy="6439799"/>
                    </a:xfrm>
                    <a:prstGeom prst="rect">
                      <a:avLst/>
                    </a:prstGeom>
                  </pic:spPr>
                </pic:pic>
              </a:graphicData>
            </a:graphic>
          </wp:inline>
        </w:drawing>
      </w:r>
    </w:p>
    <w:p w14:paraId="08DCB61C" w14:textId="77777777" w:rsidR="006F02EF" w:rsidRDefault="006F02EF" w:rsidP="006F02EF"/>
    <w:p w14:paraId="1642FBB5" w14:textId="77777777" w:rsidR="006F02EF" w:rsidRDefault="006F02EF" w:rsidP="006F02EF">
      <w:r>
        <w:rPr>
          <w:noProof/>
        </w:rPr>
        <w:drawing>
          <wp:inline distT="0" distB="0" distL="0" distR="0" wp14:anchorId="17D1EF16" wp14:editId="6BCDD683">
            <wp:extent cx="4906010" cy="6410960"/>
            <wp:effectExtent l="0" t="0" r="889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06010" cy="6410960"/>
                    </a:xfrm>
                    <a:prstGeom prst="rect">
                      <a:avLst/>
                    </a:prstGeom>
                    <a:noFill/>
                  </pic:spPr>
                </pic:pic>
              </a:graphicData>
            </a:graphic>
          </wp:inline>
        </w:drawing>
      </w:r>
    </w:p>
    <w:p w14:paraId="22BF16B0" w14:textId="77777777" w:rsidR="006F02EF" w:rsidRDefault="006F02EF" w:rsidP="006F02EF"/>
    <w:p w14:paraId="17D61FCD" w14:textId="77777777" w:rsidR="006F02EF" w:rsidRDefault="006F02EF" w:rsidP="006F02EF">
      <w:r>
        <w:t>Plate material properties</w:t>
      </w:r>
    </w:p>
    <w:p w14:paraId="0C8EC85A" w14:textId="77777777" w:rsidR="006F02EF" w:rsidRDefault="006F02EF" w:rsidP="006F02EF">
      <w:r>
        <w:rPr>
          <w:noProof/>
        </w:rPr>
        <w:drawing>
          <wp:inline distT="0" distB="0" distL="0" distR="0" wp14:anchorId="52AB5048" wp14:editId="1133BB31">
            <wp:extent cx="4925060" cy="6458585"/>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25060" cy="6458585"/>
                    </a:xfrm>
                    <a:prstGeom prst="rect">
                      <a:avLst/>
                    </a:prstGeom>
                    <a:noFill/>
                  </pic:spPr>
                </pic:pic>
              </a:graphicData>
            </a:graphic>
          </wp:inline>
        </w:drawing>
      </w:r>
    </w:p>
    <w:p w14:paraId="5CA8E61B" w14:textId="77777777" w:rsidR="006F02EF" w:rsidRDefault="006F02EF" w:rsidP="006F02EF"/>
    <w:p w14:paraId="5690899A" w14:textId="77777777" w:rsidR="006F02EF" w:rsidRDefault="006F02EF" w:rsidP="006F02EF">
      <w:r>
        <w:rPr>
          <w:noProof/>
        </w:rPr>
        <w:drawing>
          <wp:inline distT="0" distB="0" distL="0" distR="0" wp14:anchorId="08A102E6" wp14:editId="23F8D898">
            <wp:extent cx="4934585" cy="64204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34585" cy="6420485"/>
                    </a:xfrm>
                    <a:prstGeom prst="rect">
                      <a:avLst/>
                    </a:prstGeom>
                    <a:noFill/>
                  </pic:spPr>
                </pic:pic>
              </a:graphicData>
            </a:graphic>
          </wp:inline>
        </w:drawing>
      </w:r>
    </w:p>
    <w:p w14:paraId="01FBB317" w14:textId="77777777" w:rsidR="006F02EF" w:rsidRDefault="006F02EF" w:rsidP="006F02EF">
      <w:r>
        <w:rPr>
          <w:noProof/>
        </w:rPr>
        <w:drawing>
          <wp:inline distT="0" distB="0" distL="0" distR="0" wp14:anchorId="1C9A0B0C" wp14:editId="5CA69E4E">
            <wp:extent cx="5581650" cy="4130959"/>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3789" cy="4147344"/>
                    </a:xfrm>
                    <a:prstGeom prst="rect">
                      <a:avLst/>
                    </a:prstGeom>
                    <a:noFill/>
                  </pic:spPr>
                </pic:pic>
              </a:graphicData>
            </a:graphic>
          </wp:inline>
        </w:drawing>
      </w:r>
    </w:p>
    <w:p w14:paraId="30121A2D" w14:textId="77777777" w:rsidR="006F02EF" w:rsidRDefault="006F02EF" w:rsidP="006F02EF">
      <w:r>
        <w:rPr>
          <w:noProof/>
        </w:rPr>
        <w:drawing>
          <wp:inline distT="0" distB="0" distL="0" distR="0" wp14:anchorId="7F13F318" wp14:editId="3B61DAFA">
            <wp:extent cx="4276725" cy="206573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26131" cy="2089603"/>
                    </a:xfrm>
                    <a:prstGeom prst="rect">
                      <a:avLst/>
                    </a:prstGeom>
                  </pic:spPr>
                </pic:pic>
              </a:graphicData>
            </a:graphic>
          </wp:inline>
        </w:drawing>
      </w:r>
    </w:p>
    <w:p w14:paraId="4182F941" w14:textId="77777777" w:rsidR="006F02EF" w:rsidRDefault="006F02EF" w:rsidP="006F02EF"/>
    <w:p w14:paraId="58A11957" w14:textId="77777777" w:rsidR="006F02EF" w:rsidRDefault="006F02EF" w:rsidP="006F02EF"/>
    <w:p w14:paraId="3755F992" w14:textId="77777777" w:rsidR="006F02EF" w:rsidRDefault="006F02EF" w:rsidP="006F02EF">
      <w:r w:rsidRPr="005D15DB">
        <w:rPr>
          <w:noProof/>
        </w:rPr>
        <w:drawing>
          <wp:inline distT="0" distB="0" distL="0" distR="0" wp14:anchorId="341A7B05" wp14:editId="76EE2C41">
            <wp:extent cx="4314825" cy="247994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58727" cy="2505182"/>
                    </a:xfrm>
                    <a:prstGeom prst="rect">
                      <a:avLst/>
                    </a:prstGeom>
                  </pic:spPr>
                </pic:pic>
              </a:graphicData>
            </a:graphic>
          </wp:inline>
        </w:drawing>
      </w:r>
    </w:p>
    <w:p w14:paraId="78541D25" w14:textId="77777777" w:rsidR="006F02EF" w:rsidRDefault="006F02EF" w:rsidP="006F02EF"/>
    <w:p w14:paraId="4DEEFCBE" w14:textId="77777777" w:rsidR="006F02EF" w:rsidRDefault="006F02EF" w:rsidP="006F02EF">
      <w:r w:rsidRPr="0096699A">
        <w:rPr>
          <w:noProof/>
        </w:rPr>
        <w:drawing>
          <wp:inline distT="0" distB="0" distL="0" distR="0" wp14:anchorId="2A24B7B8" wp14:editId="5DA8DC4B">
            <wp:extent cx="5057775" cy="2830344"/>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75167" cy="2840077"/>
                    </a:xfrm>
                    <a:prstGeom prst="rect">
                      <a:avLst/>
                    </a:prstGeom>
                  </pic:spPr>
                </pic:pic>
              </a:graphicData>
            </a:graphic>
          </wp:inline>
        </w:drawing>
      </w:r>
    </w:p>
    <w:p w14:paraId="6462D8DE" w14:textId="77777777" w:rsidR="006F02EF" w:rsidRDefault="006F02EF" w:rsidP="006F02EF"/>
    <w:p w14:paraId="3F26A04E" w14:textId="77777777" w:rsidR="006F02EF" w:rsidRDefault="006F02EF" w:rsidP="006F02EF"/>
    <w:p w14:paraId="47E09A24" w14:textId="77777777" w:rsidR="006F02EF" w:rsidRDefault="006F02EF" w:rsidP="006F02EF"/>
    <w:p w14:paraId="0E862DB3" w14:textId="77777777" w:rsidR="006F02EF" w:rsidRDefault="006F02EF" w:rsidP="006F02EF">
      <w:r w:rsidRPr="0096699A">
        <w:rPr>
          <w:noProof/>
        </w:rPr>
        <w:drawing>
          <wp:inline distT="0" distB="0" distL="0" distR="0" wp14:anchorId="321809E8" wp14:editId="5F40C8E5">
            <wp:extent cx="5114925" cy="29978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155656" cy="3021692"/>
                    </a:xfrm>
                    <a:prstGeom prst="rect">
                      <a:avLst/>
                    </a:prstGeom>
                  </pic:spPr>
                </pic:pic>
              </a:graphicData>
            </a:graphic>
          </wp:inline>
        </w:drawing>
      </w:r>
    </w:p>
    <w:p w14:paraId="4C93DE9A" w14:textId="77777777" w:rsidR="006F02EF" w:rsidRDefault="006F02EF" w:rsidP="006F02EF">
      <w:r w:rsidRPr="0096699A">
        <w:rPr>
          <w:noProof/>
        </w:rPr>
        <w:drawing>
          <wp:inline distT="0" distB="0" distL="0" distR="0" wp14:anchorId="5367DB32" wp14:editId="5250FD7B">
            <wp:extent cx="5191125" cy="290496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12721" cy="2917052"/>
                    </a:xfrm>
                    <a:prstGeom prst="rect">
                      <a:avLst/>
                    </a:prstGeom>
                  </pic:spPr>
                </pic:pic>
              </a:graphicData>
            </a:graphic>
          </wp:inline>
        </w:drawing>
      </w:r>
    </w:p>
    <w:p w14:paraId="5FCFAB16" w14:textId="77777777" w:rsidR="006F02EF" w:rsidRDefault="006F02EF" w:rsidP="006F02EF">
      <w:r w:rsidRPr="0096699A">
        <w:rPr>
          <w:noProof/>
        </w:rPr>
        <w:drawing>
          <wp:inline distT="0" distB="0" distL="0" distR="0" wp14:anchorId="08193C3E" wp14:editId="4B28C0DC">
            <wp:extent cx="5153025" cy="3156696"/>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183423" cy="3175318"/>
                    </a:xfrm>
                    <a:prstGeom prst="rect">
                      <a:avLst/>
                    </a:prstGeom>
                  </pic:spPr>
                </pic:pic>
              </a:graphicData>
            </a:graphic>
          </wp:inline>
        </w:drawing>
      </w:r>
    </w:p>
    <w:p w14:paraId="3CE34F79" w14:textId="77777777" w:rsidR="006F02EF" w:rsidRDefault="006F02EF" w:rsidP="006F02EF"/>
    <w:p w14:paraId="776C9EAF" w14:textId="77777777" w:rsidR="006F02EF" w:rsidRDefault="006F02EF" w:rsidP="006F02EF"/>
    <w:p w14:paraId="1D109597" w14:textId="77777777" w:rsidR="006F02EF" w:rsidRDefault="006F02EF" w:rsidP="006F02EF"/>
    <w:p w14:paraId="204778A1" w14:textId="77777777" w:rsidR="006F02EF" w:rsidRDefault="006F02EF" w:rsidP="006F02EF">
      <w:r w:rsidRPr="0096699A">
        <w:rPr>
          <w:noProof/>
        </w:rPr>
        <w:drawing>
          <wp:inline distT="0" distB="0" distL="0" distR="0" wp14:anchorId="757B8372" wp14:editId="1E6EB037">
            <wp:extent cx="5191125" cy="30302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01172" cy="3036152"/>
                    </a:xfrm>
                    <a:prstGeom prst="rect">
                      <a:avLst/>
                    </a:prstGeom>
                  </pic:spPr>
                </pic:pic>
              </a:graphicData>
            </a:graphic>
          </wp:inline>
        </w:drawing>
      </w:r>
    </w:p>
    <w:p w14:paraId="70EB89DC" w14:textId="77777777" w:rsidR="006F02EF" w:rsidRDefault="006F02EF" w:rsidP="006F02EF"/>
    <w:p w14:paraId="1714A0CE" w14:textId="77777777" w:rsidR="006F02EF" w:rsidRDefault="006F02EF" w:rsidP="006F02EF">
      <w:r w:rsidRPr="0096699A">
        <w:rPr>
          <w:noProof/>
        </w:rPr>
        <w:drawing>
          <wp:inline distT="0" distB="0" distL="0" distR="0" wp14:anchorId="176AF4F1" wp14:editId="7D43758C">
            <wp:extent cx="4286250" cy="26574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286250" cy="2657475"/>
                    </a:xfrm>
                    <a:prstGeom prst="rect">
                      <a:avLst/>
                    </a:prstGeom>
                  </pic:spPr>
                </pic:pic>
              </a:graphicData>
            </a:graphic>
          </wp:inline>
        </w:drawing>
      </w:r>
    </w:p>
    <w:p w14:paraId="0D69B743" w14:textId="77777777" w:rsidR="006F02EF" w:rsidRDefault="006F02EF" w:rsidP="006F02EF">
      <w:r>
        <w:t>Simulation number 2 - Increase steps to 200 from 20 and velocity to -2000 m/s from  -1200 m/s</w:t>
      </w:r>
    </w:p>
    <w:p w14:paraId="2BA83033" w14:textId="77777777" w:rsidR="006F02EF" w:rsidRDefault="006F02EF" w:rsidP="006F02EF">
      <w:r w:rsidRPr="0096699A">
        <w:rPr>
          <w:noProof/>
        </w:rPr>
        <w:drawing>
          <wp:inline distT="0" distB="0" distL="0" distR="0" wp14:anchorId="20017E50" wp14:editId="74577FAD">
            <wp:extent cx="4295775" cy="21240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295775" cy="2124075"/>
                    </a:xfrm>
                    <a:prstGeom prst="rect">
                      <a:avLst/>
                    </a:prstGeom>
                  </pic:spPr>
                </pic:pic>
              </a:graphicData>
            </a:graphic>
          </wp:inline>
        </w:drawing>
      </w:r>
    </w:p>
    <w:p w14:paraId="6E4DEA78" w14:textId="77777777" w:rsidR="006F02EF" w:rsidRDefault="006F02EF" w:rsidP="006F02EF">
      <w:r w:rsidRPr="0096699A">
        <w:rPr>
          <w:noProof/>
        </w:rPr>
        <w:drawing>
          <wp:inline distT="0" distB="0" distL="0" distR="0" wp14:anchorId="5BCA0E07" wp14:editId="7188F7E2">
            <wp:extent cx="4333875" cy="25622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333875" cy="2562225"/>
                    </a:xfrm>
                    <a:prstGeom prst="rect">
                      <a:avLst/>
                    </a:prstGeom>
                  </pic:spPr>
                </pic:pic>
              </a:graphicData>
            </a:graphic>
          </wp:inline>
        </w:drawing>
      </w:r>
    </w:p>
    <w:p w14:paraId="3E28E48C" w14:textId="77777777" w:rsidR="006F02EF" w:rsidRDefault="006F02EF" w:rsidP="006F02EF"/>
    <w:p w14:paraId="41D49884" w14:textId="77777777" w:rsidR="006F02EF" w:rsidRDefault="006F02EF" w:rsidP="006F02EF"/>
    <w:p w14:paraId="13EBC8A3" w14:textId="77777777" w:rsidR="006F02EF" w:rsidRDefault="006F02EF" w:rsidP="006F02EF"/>
    <w:p w14:paraId="577CD008" w14:textId="77777777" w:rsidR="006F02EF" w:rsidRDefault="006F02EF" w:rsidP="006F02EF">
      <w:r w:rsidRPr="0096699A">
        <w:rPr>
          <w:noProof/>
        </w:rPr>
        <w:drawing>
          <wp:inline distT="0" distB="0" distL="0" distR="0" wp14:anchorId="2E9A9509" wp14:editId="7B543E87">
            <wp:extent cx="4572000" cy="23907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572000" cy="2390775"/>
                    </a:xfrm>
                    <a:prstGeom prst="rect">
                      <a:avLst/>
                    </a:prstGeom>
                  </pic:spPr>
                </pic:pic>
              </a:graphicData>
            </a:graphic>
          </wp:inline>
        </w:drawing>
      </w:r>
    </w:p>
    <w:p w14:paraId="6A45B34C" w14:textId="77777777" w:rsidR="006F02EF" w:rsidRDefault="006F02EF" w:rsidP="006F02EF">
      <w:r w:rsidRPr="0096699A">
        <w:rPr>
          <w:noProof/>
        </w:rPr>
        <w:drawing>
          <wp:inline distT="0" distB="0" distL="0" distR="0" wp14:anchorId="69EFAD16" wp14:editId="2AD02280">
            <wp:extent cx="4533900" cy="24193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533900" cy="2419350"/>
                    </a:xfrm>
                    <a:prstGeom prst="rect">
                      <a:avLst/>
                    </a:prstGeom>
                  </pic:spPr>
                </pic:pic>
              </a:graphicData>
            </a:graphic>
          </wp:inline>
        </w:drawing>
      </w:r>
    </w:p>
    <w:p w14:paraId="0EFC5623" w14:textId="77777777" w:rsidR="006F02EF" w:rsidRDefault="006F02EF" w:rsidP="006F02EF"/>
    <w:p w14:paraId="018122EF" w14:textId="77777777" w:rsidR="006F02EF" w:rsidRDefault="006F02EF" w:rsidP="006F02EF"/>
    <w:p w14:paraId="5225D05D" w14:textId="77777777" w:rsidR="006F02EF" w:rsidRDefault="006F02EF" w:rsidP="006F02EF"/>
    <w:p w14:paraId="0FB759B4" w14:textId="77777777" w:rsidR="006F02EF" w:rsidRDefault="006F02EF" w:rsidP="006F02EF">
      <w:r>
        <w:t>Decrease velocity to -200m/s</w:t>
      </w:r>
    </w:p>
    <w:p w14:paraId="07F90C23" w14:textId="77777777" w:rsidR="006F02EF" w:rsidRDefault="006F02EF" w:rsidP="006F02EF">
      <w:r w:rsidRPr="0096699A">
        <w:rPr>
          <w:noProof/>
        </w:rPr>
        <w:drawing>
          <wp:inline distT="0" distB="0" distL="0" distR="0" wp14:anchorId="0DC8457F" wp14:editId="571EC711">
            <wp:extent cx="4829175" cy="28288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837972" cy="2833958"/>
                    </a:xfrm>
                    <a:prstGeom prst="rect">
                      <a:avLst/>
                    </a:prstGeom>
                  </pic:spPr>
                </pic:pic>
              </a:graphicData>
            </a:graphic>
          </wp:inline>
        </w:drawing>
      </w:r>
    </w:p>
    <w:p w14:paraId="78534199" w14:textId="77777777" w:rsidR="006F02EF" w:rsidRDefault="006F02EF" w:rsidP="006F02EF">
      <w:r w:rsidRPr="0096699A">
        <w:rPr>
          <w:noProof/>
        </w:rPr>
        <w:drawing>
          <wp:inline distT="0" distB="0" distL="0" distR="0" wp14:anchorId="52C7BE47" wp14:editId="53DB813C">
            <wp:extent cx="4810125" cy="269408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850107" cy="2716476"/>
                    </a:xfrm>
                    <a:prstGeom prst="rect">
                      <a:avLst/>
                    </a:prstGeom>
                  </pic:spPr>
                </pic:pic>
              </a:graphicData>
            </a:graphic>
          </wp:inline>
        </w:drawing>
      </w:r>
    </w:p>
    <w:p w14:paraId="2D089533" w14:textId="77777777" w:rsidR="006F02EF" w:rsidRDefault="006F02EF" w:rsidP="006F02EF">
      <w:r w:rsidRPr="0096699A">
        <w:rPr>
          <w:noProof/>
        </w:rPr>
        <w:drawing>
          <wp:inline distT="0" distB="0" distL="0" distR="0" wp14:anchorId="26F9B3AA" wp14:editId="546E4491">
            <wp:extent cx="5072160" cy="25622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079939" cy="2566154"/>
                    </a:xfrm>
                    <a:prstGeom prst="rect">
                      <a:avLst/>
                    </a:prstGeom>
                  </pic:spPr>
                </pic:pic>
              </a:graphicData>
            </a:graphic>
          </wp:inline>
        </w:drawing>
      </w:r>
    </w:p>
    <w:p w14:paraId="3D50A0DE" w14:textId="77777777" w:rsidR="006F02EF" w:rsidRDefault="006F02EF" w:rsidP="006F02EF"/>
    <w:p w14:paraId="5938283C" w14:textId="77777777" w:rsidR="006F02EF" w:rsidRDefault="006F02EF" w:rsidP="006F02EF">
      <w:r w:rsidRPr="0096699A">
        <w:rPr>
          <w:noProof/>
        </w:rPr>
        <w:drawing>
          <wp:inline distT="0" distB="0" distL="0" distR="0" wp14:anchorId="25495747" wp14:editId="09A60827">
            <wp:extent cx="5085425" cy="3200400"/>
            <wp:effectExtent l="0" t="0" r="127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092092" cy="3204596"/>
                    </a:xfrm>
                    <a:prstGeom prst="rect">
                      <a:avLst/>
                    </a:prstGeom>
                  </pic:spPr>
                </pic:pic>
              </a:graphicData>
            </a:graphic>
          </wp:inline>
        </w:drawing>
      </w:r>
    </w:p>
    <w:p w14:paraId="5A6C597E" w14:textId="77777777" w:rsidR="006F02EF" w:rsidRDefault="006F02EF" w:rsidP="006F02EF"/>
    <w:p w14:paraId="09B20C7F" w14:textId="77777777" w:rsidR="006F02EF" w:rsidRDefault="006F02EF" w:rsidP="006F02EF"/>
    <w:p w14:paraId="0E960FD3" w14:textId="77777777" w:rsidR="006F02EF" w:rsidRDefault="006F02EF" w:rsidP="006F02EF">
      <w:r w:rsidRPr="005C3818">
        <w:rPr>
          <w:noProof/>
        </w:rPr>
        <w:drawing>
          <wp:inline distT="0" distB="0" distL="0" distR="0" wp14:anchorId="41936CFA" wp14:editId="4FC87E1F">
            <wp:extent cx="5731510" cy="30403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040380"/>
                    </a:xfrm>
                    <a:prstGeom prst="rect">
                      <a:avLst/>
                    </a:prstGeom>
                  </pic:spPr>
                </pic:pic>
              </a:graphicData>
            </a:graphic>
          </wp:inline>
        </w:drawing>
      </w:r>
    </w:p>
    <w:p w14:paraId="2DE9C129" w14:textId="77777777" w:rsidR="006F02EF" w:rsidRDefault="006F02EF" w:rsidP="006F02EF">
      <w:r>
        <w:rPr>
          <w:noProof/>
        </w:rPr>
        <w:drawing>
          <wp:inline distT="0" distB="0" distL="0" distR="0" wp14:anchorId="599B5A28" wp14:editId="37DE83C7">
            <wp:extent cx="6019800" cy="3329488"/>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040091" cy="3340711"/>
                    </a:xfrm>
                    <a:prstGeom prst="rect">
                      <a:avLst/>
                    </a:prstGeom>
                    <a:noFill/>
                  </pic:spPr>
                </pic:pic>
              </a:graphicData>
            </a:graphic>
          </wp:inline>
        </w:drawing>
      </w:r>
    </w:p>
    <w:p w14:paraId="7BA3FB83" w14:textId="77777777" w:rsidR="006F02EF" w:rsidRDefault="006F02EF" w:rsidP="006F02EF">
      <w:r>
        <w:rPr>
          <w:noProof/>
        </w:rPr>
        <w:drawing>
          <wp:inline distT="0" distB="0" distL="0" distR="0" wp14:anchorId="6E723B90" wp14:editId="2F63EE16">
            <wp:extent cx="5581650" cy="2847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595781" cy="2855185"/>
                    </a:xfrm>
                    <a:prstGeom prst="rect">
                      <a:avLst/>
                    </a:prstGeom>
                    <a:noFill/>
                  </pic:spPr>
                </pic:pic>
              </a:graphicData>
            </a:graphic>
          </wp:inline>
        </w:drawing>
      </w:r>
    </w:p>
    <w:p w14:paraId="07C5C7C4" w14:textId="1796C1F5" w:rsidR="006F02EF" w:rsidRDefault="006F02EF">
      <w:pPr>
        <w:rPr>
          <w:u w:val="single"/>
        </w:rPr>
      </w:pPr>
      <w:r>
        <w:rPr>
          <w:u w:val="single"/>
        </w:rPr>
        <w:br w:type="page"/>
      </w:r>
    </w:p>
    <w:p w14:paraId="0D9BA35B" w14:textId="77777777" w:rsidR="006F02EF" w:rsidRDefault="006F02EF" w:rsidP="006F02EF">
      <w:pPr>
        <w:jc w:val="both"/>
        <w:rPr>
          <w:u w:val="single"/>
        </w:rPr>
      </w:pPr>
    </w:p>
    <w:p w14:paraId="6A84E1F5" w14:textId="06DD64B3" w:rsidR="006F02EF" w:rsidRDefault="006F02EF" w:rsidP="006F02EF">
      <w:pPr>
        <w:jc w:val="both"/>
        <w:rPr>
          <w:u w:val="single"/>
        </w:rPr>
      </w:pPr>
    </w:p>
    <w:bookmarkStart w:id="8" w:name="_Toc135642147" w:displacedByCustomXml="next"/>
    <w:sdt>
      <w:sdtPr>
        <w:rPr>
          <w:rFonts w:asciiTheme="minorHAnsi" w:eastAsiaTheme="minorEastAsia" w:hAnsiTheme="minorHAnsi" w:cstheme="minorBidi"/>
          <w:color w:val="auto"/>
          <w:sz w:val="22"/>
          <w:szCs w:val="22"/>
        </w:rPr>
        <w:id w:val="-2057146547"/>
        <w:docPartObj>
          <w:docPartGallery w:val="Bibliographies"/>
          <w:docPartUnique/>
        </w:docPartObj>
      </w:sdtPr>
      <w:sdtContent>
        <w:p w14:paraId="3DD67E84" w14:textId="1A1F6D53" w:rsidR="006F02EF" w:rsidRDefault="006F02EF">
          <w:pPr>
            <w:pStyle w:val="Heading1"/>
          </w:pPr>
          <w:r>
            <w:t>References</w:t>
          </w:r>
          <w:bookmarkEnd w:id="8"/>
        </w:p>
        <w:sdt>
          <w:sdtPr>
            <w:id w:val="-573587230"/>
            <w:bibliography/>
          </w:sdtPr>
          <w:sdtContent>
            <w:p w14:paraId="0B653943" w14:textId="77777777" w:rsidR="006F02EF" w:rsidRDefault="006F02E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6"/>
                <w:gridCol w:w="8730"/>
              </w:tblGrid>
              <w:tr w:rsidR="006F02EF" w14:paraId="422B415A" w14:textId="77777777">
                <w:trPr>
                  <w:divId w:val="112140646"/>
                  <w:tblCellSpacing w:w="15" w:type="dxa"/>
                </w:trPr>
                <w:tc>
                  <w:tcPr>
                    <w:tcW w:w="50" w:type="pct"/>
                    <w:hideMark/>
                  </w:tcPr>
                  <w:p w14:paraId="6722F351" w14:textId="3DCD633F" w:rsidR="006F02EF" w:rsidRDefault="006F02EF">
                    <w:pPr>
                      <w:pStyle w:val="Bibliography"/>
                      <w:rPr>
                        <w:noProof/>
                        <w:sz w:val="24"/>
                        <w:szCs w:val="24"/>
                      </w:rPr>
                    </w:pPr>
                    <w:r>
                      <w:rPr>
                        <w:noProof/>
                      </w:rPr>
                      <w:t xml:space="preserve">[1] </w:t>
                    </w:r>
                  </w:p>
                </w:tc>
                <w:tc>
                  <w:tcPr>
                    <w:tcW w:w="0" w:type="auto"/>
                    <w:hideMark/>
                  </w:tcPr>
                  <w:p w14:paraId="42DD62FC" w14:textId="77777777" w:rsidR="006F02EF" w:rsidRDefault="006F02EF">
                    <w:pPr>
                      <w:pStyle w:val="Bibliography"/>
                      <w:rPr>
                        <w:noProof/>
                      </w:rPr>
                    </w:pPr>
                    <w:r>
                      <w:rPr>
                        <w:noProof/>
                      </w:rPr>
                      <w:t>“Tensile Strength,” Britannica, [Online]. Available: https://www.britannica.com/science/tensile-strength. [Accessed 04 May 2023].</w:t>
                    </w:r>
                  </w:p>
                </w:tc>
              </w:tr>
              <w:tr w:rsidR="006F02EF" w14:paraId="65895380" w14:textId="77777777">
                <w:trPr>
                  <w:divId w:val="112140646"/>
                  <w:tblCellSpacing w:w="15" w:type="dxa"/>
                </w:trPr>
                <w:tc>
                  <w:tcPr>
                    <w:tcW w:w="50" w:type="pct"/>
                    <w:hideMark/>
                  </w:tcPr>
                  <w:p w14:paraId="1076F171" w14:textId="77777777" w:rsidR="006F02EF" w:rsidRDefault="006F02EF">
                    <w:pPr>
                      <w:pStyle w:val="Bibliography"/>
                      <w:rPr>
                        <w:noProof/>
                      </w:rPr>
                    </w:pPr>
                    <w:r>
                      <w:rPr>
                        <w:noProof/>
                      </w:rPr>
                      <w:t xml:space="preserve">[2] </w:t>
                    </w:r>
                  </w:p>
                </w:tc>
                <w:tc>
                  <w:tcPr>
                    <w:tcW w:w="0" w:type="auto"/>
                    <w:hideMark/>
                  </w:tcPr>
                  <w:p w14:paraId="3E192410" w14:textId="77777777" w:rsidR="006F02EF" w:rsidRDefault="006F02EF">
                    <w:pPr>
                      <w:pStyle w:val="Bibliography"/>
                      <w:rPr>
                        <w:noProof/>
                      </w:rPr>
                    </w:pPr>
                    <w:r>
                      <w:rPr>
                        <w:noProof/>
                      </w:rPr>
                      <w:t>“Tensile Strain: Definition, Formula, Advantages, Disadvantages &amp; Uses,” Mechanical Education, [Online]. Available: https://www.mechanicaleducation.com/tensile-strain-definition-formula-advantages-disadvantages-uses/#:~:text=Tensile%20strain%20is%20the%20measure,their%20behavior%20under%20tensile%20loads.. [Accessed 05 May 2023].</w:t>
                    </w:r>
                  </w:p>
                </w:tc>
              </w:tr>
              <w:tr w:rsidR="006F02EF" w14:paraId="5B42B574" w14:textId="77777777">
                <w:trPr>
                  <w:divId w:val="112140646"/>
                  <w:tblCellSpacing w:w="15" w:type="dxa"/>
                </w:trPr>
                <w:tc>
                  <w:tcPr>
                    <w:tcW w:w="50" w:type="pct"/>
                    <w:hideMark/>
                  </w:tcPr>
                  <w:p w14:paraId="60553F99" w14:textId="77777777" w:rsidR="006F02EF" w:rsidRDefault="006F02EF">
                    <w:pPr>
                      <w:pStyle w:val="Bibliography"/>
                      <w:rPr>
                        <w:noProof/>
                      </w:rPr>
                    </w:pPr>
                    <w:r>
                      <w:rPr>
                        <w:noProof/>
                      </w:rPr>
                      <w:t xml:space="preserve">[3] </w:t>
                    </w:r>
                  </w:p>
                </w:tc>
                <w:tc>
                  <w:tcPr>
                    <w:tcW w:w="0" w:type="auto"/>
                    <w:hideMark/>
                  </w:tcPr>
                  <w:p w14:paraId="4175B237" w14:textId="77777777" w:rsidR="006F02EF" w:rsidRDefault="006F02EF">
                    <w:pPr>
                      <w:pStyle w:val="Bibliography"/>
                      <w:rPr>
                        <w:noProof/>
                      </w:rPr>
                    </w:pPr>
                    <w:r>
                      <w:rPr>
                        <w:noProof/>
                      </w:rPr>
                      <w:t>Nuclear-Power.com, [Online]. Available: https://www.nuclear-power.com/nuclear-engineering/materials-science/material-properties/strength/what-is-stress-in-materials-science/. [Accessed 20 May 2023].</w:t>
                    </w:r>
                  </w:p>
                </w:tc>
              </w:tr>
            </w:tbl>
            <w:p w14:paraId="29381C4D" w14:textId="77777777" w:rsidR="006F02EF" w:rsidRDefault="006F02EF">
              <w:pPr>
                <w:divId w:val="112140646"/>
                <w:rPr>
                  <w:rFonts w:eastAsia="Times New Roman"/>
                  <w:noProof/>
                </w:rPr>
              </w:pPr>
            </w:p>
            <w:p w14:paraId="68C0738E" w14:textId="088CBC46" w:rsidR="006F02EF" w:rsidRDefault="006F02EF">
              <w:r>
                <w:rPr>
                  <w:b/>
                  <w:bCs/>
                  <w:noProof/>
                </w:rPr>
                <w:fldChar w:fldCharType="end"/>
              </w:r>
            </w:p>
          </w:sdtContent>
        </w:sdt>
      </w:sdtContent>
    </w:sdt>
    <w:p w14:paraId="766CE1B1" w14:textId="77777777" w:rsidR="006F02EF" w:rsidRPr="006F02EF" w:rsidRDefault="006F02EF" w:rsidP="006F02EF">
      <w:pPr>
        <w:jc w:val="both"/>
        <w:rPr>
          <w:u w:val="single"/>
        </w:rPr>
      </w:pPr>
    </w:p>
    <w:sectPr w:rsidR="006F02EF" w:rsidRPr="006F02EF" w:rsidSect="00C458CF">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90312" w14:textId="77777777" w:rsidR="005161F3" w:rsidRDefault="005161F3" w:rsidP="00C603A2">
      <w:pPr>
        <w:spacing w:after="0" w:line="240" w:lineRule="auto"/>
      </w:pPr>
      <w:r>
        <w:separator/>
      </w:r>
    </w:p>
  </w:endnote>
  <w:endnote w:type="continuationSeparator" w:id="0">
    <w:p w14:paraId="0893D421" w14:textId="77777777" w:rsidR="005161F3" w:rsidRDefault="005161F3" w:rsidP="00C60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6304169"/>
      <w:docPartObj>
        <w:docPartGallery w:val="Page Numbers (Bottom of Page)"/>
        <w:docPartUnique/>
      </w:docPartObj>
    </w:sdtPr>
    <w:sdtEndPr>
      <w:rPr>
        <w:noProof/>
      </w:rPr>
    </w:sdtEndPr>
    <w:sdtContent>
      <w:p w14:paraId="18FEE120" w14:textId="33876E5F" w:rsidR="00C603A2" w:rsidRDefault="00C603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032A05" w14:textId="77777777" w:rsidR="00C603A2" w:rsidRDefault="00C603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C695D" w14:textId="77777777" w:rsidR="005161F3" w:rsidRDefault="005161F3" w:rsidP="00C603A2">
      <w:pPr>
        <w:spacing w:after="0" w:line="240" w:lineRule="auto"/>
      </w:pPr>
      <w:r>
        <w:separator/>
      </w:r>
    </w:p>
  </w:footnote>
  <w:footnote w:type="continuationSeparator" w:id="0">
    <w:p w14:paraId="6881AFBF" w14:textId="77777777" w:rsidR="005161F3" w:rsidRDefault="005161F3" w:rsidP="00C603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8CF"/>
    <w:rsid w:val="00013EE2"/>
    <w:rsid w:val="00047C17"/>
    <w:rsid w:val="000B01B3"/>
    <w:rsid w:val="000B3C85"/>
    <w:rsid w:val="000E0331"/>
    <w:rsid w:val="000E784C"/>
    <w:rsid w:val="001002EA"/>
    <w:rsid w:val="00117FDC"/>
    <w:rsid w:val="00183835"/>
    <w:rsid w:val="001A6371"/>
    <w:rsid w:val="001C27DE"/>
    <w:rsid w:val="001C7A37"/>
    <w:rsid w:val="00226A64"/>
    <w:rsid w:val="00244B23"/>
    <w:rsid w:val="00265273"/>
    <w:rsid w:val="0027303D"/>
    <w:rsid w:val="002B356B"/>
    <w:rsid w:val="002C0830"/>
    <w:rsid w:val="003209BE"/>
    <w:rsid w:val="003264D9"/>
    <w:rsid w:val="00382B17"/>
    <w:rsid w:val="00394937"/>
    <w:rsid w:val="003B173E"/>
    <w:rsid w:val="003C2C7C"/>
    <w:rsid w:val="003C3C55"/>
    <w:rsid w:val="003D19E4"/>
    <w:rsid w:val="003D595D"/>
    <w:rsid w:val="003E6599"/>
    <w:rsid w:val="004137DD"/>
    <w:rsid w:val="00452338"/>
    <w:rsid w:val="0045584E"/>
    <w:rsid w:val="00461539"/>
    <w:rsid w:val="004923EA"/>
    <w:rsid w:val="004B6999"/>
    <w:rsid w:val="004C36E0"/>
    <w:rsid w:val="004D6AE2"/>
    <w:rsid w:val="004D76BF"/>
    <w:rsid w:val="004D7966"/>
    <w:rsid w:val="005161F3"/>
    <w:rsid w:val="005218CF"/>
    <w:rsid w:val="00550B25"/>
    <w:rsid w:val="00566441"/>
    <w:rsid w:val="0057588D"/>
    <w:rsid w:val="005953FE"/>
    <w:rsid w:val="00636967"/>
    <w:rsid w:val="00662C1D"/>
    <w:rsid w:val="00675684"/>
    <w:rsid w:val="006D3BF0"/>
    <w:rsid w:val="006F02EF"/>
    <w:rsid w:val="006F3687"/>
    <w:rsid w:val="006F4EC5"/>
    <w:rsid w:val="006F52F0"/>
    <w:rsid w:val="00790637"/>
    <w:rsid w:val="00790EE7"/>
    <w:rsid w:val="008707F8"/>
    <w:rsid w:val="008750FA"/>
    <w:rsid w:val="00894047"/>
    <w:rsid w:val="008B55A9"/>
    <w:rsid w:val="00931382"/>
    <w:rsid w:val="00960805"/>
    <w:rsid w:val="00A226A8"/>
    <w:rsid w:val="00A8101C"/>
    <w:rsid w:val="00AB0E4D"/>
    <w:rsid w:val="00AB7987"/>
    <w:rsid w:val="00B40E1A"/>
    <w:rsid w:val="00B551CC"/>
    <w:rsid w:val="00B90288"/>
    <w:rsid w:val="00C13F41"/>
    <w:rsid w:val="00C3790E"/>
    <w:rsid w:val="00C458CF"/>
    <w:rsid w:val="00C603A2"/>
    <w:rsid w:val="00C806BA"/>
    <w:rsid w:val="00CA010C"/>
    <w:rsid w:val="00CB5F88"/>
    <w:rsid w:val="00CF6D2B"/>
    <w:rsid w:val="00D0151B"/>
    <w:rsid w:val="00D44170"/>
    <w:rsid w:val="00D84E67"/>
    <w:rsid w:val="00D87643"/>
    <w:rsid w:val="00DA7D5E"/>
    <w:rsid w:val="00DB0D97"/>
    <w:rsid w:val="00E637CD"/>
    <w:rsid w:val="00E72A70"/>
    <w:rsid w:val="00EA102B"/>
    <w:rsid w:val="00F15086"/>
    <w:rsid w:val="00F44878"/>
    <w:rsid w:val="00F67FA4"/>
    <w:rsid w:val="00F817F8"/>
    <w:rsid w:val="00FA1CF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B7225"/>
  <w15:chartTrackingRefBased/>
  <w15:docId w15:val="{2B1F6473-E2AB-4B45-8559-3C50C3FD1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3A2"/>
  </w:style>
  <w:style w:type="paragraph" w:styleId="Heading1">
    <w:name w:val="heading 1"/>
    <w:basedOn w:val="Normal"/>
    <w:next w:val="Normal"/>
    <w:link w:val="Heading1Char"/>
    <w:uiPriority w:val="9"/>
    <w:qFormat/>
    <w:rsid w:val="00C603A2"/>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C603A2"/>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603A2"/>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603A2"/>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C603A2"/>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C603A2"/>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C603A2"/>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C603A2"/>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C603A2"/>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03A2"/>
    <w:pPr>
      <w:spacing w:after="0" w:line="240" w:lineRule="auto"/>
    </w:pPr>
  </w:style>
  <w:style w:type="character" w:customStyle="1" w:styleId="NoSpacingChar">
    <w:name w:val="No Spacing Char"/>
    <w:basedOn w:val="DefaultParagraphFont"/>
    <w:link w:val="NoSpacing"/>
    <w:uiPriority w:val="1"/>
    <w:rsid w:val="00C458CF"/>
  </w:style>
  <w:style w:type="character" w:customStyle="1" w:styleId="Heading1Char">
    <w:name w:val="Heading 1 Char"/>
    <w:basedOn w:val="DefaultParagraphFont"/>
    <w:link w:val="Heading1"/>
    <w:uiPriority w:val="9"/>
    <w:rsid w:val="00C603A2"/>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C603A2"/>
    <w:pPr>
      <w:outlineLvl w:val="9"/>
    </w:pPr>
  </w:style>
  <w:style w:type="paragraph" w:styleId="Bibliography">
    <w:name w:val="Bibliography"/>
    <w:basedOn w:val="Normal"/>
    <w:next w:val="Normal"/>
    <w:uiPriority w:val="37"/>
    <w:unhideWhenUsed/>
    <w:rsid w:val="006F02EF"/>
  </w:style>
  <w:style w:type="paragraph" w:styleId="TOC1">
    <w:name w:val="toc 1"/>
    <w:basedOn w:val="Normal"/>
    <w:next w:val="Normal"/>
    <w:autoRedefine/>
    <w:uiPriority w:val="39"/>
    <w:unhideWhenUsed/>
    <w:rsid w:val="00C603A2"/>
    <w:pPr>
      <w:spacing w:after="100"/>
    </w:pPr>
  </w:style>
  <w:style w:type="character" w:styleId="Hyperlink">
    <w:name w:val="Hyperlink"/>
    <w:basedOn w:val="DefaultParagraphFont"/>
    <w:uiPriority w:val="99"/>
    <w:unhideWhenUsed/>
    <w:rsid w:val="00C603A2"/>
    <w:rPr>
      <w:color w:val="0563C1" w:themeColor="hyperlink"/>
      <w:u w:val="single"/>
    </w:rPr>
  </w:style>
  <w:style w:type="character" w:customStyle="1" w:styleId="Heading2Char">
    <w:name w:val="Heading 2 Char"/>
    <w:basedOn w:val="DefaultParagraphFont"/>
    <w:link w:val="Heading2"/>
    <w:uiPriority w:val="9"/>
    <w:rsid w:val="00C603A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603A2"/>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603A2"/>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C603A2"/>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C603A2"/>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C603A2"/>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C603A2"/>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C603A2"/>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C603A2"/>
    <w:pPr>
      <w:spacing w:line="240" w:lineRule="auto"/>
    </w:pPr>
    <w:rPr>
      <w:b/>
      <w:bCs/>
      <w:smallCaps/>
      <w:color w:val="44546A" w:themeColor="text2"/>
    </w:rPr>
  </w:style>
  <w:style w:type="paragraph" w:styleId="Title">
    <w:name w:val="Title"/>
    <w:basedOn w:val="Normal"/>
    <w:next w:val="Normal"/>
    <w:link w:val="TitleChar"/>
    <w:uiPriority w:val="10"/>
    <w:qFormat/>
    <w:rsid w:val="00C603A2"/>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C603A2"/>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C603A2"/>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C603A2"/>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C603A2"/>
    <w:rPr>
      <w:b/>
      <w:bCs/>
    </w:rPr>
  </w:style>
  <w:style w:type="character" w:styleId="Emphasis">
    <w:name w:val="Emphasis"/>
    <w:basedOn w:val="DefaultParagraphFont"/>
    <w:uiPriority w:val="20"/>
    <w:qFormat/>
    <w:rsid w:val="00C603A2"/>
    <w:rPr>
      <w:i/>
      <w:iCs/>
    </w:rPr>
  </w:style>
  <w:style w:type="paragraph" w:styleId="Quote">
    <w:name w:val="Quote"/>
    <w:basedOn w:val="Normal"/>
    <w:next w:val="Normal"/>
    <w:link w:val="QuoteChar"/>
    <w:uiPriority w:val="29"/>
    <w:qFormat/>
    <w:rsid w:val="00C603A2"/>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C603A2"/>
    <w:rPr>
      <w:color w:val="44546A" w:themeColor="text2"/>
      <w:sz w:val="24"/>
      <w:szCs w:val="24"/>
    </w:rPr>
  </w:style>
  <w:style w:type="paragraph" w:styleId="IntenseQuote">
    <w:name w:val="Intense Quote"/>
    <w:basedOn w:val="Normal"/>
    <w:next w:val="Normal"/>
    <w:link w:val="IntenseQuoteChar"/>
    <w:uiPriority w:val="30"/>
    <w:qFormat/>
    <w:rsid w:val="00C603A2"/>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C603A2"/>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C603A2"/>
    <w:rPr>
      <w:i/>
      <w:iCs/>
      <w:color w:val="595959" w:themeColor="text1" w:themeTint="A6"/>
    </w:rPr>
  </w:style>
  <w:style w:type="character" w:styleId="IntenseEmphasis">
    <w:name w:val="Intense Emphasis"/>
    <w:basedOn w:val="DefaultParagraphFont"/>
    <w:uiPriority w:val="21"/>
    <w:qFormat/>
    <w:rsid w:val="00C603A2"/>
    <w:rPr>
      <w:b/>
      <w:bCs/>
      <w:i/>
      <w:iCs/>
    </w:rPr>
  </w:style>
  <w:style w:type="character" w:styleId="SubtleReference">
    <w:name w:val="Subtle Reference"/>
    <w:basedOn w:val="DefaultParagraphFont"/>
    <w:uiPriority w:val="31"/>
    <w:qFormat/>
    <w:rsid w:val="00C603A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603A2"/>
    <w:rPr>
      <w:b/>
      <w:bCs/>
      <w:smallCaps/>
      <w:color w:val="44546A" w:themeColor="text2"/>
      <w:u w:val="single"/>
    </w:rPr>
  </w:style>
  <w:style w:type="character" w:styleId="BookTitle">
    <w:name w:val="Book Title"/>
    <w:basedOn w:val="DefaultParagraphFont"/>
    <w:uiPriority w:val="33"/>
    <w:qFormat/>
    <w:rsid w:val="00C603A2"/>
    <w:rPr>
      <w:b/>
      <w:bCs/>
      <w:smallCaps/>
      <w:spacing w:val="10"/>
    </w:rPr>
  </w:style>
  <w:style w:type="paragraph" w:styleId="Header">
    <w:name w:val="header"/>
    <w:basedOn w:val="Normal"/>
    <w:link w:val="HeaderChar"/>
    <w:uiPriority w:val="99"/>
    <w:unhideWhenUsed/>
    <w:rsid w:val="00C603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03A2"/>
  </w:style>
  <w:style w:type="paragraph" w:styleId="Footer">
    <w:name w:val="footer"/>
    <w:basedOn w:val="Normal"/>
    <w:link w:val="FooterChar"/>
    <w:uiPriority w:val="99"/>
    <w:unhideWhenUsed/>
    <w:rsid w:val="00C603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03A2"/>
  </w:style>
  <w:style w:type="paragraph" w:styleId="TOC2">
    <w:name w:val="toc 2"/>
    <w:basedOn w:val="Normal"/>
    <w:next w:val="Normal"/>
    <w:autoRedefine/>
    <w:uiPriority w:val="39"/>
    <w:unhideWhenUsed/>
    <w:rsid w:val="00C603A2"/>
    <w:pPr>
      <w:tabs>
        <w:tab w:val="right" w:leader="dot" w:pos="9016"/>
      </w:tabs>
      <w:spacing w:after="100"/>
      <w:ind w:left="22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140646">
      <w:bodyDiv w:val="1"/>
      <w:marLeft w:val="0"/>
      <w:marRight w:val="0"/>
      <w:marTop w:val="0"/>
      <w:marBottom w:val="0"/>
      <w:divBdr>
        <w:top w:val="none" w:sz="0" w:space="0" w:color="auto"/>
        <w:left w:val="none" w:sz="0" w:space="0" w:color="auto"/>
        <w:bottom w:val="none" w:sz="0" w:space="0" w:color="auto"/>
        <w:right w:val="none" w:sz="0" w:space="0" w:color="auto"/>
      </w:divBdr>
    </w:div>
    <w:div w:id="398796408">
      <w:bodyDiv w:val="1"/>
      <w:marLeft w:val="0"/>
      <w:marRight w:val="0"/>
      <w:marTop w:val="0"/>
      <w:marBottom w:val="0"/>
      <w:divBdr>
        <w:top w:val="none" w:sz="0" w:space="0" w:color="auto"/>
        <w:left w:val="none" w:sz="0" w:space="0" w:color="auto"/>
        <w:bottom w:val="none" w:sz="0" w:space="0" w:color="auto"/>
        <w:right w:val="none" w:sz="0" w:space="0" w:color="auto"/>
      </w:divBdr>
    </w:div>
    <w:div w:id="469828301">
      <w:bodyDiv w:val="1"/>
      <w:marLeft w:val="0"/>
      <w:marRight w:val="0"/>
      <w:marTop w:val="0"/>
      <w:marBottom w:val="0"/>
      <w:divBdr>
        <w:top w:val="none" w:sz="0" w:space="0" w:color="auto"/>
        <w:left w:val="none" w:sz="0" w:space="0" w:color="auto"/>
        <w:bottom w:val="none" w:sz="0" w:space="0" w:color="auto"/>
        <w:right w:val="none" w:sz="0" w:space="0" w:color="auto"/>
      </w:divBdr>
    </w:div>
    <w:div w:id="479418274">
      <w:bodyDiv w:val="1"/>
      <w:marLeft w:val="0"/>
      <w:marRight w:val="0"/>
      <w:marTop w:val="0"/>
      <w:marBottom w:val="0"/>
      <w:divBdr>
        <w:top w:val="none" w:sz="0" w:space="0" w:color="auto"/>
        <w:left w:val="none" w:sz="0" w:space="0" w:color="auto"/>
        <w:bottom w:val="none" w:sz="0" w:space="0" w:color="auto"/>
        <w:right w:val="none" w:sz="0" w:space="0" w:color="auto"/>
      </w:divBdr>
    </w:div>
    <w:div w:id="1444881746">
      <w:bodyDiv w:val="1"/>
      <w:marLeft w:val="0"/>
      <w:marRight w:val="0"/>
      <w:marTop w:val="0"/>
      <w:marBottom w:val="0"/>
      <w:divBdr>
        <w:top w:val="none" w:sz="0" w:space="0" w:color="auto"/>
        <w:left w:val="none" w:sz="0" w:space="0" w:color="auto"/>
        <w:bottom w:val="none" w:sz="0" w:space="0" w:color="auto"/>
        <w:right w:val="none" w:sz="0" w:space="0" w:color="auto"/>
      </w:divBdr>
    </w:div>
    <w:div w:id="145779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customXml" Target="ink/ink1.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ink/ink3.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image" Target="media/image1.png"/><Relationship Id="rId3" Type="http://schemas.openxmlformats.org/officeDocument/2006/relationships/settings" Target="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2T15:27:38.058"/>
    </inkml:context>
    <inkml:brush xml:id="br0">
      <inkml:brushProperty name="width" value="0.05" units="cm"/>
      <inkml:brushProperty name="height" value="0.05" units="cm"/>
    </inkml:brush>
  </inkml:definitions>
  <inkml:trace contextRef="#ctx0" brushRef="#br0">3520 392 6656,'-263'-31'5743,"5"-20"-3321,213 37-2556,0-3 0,-82-43 0,-3-2 40,43 29-94,-2 5-1,0 3 1,-2 4-1,-138-14 1,99 25 83,0 5-1,-214 21 0,221 0 308,-205 54-1,-109 64 1024,214-62-634,162-53-566,1 3 0,-100 51 0,152-69-39,0 0 0,1 1 1,0 0-1,0 1 0,-10 9 1,15-13 10,1 0 0,-1 0 0,1 0 0,-1 0 0,1 0 0,0 0 0,0 0 0,0 1 0,0-1 1,0 0-1,0 1 0,1-1 0,-1 0 0,1 1 0,0-1 0,0 1 0,0-1 0,0 1 0,0-1 0,0 0 1,1 1-1,-1-1 0,1 1 0,0 2 0,3 2 12,-1-1 0,1 0 0,0 0 0,0 0-1,0 0 1,1-1 0,0 1 0,0-1 0,1-1 0,-1 1 0,1-1 0,12 7 0,9 4 10,48 19 0,-67-31-13,35 14 23,2-3 1,67 14-1,97 4-78,-179-28 31,474 41-130,6-28 436,-241-10 84,858-17-425,-658-38-286,-338 25 407,194-60 0,-150 17 473,-152 56-485,-1-2 0,0-1-1,-1 0 1,0-1-1,24-23 1,-42 35-70,0-1 0,-1 1 1,1-1-1,-1 0 0,1 1 1,-1-1-1,0 0 0,0 0 1,-1 0-1,1-1 0,0 1 0,-1 0 1,0-1-1,0 1 0,0-1 1,0 1-1,-1-1 0,1 1 1,-1-1-1,0 0 0,0 1 1,0-1-1,-1 1 0,1-1 0,-1 1 1,0-1-1,0 1 0,0-1 1,0 1-1,0 0 0,-1-1 1,0 1-1,0 0 0,0 0 0,0 0 1,0 0-1,0 1 0,-1-1 1,1 0-1,-1 1 0,0 0 1,0 0-1,-4-3 0,-13-9-197,-2 1 0,1 1-1,-35-14 1,-79-22-1120,62 29-157,0 2 0,0 4 0,-140-7 0,35 14-1242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2T15:26:32.310"/>
    </inkml:context>
    <inkml:brush xml:id="br0">
      <inkml:brushProperty name="width" value="0.05" units="cm"/>
      <inkml:brushProperty name="height" value="0.05" units="cm"/>
    </inkml:brush>
  </inkml:definitions>
  <inkml:trace contextRef="#ctx0" brushRef="#br0">3212 668 13568,'-144'-64'5375,"12"-2"-4119,126 63-1290,-44-23 51,-4-2-132,-106-39-1,48 34 222,-1 5 0,-203-24-1,-236 14 704,-244 35 641,716 5-1328,0 4 0,-98 20-1,152-20-130,0 0-1,0 2 1,1 1 0,0 2-1,0 0 1,1 1-1,1 2 1,0 0-1,1 1 1,-28 26 0,35-27-220,0 2-1,1 0 1,0 0 0,1 2 0,1-1 0,1 2 0,-13 26 0,19-33 8,1 0 0,0 0 0,0 0-1,1 0 1,1 1 0,0-1 0,1 1 0,0-1 0,1 1 0,1 0 0,0-1 0,0 1 0,6 20 0,-2-16 50,1 0 0,1-1 1,1 1-1,0-2 1,1 1-1,0-1 0,1-1 1,1 1-1,1-2 0,0 0 1,0 0-1,1-1 0,1 0 1,21 13-1,4-1 349,1-1 0,1-3 0,1-1 0,63 19 1,16-1 1029,0-6 1,170 21 0,258-15 860,-171-47-1241,-269 1-794,160-36 0,-204 29-208,-2-3-1,-1-3 1,80-39-1,-98 39 142,-2-2 0,-1-2 0,0-2 0,-3-1 0,48-45 0,-72 59 70,-1-1 0,-1-1 0,0 1 0,-1-2 0,0 0 0,-2 0 0,0 0 0,-1-1 0,-1-1 0,0 1 0,6-39 0,-10 39-32,-1 1-1,0-1 1,-2 0-1,0 0 1,-1 1-1,-1-1 1,0 0-1,-1 1 1,-2 0-1,0 0 1,0 0-1,-2 0 0,-10-19 1,-2 6-60,-3 1 0,0 0 0,-2 2 1,0 0-1,-2 2 0,-34-26 0,37 33-266,0 1 0,-2 1 1,0 1-1,0 1 0,-2 2 0,0 0 1,0 2-1,-1 1 0,0 1 0,-1 1 1,0 2-1,0 1 0,-52-2 0,-43 8-2862</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2T15:36:24.471"/>
    </inkml:context>
    <inkml:brush xml:id="br0">
      <inkml:brushProperty name="width" value="0.05" units="cm"/>
      <inkml:brushProperty name="height" value="0.05" units="cm"/>
    </inkml:brush>
  </inkml:definitions>
  <inkml:trace contextRef="#ctx0" brushRef="#br0">1633 974 21759,'-43'-32'-89,"13"9"-90,-36-22-1,21 20 79,-1 2-1,-1 2 0,-50-15 0,63 26-26,-1 1-1,0 2 0,-1 1 1,1 2-1,-45 0 1,43 6-97,0 2-1,1 1 1,-1 2 0,1 1 0,1 2 0,-39 16 0,-196 102-1042,232-107 1192,0 2 0,-38 30 0,55-36 109,1 1 1,0 1-1,2 1 0,-28 36 1,24-22-32,0 1 0,3 1 1,0 1-1,3 0 0,1 1 0,2 1 1,-15 70-1,24-82-101,0 1 1,2-1 0,1 1-1,1 0 1,5 33 0,-2-42 32,1 0 0,0 0 0,2 0 0,0-1 1,1 1-1,1-1 0,0-1 0,12 18 1,-4-12 44,2-1 0,0 0 0,1-2 0,2 0 0,-1-1 0,2-1 0,1 0 0,0-2 0,1-1 0,1-1 0,31 13 0,2-4 67,1-2 0,0-3 0,2-2-1,68 8 1,-24-10 110,0-6 0,1-3 0,0-6-1,151-19 1,-201 12-28,0-2 0,-1-3 0,-1-2 0,65-28 0,143-89 705,-222 110-692,24-13 196,103-75-1,-145 93-251,-1 0 1,-1-2-1,-1-1 0,0 0 1,-2-1-1,0-1 0,24-44 1,-31 48 14,-1-1 0,-1 0 0,-1-1 0,-1 1 1,5-23-1,-9 31-47,-1 0-1,0 0 1,-1 0 0,0 0 0,0 0 0,-1 0 0,-1 0 0,0 0-1,0 0 1,-1 1 0,-5-13 0,-7-7 0,-1 2 1,-1 0-1,-1 0 1,-29-31-1,17 24-250,-2 2 0,-1 2 0,-1 0 0,-2 3 0,-1 1-1,-1 1 1,-80-39 0,8 15-3147,-205-62-1,201 79-826</inkml:trace>
  <inkml:trace contextRef="#ctx0" brushRef="#br0" timeOffset="1735.46">2894 0 6400,'-21'11'1262,"0"1"0,-30 22 0,31-21-435,0-1 0,-1 0 1,0-2-1,-26 9 0,8-3-237,-8 2-31,43-17-482,0 0-1,0 0 0,0 0 0,0 0 1,0-1-1,0 0 0,0 0 1,0 0-1,-8-1 0,12 1-64,-1 0 0,1 0 0,-1 0 0,0-1 0,1 1 0,-1 0 0,1 0 0,-1 0 0,1-1 0,0 1 0,-1 0 0,1 0 0,-1-1 1,1 1-1,-1 0 0,1-1 0,0 1 0,-1-1 0,1 1 0,0-1 0,-1 1 0,1 0 0,0-1 0,0 1 0,-1-1 0,1 1 0,0-1 0,0 1 0,0-1 0,0 0 0,-1 0 0,2 0-2,-1-1-1,0 1 1,1 0 0,-1-1-1,1 1 1,0 0 0,-1-1-1,1 1 1,0 0 0,0 0-1,-1 0 1,2-1-1,30-26 233,-17 18-137,0 1 0,0 1 0,1 0 0,1 1 0,-1 1 0,1 0 0,0 1 0,35-5 1,-30 7-118,0 2 0,0 0 1,0 1-1,0 1 0,0 1 1,38 9-1,-55-10 15,0 0 0,0 1 0,-1 0 1,1 0-1,0 0 0,-1 0 0,1 1 0,-1-1 0,0 1 0,0 1 0,0-1 0,0 0 1,-1 1-1,6 7 0,-5-6-1,-1 1 0,0 0 0,0 0 0,-1 1 0,1-1 0,-2 0 0,1 1 0,-1-1 0,1 1 0,-1 11 0,-1 5-40,-4 38-1,0 1-12,5-58-145,-1 0 0,0 0 0,1 0-1,0 0 1,0 0 0,0 0 0,1 0-1,-1-1 1,1 1 0,0-1-1,0 1 1,0-1 0,0 0 0,1 0-1,-1 0 1,1 0 0,0 0 0,0 0-1,0-1 1,0 1 0,0-1-1,1 0 1,6 3 0,-2-1-558,1 0 1,0 0-1,0-1 1,0-1-1,1 0 0,-1 0 1,1-1-1,16 1 0,3-2-2952</inkml:trace>
  <inkml:trace contextRef="#ctx0" brushRef="#br0" timeOffset="2092.3">3495 957 9216,'-8'38'3520,"3"-35"-2752,5 8 512,5-14-1248,-1-5-512,0-2-224,0-10-3264,-4-9-1344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Ten23</b:Tag>
    <b:SourceType>InternetSite</b:SourceType>
    <b:Guid>{42BD1674-9562-4563-9E13-96DB4AF3B198}</b:Guid>
    <b:Title>Tensile Strength</b:Title>
    <b:ProductionCompany>Britannica</b:ProductionCompany>
    <b:YearAccessed>2023</b:YearAccessed>
    <b:MonthAccessed>May</b:MonthAccessed>
    <b:DayAccessed>04</b:DayAccessed>
    <b:URL>https://www.britannica.com/science/tensile-strength</b:URL>
    <b:RefOrder>1</b:RefOrder>
  </b:Source>
  <b:Source>
    <b:Tag>Ten231</b:Tag>
    <b:SourceType>InternetSite</b:SourceType>
    <b:Guid>{2C0E43ED-9F86-4038-B10B-F08F23DCCAA0}</b:Guid>
    <b:Title>Tensile Strain: Definition, Formula, Advantages, Disadvantages &amp; Uses</b:Title>
    <b:ProductionCompany>Mechanical Education</b:ProductionCompany>
    <b:YearAccessed>2023</b:YearAccessed>
    <b:MonthAccessed>May</b:MonthAccessed>
    <b:DayAccessed>05</b:DayAccessed>
    <b:URL>https://www.mechanicaleducation.com/tensile-strain-definition-formula-advantages-disadvantages-uses/#:~:text=Tensile%20strain%20is%20the%20measure,their%20behavior%20under%20tensile%20loads.</b:URL>
    <b:RefOrder>2</b:RefOrder>
  </b:Source>
  <b:Source>
    <b:Tag>htt</b:Tag>
    <b:SourceType>InternetSite</b:SourceType>
    <b:Guid>{C338B267-DCE7-461A-9567-665DF0F6B070}</b:Guid>
    <b:URL>https://www.nuclear-power.com/nuclear-engineering/materials-science/material-properties/strength/what-is-stress-in-materials-science/</b:URL>
    <b:ProductionCompany>Nuclear-Power.com</b:ProductionCompany>
    <b:YearAccessed>2023</b:YearAccessed>
    <b:MonthAccessed>May</b:MonthAccessed>
    <b:DayAccessed>20</b:DayAccessed>
    <b:RefOrder>3</b:RefOrder>
  </b:Source>
</b:Sources>
</file>

<file path=customXml/itemProps1.xml><?xml version="1.0" encoding="utf-8"?>
<ds:datastoreItem xmlns:ds="http://schemas.openxmlformats.org/officeDocument/2006/customXml" ds:itemID="{393D1C8C-368F-4CF1-B377-DB3340C44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20</Pages>
  <Words>1367</Words>
  <Characters>7793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OME L6 Y1 Lab Report</vt:lpstr>
    </vt:vector>
  </TitlesOfParts>
  <Company>UWTSD</Company>
  <LinksUpToDate>false</LinksUpToDate>
  <CharactersWithSpaces>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OME L6 Y1 Lab Report</dc:title>
  <dc:subject>Ballistics simulation</dc:subject>
  <dc:creator>Perry, Kenneth E1 (DNO WHD-WSM Safety Apprentice 14)</dc:creator>
  <cp:keywords/>
  <dc:description/>
  <cp:lastModifiedBy>Kelvin Donne</cp:lastModifiedBy>
  <cp:revision>3</cp:revision>
  <dcterms:created xsi:type="dcterms:W3CDTF">2023-05-22T10:03:00Z</dcterms:created>
  <dcterms:modified xsi:type="dcterms:W3CDTF">2023-05-22T15:37:00Z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2023-05-15T12:51:41Z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b89cf887-09bf-4139-8174-2f11f0c5b259</vt:lpwstr>
  </property>
  <property fmtid="{D5CDD505-2E9C-101B-9397-08002B2CF9AE}" pid="8" name="MSIP_Label_8e28611e-2819-430a-bdf7-3581be6cbbdd_ContentBits">
    <vt:lpwstr>0</vt:lpwstr>
  </property>
</Properties>
</file>