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8AEC9" w14:textId="77777777" w:rsidR="00191D3B" w:rsidRDefault="00191D3B"/>
    <w:p w14:paraId="4969114C" w14:textId="77777777" w:rsidR="00C957B8" w:rsidRDefault="00C957B8"/>
    <w:p w14:paraId="6F72F60B" w14:textId="77777777" w:rsidR="00C957B8" w:rsidRDefault="00C957B8"/>
    <w:p w14:paraId="03DB2DA9" w14:textId="77777777" w:rsidR="00C957B8" w:rsidRDefault="00C957B8"/>
    <w:p w14:paraId="05577507" w14:textId="77777777" w:rsidR="00C957B8" w:rsidRDefault="00C957B8"/>
    <w:p w14:paraId="05F1A181" w14:textId="7C87079C" w:rsidR="00C957B8" w:rsidRDefault="00C957B8">
      <w:r>
        <w:t xml:space="preserve">Tort law Mock exam </w:t>
      </w:r>
    </w:p>
    <w:p w14:paraId="1B1F15D5" w14:textId="77777777" w:rsidR="00C957B8" w:rsidRDefault="00C957B8"/>
    <w:p w14:paraId="067CBB2B" w14:textId="77777777" w:rsidR="00C957B8" w:rsidRDefault="00C957B8"/>
    <w:p w14:paraId="7CBFE665" w14:textId="77777777" w:rsidR="00C957B8" w:rsidRDefault="00C957B8"/>
    <w:p w14:paraId="5B4ECE8A" w14:textId="77777777" w:rsidR="00C957B8" w:rsidRDefault="00C957B8"/>
    <w:p w14:paraId="0459A8DD" w14:textId="77777777" w:rsidR="00C957B8" w:rsidRDefault="00C957B8"/>
    <w:p w14:paraId="38847F11" w14:textId="77777777" w:rsidR="00C957B8" w:rsidRDefault="00C957B8"/>
    <w:p w14:paraId="2CBF22AD" w14:textId="77777777" w:rsidR="00C957B8" w:rsidRDefault="00C957B8"/>
    <w:p w14:paraId="54BE9DC4" w14:textId="77777777" w:rsidR="00C957B8" w:rsidRDefault="00C957B8"/>
    <w:p w14:paraId="24EBEBFB" w14:textId="77777777" w:rsidR="00C957B8" w:rsidRDefault="00C957B8"/>
    <w:p w14:paraId="7488E6BC" w14:textId="77777777" w:rsidR="00C957B8" w:rsidRDefault="00C957B8"/>
    <w:p w14:paraId="3E91AD26" w14:textId="77777777" w:rsidR="00C957B8" w:rsidRDefault="00C957B8"/>
    <w:p w14:paraId="6ED21FD0" w14:textId="77777777" w:rsidR="00C957B8" w:rsidRDefault="00C957B8"/>
    <w:p w14:paraId="4BF3F847" w14:textId="77777777" w:rsidR="00C957B8" w:rsidRDefault="00C957B8"/>
    <w:p w14:paraId="3B1FF426" w14:textId="77777777" w:rsidR="00C957B8" w:rsidRDefault="00C957B8"/>
    <w:p w14:paraId="703EFBF1" w14:textId="77777777" w:rsidR="00C957B8" w:rsidRDefault="00C957B8"/>
    <w:p w14:paraId="2806886B" w14:textId="72139C13" w:rsidR="00C957B8" w:rsidRDefault="00C957B8">
      <w:r>
        <w:t xml:space="preserve">Name; </w:t>
      </w:r>
    </w:p>
    <w:p w14:paraId="352AC191" w14:textId="77777777" w:rsidR="00C957B8" w:rsidRDefault="00C957B8"/>
    <w:p w14:paraId="63640CE7" w14:textId="77777777" w:rsidR="00C957B8" w:rsidRDefault="00C957B8"/>
    <w:p w14:paraId="65FF1728" w14:textId="77777777" w:rsidR="00C957B8" w:rsidRDefault="00C957B8"/>
    <w:p w14:paraId="53E7DFE7" w14:textId="77777777" w:rsidR="00C957B8" w:rsidRDefault="00C957B8"/>
    <w:p w14:paraId="773687FE" w14:textId="77777777" w:rsidR="00C957B8" w:rsidRDefault="00C957B8"/>
    <w:p w14:paraId="24730106" w14:textId="77777777" w:rsidR="00C957B8" w:rsidRDefault="00C957B8"/>
    <w:p w14:paraId="3B733593" w14:textId="77777777" w:rsidR="00C957B8" w:rsidRDefault="00C957B8"/>
    <w:p w14:paraId="1C4A8DB6" w14:textId="0A8ACF58" w:rsidR="00C957B8" w:rsidRDefault="00FC6368" w:rsidP="00FC6368">
      <w:pPr>
        <w:pStyle w:val="ListParagraph"/>
        <w:numPr>
          <w:ilvl w:val="0"/>
          <w:numId w:val="1"/>
        </w:numPr>
      </w:pPr>
      <w:r>
        <w:t xml:space="preserve">Explain the remedy of injunction [4 Marks] </w:t>
      </w:r>
    </w:p>
    <w:p w14:paraId="67B0E475" w14:textId="644FD622" w:rsidR="00FC6368" w:rsidRDefault="001E0DB5" w:rsidP="001E0DB5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6599A78" w14:textId="77777777" w:rsidR="00FC6368" w:rsidRDefault="00FC6368" w:rsidP="00FC6368"/>
    <w:p w14:paraId="2034936F" w14:textId="5DF59526" w:rsidR="00FC6368" w:rsidRDefault="001714E8" w:rsidP="00FC6368">
      <w:pPr>
        <w:pStyle w:val="ListParagraph"/>
        <w:numPr>
          <w:ilvl w:val="0"/>
          <w:numId w:val="1"/>
        </w:numPr>
      </w:pPr>
      <w:r>
        <w:t>In relation to employers liability explain vicarious liability</w:t>
      </w:r>
      <w:r w:rsidR="00E70A70">
        <w:t xml:space="preserve">. Please support your answer with case law </w:t>
      </w:r>
      <w:r>
        <w:t xml:space="preserve"> </w:t>
      </w:r>
      <w:r w:rsidR="00E70A70">
        <w:t>[6 Marks]</w:t>
      </w:r>
    </w:p>
    <w:p w14:paraId="28DB62B4" w14:textId="77777777" w:rsidR="001E0DB5" w:rsidRDefault="001E0DB5" w:rsidP="001E0DB5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CA23C0" w14:textId="03664D2A" w:rsidR="001E0DB5" w:rsidRDefault="001E0DB5" w:rsidP="001E0DB5">
      <w:pPr>
        <w:ind w:left="360"/>
      </w:pPr>
    </w:p>
    <w:p w14:paraId="54DE26EF" w14:textId="77777777" w:rsidR="001E0DB5" w:rsidRDefault="001E0DB5" w:rsidP="001E0DB5">
      <w:pPr>
        <w:ind w:left="360"/>
      </w:pPr>
    </w:p>
    <w:p w14:paraId="368960E7" w14:textId="77777777" w:rsidR="001E0DB5" w:rsidRDefault="001E0DB5" w:rsidP="001E0DB5">
      <w:pPr>
        <w:ind w:left="360"/>
      </w:pPr>
    </w:p>
    <w:p w14:paraId="60D20D0F" w14:textId="77777777" w:rsidR="001E0DB5" w:rsidRDefault="001E0DB5" w:rsidP="001E0DB5">
      <w:pPr>
        <w:ind w:left="360"/>
      </w:pPr>
    </w:p>
    <w:p w14:paraId="79844A67" w14:textId="33782726" w:rsidR="001E0DB5" w:rsidRDefault="00A57189" w:rsidP="001E0DB5">
      <w:pPr>
        <w:pStyle w:val="ListParagraph"/>
        <w:numPr>
          <w:ilvl w:val="0"/>
          <w:numId w:val="1"/>
        </w:numPr>
      </w:pPr>
      <w:r>
        <w:lastRenderedPageBreak/>
        <w:t xml:space="preserve">………. + …………. </w:t>
      </w:r>
      <w:r w:rsidR="00E929FC">
        <w:t xml:space="preserve">+…………. = Negligence (3 Marks) </w:t>
      </w:r>
    </w:p>
    <w:p w14:paraId="1A72FB2B" w14:textId="77777777" w:rsidR="00657CAD" w:rsidRDefault="00657CAD" w:rsidP="00657CAD"/>
    <w:p w14:paraId="13D99BB4" w14:textId="77777777" w:rsidR="00657CAD" w:rsidRDefault="00657CAD" w:rsidP="00657CAD"/>
    <w:p w14:paraId="3F12DDB1" w14:textId="77777777" w:rsidR="00657CAD" w:rsidRDefault="00657CAD" w:rsidP="00657CAD"/>
    <w:p w14:paraId="58F400F6" w14:textId="5504D029" w:rsidR="002C25B0" w:rsidRPr="00FA60D1" w:rsidRDefault="002C25B0" w:rsidP="00FA60D1">
      <w:pPr>
        <w:pStyle w:val="ListParagraph"/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FA60D1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Alex works as a delivery driver for Swift Logistics Ltd. One afternoon, while making deliveries in the company van, Alex decides to take a short detour to visit a friend. On the way, Alex negligently runs a red light and collides with another vehicle, causing serious injury to the driver of that car. The injured driver sues Swift Logistics Ltd for compensation.</w:t>
      </w:r>
    </w:p>
    <w:p w14:paraId="23D5D34E" w14:textId="3AAAB25C" w:rsidR="002C25B0" w:rsidRPr="002C25B0" w:rsidRDefault="00FA60D1" w:rsidP="002C25B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          </w:t>
      </w:r>
      <w:r w:rsidR="002C25B0" w:rsidRPr="002C25B0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Discuss whether Swift Logistics Ltd could be held liable for the accident under the </w:t>
      </w: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</w:t>
      </w:r>
      <w:r w:rsidR="002C25B0" w:rsidRPr="002C25B0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principles of employers’ liability and vicarious liability. In your answer, consider:</w:t>
      </w:r>
    </w:p>
    <w:p w14:paraId="5D182D6D" w14:textId="644DD262" w:rsidR="002C25B0" w:rsidRPr="002C25B0" w:rsidRDefault="002C25B0" w:rsidP="00CA0F47">
      <w:pPr>
        <w:pStyle w:val="ListParagraph"/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2C25B0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The scope of employment and whether Alex was acting in the course of employment at the time of the accident.</w:t>
      </w:r>
    </w:p>
    <w:p w14:paraId="0393A37D" w14:textId="7F110438" w:rsidR="002C25B0" w:rsidRPr="00CA0F47" w:rsidRDefault="002C25B0" w:rsidP="00CA0F47">
      <w:pPr>
        <w:pStyle w:val="ListParagraph"/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CA0F47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Any relevant case law or tests used to determine vicarious liability.</w:t>
      </w:r>
    </w:p>
    <w:p w14:paraId="51F3B3AC" w14:textId="62AC3E5B" w:rsidR="002C25B0" w:rsidRDefault="002C25B0" w:rsidP="00CA0F47">
      <w:pPr>
        <w:pStyle w:val="ListParagraph"/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FA60D1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Possible </w:t>
      </w:r>
      <w:r w:rsidR="00FA60D1" w:rsidRPr="00FA60D1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defences</w:t>
      </w:r>
      <w:r w:rsidRPr="00FA60D1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available to the employer.</w:t>
      </w:r>
      <w:r w:rsidR="007A3D62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[10 Marks]</w:t>
      </w:r>
    </w:p>
    <w:p w14:paraId="22377C19" w14:textId="77777777" w:rsidR="00FA60D1" w:rsidRDefault="00FA60D1" w:rsidP="00FA60D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3FF794F6" w14:textId="4AB8168D" w:rsidR="00E72ABB" w:rsidRDefault="00E72ABB" w:rsidP="00CA0F47">
      <w:pPr>
        <w:pStyle w:val="ListParagraph"/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CA0F47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Which of the following </w:t>
      </w:r>
      <w:r w:rsidRPr="00CA0F47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are</w:t>
      </w:r>
      <w:r w:rsidRPr="00CA0F47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the three stages of the Caparo test for establishing a duty of care?</w:t>
      </w:r>
      <w:r w:rsidRPr="00CA0F47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[3 Marks] </w:t>
      </w:r>
      <w:r w:rsidRPr="00CA0F47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br/>
        <w:t>A) Foreseeability of harm</w:t>
      </w:r>
      <w:r w:rsidRPr="00CA0F47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br/>
        <w:t>B) Proximity between claimant and defendant</w:t>
      </w:r>
      <w:r w:rsidRPr="00CA0F47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br/>
        <w:t>C) Fair, just, and reasonable to impose a duty</w:t>
      </w:r>
      <w:r w:rsidRPr="00CA0F47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br/>
        <w:t>D) Existence of a written agreement</w:t>
      </w:r>
    </w:p>
    <w:p w14:paraId="5C3C1456" w14:textId="77777777" w:rsidR="00CA0F47" w:rsidRDefault="00CA0F47" w:rsidP="00CA0F47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255A0312" w14:textId="0C599BC0" w:rsidR="00CA0F47" w:rsidRDefault="00627F7D" w:rsidP="00CA0F47">
      <w:pPr>
        <w:pStyle w:val="ListParagraph"/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Explain </w:t>
      </w:r>
      <w:r w:rsidR="00FB1330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trespass to the person. Please support your answer with the relevant case law. [</w:t>
      </w:r>
      <w:r w:rsidR="00446280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5 Marks]</w:t>
      </w:r>
    </w:p>
    <w:p w14:paraId="4211DC84" w14:textId="77777777" w:rsidR="00446280" w:rsidRPr="00446280" w:rsidRDefault="00446280" w:rsidP="00446280">
      <w:pPr>
        <w:pStyle w:val="ListParagraph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1735C108" w14:textId="2B2788C8" w:rsidR="00A7033A" w:rsidRDefault="00A7033A" w:rsidP="00A7033A">
      <w:pPr>
        <w:pStyle w:val="NormalWeb"/>
        <w:numPr>
          <w:ilvl w:val="0"/>
          <w:numId w:val="1"/>
        </w:numPr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Under the </w:t>
      </w:r>
      <w:r>
        <w:rPr>
          <w:rStyle w:val="Strong"/>
          <w:rFonts w:ascii="Segoe UI" w:eastAsiaTheme="majorEastAsia" w:hAnsi="Segoe UI" w:cs="Segoe UI"/>
          <w:sz w:val="21"/>
          <w:szCs w:val="21"/>
        </w:rPr>
        <w:t>Occupiers’ Liability Act 1957</w:t>
      </w:r>
      <w:r>
        <w:rPr>
          <w:rFonts w:ascii="Segoe UI" w:hAnsi="Segoe UI" w:cs="Segoe UI"/>
          <w:sz w:val="21"/>
          <w:szCs w:val="21"/>
        </w:rPr>
        <w:t>, what duty does an occupier owe to lawful visitors?</w:t>
      </w:r>
      <w:r>
        <w:rPr>
          <w:rFonts w:ascii="Segoe UI" w:hAnsi="Segoe UI" w:cs="Segoe UI"/>
          <w:sz w:val="21"/>
          <w:szCs w:val="21"/>
        </w:rPr>
        <w:t xml:space="preserve"> [ 1 Mark] </w:t>
      </w:r>
    </w:p>
    <w:p w14:paraId="043B0C3A" w14:textId="77777777" w:rsidR="00A7033A" w:rsidRDefault="00A7033A" w:rsidP="00A7033A">
      <w:pPr>
        <w:pStyle w:val="NormalWeb"/>
        <w:spacing w:line="300" w:lineRule="atLeast"/>
        <w:ind w:left="72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A. To ensure absolute safety for all visitors</w:t>
      </w:r>
      <w:r>
        <w:rPr>
          <w:rFonts w:ascii="Segoe UI" w:hAnsi="Segoe UI" w:cs="Segoe UI"/>
          <w:sz w:val="21"/>
          <w:szCs w:val="21"/>
        </w:rPr>
        <w:br/>
        <w:t>B. To take reasonable care to ensure visitors are reasonably safe while using the premises for the purposes permitted</w:t>
      </w:r>
      <w:r>
        <w:rPr>
          <w:rFonts w:ascii="Segoe UI" w:hAnsi="Segoe UI" w:cs="Segoe UI"/>
          <w:sz w:val="21"/>
          <w:szCs w:val="21"/>
        </w:rPr>
        <w:br/>
        <w:t>C. To warn visitors of every possible risk, regardless of foreseeability</w:t>
      </w:r>
      <w:r>
        <w:rPr>
          <w:rFonts w:ascii="Segoe UI" w:hAnsi="Segoe UI" w:cs="Segoe UI"/>
          <w:sz w:val="21"/>
          <w:szCs w:val="21"/>
        </w:rPr>
        <w:br/>
        <w:t>D. To guarantee that no accidents occur on the premises</w:t>
      </w:r>
    </w:p>
    <w:p w14:paraId="21F15335" w14:textId="77777777" w:rsidR="00446280" w:rsidRDefault="00446280" w:rsidP="00A7033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3FD609E6" w14:textId="582D4DE3" w:rsidR="00D760EA" w:rsidRDefault="00D760EA" w:rsidP="00D760EA">
      <w:pPr>
        <w:pStyle w:val="NormalWeb"/>
        <w:numPr>
          <w:ilvl w:val="0"/>
          <w:numId w:val="1"/>
        </w:numPr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lastRenderedPageBreak/>
        <w:t xml:space="preserve">Which of the following statements best describes the duty owed under the </w:t>
      </w:r>
      <w:r>
        <w:rPr>
          <w:rStyle w:val="Strong"/>
          <w:rFonts w:ascii="Segoe UI" w:eastAsiaTheme="majorEastAsia" w:hAnsi="Segoe UI" w:cs="Segoe UI"/>
          <w:sz w:val="21"/>
          <w:szCs w:val="21"/>
        </w:rPr>
        <w:t>Occupiers’ Liability Act 1984</w:t>
      </w:r>
      <w:r>
        <w:rPr>
          <w:rFonts w:ascii="Segoe UI" w:hAnsi="Segoe UI" w:cs="Segoe UI"/>
          <w:sz w:val="21"/>
          <w:szCs w:val="21"/>
        </w:rPr>
        <w:t xml:space="preserve"> to trespassers?</w:t>
      </w:r>
      <w:r>
        <w:rPr>
          <w:rFonts w:ascii="Segoe UI" w:hAnsi="Segoe UI" w:cs="Segoe UI"/>
          <w:sz w:val="21"/>
          <w:szCs w:val="21"/>
        </w:rPr>
        <w:t xml:space="preserve"> [ 1 Mark]</w:t>
      </w:r>
    </w:p>
    <w:p w14:paraId="11469A71" w14:textId="77777777" w:rsidR="00D760EA" w:rsidRDefault="00D760EA" w:rsidP="00D760EA">
      <w:pPr>
        <w:pStyle w:val="NormalWeb"/>
        <w:spacing w:line="300" w:lineRule="atLeast"/>
        <w:ind w:left="72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A. No duty is owed to trespassers under any circumstances</w:t>
      </w:r>
      <w:r>
        <w:rPr>
          <w:rFonts w:ascii="Segoe UI" w:hAnsi="Segoe UI" w:cs="Segoe UI"/>
          <w:sz w:val="21"/>
          <w:szCs w:val="21"/>
        </w:rPr>
        <w:br/>
        <w:t>B. A duty is owed only if the occupier is aware of the danger and knows trespassers may come into the vicinity of it</w:t>
      </w:r>
      <w:r>
        <w:rPr>
          <w:rFonts w:ascii="Segoe UI" w:hAnsi="Segoe UI" w:cs="Segoe UI"/>
          <w:sz w:val="21"/>
          <w:szCs w:val="21"/>
        </w:rPr>
        <w:br/>
        <w:t>C. The same duty as owed to lawful visitors under the 1957 Act</w:t>
      </w:r>
      <w:r>
        <w:rPr>
          <w:rFonts w:ascii="Segoe UI" w:hAnsi="Segoe UI" w:cs="Segoe UI"/>
          <w:sz w:val="21"/>
          <w:szCs w:val="21"/>
        </w:rPr>
        <w:br/>
        <w:t>D. A duty to make the premises completely safe for trespassers</w:t>
      </w:r>
    </w:p>
    <w:p w14:paraId="32F2BB27" w14:textId="2CE0A496" w:rsidR="00A7033A" w:rsidRDefault="00A7033A" w:rsidP="00D760E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4444A246" w14:textId="396683E2" w:rsidR="00D760EA" w:rsidRDefault="0007004A" w:rsidP="0007004A">
      <w:pPr>
        <w:pStyle w:val="ListParagraph"/>
        <w:numPr>
          <w:ilvl w:val="0"/>
          <w:numId w:val="1"/>
        </w:num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07004A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Explain the essential elements required to establish negligence in tort law. In your answer, refer to relevant case law and briefly outline the tests applied by the courts.</w:t>
      </w: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[ 7 Marks] </w:t>
      </w:r>
    </w:p>
    <w:p w14:paraId="102F51ED" w14:textId="77777777" w:rsidR="00D70592" w:rsidRDefault="00D70592" w:rsidP="00D70592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62778E9B" w14:textId="77777777" w:rsidR="00D70592" w:rsidRDefault="00D70592" w:rsidP="00D70592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3BEF32AB" w14:textId="77777777" w:rsidR="00D70592" w:rsidRPr="00D70592" w:rsidRDefault="00D70592" w:rsidP="00D70592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68C656DE" w14:textId="77777777" w:rsidR="0007004A" w:rsidRDefault="0007004A" w:rsidP="0007004A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62A39696" w14:textId="77777777" w:rsidR="0007004A" w:rsidRDefault="0007004A" w:rsidP="0007004A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1CA0D9B1" w14:textId="77777777" w:rsidR="00FC66C5" w:rsidRDefault="00FC66C5" w:rsidP="00FC66C5">
      <w:pPr>
        <w:pStyle w:val="NormalWeb"/>
        <w:numPr>
          <w:ilvl w:val="0"/>
          <w:numId w:val="1"/>
        </w:numPr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Alex is driving home late at night and decides to check his phone while approaching a pedestrian crossing. He fails to notice the red light and hits Jamie, who was crossing the road. Jamie suffers a broken leg and claims Alex was negligent.</w:t>
      </w:r>
    </w:p>
    <w:p w14:paraId="181F3717" w14:textId="446106EC" w:rsidR="00D70592" w:rsidRDefault="00FC66C5" w:rsidP="00FC66C5">
      <w:pPr>
        <w:pStyle w:val="NormalWeb"/>
        <w:spacing w:line="300" w:lineRule="atLeast"/>
        <w:ind w:left="72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Advise whether Alex is liable for negligence</w:t>
      </w:r>
      <w:r w:rsidR="00D70592">
        <w:rPr>
          <w:rFonts w:ascii="Segoe UI" w:hAnsi="Segoe UI" w:cs="Segoe UI"/>
          <w:sz w:val="21"/>
          <w:szCs w:val="21"/>
        </w:rPr>
        <w:t xml:space="preserve"> [10 Marks]</w:t>
      </w:r>
    </w:p>
    <w:p w14:paraId="4A0A59B4" w14:textId="77D74281" w:rsidR="00FC66C5" w:rsidRDefault="00FC66C5" w:rsidP="00FC66C5">
      <w:pPr>
        <w:pStyle w:val="NormalWeb"/>
        <w:spacing w:line="300" w:lineRule="atLeast"/>
        <w:ind w:left="72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In your answer, discuss the elements of negligence</w:t>
      </w:r>
    </w:p>
    <w:p w14:paraId="7B1FC27F" w14:textId="62526964" w:rsidR="00D70592" w:rsidRDefault="00D70592" w:rsidP="00D70592">
      <w:pPr>
        <w:pStyle w:val="NormalWeb"/>
        <w:numPr>
          <w:ilvl w:val="0"/>
          <w:numId w:val="4"/>
        </w:numPr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eastAsiaTheme="majorEastAsia" w:hAnsi="Segoe UI" w:cs="Segoe UI"/>
          <w:sz w:val="21"/>
          <w:szCs w:val="21"/>
        </w:rPr>
        <w:t>D</w:t>
      </w:r>
      <w:r w:rsidR="00FC66C5">
        <w:rPr>
          <w:rStyle w:val="Strong"/>
          <w:rFonts w:ascii="Segoe UI" w:eastAsiaTheme="majorEastAsia" w:hAnsi="Segoe UI" w:cs="Segoe UI"/>
          <w:sz w:val="21"/>
          <w:szCs w:val="21"/>
        </w:rPr>
        <w:t>uty of care</w:t>
      </w:r>
      <w:r w:rsidR="00FC66C5">
        <w:rPr>
          <w:rFonts w:ascii="Segoe UI" w:hAnsi="Segoe UI" w:cs="Segoe UI"/>
          <w:sz w:val="21"/>
          <w:szCs w:val="21"/>
        </w:rPr>
        <w:t xml:space="preserve">, </w:t>
      </w:r>
    </w:p>
    <w:p w14:paraId="12F0B71D" w14:textId="77DFAA46" w:rsidR="00D70592" w:rsidRDefault="00D70592" w:rsidP="00D70592">
      <w:pPr>
        <w:pStyle w:val="NormalWeb"/>
        <w:numPr>
          <w:ilvl w:val="0"/>
          <w:numId w:val="4"/>
        </w:numPr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eastAsiaTheme="majorEastAsia" w:hAnsi="Segoe UI" w:cs="Segoe UI"/>
          <w:sz w:val="21"/>
          <w:szCs w:val="21"/>
        </w:rPr>
        <w:t>B</w:t>
      </w:r>
      <w:r w:rsidR="00FC66C5">
        <w:rPr>
          <w:rStyle w:val="Strong"/>
          <w:rFonts w:ascii="Segoe UI" w:eastAsiaTheme="majorEastAsia" w:hAnsi="Segoe UI" w:cs="Segoe UI"/>
          <w:sz w:val="21"/>
          <w:szCs w:val="21"/>
        </w:rPr>
        <w:t>reach</w:t>
      </w:r>
      <w:r w:rsidR="00FC66C5">
        <w:rPr>
          <w:rFonts w:ascii="Segoe UI" w:hAnsi="Segoe UI" w:cs="Segoe UI"/>
          <w:sz w:val="21"/>
          <w:szCs w:val="21"/>
        </w:rPr>
        <w:t xml:space="preserve">, </w:t>
      </w:r>
    </w:p>
    <w:p w14:paraId="1C91D39E" w14:textId="007D2817" w:rsidR="00D70592" w:rsidRDefault="00D70592" w:rsidP="00D70592">
      <w:pPr>
        <w:pStyle w:val="NormalWeb"/>
        <w:numPr>
          <w:ilvl w:val="0"/>
          <w:numId w:val="4"/>
        </w:numPr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eastAsiaTheme="majorEastAsia" w:hAnsi="Segoe UI" w:cs="Segoe UI"/>
          <w:sz w:val="21"/>
          <w:szCs w:val="21"/>
        </w:rPr>
        <w:t>C</w:t>
      </w:r>
      <w:r w:rsidR="00FC66C5">
        <w:rPr>
          <w:rStyle w:val="Strong"/>
          <w:rFonts w:ascii="Segoe UI" w:eastAsiaTheme="majorEastAsia" w:hAnsi="Segoe UI" w:cs="Segoe UI"/>
          <w:sz w:val="21"/>
          <w:szCs w:val="21"/>
        </w:rPr>
        <w:t>ausation</w:t>
      </w:r>
      <w:r w:rsidR="00FC66C5">
        <w:rPr>
          <w:rFonts w:ascii="Segoe UI" w:hAnsi="Segoe UI" w:cs="Segoe UI"/>
          <w:sz w:val="21"/>
          <w:szCs w:val="21"/>
        </w:rPr>
        <w:t>,</w:t>
      </w:r>
    </w:p>
    <w:p w14:paraId="60FA4C91" w14:textId="77777777" w:rsidR="00D70592" w:rsidRPr="00D70592" w:rsidRDefault="00D70592" w:rsidP="00D70592">
      <w:pPr>
        <w:pStyle w:val="NormalWeb"/>
        <w:numPr>
          <w:ilvl w:val="0"/>
          <w:numId w:val="4"/>
        </w:numPr>
        <w:spacing w:line="300" w:lineRule="atLeast"/>
        <w:rPr>
          <w:rStyle w:val="Emphasis"/>
          <w:rFonts w:ascii="Segoe UI" w:hAnsi="Segoe UI" w:cs="Segoe UI"/>
          <w:i w:val="0"/>
          <w:iCs w:val="0"/>
          <w:sz w:val="21"/>
          <w:szCs w:val="21"/>
        </w:rPr>
      </w:pPr>
      <w:r>
        <w:rPr>
          <w:rStyle w:val="Strong"/>
          <w:rFonts w:ascii="Segoe UI" w:eastAsiaTheme="majorEastAsia" w:hAnsi="Segoe UI" w:cs="Segoe UI"/>
          <w:sz w:val="21"/>
          <w:szCs w:val="21"/>
        </w:rPr>
        <w:t>R</w:t>
      </w:r>
      <w:r w:rsidR="00FC66C5">
        <w:rPr>
          <w:rStyle w:val="Strong"/>
          <w:rFonts w:ascii="Segoe UI" w:eastAsiaTheme="majorEastAsia" w:hAnsi="Segoe UI" w:cs="Segoe UI"/>
          <w:sz w:val="21"/>
          <w:szCs w:val="21"/>
        </w:rPr>
        <w:t>emoteness</w:t>
      </w:r>
      <w:r>
        <w:rPr>
          <w:rStyle w:val="Emphasis"/>
          <w:rFonts w:ascii="Segoe UI" w:eastAsiaTheme="majorEastAsia" w:hAnsi="Segoe UI" w:cs="Segoe UI"/>
          <w:sz w:val="21"/>
          <w:szCs w:val="21"/>
        </w:rPr>
        <w:t xml:space="preserve"> </w:t>
      </w:r>
    </w:p>
    <w:p w14:paraId="3AE1CDBD" w14:textId="7D584471" w:rsidR="00D70592" w:rsidRPr="00D70592" w:rsidRDefault="00D70592" w:rsidP="00D70592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 w:rsidRPr="00D70592">
        <w:rPr>
          <w:rFonts w:ascii="Segoe UI" w:hAnsi="Segoe UI" w:cs="Segoe UI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D70592">
        <w:rPr>
          <w:rFonts w:ascii="Segoe UI" w:hAnsi="Segoe UI" w:cs="Segoe UI"/>
          <w:sz w:val="21"/>
          <w:szCs w:val="21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5B6B351F" w14:textId="77777777" w:rsidR="00D70592" w:rsidRDefault="00D70592" w:rsidP="00D70592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</w:p>
    <w:p w14:paraId="57BB36DE" w14:textId="64A52EFE" w:rsidR="0007004A" w:rsidRPr="0007004A" w:rsidRDefault="0007004A" w:rsidP="00FC66C5">
      <w:pPr>
        <w:pStyle w:val="ListParagraph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2E7EAC21" w14:textId="77777777" w:rsidR="00E72ABB" w:rsidRPr="00E72ABB" w:rsidRDefault="00E72ABB" w:rsidP="00E72AB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3B5F3B79" w14:textId="181A8ADE" w:rsidR="007A3D62" w:rsidRPr="007A3D62" w:rsidRDefault="007A3D62" w:rsidP="007A3D62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19BEA69C" w14:textId="45A08CA5" w:rsidR="00FA60D1" w:rsidRPr="00FA60D1" w:rsidRDefault="00FA60D1" w:rsidP="00FA60D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249612E7" w14:textId="15C93315" w:rsidR="00657CAD" w:rsidRDefault="00657CAD" w:rsidP="002C25B0">
      <w:pPr>
        <w:pStyle w:val="ListParagraph"/>
      </w:pPr>
    </w:p>
    <w:p w14:paraId="106CB69D" w14:textId="77777777" w:rsidR="001E0DB5" w:rsidRDefault="001E0DB5" w:rsidP="001E0DB5"/>
    <w:p w14:paraId="73708F6D" w14:textId="77777777" w:rsidR="00E70A70" w:rsidRDefault="00E70A70" w:rsidP="00E70A70"/>
    <w:p w14:paraId="7724A302" w14:textId="77777777" w:rsidR="00E70A70" w:rsidRDefault="00E70A70" w:rsidP="00E70A70"/>
    <w:p w14:paraId="1C2621B2" w14:textId="77777777" w:rsidR="00E70A70" w:rsidRDefault="00E70A70" w:rsidP="00E70A70"/>
    <w:p w14:paraId="698CE6D5" w14:textId="77777777" w:rsidR="00D70592" w:rsidRDefault="00D70592" w:rsidP="00E70A70"/>
    <w:p w14:paraId="20053182" w14:textId="77777777" w:rsidR="00D70592" w:rsidRDefault="00D70592" w:rsidP="00E70A70"/>
    <w:p w14:paraId="47627DBD" w14:textId="77777777" w:rsidR="00D70592" w:rsidRDefault="00D70592" w:rsidP="00E70A70"/>
    <w:p w14:paraId="1DE37987" w14:textId="77777777" w:rsidR="00D70592" w:rsidRDefault="00D70592" w:rsidP="00E70A70"/>
    <w:p w14:paraId="0A096398" w14:textId="77777777" w:rsidR="00D70592" w:rsidRDefault="00D70592" w:rsidP="00E70A70"/>
    <w:p w14:paraId="66E4939C" w14:textId="77777777" w:rsidR="00D70592" w:rsidRDefault="00D70592" w:rsidP="00E70A70"/>
    <w:p w14:paraId="13DA771A" w14:textId="4B8E28A4" w:rsidR="00D70592" w:rsidRDefault="00D70592" w:rsidP="00E70A70">
      <w:r>
        <w:t xml:space="preserve">                                                               END</w:t>
      </w:r>
    </w:p>
    <w:sectPr w:rsidR="00D705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B04D7"/>
    <w:multiLevelType w:val="hybridMultilevel"/>
    <w:tmpl w:val="00BA25BE"/>
    <w:lvl w:ilvl="0" w:tplc="CE204BF8">
      <w:start w:val="5"/>
      <w:numFmt w:val="bullet"/>
      <w:lvlText w:val="-"/>
      <w:lvlJc w:val="left"/>
      <w:pPr>
        <w:ind w:left="144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9333825"/>
    <w:multiLevelType w:val="hybridMultilevel"/>
    <w:tmpl w:val="0E82E5E8"/>
    <w:lvl w:ilvl="0" w:tplc="C1FC94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2C737B3"/>
    <w:multiLevelType w:val="hybridMultilevel"/>
    <w:tmpl w:val="8A9E53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593688"/>
    <w:multiLevelType w:val="multilevel"/>
    <w:tmpl w:val="8684F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9783656">
    <w:abstractNumId w:val="2"/>
  </w:num>
  <w:num w:numId="2" w16cid:durableId="308442603">
    <w:abstractNumId w:val="3"/>
  </w:num>
  <w:num w:numId="3" w16cid:durableId="1190408884">
    <w:abstractNumId w:val="1"/>
  </w:num>
  <w:num w:numId="4" w16cid:durableId="681399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7B8"/>
    <w:rsid w:val="0007004A"/>
    <w:rsid w:val="001714E8"/>
    <w:rsid w:val="00191D3B"/>
    <w:rsid w:val="001E0DB5"/>
    <w:rsid w:val="00274D30"/>
    <w:rsid w:val="002C25B0"/>
    <w:rsid w:val="00336B9F"/>
    <w:rsid w:val="00446280"/>
    <w:rsid w:val="0058700A"/>
    <w:rsid w:val="00627F7D"/>
    <w:rsid w:val="00657CAD"/>
    <w:rsid w:val="007A3D62"/>
    <w:rsid w:val="00A57189"/>
    <w:rsid w:val="00A7033A"/>
    <w:rsid w:val="00A808D7"/>
    <w:rsid w:val="00C957B8"/>
    <w:rsid w:val="00CA0F47"/>
    <w:rsid w:val="00D167EB"/>
    <w:rsid w:val="00D70592"/>
    <w:rsid w:val="00D760EA"/>
    <w:rsid w:val="00D7645D"/>
    <w:rsid w:val="00E70A70"/>
    <w:rsid w:val="00E72ABB"/>
    <w:rsid w:val="00E929FC"/>
    <w:rsid w:val="00ED38CA"/>
    <w:rsid w:val="00F21B1C"/>
    <w:rsid w:val="00FA60D1"/>
    <w:rsid w:val="00FB1330"/>
    <w:rsid w:val="00FC6368"/>
    <w:rsid w:val="00FC66C5"/>
    <w:rsid w:val="00FE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C243E"/>
  <w15:chartTrackingRefBased/>
  <w15:docId w15:val="{7AF915F6-8192-4902-8A57-D0CDCD936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57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57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57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57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57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57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57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57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57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57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57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57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57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57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57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57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57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57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57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57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57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57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57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57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57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57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57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57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57B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2C2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2C25B0"/>
    <w:rPr>
      <w:b/>
      <w:bCs/>
    </w:rPr>
  </w:style>
  <w:style w:type="character" w:styleId="Emphasis">
    <w:name w:val="Emphasis"/>
    <w:basedOn w:val="DefaultParagraphFont"/>
    <w:uiPriority w:val="20"/>
    <w:qFormat/>
    <w:rsid w:val="00FC66C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2108</Words>
  <Characters>9890</Characters>
  <Application>Microsoft Office Word</Application>
  <DocSecurity>0</DocSecurity>
  <Lines>299</Lines>
  <Paragraphs>146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Draper</dc:creator>
  <cp:keywords/>
  <dc:description/>
  <cp:lastModifiedBy>Zita Draper</cp:lastModifiedBy>
  <cp:revision>24</cp:revision>
  <dcterms:created xsi:type="dcterms:W3CDTF">2025-12-05T20:26:00Z</dcterms:created>
  <dcterms:modified xsi:type="dcterms:W3CDTF">2025-12-09T10:31:00Z</dcterms:modified>
</cp:coreProperties>
</file>