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47"/>
        <w:gridCol w:w="1133"/>
        <w:gridCol w:w="375"/>
        <w:gridCol w:w="1198"/>
        <w:gridCol w:w="463"/>
        <w:tblGridChange w:id="0">
          <w:tblGrid>
            <w:gridCol w:w="5847"/>
            <w:gridCol w:w="1133"/>
            <w:gridCol w:w="375"/>
            <w:gridCol w:w="1198"/>
            <w:gridCol w:w="463"/>
          </w:tblGrid>
        </w:tblGridChange>
      </w:tblGrid>
      <w:tr>
        <w:trPr>
          <w:cantSplit w:val="0"/>
          <w:trHeight w:val="418"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2">
            <w:pPr>
              <w:keepNext w:val="1"/>
              <w:spacing w:after="0" w:line="240" w:lineRule="auto"/>
              <w:jc w:val="both"/>
              <w:rPr>
                <w:b w:val="1"/>
                <w:color w:val="000000"/>
                <w:sz w:val="32"/>
                <w:szCs w:val="32"/>
              </w:rPr>
            </w:pPr>
            <w:bookmarkStart w:colFirst="0" w:colLast="0" w:name="_heading=h.gjdgxs" w:id="0"/>
            <w:bookmarkEnd w:id="0"/>
            <w:r w:rsidDel="00000000" w:rsidR="00000000" w:rsidRPr="00000000">
              <w:rPr>
                <w:rtl w:val="0"/>
              </w:rPr>
            </w:r>
          </w:p>
          <w:p w:rsidR="00000000" w:rsidDel="00000000" w:rsidP="00000000" w:rsidRDefault="00000000" w:rsidRPr="00000000" w14:paraId="00000003">
            <w:pPr>
              <w:keepNext w:val="1"/>
              <w:spacing w:after="0" w:line="240" w:lineRule="auto"/>
              <w:jc w:val="both"/>
              <w:rPr>
                <w:b w:val="1"/>
                <w:color w:val="000000"/>
                <w:sz w:val="28"/>
                <w:szCs w:val="28"/>
              </w:rPr>
            </w:pPr>
            <w:r w:rsidDel="00000000" w:rsidR="00000000" w:rsidRPr="00000000">
              <w:rPr>
                <w:rFonts w:ascii="Calibri" w:cs="Calibri" w:eastAsia="Calibri" w:hAnsi="Calibri"/>
              </w:rPr>
              <w:drawing>
                <wp:inline distB="0" distT="0" distL="0" distR="0">
                  <wp:extent cx="2984904" cy="1300091"/>
                  <wp:effectExtent b="0" l="0" r="0" t="0"/>
                  <wp:docPr descr="UWTSD new Logo" id="4" name="image1.png"/>
                  <a:graphic>
                    <a:graphicData uri="http://schemas.openxmlformats.org/drawingml/2006/picture">
                      <pic:pic>
                        <pic:nvPicPr>
                          <pic:cNvPr descr="UWTSD new Logo" id="0" name="image1.png"/>
                          <pic:cNvPicPr preferRelativeResize="0"/>
                        </pic:nvPicPr>
                        <pic:blipFill>
                          <a:blip r:embed="rId7"/>
                          <a:srcRect b="0" l="0" r="0" t="0"/>
                          <a:stretch>
                            <a:fillRect/>
                          </a:stretch>
                        </pic:blipFill>
                        <pic:spPr>
                          <a:xfrm>
                            <a:off x="0" y="0"/>
                            <a:ext cx="2984904" cy="1300091"/>
                          </a:xfrm>
                          <a:prstGeom prst="rect"/>
                          <a:ln/>
                        </pic:spPr>
                      </pic:pic>
                    </a:graphicData>
                  </a:graphic>
                </wp:inline>
              </w:drawing>
            </w:r>
            <w:r w:rsidDel="00000000" w:rsidR="00000000" w:rsidRPr="00000000">
              <w:rPr>
                <w:b w:val="1"/>
                <w:color w:val="000000"/>
                <w:sz w:val="32"/>
                <w:szCs w:val="32"/>
                <w:rtl w:val="0"/>
              </w:rPr>
              <w:br w:type="textWrapping"/>
            </w:r>
            <w:r w:rsidDel="00000000" w:rsidR="00000000" w:rsidRPr="00000000">
              <w:rPr>
                <w:rtl w:val="0"/>
              </w:rPr>
            </w:r>
          </w:p>
          <w:p w:rsidR="00000000" w:rsidDel="00000000" w:rsidP="00000000" w:rsidRDefault="00000000" w:rsidRPr="00000000" w14:paraId="00000004">
            <w:pPr>
              <w:jc w:val="both"/>
              <w:rPr>
                <w:b w:val="1"/>
                <w:sz w:val="28"/>
                <w:szCs w:val="28"/>
              </w:rPr>
            </w:pPr>
            <w:r w:rsidDel="00000000" w:rsidR="00000000" w:rsidRPr="00000000">
              <w:rPr>
                <w:b w:val="1"/>
                <w:sz w:val="28"/>
                <w:szCs w:val="28"/>
                <w:rtl w:val="0"/>
              </w:rPr>
              <w:t xml:space="preserve">Component One: Student Journal (learning log) 750 words +/- 10%</w:t>
            </w:r>
          </w:p>
          <w:p w:rsidR="00000000" w:rsidDel="00000000" w:rsidP="00000000" w:rsidRDefault="00000000" w:rsidRPr="00000000" w14:paraId="00000005">
            <w:pPr>
              <w:jc w:val="both"/>
              <w:rPr>
                <w:b w:val="1"/>
                <w:color w:val="000000"/>
                <w:sz w:val="32"/>
                <w:szCs w:val="32"/>
              </w:rPr>
            </w:pPr>
            <w:r w:rsidDel="00000000" w:rsidR="00000000" w:rsidRPr="00000000">
              <w:rPr>
                <w:b w:val="1"/>
                <w:color w:val="000000"/>
                <w:sz w:val="28"/>
                <w:szCs w:val="28"/>
                <w:rtl w:val="0"/>
              </w:rPr>
              <w:t xml:space="preserve">Contribution to Overall Module Assessment: 25%</w:t>
            </w:r>
            <w:r w:rsidDel="00000000" w:rsidR="00000000" w:rsidRPr="00000000">
              <w:rPr>
                <w:rtl w:val="0"/>
              </w:rPr>
            </w:r>
          </w:p>
        </w:tc>
        <w:tc>
          <w:tcPr>
            <w:tcBorders>
              <w:top w:color="000000" w:space="0" w:sz="4" w:val="single"/>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6">
            <w:pPr>
              <w:keepNext w:val="1"/>
              <w:spacing w:after="0" w:line="240" w:lineRule="auto"/>
              <w:jc w:val="both"/>
              <w:rPr>
                <w:b w:val="1"/>
                <w:color w:val="000000"/>
                <w:sz w:val="20"/>
                <w:szCs w:val="20"/>
              </w:rPr>
            </w:pPr>
            <w:r w:rsidDel="00000000" w:rsidR="00000000" w:rsidRPr="00000000">
              <w:rPr>
                <w:b w:val="1"/>
                <w:color w:val="000000"/>
                <w:sz w:val="20"/>
                <w:szCs w:val="20"/>
                <w:rtl w:val="0"/>
              </w:rPr>
              <w:t xml:space="preserve">Student No:</w:t>
            </w:r>
          </w:p>
        </w:tc>
        <w:tc>
          <w:tcPr>
            <w:gridSpan w:val="2"/>
            <w:tcBorders>
              <w:top w:color="000000" w:space="0" w:sz="4" w:val="single"/>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7">
            <w:pPr>
              <w:keepNext w:val="1"/>
              <w:spacing w:after="0" w:line="240" w:lineRule="auto"/>
              <w:jc w:val="both"/>
              <w:rPr>
                <w:b w:val="1"/>
                <w:color w:val="000000"/>
                <w:sz w:val="20"/>
                <w:szCs w:val="20"/>
              </w:rPr>
            </w:pPr>
            <w:r w:rsidDel="00000000" w:rsidR="00000000" w:rsidRPr="00000000">
              <w:rPr>
                <w:b w:val="1"/>
                <w:color w:val="000000"/>
                <w:sz w:val="20"/>
                <w:szCs w:val="20"/>
                <w:rtl w:val="0"/>
              </w:rPr>
              <w:t xml:space="preserve">2240975</w:t>
            </w:r>
          </w:p>
        </w:tc>
        <w:tc>
          <w:tcPr>
            <w:tcBorders>
              <w:top w:color="000000" w:space="0" w:sz="4" w:val="single"/>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9">
            <w:pPr>
              <w:keepNext w:val="1"/>
              <w:spacing w:after="0" w:line="240" w:lineRule="auto"/>
              <w:jc w:val="both"/>
              <w:rPr>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B">
            <w:pPr>
              <w:keepNext w:val="1"/>
              <w:spacing w:after="0" w:line="240" w:lineRule="auto"/>
              <w:jc w:val="both"/>
              <w:rPr>
                <w:color w:val="000000"/>
                <w:sz w:val="20"/>
                <w:szCs w:val="20"/>
              </w:rPr>
            </w:pPr>
            <w:r w:rsidDel="00000000" w:rsidR="00000000" w:rsidRPr="00000000">
              <w:rPr>
                <w:rtl w:val="0"/>
              </w:rPr>
            </w:r>
          </w:p>
          <w:p w:rsidR="00000000" w:rsidDel="00000000" w:rsidP="00000000" w:rsidRDefault="00000000" w:rsidRPr="00000000" w14:paraId="0000000C">
            <w:pPr>
              <w:keepNext w:val="1"/>
              <w:spacing w:after="0" w:line="240" w:lineRule="auto"/>
              <w:jc w:val="both"/>
              <w:rPr>
                <w:color w:val="000000"/>
                <w:sz w:val="20"/>
                <w:szCs w:val="20"/>
              </w:rPr>
            </w:pPr>
            <w:r w:rsidDel="00000000" w:rsidR="00000000" w:rsidRPr="00000000">
              <w:rPr>
                <w:color w:val="000000"/>
                <w:sz w:val="20"/>
                <w:szCs w:val="20"/>
                <w:rtl w:val="0"/>
              </w:rPr>
              <w:t xml:space="preserve">Module Title: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D">
            <w:pPr>
              <w:keepNext w:val="1"/>
              <w:spacing w:after="0" w:line="240" w:lineRule="auto"/>
              <w:jc w:val="both"/>
              <w:rPr>
                <w:b w:val="1"/>
                <w:color w:val="000000"/>
                <w:sz w:val="20"/>
                <w:szCs w:val="20"/>
              </w:rPr>
            </w:pPr>
            <w:r w:rsidDel="00000000" w:rsidR="00000000" w:rsidRPr="00000000">
              <w:rPr>
                <w:b w:val="1"/>
                <w:color w:val="000000"/>
                <w:sz w:val="20"/>
                <w:szCs w:val="20"/>
                <w:rtl w:val="0"/>
              </w:rPr>
              <w:t xml:space="preserve">Operating Hotel Facilities</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F">
            <w:pPr>
              <w:keepNext w:val="1"/>
              <w:spacing w:after="0" w:line="240" w:lineRule="auto"/>
              <w:jc w:val="both"/>
              <w:rPr>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1">
            <w:pPr>
              <w:keepNext w:val="1"/>
              <w:spacing w:after="0" w:line="240" w:lineRule="auto"/>
              <w:jc w:val="both"/>
              <w:rPr>
                <w:color w:val="000000"/>
                <w:sz w:val="20"/>
                <w:szCs w:val="20"/>
              </w:rPr>
            </w:pPr>
            <w:r w:rsidDel="00000000" w:rsidR="00000000" w:rsidRPr="00000000">
              <w:rPr>
                <w:color w:val="000000"/>
                <w:sz w:val="20"/>
                <w:szCs w:val="20"/>
                <w:rtl w:val="0"/>
              </w:rPr>
              <w:t xml:space="preserve">Module Code: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2">
            <w:pPr>
              <w:keepNext w:val="1"/>
              <w:spacing w:after="0" w:line="240" w:lineRule="auto"/>
              <w:jc w:val="both"/>
              <w:rPr>
                <w:b w:val="1"/>
                <w:color w:val="000000"/>
                <w:sz w:val="20"/>
                <w:szCs w:val="20"/>
              </w:rPr>
            </w:pPr>
            <w:r w:rsidDel="00000000" w:rsidR="00000000" w:rsidRPr="00000000">
              <w:rPr>
                <w:b w:val="1"/>
                <w:color w:val="000000"/>
                <w:sz w:val="20"/>
                <w:szCs w:val="20"/>
                <w:rtl w:val="0"/>
              </w:rPr>
              <w:t xml:space="preserve">4006</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4">
            <w:pPr>
              <w:keepNext w:val="1"/>
              <w:spacing w:after="0" w:line="240" w:lineRule="auto"/>
              <w:jc w:val="both"/>
              <w:rPr>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6">
            <w:pPr>
              <w:keepNext w:val="1"/>
              <w:spacing w:after="0" w:line="240" w:lineRule="auto"/>
              <w:jc w:val="both"/>
              <w:rPr>
                <w:color w:val="000000"/>
                <w:sz w:val="20"/>
                <w:szCs w:val="20"/>
              </w:rPr>
            </w:pPr>
            <w:r w:rsidDel="00000000" w:rsidR="00000000" w:rsidRPr="00000000">
              <w:rPr>
                <w:color w:val="000000"/>
                <w:sz w:val="20"/>
                <w:szCs w:val="20"/>
                <w:rtl w:val="0"/>
              </w:rPr>
              <w:t xml:space="preserve">Lecturer:</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7">
            <w:pPr>
              <w:keepNext w:val="1"/>
              <w:spacing w:after="0" w:line="240" w:lineRule="auto"/>
              <w:jc w:val="both"/>
              <w:rPr>
                <w:b w:val="1"/>
                <w:color w:val="000000"/>
                <w:sz w:val="20"/>
                <w:szCs w:val="20"/>
              </w:rPr>
            </w:pPr>
            <w:r w:rsidDel="00000000" w:rsidR="00000000" w:rsidRPr="00000000">
              <w:rPr>
                <w:b w:val="1"/>
                <w:color w:val="000000"/>
                <w:sz w:val="20"/>
                <w:szCs w:val="20"/>
                <w:rtl w:val="0"/>
              </w:rPr>
              <w:t xml:space="preserve">Dan Payne</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9">
            <w:pPr>
              <w:keepNext w:val="1"/>
              <w:spacing w:after="0" w:line="240" w:lineRule="auto"/>
              <w:jc w:val="both"/>
              <w:rPr>
                <w:b w:val="1"/>
                <w:color w:val="000000"/>
                <w:sz w:val="20"/>
                <w:szCs w:val="20"/>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B">
            <w:pPr>
              <w:keepNext w:val="1"/>
              <w:spacing w:after="0" w:line="240" w:lineRule="auto"/>
              <w:jc w:val="both"/>
              <w:rPr>
                <w:color w:val="000000"/>
                <w:sz w:val="20"/>
                <w:szCs w:val="20"/>
              </w:rPr>
            </w:pPr>
            <w:r w:rsidDel="00000000" w:rsidR="00000000" w:rsidRPr="00000000">
              <w:rPr>
                <w:rtl w:val="0"/>
              </w:rPr>
            </w:r>
          </w:p>
        </w:tc>
        <w:tc>
          <w:tcPr>
            <w:tcBorders>
              <w:top w:color="000000" w:space="0" w:sz="4" w:val="dashed"/>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D">
            <w:pPr>
              <w:keepNext w:val="1"/>
              <w:spacing w:after="0" w:line="240" w:lineRule="auto"/>
              <w:jc w:val="both"/>
              <w:rPr>
                <w:b w:val="1"/>
                <w:color w:val="000000"/>
                <w:sz w:val="16"/>
                <w:szCs w:val="16"/>
              </w:rPr>
            </w:pPr>
            <w:r w:rsidDel="00000000" w:rsidR="00000000" w:rsidRPr="00000000">
              <w:rPr>
                <w:b w:val="1"/>
                <w:color w:val="000000"/>
                <w:sz w:val="16"/>
                <w:szCs w:val="16"/>
                <w:rtl w:val="0"/>
              </w:rPr>
              <w:t xml:space="preserv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E">
            <w:pPr>
              <w:keepNext w:val="1"/>
              <w:spacing w:after="0" w:line="240" w:lineRule="auto"/>
              <w:jc w:val="both"/>
              <w:rPr>
                <w:b w:val="1"/>
                <w:color w:val="000000"/>
                <w:sz w:val="40"/>
                <w:szCs w:val="40"/>
              </w:rPr>
            </w:pPr>
            <w:r w:rsidDel="00000000" w:rsidR="00000000" w:rsidRPr="00000000">
              <w:rPr>
                <w:rtl w:val="0"/>
              </w:rPr>
            </w:r>
          </w:p>
        </w:tc>
      </w:tr>
      <w:tr>
        <w:trPr>
          <w:cantSplit w:val="0"/>
          <w:trHeight w:val="470"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F">
            <w:pPr>
              <w:pStyle w:val="Heading1"/>
              <w:rPr/>
            </w:pPr>
            <w:bookmarkStart w:colFirst="0" w:colLast="0" w:name="_heading=h.30j0zll" w:id="1"/>
            <w:bookmarkEnd w:id="1"/>
            <w:r w:rsidDel="00000000" w:rsidR="00000000" w:rsidRPr="00000000">
              <w:rPr>
                <w:rtl w:val="0"/>
              </w:rPr>
              <w:t xml:space="preserve">Component 1: Gibbs Model of Reflection:</w:t>
            </w:r>
          </w:p>
          <w:p w:rsidR="00000000" w:rsidDel="00000000" w:rsidP="00000000" w:rsidRDefault="00000000" w:rsidRPr="00000000" w14:paraId="00000020">
            <w:pPr>
              <w:pStyle w:val="Heading2"/>
              <w:rPr/>
            </w:pPr>
            <w:bookmarkStart w:colFirst="0" w:colLast="0" w:name="_heading=h.1fob9te" w:id="2"/>
            <w:bookmarkEnd w:id="2"/>
            <w:r w:rsidDel="00000000" w:rsidR="00000000" w:rsidRPr="00000000">
              <w:rPr>
                <w:rtl w:val="0"/>
              </w:rPr>
              <w:t xml:space="preserve">Description: </w:t>
            </w:r>
          </w:p>
          <w:p w:rsidR="00000000" w:rsidDel="00000000" w:rsidP="00000000" w:rsidRDefault="00000000" w:rsidRPr="00000000" w14:paraId="00000021">
            <w:pPr>
              <w:jc w:val="both"/>
              <w:rPr/>
            </w:pPr>
            <w:r w:rsidDel="00000000" w:rsidR="00000000" w:rsidRPr="00000000">
              <w:rPr>
                <w:rtl w:val="0"/>
              </w:rPr>
              <w:t xml:space="preserve">My placement commenced with a janitorial assignment at the Novotel Hotel on January 18, 2023. Alongside three of my diligent colleagues, Babina, Jade, and Maddy, I was subject to vigilant oversight by my line supervisor, Jason. Regardless of the housekeeping staff's assignment, I ultimately bore the responsibility for every assignment. Beyond the tactical (room cleansing and inspection) to the strategic (shift scheduling, supply order placement, and room availability calculation), the scope of duties provided a comprehensive understanding of the department's intricacies (Choy, Monica, Justin, &amp; Karl, 2021). Furthermore, I was bestowed to guide others regarding the appropriate utilisation of fabric and chemical products. This training was mandatory to maintain the hotel's adherence to its stringent regulations. Extensive precision and meticulousness were necessary for the ritualistic purification of the room. Initially, my duty was to open the windows to allow air to circulate, which was a usual procedure. Subsequently, I had other duties like the bathrooms to disinfect, beds and towels to remove, and a new bed to make, every surface was meticulously cleaned and floors were vacuumed. Each action was executed with a specific and unwavering purpose. The process of stripping, scrubbing, and preparing the area demanded accuracy and a dedication to maintaining a sanitary environment that welcomed guests.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subsequent step was to prepare the cleaning materials, which entailed arranging the various types of cloths and substances in the most efficient order for use. The daily schedule consisted of cleaning from nine in the morning until thirteen in the afternoon, with a meal break for room inspections, and concluding at sixteen thirty-five minutes (Dilbag &amp; Amandeep, 2017). </w:t>
            </w:r>
          </w:p>
          <w:p w:rsidR="00000000" w:rsidDel="00000000" w:rsidP="00000000" w:rsidRDefault="00000000" w:rsidRPr="00000000" w14:paraId="00000023">
            <w:pPr>
              <w:pStyle w:val="Heading2"/>
              <w:rPr>
                <w:rFonts w:ascii="Arial" w:cs="Arial" w:eastAsia="Arial" w:hAnsi="Arial"/>
                <w:b w:val="1"/>
                <w:color w:val="000000"/>
              </w:rPr>
            </w:pPr>
            <w:bookmarkStart w:colFirst="0" w:colLast="0" w:name="_heading=h.3znysh7" w:id="3"/>
            <w:bookmarkEnd w:id="3"/>
            <w:r w:rsidDel="00000000" w:rsidR="00000000" w:rsidRPr="00000000">
              <w:rPr>
                <w:rFonts w:ascii="Arial" w:cs="Arial" w:eastAsia="Arial" w:hAnsi="Arial"/>
                <w:b w:val="1"/>
                <w:color w:val="000000"/>
                <w:rtl w:val="0"/>
              </w:rPr>
              <w:t xml:space="preserve">Feelings: </w:t>
            </w:r>
          </w:p>
          <w:p w:rsidR="00000000" w:rsidDel="00000000" w:rsidP="00000000" w:rsidRDefault="00000000" w:rsidRPr="00000000" w14:paraId="00000024">
            <w:pPr>
              <w:jc w:val="both"/>
              <w:rPr/>
            </w:pPr>
            <w:r w:rsidDel="00000000" w:rsidR="00000000" w:rsidRPr="00000000">
              <w:rPr>
                <w:rtl w:val="0"/>
              </w:rPr>
              <w:t xml:space="preserve">Throughout the initial phases of this practicum, I encountered a diverse array of sentiments, such as inquisitiveness, apprehension, and mild unease. Unanticipatedly, the requirement to rigorously adhere to standards governing the types of bedsheets and room layout presented a barrier. As time progressed, nevertheless, the haze of uncertainty started to dissipate. Anxiety, uncertainty, and a deficiency in self-assurance were overcome by increased confidence, which resulted in a deeper comprehension. I was commended by my superior for independently cleaning the entire room (Febriyan &amp; Dyah, 2021). My life's trajectory was immediately altered in an instant. The individual's profound delight and gratification upon reaching this accomplishment serve as evidence of the transformative capacity of experiential learning. </w:t>
            </w:r>
          </w:p>
          <w:p w:rsidR="00000000" w:rsidDel="00000000" w:rsidP="00000000" w:rsidRDefault="00000000" w:rsidRPr="00000000" w14:paraId="00000025">
            <w:pPr>
              <w:jc w:val="both"/>
              <w:rPr/>
            </w:pPr>
            <w:r w:rsidDel="00000000" w:rsidR="00000000" w:rsidRPr="00000000">
              <w:rPr>
                <w:rFonts w:ascii="Arial" w:cs="Arial" w:eastAsia="Arial" w:hAnsi="Arial"/>
                <w:b w:val="1"/>
                <w:color w:val="000000"/>
                <w:rtl w:val="0"/>
              </w:rPr>
              <w:t xml:space="preserve">Evaluation:</w:t>
              <w:br w:type="textWrapping"/>
            </w:r>
            <w:r w:rsidDel="00000000" w:rsidR="00000000" w:rsidRPr="00000000">
              <w:rPr>
                <w:rtl w:val="0"/>
              </w:rPr>
              <w:t xml:space="preserve">In general, my perception of the janitorial department was positive. I experienced a profound sense of achievement upon the successful completion of every designated task. The constructive guidance and assistance that I obtained from my colleagues, specifically my supervisor, substantially contributed to the positive work environment. Despite the inherent difficulty, the task was executed with exceptional quality as a result of scrupulous attention to detail. It was yet an exceptional experience with all my colleagues at the workplace (Natalia, Deasy, &amp; Alivia, 2022).</w:t>
            </w:r>
          </w:p>
          <w:p w:rsidR="00000000" w:rsidDel="00000000" w:rsidP="00000000" w:rsidRDefault="00000000" w:rsidRPr="00000000" w14:paraId="00000026">
            <w:pPr>
              <w:jc w:val="both"/>
              <w:rPr/>
            </w:pPr>
            <w:bookmarkStart w:colFirst="0" w:colLast="0" w:name="_heading=h.2et92p0" w:id="4"/>
            <w:bookmarkEnd w:id="4"/>
            <w:r w:rsidDel="00000000" w:rsidR="00000000" w:rsidRPr="00000000">
              <w:rPr>
                <w:rFonts w:ascii="Arial" w:cs="Arial" w:eastAsia="Arial" w:hAnsi="Arial"/>
                <w:b w:val="1"/>
                <w:color w:val="000000"/>
                <w:rtl w:val="0"/>
              </w:rPr>
              <w:t xml:space="preserve">Analysis:</w:t>
              <w:br w:type="textWrapping"/>
            </w:r>
            <w:r w:rsidDel="00000000" w:rsidR="00000000" w:rsidRPr="00000000">
              <w:rPr>
                <w:rtl w:val="0"/>
              </w:rPr>
              <w:t xml:space="preserve">In a fast-paced industry, this practical learning experience has taught me the importance of adaptability and effective communication. One aspect that emerged as a strength was the ability to conscientiously adhere to cleanliness and bed-making protocols. However, deficiencies were exposed during the initial stages of the chemical training programme (Seh, Irene, &amp; Awo, 2018). By applying the knowledge acquired from this experience, I intend to further enhance my comprehension of chemical products. </w:t>
            </w:r>
          </w:p>
          <w:p w:rsidR="00000000" w:rsidDel="00000000" w:rsidP="00000000" w:rsidRDefault="00000000" w:rsidRPr="00000000" w14:paraId="00000027">
            <w:pPr>
              <w:jc w:val="both"/>
              <w:rPr/>
            </w:pPr>
            <w:r w:rsidDel="00000000" w:rsidR="00000000" w:rsidRPr="00000000">
              <w:rPr>
                <w:rFonts w:ascii="Arial" w:cs="Arial" w:eastAsia="Arial" w:hAnsi="Arial"/>
                <w:b w:val="1"/>
                <w:color w:val="000000"/>
                <w:rtl w:val="0"/>
              </w:rPr>
              <w:t xml:space="preserve">Conclusion: </w:t>
              <w:br w:type="textWrapping"/>
            </w:r>
            <w:r w:rsidDel="00000000" w:rsidR="00000000" w:rsidRPr="00000000">
              <w:rPr>
                <w:rtl w:val="0"/>
              </w:rPr>
              <w:t xml:space="preserve">In general, my tenure as a housekeeper at the Novotel Hotel was extraordinarily gratifying. The collaborative efforts of my team and supervisor fostered a positive work environment, which facilitated my professional growth and expanded my knowledge of cleaning protocols. In addition to identifying areas for growth and development, the placement paved the path for subsequent achievements. The janitorial experience at the Novotel Hotel was, on the whole, an exceptional educational opportunity (Ni Kadek Anik Evryastuti &amp; Ni, 2022). In addition to the successes and failures I encountered, the occurrences of this period shaped my perception of the janitorial department's role in hotel operations. These insights will undoubtedly assist me in honing my abilities as a service provider and upholding the elevated benchmarks that are anticipated in the hospitality industry.</w:t>
            </w:r>
          </w:p>
          <w:p w:rsidR="00000000" w:rsidDel="00000000" w:rsidP="00000000" w:rsidRDefault="00000000" w:rsidRPr="00000000" w14:paraId="00000028">
            <w:pPr>
              <w:jc w:val="both"/>
              <w:rPr>
                <w:rFonts w:ascii="Arial" w:cs="Arial" w:eastAsia="Arial" w:hAnsi="Arial"/>
                <w:b w:val="0"/>
                <w:color w:val="000000"/>
              </w:rPr>
            </w:pPr>
            <w:r w:rsidDel="00000000" w:rsidR="00000000" w:rsidRPr="00000000">
              <w:rPr>
                <w:rFonts w:ascii="Arial" w:cs="Arial" w:eastAsia="Arial" w:hAnsi="Arial"/>
                <w:b w:val="1"/>
                <w:color w:val="000000"/>
                <w:rtl w:val="0"/>
              </w:rPr>
              <w:t xml:space="preserve">Action Plan:</w:t>
            </w:r>
            <w:r w:rsidDel="00000000" w:rsidR="00000000" w:rsidRPr="00000000">
              <w:rPr>
                <w:rtl w:val="0"/>
              </w:rPr>
            </w:r>
          </w:p>
          <w:p w:rsidR="00000000" w:rsidDel="00000000" w:rsidP="00000000" w:rsidRDefault="00000000" w:rsidRPr="00000000" w14:paraId="00000029">
            <w:pPr>
              <w:jc w:val="both"/>
              <w:rPr>
                <w:color w:val="000000"/>
                <w:sz w:val="20"/>
                <w:szCs w:val="20"/>
              </w:rPr>
            </w:pPr>
            <w:r w:rsidDel="00000000" w:rsidR="00000000" w:rsidRPr="00000000">
              <w:rPr>
                <w:rtl w:val="0"/>
              </w:rPr>
              <w:t xml:space="preserve">The housekeeping staff will derive substantial advantages from being provided with this Health and Safety Guide. It serves as an all-encompassing reference that underscores the criticality of maintaining a state of constant vigilance and complying with all prescribed safety protocols. We are dedicated to implementing these policies and procedures to foster an atmosphere where the health and well-being of our team members are of the utmost importance. This will ensure both their welfare and the provision of high-quality service to our customers. By instituting regular training sessions, fostering transparent communication channels, and adhering to established protocols, the Novotel Hotel can effectively cultivate a culture of safety.</w:t>
            </w:r>
            <w:r w:rsidDel="00000000" w:rsidR="00000000" w:rsidRPr="00000000">
              <w:rPr>
                <w:rtl w:val="0"/>
              </w:rPr>
            </w:r>
          </w:p>
        </w:tc>
      </w:tr>
    </w:tbl>
    <w:p w:rsidR="00000000" w:rsidDel="00000000" w:rsidP="00000000" w:rsidRDefault="00000000" w:rsidRPr="00000000" w14:paraId="0000002E">
      <w:pPr>
        <w:jc w:val="both"/>
        <w:rPr/>
      </w:pPr>
      <w:r w:rsidDel="00000000" w:rsidR="00000000" w:rsidRPr="00000000">
        <w:rPr>
          <w:rtl w:val="0"/>
        </w:rPr>
      </w:r>
    </w:p>
    <w:p w:rsidR="00000000" w:rsidDel="00000000" w:rsidP="00000000" w:rsidRDefault="00000000" w:rsidRPr="00000000" w14:paraId="0000002F">
      <w:pPr>
        <w:jc w:val="both"/>
        <w:rPr/>
      </w:pPr>
      <w:r w:rsidDel="00000000" w:rsidR="00000000" w:rsidRPr="00000000">
        <w:rPr>
          <w:rtl w:val="0"/>
        </w:rPr>
      </w:r>
    </w:p>
    <w:p w:rsidR="00000000" w:rsidDel="00000000" w:rsidP="00000000" w:rsidRDefault="00000000" w:rsidRPr="00000000" w14:paraId="00000030">
      <w:pPr>
        <w:jc w:val="both"/>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1">
      <w:pPr>
        <w:widowControl w:val="0"/>
        <w:spacing w:after="0" w:line="240" w:lineRule="auto"/>
        <w:jc w:val="both"/>
        <w:rPr>
          <w:color w:val="000000"/>
          <w:sz w:val="28"/>
          <w:szCs w:val="28"/>
          <w:highlight w:val="white"/>
        </w:rPr>
      </w:pPr>
      <w:r w:rsidDel="00000000" w:rsidR="00000000" w:rsidRPr="00000000">
        <w:rPr>
          <w:b w:val="1"/>
          <w:sz w:val="28"/>
          <w:szCs w:val="28"/>
          <w:rtl w:val="0"/>
        </w:rPr>
        <w:t xml:space="preserve">Component Two:</w:t>
      </w:r>
      <w:r w:rsidDel="00000000" w:rsidR="00000000" w:rsidRPr="00000000">
        <w:rPr>
          <w:rFonts w:ascii="Calibri" w:cs="Calibri" w:eastAsia="Calibri" w:hAnsi="Calibri"/>
          <w:rtl w:val="0"/>
        </w:rPr>
        <w:t xml:space="preserve"> </w:t>
      </w:r>
      <w:r w:rsidDel="00000000" w:rsidR="00000000" w:rsidRPr="00000000">
        <w:rPr>
          <w:b w:val="1"/>
          <w:color w:val="000000"/>
          <w:sz w:val="28"/>
          <w:szCs w:val="28"/>
          <w:rtl w:val="0"/>
        </w:rPr>
        <w:t xml:space="preserve">Health and Safety Guide</w:t>
      </w:r>
      <w:r w:rsidDel="00000000" w:rsidR="00000000" w:rsidRPr="00000000">
        <w:rPr>
          <w:rtl w:val="0"/>
        </w:rPr>
      </w:r>
    </w:p>
    <w:p w:rsidR="00000000" w:rsidDel="00000000" w:rsidP="00000000" w:rsidRDefault="00000000" w:rsidRPr="00000000" w14:paraId="00000032">
      <w:pPr>
        <w:jc w:val="both"/>
        <w:rPr>
          <w:b w:val="1"/>
          <w:sz w:val="22"/>
          <w:szCs w:val="22"/>
        </w:rPr>
      </w:pPr>
      <w:r w:rsidDel="00000000" w:rsidR="00000000" w:rsidRPr="00000000">
        <w:rPr>
          <w:b w:val="1"/>
          <w:color w:val="000000"/>
          <w:sz w:val="22"/>
          <w:szCs w:val="22"/>
          <w:rtl w:val="0"/>
        </w:rPr>
        <w:t xml:space="preserve">Contribution to Overall Module Assessment: 25%</w:t>
      </w:r>
      <w:r w:rsidDel="00000000" w:rsidR="00000000" w:rsidRPr="00000000">
        <w:rPr>
          <w:rtl w:val="0"/>
        </w:rPr>
      </w:r>
    </w:p>
    <w:p w:rsidR="00000000" w:rsidDel="00000000" w:rsidP="00000000" w:rsidRDefault="00000000" w:rsidRPr="00000000" w14:paraId="00000033">
      <w:pPr>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Component 2:</w:t>
      </w:r>
    </w:p>
    <w:p w:rsidR="00000000" w:rsidDel="00000000" w:rsidP="00000000" w:rsidRDefault="00000000" w:rsidRPr="00000000" w14:paraId="00000034">
      <w:pPr>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Introduction: </w:t>
      </w:r>
    </w:p>
    <w:p w:rsidR="00000000" w:rsidDel="00000000" w:rsidP="00000000" w:rsidRDefault="00000000" w:rsidRPr="00000000" w14:paraId="00000035">
      <w:pPr>
        <w:jc w:val="both"/>
        <w:rPr/>
      </w:pPr>
      <w:r w:rsidDel="00000000" w:rsidR="00000000" w:rsidRPr="00000000">
        <w:rPr>
          <w:rtl w:val="0"/>
        </w:rPr>
        <w:t xml:space="preserve">Ensuring the cleanliness of staff's welfare is of the utmost importance to all of us at the Novotel Hotel. The purpose of this Health and Safety Guide is to furnish comprehensive details, precautions, and techniques for cleansing rooms to create a secure setting and mitigate potential hazards. </w:t>
      </w:r>
    </w:p>
    <w:p w:rsidR="00000000" w:rsidDel="00000000" w:rsidP="00000000" w:rsidRDefault="00000000" w:rsidRPr="00000000" w14:paraId="00000036">
      <w:pPr>
        <w:jc w:val="center"/>
        <w:rPr/>
      </w:pPr>
      <w:r w:rsidDel="00000000" w:rsidR="00000000" w:rsidRPr="00000000">
        <w:rPr/>
        <w:drawing>
          <wp:inline distB="0" distT="0" distL="0" distR="0">
            <wp:extent cx="4356112" cy="6332227"/>
            <wp:effectExtent b="0" l="0" r="0" t="0"/>
            <wp:docPr id="5"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356112" cy="6332227"/>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pStyle w:val="Heading1"/>
        <w:rPr/>
      </w:pPr>
      <w:bookmarkStart w:colFirst="0" w:colLast="0" w:name="_heading=h.tyjcwt" w:id="5"/>
      <w:bookmarkEnd w:id="5"/>
      <w:r w:rsidDel="00000000" w:rsidR="00000000" w:rsidRPr="00000000">
        <w:rPr>
          <w:rtl w:val="0"/>
        </w:rPr>
        <w:t xml:space="preserve">References</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12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Anand, S., &amp; Jeffrey, F. (2019, May).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Three Ergonomics Interventions To Prevent Hotel Housekeeping Injury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Retrieved from Lodging: https://lodgingmagazine.com/three-ergonomics-interventions-to-prevent-hotel-housekeeping-injury/</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12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Choy, Monica, Justin, C., &amp; Karl, Y. (2021). Evaluating the environmental sustainability strategies of the housekeeping department: the case of an international hotel chain in Hong Kong, China.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Tourism Critiques: Practice and Theory 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115–32.</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12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Dilbag, &amp; Amandeep. (2017). MOTIVES FOR SELECTING HOUSEKEEPING DEPARTMENT AS A CAREER- A STUDY OF SELECTED HOTELS OF NORTH INDIA.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Research -GRANTHAALAYAH 5</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309–14.</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12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Donald, F., Patrick, J., Moreo, &amp; Gail. (2005). Hotel Housekeeping Operational Audit.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Hospitality &amp; Tourism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1—10.</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12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Europe, S. F. (2019, April).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4 RISKS ASSOCIATED WITH HOUSEKEEPING AND HOW TO AVOID THEM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Retrieved from Shoes For Crews: https://www.sfceurope.com/uk/blog/4-risks-associated-with-housekeeping-and-how-to-avoid-them</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12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Febriyan, P., &amp; Dyah, P. (2021). Planning dan Kualitas Pelayanan Departement Housekeeping Terhadap Kepuasan Tamu di Hotel.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Gemawisata: Jurnal Ilmiah Pariwisata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180–88.</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12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Kendra. (2021).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Housekeeping in the Hospitality Industry: Do’s &amp; Don’ts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Retrieved from Preno: https://prenohq.com/blog/housekeeping-in-the-hospitality-industry-dos-donts/</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12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Natalia, Deasy, C., &amp; Alivia, S. (2022). APLIKASI HOUSEKEEPING HOTEL BERBASIS WEBSITE." VOK@SINDO.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Jurnal Ilmu-Ilmu Terapan dan Hasil Karya Nyata 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12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Ni Kadek Anik Evryastuti, I. G., &amp; Ni, M. (2022). Cleanliness, Health, Safety, and Environment Sustainability (CHSE) Implementation in Housekeeping Department.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Travel, Hospitality and Events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37–53.</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12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Nkwnayane, S. (2022).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Room Cleaning Procedures in Hotel Housekeeping | SOP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Retrieved from hospitalitycourses: https://www.hospitalitycourses.co.za/blog/room-cleaning-procedures-in-hotel-housekeeping</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12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Omer, F. (2020, September).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Housekeeping Services: What To Know Before You Hire A Housekeeper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Retrieved from Nextday Cleaning: https://nextdaycleaning.com/housekeeping-services-what-to-know-before-you-hire-a-housekeeper/</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12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Plaxen, B. (2022, April).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Risks of Working in Housekeeping and Cleaning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Retrieved from Plaxen Adler Muncy: https://www.plaxenadler.com/2022/04/15/the-risks-of-working-in-housekeeping-and-cleaning/</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12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Seh, T., Irene, &amp; Awo, K. (2018). Investigating the Effectiveness of Branding on Customer Loyalty in Some Selected Hotels in Accra, Ghana.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Global Journal of Educational Studies 4</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38.</w:t>
      </w:r>
    </w:p>
    <w:p w:rsidR="00000000" w:rsidDel="00000000" w:rsidP="00000000" w:rsidRDefault="00000000" w:rsidRPr="00000000" w14:paraId="00000045">
      <w:pPr>
        <w:jc w:val="both"/>
        <w:rPr/>
      </w:pPr>
      <w:r w:rsidDel="00000000" w:rsidR="00000000" w:rsidRPr="00000000">
        <w:rPr>
          <w:rtl w:val="0"/>
        </w:rPr>
      </w:r>
    </w:p>
    <w:p w:rsidR="00000000" w:rsidDel="00000000" w:rsidP="00000000" w:rsidRDefault="00000000" w:rsidRPr="00000000" w14:paraId="00000046">
      <w:pPr>
        <w:jc w:val="both"/>
        <w:rPr/>
      </w:pPr>
      <w:r w:rsidDel="00000000" w:rsidR="00000000" w:rsidRPr="00000000">
        <w:rPr>
          <w:rtl w:val="0"/>
        </w:rPr>
      </w:r>
    </w:p>
    <w:p w:rsidR="00000000" w:rsidDel="00000000" w:rsidP="00000000" w:rsidRDefault="00000000" w:rsidRPr="00000000" w14:paraId="00000047">
      <w:pPr>
        <w:jc w:val="both"/>
        <w:rPr>
          <w:b w:val="1"/>
        </w:rPr>
      </w:pPr>
      <w:r w:rsidDel="00000000" w:rsidR="00000000" w:rsidRPr="00000000">
        <w:rPr>
          <w:rtl w:val="0"/>
        </w:rPr>
      </w:r>
    </w:p>
    <w:sectPr>
      <w:pgSz w:h="16838" w:w="11906" w:orient="portrait"/>
      <w:pgMar w:bottom="1077" w:top="1077"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after="280" w:before="120"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jc w:val="both"/>
    </w:pPr>
    <w:rPr>
      <w:b w:val="1"/>
      <w:color w:val="000000"/>
    </w:rPr>
  </w:style>
  <w:style w:type="paragraph" w:styleId="Heading2">
    <w:name w:val="heading 2"/>
    <w:basedOn w:val="Normal"/>
    <w:next w:val="Normal"/>
    <w:pPr>
      <w:keepNext w:val="1"/>
      <w:keepLines w:val="1"/>
      <w:spacing w:after="0" w:before="40" w:lineRule="auto"/>
      <w:jc w:val="both"/>
    </w:pPr>
    <w:rPr>
      <w:b w:val="1"/>
      <w:color w:val="000000"/>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533018"/>
    <w:pPr>
      <w:spacing w:after="280" w:before="120" w:line="360" w:lineRule="auto"/>
    </w:pPr>
    <w:rPr>
      <w:rFonts w:ascii="Arial" w:hAnsi="Arial"/>
    </w:rPr>
  </w:style>
  <w:style w:type="paragraph" w:styleId="Heading1">
    <w:name w:val="heading 1"/>
    <w:basedOn w:val="Normal"/>
    <w:next w:val="Normal"/>
    <w:link w:val="Heading1Char"/>
    <w:autoRedefine w:val="1"/>
    <w:uiPriority w:val="9"/>
    <w:qFormat w:val="1"/>
    <w:rsid w:val="00533018"/>
    <w:pPr>
      <w:keepNext w:val="1"/>
      <w:keepLines w:val="1"/>
      <w:spacing w:after="0" w:before="240"/>
      <w:jc w:val="both"/>
      <w:outlineLvl w:val="0"/>
    </w:pPr>
    <w:rPr>
      <w:rFonts w:cs="Arial" w:eastAsiaTheme="majorEastAsia"/>
      <w:b w:val="1"/>
      <w:color w:val="auto"/>
      <w:szCs w:val="24"/>
    </w:rPr>
  </w:style>
  <w:style w:type="paragraph" w:styleId="Heading2">
    <w:name w:val="heading 2"/>
    <w:basedOn w:val="Normal"/>
    <w:next w:val="Normal"/>
    <w:link w:val="Heading2Char"/>
    <w:autoRedefine w:val="1"/>
    <w:uiPriority w:val="9"/>
    <w:unhideWhenUsed w:val="1"/>
    <w:qFormat w:val="1"/>
    <w:rsid w:val="000E3A0A"/>
    <w:pPr>
      <w:keepNext w:val="1"/>
      <w:keepLines w:val="1"/>
      <w:spacing w:after="0" w:before="40"/>
      <w:jc w:val="both"/>
      <w:outlineLvl w:val="1"/>
    </w:pPr>
    <w:rPr>
      <w:rFonts w:cs="Arial" w:eastAsiaTheme="majorEastAsia"/>
      <w:b w:val="1"/>
      <w:color w:val="auto"/>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592A7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CD26B9"/>
    <w:pPr>
      <w:widowControl w:val="0"/>
      <w:autoSpaceDE w:val="0"/>
      <w:autoSpaceDN w:val="0"/>
      <w:spacing w:after="0" w:line="240" w:lineRule="auto"/>
      <w:ind w:left="1200" w:hanging="361"/>
    </w:pPr>
    <w:rPr>
      <w:rFonts w:ascii="Carlito" w:cs="Carlito" w:eastAsia="Carlito" w:hAnsi="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val="1"/>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val="1"/>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533018"/>
    <w:rPr>
      <w:rFonts w:ascii="Arial" w:cs="Arial" w:hAnsi="Arial" w:eastAsiaTheme="majorEastAsia"/>
      <w:b w:val="1"/>
      <w:color w:val="auto"/>
      <w:szCs w:val="24"/>
    </w:rPr>
  </w:style>
  <w:style w:type="character" w:styleId="Heading2Char" w:customStyle="1">
    <w:name w:val="Heading 2 Char"/>
    <w:basedOn w:val="DefaultParagraphFont"/>
    <w:link w:val="Heading2"/>
    <w:uiPriority w:val="9"/>
    <w:rsid w:val="000E3A0A"/>
    <w:rPr>
      <w:rFonts w:ascii="Arial" w:cs="Arial" w:hAnsi="Arial" w:eastAsiaTheme="majorEastAsia"/>
      <w:b w:val="1"/>
      <w:color w:val="auto"/>
      <w:szCs w:val="24"/>
    </w:rPr>
  </w:style>
  <w:style w:type="paragraph" w:styleId="NoSpacing">
    <w:name w:val="No Spacing"/>
    <w:link w:val="NoSpacingChar"/>
    <w:uiPriority w:val="1"/>
    <w:qFormat w:val="1"/>
    <w:rsid w:val="009E0483"/>
    <w:pPr>
      <w:spacing w:after="0" w:line="240" w:lineRule="auto"/>
    </w:pPr>
    <w:rPr>
      <w:rFonts w:asciiTheme="minorHAnsi" w:hAnsiTheme="minorHAnsi"/>
      <w:color w:val="auto"/>
      <w:sz w:val="22"/>
      <w:lang w:val="en-US"/>
    </w:rPr>
  </w:style>
  <w:style w:type="character" w:styleId="NoSpacingChar" w:customStyle="1">
    <w:name w:val="No Spacing Char"/>
    <w:basedOn w:val="DefaultParagraphFont"/>
    <w:link w:val="NoSpacing"/>
    <w:uiPriority w:val="1"/>
    <w:rsid w:val="009E0483"/>
    <w:rPr>
      <w:rFonts w:asciiTheme="minorHAnsi" w:hAnsiTheme="minorHAnsi"/>
      <w:color w:val="auto"/>
      <w:sz w:val="22"/>
      <w:lang w:val="en-US"/>
    </w:rPr>
  </w:style>
  <w:style w:type="paragraph" w:styleId="Bibliography">
    <w:name w:val="Bibliography"/>
    <w:basedOn w:val="Normal"/>
    <w:next w:val="Normal"/>
    <w:uiPriority w:val="37"/>
    <w:unhideWhenUsed w:val="1"/>
    <w:rsid w:val="009E0483"/>
    <w:rPr>
      <w:rFonts w:asciiTheme="minorHAnsi" w:hAnsiTheme="minorHAnsi"/>
      <w:color w:val="auto"/>
      <w:sz w:val="22"/>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thSuB44YiXDgYr2NUQd7zTVE5Q==">CgMxLjAyCGguZ2pkZ3hzMgloLjMwajB6bGwyCWguMWZvYjl0ZTIJaC4zem55c2g3MgloLjJldDkycDAyCGgudHlqY3d0OAByITFLWjl4R0VzMjYxQTFaNnZHVmlwZXRna2sxZnU4M04wdA==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2024-02-12T14:17:00Z</dcterms:created>
  <dc:creator>Laurence Blake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74335e2218a54dae6d9016819b6f45beaf83b4e82835623c9fce2138c09502fb</vt:lpwstr>
  </property>
  <property fmtid="{D5CDD505-2E9C-101B-9397-08002B2CF9AE}" pid="3" name="GrammarlyDocumentId">
    <vt:lpwstr>74335e2218a54dae6d9016819b6f45beaf83b4e82835623c9fce2138c09502fb</vt:lpwstr>
  </property>
</Properties>
</file>