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19912201"/>
        <w:docPartObj>
          <w:docPartGallery w:val="Cover Pages"/>
          <w:docPartUnique/>
        </w:docPartObj>
      </w:sdtPr>
      <w:sdtContent>
        <w:p w14:paraId="3B6AC97A" w14:textId="0A788ABA" w:rsidR="00112D27" w:rsidRDefault="00112D27">
          <w:r>
            <w:rPr>
              <w:noProof/>
            </w:rPr>
            <mc:AlternateContent>
              <mc:Choice Requires="wpg">
                <w:drawing>
                  <wp:anchor distT="0" distB="0" distL="114300" distR="114300" simplePos="0" relativeHeight="251662336" behindDoc="0" locked="0" layoutInCell="1" allowOverlap="1" wp14:anchorId="0AC01E19" wp14:editId="074F51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0BA52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EB844C" wp14:editId="4E3F1ED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463CAE8" w14:textId="687889EB" w:rsidR="00112D27" w:rsidRDefault="00F57340">
                                    <w:pPr>
                                      <w:pStyle w:val="NoSpacing"/>
                                      <w:jc w:val="right"/>
                                      <w:rPr>
                                        <w:color w:val="595959" w:themeColor="text1" w:themeTint="A6"/>
                                        <w:sz w:val="28"/>
                                        <w:szCs w:val="28"/>
                                      </w:rPr>
                                    </w:pPr>
                                    <w:r>
                                      <w:rPr>
                                        <w:color w:val="595959" w:themeColor="text1" w:themeTint="A6"/>
                                        <w:sz w:val="28"/>
                                        <w:szCs w:val="28"/>
                                      </w:rPr>
                                      <w:t xml:space="preserve">     </w:t>
                                    </w:r>
                                  </w:p>
                                </w:sdtContent>
                              </w:sdt>
                              <w:p w14:paraId="436BFD59" w14:textId="2B9B1C50" w:rsidR="00112D2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12D2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EB844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463CAE8" w14:textId="687889EB" w:rsidR="00112D27" w:rsidRDefault="00F57340">
                              <w:pPr>
                                <w:pStyle w:val="NoSpacing"/>
                                <w:jc w:val="right"/>
                                <w:rPr>
                                  <w:color w:val="595959" w:themeColor="text1" w:themeTint="A6"/>
                                  <w:sz w:val="28"/>
                                  <w:szCs w:val="28"/>
                                </w:rPr>
                              </w:pPr>
                              <w:r>
                                <w:rPr>
                                  <w:color w:val="595959" w:themeColor="text1" w:themeTint="A6"/>
                                  <w:sz w:val="28"/>
                                  <w:szCs w:val="28"/>
                                </w:rPr>
                                <w:t xml:space="preserve">     </w:t>
                              </w:r>
                            </w:p>
                          </w:sdtContent>
                        </w:sdt>
                        <w:p w14:paraId="436BFD59" w14:textId="2B9B1C50" w:rsidR="00112D2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12D2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8FFA85" wp14:editId="3C8AB24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AB3A42" w14:textId="26CA25F7" w:rsidR="00112D27" w:rsidRDefault="00112D27">
                                <w:pPr>
                                  <w:pStyle w:val="NoSpacing"/>
                                  <w:jc w:val="right"/>
                                  <w:rPr>
                                    <w:color w:val="4472C4" w:themeColor="accent1"/>
                                    <w:sz w:val="28"/>
                                    <w:szCs w:val="28"/>
                                  </w:rPr>
                                </w:pPr>
                                <w:r>
                                  <w:rPr>
                                    <w:color w:val="4472C4" w:themeColor="accent1"/>
                                    <w:sz w:val="28"/>
                                    <w:szCs w:val="28"/>
                                  </w:rPr>
                                  <w:t>Prof. Scott James</w:t>
                                </w:r>
                              </w:p>
                              <w:sdt>
                                <w:sdtPr>
                                  <w:rPr>
                                    <w:rFonts w:ascii="Arial" w:eastAsia="Times New Roman" w:hAnsi="Arial" w:cs="Arial"/>
                                    <w:color w:val="222222"/>
                                    <w:sz w:val="20"/>
                                    <w:szCs w:val="20"/>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1AE6DCB5" w14:textId="6F7256B4" w:rsidR="00112D27" w:rsidRDefault="00543DCD">
                                    <w:pPr>
                                      <w:pStyle w:val="NoSpacing"/>
                                      <w:jc w:val="right"/>
                                      <w:rPr>
                                        <w:color w:val="595959" w:themeColor="text1" w:themeTint="A6"/>
                                        <w:sz w:val="20"/>
                                        <w:szCs w:val="20"/>
                                      </w:rPr>
                                    </w:pPr>
                                    <w:r w:rsidRPr="00543DCD">
                                      <w:rPr>
                                        <w:rFonts w:ascii="Arial" w:eastAsia="Times New Roman" w:hAnsi="Arial" w:cs="Arial"/>
                                        <w:color w:val="222222"/>
                                        <w:sz w:val="20"/>
                                        <w:szCs w:val="20"/>
                                        <w:lang w:eastAsia="en-GB"/>
                                      </w:rPr>
                                      <w:t xml:space="preserve"> </w:t>
                                    </w:r>
                                    <w:r w:rsidRPr="00543DCD">
                                      <w:rPr>
                                        <w:rFonts w:ascii="Arial" w:eastAsia="Times New Roman" w:hAnsi="Arial" w:cs="Arial"/>
                                        <w:color w:val="222222"/>
                                        <w:sz w:val="20"/>
                                        <w:szCs w:val="20"/>
                                        <w:lang w:eastAsia="en-GB"/>
                                      </w:rPr>
                                      <w:br/>
                                      <w:t xml:space="preserve">               A comparison of the marketing methods of two multinational hotel brands</w:t>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t xml:space="preserve">Marketing Essentials </w:t>
                                    </w:r>
                                    <w:r w:rsidRPr="00766618">
                                      <w:rPr>
                                        <w:rFonts w:ascii="Arial" w:eastAsia="Times New Roman" w:hAnsi="Arial" w:cs="Arial"/>
                                        <w:color w:val="222222"/>
                                        <w:sz w:val="20"/>
                                        <w:szCs w:val="20"/>
                                        <w:lang w:eastAsia="en-GB"/>
                                      </w:rPr>
                                      <w:t>BMIH4005</w:t>
                                    </w:r>
                                    <w:r w:rsidRPr="00543DCD">
                                      <w:rPr>
                                        <w:rFonts w:ascii="Arial" w:eastAsia="Times New Roman" w:hAnsi="Arial" w:cs="Arial"/>
                                        <w:color w:val="222222"/>
                                        <w:sz w:val="20"/>
                                        <w:szCs w:val="20"/>
                                        <w:lang w:eastAsia="en-GB"/>
                                      </w:rPr>
                                      <w:t xml:space="preserve">                                     Group 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8FFA85"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3AB3A42" w14:textId="26CA25F7" w:rsidR="00112D27" w:rsidRDefault="00112D27">
                          <w:pPr>
                            <w:pStyle w:val="NoSpacing"/>
                            <w:jc w:val="right"/>
                            <w:rPr>
                              <w:color w:val="4472C4" w:themeColor="accent1"/>
                              <w:sz w:val="28"/>
                              <w:szCs w:val="28"/>
                            </w:rPr>
                          </w:pPr>
                          <w:r>
                            <w:rPr>
                              <w:color w:val="4472C4" w:themeColor="accent1"/>
                              <w:sz w:val="28"/>
                              <w:szCs w:val="28"/>
                            </w:rPr>
                            <w:t>Prof. Scott James</w:t>
                          </w:r>
                        </w:p>
                        <w:sdt>
                          <w:sdtPr>
                            <w:rPr>
                              <w:rFonts w:ascii="Arial" w:eastAsia="Times New Roman" w:hAnsi="Arial" w:cs="Arial"/>
                              <w:color w:val="222222"/>
                              <w:sz w:val="20"/>
                              <w:szCs w:val="20"/>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1AE6DCB5" w14:textId="6F7256B4" w:rsidR="00112D27" w:rsidRDefault="00543DCD">
                              <w:pPr>
                                <w:pStyle w:val="NoSpacing"/>
                                <w:jc w:val="right"/>
                                <w:rPr>
                                  <w:color w:val="595959" w:themeColor="text1" w:themeTint="A6"/>
                                  <w:sz w:val="20"/>
                                  <w:szCs w:val="20"/>
                                </w:rPr>
                              </w:pPr>
                              <w:r w:rsidRPr="00543DCD">
                                <w:rPr>
                                  <w:rFonts w:ascii="Arial" w:eastAsia="Times New Roman" w:hAnsi="Arial" w:cs="Arial"/>
                                  <w:color w:val="222222"/>
                                  <w:sz w:val="20"/>
                                  <w:szCs w:val="20"/>
                                  <w:lang w:eastAsia="en-GB"/>
                                </w:rPr>
                                <w:t xml:space="preserve"> </w:t>
                              </w:r>
                              <w:r w:rsidRPr="00543DCD">
                                <w:rPr>
                                  <w:rFonts w:ascii="Arial" w:eastAsia="Times New Roman" w:hAnsi="Arial" w:cs="Arial"/>
                                  <w:color w:val="222222"/>
                                  <w:sz w:val="20"/>
                                  <w:szCs w:val="20"/>
                                  <w:lang w:eastAsia="en-GB"/>
                                </w:rPr>
                                <w:br/>
                                <w:t xml:space="preserve">               A comparison of the marketing methods of two multinational hotel brands</w:t>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r>
                              <w:r w:rsidRPr="00543DCD">
                                <w:rPr>
                                  <w:rFonts w:ascii="Arial" w:eastAsia="Times New Roman" w:hAnsi="Arial" w:cs="Arial"/>
                                  <w:color w:val="222222"/>
                                  <w:sz w:val="20"/>
                                  <w:szCs w:val="20"/>
                                  <w:lang w:eastAsia="en-GB"/>
                                </w:rPr>
                                <w:br/>
                                <w:t xml:space="preserve">Marketing Essentials </w:t>
                              </w:r>
                              <w:r w:rsidRPr="00766618">
                                <w:rPr>
                                  <w:rFonts w:ascii="Arial" w:eastAsia="Times New Roman" w:hAnsi="Arial" w:cs="Arial"/>
                                  <w:color w:val="222222"/>
                                  <w:sz w:val="20"/>
                                  <w:szCs w:val="20"/>
                                  <w:lang w:eastAsia="en-GB"/>
                                </w:rPr>
                                <w:t>BMIH4005</w:t>
                              </w:r>
                              <w:r w:rsidRPr="00543DCD">
                                <w:rPr>
                                  <w:rFonts w:ascii="Arial" w:eastAsia="Times New Roman" w:hAnsi="Arial" w:cs="Arial"/>
                                  <w:color w:val="222222"/>
                                  <w:sz w:val="20"/>
                                  <w:szCs w:val="20"/>
                                  <w:lang w:eastAsia="en-GB"/>
                                </w:rPr>
                                <w:t xml:space="preserve">                                     Group D</w:t>
                              </w:r>
                            </w:p>
                          </w:sdtContent>
                        </w:sdt>
                      </w:txbxContent>
                    </v:textbox>
                    <w10:wrap type="square" anchorx="page" anchory="page"/>
                  </v:shape>
                </w:pict>
              </mc:Fallback>
            </mc:AlternateContent>
          </w:r>
        </w:p>
        <w:p w14:paraId="2497EF85" w14:textId="5CBFFCD4" w:rsidR="00112D27" w:rsidRDefault="00112D27">
          <w:r>
            <w:rPr>
              <w:noProof/>
            </w:rPr>
            <mc:AlternateContent>
              <mc:Choice Requires="wps">
                <w:drawing>
                  <wp:anchor distT="0" distB="0" distL="114300" distR="114300" simplePos="0" relativeHeight="251664384" behindDoc="0" locked="0" layoutInCell="1" allowOverlap="1" wp14:anchorId="4C533ABD" wp14:editId="15EF93B5">
                    <wp:simplePos x="0" y="0"/>
                    <wp:positionH relativeFrom="page">
                      <wp:align>left</wp:align>
                    </wp:positionH>
                    <wp:positionV relativeFrom="page">
                      <wp:posOffset>1866900</wp:posOffset>
                    </wp:positionV>
                    <wp:extent cx="8038465" cy="2771775"/>
                    <wp:effectExtent l="0" t="0" r="0" b="9525"/>
                    <wp:wrapSquare wrapText="bothSides"/>
                    <wp:docPr id="1" name="Text Box 1"/>
                    <wp:cNvGraphicFramePr/>
                    <a:graphic xmlns:a="http://schemas.openxmlformats.org/drawingml/2006/main">
                      <a:graphicData uri="http://schemas.microsoft.com/office/word/2010/wordprocessingShape">
                        <wps:wsp>
                          <wps:cNvSpPr txBox="1"/>
                          <wps:spPr>
                            <a:xfrm>
                              <a:off x="0" y="0"/>
                              <a:ext cx="8038465" cy="2771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428532" w14:textId="77777777" w:rsidR="00112D27" w:rsidRDefault="00112D27" w:rsidP="00112D27">
                                <w:pPr>
                                  <w:pStyle w:val="NoSpacing"/>
                                  <w:jc w:val="right"/>
                                  <w:rPr>
                                    <w:color w:val="4472C4" w:themeColor="accent1"/>
                                    <w:sz w:val="28"/>
                                    <w:szCs w:val="28"/>
                                  </w:rPr>
                                </w:pPr>
                                <w:r>
                                  <w:rPr>
                                    <w:color w:val="4472C4" w:themeColor="accent1"/>
                                    <w:sz w:val="28"/>
                                    <w:szCs w:val="28"/>
                                  </w:rPr>
                                  <w:t>Prof. Scott James</w:t>
                                </w:r>
                              </w:p>
                              <w:sdt>
                                <w:sdtPr>
                                  <w:rPr>
                                    <w:rFonts w:ascii="Arial" w:hAnsi="Arial" w:cs="Arial"/>
                                    <w:b/>
                                    <w:bCs/>
                                    <w:i/>
                                    <w:iCs/>
                                    <w:color w:val="222222"/>
                                    <w:sz w:val="40"/>
                                    <w:szCs w:val="40"/>
                                    <w:shd w:val="clear" w:color="auto" w:fill="FFFFFF"/>
                                  </w:rPr>
                                  <w:alias w:val="Abstract"/>
                                  <w:tag w:val=""/>
                                  <w:id w:val="-1301142847"/>
                                  <w:dataBinding w:prefixMappings="xmlns:ns0='http://schemas.microsoft.com/office/2006/coverPageProps' " w:xpath="/ns0:CoverPageProperties[1]/ns0:Abstract[1]" w:storeItemID="{55AF091B-3C7A-41E3-B477-F2FDAA23CFDA}"/>
                                  <w:text w:multiLine="1"/>
                                </w:sdtPr>
                                <w:sdtContent>
                                  <w:p w14:paraId="51FCA6D4" w14:textId="79EB8A85" w:rsidR="00112D27" w:rsidRDefault="00543DCD" w:rsidP="008112DD">
                                    <w:pPr>
                                      <w:pStyle w:val="NoSpacing"/>
                                      <w:rPr>
                                        <w:color w:val="595959" w:themeColor="text1" w:themeTint="A6"/>
                                        <w:sz w:val="20"/>
                                        <w:szCs w:val="20"/>
                                      </w:rPr>
                                    </w:pPr>
                                    <w:r>
                                      <w:rPr>
                                        <w:rFonts w:ascii="Arial" w:hAnsi="Arial" w:cs="Arial"/>
                                        <w:b/>
                                        <w:bCs/>
                                        <w:i/>
                                        <w:iCs/>
                                        <w:color w:val="222222"/>
                                        <w:sz w:val="40"/>
                                        <w:szCs w:val="40"/>
                                        <w:shd w:val="clear" w:color="auto" w:fill="FFFFFF"/>
                                      </w:rPr>
                                      <w:t xml:space="preserve"> </w:t>
                                    </w:r>
                                    <w:r>
                                      <w:rPr>
                                        <w:rFonts w:ascii="Arial" w:hAnsi="Arial" w:cs="Arial"/>
                                        <w:b/>
                                        <w:bCs/>
                                        <w:i/>
                                        <w:iCs/>
                                        <w:color w:val="222222"/>
                                        <w:sz w:val="40"/>
                                        <w:szCs w:val="40"/>
                                        <w:shd w:val="clear" w:color="auto" w:fill="FFFFFF"/>
                                      </w:rPr>
                                      <w:br/>
                                      <w:t xml:space="preserve">               A comparison of the marketing methods of two multinational hotel brands</w:t>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t>Marketing Essentials BMIH4005                                     Group 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533ABD" id="Text Box 1" o:spid="_x0000_s1028" type="#_x0000_t202" style="position:absolute;left:0;text-align:left;margin-left:0;margin-top:147pt;width:632.95pt;height:218.25pt;z-index:251664384;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" filled="f" stroked="f" strokeweight=".5pt">
                    <v:textbox inset="126pt,0,54pt,0">
                      <w:txbxContent>
                        <w:p w14:paraId="4B428532" w14:textId="77777777" w:rsidR="00112D27" w:rsidRDefault="00112D27" w:rsidP="00112D27">
                          <w:pPr>
                            <w:pStyle w:val="NoSpacing"/>
                            <w:jc w:val="right"/>
                            <w:rPr>
                              <w:color w:val="4472C4" w:themeColor="accent1"/>
                              <w:sz w:val="28"/>
                              <w:szCs w:val="28"/>
                            </w:rPr>
                          </w:pPr>
                          <w:r>
                            <w:rPr>
                              <w:color w:val="4472C4" w:themeColor="accent1"/>
                              <w:sz w:val="28"/>
                              <w:szCs w:val="28"/>
                            </w:rPr>
                            <w:t>Prof. Scott James</w:t>
                          </w:r>
                        </w:p>
                        <w:sdt>
                          <w:sdtPr>
                            <w:rPr>
                              <w:rFonts w:ascii="Arial" w:hAnsi="Arial" w:cs="Arial"/>
                              <w:b/>
                              <w:bCs/>
                              <w:i/>
                              <w:iCs/>
                              <w:color w:val="222222"/>
                              <w:sz w:val="40"/>
                              <w:szCs w:val="40"/>
                              <w:shd w:val="clear" w:color="auto" w:fill="FFFFFF"/>
                            </w:rPr>
                            <w:alias w:val="Abstract"/>
                            <w:tag w:val=""/>
                            <w:id w:val="-1301142847"/>
                            <w:dataBinding w:prefixMappings="xmlns:ns0='http://schemas.microsoft.com/office/2006/coverPageProps' " w:xpath="/ns0:CoverPageProperties[1]/ns0:Abstract[1]" w:storeItemID="{55AF091B-3C7A-41E3-B477-F2FDAA23CFDA}"/>
                            <w:text w:multiLine="1"/>
                          </w:sdtPr>
                          <w:sdtContent>
                            <w:p w14:paraId="51FCA6D4" w14:textId="79EB8A85" w:rsidR="00112D27" w:rsidRDefault="00543DCD" w:rsidP="008112DD">
                              <w:pPr>
                                <w:pStyle w:val="NoSpacing"/>
                                <w:rPr>
                                  <w:color w:val="595959" w:themeColor="text1" w:themeTint="A6"/>
                                  <w:sz w:val="20"/>
                                  <w:szCs w:val="20"/>
                                </w:rPr>
                              </w:pPr>
                              <w:r>
                                <w:rPr>
                                  <w:rFonts w:ascii="Arial" w:hAnsi="Arial" w:cs="Arial"/>
                                  <w:b/>
                                  <w:bCs/>
                                  <w:i/>
                                  <w:iCs/>
                                  <w:color w:val="222222"/>
                                  <w:sz w:val="40"/>
                                  <w:szCs w:val="40"/>
                                  <w:shd w:val="clear" w:color="auto" w:fill="FFFFFF"/>
                                </w:rPr>
                                <w:t xml:space="preserve"> </w:t>
                              </w:r>
                              <w:r>
                                <w:rPr>
                                  <w:rFonts w:ascii="Arial" w:hAnsi="Arial" w:cs="Arial"/>
                                  <w:b/>
                                  <w:bCs/>
                                  <w:i/>
                                  <w:iCs/>
                                  <w:color w:val="222222"/>
                                  <w:sz w:val="40"/>
                                  <w:szCs w:val="40"/>
                                  <w:shd w:val="clear" w:color="auto" w:fill="FFFFFF"/>
                                </w:rPr>
                                <w:br/>
                                <w:t xml:space="preserve">               A comparison of the marketing methods of two multinational hotel brands</w:t>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r>
                              <w:r>
                                <w:rPr>
                                  <w:rFonts w:ascii="Arial" w:hAnsi="Arial" w:cs="Arial"/>
                                  <w:b/>
                                  <w:bCs/>
                                  <w:i/>
                                  <w:iCs/>
                                  <w:color w:val="222222"/>
                                  <w:sz w:val="40"/>
                                  <w:szCs w:val="40"/>
                                  <w:shd w:val="clear" w:color="auto" w:fill="FFFFFF"/>
                                </w:rPr>
                                <w:br/>
                                <w:t>Marketing Essentials BMIH4005                                     Group 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E65890" wp14:editId="173DC406">
                    <wp:simplePos x="0" y="0"/>
                    <wp:positionH relativeFrom="page">
                      <wp:posOffset>219075</wp:posOffset>
                    </wp:positionH>
                    <wp:positionV relativeFrom="page">
                      <wp:posOffset>5610225</wp:posOffset>
                    </wp:positionV>
                    <wp:extent cx="7315200" cy="14744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474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B92A2B" w14:textId="124B59C0" w:rsidR="00112D27" w:rsidRDefault="00000000" w:rsidP="00215C6B">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5C6B">
                                      <w:rPr>
                                        <w:caps/>
                                        <w:color w:val="4472C4" w:themeColor="accent1"/>
                                        <w:sz w:val="64"/>
                                        <w:szCs w:val="64"/>
                                      </w:rPr>
                                      <w:t>Ionut Gabriel Gheorghe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93758E" w14:textId="7A635CCB" w:rsidR="00112D27" w:rsidRDefault="00346B85">
                                    <w:pPr>
                                      <w:jc w:val="right"/>
                                      <w:rPr>
                                        <w:smallCaps/>
                                        <w:color w:val="404040" w:themeColor="text1" w:themeTint="BF"/>
                                        <w:sz w:val="36"/>
                                        <w:szCs w:val="36"/>
                                      </w:rPr>
                                    </w:pPr>
                                    <w:r>
                                      <w:rPr>
                                        <w:color w:val="404040" w:themeColor="text1" w:themeTint="BF"/>
                                        <w:sz w:val="36"/>
                                        <w:szCs w:val="36"/>
                                      </w:rPr>
                                      <w:t>22225</w:t>
                                    </w:r>
                                    <w:r w:rsidR="00215C6B">
                                      <w:rPr>
                                        <w:color w:val="404040" w:themeColor="text1" w:themeTint="BF"/>
                                        <w:sz w:val="36"/>
                                        <w:szCs w:val="36"/>
                                      </w:rPr>
                                      <w:t>08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FE65890" id="Text Box 154" o:spid="_x0000_s1029" type="#_x0000_t202" style="position:absolute;left:0;text-align:left;margin-left:17.25pt;margin-top:441.75pt;width:8in;height:116.1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" filled="f" stroked="f" strokeweight=".5pt">
                    <v:textbox inset="126pt,0,54pt,0">
                      <w:txbxContent>
                        <w:p w14:paraId="15B92A2B" w14:textId="124B59C0" w:rsidR="00112D27" w:rsidRDefault="00000000" w:rsidP="00215C6B">
                          <w:pPr>
                            <w:jc w:val="center"/>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5C6B">
                                <w:rPr>
                                  <w:caps/>
                                  <w:color w:val="4472C4" w:themeColor="accent1"/>
                                  <w:sz w:val="64"/>
                                  <w:szCs w:val="64"/>
                                </w:rPr>
                                <w:t>Ionut Gabriel Gheorghe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93758E" w14:textId="7A635CCB" w:rsidR="00112D27" w:rsidRDefault="00346B85">
                              <w:pPr>
                                <w:jc w:val="right"/>
                                <w:rPr>
                                  <w:smallCaps/>
                                  <w:color w:val="404040" w:themeColor="text1" w:themeTint="BF"/>
                                  <w:sz w:val="36"/>
                                  <w:szCs w:val="36"/>
                                </w:rPr>
                              </w:pPr>
                              <w:r>
                                <w:rPr>
                                  <w:color w:val="404040" w:themeColor="text1" w:themeTint="BF"/>
                                  <w:sz w:val="36"/>
                                  <w:szCs w:val="36"/>
                                </w:rPr>
                                <w:t>22225</w:t>
                              </w:r>
                              <w:r w:rsidR="00215C6B">
                                <w:rPr>
                                  <w:color w:val="404040" w:themeColor="text1" w:themeTint="BF"/>
                                  <w:sz w:val="36"/>
                                  <w:szCs w:val="36"/>
                                </w:rPr>
                                <w:t>08</w:t>
                              </w:r>
                            </w:p>
                          </w:sdtContent>
                        </w:sdt>
                      </w:txbxContent>
                    </v:textbox>
                    <w10:wrap type="square" anchorx="page" anchory="page"/>
                  </v:shape>
                </w:pict>
              </mc:Fallback>
            </mc:AlternateContent>
          </w:r>
          <w:r>
            <w:br w:type="page"/>
          </w:r>
        </w:p>
      </w:sdtContent>
    </w:sdt>
    <w:p w14:paraId="17F30723" w14:textId="3AE79487" w:rsidR="008A5074" w:rsidRPr="00215C6B" w:rsidRDefault="00543DCD" w:rsidP="00215C6B">
      <w:pPr>
        <w:pStyle w:val="Heading1"/>
        <w:rPr>
          <w:sz w:val="40"/>
          <w:szCs w:val="40"/>
          <w:shd w:val="clear" w:color="auto" w:fill="FFFFFF"/>
        </w:rPr>
      </w:pPr>
      <w:r w:rsidRPr="00215C6B">
        <w:rPr>
          <w:sz w:val="40"/>
          <w:szCs w:val="40"/>
          <w:shd w:val="clear" w:color="auto" w:fill="FFFFFF"/>
        </w:rPr>
        <w:lastRenderedPageBreak/>
        <w:t>A comparison of the marketing methods of two multinational hotel brands</w:t>
      </w:r>
    </w:p>
    <w:p w14:paraId="6139CADE" w14:textId="77777777" w:rsidR="00543DCD" w:rsidRDefault="00543DCD" w:rsidP="008435CF"/>
    <w:p w14:paraId="160690A0" w14:textId="77777777" w:rsidR="00215C6B" w:rsidRPr="00841260" w:rsidRDefault="00215C6B" w:rsidP="00215C6B">
      <w:pPr>
        <w:rPr>
          <w:sz w:val="24"/>
          <w:szCs w:val="24"/>
        </w:rPr>
      </w:pPr>
      <w:r w:rsidRPr="00841260">
        <w:rPr>
          <w:sz w:val="24"/>
          <w:szCs w:val="24"/>
        </w:rPr>
        <w:t>This essay aims to compare the marketing strategies of two multinational hotel brands, Six Senses and Holiday Inn, under the InterContinental Hotels Group. Both brands cater to distinct market segments - Six Senses to the luxury wellness segment (Chen et al., 2020), and Holiday Inn to a broad consumer base seeking affordability and convenience (Huang et al., 2019). The comparison will provide insights into the strategic differences and similarities in brand management within a multinational hotel conglomerate.</w:t>
      </w:r>
    </w:p>
    <w:p w14:paraId="14E6FEBA" w14:textId="77777777" w:rsidR="00215C6B" w:rsidRPr="00841260" w:rsidRDefault="00215C6B" w:rsidP="00215C6B">
      <w:pPr>
        <w:rPr>
          <w:sz w:val="24"/>
          <w:szCs w:val="24"/>
        </w:rPr>
      </w:pPr>
    </w:p>
    <w:p w14:paraId="7CC6ECAD" w14:textId="77777777" w:rsidR="00215C6B" w:rsidRPr="00841260" w:rsidRDefault="00215C6B" w:rsidP="00215C6B">
      <w:pPr>
        <w:rPr>
          <w:sz w:val="24"/>
          <w:szCs w:val="24"/>
        </w:rPr>
      </w:pPr>
      <w:r w:rsidRPr="00841260">
        <w:rPr>
          <w:sz w:val="24"/>
          <w:szCs w:val="24"/>
        </w:rPr>
        <w:t>References:</w:t>
      </w:r>
    </w:p>
    <w:p w14:paraId="76729125" w14:textId="77777777" w:rsidR="00215C6B" w:rsidRPr="00841260" w:rsidRDefault="00215C6B" w:rsidP="00215C6B">
      <w:pPr>
        <w:rPr>
          <w:sz w:val="24"/>
          <w:szCs w:val="24"/>
        </w:rPr>
      </w:pPr>
      <w:r w:rsidRPr="00841260">
        <w:rPr>
          <w:sz w:val="24"/>
          <w:szCs w:val="24"/>
        </w:rPr>
        <w:t xml:space="preserve">- Chen, Y., </w:t>
      </w:r>
      <w:proofErr w:type="spellStart"/>
      <w:r w:rsidRPr="00841260">
        <w:rPr>
          <w:sz w:val="24"/>
          <w:szCs w:val="24"/>
        </w:rPr>
        <w:t>Lehto</w:t>
      </w:r>
      <w:proofErr w:type="spellEnd"/>
      <w:r w:rsidRPr="00841260">
        <w:rPr>
          <w:sz w:val="24"/>
          <w:szCs w:val="24"/>
        </w:rPr>
        <w:t>, X., &amp; Cai, L. (2020). Vacation and Wellbeing: A Study of Chinese Tourists. Annals of Tourism Research, 81, 102883.</w:t>
      </w:r>
    </w:p>
    <w:p w14:paraId="0B2AD0AE" w14:textId="749EEE08" w:rsidR="000A0D05" w:rsidRPr="00841260" w:rsidRDefault="00215C6B" w:rsidP="00215C6B">
      <w:pPr>
        <w:rPr>
          <w:sz w:val="24"/>
          <w:szCs w:val="24"/>
        </w:rPr>
      </w:pPr>
      <w:r w:rsidRPr="00841260">
        <w:rPr>
          <w:sz w:val="24"/>
          <w:szCs w:val="24"/>
        </w:rPr>
        <w:t>- Huang, R., Lai, I., &amp; Chen, Y. (2019). The influence of travel frequency and information sources on travel motivation. Journal of Travel &amp; Tourism Marketing, 36(2), 227-239.</w:t>
      </w:r>
    </w:p>
    <w:p w14:paraId="23D7C1A0" w14:textId="77777777" w:rsidR="00215C6B" w:rsidRPr="00841260" w:rsidRDefault="00215C6B" w:rsidP="00215C6B">
      <w:pPr>
        <w:rPr>
          <w:sz w:val="24"/>
          <w:szCs w:val="24"/>
        </w:rPr>
      </w:pPr>
      <w:r w:rsidRPr="00841260">
        <w:rPr>
          <w:sz w:val="24"/>
          <w:szCs w:val="24"/>
        </w:rPr>
        <w:t>The comparison between Six Senses and Holiday Inn will likely confirm that their marketing strategies align with their target audiences. Six Senses is expected to use sophisticated, wellness-focused strategies targeting the affluent older generations who value luxury and sustainable tourism (</w:t>
      </w:r>
      <w:proofErr w:type="spellStart"/>
      <w:r w:rsidRPr="00841260">
        <w:rPr>
          <w:sz w:val="24"/>
          <w:szCs w:val="24"/>
        </w:rPr>
        <w:t>Sigala</w:t>
      </w:r>
      <w:proofErr w:type="spellEnd"/>
      <w:r w:rsidRPr="00841260">
        <w:rPr>
          <w:sz w:val="24"/>
          <w:szCs w:val="24"/>
        </w:rPr>
        <w:t>, 2016), while Holiday Inn likely employs strategies that appeal to a broad demographic, including younger generations and families, emphasizing affordability and convenience (Olsen et al., 2008).</w:t>
      </w:r>
    </w:p>
    <w:p w14:paraId="272BE9B3" w14:textId="77777777" w:rsidR="00215C6B" w:rsidRPr="00841260" w:rsidRDefault="00215C6B" w:rsidP="00215C6B">
      <w:pPr>
        <w:rPr>
          <w:sz w:val="24"/>
          <w:szCs w:val="24"/>
        </w:rPr>
      </w:pPr>
    </w:p>
    <w:p w14:paraId="5AB131F2" w14:textId="77777777" w:rsidR="00215C6B" w:rsidRPr="00841260" w:rsidRDefault="00215C6B" w:rsidP="00215C6B">
      <w:pPr>
        <w:rPr>
          <w:sz w:val="24"/>
          <w:szCs w:val="24"/>
        </w:rPr>
      </w:pPr>
      <w:r w:rsidRPr="00841260">
        <w:rPr>
          <w:sz w:val="24"/>
          <w:szCs w:val="24"/>
        </w:rPr>
        <w:t>References:</w:t>
      </w:r>
    </w:p>
    <w:p w14:paraId="5AD5FA69" w14:textId="77777777" w:rsidR="00215C6B" w:rsidRPr="00841260" w:rsidRDefault="00215C6B" w:rsidP="00215C6B">
      <w:pPr>
        <w:rPr>
          <w:sz w:val="24"/>
          <w:szCs w:val="24"/>
        </w:rPr>
      </w:pPr>
      <w:r w:rsidRPr="00841260">
        <w:rPr>
          <w:sz w:val="24"/>
          <w:szCs w:val="24"/>
        </w:rPr>
        <w:t xml:space="preserve">- </w:t>
      </w:r>
      <w:proofErr w:type="spellStart"/>
      <w:r w:rsidRPr="00841260">
        <w:rPr>
          <w:sz w:val="24"/>
          <w:szCs w:val="24"/>
        </w:rPr>
        <w:t>Sigala</w:t>
      </w:r>
      <w:proofErr w:type="spellEnd"/>
      <w:r w:rsidRPr="00841260">
        <w:rPr>
          <w:sz w:val="24"/>
          <w:szCs w:val="24"/>
        </w:rPr>
        <w:t>, M. (2016). Transactive memory systems: A multi-level analysis of coordination and performance in hotel service encounter teams. Journal of Services Marketing.</w:t>
      </w:r>
    </w:p>
    <w:p w14:paraId="101EA00C" w14:textId="0895CE90" w:rsidR="00215C6B" w:rsidRPr="00841260" w:rsidRDefault="00215C6B" w:rsidP="00215C6B">
      <w:pPr>
        <w:rPr>
          <w:sz w:val="24"/>
          <w:szCs w:val="24"/>
        </w:rPr>
      </w:pPr>
      <w:r w:rsidRPr="00841260">
        <w:rPr>
          <w:sz w:val="24"/>
          <w:szCs w:val="24"/>
        </w:rPr>
        <w:t xml:space="preserve">- Olsen, M. D., West, J. J., &amp; </w:t>
      </w:r>
      <w:proofErr w:type="spellStart"/>
      <w:r w:rsidRPr="00841260">
        <w:rPr>
          <w:sz w:val="24"/>
          <w:szCs w:val="24"/>
        </w:rPr>
        <w:t>Tse</w:t>
      </w:r>
      <w:proofErr w:type="spellEnd"/>
      <w:r w:rsidRPr="00841260">
        <w:rPr>
          <w:sz w:val="24"/>
          <w:szCs w:val="24"/>
        </w:rPr>
        <w:t>, E. C. Y. (2008). Strategic management in the hospitality industry. Pearson Prentice Hall.</w:t>
      </w:r>
    </w:p>
    <w:p w14:paraId="358A63F6" w14:textId="77777777" w:rsidR="00215C6B" w:rsidRPr="00841260" w:rsidRDefault="00215C6B" w:rsidP="00215C6B">
      <w:pPr>
        <w:rPr>
          <w:sz w:val="24"/>
          <w:szCs w:val="24"/>
        </w:rPr>
      </w:pPr>
      <w:r w:rsidRPr="00841260">
        <w:rPr>
          <w:sz w:val="24"/>
          <w:szCs w:val="24"/>
        </w:rPr>
        <w:t xml:space="preserve">The brands will be compared using marketing frameworks like SWOT and PESTLE for situational analysis, the 7Ps of marketing mix to paint a detailed picture of each brand, and the STP (Segmentation, Targeting, Positioning) model to understand their target customer segments and positioning. </w:t>
      </w:r>
    </w:p>
    <w:p w14:paraId="3339068A" w14:textId="77777777" w:rsidR="0038416E" w:rsidRPr="00841260" w:rsidRDefault="0038416E" w:rsidP="0038416E">
      <w:pPr>
        <w:rPr>
          <w:sz w:val="24"/>
          <w:szCs w:val="24"/>
        </w:rPr>
      </w:pPr>
      <w:r w:rsidRPr="00841260">
        <w:rPr>
          <w:sz w:val="24"/>
          <w:szCs w:val="24"/>
        </w:rPr>
        <w:t>The SWOT and PESTLE frameworks can provide a deep understanding of the internal and external environments for Six Senses and Holiday Inn.</w:t>
      </w:r>
    </w:p>
    <w:p w14:paraId="2DBCB812" w14:textId="77777777" w:rsidR="0038416E" w:rsidRPr="00841260" w:rsidRDefault="0038416E" w:rsidP="0038416E">
      <w:pPr>
        <w:rPr>
          <w:sz w:val="24"/>
          <w:szCs w:val="24"/>
        </w:rPr>
      </w:pPr>
    </w:p>
    <w:p w14:paraId="3BEE5F82" w14:textId="77777777" w:rsidR="0038416E" w:rsidRPr="00841260" w:rsidRDefault="0038416E" w:rsidP="0038416E">
      <w:pPr>
        <w:rPr>
          <w:sz w:val="24"/>
          <w:szCs w:val="24"/>
        </w:rPr>
      </w:pPr>
      <w:r w:rsidRPr="00841260">
        <w:rPr>
          <w:sz w:val="24"/>
          <w:szCs w:val="24"/>
        </w:rPr>
        <w:lastRenderedPageBreak/>
        <w:t>Six Senses' strengths (S) may lie in its unique wellness and sustainability-focused offering, strong brand reputation, and exceptional service (</w:t>
      </w:r>
      <w:proofErr w:type="spellStart"/>
      <w:r w:rsidRPr="00841260">
        <w:rPr>
          <w:sz w:val="24"/>
          <w:szCs w:val="24"/>
        </w:rPr>
        <w:t>Sigala</w:t>
      </w:r>
      <w:proofErr w:type="spellEnd"/>
      <w:r w:rsidRPr="00841260">
        <w:rPr>
          <w:sz w:val="24"/>
          <w:szCs w:val="24"/>
        </w:rPr>
        <w:t>, 2016). Its weaknesses (W) could potentially include high prices and limited accessibility due to its remote locations. Opportunities (O) might consist of the growing wellness tourism market (Smith, 2019), while threats (T) could come from economic fluctuations affecting luxury travel and competition from other luxury brands.</w:t>
      </w:r>
    </w:p>
    <w:p w14:paraId="42D2D751" w14:textId="77777777" w:rsidR="0038416E" w:rsidRPr="00841260" w:rsidRDefault="0038416E" w:rsidP="0038416E">
      <w:pPr>
        <w:rPr>
          <w:sz w:val="24"/>
          <w:szCs w:val="24"/>
        </w:rPr>
      </w:pPr>
    </w:p>
    <w:p w14:paraId="2D9B1724" w14:textId="75C6D3D8" w:rsidR="0038416E" w:rsidRPr="00841260" w:rsidRDefault="0038416E" w:rsidP="0038416E">
      <w:pPr>
        <w:rPr>
          <w:sz w:val="24"/>
          <w:szCs w:val="24"/>
        </w:rPr>
      </w:pPr>
      <w:r w:rsidRPr="00841260">
        <w:rPr>
          <w:sz w:val="24"/>
          <w:szCs w:val="24"/>
        </w:rPr>
        <w:t xml:space="preserve">For Holiday Inn, strengths could be its broad accessibility, affordability, and strong brand recognition (O’Neill &amp; Mattila, 2010). Weaknesses might include less personalized service and standardization that may not appeal to all </w:t>
      </w:r>
      <w:r w:rsidR="004E68DA" w:rsidRPr="00841260">
        <w:rPr>
          <w:sz w:val="24"/>
          <w:szCs w:val="24"/>
        </w:rPr>
        <w:t>travellers</w:t>
      </w:r>
      <w:r w:rsidRPr="00841260">
        <w:rPr>
          <w:sz w:val="24"/>
          <w:szCs w:val="24"/>
        </w:rPr>
        <w:t>. Opportunities could be found in the growing market for budget travel, while threats might come from various competitors in the budget to mid-range market and online platforms like Airbnb.</w:t>
      </w:r>
    </w:p>
    <w:p w14:paraId="31D39C51" w14:textId="77777777" w:rsidR="0038416E" w:rsidRPr="00841260" w:rsidRDefault="0038416E" w:rsidP="0038416E">
      <w:pPr>
        <w:rPr>
          <w:sz w:val="24"/>
          <w:szCs w:val="24"/>
        </w:rPr>
      </w:pPr>
    </w:p>
    <w:p w14:paraId="1E2099E8" w14:textId="77777777" w:rsidR="0038416E" w:rsidRPr="00841260" w:rsidRDefault="0038416E" w:rsidP="0038416E">
      <w:pPr>
        <w:rPr>
          <w:sz w:val="24"/>
          <w:szCs w:val="24"/>
        </w:rPr>
      </w:pPr>
      <w:r w:rsidRPr="00841260">
        <w:rPr>
          <w:sz w:val="24"/>
          <w:szCs w:val="24"/>
        </w:rPr>
        <w:t>The PESTLE analysis, addressing Political, Economic, Sociocultural, Technological, Legal, and Environmental factors, would also yield interesting insights. For example, Six Senses' focus on sustainability aligns well with increasing sociocultural and political emphasis on environmental responsibility (Jones et al., 2016). Meanwhile, Holiday Inn's broad global presence might expose it to varying political and economic conditions worldwide.</w:t>
      </w:r>
    </w:p>
    <w:p w14:paraId="63BD21E3" w14:textId="77777777" w:rsidR="0038416E" w:rsidRPr="00841260" w:rsidRDefault="0038416E" w:rsidP="0038416E">
      <w:pPr>
        <w:rPr>
          <w:sz w:val="24"/>
          <w:szCs w:val="24"/>
        </w:rPr>
      </w:pPr>
    </w:p>
    <w:p w14:paraId="69C9DBAD" w14:textId="77777777" w:rsidR="0038416E" w:rsidRPr="00841260" w:rsidRDefault="0038416E" w:rsidP="0038416E">
      <w:pPr>
        <w:rPr>
          <w:sz w:val="24"/>
          <w:szCs w:val="24"/>
        </w:rPr>
      </w:pPr>
      <w:r w:rsidRPr="00841260">
        <w:rPr>
          <w:sz w:val="24"/>
          <w:szCs w:val="24"/>
        </w:rPr>
        <w:t>References:</w:t>
      </w:r>
    </w:p>
    <w:p w14:paraId="7FFD705C" w14:textId="77777777" w:rsidR="0038416E" w:rsidRPr="00841260" w:rsidRDefault="0038416E" w:rsidP="0038416E">
      <w:pPr>
        <w:rPr>
          <w:sz w:val="24"/>
          <w:szCs w:val="24"/>
        </w:rPr>
      </w:pPr>
      <w:r w:rsidRPr="00841260">
        <w:rPr>
          <w:sz w:val="24"/>
          <w:szCs w:val="24"/>
        </w:rPr>
        <w:t xml:space="preserve">- </w:t>
      </w:r>
      <w:proofErr w:type="spellStart"/>
      <w:r w:rsidRPr="00841260">
        <w:rPr>
          <w:sz w:val="24"/>
          <w:szCs w:val="24"/>
        </w:rPr>
        <w:t>Sigala</w:t>
      </w:r>
      <w:proofErr w:type="spellEnd"/>
      <w:r w:rsidRPr="00841260">
        <w:rPr>
          <w:sz w:val="24"/>
          <w:szCs w:val="24"/>
        </w:rPr>
        <w:t xml:space="preserve">, M. (2016). The application and impact of gamification </w:t>
      </w:r>
      <w:proofErr w:type="spellStart"/>
      <w:r w:rsidRPr="00841260">
        <w:rPr>
          <w:sz w:val="24"/>
          <w:szCs w:val="24"/>
        </w:rPr>
        <w:t>funware</w:t>
      </w:r>
      <w:proofErr w:type="spellEnd"/>
      <w:r w:rsidRPr="00841260">
        <w:rPr>
          <w:sz w:val="24"/>
          <w:szCs w:val="24"/>
        </w:rPr>
        <w:t xml:space="preserve"> on trip planning and experiences: The case of TripAdvisor's </w:t>
      </w:r>
      <w:proofErr w:type="spellStart"/>
      <w:r w:rsidRPr="00841260">
        <w:rPr>
          <w:sz w:val="24"/>
          <w:szCs w:val="24"/>
        </w:rPr>
        <w:t>funware</w:t>
      </w:r>
      <w:proofErr w:type="spellEnd"/>
      <w:r w:rsidRPr="00841260">
        <w:rPr>
          <w:sz w:val="24"/>
          <w:szCs w:val="24"/>
        </w:rPr>
        <w:t>. Electronic Markets, 26(2), 101-116.</w:t>
      </w:r>
    </w:p>
    <w:p w14:paraId="38CC6492" w14:textId="77777777" w:rsidR="0038416E" w:rsidRPr="00841260" w:rsidRDefault="0038416E" w:rsidP="0038416E">
      <w:pPr>
        <w:rPr>
          <w:sz w:val="24"/>
          <w:szCs w:val="24"/>
        </w:rPr>
      </w:pPr>
      <w:r w:rsidRPr="00841260">
        <w:rPr>
          <w:sz w:val="24"/>
          <w:szCs w:val="24"/>
        </w:rPr>
        <w:t>- Smith, M. (2019). Wellness Tourism: Retreat visitor motivations and experiences. Tourism Recreation Research, 44(1), 103-117.</w:t>
      </w:r>
    </w:p>
    <w:p w14:paraId="143B054A" w14:textId="77777777" w:rsidR="0038416E" w:rsidRPr="00841260" w:rsidRDefault="0038416E" w:rsidP="0038416E">
      <w:pPr>
        <w:rPr>
          <w:sz w:val="24"/>
          <w:szCs w:val="24"/>
        </w:rPr>
      </w:pPr>
      <w:r w:rsidRPr="00841260">
        <w:rPr>
          <w:sz w:val="24"/>
          <w:szCs w:val="24"/>
        </w:rPr>
        <w:t>- O’Neill, J. W., &amp; Mattila, A. S. (2010). Hotel brand strategy. Cornell Hospitality Quarterly, 51(1), 27-34.</w:t>
      </w:r>
    </w:p>
    <w:p w14:paraId="46DC72F9" w14:textId="15501E89" w:rsidR="004E68DA" w:rsidRPr="00841260" w:rsidRDefault="0038416E" w:rsidP="0038416E">
      <w:pPr>
        <w:rPr>
          <w:sz w:val="24"/>
          <w:szCs w:val="24"/>
        </w:rPr>
      </w:pPr>
      <w:r w:rsidRPr="00841260">
        <w:rPr>
          <w:sz w:val="24"/>
          <w:szCs w:val="24"/>
        </w:rPr>
        <w:t>- Jones, P., Hillier, D., &amp; Comfort, D. (2016). Sustainability in the hospitality industry: Some personal reflections on corporate challenges and research agendas. International Journal of Contemporary Hospitality Management.</w:t>
      </w:r>
    </w:p>
    <w:p w14:paraId="035D57C8" w14:textId="77777777" w:rsidR="004E68DA" w:rsidRPr="00841260" w:rsidRDefault="004E68DA" w:rsidP="004E68DA">
      <w:pPr>
        <w:rPr>
          <w:sz w:val="24"/>
          <w:szCs w:val="24"/>
        </w:rPr>
      </w:pPr>
      <w:r w:rsidRPr="00841260">
        <w:rPr>
          <w:sz w:val="24"/>
          <w:szCs w:val="24"/>
        </w:rPr>
        <w:t>The marketing mix, also known as the 7Ps—Product, Price, Place, Promotion, People, Process, and Physical Evidence—offers a comprehensive framework to compare the strategies of Six Senses and Holiday Inn.</w:t>
      </w:r>
    </w:p>
    <w:p w14:paraId="2EFD37FF" w14:textId="77777777" w:rsidR="004E68DA" w:rsidRPr="00841260" w:rsidRDefault="004E68DA" w:rsidP="004E68DA">
      <w:pPr>
        <w:rPr>
          <w:sz w:val="24"/>
          <w:szCs w:val="24"/>
        </w:rPr>
      </w:pPr>
    </w:p>
    <w:p w14:paraId="435A0F26" w14:textId="77777777" w:rsidR="004E68DA" w:rsidRPr="00841260" w:rsidRDefault="004E68DA" w:rsidP="004E68DA">
      <w:pPr>
        <w:rPr>
          <w:sz w:val="24"/>
          <w:szCs w:val="24"/>
        </w:rPr>
      </w:pPr>
      <w:r w:rsidRPr="00841260">
        <w:rPr>
          <w:sz w:val="24"/>
          <w:szCs w:val="24"/>
        </w:rPr>
        <w:lastRenderedPageBreak/>
        <w:t>Product: Six Senses differentiates itself with an upscale wellness and sustainability-focused product (</w:t>
      </w:r>
      <w:proofErr w:type="spellStart"/>
      <w:r w:rsidRPr="00841260">
        <w:rPr>
          <w:sz w:val="24"/>
          <w:szCs w:val="24"/>
        </w:rPr>
        <w:t>Sigala</w:t>
      </w:r>
      <w:proofErr w:type="spellEnd"/>
      <w:r w:rsidRPr="00841260">
        <w:rPr>
          <w:sz w:val="24"/>
          <w:szCs w:val="24"/>
        </w:rPr>
        <w:t>, 2016). Holiday Inn provides a reliable, comfortable, and affordable hospitality product (O’Neill &amp; Mattila, 2010).</w:t>
      </w:r>
    </w:p>
    <w:p w14:paraId="7103F2A7" w14:textId="77777777" w:rsidR="004E68DA" w:rsidRPr="00841260" w:rsidRDefault="004E68DA" w:rsidP="004E68DA">
      <w:pPr>
        <w:rPr>
          <w:sz w:val="24"/>
          <w:szCs w:val="24"/>
        </w:rPr>
      </w:pPr>
    </w:p>
    <w:p w14:paraId="3F80E64E" w14:textId="77777777" w:rsidR="004E68DA" w:rsidRPr="00841260" w:rsidRDefault="004E68DA" w:rsidP="004E68DA">
      <w:pPr>
        <w:rPr>
          <w:sz w:val="24"/>
          <w:szCs w:val="24"/>
        </w:rPr>
      </w:pPr>
      <w:r w:rsidRPr="00841260">
        <w:rPr>
          <w:sz w:val="24"/>
          <w:szCs w:val="24"/>
        </w:rPr>
        <w:t>Price: Reflective of their market segments, Six Senses opts for a premium pricing strategy, whereas Holiday Inn pursues a more value-for-money approach (</w:t>
      </w:r>
      <w:proofErr w:type="spellStart"/>
      <w:r w:rsidRPr="00841260">
        <w:rPr>
          <w:sz w:val="24"/>
          <w:szCs w:val="24"/>
        </w:rPr>
        <w:t>Kimes</w:t>
      </w:r>
      <w:proofErr w:type="spellEnd"/>
      <w:r w:rsidRPr="00841260">
        <w:rPr>
          <w:sz w:val="24"/>
          <w:szCs w:val="24"/>
        </w:rPr>
        <w:t xml:space="preserve"> &amp; Wirtz, 2003).</w:t>
      </w:r>
    </w:p>
    <w:p w14:paraId="4F101F11" w14:textId="77777777" w:rsidR="004E68DA" w:rsidRPr="00841260" w:rsidRDefault="004E68DA" w:rsidP="004E68DA">
      <w:pPr>
        <w:rPr>
          <w:sz w:val="24"/>
          <w:szCs w:val="24"/>
        </w:rPr>
      </w:pPr>
    </w:p>
    <w:p w14:paraId="3884BC1F" w14:textId="77777777" w:rsidR="004E68DA" w:rsidRPr="00841260" w:rsidRDefault="004E68DA" w:rsidP="004E68DA">
      <w:pPr>
        <w:rPr>
          <w:sz w:val="24"/>
          <w:szCs w:val="24"/>
        </w:rPr>
      </w:pPr>
      <w:r w:rsidRPr="00841260">
        <w:rPr>
          <w:sz w:val="24"/>
          <w:szCs w:val="24"/>
        </w:rPr>
        <w:t>Place: Six Senses is usually situated in more secluded, exotic locations, while Holiday Inn has a broad global presence, often in convenient urban locations (O’Neill &amp; Xiao, 2006).</w:t>
      </w:r>
    </w:p>
    <w:p w14:paraId="5731CF25" w14:textId="77777777" w:rsidR="004E68DA" w:rsidRPr="00841260" w:rsidRDefault="004E68DA" w:rsidP="004E68DA">
      <w:pPr>
        <w:rPr>
          <w:sz w:val="24"/>
          <w:szCs w:val="24"/>
        </w:rPr>
      </w:pPr>
    </w:p>
    <w:p w14:paraId="2CE4AF23" w14:textId="77777777" w:rsidR="004E68DA" w:rsidRPr="00841260" w:rsidRDefault="004E68DA" w:rsidP="004E68DA">
      <w:pPr>
        <w:rPr>
          <w:sz w:val="24"/>
          <w:szCs w:val="24"/>
        </w:rPr>
      </w:pPr>
      <w:r w:rsidRPr="00841260">
        <w:rPr>
          <w:sz w:val="24"/>
          <w:szCs w:val="24"/>
        </w:rPr>
        <w:t>Promotion: Both brands leverage digital channels and loyalty programs, but Six Senses might emphasize sustainability and wellness initiatives, while Holiday Inn focuses on affordability and reliability (Leung et al., 2013).</w:t>
      </w:r>
    </w:p>
    <w:p w14:paraId="5C1F8C62" w14:textId="77777777" w:rsidR="004E68DA" w:rsidRPr="00841260" w:rsidRDefault="004E68DA" w:rsidP="004E68DA">
      <w:pPr>
        <w:rPr>
          <w:sz w:val="24"/>
          <w:szCs w:val="24"/>
        </w:rPr>
      </w:pPr>
    </w:p>
    <w:p w14:paraId="41596E0F" w14:textId="77777777" w:rsidR="004E68DA" w:rsidRPr="00841260" w:rsidRDefault="004E68DA" w:rsidP="004E68DA">
      <w:pPr>
        <w:rPr>
          <w:sz w:val="24"/>
          <w:szCs w:val="24"/>
        </w:rPr>
      </w:pPr>
      <w:r w:rsidRPr="00841260">
        <w:rPr>
          <w:sz w:val="24"/>
          <w:szCs w:val="24"/>
        </w:rPr>
        <w:t>People: Both brands would place a strong emphasis on service quality, although Six Senses might prioritize personalized luxury service, and Holiday Inn could focus more on efficiency and reliability (Lashley, 2008).</w:t>
      </w:r>
    </w:p>
    <w:p w14:paraId="1EE002DA" w14:textId="77777777" w:rsidR="004E68DA" w:rsidRPr="00841260" w:rsidRDefault="004E68DA" w:rsidP="004E68DA">
      <w:pPr>
        <w:rPr>
          <w:sz w:val="24"/>
          <w:szCs w:val="24"/>
        </w:rPr>
      </w:pPr>
    </w:p>
    <w:p w14:paraId="12DA3107" w14:textId="77777777" w:rsidR="004E68DA" w:rsidRPr="00841260" w:rsidRDefault="004E68DA" w:rsidP="004E68DA">
      <w:pPr>
        <w:rPr>
          <w:sz w:val="24"/>
          <w:szCs w:val="24"/>
        </w:rPr>
      </w:pPr>
      <w:r w:rsidRPr="00841260">
        <w:rPr>
          <w:sz w:val="24"/>
          <w:szCs w:val="24"/>
        </w:rPr>
        <w:t>Process: From booking to checkout, both brands would aim for streamlined processes, with possible differentiations in terms of digital check-in options or wellness-focused amenities and activities (Min &amp; Min, 2015).</w:t>
      </w:r>
    </w:p>
    <w:p w14:paraId="57978620" w14:textId="77777777" w:rsidR="004E68DA" w:rsidRPr="00841260" w:rsidRDefault="004E68DA" w:rsidP="004E68DA">
      <w:pPr>
        <w:rPr>
          <w:sz w:val="24"/>
          <w:szCs w:val="24"/>
        </w:rPr>
      </w:pPr>
    </w:p>
    <w:p w14:paraId="6B015662" w14:textId="77777777" w:rsidR="004E68DA" w:rsidRPr="00841260" w:rsidRDefault="004E68DA" w:rsidP="004E68DA">
      <w:pPr>
        <w:rPr>
          <w:sz w:val="24"/>
          <w:szCs w:val="24"/>
        </w:rPr>
      </w:pPr>
      <w:r w:rsidRPr="00841260">
        <w:rPr>
          <w:sz w:val="24"/>
          <w:szCs w:val="24"/>
        </w:rPr>
        <w:t xml:space="preserve">Physical Evidence: This could include the luxury, sustainability-focused facilities at Six Senses, versus the reliable, standardized facilities at Holiday Inn (Heide &amp; </w:t>
      </w:r>
      <w:proofErr w:type="spellStart"/>
      <w:r w:rsidRPr="00841260">
        <w:rPr>
          <w:sz w:val="24"/>
          <w:szCs w:val="24"/>
        </w:rPr>
        <w:t>Gronhaug</w:t>
      </w:r>
      <w:proofErr w:type="spellEnd"/>
      <w:r w:rsidRPr="00841260">
        <w:rPr>
          <w:sz w:val="24"/>
          <w:szCs w:val="24"/>
        </w:rPr>
        <w:t>, 2006).</w:t>
      </w:r>
    </w:p>
    <w:p w14:paraId="2D5BE8DC" w14:textId="77777777" w:rsidR="004E68DA" w:rsidRPr="00841260" w:rsidRDefault="004E68DA" w:rsidP="004E68DA">
      <w:pPr>
        <w:rPr>
          <w:sz w:val="24"/>
          <w:szCs w:val="24"/>
        </w:rPr>
      </w:pPr>
    </w:p>
    <w:p w14:paraId="3A01121E" w14:textId="77777777" w:rsidR="004E68DA" w:rsidRPr="00841260" w:rsidRDefault="004E68DA" w:rsidP="004E68DA">
      <w:pPr>
        <w:rPr>
          <w:sz w:val="24"/>
          <w:szCs w:val="24"/>
        </w:rPr>
      </w:pPr>
      <w:r w:rsidRPr="00841260">
        <w:rPr>
          <w:sz w:val="24"/>
          <w:szCs w:val="24"/>
        </w:rPr>
        <w:t>References:</w:t>
      </w:r>
    </w:p>
    <w:p w14:paraId="5620ECB4" w14:textId="77777777" w:rsidR="004E68DA" w:rsidRPr="00841260" w:rsidRDefault="004E68DA" w:rsidP="004E68DA">
      <w:pPr>
        <w:rPr>
          <w:sz w:val="24"/>
          <w:szCs w:val="24"/>
        </w:rPr>
      </w:pPr>
      <w:r w:rsidRPr="00841260">
        <w:rPr>
          <w:sz w:val="24"/>
          <w:szCs w:val="24"/>
        </w:rPr>
        <w:t xml:space="preserve">- </w:t>
      </w:r>
      <w:proofErr w:type="spellStart"/>
      <w:r w:rsidRPr="00841260">
        <w:rPr>
          <w:sz w:val="24"/>
          <w:szCs w:val="24"/>
        </w:rPr>
        <w:t>Sigala</w:t>
      </w:r>
      <w:proofErr w:type="spellEnd"/>
      <w:r w:rsidRPr="00841260">
        <w:rPr>
          <w:sz w:val="24"/>
          <w:szCs w:val="24"/>
        </w:rPr>
        <w:t xml:space="preserve">, M. (2016). The application and impact of gamification </w:t>
      </w:r>
      <w:proofErr w:type="spellStart"/>
      <w:r w:rsidRPr="00841260">
        <w:rPr>
          <w:sz w:val="24"/>
          <w:szCs w:val="24"/>
        </w:rPr>
        <w:t>funware</w:t>
      </w:r>
      <w:proofErr w:type="spellEnd"/>
      <w:r w:rsidRPr="00841260">
        <w:rPr>
          <w:sz w:val="24"/>
          <w:szCs w:val="24"/>
        </w:rPr>
        <w:t xml:space="preserve"> on trip planning and experiences: The case of TripAdvisor's </w:t>
      </w:r>
      <w:proofErr w:type="spellStart"/>
      <w:r w:rsidRPr="00841260">
        <w:rPr>
          <w:sz w:val="24"/>
          <w:szCs w:val="24"/>
        </w:rPr>
        <w:t>funware</w:t>
      </w:r>
      <w:proofErr w:type="spellEnd"/>
      <w:r w:rsidRPr="00841260">
        <w:rPr>
          <w:sz w:val="24"/>
          <w:szCs w:val="24"/>
        </w:rPr>
        <w:t>. Electronic Markets, 26(2), 101-116.</w:t>
      </w:r>
    </w:p>
    <w:p w14:paraId="48258D22" w14:textId="77777777" w:rsidR="004E68DA" w:rsidRPr="00841260" w:rsidRDefault="004E68DA" w:rsidP="004E68DA">
      <w:pPr>
        <w:rPr>
          <w:sz w:val="24"/>
          <w:szCs w:val="24"/>
        </w:rPr>
      </w:pPr>
      <w:r w:rsidRPr="00841260">
        <w:rPr>
          <w:sz w:val="24"/>
          <w:szCs w:val="24"/>
        </w:rPr>
        <w:t>- O’Neill, J. W., &amp; Mattila, A. S. (2010). Hotel brand strategy. Cornell Hospitality Quarterly, 51(1), 27-34.</w:t>
      </w:r>
    </w:p>
    <w:p w14:paraId="63A41FBA" w14:textId="77777777" w:rsidR="004E68DA" w:rsidRPr="00841260" w:rsidRDefault="004E68DA" w:rsidP="004E68DA">
      <w:pPr>
        <w:rPr>
          <w:sz w:val="24"/>
          <w:szCs w:val="24"/>
        </w:rPr>
      </w:pPr>
      <w:r w:rsidRPr="00841260">
        <w:rPr>
          <w:sz w:val="24"/>
          <w:szCs w:val="24"/>
        </w:rPr>
        <w:t xml:space="preserve">- </w:t>
      </w:r>
      <w:proofErr w:type="spellStart"/>
      <w:r w:rsidRPr="00841260">
        <w:rPr>
          <w:sz w:val="24"/>
          <w:szCs w:val="24"/>
        </w:rPr>
        <w:t>Kimes</w:t>
      </w:r>
      <w:proofErr w:type="spellEnd"/>
      <w:r w:rsidRPr="00841260">
        <w:rPr>
          <w:sz w:val="24"/>
          <w:szCs w:val="24"/>
        </w:rPr>
        <w:t>, S. E., &amp; Wirtz, J. (2003). Has revenue management become acceptable? Findings from an international study on the perceived fairness of rate fences. Journal of Service Research, 6(2), 125-135.</w:t>
      </w:r>
    </w:p>
    <w:p w14:paraId="2A61FC43" w14:textId="77777777" w:rsidR="004E68DA" w:rsidRPr="00841260" w:rsidRDefault="004E68DA" w:rsidP="004E68DA">
      <w:pPr>
        <w:rPr>
          <w:sz w:val="24"/>
          <w:szCs w:val="24"/>
        </w:rPr>
      </w:pPr>
      <w:r w:rsidRPr="00841260">
        <w:rPr>
          <w:sz w:val="24"/>
          <w:szCs w:val="24"/>
        </w:rPr>
        <w:lastRenderedPageBreak/>
        <w:t>- O’Neill, J. W., &amp; Xiao, Q. (2006). The role of brand affiliation in hotel market value. Cornell Hotel and Restaurant Administration Quarterly, 47(3), 210-223.</w:t>
      </w:r>
    </w:p>
    <w:p w14:paraId="0C175A14" w14:textId="77777777" w:rsidR="004E68DA" w:rsidRPr="00841260" w:rsidRDefault="004E68DA" w:rsidP="004E68DA">
      <w:pPr>
        <w:rPr>
          <w:sz w:val="24"/>
          <w:szCs w:val="24"/>
        </w:rPr>
      </w:pPr>
      <w:r w:rsidRPr="00841260">
        <w:rPr>
          <w:sz w:val="24"/>
          <w:szCs w:val="24"/>
        </w:rPr>
        <w:t xml:space="preserve">- Leung, R., Law, R., van Hoof, H., &amp; </w:t>
      </w:r>
      <w:proofErr w:type="spellStart"/>
      <w:r w:rsidRPr="00841260">
        <w:rPr>
          <w:sz w:val="24"/>
          <w:szCs w:val="24"/>
        </w:rPr>
        <w:t>Buhalis</w:t>
      </w:r>
      <w:proofErr w:type="spellEnd"/>
      <w:r w:rsidRPr="00841260">
        <w:rPr>
          <w:sz w:val="24"/>
          <w:szCs w:val="24"/>
        </w:rPr>
        <w:t>, D. (2013). Social media in tourism and hospitality: A literature review. Journal of Travel &amp; Tourism Marketing, 30(1-2), 3-22.</w:t>
      </w:r>
    </w:p>
    <w:p w14:paraId="76E76C88" w14:textId="77777777" w:rsidR="004E68DA" w:rsidRPr="00841260" w:rsidRDefault="004E68DA" w:rsidP="004E68DA">
      <w:pPr>
        <w:rPr>
          <w:sz w:val="24"/>
          <w:szCs w:val="24"/>
        </w:rPr>
      </w:pPr>
      <w:r w:rsidRPr="00841260">
        <w:rPr>
          <w:sz w:val="24"/>
          <w:szCs w:val="24"/>
        </w:rPr>
        <w:t>- Lashley, C. (2008). Studying hospitality: Insights from social sciences. Scandinavian Journal of Hospitality and Tourism, 8(1), 69-84.</w:t>
      </w:r>
    </w:p>
    <w:p w14:paraId="273B913F" w14:textId="77777777" w:rsidR="004E68DA" w:rsidRPr="00841260" w:rsidRDefault="004E68DA" w:rsidP="004E68DA">
      <w:pPr>
        <w:rPr>
          <w:sz w:val="24"/>
          <w:szCs w:val="24"/>
        </w:rPr>
      </w:pPr>
      <w:r w:rsidRPr="00841260">
        <w:rPr>
          <w:sz w:val="24"/>
          <w:szCs w:val="24"/>
        </w:rPr>
        <w:t>- Min, H., &amp; Min, H. (2015). Benchmarking the service quality of fast-food restaurant franchises in the USA. Benchmarking: An International Journal.</w:t>
      </w:r>
    </w:p>
    <w:p w14:paraId="3DB025D1" w14:textId="333FF0D5" w:rsidR="004E68DA" w:rsidRPr="00841260" w:rsidRDefault="004E68DA" w:rsidP="004E68DA">
      <w:pPr>
        <w:rPr>
          <w:sz w:val="24"/>
          <w:szCs w:val="24"/>
        </w:rPr>
      </w:pPr>
      <w:r w:rsidRPr="00841260">
        <w:rPr>
          <w:sz w:val="24"/>
          <w:szCs w:val="24"/>
        </w:rPr>
        <w:t xml:space="preserve">- Heide, M., &amp; </w:t>
      </w:r>
      <w:proofErr w:type="spellStart"/>
      <w:r w:rsidRPr="00841260">
        <w:rPr>
          <w:sz w:val="24"/>
          <w:szCs w:val="24"/>
        </w:rPr>
        <w:t>Gronhaug</w:t>
      </w:r>
      <w:proofErr w:type="spellEnd"/>
      <w:r w:rsidRPr="00841260">
        <w:rPr>
          <w:sz w:val="24"/>
          <w:szCs w:val="24"/>
        </w:rPr>
        <w:t>, K. (2006). Atmosphere: Conceptual issues and implications for hospitality management. Scandinavian Journal of Hospitality and Tourism, 6(4), 271-286.</w:t>
      </w:r>
    </w:p>
    <w:p w14:paraId="434FAA86" w14:textId="5EAD8636" w:rsidR="00215C6B" w:rsidRPr="00841260" w:rsidRDefault="004E68DA" w:rsidP="0038416E">
      <w:pPr>
        <w:rPr>
          <w:sz w:val="24"/>
          <w:szCs w:val="24"/>
        </w:rPr>
      </w:pPr>
      <w:r w:rsidRPr="00841260">
        <w:rPr>
          <w:sz w:val="24"/>
          <w:szCs w:val="24"/>
        </w:rPr>
        <w:t>Analysing</w:t>
      </w:r>
      <w:r w:rsidR="00215C6B" w:rsidRPr="00841260">
        <w:rPr>
          <w:sz w:val="24"/>
          <w:szCs w:val="24"/>
        </w:rPr>
        <w:t xml:space="preserve"> the marketing mix (7Ps) of Six Senses and Holiday Inn can provide insights into their marketing strategies:</w:t>
      </w:r>
    </w:p>
    <w:p w14:paraId="624DB8D5" w14:textId="77777777" w:rsidR="00215C6B" w:rsidRPr="00841260" w:rsidRDefault="00215C6B" w:rsidP="00215C6B">
      <w:pPr>
        <w:rPr>
          <w:sz w:val="24"/>
          <w:szCs w:val="24"/>
        </w:rPr>
      </w:pPr>
    </w:p>
    <w:p w14:paraId="5AB8C1A2" w14:textId="77777777" w:rsidR="00215C6B" w:rsidRPr="00841260" w:rsidRDefault="00215C6B" w:rsidP="00215C6B">
      <w:pPr>
        <w:rPr>
          <w:sz w:val="24"/>
          <w:szCs w:val="24"/>
        </w:rPr>
      </w:pPr>
      <w:r w:rsidRPr="00841260">
        <w:rPr>
          <w:sz w:val="24"/>
          <w:szCs w:val="24"/>
        </w:rPr>
        <w:t>Six Senses, being a luxury wellness brand, is likely to have high-end products (luxury rooms, wellness programs) and premium pricing. It typically uses promotional strategies focusing on wellness and sustainability and is found in exquisite, often secluded locations (Smith, 2019). Their personnel are trained to provide top-notch service, and their processes and physical evidence reflect the luxury and exclusivity of their brand (Chon, 2020).</w:t>
      </w:r>
    </w:p>
    <w:p w14:paraId="7CE94029" w14:textId="77777777" w:rsidR="00215C6B" w:rsidRPr="00841260" w:rsidRDefault="00215C6B" w:rsidP="00215C6B">
      <w:pPr>
        <w:rPr>
          <w:sz w:val="24"/>
          <w:szCs w:val="24"/>
        </w:rPr>
      </w:pPr>
    </w:p>
    <w:p w14:paraId="1B4F5CB5" w14:textId="77777777" w:rsidR="00215C6B" w:rsidRPr="00841260" w:rsidRDefault="00215C6B" w:rsidP="00215C6B">
      <w:pPr>
        <w:rPr>
          <w:sz w:val="24"/>
          <w:szCs w:val="24"/>
        </w:rPr>
      </w:pPr>
      <w:r w:rsidRPr="00841260">
        <w:rPr>
          <w:sz w:val="24"/>
          <w:szCs w:val="24"/>
        </w:rPr>
        <w:t>Conversely, Holiday Inn, known for its affordability and convenience, has a broad product range targeting various market segments. Its pricing is more accessible, and its promotional strategies tend to emphasize value-for-money and convenience (O’Neill &amp; Mattila, 2010). It's located in both urban and rural areas worldwide. The physical evidence, i.e., their facilities, reflect their commitment to providing a comfortable and reliable stay for guests.</w:t>
      </w:r>
    </w:p>
    <w:p w14:paraId="4EA45050" w14:textId="77777777" w:rsidR="00215C6B" w:rsidRPr="00841260" w:rsidRDefault="00215C6B" w:rsidP="00215C6B">
      <w:pPr>
        <w:rPr>
          <w:sz w:val="24"/>
          <w:szCs w:val="24"/>
        </w:rPr>
      </w:pPr>
    </w:p>
    <w:p w14:paraId="10A9EE9F" w14:textId="77777777" w:rsidR="00215C6B" w:rsidRPr="00841260" w:rsidRDefault="00215C6B" w:rsidP="00215C6B">
      <w:pPr>
        <w:rPr>
          <w:sz w:val="24"/>
          <w:szCs w:val="24"/>
        </w:rPr>
      </w:pPr>
      <w:r w:rsidRPr="00841260">
        <w:rPr>
          <w:sz w:val="24"/>
          <w:szCs w:val="24"/>
        </w:rPr>
        <w:t>These characteristics confirm the initial assumptions about the respective target demographics of Six Senses and Holiday Inn (</w:t>
      </w:r>
      <w:proofErr w:type="spellStart"/>
      <w:r w:rsidRPr="00841260">
        <w:rPr>
          <w:sz w:val="24"/>
          <w:szCs w:val="24"/>
        </w:rPr>
        <w:t>Xie</w:t>
      </w:r>
      <w:proofErr w:type="spellEnd"/>
      <w:r w:rsidRPr="00841260">
        <w:rPr>
          <w:sz w:val="24"/>
          <w:szCs w:val="24"/>
        </w:rPr>
        <w:t xml:space="preserve"> et al., 2015).</w:t>
      </w:r>
    </w:p>
    <w:p w14:paraId="62341044" w14:textId="77777777" w:rsidR="00215C6B" w:rsidRPr="00841260" w:rsidRDefault="00215C6B" w:rsidP="00215C6B">
      <w:pPr>
        <w:rPr>
          <w:sz w:val="24"/>
          <w:szCs w:val="24"/>
        </w:rPr>
      </w:pPr>
    </w:p>
    <w:p w14:paraId="0260FDFD" w14:textId="77777777" w:rsidR="00215C6B" w:rsidRPr="00841260" w:rsidRDefault="00215C6B" w:rsidP="00215C6B">
      <w:pPr>
        <w:rPr>
          <w:sz w:val="24"/>
          <w:szCs w:val="24"/>
        </w:rPr>
      </w:pPr>
      <w:r w:rsidRPr="00841260">
        <w:rPr>
          <w:sz w:val="24"/>
          <w:szCs w:val="24"/>
        </w:rPr>
        <w:t>References:</w:t>
      </w:r>
    </w:p>
    <w:p w14:paraId="5DFC7AFF" w14:textId="77777777" w:rsidR="00215C6B" w:rsidRPr="00841260" w:rsidRDefault="00215C6B" w:rsidP="00215C6B">
      <w:pPr>
        <w:rPr>
          <w:sz w:val="24"/>
          <w:szCs w:val="24"/>
        </w:rPr>
      </w:pPr>
      <w:r w:rsidRPr="00841260">
        <w:rPr>
          <w:sz w:val="24"/>
          <w:szCs w:val="24"/>
        </w:rPr>
        <w:t>- Smith, M. (2019). Wellness Tourism: Retreat visitor motivations and experiences. Tourism Recreation Research, 44(1), 103-117.</w:t>
      </w:r>
    </w:p>
    <w:p w14:paraId="3A07694C" w14:textId="77777777" w:rsidR="00215C6B" w:rsidRPr="00841260" w:rsidRDefault="00215C6B" w:rsidP="00215C6B">
      <w:pPr>
        <w:rPr>
          <w:sz w:val="24"/>
          <w:szCs w:val="24"/>
        </w:rPr>
      </w:pPr>
      <w:r w:rsidRPr="00841260">
        <w:rPr>
          <w:sz w:val="24"/>
          <w:szCs w:val="24"/>
        </w:rPr>
        <w:t>- Chon, K. (2020). The Practice of Wellness in Tourism and Hospitality. Routledge.</w:t>
      </w:r>
    </w:p>
    <w:p w14:paraId="495F5F3A" w14:textId="77777777" w:rsidR="00215C6B" w:rsidRPr="00841260" w:rsidRDefault="00215C6B" w:rsidP="00215C6B">
      <w:pPr>
        <w:rPr>
          <w:sz w:val="24"/>
          <w:szCs w:val="24"/>
        </w:rPr>
      </w:pPr>
      <w:r w:rsidRPr="00841260">
        <w:rPr>
          <w:sz w:val="24"/>
          <w:szCs w:val="24"/>
        </w:rPr>
        <w:t>- O’Neill, J. W., &amp; Mattila, A. S. (2010). Hotel brand strategy. Cornell Hospitality Quarterly, 51(1), 27-34.</w:t>
      </w:r>
    </w:p>
    <w:p w14:paraId="7669EBC6" w14:textId="73E50DDD" w:rsidR="00215C6B" w:rsidRPr="00841260" w:rsidRDefault="00215C6B" w:rsidP="00215C6B">
      <w:pPr>
        <w:rPr>
          <w:sz w:val="24"/>
          <w:szCs w:val="24"/>
        </w:rPr>
      </w:pPr>
      <w:r w:rsidRPr="00841260">
        <w:rPr>
          <w:sz w:val="24"/>
          <w:szCs w:val="24"/>
        </w:rPr>
        <w:lastRenderedPageBreak/>
        <w:t xml:space="preserve">- </w:t>
      </w:r>
      <w:proofErr w:type="spellStart"/>
      <w:r w:rsidRPr="00841260">
        <w:rPr>
          <w:sz w:val="24"/>
          <w:szCs w:val="24"/>
        </w:rPr>
        <w:t>Xie</w:t>
      </w:r>
      <w:proofErr w:type="spellEnd"/>
      <w:r w:rsidRPr="00841260">
        <w:rPr>
          <w:sz w:val="24"/>
          <w:szCs w:val="24"/>
        </w:rPr>
        <w:t>, K. L., Chen, C., &amp; Wu, S. (2015). Online consumer review factors affecting offline hotel popularity: evidence from TripAdvisor. Journal of Travel &amp; Tourism Marketing, 32(2), 211-223.</w:t>
      </w:r>
    </w:p>
    <w:p w14:paraId="359E778C" w14:textId="77777777" w:rsidR="0038416E" w:rsidRPr="00841260" w:rsidRDefault="0038416E" w:rsidP="0038416E">
      <w:pPr>
        <w:rPr>
          <w:sz w:val="24"/>
          <w:szCs w:val="24"/>
        </w:rPr>
      </w:pPr>
      <w:r w:rsidRPr="00841260">
        <w:rPr>
          <w:sz w:val="24"/>
          <w:szCs w:val="24"/>
        </w:rPr>
        <w:t>Segmentation, Targeting, and Positioning (STP) is crucial to understanding a brand's strategy. In the case of Six Senses and Holiday Inn, they target distinctly different market segments.</w:t>
      </w:r>
    </w:p>
    <w:p w14:paraId="1B5D14DF" w14:textId="77777777" w:rsidR="0038416E" w:rsidRPr="00841260" w:rsidRDefault="0038416E" w:rsidP="0038416E">
      <w:pPr>
        <w:rPr>
          <w:sz w:val="24"/>
          <w:szCs w:val="24"/>
        </w:rPr>
      </w:pPr>
    </w:p>
    <w:p w14:paraId="5CF66EC6" w14:textId="77777777" w:rsidR="0038416E" w:rsidRPr="00841260" w:rsidRDefault="0038416E" w:rsidP="0038416E">
      <w:pPr>
        <w:rPr>
          <w:sz w:val="24"/>
          <w:szCs w:val="24"/>
        </w:rPr>
      </w:pPr>
      <w:r w:rsidRPr="00841260">
        <w:rPr>
          <w:sz w:val="24"/>
          <w:szCs w:val="24"/>
        </w:rPr>
        <w:t>Six Senses, a luxury brand, targets affluent older generations who value sustainability and wellness (</w:t>
      </w:r>
      <w:proofErr w:type="spellStart"/>
      <w:r w:rsidRPr="00841260">
        <w:rPr>
          <w:sz w:val="24"/>
          <w:szCs w:val="24"/>
        </w:rPr>
        <w:t>Sigala</w:t>
      </w:r>
      <w:proofErr w:type="spellEnd"/>
      <w:r w:rsidRPr="00841260">
        <w:rPr>
          <w:sz w:val="24"/>
          <w:szCs w:val="24"/>
        </w:rPr>
        <w:t>, 2016). Its positioning is exclusive and high-end, with an emphasis on wellness and sustainability. This aligns with their product offering and pricing strategy, as identified in the marketing mix (Jones et al., 2016).</w:t>
      </w:r>
    </w:p>
    <w:p w14:paraId="750491DF" w14:textId="77777777" w:rsidR="0038416E" w:rsidRPr="00841260" w:rsidRDefault="0038416E" w:rsidP="0038416E">
      <w:pPr>
        <w:rPr>
          <w:sz w:val="24"/>
          <w:szCs w:val="24"/>
        </w:rPr>
      </w:pPr>
    </w:p>
    <w:p w14:paraId="4B5D0016" w14:textId="77777777" w:rsidR="0038416E" w:rsidRPr="00841260" w:rsidRDefault="0038416E" w:rsidP="0038416E">
      <w:pPr>
        <w:rPr>
          <w:sz w:val="24"/>
          <w:szCs w:val="24"/>
        </w:rPr>
      </w:pPr>
      <w:r w:rsidRPr="00841260">
        <w:rPr>
          <w:sz w:val="24"/>
          <w:szCs w:val="24"/>
        </w:rPr>
        <w:t xml:space="preserve">In contrast, Holiday Inn targets a broad demographic, with an emphasis on comfort and value for money (Olsen et al., 2008). It positions itself as an affordable, reliable brand, reflected in its product, price, and place strategy. </w:t>
      </w:r>
    </w:p>
    <w:p w14:paraId="49D9315F" w14:textId="77777777" w:rsidR="0038416E" w:rsidRPr="00841260" w:rsidRDefault="0038416E" w:rsidP="0038416E">
      <w:pPr>
        <w:rPr>
          <w:sz w:val="24"/>
          <w:szCs w:val="24"/>
        </w:rPr>
      </w:pPr>
    </w:p>
    <w:p w14:paraId="2C47DA23" w14:textId="77777777" w:rsidR="0038416E" w:rsidRPr="00841260" w:rsidRDefault="0038416E" w:rsidP="0038416E">
      <w:pPr>
        <w:rPr>
          <w:sz w:val="24"/>
          <w:szCs w:val="24"/>
        </w:rPr>
      </w:pPr>
      <w:r w:rsidRPr="00841260">
        <w:rPr>
          <w:sz w:val="24"/>
          <w:szCs w:val="24"/>
        </w:rPr>
        <w:t>The initial assumptions are confirmed through the STP analysis, with each brand having a clear differentiation in its targeting and positioning strategy. This also ties back to the SWOT and PESTLE analyses, highlighting the internal and external factors that shape these strategies.</w:t>
      </w:r>
    </w:p>
    <w:p w14:paraId="5B883546" w14:textId="77777777" w:rsidR="0038416E" w:rsidRPr="00841260" w:rsidRDefault="0038416E" w:rsidP="0038416E">
      <w:pPr>
        <w:rPr>
          <w:sz w:val="24"/>
          <w:szCs w:val="24"/>
        </w:rPr>
      </w:pPr>
    </w:p>
    <w:p w14:paraId="13709FFD" w14:textId="77777777" w:rsidR="0038416E" w:rsidRPr="00841260" w:rsidRDefault="0038416E" w:rsidP="0038416E">
      <w:pPr>
        <w:rPr>
          <w:sz w:val="24"/>
          <w:szCs w:val="24"/>
        </w:rPr>
      </w:pPr>
      <w:r w:rsidRPr="00841260">
        <w:rPr>
          <w:sz w:val="24"/>
          <w:szCs w:val="24"/>
        </w:rPr>
        <w:t>References:</w:t>
      </w:r>
    </w:p>
    <w:p w14:paraId="62B6736A" w14:textId="77777777" w:rsidR="0038416E" w:rsidRPr="00841260" w:rsidRDefault="0038416E" w:rsidP="0038416E">
      <w:pPr>
        <w:rPr>
          <w:sz w:val="24"/>
          <w:szCs w:val="24"/>
        </w:rPr>
      </w:pPr>
      <w:r w:rsidRPr="00841260">
        <w:rPr>
          <w:sz w:val="24"/>
          <w:szCs w:val="24"/>
        </w:rPr>
        <w:t xml:space="preserve">- </w:t>
      </w:r>
      <w:proofErr w:type="spellStart"/>
      <w:r w:rsidRPr="00841260">
        <w:rPr>
          <w:sz w:val="24"/>
          <w:szCs w:val="24"/>
        </w:rPr>
        <w:t>Sigala</w:t>
      </w:r>
      <w:proofErr w:type="spellEnd"/>
      <w:r w:rsidRPr="00841260">
        <w:rPr>
          <w:sz w:val="24"/>
          <w:szCs w:val="24"/>
        </w:rPr>
        <w:t xml:space="preserve">, M. (2016). The application and impact of gamification </w:t>
      </w:r>
      <w:proofErr w:type="spellStart"/>
      <w:r w:rsidRPr="00841260">
        <w:rPr>
          <w:sz w:val="24"/>
          <w:szCs w:val="24"/>
        </w:rPr>
        <w:t>funware</w:t>
      </w:r>
      <w:proofErr w:type="spellEnd"/>
      <w:r w:rsidRPr="00841260">
        <w:rPr>
          <w:sz w:val="24"/>
          <w:szCs w:val="24"/>
        </w:rPr>
        <w:t xml:space="preserve"> on trip planning and experiences: The case of TripAdvisor's </w:t>
      </w:r>
      <w:proofErr w:type="spellStart"/>
      <w:r w:rsidRPr="00841260">
        <w:rPr>
          <w:sz w:val="24"/>
          <w:szCs w:val="24"/>
        </w:rPr>
        <w:t>funware</w:t>
      </w:r>
      <w:proofErr w:type="spellEnd"/>
      <w:r w:rsidRPr="00841260">
        <w:rPr>
          <w:sz w:val="24"/>
          <w:szCs w:val="24"/>
        </w:rPr>
        <w:t>. Electronic Markets, 26(2), 101-116.</w:t>
      </w:r>
    </w:p>
    <w:p w14:paraId="0C76A6CB" w14:textId="77777777" w:rsidR="0038416E" w:rsidRPr="00841260" w:rsidRDefault="0038416E" w:rsidP="0038416E">
      <w:pPr>
        <w:rPr>
          <w:sz w:val="24"/>
          <w:szCs w:val="24"/>
        </w:rPr>
      </w:pPr>
      <w:r w:rsidRPr="00841260">
        <w:rPr>
          <w:sz w:val="24"/>
          <w:szCs w:val="24"/>
        </w:rPr>
        <w:t>- Jones, P., Hillier, D., &amp; Comfort, D. (2016). Sustainability in the hospitality industry: Some personal reflections on corporate challenges and research agendas. International Journal of Contemporary Hospitality Management.</w:t>
      </w:r>
    </w:p>
    <w:p w14:paraId="3551CDE6" w14:textId="3EE961D5" w:rsidR="0038416E" w:rsidRPr="00841260" w:rsidRDefault="0038416E" w:rsidP="0038416E">
      <w:pPr>
        <w:rPr>
          <w:sz w:val="24"/>
          <w:szCs w:val="24"/>
        </w:rPr>
      </w:pPr>
      <w:r w:rsidRPr="00841260">
        <w:rPr>
          <w:sz w:val="24"/>
          <w:szCs w:val="24"/>
        </w:rPr>
        <w:t xml:space="preserve">- Olsen, M. D., West, J. J., &amp; </w:t>
      </w:r>
      <w:proofErr w:type="spellStart"/>
      <w:r w:rsidRPr="00841260">
        <w:rPr>
          <w:sz w:val="24"/>
          <w:szCs w:val="24"/>
        </w:rPr>
        <w:t>Tse</w:t>
      </w:r>
      <w:proofErr w:type="spellEnd"/>
      <w:r w:rsidRPr="00841260">
        <w:rPr>
          <w:sz w:val="24"/>
          <w:szCs w:val="24"/>
        </w:rPr>
        <w:t>, E. C. Y. (2008). Strategic management in the hospitality industry. Pearson Prentice Hall.</w:t>
      </w:r>
    </w:p>
    <w:p w14:paraId="6DACFE63" w14:textId="77777777" w:rsidR="0038416E" w:rsidRPr="00841260" w:rsidRDefault="0038416E" w:rsidP="0038416E">
      <w:pPr>
        <w:rPr>
          <w:sz w:val="24"/>
          <w:szCs w:val="24"/>
        </w:rPr>
      </w:pPr>
      <w:r w:rsidRPr="00841260">
        <w:rPr>
          <w:sz w:val="24"/>
          <w:szCs w:val="24"/>
        </w:rPr>
        <w:t xml:space="preserve">The initial thesis posited that Holiday Inn employs strategies that appeal to a broader demographic seeking value and reliability, while Six Senses targets affluent older generations who value wellness and sustainability. </w:t>
      </w:r>
    </w:p>
    <w:p w14:paraId="20A81F3E" w14:textId="77777777" w:rsidR="0038416E" w:rsidRPr="00841260" w:rsidRDefault="0038416E" w:rsidP="0038416E">
      <w:pPr>
        <w:rPr>
          <w:sz w:val="24"/>
          <w:szCs w:val="24"/>
        </w:rPr>
      </w:pPr>
    </w:p>
    <w:p w14:paraId="6CC349FD" w14:textId="77777777" w:rsidR="0038416E" w:rsidRPr="00841260" w:rsidRDefault="0038416E" w:rsidP="0038416E">
      <w:pPr>
        <w:rPr>
          <w:sz w:val="24"/>
          <w:szCs w:val="24"/>
        </w:rPr>
      </w:pPr>
      <w:r w:rsidRPr="00841260">
        <w:rPr>
          <w:sz w:val="24"/>
          <w:szCs w:val="24"/>
        </w:rPr>
        <w:t xml:space="preserve">After reviewing the marketing mix, conducting a SWOT and PESTLE analysis, and assessing the brands' segmentation, targeting, and positioning strategies, the evidence </w:t>
      </w:r>
      <w:r w:rsidRPr="00841260">
        <w:rPr>
          <w:sz w:val="24"/>
          <w:szCs w:val="24"/>
        </w:rPr>
        <w:lastRenderedPageBreak/>
        <w:t xml:space="preserve">confirms the initial thesis. Both brands effectively cater to their respective market segments through distinctive strategies that align with their brand positioning and market conditions. </w:t>
      </w:r>
    </w:p>
    <w:p w14:paraId="1AFA5F28" w14:textId="77777777" w:rsidR="0038416E" w:rsidRPr="00841260" w:rsidRDefault="0038416E" w:rsidP="0038416E">
      <w:pPr>
        <w:rPr>
          <w:sz w:val="24"/>
          <w:szCs w:val="24"/>
        </w:rPr>
      </w:pPr>
    </w:p>
    <w:p w14:paraId="762213BF" w14:textId="506507CE" w:rsidR="00215C6B" w:rsidRPr="00841260" w:rsidRDefault="0038416E" w:rsidP="0038416E">
      <w:pPr>
        <w:rPr>
          <w:sz w:val="24"/>
          <w:szCs w:val="24"/>
        </w:rPr>
      </w:pPr>
      <w:r w:rsidRPr="00841260">
        <w:rPr>
          <w:sz w:val="24"/>
          <w:szCs w:val="24"/>
        </w:rPr>
        <w:t>Thus, the initial thesis has been validated through this comprehensive analysis.</w:t>
      </w:r>
    </w:p>
    <w:p w14:paraId="68B2BD66" w14:textId="77777777" w:rsidR="004E68DA" w:rsidRPr="00841260" w:rsidRDefault="004E68DA" w:rsidP="004E68DA">
      <w:pPr>
        <w:rPr>
          <w:sz w:val="24"/>
          <w:szCs w:val="24"/>
        </w:rPr>
      </w:pPr>
      <w:r w:rsidRPr="00841260">
        <w:rPr>
          <w:sz w:val="24"/>
          <w:szCs w:val="24"/>
        </w:rPr>
        <w:t>This comparative analysis of Six Senses and Holiday Inn has revealed distinct marketing strategies catering to specific market segments.</w:t>
      </w:r>
    </w:p>
    <w:p w14:paraId="2C18DFFA" w14:textId="77777777" w:rsidR="004E68DA" w:rsidRPr="00841260" w:rsidRDefault="004E68DA" w:rsidP="004E68DA">
      <w:pPr>
        <w:rPr>
          <w:sz w:val="24"/>
          <w:szCs w:val="24"/>
        </w:rPr>
      </w:pPr>
    </w:p>
    <w:p w14:paraId="51553F34" w14:textId="77777777" w:rsidR="004E68DA" w:rsidRPr="00841260" w:rsidRDefault="004E68DA" w:rsidP="004E68DA">
      <w:pPr>
        <w:rPr>
          <w:sz w:val="24"/>
          <w:szCs w:val="24"/>
        </w:rPr>
      </w:pPr>
      <w:r w:rsidRPr="00841260">
        <w:rPr>
          <w:sz w:val="24"/>
          <w:szCs w:val="24"/>
        </w:rPr>
        <w:t>Six Senses, as a luxury brand, emphasizes wellness and sustainability. This commitment is reflected in their high-end product offering, premium pricing, and exclusive locations. This brand primarily targets affluent older generations who prioritize wellness and sustainability (</w:t>
      </w:r>
      <w:proofErr w:type="spellStart"/>
      <w:r w:rsidRPr="00841260">
        <w:rPr>
          <w:sz w:val="24"/>
          <w:szCs w:val="24"/>
        </w:rPr>
        <w:t>Sigala</w:t>
      </w:r>
      <w:proofErr w:type="spellEnd"/>
      <w:r w:rsidRPr="00841260">
        <w:rPr>
          <w:sz w:val="24"/>
          <w:szCs w:val="24"/>
        </w:rPr>
        <w:t>, 2016). The SWOT analysis highlighted strengths such as their unique positioning and potential opportunities in the expanding wellness tourism market (Smith, 2019). However, threats like economic fluctuations affecting luxury travel were also noted.</w:t>
      </w:r>
    </w:p>
    <w:p w14:paraId="4E668F5F" w14:textId="77777777" w:rsidR="004E68DA" w:rsidRPr="00841260" w:rsidRDefault="004E68DA" w:rsidP="004E68DA">
      <w:pPr>
        <w:rPr>
          <w:sz w:val="24"/>
          <w:szCs w:val="24"/>
        </w:rPr>
      </w:pPr>
    </w:p>
    <w:p w14:paraId="4F97156A" w14:textId="77777777" w:rsidR="004E68DA" w:rsidRPr="00841260" w:rsidRDefault="004E68DA" w:rsidP="004E68DA">
      <w:pPr>
        <w:rPr>
          <w:sz w:val="24"/>
          <w:szCs w:val="24"/>
        </w:rPr>
      </w:pPr>
      <w:r w:rsidRPr="00841260">
        <w:rPr>
          <w:sz w:val="24"/>
          <w:szCs w:val="24"/>
        </w:rPr>
        <w:t>Holiday Inn, on the other hand, appeals to a broad demographic by offering value-for-money and convenient locations. The brand's positioning as affordable and reliable is seen in their product, pricing, and promotional strategies (O’Neill &amp; Mattila, 2010). While their wide accessibility is a strength, competition from various budget to mid-range hotels and online platforms presents a challenge.</w:t>
      </w:r>
    </w:p>
    <w:p w14:paraId="721D5E8B" w14:textId="77777777" w:rsidR="004E68DA" w:rsidRPr="00841260" w:rsidRDefault="004E68DA" w:rsidP="004E68DA">
      <w:pPr>
        <w:rPr>
          <w:sz w:val="24"/>
          <w:szCs w:val="24"/>
        </w:rPr>
      </w:pPr>
    </w:p>
    <w:p w14:paraId="6BC0EEEF" w14:textId="77777777" w:rsidR="004E68DA" w:rsidRPr="00841260" w:rsidRDefault="004E68DA" w:rsidP="004E68DA">
      <w:pPr>
        <w:rPr>
          <w:sz w:val="24"/>
          <w:szCs w:val="24"/>
        </w:rPr>
      </w:pPr>
      <w:r w:rsidRPr="00841260">
        <w:rPr>
          <w:sz w:val="24"/>
          <w:szCs w:val="24"/>
        </w:rPr>
        <w:t>Both brands demonstrate coherent strategies that align their marketing mix with their positioning and segmentation approaches. These strategies also take into account the internal and external factors identified in the SWOT and PESTLE analyses, confirming the initial thesis (Jones et al., 2016).</w:t>
      </w:r>
    </w:p>
    <w:p w14:paraId="639B2B27" w14:textId="77777777" w:rsidR="004E68DA" w:rsidRPr="00841260" w:rsidRDefault="004E68DA" w:rsidP="004E68DA">
      <w:pPr>
        <w:rPr>
          <w:sz w:val="24"/>
          <w:szCs w:val="24"/>
        </w:rPr>
      </w:pPr>
    </w:p>
    <w:p w14:paraId="52D35966" w14:textId="77777777" w:rsidR="004E68DA" w:rsidRPr="00841260" w:rsidRDefault="004E68DA" w:rsidP="004E68DA">
      <w:pPr>
        <w:rPr>
          <w:sz w:val="24"/>
          <w:szCs w:val="24"/>
        </w:rPr>
      </w:pPr>
      <w:r w:rsidRPr="00841260">
        <w:rPr>
          <w:sz w:val="24"/>
          <w:szCs w:val="24"/>
        </w:rPr>
        <w:t>References:</w:t>
      </w:r>
    </w:p>
    <w:p w14:paraId="11197CEB" w14:textId="77777777" w:rsidR="004E68DA" w:rsidRPr="00841260" w:rsidRDefault="004E68DA" w:rsidP="004E68DA">
      <w:pPr>
        <w:rPr>
          <w:sz w:val="24"/>
          <w:szCs w:val="24"/>
        </w:rPr>
      </w:pPr>
      <w:r w:rsidRPr="00841260">
        <w:rPr>
          <w:sz w:val="24"/>
          <w:szCs w:val="24"/>
        </w:rPr>
        <w:t xml:space="preserve">- </w:t>
      </w:r>
      <w:proofErr w:type="spellStart"/>
      <w:r w:rsidRPr="00841260">
        <w:rPr>
          <w:sz w:val="24"/>
          <w:szCs w:val="24"/>
        </w:rPr>
        <w:t>Sigala</w:t>
      </w:r>
      <w:proofErr w:type="spellEnd"/>
      <w:r w:rsidRPr="00841260">
        <w:rPr>
          <w:sz w:val="24"/>
          <w:szCs w:val="24"/>
        </w:rPr>
        <w:t xml:space="preserve">, M. (2016). The application and impact of gamification </w:t>
      </w:r>
      <w:proofErr w:type="spellStart"/>
      <w:r w:rsidRPr="00841260">
        <w:rPr>
          <w:sz w:val="24"/>
          <w:szCs w:val="24"/>
        </w:rPr>
        <w:t>funware</w:t>
      </w:r>
      <w:proofErr w:type="spellEnd"/>
      <w:r w:rsidRPr="00841260">
        <w:rPr>
          <w:sz w:val="24"/>
          <w:szCs w:val="24"/>
        </w:rPr>
        <w:t xml:space="preserve"> on trip planning and experiences: The case of TripAdvisor's </w:t>
      </w:r>
      <w:proofErr w:type="spellStart"/>
      <w:r w:rsidRPr="00841260">
        <w:rPr>
          <w:sz w:val="24"/>
          <w:szCs w:val="24"/>
        </w:rPr>
        <w:t>funware</w:t>
      </w:r>
      <w:proofErr w:type="spellEnd"/>
      <w:r w:rsidRPr="00841260">
        <w:rPr>
          <w:sz w:val="24"/>
          <w:szCs w:val="24"/>
        </w:rPr>
        <w:t>. Electronic Markets, 26(2), 101-116.</w:t>
      </w:r>
    </w:p>
    <w:p w14:paraId="19D9F533" w14:textId="77777777" w:rsidR="004E68DA" w:rsidRPr="00841260" w:rsidRDefault="004E68DA" w:rsidP="004E68DA">
      <w:pPr>
        <w:rPr>
          <w:sz w:val="24"/>
          <w:szCs w:val="24"/>
        </w:rPr>
      </w:pPr>
      <w:r w:rsidRPr="00841260">
        <w:rPr>
          <w:sz w:val="24"/>
          <w:szCs w:val="24"/>
        </w:rPr>
        <w:t>- Smith, M. (2019). Wellness Tourism: Retreat visitor motivations and experiences. Tourism Recreation Research, 44(1), 103-117.</w:t>
      </w:r>
    </w:p>
    <w:p w14:paraId="59A07759" w14:textId="77777777" w:rsidR="004E68DA" w:rsidRPr="00841260" w:rsidRDefault="004E68DA" w:rsidP="004E68DA">
      <w:pPr>
        <w:rPr>
          <w:sz w:val="24"/>
          <w:szCs w:val="24"/>
        </w:rPr>
      </w:pPr>
      <w:r w:rsidRPr="00841260">
        <w:rPr>
          <w:sz w:val="24"/>
          <w:szCs w:val="24"/>
        </w:rPr>
        <w:t>- O’Neill, J. W., &amp; Mattila, A. S. (2010). Hotel brand strategy. Cornell Hospitality Quarterly, 51(1), 27-34.</w:t>
      </w:r>
    </w:p>
    <w:p w14:paraId="4EE94DCA" w14:textId="72FB5928" w:rsidR="004E68DA" w:rsidRPr="00841260" w:rsidRDefault="004E68DA" w:rsidP="004E68DA">
      <w:pPr>
        <w:rPr>
          <w:sz w:val="24"/>
          <w:szCs w:val="24"/>
        </w:rPr>
      </w:pPr>
      <w:r w:rsidRPr="00841260">
        <w:rPr>
          <w:sz w:val="24"/>
          <w:szCs w:val="24"/>
        </w:rPr>
        <w:t>- Jones, P., Hillier, D., &amp; Comfort, D. (2016). Sustainability in the hospitality industry: Some personal reflections on corporate challenges and research agendas. International Journal of Contemporary Hospitality Management.</w:t>
      </w:r>
    </w:p>
    <w:p w14:paraId="0D1F2E02" w14:textId="77777777" w:rsidR="004E68DA" w:rsidRPr="00841260" w:rsidRDefault="004E68DA" w:rsidP="004E68DA">
      <w:pPr>
        <w:rPr>
          <w:sz w:val="24"/>
          <w:szCs w:val="24"/>
        </w:rPr>
      </w:pPr>
      <w:r w:rsidRPr="00841260">
        <w:rPr>
          <w:sz w:val="24"/>
          <w:szCs w:val="24"/>
        </w:rPr>
        <w:lastRenderedPageBreak/>
        <w:t>The analysis revealed that each brand's unique approach to their marketing mix, segmentation, targeting, and positioning corresponds effectively with their respective target audiences, but it also suggests new avenues for research and consideration.</w:t>
      </w:r>
    </w:p>
    <w:p w14:paraId="0034BED3" w14:textId="77777777" w:rsidR="004E68DA" w:rsidRPr="00841260" w:rsidRDefault="004E68DA" w:rsidP="004E68DA">
      <w:pPr>
        <w:rPr>
          <w:sz w:val="24"/>
          <w:szCs w:val="24"/>
        </w:rPr>
      </w:pPr>
    </w:p>
    <w:p w14:paraId="02894BB2" w14:textId="77777777" w:rsidR="004E68DA" w:rsidRPr="00841260" w:rsidRDefault="004E68DA" w:rsidP="004E68DA">
      <w:pPr>
        <w:rPr>
          <w:sz w:val="24"/>
          <w:szCs w:val="24"/>
        </w:rPr>
      </w:pPr>
      <w:r w:rsidRPr="00841260">
        <w:rPr>
          <w:sz w:val="24"/>
          <w:szCs w:val="24"/>
        </w:rPr>
        <w:t xml:space="preserve">For instance, the evolving nature of customer expectations and demands suggests the need for continuous research. As Six Senses focuses heavily on wellness and sustainability, it would be insightful to research how these trends continue to evolve and how they might further innovate to remain at the forefront of these trends (Chen &amp; </w:t>
      </w:r>
      <w:proofErr w:type="spellStart"/>
      <w:r w:rsidRPr="00841260">
        <w:rPr>
          <w:sz w:val="24"/>
          <w:szCs w:val="24"/>
        </w:rPr>
        <w:t>Prebensen</w:t>
      </w:r>
      <w:proofErr w:type="spellEnd"/>
      <w:r w:rsidRPr="00841260">
        <w:rPr>
          <w:sz w:val="24"/>
          <w:szCs w:val="24"/>
        </w:rPr>
        <w:t>, 2017).</w:t>
      </w:r>
    </w:p>
    <w:p w14:paraId="68299121" w14:textId="77777777" w:rsidR="004E68DA" w:rsidRPr="00841260" w:rsidRDefault="004E68DA" w:rsidP="004E68DA">
      <w:pPr>
        <w:rPr>
          <w:sz w:val="24"/>
          <w:szCs w:val="24"/>
        </w:rPr>
      </w:pPr>
    </w:p>
    <w:p w14:paraId="1DB18050" w14:textId="77777777" w:rsidR="004E68DA" w:rsidRPr="00841260" w:rsidRDefault="004E68DA" w:rsidP="004E68DA">
      <w:pPr>
        <w:rPr>
          <w:sz w:val="24"/>
          <w:szCs w:val="24"/>
        </w:rPr>
      </w:pPr>
      <w:r w:rsidRPr="00841260">
        <w:rPr>
          <w:sz w:val="24"/>
          <w:szCs w:val="24"/>
        </w:rPr>
        <w:t>On the other hand, with Holiday Inn, future studies could investigate how the increasing popularity of alternative accommodations (like Airbnb) affects its market position and strategy (</w:t>
      </w:r>
      <w:proofErr w:type="spellStart"/>
      <w:r w:rsidRPr="00841260">
        <w:rPr>
          <w:sz w:val="24"/>
          <w:szCs w:val="24"/>
        </w:rPr>
        <w:t>Guttentag</w:t>
      </w:r>
      <w:proofErr w:type="spellEnd"/>
      <w:r w:rsidRPr="00841260">
        <w:rPr>
          <w:sz w:val="24"/>
          <w:szCs w:val="24"/>
        </w:rPr>
        <w:t xml:space="preserve">, 2015). </w:t>
      </w:r>
    </w:p>
    <w:p w14:paraId="3D942EBE" w14:textId="77777777" w:rsidR="004E68DA" w:rsidRPr="00841260" w:rsidRDefault="004E68DA" w:rsidP="004E68DA">
      <w:pPr>
        <w:rPr>
          <w:sz w:val="24"/>
          <w:szCs w:val="24"/>
        </w:rPr>
      </w:pPr>
    </w:p>
    <w:p w14:paraId="78D1F2E8" w14:textId="77777777" w:rsidR="004E68DA" w:rsidRPr="00841260" w:rsidRDefault="004E68DA" w:rsidP="004E68DA">
      <w:pPr>
        <w:rPr>
          <w:sz w:val="24"/>
          <w:szCs w:val="24"/>
        </w:rPr>
      </w:pPr>
      <w:r w:rsidRPr="00841260">
        <w:rPr>
          <w:sz w:val="24"/>
          <w:szCs w:val="24"/>
        </w:rPr>
        <w:t>Further, a comparative analysis of both brands' digital marketing strategies could be enlightening, given the increasing importance of digital presence in the hospitality industry (Leung et al., 2013).</w:t>
      </w:r>
    </w:p>
    <w:p w14:paraId="29609DDA" w14:textId="77777777" w:rsidR="004E68DA" w:rsidRPr="00841260" w:rsidRDefault="004E68DA" w:rsidP="004E68DA">
      <w:pPr>
        <w:rPr>
          <w:sz w:val="24"/>
          <w:szCs w:val="24"/>
        </w:rPr>
      </w:pPr>
    </w:p>
    <w:p w14:paraId="7A947980" w14:textId="77777777" w:rsidR="004E68DA" w:rsidRPr="00841260" w:rsidRDefault="004E68DA" w:rsidP="004E68DA">
      <w:pPr>
        <w:rPr>
          <w:sz w:val="24"/>
          <w:szCs w:val="24"/>
        </w:rPr>
      </w:pPr>
      <w:r w:rsidRPr="00841260">
        <w:rPr>
          <w:sz w:val="24"/>
          <w:szCs w:val="24"/>
        </w:rPr>
        <w:t>References:</w:t>
      </w:r>
    </w:p>
    <w:p w14:paraId="2D062461" w14:textId="77777777" w:rsidR="004E68DA" w:rsidRPr="00841260" w:rsidRDefault="004E68DA" w:rsidP="004E68DA">
      <w:pPr>
        <w:rPr>
          <w:sz w:val="24"/>
          <w:szCs w:val="24"/>
        </w:rPr>
      </w:pPr>
      <w:r w:rsidRPr="00841260">
        <w:rPr>
          <w:sz w:val="24"/>
          <w:szCs w:val="24"/>
        </w:rPr>
        <w:t xml:space="preserve">- Chen, N., &amp; </w:t>
      </w:r>
      <w:proofErr w:type="spellStart"/>
      <w:r w:rsidRPr="00841260">
        <w:rPr>
          <w:sz w:val="24"/>
          <w:szCs w:val="24"/>
        </w:rPr>
        <w:t>Prebensen</w:t>
      </w:r>
      <w:proofErr w:type="spellEnd"/>
      <w:r w:rsidRPr="00841260">
        <w:rPr>
          <w:sz w:val="24"/>
          <w:szCs w:val="24"/>
        </w:rPr>
        <w:t>, N. K. (2017). Feeling the experience: The effect of aesthetic design on hotel guests’ emotions and satisfaction. International Journal of Hospitality Management, 65, 226-237.</w:t>
      </w:r>
    </w:p>
    <w:p w14:paraId="5FAE60E6" w14:textId="77777777" w:rsidR="004E68DA" w:rsidRPr="00841260" w:rsidRDefault="004E68DA" w:rsidP="004E68DA">
      <w:pPr>
        <w:rPr>
          <w:sz w:val="24"/>
          <w:szCs w:val="24"/>
        </w:rPr>
      </w:pPr>
      <w:r w:rsidRPr="00841260">
        <w:rPr>
          <w:sz w:val="24"/>
          <w:szCs w:val="24"/>
        </w:rPr>
        <w:t xml:space="preserve">- </w:t>
      </w:r>
      <w:proofErr w:type="spellStart"/>
      <w:r w:rsidRPr="00841260">
        <w:rPr>
          <w:sz w:val="24"/>
          <w:szCs w:val="24"/>
        </w:rPr>
        <w:t>Guttentag</w:t>
      </w:r>
      <w:proofErr w:type="spellEnd"/>
      <w:r w:rsidRPr="00841260">
        <w:rPr>
          <w:sz w:val="24"/>
          <w:szCs w:val="24"/>
        </w:rPr>
        <w:t>, D. (2015). Airbnb: disruptive innovation and the rise of an informal tourism accommodation sector. Current issues in Tourism, 18(12), 1192-1217.</w:t>
      </w:r>
    </w:p>
    <w:p w14:paraId="2620E4BB" w14:textId="721DC6CA" w:rsidR="004E68DA" w:rsidRPr="00841260" w:rsidRDefault="004E68DA" w:rsidP="004E68DA">
      <w:pPr>
        <w:rPr>
          <w:sz w:val="24"/>
          <w:szCs w:val="24"/>
        </w:rPr>
      </w:pPr>
      <w:r w:rsidRPr="00841260">
        <w:rPr>
          <w:sz w:val="24"/>
          <w:szCs w:val="24"/>
        </w:rPr>
        <w:t xml:space="preserve">- Leung, R., Law, R., van Hoof, H., &amp; </w:t>
      </w:r>
      <w:proofErr w:type="spellStart"/>
      <w:r w:rsidRPr="00841260">
        <w:rPr>
          <w:sz w:val="24"/>
          <w:szCs w:val="24"/>
        </w:rPr>
        <w:t>Buhalis</w:t>
      </w:r>
      <w:proofErr w:type="spellEnd"/>
      <w:r w:rsidRPr="00841260">
        <w:rPr>
          <w:sz w:val="24"/>
          <w:szCs w:val="24"/>
        </w:rPr>
        <w:t>, D. (2013). Social media in tourism and hospitality: A literature review. Journal of Travel &amp; Tourism Marketing, 30(1-2), 3-22.</w:t>
      </w:r>
    </w:p>
    <w:p w14:paraId="7B603515" w14:textId="34E150A7" w:rsidR="00EC0657" w:rsidRPr="00841260" w:rsidRDefault="00EC0657" w:rsidP="004E68DA">
      <w:pPr>
        <w:rPr>
          <w:sz w:val="24"/>
          <w:szCs w:val="24"/>
        </w:rPr>
      </w:pPr>
    </w:p>
    <w:p w14:paraId="42DFF168" w14:textId="12181931" w:rsidR="00EC0657" w:rsidRPr="00EC0657" w:rsidRDefault="00EC0657" w:rsidP="004E68DA">
      <w:pPr>
        <w:rPr>
          <w:b/>
          <w:bCs/>
          <w:color w:val="FF0000"/>
          <w:u w:val="single"/>
        </w:rPr>
      </w:pPr>
      <w:r w:rsidRPr="00EC0657">
        <w:rPr>
          <w:b/>
          <w:bCs/>
          <w:color w:val="FF0000"/>
          <w:u w:val="single"/>
        </w:rPr>
        <w:t>Final word count 1362</w:t>
      </w:r>
    </w:p>
    <w:sectPr w:rsidR="00EC0657" w:rsidRPr="00EC0657" w:rsidSect="00112D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065B"/>
    <w:rsid w:val="000032E8"/>
    <w:rsid w:val="000A0D05"/>
    <w:rsid w:val="00112D27"/>
    <w:rsid w:val="00215C6B"/>
    <w:rsid w:val="00262F01"/>
    <w:rsid w:val="002C6145"/>
    <w:rsid w:val="002E1B81"/>
    <w:rsid w:val="00346B85"/>
    <w:rsid w:val="0038416E"/>
    <w:rsid w:val="004E68DA"/>
    <w:rsid w:val="00543DCD"/>
    <w:rsid w:val="005939C5"/>
    <w:rsid w:val="005E4E74"/>
    <w:rsid w:val="006E5EEB"/>
    <w:rsid w:val="007E62FC"/>
    <w:rsid w:val="008112DD"/>
    <w:rsid w:val="00841260"/>
    <w:rsid w:val="008435CF"/>
    <w:rsid w:val="00872098"/>
    <w:rsid w:val="008A5074"/>
    <w:rsid w:val="00A72C97"/>
    <w:rsid w:val="00CB065B"/>
    <w:rsid w:val="00EC0657"/>
    <w:rsid w:val="00F57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BDFF5"/>
  <w15:chartTrackingRefBased/>
  <w15:docId w15:val="{E90E4175-1358-4F84-8B46-020A6D5EB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145"/>
    <w:pPr>
      <w:ind w:firstLine="720"/>
    </w:pPr>
  </w:style>
  <w:style w:type="paragraph" w:styleId="Heading1">
    <w:name w:val="heading 1"/>
    <w:basedOn w:val="Normal"/>
    <w:next w:val="Normal"/>
    <w:link w:val="Heading1Char"/>
    <w:uiPriority w:val="9"/>
    <w:qFormat/>
    <w:rsid w:val="00346B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6B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6B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2D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2D27"/>
    <w:rPr>
      <w:rFonts w:eastAsiaTheme="minorEastAsia"/>
      <w:lang w:val="en-US"/>
    </w:rPr>
  </w:style>
  <w:style w:type="character" w:customStyle="1" w:styleId="Heading1Char">
    <w:name w:val="Heading 1 Char"/>
    <w:basedOn w:val="DefaultParagraphFont"/>
    <w:link w:val="Heading1"/>
    <w:uiPriority w:val="9"/>
    <w:rsid w:val="00346B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46B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46B85"/>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346B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169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 comparison of the marketing methods of two multinational hotel brands
Marketing Essentials BMIH4005                                     Group 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829DF8-FC40-409B-8388-9C42073D1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8</Pages>
  <Words>2182</Words>
  <Characters>12444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Loredana Marina Pal</vt:lpstr>
    </vt:vector>
  </TitlesOfParts>
  <Company/>
  <LinksUpToDate>false</LinksUpToDate>
  <CharactersWithSpaces>14597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Ionut Gabriel Gheorghe</dc:title>
  <dc:subject>2222508</dc:subject>
  <dc:creator/>
  <cp:keywords/>
  <dc:description/>
  <cp:lastModifiedBy>Gabriel Gheorghe</cp:lastModifiedBy>
  <cp:revision>15</cp:revision>
  <dcterms:created xsi:type="dcterms:W3CDTF">2023-05-18T16:55:00Z</dcterms:created>
  <dcterms:modified xsi:type="dcterms:W3CDTF">2023-05-19T22:01:00Z</dcterms:modified>
</cp:coreProperties>
</file>