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44FB96" w14:textId="77777777" w:rsidR="00247783" w:rsidRDefault="00247783">
      <w:pPr>
        <w:pStyle w:val="s6"/>
        <w:spacing w:before="270" w:beforeAutospacing="0" w:after="60" w:afterAutospacing="0"/>
        <w:jc w:val="both"/>
        <w:rPr>
          <w:b/>
          <w:bCs/>
          <w:color w:val="002060"/>
          <w:sz w:val="32"/>
          <w:szCs w:val="32"/>
        </w:rPr>
      </w:pPr>
    </w:p>
    <w:p w14:paraId="5F298B2B" w14:textId="1F31E8B8" w:rsidR="00247783" w:rsidRPr="004B3731" w:rsidRDefault="00FE3BB1">
      <w:pPr>
        <w:pStyle w:val="s6"/>
        <w:spacing w:before="270" w:beforeAutospacing="0" w:after="60" w:afterAutospacing="0"/>
        <w:jc w:val="both"/>
        <w:rPr>
          <w:b/>
          <w:bCs/>
          <w:color w:val="000000" w:themeColor="text1"/>
          <w:sz w:val="66"/>
          <w:szCs w:val="66"/>
        </w:rPr>
      </w:pPr>
      <w:r w:rsidRPr="004B3731">
        <w:rPr>
          <w:b/>
          <w:bCs/>
          <w:color w:val="000000" w:themeColor="text1"/>
          <w:sz w:val="66"/>
          <w:szCs w:val="66"/>
        </w:rPr>
        <w:t>Student</w:t>
      </w:r>
      <w:r w:rsidR="004B3731">
        <w:rPr>
          <w:b/>
          <w:bCs/>
          <w:color w:val="000000" w:themeColor="text1"/>
          <w:sz w:val="66"/>
          <w:szCs w:val="66"/>
        </w:rPr>
        <w:t xml:space="preserve"> </w:t>
      </w:r>
      <w:r w:rsidR="00BB2438" w:rsidRPr="004B3731">
        <w:rPr>
          <w:b/>
          <w:bCs/>
          <w:color w:val="000000" w:themeColor="text1"/>
          <w:sz w:val="66"/>
          <w:szCs w:val="66"/>
        </w:rPr>
        <w:t>name- Shammah</w:t>
      </w:r>
      <w:r>
        <w:rPr>
          <w:b/>
          <w:bCs/>
          <w:color w:val="000000" w:themeColor="text1"/>
          <w:sz w:val="66"/>
          <w:szCs w:val="66"/>
        </w:rPr>
        <w:t xml:space="preserve"> </w:t>
      </w:r>
      <w:r w:rsidR="00BB2438" w:rsidRPr="004B3731">
        <w:rPr>
          <w:b/>
          <w:bCs/>
          <w:color w:val="000000" w:themeColor="text1"/>
          <w:sz w:val="66"/>
          <w:szCs w:val="66"/>
        </w:rPr>
        <w:t>Begum</w:t>
      </w:r>
    </w:p>
    <w:p w14:paraId="1A970F5B" w14:textId="7E53555E" w:rsidR="00BB2438" w:rsidRPr="004B3731" w:rsidRDefault="00BB2438">
      <w:pPr>
        <w:pStyle w:val="s6"/>
        <w:spacing w:before="270" w:beforeAutospacing="0" w:after="60" w:afterAutospacing="0"/>
        <w:jc w:val="both"/>
        <w:rPr>
          <w:b/>
          <w:bCs/>
          <w:color w:val="000000" w:themeColor="text1"/>
          <w:sz w:val="66"/>
          <w:szCs w:val="66"/>
        </w:rPr>
      </w:pPr>
      <w:r w:rsidRPr="004B3731">
        <w:rPr>
          <w:b/>
          <w:bCs/>
          <w:color w:val="000000" w:themeColor="text1"/>
          <w:sz w:val="66"/>
          <w:szCs w:val="66"/>
        </w:rPr>
        <w:t>Student ID- 2323587</w:t>
      </w:r>
    </w:p>
    <w:p w14:paraId="19418AFF" w14:textId="4A3F5C55" w:rsidR="00BB2438" w:rsidRPr="004B3731" w:rsidRDefault="005309F8">
      <w:pPr>
        <w:pStyle w:val="s6"/>
        <w:spacing w:before="270" w:beforeAutospacing="0" w:after="60" w:afterAutospacing="0"/>
        <w:jc w:val="both"/>
        <w:rPr>
          <w:rFonts w:ascii="Source Sans Pro" w:eastAsia="Times New Roman" w:hAnsi="Source Sans Pro"/>
          <w:b/>
          <w:bCs/>
          <w:color w:val="000000" w:themeColor="text1"/>
          <w:sz w:val="66"/>
          <w:szCs w:val="66"/>
          <w:shd w:val="clear" w:color="auto" w:fill="FFFFFF"/>
        </w:rPr>
      </w:pPr>
      <w:r w:rsidRPr="004B3731">
        <w:rPr>
          <w:rFonts w:ascii="Source Sans Pro" w:eastAsia="Times New Roman" w:hAnsi="Source Sans Pro"/>
          <w:b/>
          <w:bCs/>
          <w:color w:val="000000" w:themeColor="text1"/>
          <w:sz w:val="66"/>
          <w:szCs w:val="66"/>
          <w:shd w:val="clear" w:color="auto" w:fill="FFFFFF"/>
        </w:rPr>
        <w:t>Empowering the Older Person</w:t>
      </w:r>
    </w:p>
    <w:p w14:paraId="68864718" w14:textId="54F720AE" w:rsidR="00B05DE9" w:rsidRPr="004B3731" w:rsidRDefault="00B05DE9">
      <w:pPr>
        <w:pStyle w:val="s6"/>
        <w:spacing w:before="270" w:beforeAutospacing="0" w:after="60" w:afterAutospacing="0"/>
        <w:jc w:val="both"/>
        <w:rPr>
          <w:rFonts w:ascii="Source Sans Pro" w:eastAsia="Times New Roman" w:hAnsi="Source Sans Pro"/>
          <w:b/>
          <w:bCs/>
          <w:color w:val="000000" w:themeColor="text1"/>
          <w:sz w:val="66"/>
          <w:szCs w:val="66"/>
          <w:shd w:val="clear" w:color="auto" w:fill="FFFFFF"/>
        </w:rPr>
      </w:pPr>
      <w:r w:rsidRPr="004B3731">
        <w:rPr>
          <w:rFonts w:ascii="Source Sans Pro" w:eastAsia="Times New Roman" w:hAnsi="Source Sans Pro"/>
          <w:b/>
          <w:bCs/>
          <w:color w:val="000000" w:themeColor="text1"/>
          <w:sz w:val="66"/>
          <w:szCs w:val="66"/>
          <w:shd w:val="clear" w:color="auto" w:fill="FFFFFF"/>
        </w:rPr>
        <w:t xml:space="preserve">Fahad Khan </w:t>
      </w:r>
    </w:p>
    <w:p w14:paraId="4798E270" w14:textId="60D373D2" w:rsidR="00B05DE9" w:rsidRPr="004B3731" w:rsidRDefault="00B05DE9">
      <w:pPr>
        <w:pStyle w:val="s6"/>
        <w:spacing w:before="270" w:beforeAutospacing="0" w:after="60" w:afterAutospacing="0"/>
        <w:jc w:val="both"/>
        <w:rPr>
          <w:b/>
          <w:bCs/>
          <w:color w:val="000000" w:themeColor="text1"/>
          <w:sz w:val="66"/>
          <w:szCs w:val="66"/>
        </w:rPr>
      </w:pPr>
      <w:r w:rsidRPr="004B3731">
        <w:rPr>
          <w:rFonts w:ascii="Source Sans Pro" w:eastAsia="Times New Roman" w:hAnsi="Source Sans Pro"/>
          <w:b/>
          <w:bCs/>
          <w:color w:val="000000" w:themeColor="text1"/>
          <w:sz w:val="66"/>
          <w:szCs w:val="66"/>
          <w:shd w:val="clear" w:color="auto" w:fill="FFFFFF"/>
        </w:rPr>
        <w:t xml:space="preserve">Component 2 </w:t>
      </w:r>
    </w:p>
    <w:p w14:paraId="66ED1D9F" w14:textId="77777777" w:rsidR="00247783" w:rsidRDefault="00247783">
      <w:pPr>
        <w:pStyle w:val="s6"/>
        <w:spacing w:before="270" w:beforeAutospacing="0" w:after="60" w:afterAutospacing="0"/>
        <w:jc w:val="both"/>
        <w:rPr>
          <w:b/>
          <w:bCs/>
          <w:color w:val="002060"/>
          <w:sz w:val="32"/>
          <w:szCs w:val="32"/>
        </w:rPr>
      </w:pPr>
    </w:p>
    <w:p w14:paraId="6FEF479B" w14:textId="77777777" w:rsidR="00247783" w:rsidRDefault="00247783">
      <w:pPr>
        <w:pStyle w:val="s6"/>
        <w:spacing w:before="270" w:beforeAutospacing="0" w:after="60" w:afterAutospacing="0"/>
        <w:jc w:val="both"/>
        <w:rPr>
          <w:b/>
          <w:bCs/>
          <w:color w:val="002060"/>
          <w:sz w:val="32"/>
          <w:szCs w:val="32"/>
        </w:rPr>
      </w:pPr>
    </w:p>
    <w:p w14:paraId="5C03FAC4" w14:textId="77777777" w:rsidR="00247783" w:rsidRDefault="00247783">
      <w:pPr>
        <w:pStyle w:val="s6"/>
        <w:spacing w:before="270" w:beforeAutospacing="0" w:after="60" w:afterAutospacing="0"/>
        <w:jc w:val="both"/>
        <w:rPr>
          <w:b/>
          <w:bCs/>
          <w:color w:val="002060"/>
          <w:sz w:val="32"/>
          <w:szCs w:val="32"/>
        </w:rPr>
      </w:pPr>
    </w:p>
    <w:p w14:paraId="73D1480D" w14:textId="77777777" w:rsidR="00247783" w:rsidRDefault="00247783">
      <w:pPr>
        <w:pStyle w:val="s6"/>
        <w:spacing w:before="270" w:beforeAutospacing="0" w:after="60" w:afterAutospacing="0"/>
        <w:jc w:val="both"/>
        <w:rPr>
          <w:b/>
          <w:bCs/>
          <w:color w:val="002060"/>
          <w:sz w:val="32"/>
          <w:szCs w:val="32"/>
        </w:rPr>
      </w:pPr>
    </w:p>
    <w:p w14:paraId="502671BA" w14:textId="77777777" w:rsidR="00247783" w:rsidRDefault="00247783">
      <w:pPr>
        <w:pStyle w:val="s6"/>
        <w:spacing w:before="270" w:beforeAutospacing="0" w:after="60" w:afterAutospacing="0"/>
        <w:jc w:val="both"/>
        <w:rPr>
          <w:b/>
          <w:bCs/>
          <w:color w:val="002060"/>
          <w:sz w:val="32"/>
          <w:szCs w:val="32"/>
        </w:rPr>
      </w:pPr>
    </w:p>
    <w:p w14:paraId="2477CA9E" w14:textId="77777777" w:rsidR="00247783" w:rsidRDefault="00247783">
      <w:pPr>
        <w:pStyle w:val="s6"/>
        <w:spacing w:before="270" w:beforeAutospacing="0" w:after="60" w:afterAutospacing="0"/>
        <w:jc w:val="both"/>
        <w:rPr>
          <w:b/>
          <w:bCs/>
          <w:color w:val="002060"/>
          <w:sz w:val="32"/>
          <w:szCs w:val="32"/>
        </w:rPr>
      </w:pPr>
    </w:p>
    <w:p w14:paraId="29DFAE7E" w14:textId="77777777" w:rsidR="00247783" w:rsidRDefault="00247783">
      <w:pPr>
        <w:pStyle w:val="s6"/>
        <w:spacing w:before="270" w:beforeAutospacing="0" w:after="60" w:afterAutospacing="0"/>
        <w:jc w:val="both"/>
        <w:rPr>
          <w:b/>
          <w:bCs/>
          <w:color w:val="002060"/>
          <w:sz w:val="32"/>
          <w:szCs w:val="32"/>
        </w:rPr>
      </w:pPr>
    </w:p>
    <w:p w14:paraId="7D94D2F8" w14:textId="77777777" w:rsidR="00247783" w:rsidRDefault="00247783">
      <w:pPr>
        <w:pStyle w:val="s6"/>
        <w:spacing w:before="270" w:beforeAutospacing="0" w:after="60" w:afterAutospacing="0"/>
        <w:jc w:val="both"/>
        <w:rPr>
          <w:b/>
          <w:bCs/>
          <w:color w:val="002060"/>
          <w:sz w:val="32"/>
          <w:szCs w:val="32"/>
        </w:rPr>
      </w:pPr>
    </w:p>
    <w:p w14:paraId="130EF4C7" w14:textId="77777777" w:rsidR="00247783" w:rsidRDefault="00247783">
      <w:pPr>
        <w:pStyle w:val="s6"/>
        <w:spacing w:before="270" w:beforeAutospacing="0" w:after="60" w:afterAutospacing="0"/>
        <w:jc w:val="both"/>
        <w:rPr>
          <w:b/>
          <w:bCs/>
          <w:color w:val="002060"/>
          <w:sz w:val="32"/>
          <w:szCs w:val="32"/>
        </w:rPr>
      </w:pPr>
    </w:p>
    <w:p w14:paraId="55E8DFFD" w14:textId="77777777" w:rsidR="00247783" w:rsidRDefault="00247783">
      <w:pPr>
        <w:pStyle w:val="s6"/>
        <w:spacing w:before="270" w:beforeAutospacing="0" w:after="60" w:afterAutospacing="0"/>
        <w:jc w:val="both"/>
        <w:rPr>
          <w:b/>
          <w:bCs/>
          <w:color w:val="002060"/>
          <w:sz w:val="32"/>
          <w:szCs w:val="32"/>
        </w:rPr>
      </w:pPr>
    </w:p>
    <w:p w14:paraId="6FBA0D41" w14:textId="77777777" w:rsidR="00247783" w:rsidRDefault="00247783">
      <w:pPr>
        <w:pStyle w:val="s6"/>
        <w:spacing w:before="270" w:beforeAutospacing="0" w:after="60" w:afterAutospacing="0"/>
        <w:jc w:val="both"/>
        <w:rPr>
          <w:b/>
          <w:bCs/>
          <w:color w:val="002060"/>
          <w:sz w:val="32"/>
          <w:szCs w:val="32"/>
        </w:rPr>
      </w:pPr>
    </w:p>
    <w:p w14:paraId="7833DF26" w14:textId="6A0C2A27" w:rsidR="00247783" w:rsidRDefault="00247783">
      <w:pPr>
        <w:pStyle w:val="s6"/>
        <w:spacing w:before="270" w:beforeAutospacing="0" w:after="6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b/>
          <w:bCs/>
          <w:color w:val="002060"/>
          <w:sz w:val="32"/>
          <w:szCs w:val="32"/>
        </w:rPr>
        <w:lastRenderedPageBreak/>
        <w:br/>
      </w:r>
      <w:r>
        <w:rPr>
          <w:rStyle w:val="bumpedfont15"/>
          <w:b/>
          <w:bCs/>
          <w:color w:val="002060"/>
          <w:sz w:val="32"/>
          <w:szCs w:val="32"/>
        </w:rPr>
        <w:t>References</w:t>
      </w:r>
    </w:p>
    <w:p w14:paraId="7904B681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Alzheimer’s disease International. (2026)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9"/>
          <w:i/>
          <w:iCs/>
          <w:color w:val="000000"/>
          <w:sz w:val="27"/>
          <w:szCs w:val="27"/>
        </w:rPr>
        <w:t>Dementia Statistics</w:t>
      </w:r>
      <w:r>
        <w:rPr>
          <w:rStyle w:val="s7"/>
          <w:color w:val="000000"/>
          <w:sz w:val="27"/>
          <w:szCs w:val="27"/>
        </w:rPr>
        <w:t>[Online].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4" w:history="1">
        <w:r>
          <w:rPr>
            <w:rStyle w:val="s10"/>
            <w:color w:val="467886"/>
            <w:sz w:val="27"/>
            <w:szCs w:val="27"/>
            <w:u w:val="single"/>
          </w:rPr>
          <w:t>https://www.alzint.org/about/dementia-facts-figures/dementia-statistics/</w:t>
        </w:r>
      </w:hyperlink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[Accessed on 1</w:t>
      </w:r>
      <w:r>
        <w:rPr>
          <w:rStyle w:val="s11"/>
          <w:color w:val="000000"/>
          <w:sz w:val="11"/>
          <w:szCs w:val="11"/>
          <w:vertAlign w:val="superscript"/>
        </w:rPr>
        <w:t>st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July 2026].</w:t>
      </w:r>
      <w:r>
        <w:rPr>
          <w:rStyle w:val="apple-converted-space"/>
          <w:color w:val="000000"/>
          <w:sz w:val="27"/>
          <w:szCs w:val="27"/>
        </w:rPr>
        <w:t> </w:t>
      </w:r>
    </w:p>
    <w:p w14:paraId="44DA5CE3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Asuku, A.O., Ayinla, M.T., Gbonjubola, O.O., Babatunde, S.S., Olajide, T.S. and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Oyerinde, T.O.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(2024)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Neurocognitive aspects of dementia. In </w:t>
      </w:r>
      <w:r>
        <w:rPr>
          <w:rStyle w:val="s9"/>
          <w:i/>
          <w:iCs/>
          <w:color w:val="000000"/>
          <w:sz w:val="27"/>
          <w:szCs w:val="27"/>
        </w:rPr>
        <w:t>Nutrition in brain aging and dementia</w:t>
      </w:r>
      <w:r>
        <w:rPr>
          <w:rStyle w:val="s7"/>
          <w:color w:val="000000"/>
          <w:sz w:val="27"/>
          <w:szCs w:val="27"/>
        </w:rPr>
        <w:t>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pp.109-130. Singapore: Springer Nature Singapore.</w:t>
      </w:r>
      <w:hyperlink r:id="rId5" w:anchor="page=122" w:history="1">
        <w:r>
          <w:rPr>
            <w:rStyle w:val="s10"/>
            <w:color w:val="467886"/>
            <w:sz w:val="27"/>
            <w:szCs w:val="27"/>
            <w:u w:val="single"/>
          </w:rPr>
          <w:t>https://www.researchgate.net/profile/Dr-Saeid-Abbasi-Maleki/publication/383474532_Probiotic_Agents_for_Alzheimer_and_Dementia/links/68258c02be1b507dce8b5912/Probiotic-Agents-for-Alzheimer-and-Dementia.pdf#page=122</w:t>
        </w:r>
      </w:hyperlink>
    </w:p>
    <w:p w14:paraId="082A4B35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Atefi, G.L., Koh, W.Q., Kohl, G., Seydavi, M., Swift, J.K., Akbari, M. and de Vugt, M.E.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(2024)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Adherence to online interventions for family caregivers of people with dementia: a meta-analysis and systematic review. </w:t>
      </w:r>
      <w:r>
        <w:rPr>
          <w:rStyle w:val="s9"/>
          <w:i/>
          <w:iCs/>
          <w:color w:val="000000"/>
          <w:sz w:val="27"/>
          <w:szCs w:val="27"/>
        </w:rPr>
        <w:t>The American Journal of Geriatric Psychiatry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32</w:t>
      </w:r>
      <w:r>
        <w:rPr>
          <w:rStyle w:val="s7"/>
          <w:color w:val="000000"/>
          <w:sz w:val="27"/>
          <w:szCs w:val="27"/>
        </w:rPr>
        <w:t>(10), pp.1271-1291.</w:t>
      </w:r>
      <w:hyperlink r:id="rId6" w:history="1">
        <w:r>
          <w:rPr>
            <w:rStyle w:val="s10"/>
            <w:color w:val="467886"/>
            <w:sz w:val="27"/>
            <w:szCs w:val="27"/>
            <w:u w:val="single"/>
          </w:rPr>
          <w:t>https://www.sciencedirect.com/science/article/pii/S1064748124003191</w:t>
        </w:r>
      </w:hyperlink>
    </w:p>
    <w:p w14:paraId="5993E274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Atoyebi, O., Eng, J.J., Routhier, F., Bird, M.L. and Mortenson, W.B.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(2022)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A systematic review of systematic reviews of needs of family caregivers of older adults with dementia. </w:t>
      </w:r>
      <w:r>
        <w:rPr>
          <w:rStyle w:val="s9"/>
          <w:i/>
          <w:iCs/>
          <w:color w:val="000000"/>
          <w:sz w:val="27"/>
          <w:szCs w:val="27"/>
        </w:rPr>
        <w:t>European Journal of Ageing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19</w:t>
      </w:r>
      <w:r>
        <w:rPr>
          <w:rStyle w:val="s7"/>
          <w:color w:val="000000"/>
          <w:sz w:val="27"/>
          <w:szCs w:val="27"/>
        </w:rPr>
        <w:t>(3), pp.381-396.</w:t>
      </w:r>
      <w:hyperlink r:id="rId7" w:history="1">
        <w:r>
          <w:rPr>
            <w:rStyle w:val="s10"/>
            <w:color w:val="467886"/>
            <w:sz w:val="27"/>
            <w:szCs w:val="27"/>
            <w:u w:val="single"/>
          </w:rPr>
          <w:t>https://pmc.ncbi.nlm.nih.gov/articles/PMC9424446/pdf/10433_2021_Article_680.pdf</w:t>
        </w:r>
      </w:hyperlink>
    </w:p>
    <w:p w14:paraId="196370CF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Birajdar, S.V., Mulchandani, M., Mazahir, F. and Yadav, A.K.(2023)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Dementia and neurodegenerative disorder: An introduction. In </w:t>
      </w:r>
      <w:r>
        <w:rPr>
          <w:rStyle w:val="s9"/>
          <w:i/>
          <w:iCs/>
          <w:color w:val="000000"/>
          <w:sz w:val="27"/>
          <w:szCs w:val="27"/>
        </w:rPr>
        <w:t>Nanomedicine-based approaches for the treatment of dementia</w:t>
      </w:r>
      <w:r>
        <w:rPr>
          <w:rStyle w:val="s7"/>
          <w:color w:val="000000"/>
          <w:sz w:val="27"/>
          <w:szCs w:val="27"/>
        </w:rPr>
        <w:t>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pp. 1-36). Academic Press.</w:t>
      </w:r>
      <w:hyperlink r:id="rId8" w:history="1">
        <w:r>
          <w:rPr>
            <w:rStyle w:val="s10"/>
            <w:color w:val="467886"/>
            <w:sz w:val="27"/>
            <w:szCs w:val="27"/>
            <w:u w:val="single"/>
          </w:rPr>
          <w:t>https://www.sciencedirect.com/science/article/pii/B9780128243312000078</w:t>
        </w:r>
      </w:hyperlink>
    </w:p>
    <w:p w14:paraId="16EB618F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Delineau, V., Duarte, I., Ferreira, A.R. and Fernandes, L.(2025)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Ethical challenges related to capacity, competence and autonomy in individuals with dementia. </w:t>
      </w:r>
      <w:r>
        <w:rPr>
          <w:rStyle w:val="s9"/>
          <w:i/>
          <w:iCs/>
          <w:color w:val="000000"/>
          <w:sz w:val="27"/>
          <w:szCs w:val="27"/>
        </w:rPr>
        <w:t>Acta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9"/>
          <w:i/>
          <w:iCs/>
          <w:color w:val="000000"/>
          <w:sz w:val="27"/>
          <w:szCs w:val="27"/>
        </w:rPr>
        <w:t>Bioethica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31</w:t>
      </w:r>
      <w:r>
        <w:rPr>
          <w:rStyle w:val="s7"/>
          <w:color w:val="000000"/>
          <w:sz w:val="27"/>
          <w:szCs w:val="27"/>
        </w:rPr>
        <w:t>(1), pp.35-48.</w:t>
      </w:r>
      <w:hyperlink r:id="rId9" w:history="1">
        <w:r>
          <w:rPr>
            <w:rStyle w:val="s10"/>
            <w:color w:val="467886"/>
            <w:sz w:val="27"/>
            <w:szCs w:val="27"/>
            <w:u w:val="single"/>
          </w:rPr>
          <w:t>https://revistas.uchile.cl/index.php/AB/article/download/78365/79033</w:t>
        </w:r>
      </w:hyperlink>
    </w:p>
    <w:p w14:paraId="5F0A72CE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Duggleby, W., O’Rourke, H.M., Baxter, P., Nekolaichuk, C., Thompson, G., Peacock, S., Ghosh, S., Holroyd-Leduc, J.,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McAiney, C., Dubé, V. and Swindle, J.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(2022)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Building a new life: a qualitative study of how family carers deal with significant changes. </w:t>
      </w:r>
      <w:r>
        <w:rPr>
          <w:rStyle w:val="s9"/>
          <w:i/>
          <w:iCs/>
          <w:color w:val="000000"/>
          <w:sz w:val="27"/>
          <w:szCs w:val="27"/>
        </w:rPr>
        <w:t>BMC geriatrics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22</w:t>
      </w:r>
      <w:r>
        <w:rPr>
          <w:rStyle w:val="s7"/>
          <w:color w:val="000000"/>
          <w:sz w:val="27"/>
          <w:szCs w:val="27"/>
        </w:rPr>
        <w:t>(1), p.551.</w:t>
      </w:r>
      <w:hyperlink r:id="rId10" w:history="1">
        <w:r>
          <w:rPr>
            <w:rStyle w:val="s10"/>
            <w:color w:val="467886"/>
            <w:sz w:val="27"/>
            <w:szCs w:val="27"/>
            <w:u w:val="single"/>
          </w:rPr>
          <w:t>https://link.springer.com/content/pdf/10.1186/s12877-022-03236-8.pdf</w:t>
        </w:r>
      </w:hyperlink>
    </w:p>
    <w:p w14:paraId="2EE32A18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Finkelstein, R., Wu, Y. and Brennan-Ing, M.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(2023)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Older adults’ experiences with using information and communication technology and tech support services in New York City: findings and recommendations for post-pandemic digital pedagogy for older adults. </w:t>
      </w:r>
      <w:r>
        <w:rPr>
          <w:rStyle w:val="s9"/>
          <w:i/>
          <w:iCs/>
          <w:color w:val="000000"/>
          <w:sz w:val="27"/>
          <w:szCs w:val="27"/>
        </w:rPr>
        <w:t>Frontiers in Psychology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14</w:t>
      </w:r>
      <w:r>
        <w:rPr>
          <w:rStyle w:val="s7"/>
          <w:color w:val="000000"/>
          <w:sz w:val="27"/>
          <w:szCs w:val="27"/>
        </w:rPr>
        <w:t>, p.1129512.</w:t>
      </w:r>
      <w:hyperlink r:id="rId11" w:history="1">
        <w:r>
          <w:rPr>
            <w:rStyle w:val="s10"/>
            <w:color w:val="467886"/>
            <w:sz w:val="27"/>
            <w:szCs w:val="27"/>
            <w:u w:val="single"/>
          </w:rPr>
          <w:t>https://www.frontiersin.org/journals/psychology/articles/10.3389/fpsyg.2023.1129512/full</w:t>
        </w:r>
      </w:hyperlink>
    </w:p>
    <w:p w14:paraId="5BD2ABB7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lastRenderedPageBreak/>
        <w:t>Hochgraeber, I., Köhler, K.,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Stöcker, H. and Holle, B.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(2023)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The dyadic relationship of family carers and people living with dementia–an umbrella review. </w:t>
      </w:r>
      <w:r>
        <w:rPr>
          <w:rStyle w:val="s9"/>
          <w:i/>
          <w:iCs/>
          <w:color w:val="000000"/>
          <w:sz w:val="27"/>
          <w:szCs w:val="27"/>
        </w:rPr>
        <w:t>Aging &amp; mental health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27</w:t>
      </w:r>
      <w:r>
        <w:rPr>
          <w:rStyle w:val="s7"/>
          <w:color w:val="000000"/>
          <w:sz w:val="27"/>
          <w:szCs w:val="27"/>
        </w:rPr>
        <w:t>(10), pp.1965-1974.</w:t>
      </w:r>
      <w:hyperlink r:id="rId12" w:history="1">
        <w:r>
          <w:rPr>
            <w:rStyle w:val="s10"/>
            <w:color w:val="467886"/>
            <w:sz w:val="27"/>
            <w:szCs w:val="27"/>
            <w:u w:val="single"/>
          </w:rPr>
          <w:t>https://www.tandfonline.com/doi/pdf/10.1080/13607863.2023.2215191</w:t>
        </w:r>
      </w:hyperlink>
    </w:p>
    <w:p w14:paraId="3C1272E2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Hopwood, J., Walker, N., McDonagh, L., Rait, G., Walters, K., Iliffe, S., Ross, J. and Davies, N.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(2018)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Internet-based interventions aimed at supporting family caregivers of people with dementia: systematic review. </w:t>
      </w:r>
      <w:r>
        <w:rPr>
          <w:rStyle w:val="s9"/>
          <w:i/>
          <w:iCs/>
          <w:color w:val="000000"/>
          <w:sz w:val="27"/>
          <w:szCs w:val="27"/>
        </w:rPr>
        <w:t>Journal of medical Internet research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20</w:t>
      </w:r>
      <w:r>
        <w:rPr>
          <w:rStyle w:val="s7"/>
          <w:color w:val="000000"/>
          <w:sz w:val="27"/>
          <w:szCs w:val="27"/>
        </w:rPr>
        <w:t>(6), p.e216.</w:t>
      </w:r>
      <w:r>
        <w:rPr>
          <w:rStyle w:val="apple-converted-space"/>
          <w:color w:val="000000"/>
          <w:sz w:val="27"/>
          <w:szCs w:val="27"/>
        </w:rPr>
        <w:t> </w:t>
      </w:r>
      <w:hyperlink r:id="rId13" w:history="1">
        <w:r>
          <w:rPr>
            <w:rStyle w:val="s10"/>
            <w:color w:val="467886"/>
            <w:sz w:val="27"/>
            <w:szCs w:val="27"/>
            <w:u w:val="single"/>
          </w:rPr>
          <w:t>https://www.jmir.org/2018/6/e216/</w:t>
        </w:r>
      </w:hyperlink>
    </w:p>
    <w:p w14:paraId="2ACE150E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Kim, E.Y. and Chang, S.O.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(2022)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Exploring carer resilience in the context of dementia: a meta-synthesis. </w:t>
      </w:r>
      <w:r>
        <w:rPr>
          <w:rStyle w:val="s9"/>
          <w:i/>
          <w:iCs/>
          <w:color w:val="000000"/>
          <w:sz w:val="27"/>
          <w:szCs w:val="27"/>
        </w:rPr>
        <w:t>BMC geriatrics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22</w:t>
      </w:r>
      <w:r>
        <w:rPr>
          <w:rStyle w:val="s7"/>
          <w:color w:val="000000"/>
          <w:sz w:val="27"/>
          <w:szCs w:val="27"/>
        </w:rPr>
        <w:t>(1), p.806.</w:t>
      </w:r>
      <w:hyperlink r:id="rId14" w:history="1">
        <w:r>
          <w:rPr>
            <w:rStyle w:val="s10"/>
            <w:color w:val="467886"/>
            <w:sz w:val="27"/>
            <w:szCs w:val="27"/>
            <w:u w:val="single"/>
          </w:rPr>
          <w:t>https://link.springer.com/content/pdf/10.1186/s12877-022-03516-3.pdf</w:t>
        </w:r>
      </w:hyperlink>
    </w:p>
    <w:p w14:paraId="3F0A8278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Kokorelias, K.M., Shiers-Hanley, J.E.,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Mariadasa, M., Nkrumah, A., Daid, G. and Cameron, J.I.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(2023)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Ethical issues associated with family involvement in patient care: A scoping review. </w:t>
      </w:r>
      <w:r>
        <w:rPr>
          <w:rStyle w:val="s9"/>
          <w:i/>
          <w:iCs/>
          <w:color w:val="000000"/>
          <w:sz w:val="27"/>
          <w:szCs w:val="27"/>
        </w:rPr>
        <w:t>Int J Caring Sci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16</w:t>
      </w:r>
      <w:r>
        <w:rPr>
          <w:rStyle w:val="s7"/>
          <w:color w:val="000000"/>
          <w:sz w:val="27"/>
          <w:szCs w:val="27"/>
        </w:rPr>
        <w:t>(2), pp.1009-25.</w:t>
      </w:r>
      <w:hyperlink r:id="rId15" w:history="1">
        <w:r>
          <w:rPr>
            <w:rStyle w:val="s10"/>
            <w:color w:val="467886"/>
            <w:sz w:val="27"/>
            <w:szCs w:val="27"/>
            <w:u w:val="single"/>
          </w:rPr>
          <w:t>https://internationaljournalofcaringsciences.org/docs/49.cameron.pdf</w:t>
        </w:r>
      </w:hyperlink>
    </w:p>
    <w:p w14:paraId="113BFAE8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Lindeza, P., Rodrigues, M., Costa, J., Guerreiro, M. and Rosa, M.M.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(2020)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Impact of dementia on informal care: a systematic review of family caregivers’ perceptions. </w:t>
      </w:r>
      <w:r>
        <w:rPr>
          <w:rStyle w:val="s9"/>
          <w:i/>
          <w:iCs/>
          <w:color w:val="000000"/>
          <w:sz w:val="27"/>
          <w:szCs w:val="27"/>
        </w:rPr>
        <w:t>BMJ supportive &amp; palliative care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14</w:t>
      </w:r>
      <w:r>
        <w:rPr>
          <w:rStyle w:val="s7"/>
          <w:color w:val="000000"/>
          <w:sz w:val="27"/>
          <w:szCs w:val="27"/>
        </w:rPr>
        <w:t>(e1),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pp.e38-e49.</w:t>
      </w:r>
      <w:hyperlink r:id="rId16" w:history="1">
        <w:r>
          <w:rPr>
            <w:rStyle w:val="s10"/>
            <w:color w:val="467886"/>
            <w:sz w:val="27"/>
            <w:szCs w:val="27"/>
            <w:u w:val="single"/>
          </w:rPr>
          <w:t>https://spcare.bmj.com/content/bmjspcare/14/e1/e38.full.pdf</w:t>
        </w:r>
      </w:hyperlink>
    </w:p>
    <w:p w14:paraId="45154A6E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Oliveira, D., Da Mata, F.A.F., Mateus, E., Musyimi, C.W., Farina, N., Ferri, C.P. and Evans-Lacko, S.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(2023)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Experiences of stigma and discrimination among people living with dementia and family carers in Brazil: qualitative study. </w:t>
      </w:r>
      <w:r>
        <w:rPr>
          <w:rStyle w:val="s9"/>
          <w:i/>
          <w:iCs/>
          <w:color w:val="000000"/>
          <w:sz w:val="27"/>
          <w:szCs w:val="27"/>
        </w:rPr>
        <w:t>Ageing &amp; Society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43</w:t>
      </w:r>
      <w:r>
        <w:rPr>
          <w:rStyle w:val="s7"/>
          <w:color w:val="000000"/>
          <w:sz w:val="27"/>
          <w:szCs w:val="27"/>
        </w:rPr>
        <w:t>(2), pp.447-468.</w:t>
      </w:r>
      <w:hyperlink r:id="rId17" w:history="1">
        <w:r>
          <w:rPr>
            <w:rStyle w:val="s10"/>
            <w:color w:val="467886"/>
            <w:sz w:val="27"/>
            <w:szCs w:val="27"/>
            <w:u w:val="single"/>
          </w:rPr>
          <w:t>https://pmc.ncbi.nlm.nih.gov/articles/PMC10621398/pdf/nihms-1938841.pdf</w:t>
        </w:r>
      </w:hyperlink>
    </w:p>
    <w:p w14:paraId="5CD547FC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Östlund, L.,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Ernsth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Bravell, M. and Johansson, L.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(2023)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Working in a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gray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area—Healthcare staff experiences of receiving consent when caring for persons with dementia. </w:t>
      </w:r>
      <w:r>
        <w:rPr>
          <w:rStyle w:val="s9"/>
          <w:i/>
          <w:iCs/>
          <w:color w:val="000000"/>
          <w:sz w:val="27"/>
          <w:szCs w:val="27"/>
        </w:rPr>
        <w:t>Dementia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22</w:t>
      </w:r>
      <w:r>
        <w:rPr>
          <w:rStyle w:val="s7"/>
          <w:color w:val="000000"/>
          <w:sz w:val="27"/>
          <w:szCs w:val="27"/>
        </w:rPr>
        <w:t>(1), pp.144-160.</w:t>
      </w:r>
      <w:r>
        <w:rPr>
          <w:rStyle w:val="apple-converted-space"/>
          <w:color w:val="000000"/>
          <w:sz w:val="27"/>
          <w:szCs w:val="27"/>
        </w:rPr>
        <w:t> </w:t>
      </w:r>
      <w:hyperlink r:id="rId18" w:history="1">
        <w:r>
          <w:rPr>
            <w:rStyle w:val="s10"/>
            <w:color w:val="467886"/>
            <w:sz w:val="27"/>
            <w:szCs w:val="27"/>
            <w:u w:val="single"/>
          </w:rPr>
          <w:t>https://www.diva-portal.org/smash/record.jsf?pid=diva2:1711368</w:t>
        </w:r>
      </w:hyperlink>
    </w:p>
    <w:p w14:paraId="7D376935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Putri, Y.S.E., Putra, I.G.N.E.,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Falahaini, A. and Wardani, I.Y.(2022)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Factors associated with caregiver burden in caregivers of older patients with dementia in Indonesia. </w:t>
      </w:r>
      <w:r>
        <w:rPr>
          <w:rStyle w:val="s9"/>
          <w:i/>
          <w:iCs/>
          <w:color w:val="000000"/>
          <w:sz w:val="27"/>
          <w:szCs w:val="27"/>
        </w:rPr>
        <w:t>International Journal of environmental research and Public Health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19</w:t>
      </w:r>
      <w:r>
        <w:rPr>
          <w:rStyle w:val="s7"/>
          <w:color w:val="000000"/>
          <w:sz w:val="27"/>
          <w:szCs w:val="27"/>
        </w:rPr>
        <w:t>(19), p.12437.</w:t>
      </w:r>
      <w:r>
        <w:rPr>
          <w:rStyle w:val="apple-converted-space"/>
          <w:color w:val="000000"/>
          <w:sz w:val="27"/>
          <w:szCs w:val="27"/>
        </w:rPr>
        <w:t> </w:t>
      </w:r>
      <w:hyperlink r:id="rId19" w:history="1">
        <w:r>
          <w:rPr>
            <w:rStyle w:val="s10"/>
            <w:color w:val="467886"/>
            <w:sz w:val="27"/>
            <w:szCs w:val="27"/>
            <w:u w:val="single"/>
          </w:rPr>
          <w:t>https://www.mdpi.com/1660-4601/19/19/12437</w:t>
        </w:r>
      </w:hyperlink>
    </w:p>
    <w:p w14:paraId="51CC0E37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Quinn, C., Toms, G., Rippon, I., Nelis, S.M., Henderson, C., Morris, R.G., Rusted, J.M., Thom, J.M., van den Heuvel, E., Victor, C. and Clare, L.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(2024)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Positive experiences in dementia care-giving: findings from the IDEAL programme. </w:t>
      </w:r>
      <w:r>
        <w:rPr>
          <w:rStyle w:val="s9"/>
          <w:i/>
          <w:iCs/>
          <w:color w:val="000000"/>
          <w:sz w:val="27"/>
          <w:szCs w:val="27"/>
        </w:rPr>
        <w:t>Ageing &amp; Society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44</w:t>
      </w:r>
      <w:r>
        <w:rPr>
          <w:rStyle w:val="s7"/>
          <w:color w:val="000000"/>
          <w:sz w:val="27"/>
          <w:szCs w:val="27"/>
        </w:rPr>
        <w:t>(5), pp.1010-1030.</w:t>
      </w:r>
      <w:hyperlink r:id="rId20" w:history="1">
        <w:r>
          <w:rPr>
            <w:rStyle w:val="s10"/>
            <w:color w:val="467886"/>
            <w:sz w:val="27"/>
            <w:szCs w:val="27"/>
            <w:u w:val="single"/>
          </w:rPr>
          <w:t>https://www.cambridge.org/core/services/aop-cambridge-core/content/view/5A866585DD22DB0DD6FA1A2B8DBD6BC7/S0144686X22000526a.pdf/positive-experiences-in-dementia-care-giving-findings-from-the-ideal-programme.pdf</w:t>
        </w:r>
      </w:hyperlink>
    </w:p>
    <w:p w14:paraId="1C4A267B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lastRenderedPageBreak/>
        <w:t>Safavi, R., Wearden, A. and Berry, K.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(2023)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Psychological well‐being in persons with dementia: The role of caregiver expressed emotion. </w:t>
      </w:r>
      <w:r>
        <w:rPr>
          <w:rStyle w:val="s9"/>
          <w:i/>
          <w:iCs/>
          <w:color w:val="000000"/>
          <w:sz w:val="27"/>
          <w:szCs w:val="27"/>
        </w:rPr>
        <w:t>British Journal of Clinical Psychology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62</w:t>
      </w:r>
      <w:r>
        <w:rPr>
          <w:rStyle w:val="s7"/>
          <w:color w:val="000000"/>
          <w:sz w:val="27"/>
          <w:szCs w:val="27"/>
        </w:rPr>
        <w:t>(2), pp.431-443.</w:t>
      </w:r>
      <w:hyperlink r:id="rId21" w:history="1">
        <w:r>
          <w:rPr>
            <w:rStyle w:val="s10"/>
            <w:color w:val="467886"/>
            <w:sz w:val="27"/>
            <w:szCs w:val="27"/>
            <w:u w:val="single"/>
          </w:rPr>
          <w:t>https://bpspsychub.onlinelibrary.wiley.com/doi/pdfdirect/10.1111/bjc.12416</w:t>
        </w:r>
      </w:hyperlink>
    </w:p>
    <w:p w14:paraId="63B2EFA2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Seidel, D. and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Thyrian, J.R.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(2019)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Burden of caring for people with dementia–comparing family caregivers and professional caregivers. A descriptive study. </w:t>
      </w:r>
      <w:r>
        <w:rPr>
          <w:rStyle w:val="s9"/>
          <w:i/>
          <w:iCs/>
          <w:color w:val="000000"/>
          <w:sz w:val="27"/>
          <w:szCs w:val="27"/>
        </w:rPr>
        <w:t>Journal of multidisciplinary healthcare</w:t>
      </w:r>
      <w:r>
        <w:rPr>
          <w:rStyle w:val="s7"/>
          <w:color w:val="000000"/>
          <w:sz w:val="27"/>
          <w:szCs w:val="27"/>
        </w:rPr>
        <w:t>, pp.655-663.</w:t>
      </w:r>
      <w:hyperlink r:id="rId22" w:history="1">
        <w:r>
          <w:rPr>
            <w:rStyle w:val="s10"/>
            <w:color w:val="467886"/>
            <w:sz w:val="27"/>
            <w:szCs w:val="27"/>
            <w:u w:val="single"/>
          </w:rPr>
          <w:t>https://www.tandfonline.com/doi/pdf/10.2147/JMDH.S209106</w:t>
        </w:r>
      </w:hyperlink>
    </w:p>
    <w:p w14:paraId="62A00778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Smith, L., Morton, D. and van Rooyen, D.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(2022)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Family dynamics in dementia care: A phenomenological exploration of the experiences of family caregivers of relatives with dementia. </w:t>
      </w:r>
      <w:r>
        <w:rPr>
          <w:rStyle w:val="s9"/>
          <w:i/>
          <w:iCs/>
          <w:color w:val="000000"/>
          <w:sz w:val="27"/>
          <w:szCs w:val="27"/>
        </w:rPr>
        <w:t>Journal of psychiatric and mental health nursing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29</w:t>
      </w:r>
      <w:r>
        <w:rPr>
          <w:rStyle w:val="s7"/>
          <w:color w:val="000000"/>
          <w:sz w:val="27"/>
          <w:szCs w:val="27"/>
        </w:rPr>
        <w:t>(6), pp.861-872.</w:t>
      </w:r>
      <w:hyperlink r:id="rId23" w:history="1">
        <w:r>
          <w:rPr>
            <w:rStyle w:val="s10"/>
            <w:color w:val="467886"/>
            <w:sz w:val="27"/>
            <w:szCs w:val="27"/>
            <w:u w:val="single"/>
          </w:rPr>
          <w:t>https://www.researchgate.net/profile/Dalena-rm-Van-Rooyen/publication/358174707_Family_dynamics_in_dementia_care_A_phenomenological_exploration_of_the_experiences_of_family_caregivers_of_relatives_with_dementia/links/636b56982f4bca7fd0457ae3/Family-dynamics-in-dementia-care-A-phenomenological-exploration-of-the-experiences-of-family-caregivers-of-relatives-with-dementia.pdf</w:t>
        </w:r>
      </w:hyperlink>
    </w:p>
    <w:p w14:paraId="304B7CD5" w14:textId="77777777" w:rsidR="00247783" w:rsidRDefault="00247783">
      <w:pPr>
        <w:pStyle w:val="s4"/>
        <w:spacing w:before="0" w:beforeAutospacing="0" w:after="12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color w:val="000000"/>
          <w:sz w:val="27"/>
          <w:szCs w:val="27"/>
        </w:rPr>
        <w:t>Yurt, N. and Yavuz, E.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(2022)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7"/>
          <w:color w:val="000000"/>
          <w:sz w:val="27"/>
          <w:szCs w:val="27"/>
        </w:rPr>
        <w:t>Assessment of the burden of care and burnout level in caregivers of dementia patients in a home care setting. </w:t>
      </w:r>
      <w:r>
        <w:rPr>
          <w:rStyle w:val="s9"/>
          <w:i/>
          <w:iCs/>
          <w:color w:val="000000"/>
          <w:sz w:val="27"/>
          <w:szCs w:val="27"/>
        </w:rPr>
        <w:t>Eurasian Journal of Family Medicine</w:t>
      </w:r>
      <w:r>
        <w:rPr>
          <w:rStyle w:val="s7"/>
          <w:color w:val="000000"/>
          <w:sz w:val="27"/>
          <w:szCs w:val="27"/>
        </w:rPr>
        <w:t>, </w:t>
      </w:r>
      <w:r>
        <w:rPr>
          <w:rStyle w:val="s9"/>
          <w:i/>
          <w:iCs/>
          <w:color w:val="000000"/>
          <w:sz w:val="27"/>
          <w:szCs w:val="27"/>
        </w:rPr>
        <w:t>11</w:t>
      </w:r>
      <w:r>
        <w:rPr>
          <w:rStyle w:val="s7"/>
          <w:color w:val="000000"/>
          <w:sz w:val="27"/>
          <w:szCs w:val="27"/>
        </w:rPr>
        <w:t>(4).</w:t>
      </w:r>
      <w:r>
        <w:rPr>
          <w:rStyle w:val="apple-converted-space"/>
          <w:color w:val="000000"/>
          <w:sz w:val="27"/>
          <w:szCs w:val="27"/>
        </w:rPr>
        <w:t> </w:t>
      </w:r>
      <w:hyperlink r:id="rId24" w:history="1">
        <w:r>
          <w:rPr>
            <w:rStyle w:val="s10"/>
            <w:color w:val="467886"/>
            <w:sz w:val="27"/>
            <w:szCs w:val="27"/>
            <w:u w:val="single"/>
          </w:rPr>
          <w:t>https://avesis.samsun.edu.tr/yayin/27b361ba-d955-46ba-b4c7-44a09983cdb2/assessment-of-the-burden-of-care-and-burnout-level-in-caregivers-of-dementia-patients-in-a-home-care-setting/document.pdf</w:t>
        </w:r>
      </w:hyperlink>
    </w:p>
    <w:p w14:paraId="7EB58580" w14:textId="63A8CCFC" w:rsidR="00C66B0B" w:rsidRPr="00366432" w:rsidRDefault="00C66B0B" w:rsidP="00366432"/>
    <w:sectPr w:rsidR="00C66B0B" w:rsidRPr="003664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B0B"/>
    <w:rsid w:val="00016F0B"/>
    <w:rsid w:val="00247783"/>
    <w:rsid w:val="002E1560"/>
    <w:rsid w:val="00366432"/>
    <w:rsid w:val="004B3731"/>
    <w:rsid w:val="004F5FA6"/>
    <w:rsid w:val="005309F8"/>
    <w:rsid w:val="00612C33"/>
    <w:rsid w:val="00676603"/>
    <w:rsid w:val="00B05DE9"/>
    <w:rsid w:val="00BB2438"/>
    <w:rsid w:val="00C66B0B"/>
    <w:rsid w:val="00D32832"/>
    <w:rsid w:val="00FE3B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59CAC3"/>
  <w15:chartTrackingRefBased/>
  <w15:docId w15:val="{81E62B74-C8AB-1242-9585-F17F1E7FCD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6B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6B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6B0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6B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6B0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6B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6B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6B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6B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6B0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6B0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6B0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6B0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6B0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6B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6B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6B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6B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6B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6B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6B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6B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6B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6B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6B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6B0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6B0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6B0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6B0B"/>
    <w:rPr>
      <w:b/>
      <w:bCs/>
      <w:smallCaps/>
      <w:color w:val="2F5496" w:themeColor="accent1" w:themeShade="BF"/>
      <w:spacing w:val="5"/>
    </w:rPr>
  </w:style>
  <w:style w:type="character" w:customStyle="1" w:styleId="bumpedfont15">
    <w:name w:val="bumpedfont15"/>
    <w:basedOn w:val="DefaultParagraphFont"/>
    <w:rsid w:val="004F5FA6"/>
  </w:style>
  <w:style w:type="character" w:customStyle="1" w:styleId="apple-converted-space">
    <w:name w:val="apple-converted-space"/>
    <w:basedOn w:val="DefaultParagraphFont"/>
    <w:rsid w:val="004F5FA6"/>
  </w:style>
  <w:style w:type="paragraph" w:customStyle="1" w:styleId="p1">
    <w:name w:val="p1"/>
    <w:basedOn w:val="Normal"/>
    <w:rsid w:val="00016F0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016F0B"/>
  </w:style>
  <w:style w:type="paragraph" w:customStyle="1" w:styleId="p2">
    <w:name w:val="p2"/>
    <w:basedOn w:val="Normal"/>
    <w:rsid w:val="00016F0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s6">
    <w:name w:val="s6"/>
    <w:basedOn w:val="Normal"/>
    <w:rsid w:val="0024778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s4">
    <w:name w:val="s4"/>
    <w:basedOn w:val="Normal"/>
    <w:rsid w:val="0024778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7">
    <w:name w:val="s7"/>
    <w:basedOn w:val="DefaultParagraphFont"/>
    <w:rsid w:val="00247783"/>
  </w:style>
  <w:style w:type="character" w:customStyle="1" w:styleId="s9">
    <w:name w:val="s9"/>
    <w:basedOn w:val="DefaultParagraphFont"/>
    <w:rsid w:val="00247783"/>
  </w:style>
  <w:style w:type="character" w:customStyle="1" w:styleId="s10">
    <w:name w:val="s10"/>
    <w:basedOn w:val="DefaultParagraphFont"/>
    <w:rsid w:val="00247783"/>
  </w:style>
  <w:style w:type="character" w:customStyle="1" w:styleId="s11">
    <w:name w:val="s11"/>
    <w:basedOn w:val="DefaultParagraphFont"/>
    <w:rsid w:val="002477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3982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pii/B9780128243312000078" TargetMode="External"/><Relationship Id="rId13" Type="http://schemas.openxmlformats.org/officeDocument/2006/relationships/hyperlink" Target="https://www.jmir.org/2018/6/e216/" TargetMode="External"/><Relationship Id="rId18" Type="http://schemas.openxmlformats.org/officeDocument/2006/relationships/hyperlink" Target="https://www.diva-portal.org/smash/record.jsf?pid=diva2:1711368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bpspsychub.onlinelibrary.wiley.com/doi/pdfdirect/10.1111/bjc.12416" TargetMode="External"/><Relationship Id="rId7" Type="http://schemas.openxmlformats.org/officeDocument/2006/relationships/hyperlink" Target="https://pmc.ncbi.nlm.nih.gov/articles/PMC9424446/pdf/10433_2021_Article_680.pdf" TargetMode="External"/><Relationship Id="rId12" Type="http://schemas.openxmlformats.org/officeDocument/2006/relationships/hyperlink" Target="https://www.tandfonline.com/doi/pdf/10.1080/13607863.2023.2215191" TargetMode="External"/><Relationship Id="rId17" Type="http://schemas.openxmlformats.org/officeDocument/2006/relationships/hyperlink" Target="https://pmc.ncbi.nlm.nih.gov/articles/PMC10621398/pdf/nihms-1938841.pdf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spcare.bmj.com/content/bmjspcare/14/e1/e38.full.pdf" TargetMode="External"/><Relationship Id="rId20" Type="http://schemas.openxmlformats.org/officeDocument/2006/relationships/hyperlink" Target="https://www.cambridge.org/core/services/aop-cambridge-core/content/view/5A866585DD22DB0DD6FA1A2B8DBD6BC7/S0144686X22000526a.pdf/positive-experiences-in-dementia-care-giving-findings-from-the-ideal-programm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sciencedirect.com/science/article/pii/S1064748124003191" TargetMode="External"/><Relationship Id="rId11" Type="http://schemas.openxmlformats.org/officeDocument/2006/relationships/hyperlink" Target="https://www.frontiersin.org/journals/psychology/articles/10.3389/fpsyg.2023.1129512/full" TargetMode="External"/><Relationship Id="rId24" Type="http://schemas.openxmlformats.org/officeDocument/2006/relationships/hyperlink" Target="https://avesis.samsun.edu.tr/yayin/27b361ba-d955-46ba-b4c7-44a09983cdb2/assessment-of-the-burden-of-care-and-burnout-level-in-caregivers-of-dementia-patients-in-a-home-care-setting/document.pdf" TargetMode="External"/><Relationship Id="rId5" Type="http://schemas.openxmlformats.org/officeDocument/2006/relationships/hyperlink" Target="https://www.researchgate.net/profile/Dr-Saeid-Abbasi-Maleki/publication/383474532_Probiotic_Agents_for_Alzheimer_and_Dementia/links/68258c02be1b507dce8b5912/Probiotic-Agents-for-Alzheimer-and-Dementia.pdf" TargetMode="External"/><Relationship Id="rId15" Type="http://schemas.openxmlformats.org/officeDocument/2006/relationships/hyperlink" Target="https://internationaljournalofcaringsciences.org/docs/49.cameron.pdf" TargetMode="External"/><Relationship Id="rId23" Type="http://schemas.openxmlformats.org/officeDocument/2006/relationships/hyperlink" Target="https://www.researchgate.net/profile/Dalena-rm-Van-Rooyen/publication/358174707_Family_dynamics_in_dementia_care_A_phenomenological_exploration_of_the_experiences_of_family_caregivers_of_relatives_with_dementia/links/636b56982f4bca7fd0457ae3/Family-dynamics-in-dementia-care-A-phenomenological-exploration-of-the-experiences-of-family-caregivers-of-relatives-with-dementia.pdf" TargetMode="External"/><Relationship Id="rId10" Type="http://schemas.openxmlformats.org/officeDocument/2006/relationships/hyperlink" Target="https://link.springer.com/content/pdf/10.1186/s12877-022-03236-8.pdf" TargetMode="External"/><Relationship Id="rId19" Type="http://schemas.openxmlformats.org/officeDocument/2006/relationships/hyperlink" Target="https://www.mdpi.com/1660-4601/19/19/12437" TargetMode="External"/><Relationship Id="rId4" Type="http://schemas.openxmlformats.org/officeDocument/2006/relationships/hyperlink" Target="https://www.alzint.org/about/dementia-facts-figures/dementia-statistics/" TargetMode="External"/><Relationship Id="rId9" Type="http://schemas.openxmlformats.org/officeDocument/2006/relationships/hyperlink" Target="https://revistas.uchile.cl/index.php/AB/article/download/78365/79033" TargetMode="External"/><Relationship Id="rId14" Type="http://schemas.openxmlformats.org/officeDocument/2006/relationships/hyperlink" Target="https://link.springer.com/content/pdf/10.1186/s12877-022-03516-3.pdf" TargetMode="External"/><Relationship Id="rId22" Type="http://schemas.openxmlformats.org/officeDocument/2006/relationships/hyperlink" Target="https://www.tandfonline.com/doi/pdf/10.2147/JMDH.S20910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1403</Words>
  <Characters>7998</Characters>
  <Application>Microsoft Office Word</Application>
  <DocSecurity>0</DocSecurity>
  <Lines>66</Lines>
  <Paragraphs>18</Paragraphs>
  <ScaleCrop>false</ScaleCrop>
  <Company/>
  <LinksUpToDate>false</LinksUpToDate>
  <CharactersWithSpaces>9383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Shammah Begum (2323587)</dc:creator>
  <cp:keywords/>
  <dc:description/>
  <cp:lastModifiedBy>Shammah Begum (2323587)</cp:lastModifiedBy>
  <cp:revision>2</cp:revision>
  <dcterms:created xsi:type="dcterms:W3CDTF">2026-07-09T12:12:00Z</dcterms:created>
  <dcterms:modified xsi:type="dcterms:W3CDTF">2026-07-09T12:12:00Z</dcterms:modified>
</cp:coreProperties>
</file>