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987A42A" w:rsidP="540562BE" w:rsidRDefault="1987A42A" w14:paraId="17C560EF" w14:textId="5604715D">
      <w:pPr>
        <w:pStyle w:val="Heading1"/>
        <w:jc w:val="center"/>
      </w:pPr>
      <w:r w:rsidR="1987A42A">
        <w:rPr/>
        <w:t>Ancient History and its place within the world</w:t>
      </w:r>
    </w:p>
    <w:p w:rsidR="540562BE" w:rsidP="540562BE" w:rsidRDefault="540562BE" w14:paraId="2336095A" w14:textId="0841B6E7">
      <w:pPr>
        <w:pStyle w:val="Normal"/>
        <w:rPr>
          <w:i w:val="0"/>
          <w:iCs w:val="0"/>
          <w:sz w:val="24"/>
          <w:szCs w:val="24"/>
          <w:u w:val="none"/>
        </w:rPr>
      </w:pPr>
    </w:p>
    <w:p w:rsidR="2FA06890" w:rsidP="540562BE" w:rsidRDefault="2FA06890" w14:paraId="53C4ABAC" w14:textId="456D258F">
      <w:pPr>
        <w:pStyle w:val="Normal"/>
        <w:rPr>
          <w:i w:val="0"/>
          <w:iCs w:val="0"/>
          <w:sz w:val="24"/>
          <w:szCs w:val="24"/>
          <w:u w:val="none"/>
        </w:rPr>
      </w:pPr>
      <w:r w:rsidRPr="540562BE" w:rsidR="2FA06890">
        <w:rPr>
          <w:i w:val="0"/>
          <w:iCs w:val="0"/>
          <w:sz w:val="24"/>
          <w:szCs w:val="24"/>
          <w:u w:val="none"/>
        </w:rPr>
        <w:t>R</w:t>
      </w:r>
      <w:r w:rsidRPr="540562BE" w:rsidR="633C27C6">
        <w:rPr>
          <w:i w:val="0"/>
          <w:iCs w:val="0"/>
          <w:sz w:val="24"/>
          <w:szCs w:val="24"/>
          <w:u w:val="none"/>
        </w:rPr>
        <w:t>ecorded history begins with accounts of the ancient world, usually around the 4</w:t>
      </w:r>
      <w:r w:rsidRPr="540562BE" w:rsidR="633C27C6">
        <w:rPr>
          <w:i w:val="0"/>
          <w:iCs w:val="0"/>
          <w:sz w:val="24"/>
          <w:szCs w:val="24"/>
          <w:u w:val="none"/>
          <w:vertAlign w:val="superscript"/>
        </w:rPr>
        <w:t>th</w:t>
      </w:r>
      <w:r w:rsidRPr="540562BE" w:rsidR="633C27C6">
        <w:rPr>
          <w:i w:val="0"/>
          <w:iCs w:val="0"/>
          <w:sz w:val="24"/>
          <w:szCs w:val="24"/>
          <w:u w:val="none"/>
        </w:rPr>
        <w:t xml:space="preserve"> millennium BCE, coinciding with the invention of writing. </w:t>
      </w:r>
      <w:bookmarkStart w:name="_Int_WKHOfUpu" w:id="876020228"/>
      <w:r w:rsidRPr="540562BE" w:rsidR="623AF3E0">
        <w:rPr>
          <w:i w:val="0"/>
          <w:iCs w:val="0"/>
          <w:sz w:val="24"/>
          <w:szCs w:val="24"/>
          <w:u w:val="none"/>
        </w:rPr>
        <w:t>Both Mesopotamia and Egypt had written communication within this period, with China and some areas of Mesoamerica having developed it later</w:t>
      </w:r>
      <w:r w:rsidRPr="540562BE">
        <w:rPr>
          <w:rStyle w:val="FootnoteReference"/>
          <w:i w:val="0"/>
          <w:iCs w:val="0"/>
          <w:sz w:val="24"/>
          <w:szCs w:val="24"/>
          <w:u w:val="none"/>
        </w:rPr>
        <w:footnoteReference w:id="10528"/>
      </w:r>
      <w:r w:rsidRPr="540562BE" w:rsidR="74EA84EA">
        <w:rPr>
          <w:i w:val="0"/>
          <w:iCs w:val="0"/>
          <w:sz w:val="24"/>
          <w:szCs w:val="24"/>
          <w:u w:val="none"/>
        </w:rPr>
        <w:t>.</w:t>
      </w:r>
      <w:bookmarkEnd w:id="876020228"/>
      <w:r w:rsidRPr="540562BE" w:rsidR="74EA84EA">
        <w:rPr>
          <w:i w:val="0"/>
          <w:iCs w:val="0"/>
          <w:sz w:val="24"/>
          <w:szCs w:val="24"/>
          <w:u w:val="none"/>
        </w:rPr>
        <w:t xml:space="preserve"> </w:t>
      </w:r>
      <w:r w:rsidRPr="540562BE" w:rsidR="74EA84EA">
        <w:rPr>
          <w:i w:val="0"/>
          <w:iCs w:val="0"/>
          <w:sz w:val="24"/>
          <w:szCs w:val="24"/>
          <w:u w:val="none"/>
        </w:rPr>
        <w:t xml:space="preserve">The Latin alphabet </w:t>
      </w:r>
      <w:r w:rsidRPr="540562BE" w:rsidR="794B6AC1">
        <w:rPr>
          <w:i w:val="0"/>
          <w:iCs w:val="0"/>
          <w:sz w:val="24"/>
          <w:szCs w:val="24"/>
          <w:u w:val="none"/>
        </w:rPr>
        <w:t>finds its roots traced through Etruscan, Greek, and Phoenician scripts to the North Semitic alphabet used in Syria and Palestine around 1100BCE</w:t>
      </w:r>
      <w:r w:rsidRPr="540562BE">
        <w:rPr>
          <w:rStyle w:val="FootnoteReference"/>
          <w:i w:val="0"/>
          <w:iCs w:val="0"/>
          <w:sz w:val="24"/>
          <w:szCs w:val="24"/>
          <w:u w:val="none"/>
        </w:rPr>
        <w:footnoteReference w:id="30882"/>
      </w:r>
      <w:r w:rsidRPr="540562BE" w:rsidR="794B6AC1">
        <w:rPr>
          <w:i w:val="0"/>
          <w:iCs w:val="0"/>
          <w:sz w:val="24"/>
          <w:szCs w:val="24"/>
          <w:u w:val="none"/>
        </w:rPr>
        <w:t xml:space="preserve">. </w:t>
      </w:r>
      <w:r w:rsidRPr="540562BE" w:rsidR="44394A99">
        <w:rPr>
          <w:i w:val="0"/>
          <w:iCs w:val="0"/>
          <w:sz w:val="24"/>
          <w:szCs w:val="24"/>
          <w:u w:val="none"/>
        </w:rPr>
        <w:t>Though, the earliest written material does not consist of historical accounts, rather, in Sumer, it documents agricultural produce, finances, religion, government, and law.</w:t>
      </w:r>
      <w:r w:rsidRPr="540562BE" w:rsidR="4F811159">
        <w:rPr>
          <w:i w:val="0"/>
          <w:iCs w:val="0"/>
          <w:sz w:val="24"/>
          <w:szCs w:val="24"/>
          <w:u w:val="none"/>
        </w:rPr>
        <w:t xml:space="preserve"> </w:t>
      </w:r>
      <w:r w:rsidRPr="540562BE" w:rsidR="0666EBE9">
        <w:rPr>
          <w:i w:val="0"/>
          <w:iCs w:val="0"/>
          <w:sz w:val="24"/>
          <w:szCs w:val="24"/>
          <w:u w:val="none"/>
        </w:rPr>
        <w:t xml:space="preserve">Historical account relied upon memory, developing oral traditions as ways of remembering information. </w:t>
      </w:r>
      <w:r w:rsidRPr="540562BE" w:rsidR="245E43B3">
        <w:rPr>
          <w:i w:val="0"/>
          <w:iCs w:val="0"/>
          <w:sz w:val="24"/>
          <w:szCs w:val="24"/>
          <w:u w:val="none"/>
        </w:rPr>
        <w:t xml:space="preserve">Storytellers relied on their memory to tell great tales of gods and heroes, with the likes of Homer recounting the same poem hundreds of times. </w:t>
      </w:r>
      <w:r w:rsidRPr="540562BE" w:rsidR="3EA53AB6">
        <w:rPr>
          <w:i w:val="0"/>
          <w:iCs w:val="0"/>
          <w:sz w:val="24"/>
          <w:szCs w:val="24"/>
          <w:u w:val="none"/>
        </w:rPr>
        <w:t>In ancient Greece, the goddess Mnemosyne, the goddess of memory, was the mother of the muses, all of whom were goddess</w:t>
      </w:r>
      <w:r w:rsidRPr="540562BE" w:rsidR="3BEF0519">
        <w:rPr>
          <w:i w:val="0"/>
          <w:iCs w:val="0"/>
          <w:sz w:val="24"/>
          <w:szCs w:val="24"/>
          <w:u w:val="none"/>
        </w:rPr>
        <w:t>es</w:t>
      </w:r>
      <w:r w:rsidRPr="540562BE" w:rsidR="3EA53AB6">
        <w:rPr>
          <w:i w:val="0"/>
          <w:iCs w:val="0"/>
          <w:sz w:val="24"/>
          <w:szCs w:val="24"/>
          <w:u w:val="none"/>
        </w:rPr>
        <w:t xml:space="preserve"> of literature, arts, </w:t>
      </w:r>
      <w:r w:rsidRPr="540562BE" w:rsidR="2EAE469C">
        <w:rPr>
          <w:i w:val="0"/>
          <w:iCs w:val="0"/>
          <w:sz w:val="24"/>
          <w:szCs w:val="24"/>
          <w:u w:val="none"/>
        </w:rPr>
        <w:t xml:space="preserve">science, and history. </w:t>
      </w:r>
    </w:p>
    <w:p w:rsidR="540562BE" w:rsidP="540562BE" w:rsidRDefault="540562BE" w14:paraId="7BDAB6D3" w14:textId="21BD07F5">
      <w:pPr>
        <w:pStyle w:val="Normal"/>
        <w:rPr>
          <w:i w:val="0"/>
          <w:iCs w:val="0"/>
          <w:sz w:val="24"/>
          <w:szCs w:val="24"/>
          <w:u w:val="none"/>
        </w:rPr>
      </w:pPr>
    </w:p>
    <w:p w:rsidR="60FF9731" w:rsidP="540562BE" w:rsidRDefault="60FF9731" w14:paraId="371E2F1D" w14:textId="5CEF7D18">
      <w:pPr>
        <w:pStyle w:val="Normal"/>
        <w:rPr>
          <w:i w:val="0"/>
          <w:iCs w:val="0"/>
          <w:sz w:val="24"/>
          <w:szCs w:val="24"/>
          <w:u w:val="none"/>
        </w:rPr>
      </w:pPr>
      <w:r w:rsidRPr="540562BE" w:rsidR="60FF9731">
        <w:rPr>
          <w:i w:val="0"/>
          <w:iCs w:val="0"/>
          <w:sz w:val="24"/>
          <w:szCs w:val="24"/>
          <w:u w:val="none"/>
        </w:rPr>
        <w:t>The f</w:t>
      </w:r>
      <w:r w:rsidRPr="540562BE" w:rsidR="2CE743DC">
        <w:rPr>
          <w:i w:val="0"/>
          <w:iCs w:val="0"/>
          <w:sz w:val="24"/>
          <w:szCs w:val="24"/>
          <w:u w:val="none"/>
        </w:rPr>
        <w:t xml:space="preserve">ounding work of history in Western culture </w:t>
      </w:r>
      <w:r w:rsidRPr="540562BE" w:rsidR="60FF9731">
        <w:rPr>
          <w:i w:val="0"/>
          <w:iCs w:val="0"/>
          <w:sz w:val="24"/>
          <w:szCs w:val="24"/>
          <w:u w:val="none"/>
        </w:rPr>
        <w:t>is said to be Herodotos’ ‘</w:t>
      </w:r>
      <w:r w:rsidRPr="540562BE" w:rsidR="60FF9731">
        <w:rPr>
          <w:i w:val="1"/>
          <w:iCs w:val="1"/>
          <w:sz w:val="24"/>
          <w:szCs w:val="24"/>
          <w:u w:val="none"/>
        </w:rPr>
        <w:t>The Histories</w:t>
      </w:r>
      <w:r w:rsidRPr="540562BE" w:rsidR="02B9E10B">
        <w:rPr>
          <w:i w:val="1"/>
          <w:iCs w:val="1"/>
          <w:sz w:val="24"/>
          <w:szCs w:val="24"/>
          <w:u w:val="none"/>
        </w:rPr>
        <w:t>,’</w:t>
      </w:r>
      <w:r w:rsidRPr="540562BE" w:rsidR="7C534AA6">
        <w:rPr>
          <w:i w:val="0"/>
          <w:iCs w:val="0"/>
          <w:sz w:val="24"/>
          <w:szCs w:val="24"/>
          <w:u w:val="none"/>
        </w:rPr>
        <w:t xml:space="preserve"> </w:t>
      </w:r>
      <w:r w:rsidRPr="540562BE">
        <w:rPr>
          <w:rStyle w:val="FootnoteReference"/>
          <w:i w:val="0"/>
          <w:iCs w:val="0"/>
          <w:sz w:val="24"/>
          <w:szCs w:val="24"/>
          <w:u w:val="none"/>
        </w:rPr>
        <w:footnoteReference w:id="6712"/>
      </w:r>
      <w:r w:rsidRPr="540562BE" w:rsidR="7C534AA6">
        <w:rPr>
          <w:i w:val="0"/>
          <w:iCs w:val="0"/>
          <w:sz w:val="24"/>
          <w:szCs w:val="24"/>
          <w:u w:val="none"/>
        </w:rPr>
        <w:t>accounting the rise of the Persian Empire and the reasons for and events of the Greco-Persian Wars</w:t>
      </w:r>
      <w:r w:rsidRPr="540562BE" w:rsidR="4AA9886D">
        <w:rPr>
          <w:i w:val="0"/>
          <w:iCs w:val="0"/>
          <w:sz w:val="24"/>
          <w:szCs w:val="24"/>
          <w:u w:val="none"/>
        </w:rPr>
        <w:t xml:space="preserve"> in the 5</w:t>
      </w:r>
      <w:r w:rsidRPr="540562BE" w:rsidR="4AA9886D">
        <w:rPr>
          <w:i w:val="0"/>
          <w:iCs w:val="0"/>
          <w:sz w:val="24"/>
          <w:szCs w:val="24"/>
          <w:u w:val="none"/>
          <w:vertAlign w:val="superscript"/>
        </w:rPr>
        <w:t>th</w:t>
      </w:r>
      <w:r w:rsidRPr="540562BE" w:rsidR="4AA9886D">
        <w:rPr>
          <w:i w:val="0"/>
          <w:iCs w:val="0"/>
          <w:sz w:val="24"/>
          <w:szCs w:val="24"/>
          <w:u w:val="none"/>
        </w:rPr>
        <w:t xml:space="preserve"> Century BCE. Herodotos writes his account of history during a period currently considered t</w:t>
      </w:r>
      <w:r w:rsidRPr="540562BE" w:rsidR="415EC63C">
        <w:rPr>
          <w:i w:val="0"/>
          <w:iCs w:val="0"/>
          <w:sz w:val="24"/>
          <w:szCs w:val="24"/>
          <w:u w:val="none"/>
        </w:rPr>
        <w:t xml:space="preserve">o fall under the umbrella of ancient history, which deals with </w:t>
      </w:r>
      <w:r w:rsidRPr="540562BE" w:rsidR="0003AB6E">
        <w:rPr>
          <w:i w:val="1"/>
          <w:iCs w:val="1"/>
          <w:sz w:val="24"/>
          <w:szCs w:val="24"/>
          <w:u w:val="none"/>
        </w:rPr>
        <w:t>‘</w:t>
      </w:r>
      <w:r w:rsidRPr="540562BE" w:rsidR="415EC63C">
        <w:rPr>
          <w:i w:val="1"/>
          <w:iCs w:val="1"/>
          <w:sz w:val="24"/>
          <w:szCs w:val="24"/>
          <w:u w:val="none"/>
        </w:rPr>
        <w:t xml:space="preserve">the history of ancient </w:t>
      </w:r>
      <w:r w:rsidRPr="540562BE" w:rsidR="54B50C4B">
        <w:rPr>
          <w:i w:val="1"/>
          <w:iCs w:val="1"/>
          <w:sz w:val="24"/>
          <w:szCs w:val="24"/>
          <w:u w:val="none"/>
        </w:rPr>
        <w:t>civilizations</w:t>
      </w:r>
      <w:r w:rsidRPr="540562BE" w:rsidR="415EC63C">
        <w:rPr>
          <w:i w:val="1"/>
          <w:iCs w:val="1"/>
          <w:sz w:val="24"/>
          <w:szCs w:val="24"/>
          <w:u w:val="none"/>
        </w:rPr>
        <w:t xml:space="preserve"> of the Mediterranean area and the Near East up to the fall of the We</w:t>
      </w:r>
      <w:r w:rsidRPr="540562BE" w:rsidR="20B138D5">
        <w:rPr>
          <w:i w:val="1"/>
          <w:iCs w:val="1"/>
          <w:sz w:val="24"/>
          <w:szCs w:val="24"/>
          <w:u w:val="none"/>
        </w:rPr>
        <w:t>stern Roman Empire in 476AD.</w:t>
      </w:r>
      <w:r w:rsidRPr="540562BE" w:rsidR="1835995D">
        <w:rPr>
          <w:i w:val="1"/>
          <w:iCs w:val="1"/>
          <w:sz w:val="24"/>
          <w:szCs w:val="24"/>
          <w:u w:val="none"/>
        </w:rPr>
        <w:t>’</w:t>
      </w:r>
      <w:r w:rsidRPr="540562BE">
        <w:rPr>
          <w:rStyle w:val="FootnoteReference"/>
          <w:i w:val="0"/>
          <w:iCs w:val="0"/>
          <w:sz w:val="24"/>
          <w:szCs w:val="24"/>
          <w:u w:val="none"/>
        </w:rPr>
        <w:footnoteReference w:id="29604"/>
      </w:r>
      <w:r w:rsidRPr="540562BE" w:rsidR="1835995D">
        <w:rPr>
          <w:i w:val="0"/>
          <w:iCs w:val="0"/>
          <w:sz w:val="24"/>
          <w:szCs w:val="24"/>
          <w:u w:val="none"/>
        </w:rPr>
        <w:t xml:space="preserve"> </w:t>
      </w:r>
      <w:r w:rsidRPr="540562BE" w:rsidR="1DFB0338">
        <w:rPr>
          <w:i w:val="0"/>
          <w:iCs w:val="0"/>
          <w:sz w:val="24"/>
          <w:szCs w:val="24"/>
          <w:u w:val="none"/>
        </w:rPr>
        <w:t>Still, over two thousand years later, The Histories is considered ‘Thrilling’ and ‘Energizing</w:t>
      </w:r>
      <w:r w:rsidRPr="540562BE" w:rsidR="5C9FE869">
        <w:rPr>
          <w:i w:val="0"/>
          <w:iCs w:val="0"/>
          <w:sz w:val="24"/>
          <w:szCs w:val="24"/>
          <w:u w:val="none"/>
        </w:rPr>
        <w:t xml:space="preserve">,’ with Herodotos being regarded as ‘the most entertaining of </w:t>
      </w:r>
      <w:bookmarkStart w:name="_Int_Kay0BH8p" w:id="1087362013"/>
      <w:r w:rsidRPr="540562BE" w:rsidR="5C9FE869">
        <w:rPr>
          <w:i w:val="0"/>
          <w:iCs w:val="0"/>
          <w:sz w:val="24"/>
          <w:szCs w:val="24"/>
          <w:u w:val="none"/>
        </w:rPr>
        <w:t>historians’</w:t>
      </w:r>
      <w:bookmarkEnd w:id="1087362013"/>
      <w:r w:rsidRPr="540562BE">
        <w:rPr>
          <w:rStyle w:val="FootnoteReference"/>
          <w:i w:val="0"/>
          <w:iCs w:val="0"/>
          <w:sz w:val="24"/>
          <w:szCs w:val="24"/>
          <w:u w:val="none"/>
        </w:rPr>
        <w:footnoteReference w:id="18138"/>
      </w:r>
      <w:r w:rsidRPr="540562BE" w:rsidR="5C9FE869">
        <w:rPr>
          <w:i w:val="0"/>
          <w:iCs w:val="0"/>
          <w:sz w:val="24"/>
          <w:szCs w:val="24"/>
          <w:u w:val="none"/>
        </w:rPr>
        <w:t>. Since the 5</w:t>
      </w:r>
      <w:r w:rsidRPr="540562BE" w:rsidR="5C9FE869">
        <w:rPr>
          <w:i w:val="0"/>
          <w:iCs w:val="0"/>
          <w:sz w:val="24"/>
          <w:szCs w:val="24"/>
          <w:u w:val="none"/>
          <w:vertAlign w:val="superscript"/>
        </w:rPr>
        <w:t>th</w:t>
      </w:r>
      <w:r w:rsidRPr="540562BE" w:rsidR="5C9FE869">
        <w:rPr>
          <w:i w:val="0"/>
          <w:iCs w:val="0"/>
          <w:sz w:val="24"/>
          <w:szCs w:val="24"/>
          <w:u w:val="none"/>
        </w:rPr>
        <w:t xml:space="preserve"> Century BCE, humanity has had a habit of writing down events as they occur, or with those who experience them recounting how they happened, with the purpose of being read </w:t>
      </w:r>
      <w:r w:rsidRPr="540562BE" w:rsidR="38B7F343">
        <w:rPr>
          <w:i w:val="0"/>
          <w:iCs w:val="0"/>
          <w:sz w:val="24"/>
          <w:szCs w:val="24"/>
          <w:u w:val="none"/>
        </w:rPr>
        <w:t>later</w:t>
      </w:r>
      <w:r w:rsidRPr="540562BE" w:rsidR="5C9FE869">
        <w:rPr>
          <w:i w:val="0"/>
          <w:iCs w:val="0"/>
          <w:sz w:val="24"/>
          <w:szCs w:val="24"/>
          <w:u w:val="none"/>
        </w:rPr>
        <w:t xml:space="preserve"> by </w:t>
      </w:r>
      <w:r w:rsidRPr="540562BE" w:rsidR="32D58F01">
        <w:rPr>
          <w:i w:val="0"/>
          <w:iCs w:val="0"/>
          <w:sz w:val="24"/>
          <w:szCs w:val="24"/>
          <w:u w:val="none"/>
        </w:rPr>
        <w:t xml:space="preserve">either by </w:t>
      </w:r>
      <w:r w:rsidRPr="540562BE" w:rsidR="5C9FE869">
        <w:rPr>
          <w:i w:val="0"/>
          <w:iCs w:val="0"/>
          <w:sz w:val="24"/>
          <w:szCs w:val="24"/>
          <w:u w:val="none"/>
        </w:rPr>
        <w:t xml:space="preserve">someone </w:t>
      </w:r>
      <w:r w:rsidRPr="540562BE" w:rsidR="42D5F8FA">
        <w:rPr>
          <w:i w:val="0"/>
          <w:iCs w:val="0"/>
          <w:sz w:val="24"/>
          <w:szCs w:val="24"/>
          <w:u w:val="none"/>
        </w:rPr>
        <w:t>familiar or someone</w:t>
      </w:r>
      <w:r w:rsidRPr="540562BE" w:rsidR="6D6FB3B4">
        <w:rPr>
          <w:i w:val="0"/>
          <w:iCs w:val="0"/>
          <w:sz w:val="24"/>
          <w:szCs w:val="24"/>
          <w:u w:val="none"/>
        </w:rPr>
        <w:t xml:space="preserve"> </w:t>
      </w:r>
      <w:r w:rsidRPr="540562BE" w:rsidR="2FD995E5">
        <w:rPr>
          <w:i w:val="0"/>
          <w:iCs w:val="0"/>
          <w:sz w:val="24"/>
          <w:szCs w:val="24"/>
          <w:u w:val="none"/>
        </w:rPr>
        <w:t xml:space="preserve">from a different place or time entirely. </w:t>
      </w:r>
      <w:bookmarkStart w:name="_Int_W9bEwYRI" w:id="2146997917"/>
      <w:r w:rsidRPr="540562BE" w:rsidR="2AD2A91F">
        <w:rPr>
          <w:i w:val="0"/>
          <w:iCs w:val="0"/>
          <w:sz w:val="24"/>
          <w:szCs w:val="24"/>
          <w:u w:val="none"/>
        </w:rPr>
        <w:t xml:space="preserve">Thucydides recounts the Peloponnesian </w:t>
      </w:r>
      <w:r w:rsidRPr="540562BE" w:rsidR="5A078BDA">
        <w:rPr>
          <w:i w:val="0"/>
          <w:iCs w:val="0"/>
          <w:sz w:val="24"/>
          <w:szCs w:val="24"/>
          <w:u w:val="none"/>
        </w:rPr>
        <w:t>W</w:t>
      </w:r>
      <w:r w:rsidRPr="540562BE" w:rsidR="2AD2A91F">
        <w:rPr>
          <w:i w:val="0"/>
          <w:iCs w:val="0"/>
          <w:sz w:val="24"/>
          <w:szCs w:val="24"/>
          <w:u w:val="none"/>
        </w:rPr>
        <w:t>ar, part of which he partook in, and d</w:t>
      </w:r>
      <w:r w:rsidRPr="540562BE" w:rsidR="7AB51941">
        <w:rPr>
          <w:i w:val="0"/>
          <w:iCs w:val="0"/>
          <w:sz w:val="24"/>
          <w:szCs w:val="24"/>
          <w:u w:val="none"/>
        </w:rPr>
        <w:t>igresses</w:t>
      </w:r>
      <w:r w:rsidRPr="540562BE" w:rsidR="0A251BB8">
        <w:rPr>
          <w:i w:val="0"/>
          <w:iCs w:val="0"/>
          <w:sz w:val="24"/>
          <w:szCs w:val="24"/>
          <w:u w:val="none"/>
        </w:rPr>
        <w:t xml:space="preserve"> from his main narrative as </w:t>
      </w:r>
      <w:r w:rsidRPr="540562BE" w:rsidR="0A251BB8">
        <w:rPr>
          <w:i w:val="1"/>
          <w:iCs w:val="1"/>
          <w:sz w:val="24"/>
          <w:szCs w:val="24"/>
          <w:u w:val="none"/>
        </w:rPr>
        <w:t>‘this is a period that has not been dealt with by previous writers</w:t>
      </w:r>
      <w:r w:rsidRPr="540562BE" w:rsidR="5512FB8F">
        <w:rPr>
          <w:i w:val="1"/>
          <w:iCs w:val="1"/>
          <w:sz w:val="24"/>
          <w:szCs w:val="24"/>
          <w:u w:val="none"/>
        </w:rPr>
        <w:t>, whose subjects have either been Hellenic history before the Persian Wars or else the Persian Wars themselves.’</w:t>
      </w:r>
      <w:r w:rsidRPr="540562BE">
        <w:rPr>
          <w:rStyle w:val="FootnoteReference"/>
          <w:i w:val="1"/>
          <w:iCs w:val="1"/>
          <w:sz w:val="24"/>
          <w:szCs w:val="24"/>
          <w:u w:val="none"/>
        </w:rPr>
        <w:footnoteReference w:id="8877"/>
      </w:r>
      <w:r w:rsidRPr="540562BE" w:rsidR="5512FB8F">
        <w:rPr>
          <w:i w:val="1"/>
          <w:iCs w:val="1"/>
          <w:sz w:val="24"/>
          <w:szCs w:val="24"/>
          <w:u w:val="none"/>
        </w:rPr>
        <w:t xml:space="preserve"> </w:t>
      </w:r>
      <w:r w:rsidRPr="540562BE" w:rsidR="49B986E6">
        <w:rPr>
          <w:i w:val="0"/>
          <w:iCs w:val="0"/>
          <w:sz w:val="24"/>
          <w:szCs w:val="24"/>
          <w:u w:val="none"/>
        </w:rPr>
        <w:t xml:space="preserve">Instead of leaving the subject of Athenian leadership and allies to another writer, though it diverges from the record he is trying to make, Thucydides expands on the subject </w:t>
      </w:r>
      <w:r w:rsidRPr="540562BE" w:rsidR="77FEE3A4">
        <w:rPr>
          <w:i w:val="0"/>
          <w:iCs w:val="0"/>
          <w:sz w:val="24"/>
          <w:szCs w:val="24"/>
          <w:u w:val="none"/>
        </w:rPr>
        <w:t xml:space="preserve">simply for the ease of the reader, </w:t>
      </w:r>
      <w:bookmarkStart w:name="_Int_h5QECSB6" w:id="409598682"/>
      <w:r w:rsidRPr="540562BE" w:rsidR="77FEE3A4">
        <w:rPr>
          <w:i w:val="0"/>
          <w:iCs w:val="0"/>
          <w:sz w:val="24"/>
          <w:szCs w:val="24"/>
          <w:u w:val="none"/>
        </w:rPr>
        <w:t>assuming that</w:t>
      </w:r>
      <w:bookmarkEnd w:id="409598682"/>
      <w:r w:rsidRPr="540562BE" w:rsidR="77FEE3A4">
        <w:rPr>
          <w:i w:val="0"/>
          <w:iCs w:val="0"/>
          <w:sz w:val="24"/>
          <w:szCs w:val="24"/>
          <w:u w:val="none"/>
        </w:rPr>
        <w:t xml:space="preserve"> they have little knowledge on Athenian leadership before the Peloponnesian War.</w:t>
      </w:r>
      <w:bookmarkEnd w:id="2146997917"/>
      <w:r w:rsidRPr="540562BE" w:rsidR="77FEE3A4">
        <w:rPr>
          <w:i w:val="0"/>
          <w:iCs w:val="0"/>
          <w:sz w:val="24"/>
          <w:szCs w:val="24"/>
          <w:u w:val="none"/>
        </w:rPr>
        <w:t xml:space="preserve"> Thucyd</w:t>
      </w:r>
      <w:r w:rsidRPr="540562BE" w:rsidR="09290EA7">
        <w:rPr>
          <w:i w:val="0"/>
          <w:iCs w:val="0"/>
          <w:sz w:val="24"/>
          <w:szCs w:val="24"/>
          <w:u w:val="none"/>
        </w:rPr>
        <w:t>ides makes his writing more accessible to those not living in the same place or time as him.</w:t>
      </w:r>
      <w:r w:rsidRPr="540562BE" w:rsidR="5876C4E8">
        <w:rPr>
          <w:i w:val="0"/>
          <w:iCs w:val="0"/>
          <w:sz w:val="24"/>
          <w:szCs w:val="24"/>
          <w:u w:val="none"/>
        </w:rPr>
        <w:t xml:space="preserve"> Whether intentional or accidental, it is </w:t>
      </w:r>
      <w:r w:rsidRPr="540562BE" w:rsidR="4A78C88B">
        <w:rPr>
          <w:i w:val="0"/>
          <w:iCs w:val="0"/>
          <w:sz w:val="24"/>
          <w:szCs w:val="24"/>
          <w:u w:val="none"/>
        </w:rPr>
        <w:t xml:space="preserve">still valued </w:t>
      </w:r>
      <w:r w:rsidRPr="540562BE" w:rsidR="00380D59">
        <w:rPr>
          <w:i w:val="0"/>
          <w:iCs w:val="0"/>
          <w:sz w:val="24"/>
          <w:szCs w:val="24"/>
          <w:u w:val="none"/>
        </w:rPr>
        <w:t>millennia</w:t>
      </w:r>
      <w:r w:rsidRPr="540562BE" w:rsidR="5876C4E8">
        <w:rPr>
          <w:i w:val="0"/>
          <w:iCs w:val="0"/>
          <w:sz w:val="24"/>
          <w:szCs w:val="24"/>
          <w:u w:val="none"/>
        </w:rPr>
        <w:t xml:space="preserve"> after it was written, in regions of the world he would never have known</w:t>
      </w:r>
      <w:r w:rsidRPr="540562BE" w:rsidR="24EE87E0">
        <w:rPr>
          <w:i w:val="0"/>
          <w:iCs w:val="0"/>
          <w:sz w:val="24"/>
          <w:szCs w:val="24"/>
          <w:u w:val="none"/>
        </w:rPr>
        <w:t xml:space="preserve">. </w:t>
      </w:r>
    </w:p>
    <w:p w:rsidR="476E2731" w:rsidP="540562BE" w:rsidRDefault="476E2731" w14:paraId="2511F78C" w14:textId="7782AC7C">
      <w:pPr>
        <w:pStyle w:val="Normal"/>
      </w:pPr>
      <w:r w:rsidR="476E2731">
        <w:drawing>
          <wp:inline wp14:editId="17B44B76" wp14:anchorId="7DFC4526">
            <wp:extent cx="5567380" cy="3143250"/>
            <wp:effectExtent l="0" t="0" r="0" b="0"/>
            <wp:docPr id="1282727444" name="" title=""/>
            <wp:cNvGraphicFramePr>
              <a:graphicFrameLocks noChangeAspect="1"/>
            </wp:cNvGraphicFramePr>
            <a:graphic>
              <a:graphicData uri="http://schemas.openxmlformats.org/drawingml/2006/picture">
                <pic:pic>
                  <pic:nvPicPr>
                    <pic:cNvPr id="0" name=""/>
                    <pic:cNvPicPr/>
                  </pic:nvPicPr>
                  <pic:blipFill>
                    <a:blip r:embed="Ra05aa257c3aa46fe">
                      <a:extLst>
                        <a:ext xmlns:a="http://schemas.openxmlformats.org/drawingml/2006/main" uri="{28A0092B-C50C-407E-A947-70E740481C1C}">
                          <a14:useLocalDpi val="0"/>
                        </a:ext>
                      </a:extLst>
                    </a:blip>
                    <a:stretch>
                      <a:fillRect/>
                    </a:stretch>
                  </pic:blipFill>
                  <pic:spPr>
                    <a:xfrm>
                      <a:off x="0" y="0"/>
                      <a:ext cx="5567380" cy="3143250"/>
                    </a:xfrm>
                    <a:prstGeom prst="rect">
                      <a:avLst/>
                    </a:prstGeom>
                  </pic:spPr>
                </pic:pic>
              </a:graphicData>
            </a:graphic>
          </wp:inline>
        </w:drawing>
      </w:r>
      <w:r w:rsidRPr="540562BE">
        <w:rPr>
          <w:rStyle w:val="FootnoteReference"/>
        </w:rPr>
        <w:footnoteReference w:id="13279"/>
      </w:r>
    </w:p>
    <w:p w:rsidR="540562BE" w:rsidP="540562BE" w:rsidRDefault="540562BE" w14:paraId="03D4E6BE" w14:textId="0A822062">
      <w:pPr>
        <w:pStyle w:val="Normal"/>
        <w:rPr>
          <w:i w:val="0"/>
          <w:iCs w:val="0"/>
          <w:sz w:val="24"/>
          <w:szCs w:val="24"/>
          <w:u w:val="none"/>
        </w:rPr>
      </w:pPr>
    </w:p>
    <w:p w:rsidR="137EBFAE" w:rsidP="540562BE" w:rsidRDefault="137EBFAE" w14:paraId="1E93F4E2" w14:textId="64669480">
      <w:pPr>
        <w:pStyle w:val="Normal"/>
        <w:bidi w:val="0"/>
        <w:spacing w:before="0" w:beforeAutospacing="off" w:after="160" w:afterAutospacing="off" w:line="259" w:lineRule="auto"/>
        <w:ind w:left="0" w:right="0"/>
        <w:jc w:val="left"/>
        <w:rPr>
          <w:i w:val="0"/>
          <w:iCs w:val="0"/>
          <w:sz w:val="24"/>
          <w:szCs w:val="24"/>
          <w:u w:val="none"/>
        </w:rPr>
      </w:pPr>
      <w:r w:rsidRPr="540562BE" w:rsidR="137EBFAE">
        <w:rPr>
          <w:i w:val="0"/>
          <w:iCs w:val="0"/>
          <w:sz w:val="24"/>
          <w:szCs w:val="24"/>
          <w:u w:val="none"/>
        </w:rPr>
        <w:t xml:space="preserve">The humanities are </w:t>
      </w:r>
      <w:r w:rsidRPr="540562BE" w:rsidR="137EBFAE">
        <w:rPr>
          <w:i w:val="1"/>
          <w:iCs w:val="1"/>
          <w:sz w:val="24"/>
          <w:szCs w:val="24"/>
          <w:u w:val="none"/>
        </w:rPr>
        <w:t>‘those branches of knowledge that concern themselves with human beings and their culture</w:t>
      </w:r>
      <w:r w:rsidRPr="540562BE" w:rsidR="422616EF">
        <w:rPr>
          <w:i w:val="1"/>
          <w:iCs w:val="1"/>
          <w:sz w:val="24"/>
          <w:szCs w:val="24"/>
          <w:u w:val="none"/>
        </w:rPr>
        <w:t>.’</w:t>
      </w:r>
      <w:r w:rsidRPr="540562BE">
        <w:rPr>
          <w:rStyle w:val="FootnoteReference"/>
          <w:i w:val="1"/>
          <w:iCs w:val="1"/>
          <w:sz w:val="24"/>
          <w:szCs w:val="24"/>
          <w:u w:val="none"/>
        </w:rPr>
        <w:footnoteReference w:id="30460"/>
      </w:r>
      <w:r w:rsidRPr="540562BE" w:rsidR="137EBFAE">
        <w:rPr>
          <w:i w:val="1"/>
          <w:iCs w:val="1"/>
          <w:sz w:val="24"/>
          <w:szCs w:val="24"/>
          <w:u w:val="none"/>
        </w:rPr>
        <w:t xml:space="preserve"> </w:t>
      </w:r>
      <w:r w:rsidRPr="540562BE" w:rsidR="137EBFAE">
        <w:rPr>
          <w:i w:val="0"/>
          <w:iCs w:val="0"/>
          <w:sz w:val="24"/>
          <w:szCs w:val="24"/>
          <w:u w:val="none"/>
        </w:rPr>
        <w:t xml:space="preserve">Ancient history lends itself to the humanities as it </w:t>
      </w:r>
      <w:r w:rsidRPr="540562BE" w:rsidR="159B66D9">
        <w:rPr>
          <w:i w:val="0"/>
          <w:iCs w:val="0"/>
          <w:sz w:val="24"/>
          <w:szCs w:val="24"/>
          <w:u w:val="none"/>
        </w:rPr>
        <w:t>covers</w:t>
      </w:r>
      <w:r w:rsidRPr="540562BE" w:rsidR="5223A4DF">
        <w:rPr>
          <w:i w:val="0"/>
          <w:iCs w:val="0"/>
          <w:sz w:val="24"/>
          <w:szCs w:val="24"/>
          <w:u w:val="none"/>
        </w:rPr>
        <w:t xml:space="preserve"> ideas of human beings and their culture, </w:t>
      </w:r>
      <w:r w:rsidRPr="540562BE" w:rsidR="23781B1B">
        <w:rPr>
          <w:i w:val="0"/>
          <w:iCs w:val="0"/>
          <w:sz w:val="24"/>
          <w:szCs w:val="24"/>
          <w:u w:val="none"/>
        </w:rPr>
        <w:t xml:space="preserve">written by those human beings, </w:t>
      </w:r>
      <w:r w:rsidRPr="540562BE" w:rsidR="5223A4DF">
        <w:rPr>
          <w:i w:val="0"/>
          <w:iCs w:val="0"/>
          <w:sz w:val="24"/>
          <w:szCs w:val="24"/>
          <w:u w:val="none"/>
        </w:rPr>
        <w:t xml:space="preserve">shown by the documentation of wars and events, </w:t>
      </w:r>
      <w:r w:rsidRPr="540562BE" w:rsidR="75FD60EB">
        <w:rPr>
          <w:i w:val="0"/>
          <w:iCs w:val="0"/>
          <w:sz w:val="24"/>
          <w:szCs w:val="24"/>
          <w:u w:val="none"/>
        </w:rPr>
        <w:t>such as Thucydides</w:t>
      </w:r>
      <w:r w:rsidRPr="540562BE" w:rsidR="161B5B47">
        <w:rPr>
          <w:i w:val="0"/>
          <w:iCs w:val="0"/>
          <w:sz w:val="24"/>
          <w:szCs w:val="24"/>
          <w:u w:val="none"/>
        </w:rPr>
        <w:t xml:space="preserve"> and Herodotos</w:t>
      </w:r>
      <w:r w:rsidRPr="540562BE" w:rsidR="75FD60EB">
        <w:rPr>
          <w:i w:val="0"/>
          <w:iCs w:val="0"/>
          <w:sz w:val="24"/>
          <w:szCs w:val="24"/>
          <w:u w:val="none"/>
        </w:rPr>
        <w:t xml:space="preserve">, </w:t>
      </w:r>
      <w:r w:rsidRPr="540562BE" w:rsidR="5223A4DF">
        <w:rPr>
          <w:i w:val="0"/>
          <w:iCs w:val="0"/>
          <w:sz w:val="24"/>
          <w:szCs w:val="24"/>
          <w:u w:val="none"/>
        </w:rPr>
        <w:t xml:space="preserve">lives of real </w:t>
      </w:r>
      <w:r w:rsidRPr="540562BE" w:rsidR="64D335E9">
        <w:rPr>
          <w:i w:val="0"/>
          <w:iCs w:val="0"/>
          <w:sz w:val="24"/>
          <w:szCs w:val="24"/>
          <w:u w:val="none"/>
        </w:rPr>
        <w:t>people,</w:t>
      </w:r>
      <w:r w:rsidRPr="540562BE" w:rsidR="2EBFE1DB">
        <w:rPr>
          <w:i w:val="0"/>
          <w:iCs w:val="0"/>
          <w:sz w:val="24"/>
          <w:szCs w:val="24"/>
          <w:u w:val="none"/>
        </w:rPr>
        <w:t xml:space="preserve"> such as Plutarch,</w:t>
      </w:r>
      <w:r w:rsidRPr="540562BE" w:rsidR="64D335E9">
        <w:rPr>
          <w:i w:val="0"/>
          <w:iCs w:val="0"/>
          <w:sz w:val="24"/>
          <w:szCs w:val="24"/>
          <w:u w:val="none"/>
        </w:rPr>
        <w:t xml:space="preserve"> their </w:t>
      </w:r>
      <w:bookmarkStart w:name="_Int_9x8FIdtc" w:id="553750156"/>
      <w:r w:rsidRPr="540562BE" w:rsidR="1FE28B88">
        <w:rPr>
          <w:i w:val="0"/>
          <w:iCs w:val="0"/>
          <w:sz w:val="24"/>
          <w:szCs w:val="24"/>
          <w:u w:val="none"/>
        </w:rPr>
        <w:t>religions</w:t>
      </w:r>
      <w:bookmarkEnd w:id="553750156"/>
      <w:r w:rsidRPr="540562BE" w:rsidR="64D335E9">
        <w:rPr>
          <w:i w:val="0"/>
          <w:iCs w:val="0"/>
          <w:sz w:val="24"/>
          <w:szCs w:val="24"/>
          <w:u w:val="none"/>
        </w:rPr>
        <w:t xml:space="preserve"> and beliefs</w:t>
      </w:r>
      <w:r w:rsidRPr="540562BE" w:rsidR="56F28E52">
        <w:rPr>
          <w:i w:val="0"/>
          <w:iCs w:val="0"/>
          <w:sz w:val="24"/>
          <w:szCs w:val="24"/>
          <w:u w:val="none"/>
        </w:rPr>
        <w:t>, such as Hesiod</w:t>
      </w:r>
      <w:r w:rsidRPr="540562BE" w:rsidR="64D335E9">
        <w:rPr>
          <w:i w:val="0"/>
          <w:iCs w:val="0"/>
          <w:sz w:val="24"/>
          <w:szCs w:val="24"/>
          <w:u w:val="none"/>
        </w:rPr>
        <w:t>,</w:t>
      </w:r>
      <w:r w:rsidRPr="540562BE" w:rsidR="1DE9BC86">
        <w:rPr>
          <w:i w:val="0"/>
          <w:iCs w:val="0"/>
          <w:sz w:val="24"/>
          <w:szCs w:val="24"/>
          <w:u w:val="none"/>
        </w:rPr>
        <w:t xml:space="preserve"> and</w:t>
      </w:r>
      <w:r w:rsidRPr="540562BE" w:rsidR="367EDE27">
        <w:rPr>
          <w:i w:val="0"/>
          <w:iCs w:val="0"/>
          <w:sz w:val="24"/>
          <w:szCs w:val="24"/>
          <w:u w:val="none"/>
        </w:rPr>
        <w:t xml:space="preserve"> their architecture, such as Pausanias</w:t>
      </w:r>
      <w:r w:rsidRPr="540562BE" w:rsidR="544B5A3A">
        <w:rPr>
          <w:i w:val="0"/>
          <w:iCs w:val="0"/>
          <w:sz w:val="24"/>
          <w:szCs w:val="24"/>
          <w:u w:val="none"/>
        </w:rPr>
        <w:t xml:space="preserve">. </w:t>
      </w:r>
      <w:r w:rsidRPr="540562BE" w:rsidR="36E46571">
        <w:rPr>
          <w:i w:val="0"/>
          <w:iCs w:val="0"/>
          <w:sz w:val="24"/>
          <w:szCs w:val="24"/>
          <w:u w:val="none"/>
        </w:rPr>
        <w:t xml:space="preserve">Those </w:t>
      </w:r>
      <w:r w:rsidRPr="540562BE" w:rsidR="258D2D71">
        <w:rPr>
          <w:i w:val="0"/>
          <w:iCs w:val="0"/>
          <w:sz w:val="24"/>
          <w:szCs w:val="24"/>
          <w:u w:val="none"/>
        </w:rPr>
        <w:t>considered</w:t>
      </w:r>
      <w:r w:rsidRPr="540562BE" w:rsidR="36E46571">
        <w:rPr>
          <w:i w:val="0"/>
          <w:iCs w:val="0"/>
          <w:sz w:val="24"/>
          <w:szCs w:val="24"/>
          <w:u w:val="none"/>
        </w:rPr>
        <w:t xml:space="preserve"> writers of the classics</w:t>
      </w:r>
      <w:r w:rsidRPr="540562BE" w:rsidR="31795FBB">
        <w:rPr>
          <w:i w:val="0"/>
          <w:iCs w:val="0"/>
          <w:sz w:val="24"/>
          <w:szCs w:val="24"/>
          <w:u w:val="none"/>
        </w:rPr>
        <w:t xml:space="preserve"> write </w:t>
      </w:r>
      <w:r w:rsidRPr="540562BE" w:rsidR="6B4C0C82">
        <w:rPr>
          <w:i w:val="0"/>
          <w:iCs w:val="0"/>
          <w:sz w:val="24"/>
          <w:szCs w:val="24"/>
          <w:u w:val="none"/>
        </w:rPr>
        <w:t>about</w:t>
      </w:r>
      <w:r w:rsidRPr="540562BE" w:rsidR="31795FBB">
        <w:rPr>
          <w:i w:val="0"/>
          <w:iCs w:val="0"/>
          <w:sz w:val="24"/>
          <w:szCs w:val="24"/>
          <w:u w:val="none"/>
        </w:rPr>
        <w:t xml:space="preserve"> subjects considered within the</w:t>
      </w:r>
      <w:r w:rsidRPr="540562BE" w:rsidR="68100E68">
        <w:rPr>
          <w:i w:val="0"/>
          <w:iCs w:val="0"/>
          <w:sz w:val="24"/>
          <w:szCs w:val="24"/>
          <w:u w:val="none"/>
        </w:rPr>
        <w:t xml:space="preserve"> scope of the</w:t>
      </w:r>
      <w:r w:rsidRPr="540562BE" w:rsidR="31795FBB">
        <w:rPr>
          <w:i w:val="0"/>
          <w:iCs w:val="0"/>
          <w:sz w:val="24"/>
          <w:szCs w:val="24"/>
          <w:u w:val="none"/>
        </w:rPr>
        <w:t xml:space="preserve"> humanities. </w:t>
      </w:r>
      <w:r w:rsidRPr="540562BE" w:rsidR="5CE0E999">
        <w:rPr>
          <w:i w:val="0"/>
          <w:iCs w:val="0"/>
          <w:sz w:val="24"/>
          <w:szCs w:val="24"/>
          <w:u w:val="none"/>
        </w:rPr>
        <w:t>This is fitting, as the modern idea of humanities has its origins in Classical Greek education</w:t>
      </w:r>
      <w:r w:rsidRPr="540562BE" w:rsidR="3C335C32">
        <w:rPr>
          <w:i w:val="0"/>
          <w:iCs w:val="0"/>
          <w:sz w:val="24"/>
          <w:szCs w:val="24"/>
          <w:u w:val="none"/>
        </w:rPr>
        <w:t xml:space="preserve">, preparing young men for active citizenship in the polis. </w:t>
      </w:r>
      <w:r w:rsidRPr="540562BE" w:rsidR="21EC652F">
        <w:rPr>
          <w:i w:val="0"/>
          <w:iCs w:val="0"/>
          <w:sz w:val="24"/>
          <w:szCs w:val="24"/>
          <w:u w:val="none"/>
        </w:rPr>
        <w:t>The Renaissance</w:t>
      </w:r>
      <w:r w:rsidRPr="540562BE" w:rsidR="4E5D5596">
        <w:rPr>
          <w:i w:val="0"/>
          <w:iCs w:val="0"/>
          <w:sz w:val="24"/>
          <w:szCs w:val="24"/>
          <w:u w:val="none"/>
        </w:rPr>
        <w:t xml:space="preserve"> brought the term </w:t>
      </w:r>
      <w:r w:rsidRPr="540562BE" w:rsidR="4E5D5596">
        <w:rPr>
          <w:i w:val="0"/>
          <w:iCs w:val="0"/>
          <w:sz w:val="24"/>
          <w:szCs w:val="24"/>
          <w:u w:val="none"/>
        </w:rPr>
        <w:t>studia</w:t>
      </w:r>
      <w:r w:rsidRPr="540562BE" w:rsidR="4E5D5596">
        <w:rPr>
          <w:i w:val="0"/>
          <w:iCs w:val="0"/>
          <w:sz w:val="24"/>
          <w:szCs w:val="24"/>
          <w:u w:val="none"/>
        </w:rPr>
        <w:t xml:space="preserve"> </w:t>
      </w:r>
      <w:r w:rsidRPr="540562BE" w:rsidR="4E5D5596">
        <w:rPr>
          <w:i w:val="0"/>
          <w:iCs w:val="0"/>
          <w:sz w:val="24"/>
          <w:szCs w:val="24"/>
          <w:u w:val="none"/>
        </w:rPr>
        <w:t>humanitatis</w:t>
      </w:r>
      <w:r w:rsidRPr="540562BE" w:rsidR="0360E68E">
        <w:rPr>
          <w:i w:val="0"/>
          <w:iCs w:val="0"/>
          <w:sz w:val="24"/>
          <w:szCs w:val="24"/>
          <w:u w:val="none"/>
        </w:rPr>
        <w:t>, the study of humanities, used to denote scho</w:t>
      </w:r>
      <w:r w:rsidRPr="540562BE" w:rsidR="3B9F355B">
        <w:rPr>
          <w:i w:val="0"/>
          <w:iCs w:val="0"/>
          <w:sz w:val="24"/>
          <w:szCs w:val="24"/>
          <w:u w:val="none"/>
        </w:rPr>
        <w:t xml:space="preserve">larly activities, such as grammar, rhetoric, literacy, and poetry. </w:t>
      </w:r>
      <w:r w:rsidRPr="540562BE" w:rsidR="5206ADA1">
        <w:rPr>
          <w:i w:val="0"/>
          <w:iCs w:val="0"/>
          <w:sz w:val="24"/>
          <w:szCs w:val="24"/>
          <w:u w:val="none"/>
        </w:rPr>
        <w:t>What resides within the humanities has remained the same, but the view of how important those subjects are changes over the centuries</w:t>
      </w:r>
      <w:r w:rsidRPr="540562BE" w:rsidR="5CA8C45D">
        <w:rPr>
          <w:i w:val="0"/>
          <w:iCs w:val="0"/>
          <w:sz w:val="24"/>
          <w:szCs w:val="24"/>
          <w:u w:val="none"/>
        </w:rPr>
        <w:t>; T</w:t>
      </w:r>
      <w:r w:rsidRPr="540562BE" w:rsidR="76EFBB60">
        <w:rPr>
          <w:i w:val="0"/>
          <w:iCs w:val="0"/>
          <w:sz w:val="24"/>
          <w:szCs w:val="24"/>
          <w:u w:val="none"/>
        </w:rPr>
        <w:t xml:space="preserve">his can be seen in the likes of the British Government moving to make </w:t>
      </w:r>
      <w:r w:rsidRPr="540562BE" w:rsidR="76EFBB60">
        <w:rPr>
          <w:i w:val="0"/>
          <w:iCs w:val="0"/>
          <w:sz w:val="24"/>
          <w:szCs w:val="24"/>
          <w:u w:val="none"/>
        </w:rPr>
        <w:t>maths</w:t>
      </w:r>
      <w:r w:rsidRPr="540562BE" w:rsidR="76EFBB60">
        <w:rPr>
          <w:i w:val="0"/>
          <w:iCs w:val="0"/>
          <w:sz w:val="24"/>
          <w:szCs w:val="24"/>
          <w:u w:val="none"/>
        </w:rPr>
        <w:t xml:space="preserve"> a mandatory subject studied until the age of eighteen, even for those with no intention of perusing the subject in life</w:t>
      </w:r>
      <w:r w:rsidRPr="540562BE" w:rsidR="3421171F">
        <w:rPr>
          <w:i w:val="0"/>
          <w:iCs w:val="0"/>
          <w:sz w:val="24"/>
          <w:szCs w:val="24"/>
          <w:u w:val="none"/>
        </w:rPr>
        <w:t xml:space="preserve"> with the intention to </w:t>
      </w:r>
      <w:r w:rsidRPr="540562BE" w:rsidR="3421171F">
        <w:rPr>
          <w:i w:val="1"/>
          <w:iCs w:val="1"/>
          <w:sz w:val="24"/>
          <w:szCs w:val="24"/>
          <w:u w:val="none"/>
        </w:rPr>
        <w:t>‘grow the economy’</w:t>
      </w:r>
      <w:r w:rsidRPr="540562BE">
        <w:rPr>
          <w:rStyle w:val="FootnoteReference"/>
          <w:i w:val="0"/>
          <w:iCs w:val="0"/>
          <w:sz w:val="24"/>
          <w:szCs w:val="24"/>
          <w:u w:val="none"/>
        </w:rPr>
        <w:footnoteReference w:id="18462"/>
      </w:r>
      <w:r w:rsidRPr="540562BE" w:rsidR="3421171F">
        <w:rPr>
          <w:i w:val="0"/>
          <w:iCs w:val="0"/>
          <w:sz w:val="24"/>
          <w:szCs w:val="24"/>
          <w:u w:val="none"/>
        </w:rPr>
        <w:t>.</w:t>
      </w:r>
    </w:p>
    <w:p w:rsidR="540562BE" w:rsidP="540562BE" w:rsidRDefault="540562BE" w14:paraId="42533045" w14:textId="3BD0F8DE">
      <w:pPr>
        <w:pStyle w:val="Normal"/>
        <w:bidi w:val="0"/>
        <w:spacing w:before="0" w:beforeAutospacing="off" w:after="160" w:afterAutospacing="off" w:line="259" w:lineRule="auto"/>
        <w:ind w:left="0" w:right="0"/>
        <w:jc w:val="left"/>
        <w:rPr>
          <w:i w:val="0"/>
          <w:iCs w:val="0"/>
          <w:sz w:val="24"/>
          <w:szCs w:val="24"/>
          <w:u w:val="none"/>
        </w:rPr>
      </w:pPr>
    </w:p>
    <w:p w:rsidR="6BFD663C" w:rsidP="540562BE" w:rsidRDefault="6BFD663C" w14:paraId="7D49777B" w14:textId="3780186B">
      <w:pPr>
        <w:pStyle w:val="Normal"/>
        <w:bidi w:val="0"/>
        <w:spacing w:before="0" w:beforeAutospacing="off" w:after="160" w:afterAutospacing="off" w:line="259" w:lineRule="auto"/>
        <w:ind w:left="0" w:right="0"/>
        <w:jc w:val="left"/>
        <w:rPr>
          <w:i w:val="0"/>
          <w:iCs w:val="0"/>
          <w:sz w:val="24"/>
          <w:szCs w:val="24"/>
          <w:u w:val="none"/>
        </w:rPr>
      </w:pPr>
      <w:r w:rsidRPr="540562BE" w:rsidR="6BFD663C">
        <w:rPr>
          <w:i w:val="0"/>
          <w:iCs w:val="0"/>
          <w:sz w:val="24"/>
          <w:szCs w:val="24"/>
          <w:u w:val="none"/>
        </w:rPr>
        <w:t>Ancient history also lends itself to other subjects that are within the scope of the humanities.</w:t>
      </w:r>
      <w:r w:rsidRPr="540562BE" w:rsidR="3C6D98EB">
        <w:rPr>
          <w:i w:val="0"/>
          <w:iCs w:val="0"/>
          <w:sz w:val="24"/>
          <w:szCs w:val="24"/>
          <w:u w:val="none"/>
        </w:rPr>
        <w:t xml:space="preserve"> Many Philosophers lived during what </w:t>
      </w:r>
      <w:bookmarkStart w:name="_Int_UdqTnkGK" w:id="903368147"/>
      <w:r w:rsidRPr="540562BE" w:rsidR="3C6D98EB">
        <w:rPr>
          <w:i w:val="0"/>
          <w:iCs w:val="0"/>
          <w:sz w:val="24"/>
          <w:szCs w:val="24"/>
          <w:u w:val="none"/>
        </w:rPr>
        <w:t>is considered to be</w:t>
      </w:r>
      <w:bookmarkEnd w:id="903368147"/>
      <w:r w:rsidRPr="540562BE" w:rsidR="3C6D98EB">
        <w:rPr>
          <w:i w:val="0"/>
          <w:iCs w:val="0"/>
          <w:sz w:val="24"/>
          <w:szCs w:val="24"/>
          <w:u w:val="none"/>
        </w:rPr>
        <w:t xml:space="preserve"> ‘ancient times,’ such as Socrates, Aristotle, and Plato. </w:t>
      </w:r>
      <w:bookmarkStart w:name="_Int_bhxeQ7xh" w:id="311332194"/>
      <w:r w:rsidRPr="540562BE" w:rsidR="5B22C714">
        <w:rPr>
          <w:i w:val="0"/>
          <w:iCs w:val="0"/>
          <w:sz w:val="24"/>
          <w:szCs w:val="24"/>
          <w:u w:val="none"/>
        </w:rPr>
        <w:t>As a subject, ancient history</w:t>
      </w:r>
      <w:bookmarkEnd w:id="311332194"/>
      <w:r w:rsidRPr="540562BE" w:rsidR="5B22C714">
        <w:rPr>
          <w:i w:val="0"/>
          <w:iCs w:val="0"/>
          <w:sz w:val="24"/>
          <w:szCs w:val="24"/>
          <w:u w:val="none"/>
        </w:rPr>
        <w:t xml:space="preserve"> also lends itself to history, simply because history is a continuation of ancient history. After 476AD, history is simply just history</w:t>
      </w:r>
      <w:r w:rsidRPr="540562BE" w:rsidR="4B044917">
        <w:rPr>
          <w:i w:val="0"/>
          <w:iCs w:val="0"/>
          <w:sz w:val="24"/>
          <w:szCs w:val="24"/>
          <w:u w:val="none"/>
        </w:rPr>
        <w:t>, but it is not yet modern history. Instead, there is the Medieval or Post-Classical era, more commonly referred to as the Dark Ages due to the loss of recorded history. It is interesting to see how humanity changes from a golden age of historical record</w:t>
      </w:r>
      <w:r w:rsidRPr="540562BE" w:rsidR="2A56BBB0">
        <w:rPr>
          <w:i w:val="0"/>
          <w:iCs w:val="0"/>
          <w:sz w:val="24"/>
          <w:szCs w:val="24"/>
          <w:u w:val="none"/>
        </w:rPr>
        <w:t xml:space="preserve"> to a stretch with such little written document in comparison that it is considered ‘dark.’ </w:t>
      </w:r>
      <w:r w:rsidRPr="540562BE" w:rsidR="2281F17F">
        <w:rPr>
          <w:i w:val="0"/>
          <w:iCs w:val="0"/>
          <w:sz w:val="24"/>
          <w:szCs w:val="24"/>
          <w:u w:val="none"/>
        </w:rPr>
        <w:t xml:space="preserve">After comes the early modern era, which encompasses the lives of interesting people such as William Shakespeare, Leonardo da Vinci, and Christopher Columbus. Finally comes the modern era, starting </w:t>
      </w:r>
      <w:r w:rsidRPr="540562BE" w:rsidR="5AC0404C">
        <w:rPr>
          <w:i w:val="0"/>
          <w:iCs w:val="0"/>
          <w:sz w:val="24"/>
          <w:szCs w:val="24"/>
          <w:u w:val="none"/>
        </w:rPr>
        <w:t>in the 19</w:t>
      </w:r>
      <w:r w:rsidRPr="540562BE" w:rsidR="5AC0404C">
        <w:rPr>
          <w:i w:val="0"/>
          <w:iCs w:val="0"/>
          <w:sz w:val="24"/>
          <w:szCs w:val="24"/>
          <w:u w:val="none"/>
          <w:vertAlign w:val="superscript"/>
        </w:rPr>
        <w:t>th</w:t>
      </w:r>
      <w:r w:rsidRPr="540562BE" w:rsidR="5AC0404C">
        <w:rPr>
          <w:i w:val="0"/>
          <w:iCs w:val="0"/>
          <w:sz w:val="24"/>
          <w:szCs w:val="24"/>
          <w:u w:val="none"/>
        </w:rPr>
        <w:t xml:space="preserve"> century and expanding to the present day. Ancient history lends itself to other subjects because it can be considered a </w:t>
      </w:r>
      <w:r w:rsidRPr="540562BE" w:rsidR="1965257E">
        <w:rPr>
          <w:i w:val="0"/>
          <w:iCs w:val="0"/>
          <w:sz w:val="24"/>
          <w:szCs w:val="24"/>
          <w:u w:val="none"/>
        </w:rPr>
        <w:t xml:space="preserve">starting point, not just for the humanities, but for other subjects as well. </w:t>
      </w:r>
    </w:p>
    <w:p w:rsidR="540562BE" w:rsidP="540562BE" w:rsidRDefault="540562BE" w14:paraId="0FA5A093" w14:textId="41928978">
      <w:pPr>
        <w:pStyle w:val="Normal"/>
        <w:bidi w:val="0"/>
        <w:spacing w:before="0" w:beforeAutospacing="off" w:after="160" w:afterAutospacing="off" w:line="259" w:lineRule="auto"/>
        <w:ind w:left="0" w:right="0"/>
        <w:jc w:val="left"/>
        <w:rPr>
          <w:i w:val="0"/>
          <w:iCs w:val="0"/>
          <w:sz w:val="24"/>
          <w:szCs w:val="24"/>
          <w:u w:val="none"/>
        </w:rPr>
      </w:pPr>
    </w:p>
    <w:p w:rsidR="1965257E" w:rsidP="540562BE" w:rsidRDefault="1965257E" w14:paraId="0AC328B5" w14:textId="4B2ED8C2">
      <w:pPr>
        <w:pStyle w:val="Normal"/>
        <w:bidi w:val="0"/>
        <w:spacing w:before="0" w:beforeAutospacing="off" w:after="160" w:afterAutospacing="off" w:line="259" w:lineRule="auto"/>
        <w:ind w:left="0" w:right="0"/>
        <w:jc w:val="left"/>
        <w:rPr>
          <w:i w:val="0"/>
          <w:iCs w:val="0"/>
          <w:sz w:val="24"/>
          <w:szCs w:val="24"/>
          <w:u w:val="none"/>
        </w:rPr>
      </w:pPr>
      <w:r w:rsidRPr="540562BE" w:rsidR="1965257E">
        <w:rPr>
          <w:i w:val="0"/>
          <w:iCs w:val="0"/>
          <w:sz w:val="24"/>
          <w:szCs w:val="24"/>
          <w:u w:val="none"/>
        </w:rPr>
        <w:t xml:space="preserve">Science </w:t>
      </w:r>
      <w:bookmarkStart w:name="_Int_ZNHqDi32" w:id="46899258"/>
      <w:r w:rsidRPr="540562BE" w:rsidR="1965257E">
        <w:rPr>
          <w:i w:val="0"/>
          <w:iCs w:val="0"/>
          <w:sz w:val="24"/>
          <w:szCs w:val="24"/>
          <w:u w:val="none"/>
        </w:rPr>
        <w:t>is considered to be</w:t>
      </w:r>
      <w:bookmarkEnd w:id="46899258"/>
      <w:r w:rsidRPr="540562BE" w:rsidR="1965257E">
        <w:rPr>
          <w:i w:val="0"/>
          <w:iCs w:val="0"/>
          <w:sz w:val="24"/>
          <w:szCs w:val="24"/>
          <w:u w:val="none"/>
        </w:rPr>
        <w:t xml:space="preserve"> </w:t>
      </w:r>
      <w:r w:rsidRPr="540562BE" w:rsidR="1965257E">
        <w:rPr>
          <w:i w:val="1"/>
          <w:iCs w:val="1"/>
          <w:sz w:val="24"/>
          <w:szCs w:val="24"/>
          <w:u w:val="none"/>
        </w:rPr>
        <w:t>‘any system of knowledge that is concerned with the physical world and its phenomena and that entails unbiased observations and systematic experimentation.’</w:t>
      </w:r>
      <w:r w:rsidRPr="540562BE">
        <w:rPr>
          <w:rStyle w:val="FootnoteReference"/>
          <w:i w:val="1"/>
          <w:iCs w:val="1"/>
          <w:sz w:val="24"/>
          <w:szCs w:val="24"/>
          <w:u w:val="none"/>
        </w:rPr>
        <w:footnoteReference w:id="22434"/>
      </w:r>
      <w:r w:rsidRPr="540562BE" w:rsidR="2041B4EA">
        <w:rPr>
          <w:i w:val="1"/>
          <w:iCs w:val="1"/>
          <w:sz w:val="24"/>
          <w:szCs w:val="24"/>
          <w:u w:val="none"/>
        </w:rPr>
        <w:t xml:space="preserve"> </w:t>
      </w:r>
      <w:r w:rsidRPr="540562BE" w:rsidR="2041B4EA">
        <w:rPr>
          <w:i w:val="0"/>
          <w:iCs w:val="0"/>
          <w:sz w:val="24"/>
          <w:szCs w:val="24"/>
          <w:u w:val="none"/>
        </w:rPr>
        <w:t>This is contrasted against the humanities, whose focus is on humans themselves, however some subjects, such as Psychology, lie in a grey area between the two,</w:t>
      </w:r>
      <w:r w:rsidRPr="540562BE" w:rsidR="05FABDE7">
        <w:rPr>
          <w:i w:val="0"/>
          <w:iCs w:val="0"/>
          <w:sz w:val="24"/>
          <w:szCs w:val="24"/>
          <w:u w:val="none"/>
        </w:rPr>
        <w:t xml:space="preserve"> with science being able to point us in the direction of why humans do some things the way they do. </w:t>
      </w:r>
      <w:r w:rsidRPr="540562BE" w:rsidR="71AFECCB">
        <w:rPr>
          <w:i w:val="0"/>
          <w:iCs w:val="0"/>
          <w:sz w:val="24"/>
          <w:szCs w:val="24"/>
          <w:u w:val="none"/>
        </w:rPr>
        <w:t xml:space="preserve">Though, science has not always been as definite as this definition. What plays a large part in </w:t>
      </w:r>
      <w:r w:rsidRPr="540562BE" w:rsidR="71AFECCB">
        <w:rPr>
          <w:i w:val="0"/>
          <w:iCs w:val="0"/>
          <w:sz w:val="24"/>
          <w:szCs w:val="24"/>
          <w:u w:val="none"/>
        </w:rPr>
        <w:t>determining</w:t>
      </w:r>
      <w:r w:rsidRPr="540562BE" w:rsidR="71AFECCB">
        <w:rPr>
          <w:i w:val="0"/>
          <w:iCs w:val="0"/>
          <w:sz w:val="24"/>
          <w:szCs w:val="24"/>
          <w:u w:val="none"/>
        </w:rPr>
        <w:t xml:space="preserve"> what is a science is the applica</w:t>
      </w:r>
      <w:r w:rsidRPr="540562BE" w:rsidR="33FE0266">
        <w:rPr>
          <w:i w:val="0"/>
          <w:iCs w:val="0"/>
          <w:sz w:val="24"/>
          <w:szCs w:val="24"/>
          <w:u w:val="none"/>
        </w:rPr>
        <w:t xml:space="preserve">tion of the scientific method. </w:t>
      </w:r>
      <w:r w:rsidRPr="540562BE" w:rsidR="4E989AE9">
        <w:rPr>
          <w:i w:val="0"/>
          <w:iCs w:val="0"/>
          <w:sz w:val="24"/>
          <w:szCs w:val="24"/>
          <w:u w:val="none"/>
        </w:rPr>
        <w:t xml:space="preserve">Sir Francis Bacon proposed the method in his 1620 treatise </w:t>
      </w:r>
      <w:r w:rsidRPr="540562BE" w:rsidR="4E989AE9">
        <w:rPr>
          <w:i w:val="1"/>
          <w:iCs w:val="1"/>
          <w:sz w:val="24"/>
          <w:szCs w:val="24"/>
          <w:u w:val="none"/>
        </w:rPr>
        <w:t xml:space="preserve">Novum </w:t>
      </w:r>
      <w:r w:rsidRPr="540562BE" w:rsidR="55E0C4B8">
        <w:rPr>
          <w:i w:val="1"/>
          <w:iCs w:val="1"/>
          <w:sz w:val="24"/>
          <w:szCs w:val="24"/>
          <w:u w:val="none"/>
        </w:rPr>
        <w:t xml:space="preserve">Organum </w:t>
      </w:r>
      <w:r w:rsidRPr="540562BE" w:rsidR="55E0C4B8">
        <w:rPr>
          <w:i w:val="0"/>
          <w:iCs w:val="0"/>
          <w:sz w:val="24"/>
          <w:szCs w:val="24"/>
          <w:u w:val="none"/>
        </w:rPr>
        <w:t>and consists</w:t>
      </w:r>
      <w:r w:rsidRPr="540562BE" w:rsidR="55E0C4B8">
        <w:rPr>
          <w:i w:val="1"/>
          <w:iCs w:val="1"/>
          <w:sz w:val="24"/>
          <w:szCs w:val="24"/>
          <w:u w:val="none"/>
        </w:rPr>
        <w:t xml:space="preserve"> ‘in determining the degrees of certainty’</w:t>
      </w:r>
      <w:r w:rsidRPr="540562BE">
        <w:rPr>
          <w:rStyle w:val="FootnoteReference"/>
          <w:i w:val="1"/>
          <w:iCs w:val="1"/>
          <w:sz w:val="24"/>
          <w:szCs w:val="24"/>
          <w:u w:val="none"/>
        </w:rPr>
        <w:footnoteReference w:id="19883"/>
      </w:r>
      <w:r w:rsidRPr="540562BE" w:rsidR="2F50D30F">
        <w:rPr>
          <w:i w:val="1"/>
          <w:iCs w:val="1"/>
          <w:sz w:val="24"/>
          <w:szCs w:val="24"/>
          <w:u w:val="none"/>
        </w:rPr>
        <w:t xml:space="preserve">, </w:t>
      </w:r>
      <w:r w:rsidRPr="540562BE" w:rsidR="2F50D30F">
        <w:rPr>
          <w:i w:val="0"/>
          <w:iCs w:val="0"/>
          <w:sz w:val="24"/>
          <w:szCs w:val="24"/>
          <w:u w:val="none"/>
        </w:rPr>
        <w:t>but other methods have existed and have been found in places such as ancient Egypt. In an Egyptian medical textbook, examination, diagnosis, treatment, and prognosis, are r</w:t>
      </w:r>
      <w:r w:rsidRPr="540562BE" w:rsidR="6DF5B840">
        <w:rPr>
          <w:i w:val="0"/>
          <w:iCs w:val="0"/>
          <w:sz w:val="24"/>
          <w:szCs w:val="24"/>
          <w:u w:val="none"/>
        </w:rPr>
        <w:t>eferenced in treatment to disease, with running parallels to the modern scientific method.</w:t>
      </w:r>
      <w:r w:rsidRPr="540562BE">
        <w:rPr>
          <w:rStyle w:val="FootnoteReference"/>
          <w:i w:val="0"/>
          <w:iCs w:val="0"/>
          <w:sz w:val="24"/>
          <w:szCs w:val="24"/>
          <w:u w:val="none"/>
        </w:rPr>
        <w:footnoteReference w:id="6465"/>
      </w:r>
      <w:r w:rsidRPr="540562BE" w:rsidR="18360AB1">
        <w:rPr>
          <w:i w:val="0"/>
          <w:iCs w:val="0"/>
          <w:sz w:val="24"/>
          <w:szCs w:val="24"/>
          <w:u w:val="none"/>
        </w:rPr>
        <w:t xml:space="preserve"> Aristotle also composed a method to continue the advance of knowledge, </w:t>
      </w:r>
      <w:r w:rsidRPr="540562BE" w:rsidR="18360AB1">
        <w:rPr>
          <w:i w:val="1"/>
          <w:iCs w:val="1"/>
          <w:sz w:val="24"/>
          <w:szCs w:val="24"/>
          <w:u w:val="none"/>
        </w:rPr>
        <w:t xml:space="preserve">The Organon. </w:t>
      </w:r>
      <w:r w:rsidRPr="540562BE" w:rsidR="56DAEFE2">
        <w:rPr>
          <w:i w:val="0"/>
          <w:iCs w:val="0"/>
          <w:sz w:val="24"/>
          <w:szCs w:val="24"/>
          <w:u w:val="none"/>
        </w:rPr>
        <w:t xml:space="preserve">He begins with categories, then interpretation, prior analytics, posterior analytics, topics, and finishes with </w:t>
      </w:r>
      <w:r w:rsidRPr="540562BE" w:rsidR="56DAEFE2">
        <w:rPr>
          <w:i w:val="0"/>
          <w:iCs w:val="0"/>
          <w:sz w:val="24"/>
          <w:szCs w:val="24"/>
          <w:u w:val="none"/>
        </w:rPr>
        <w:t>Sophistical</w:t>
      </w:r>
      <w:r w:rsidRPr="540562BE" w:rsidR="56DAEFE2">
        <w:rPr>
          <w:i w:val="0"/>
          <w:iCs w:val="0"/>
          <w:sz w:val="24"/>
          <w:szCs w:val="24"/>
          <w:u w:val="none"/>
        </w:rPr>
        <w:t xml:space="preserve"> refutations</w:t>
      </w:r>
      <w:r w:rsidRPr="540562BE" w:rsidR="157FD514">
        <w:rPr>
          <w:i w:val="0"/>
          <w:iCs w:val="0"/>
          <w:sz w:val="24"/>
          <w:szCs w:val="24"/>
          <w:u w:val="none"/>
        </w:rPr>
        <w:t xml:space="preserve">, or deductive reasoning. </w:t>
      </w:r>
      <w:r w:rsidRPr="540562BE" w:rsidR="236A30BC">
        <w:rPr>
          <w:i w:val="0"/>
          <w:iCs w:val="0"/>
          <w:sz w:val="24"/>
          <w:szCs w:val="24"/>
          <w:u w:val="none"/>
        </w:rPr>
        <w:t xml:space="preserve">Today, the scientific method consists of an observation, research, a hypothesis, an experiment, analysis, and a conclusion, </w:t>
      </w:r>
      <w:bookmarkStart w:name="_Int_iykwoBpW" w:id="5229299"/>
      <w:r w:rsidRPr="540562BE" w:rsidR="620F15ED">
        <w:rPr>
          <w:i w:val="0"/>
          <w:iCs w:val="0"/>
          <w:sz w:val="24"/>
          <w:szCs w:val="24"/>
          <w:u w:val="none"/>
        </w:rPr>
        <w:t>similar to</w:t>
      </w:r>
      <w:bookmarkEnd w:id="5229299"/>
      <w:r w:rsidRPr="540562BE" w:rsidR="620F15ED">
        <w:rPr>
          <w:i w:val="0"/>
          <w:iCs w:val="0"/>
          <w:sz w:val="24"/>
          <w:szCs w:val="24"/>
          <w:u w:val="none"/>
        </w:rPr>
        <w:t xml:space="preserve"> </w:t>
      </w:r>
      <w:bookmarkStart w:name="_Int_Q3n8GXzi" w:id="169131595"/>
      <w:r w:rsidRPr="540562BE" w:rsidR="620F15ED">
        <w:rPr>
          <w:i w:val="0"/>
          <w:iCs w:val="0"/>
          <w:sz w:val="24"/>
          <w:szCs w:val="24"/>
          <w:u w:val="none"/>
        </w:rPr>
        <w:t>all of</w:t>
      </w:r>
      <w:bookmarkEnd w:id="169131595"/>
      <w:r w:rsidRPr="540562BE" w:rsidR="620F15ED">
        <w:rPr>
          <w:i w:val="0"/>
          <w:iCs w:val="0"/>
          <w:sz w:val="24"/>
          <w:szCs w:val="24"/>
          <w:u w:val="none"/>
        </w:rPr>
        <w:t xml:space="preserve"> the </w:t>
      </w:r>
      <w:r w:rsidRPr="540562BE" w:rsidR="620F15ED">
        <w:rPr>
          <w:i w:val="0"/>
          <w:iCs w:val="0"/>
          <w:sz w:val="24"/>
          <w:szCs w:val="24"/>
          <w:u w:val="none"/>
        </w:rPr>
        <w:t>previous</w:t>
      </w:r>
      <w:r w:rsidRPr="540562BE" w:rsidR="620F15ED">
        <w:rPr>
          <w:i w:val="0"/>
          <w:iCs w:val="0"/>
          <w:sz w:val="24"/>
          <w:szCs w:val="24"/>
          <w:u w:val="none"/>
        </w:rPr>
        <w:t xml:space="preserve"> methods. </w:t>
      </w:r>
      <w:r w:rsidRPr="540562BE" w:rsidR="41618886">
        <w:rPr>
          <w:i w:val="0"/>
          <w:iCs w:val="0"/>
          <w:sz w:val="24"/>
          <w:szCs w:val="24"/>
          <w:u w:val="none"/>
        </w:rPr>
        <w:t xml:space="preserve">Even the sciences have their roots in history, with historical documents paving the way for the modern ideas. Sir Francis Bacon proposed his method as a replacement for the method proposed by Aristotle, something which would not have occurred if no written record of Aristotle’s method existed. </w:t>
      </w:r>
      <w:r w:rsidRPr="540562BE" w:rsidR="3580896B">
        <w:rPr>
          <w:i w:val="0"/>
          <w:iCs w:val="0"/>
          <w:sz w:val="24"/>
          <w:szCs w:val="24"/>
          <w:u w:val="none"/>
        </w:rPr>
        <w:t xml:space="preserve">Historical document allows scientists to improve on methods and research, </w:t>
      </w:r>
      <w:r w:rsidRPr="540562BE" w:rsidR="4D114AD1">
        <w:rPr>
          <w:i w:val="0"/>
          <w:iCs w:val="0"/>
          <w:sz w:val="24"/>
          <w:szCs w:val="24"/>
          <w:u w:val="none"/>
        </w:rPr>
        <w:t xml:space="preserve">a cycle that will </w:t>
      </w:r>
      <w:bookmarkStart w:name="_Int_gHIsAZwN" w:id="1559970889"/>
      <w:r w:rsidRPr="540562BE" w:rsidR="4D114AD1">
        <w:rPr>
          <w:i w:val="0"/>
          <w:iCs w:val="0"/>
          <w:sz w:val="24"/>
          <w:szCs w:val="24"/>
          <w:u w:val="none"/>
        </w:rPr>
        <w:t>continue into the future</w:t>
      </w:r>
      <w:bookmarkEnd w:id="1559970889"/>
      <w:r w:rsidRPr="540562BE" w:rsidR="4D114AD1">
        <w:rPr>
          <w:i w:val="0"/>
          <w:iCs w:val="0"/>
          <w:sz w:val="24"/>
          <w:szCs w:val="24"/>
          <w:u w:val="none"/>
        </w:rPr>
        <w:t>, potentially even when the modern day is considered ’ancient</w:t>
      </w:r>
      <w:r w:rsidRPr="540562BE" w:rsidR="4D114AD1">
        <w:rPr>
          <w:i w:val="0"/>
          <w:iCs w:val="0"/>
          <w:sz w:val="24"/>
          <w:szCs w:val="24"/>
          <w:u w:val="none"/>
        </w:rPr>
        <w:t>.’</w:t>
      </w:r>
      <w:r w:rsidRPr="540562BE" w:rsidR="4D114AD1">
        <w:rPr>
          <w:i w:val="0"/>
          <w:iCs w:val="0"/>
          <w:sz w:val="24"/>
          <w:szCs w:val="24"/>
          <w:u w:val="none"/>
        </w:rPr>
        <w:t xml:space="preserve"> </w:t>
      </w:r>
    </w:p>
    <w:p w:rsidR="540562BE" w:rsidP="540562BE" w:rsidRDefault="540562BE" w14:paraId="797F91C7" w14:textId="28F49B35">
      <w:pPr>
        <w:pStyle w:val="Normal"/>
        <w:bidi w:val="0"/>
        <w:spacing w:before="0" w:beforeAutospacing="off" w:after="160" w:afterAutospacing="off" w:line="259" w:lineRule="auto"/>
        <w:ind w:left="0" w:right="0"/>
        <w:jc w:val="left"/>
        <w:rPr>
          <w:i w:val="0"/>
          <w:iCs w:val="0"/>
          <w:sz w:val="24"/>
          <w:szCs w:val="24"/>
          <w:u w:val="none"/>
        </w:rPr>
      </w:pPr>
    </w:p>
    <w:p w:rsidR="64A20C37" w:rsidP="540562BE" w:rsidRDefault="64A20C37" w14:paraId="1201DFB9" w14:textId="7FE26202">
      <w:pPr>
        <w:pStyle w:val="Normal"/>
        <w:bidi w:val="0"/>
        <w:spacing w:before="0" w:beforeAutospacing="off" w:after="160" w:afterAutospacing="off" w:line="259" w:lineRule="auto"/>
        <w:ind w:left="0" w:right="0"/>
        <w:jc w:val="left"/>
        <w:rPr>
          <w:i w:val="0"/>
          <w:iCs w:val="0"/>
          <w:sz w:val="24"/>
          <w:szCs w:val="24"/>
          <w:u w:val="none"/>
        </w:rPr>
      </w:pPr>
      <w:r w:rsidRPr="540562BE" w:rsidR="64A20C37">
        <w:rPr>
          <w:i w:val="0"/>
          <w:iCs w:val="0"/>
          <w:sz w:val="24"/>
          <w:szCs w:val="24"/>
          <w:u w:val="none"/>
        </w:rPr>
        <w:t xml:space="preserve">Ancient history encompasses a considerable </w:t>
      </w:r>
      <w:bookmarkStart w:name="_Int_PfZtCXC7" w:id="964994952"/>
      <w:r w:rsidRPr="540562BE" w:rsidR="64A20C37">
        <w:rPr>
          <w:i w:val="0"/>
          <w:iCs w:val="0"/>
          <w:sz w:val="24"/>
          <w:szCs w:val="24"/>
          <w:u w:val="none"/>
        </w:rPr>
        <w:t>time frame</w:t>
      </w:r>
      <w:bookmarkEnd w:id="964994952"/>
      <w:r w:rsidRPr="540562BE" w:rsidR="64A20C37">
        <w:rPr>
          <w:i w:val="0"/>
          <w:iCs w:val="0"/>
          <w:sz w:val="24"/>
          <w:szCs w:val="24"/>
          <w:u w:val="none"/>
        </w:rPr>
        <w:t xml:space="preserve"> within history and lends itself to several subjects, but where is it going? </w:t>
      </w:r>
      <w:r w:rsidRPr="540562BE" w:rsidR="72236A0F">
        <w:rPr>
          <w:i w:val="0"/>
          <w:iCs w:val="0"/>
          <w:sz w:val="24"/>
          <w:szCs w:val="24"/>
          <w:u w:val="none"/>
        </w:rPr>
        <w:t>Another subject ancient history lends itself to is archaeology, ‘</w:t>
      </w:r>
      <w:r w:rsidRPr="540562BE" w:rsidR="72236A0F">
        <w:rPr>
          <w:i w:val="1"/>
          <w:iCs w:val="1"/>
          <w:sz w:val="24"/>
          <w:szCs w:val="24"/>
          <w:u w:val="none"/>
        </w:rPr>
        <w:t>the study of human history and prehistory through the excavation of sites and the analysis of artefacts and other physical remains.’</w:t>
      </w:r>
      <w:r w:rsidRPr="540562BE">
        <w:rPr>
          <w:rStyle w:val="FootnoteReference"/>
          <w:i w:val="0"/>
          <w:iCs w:val="0"/>
          <w:sz w:val="24"/>
          <w:szCs w:val="24"/>
          <w:u w:val="none"/>
        </w:rPr>
        <w:footnoteReference w:id="3659"/>
      </w:r>
      <w:r w:rsidRPr="540562BE" w:rsidR="4377E04B">
        <w:rPr>
          <w:i w:val="1"/>
          <w:iCs w:val="1"/>
          <w:sz w:val="24"/>
          <w:szCs w:val="24"/>
          <w:u w:val="none"/>
        </w:rPr>
        <w:t xml:space="preserve"> </w:t>
      </w:r>
      <w:r w:rsidRPr="540562BE" w:rsidR="4377E04B">
        <w:rPr>
          <w:i w:val="0"/>
          <w:iCs w:val="0"/>
          <w:sz w:val="24"/>
          <w:szCs w:val="24"/>
          <w:u w:val="none"/>
        </w:rPr>
        <w:t>Those pieces of papyrus dating back to ancient Egypt with a method of treating disease had to be found somewhere, by someone. This year alone</w:t>
      </w:r>
      <w:r w:rsidRPr="540562BE" w:rsidR="4EBFA70B">
        <w:rPr>
          <w:i w:val="0"/>
          <w:iCs w:val="0"/>
          <w:sz w:val="24"/>
          <w:szCs w:val="24"/>
          <w:u w:val="none"/>
        </w:rPr>
        <w:t xml:space="preserve"> has led to several excavations and discoveries </w:t>
      </w:r>
      <w:r w:rsidRPr="540562BE" w:rsidR="4EBFA70B">
        <w:rPr>
          <w:i w:val="0"/>
          <w:iCs w:val="0"/>
          <w:sz w:val="24"/>
          <w:szCs w:val="24"/>
          <w:u w:val="none"/>
        </w:rPr>
        <w:t>regarding</w:t>
      </w:r>
      <w:r w:rsidRPr="540562BE" w:rsidR="4EBFA70B">
        <w:rPr>
          <w:i w:val="0"/>
          <w:iCs w:val="0"/>
          <w:sz w:val="24"/>
          <w:szCs w:val="24"/>
          <w:u w:val="none"/>
        </w:rPr>
        <w:t xml:space="preserve"> the ancient period and other periods of history. </w:t>
      </w:r>
      <w:r w:rsidRPr="540562BE" w:rsidR="25F68189">
        <w:rPr>
          <w:i w:val="0"/>
          <w:iCs w:val="0"/>
          <w:sz w:val="24"/>
          <w:szCs w:val="24"/>
          <w:u w:val="none"/>
        </w:rPr>
        <w:t xml:space="preserve">Notational signs from ~37,000 years ago were found in </w:t>
      </w:r>
      <w:r w:rsidRPr="540562BE" w:rsidR="206FC2F5">
        <w:rPr>
          <w:i w:val="0"/>
          <w:iCs w:val="0"/>
          <w:sz w:val="24"/>
          <w:szCs w:val="24"/>
          <w:u w:val="none"/>
        </w:rPr>
        <w:t>caves and</w:t>
      </w:r>
      <w:r w:rsidRPr="540562BE" w:rsidR="25F68189">
        <w:rPr>
          <w:i w:val="0"/>
          <w:iCs w:val="0"/>
          <w:sz w:val="24"/>
          <w:szCs w:val="24"/>
          <w:u w:val="none"/>
        </w:rPr>
        <w:t xml:space="preserve"> are the first known protowriting in history</w:t>
      </w:r>
      <w:r w:rsidRPr="540562BE">
        <w:rPr>
          <w:rStyle w:val="FootnoteReference"/>
          <w:i w:val="0"/>
          <w:iCs w:val="0"/>
          <w:sz w:val="24"/>
          <w:szCs w:val="24"/>
          <w:u w:val="none"/>
        </w:rPr>
        <w:footnoteReference w:id="4060"/>
      </w:r>
      <w:r w:rsidRPr="540562BE" w:rsidR="40A75754">
        <w:rPr>
          <w:i w:val="0"/>
          <w:iCs w:val="0"/>
          <w:sz w:val="24"/>
          <w:szCs w:val="24"/>
          <w:u w:val="none"/>
        </w:rPr>
        <w:t xml:space="preserve"> </w:t>
      </w:r>
      <w:r w:rsidRPr="540562BE" w:rsidR="68317427">
        <w:rPr>
          <w:i w:val="0"/>
          <w:iCs w:val="0"/>
          <w:sz w:val="24"/>
          <w:szCs w:val="24"/>
          <w:u w:val="none"/>
        </w:rPr>
        <w:t xml:space="preserve">and </w:t>
      </w:r>
      <w:r w:rsidRPr="540562BE" w:rsidR="5356E85E">
        <w:rPr>
          <w:i w:val="0"/>
          <w:iCs w:val="0"/>
          <w:sz w:val="24"/>
          <w:szCs w:val="24"/>
          <w:u w:val="none"/>
        </w:rPr>
        <w:t>research</w:t>
      </w:r>
      <w:r w:rsidRPr="540562BE" w:rsidR="2DD1E04C">
        <w:rPr>
          <w:i w:val="0"/>
          <w:iCs w:val="0"/>
          <w:sz w:val="24"/>
          <w:szCs w:val="24"/>
          <w:u w:val="none"/>
        </w:rPr>
        <w:t xml:space="preserve"> being</w:t>
      </w:r>
      <w:r w:rsidRPr="540562BE" w:rsidR="5356E85E">
        <w:rPr>
          <w:i w:val="0"/>
          <w:iCs w:val="0"/>
          <w:sz w:val="24"/>
          <w:szCs w:val="24"/>
          <w:u w:val="none"/>
        </w:rPr>
        <w:t xml:space="preserve"> conducted on human hair </w:t>
      </w:r>
      <w:r w:rsidRPr="540562BE" w:rsidR="0B3AA804">
        <w:rPr>
          <w:i w:val="0"/>
          <w:iCs w:val="0"/>
          <w:sz w:val="24"/>
          <w:szCs w:val="24"/>
          <w:u w:val="none"/>
        </w:rPr>
        <w:t xml:space="preserve">that </w:t>
      </w:r>
      <w:r w:rsidRPr="540562BE" w:rsidR="5356E85E">
        <w:rPr>
          <w:i w:val="0"/>
          <w:iCs w:val="0"/>
          <w:sz w:val="24"/>
          <w:szCs w:val="24"/>
          <w:u w:val="none"/>
        </w:rPr>
        <w:t xml:space="preserve">has shown direct evidence of drug use by the inhabitants of Bronze Age Menorca </w:t>
      </w:r>
      <w:r w:rsidRPr="540562BE">
        <w:rPr>
          <w:rStyle w:val="FootnoteReference"/>
          <w:i w:val="0"/>
          <w:iCs w:val="0"/>
          <w:sz w:val="24"/>
          <w:szCs w:val="24"/>
          <w:u w:val="none"/>
        </w:rPr>
        <w:footnoteReference w:id="24069"/>
      </w:r>
      <w:r w:rsidRPr="540562BE" w:rsidR="7C9606E8">
        <w:rPr>
          <w:i w:val="0"/>
          <w:iCs w:val="0"/>
          <w:sz w:val="24"/>
          <w:szCs w:val="24"/>
          <w:u w:val="none"/>
        </w:rPr>
        <w:t xml:space="preserve">, </w:t>
      </w:r>
      <w:r w:rsidRPr="540562BE" w:rsidR="1EEFE30B">
        <w:rPr>
          <w:i w:val="0"/>
          <w:iCs w:val="0"/>
          <w:sz w:val="24"/>
          <w:szCs w:val="24"/>
          <w:u w:val="none"/>
        </w:rPr>
        <w:t xml:space="preserve">are two examples of some of the discoveries made this year. Ancient history is </w:t>
      </w:r>
      <w:r w:rsidRPr="540562BE" w:rsidR="07DBC545">
        <w:rPr>
          <w:i w:val="0"/>
          <w:iCs w:val="0"/>
          <w:sz w:val="24"/>
          <w:szCs w:val="24"/>
          <w:u w:val="none"/>
        </w:rPr>
        <w:t xml:space="preserve">continuously growing as discoveries are made, through excavations, </w:t>
      </w:r>
      <w:r w:rsidRPr="540562BE" w:rsidR="7FC2358D">
        <w:rPr>
          <w:i w:val="0"/>
          <w:iCs w:val="0"/>
          <w:sz w:val="24"/>
          <w:szCs w:val="24"/>
          <w:u w:val="none"/>
        </w:rPr>
        <w:t xml:space="preserve">research, and chance. </w:t>
      </w:r>
    </w:p>
    <w:p w:rsidR="7E4681FC" w:rsidP="540562BE" w:rsidRDefault="7E4681FC" w14:paraId="33AEA010" w14:textId="66716461">
      <w:pPr>
        <w:pStyle w:val="Normal"/>
        <w:bidi w:val="0"/>
        <w:spacing w:before="0" w:beforeAutospacing="off" w:after="160" w:afterAutospacing="off" w:line="259" w:lineRule="auto"/>
        <w:ind w:left="0" w:right="0"/>
        <w:jc w:val="left"/>
        <w:rPr>
          <w:i w:val="0"/>
          <w:iCs w:val="0"/>
          <w:sz w:val="24"/>
          <w:szCs w:val="24"/>
          <w:u w:val="none"/>
        </w:rPr>
      </w:pPr>
      <w:r w:rsidRPr="540562BE" w:rsidR="7E4681FC">
        <w:rPr>
          <w:i w:val="0"/>
          <w:iCs w:val="0"/>
          <w:sz w:val="24"/>
          <w:szCs w:val="24"/>
          <w:u w:val="none"/>
        </w:rPr>
        <w:t xml:space="preserve">The subject that is ancient history encompasses </w:t>
      </w:r>
      <w:r w:rsidRPr="540562BE" w:rsidR="547C2894">
        <w:rPr>
          <w:i w:val="0"/>
          <w:iCs w:val="0"/>
          <w:sz w:val="24"/>
          <w:szCs w:val="24"/>
          <w:u w:val="none"/>
        </w:rPr>
        <w:t xml:space="preserve">a substantial </w:t>
      </w:r>
      <w:r w:rsidRPr="540562BE" w:rsidR="547C2894">
        <w:rPr>
          <w:i w:val="0"/>
          <w:iCs w:val="0"/>
          <w:sz w:val="24"/>
          <w:szCs w:val="24"/>
          <w:u w:val="none"/>
        </w:rPr>
        <w:t>portion</w:t>
      </w:r>
      <w:r w:rsidRPr="540562BE" w:rsidR="7E4681FC">
        <w:rPr>
          <w:i w:val="0"/>
          <w:iCs w:val="0"/>
          <w:sz w:val="24"/>
          <w:szCs w:val="24"/>
          <w:u w:val="none"/>
        </w:rPr>
        <w:t xml:space="preserve"> of human history, not just </w:t>
      </w:r>
      <w:r w:rsidRPr="540562BE" w:rsidR="7E4681FC">
        <w:rPr>
          <w:i w:val="0"/>
          <w:iCs w:val="0"/>
          <w:sz w:val="24"/>
          <w:szCs w:val="24"/>
          <w:u w:val="none"/>
        </w:rPr>
        <w:t>regarding</w:t>
      </w:r>
      <w:r w:rsidRPr="540562BE" w:rsidR="7E4681FC">
        <w:rPr>
          <w:i w:val="0"/>
          <w:iCs w:val="0"/>
          <w:sz w:val="24"/>
          <w:szCs w:val="24"/>
          <w:u w:val="none"/>
        </w:rPr>
        <w:t xml:space="preserve"> the </w:t>
      </w:r>
      <w:bookmarkStart w:name="_Int_KZCfnu49" w:id="1586749606"/>
      <w:r w:rsidRPr="540562BE" w:rsidR="7E4681FC">
        <w:rPr>
          <w:i w:val="0"/>
          <w:iCs w:val="0"/>
          <w:sz w:val="24"/>
          <w:szCs w:val="24"/>
          <w:u w:val="none"/>
        </w:rPr>
        <w:t>time frame</w:t>
      </w:r>
      <w:bookmarkEnd w:id="1586749606"/>
      <w:r w:rsidRPr="540562BE" w:rsidR="7E4681FC">
        <w:rPr>
          <w:i w:val="0"/>
          <w:iCs w:val="0"/>
          <w:sz w:val="24"/>
          <w:szCs w:val="24"/>
          <w:u w:val="none"/>
        </w:rPr>
        <w:t xml:space="preserve"> that falls under its definition, but also the places and people too. There is a significant </w:t>
      </w:r>
      <w:r w:rsidRPr="540562BE" w:rsidR="5D98F495">
        <w:rPr>
          <w:i w:val="0"/>
          <w:iCs w:val="0"/>
          <w:sz w:val="24"/>
          <w:szCs w:val="24"/>
          <w:u w:val="none"/>
        </w:rPr>
        <w:t xml:space="preserve">percentage of humans who have existed who existed within this </w:t>
      </w:r>
      <w:bookmarkStart w:name="_Int_unCokDgG" w:id="231057286"/>
      <w:r w:rsidRPr="540562BE" w:rsidR="5D98F495">
        <w:rPr>
          <w:i w:val="0"/>
          <w:iCs w:val="0"/>
          <w:sz w:val="24"/>
          <w:szCs w:val="24"/>
          <w:u w:val="none"/>
        </w:rPr>
        <w:t>time period</w:t>
      </w:r>
      <w:bookmarkEnd w:id="231057286"/>
      <w:r w:rsidRPr="540562BE" w:rsidR="5D98F495">
        <w:rPr>
          <w:i w:val="0"/>
          <w:iCs w:val="0"/>
          <w:sz w:val="24"/>
          <w:szCs w:val="24"/>
          <w:u w:val="none"/>
        </w:rPr>
        <w:t xml:space="preserve">, those famous and those not. From huge, </w:t>
      </w:r>
      <w:r w:rsidRPr="540562BE" w:rsidR="615DC69A">
        <w:rPr>
          <w:i w:val="0"/>
          <w:iCs w:val="0"/>
          <w:sz w:val="24"/>
          <w:szCs w:val="24"/>
          <w:u w:val="none"/>
        </w:rPr>
        <w:t>well-known</w:t>
      </w:r>
      <w:r w:rsidRPr="540562BE" w:rsidR="5D98F495">
        <w:rPr>
          <w:i w:val="0"/>
          <w:iCs w:val="0"/>
          <w:sz w:val="24"/>
          <w:szCs w:val="24"/>
          <w:u w:val="none"/>
        </w:rPr>
        <w:t xml:space="preserve"> names even to those without much of a historical interest, such as Herodotus and Cleopatra, to the everyday labour</w:t>
      </w:r>
      <w:r w:rsidRPr="540562BE" w:rsidR="7529B5FB">
        <w:rPr>
          <w:i w:val="0"/>
          <w:iCs w:val="0"/>
          <w:sz w:val="24"/>
          <w:szCs w:val="24"/>
          <w:u w:val="none"/>
        </w:rPr>
        <w:t xml:space="preserve">er, who would </w:t>
      </w:r>
      <w:bookmarkStart w:name="_Int_Yghi5pwM" w:id="1450036827"/>
      <w:r w:rsidRPr="540562BE" w:rsidR="7529B5FB">
        <w:rPr>
          <w:i w:val="0"/>
          <w:iCs w:val="0"/>
          <w:sz w:val="24"/>
          <w:szCs w:val="24"/>
          <w:u w:val="none"/>
        </w:rPr>
        <w:t>likely have</w:t>
      </w:r>
      <w:bookmarkEnd w:id="1450036827"/>
      <w:r w:rsidRPr="540562BE" w:rsidR="7529B5FB">
        <w:rPr>
          <w:i w:val="0"/>
          <w:iCs w:val="0"/>
          <w:sz w:val="24"/>
          <w:szCs w:val="24"/>
          <w:u w:val="none"/>
        </w:rPr>
        <w:t xml:space="preserve"> given little thought to so far in the future, who may be confused as to why an academic would have such interest in their lives, </w:t>
      </w:r>
      <w:r w:rsidRPr="540562BE" w:rsidR="44D79879">
        <w:rPr>
          <w:i w:val="0"/>
          <w:iCs w:val="0"/>
          <w:sz w:val="24"/>
          <w:szCs w:val="24"/>
          <w:u w:val="none"/>
        </w:rPr>
        <w:t>to the likes of the ancient wonders of the world, some of which such as the pyramids still standing today, ancient history is the discussion of humanity. It fits within the humanities because its basis is humanity. It lends itself to o</w:t>
      </w:r>
      <w:r w:rsidRPr="540562BE" w:rsidR="13210DC6">
        <w:rPr>
          <w:i w:val="0"/>
          <w:iCs w:val="0"/>
          <w:sz w:val="24"/>
          <w:szCs w:val="24"/>
          <w:u w:val="none"/>
        </w:rPr>
        <w:t>ther subjects within the humanities because its basis is humanity.</w:t>
      </w:r>
      <w:r w:rsidRPr="540562BE" w:rsidR="5E0EED9D">
        <w:rPr>
          <w:i w:val="0"/>
          <w:iCs w:val="0"/>
          <w:sz w:val="24"/>
          <w:szCs w:val="24"/>
          <w:u w:val="none"/>
        </w:rPr>
        <w:t xml:space="preserve"> </w:t>
      </w:r>
      <w:r w:rsidRPr="540562BE" w:rsidR="106AD829">
        <w:rPr>
          <w:i w:val="0"/>
          <w:iCs w:val="0"/>
          <w:sz w:val="24"/>
          <w:szCs w:val="24"/>
          <w:u w:val="none"/>
        </w:rPr>
        <w:t xml:space="preserve">Everything from the people who lived, to the places they lived, the religions they practiced, the education they gave, the morals they had, all fall under the umbrella of ancient history. </w:t>
      </w:r>
    </w:p>
    <w:p w:rsidR="540562BE" w:rsidP="540562BE" w:rsidRDefault="540562BE" w14:paraId="6590CAF7" w14:textId="12221D87">
      <w:pPr>
        <w:pStyle w:val="Normal"/>
        <w:bidi w:val="0"/>
        <w:spacing w:before="0" w:beforeAutospacing="off" w:after="160" w:afterAutospacing="off" w:line="259" w:lineRule="auto"/>
        <w:ind w:left="0" w:right="0"/>
        <w:jc w:val="left"/>
        <w:rPr>
          <w:i w:val="0"/>
          <w:iCs w:val="0"/>
          <w:sz w:val="24"/>
          <w:szCs w:val="24"/>
          <w:u w:val="none"/>
        </w:rPr>
      </w:pPr>
    </w:p>
    <w:p w:rsidR="540562BE" w:rsidP="540562BE" w:rsidRDefault="540562BE" w14:paraId="5B4E9511" w14:textId="6392BD97">
      <w:pPr>
        <w:pStyle w:val="Normal"/>
        <w:bidi w:val="0"/>
        <w:spacing w:before="0" w:beforeAutospacing="off" w:after="160" w:afterAutospacing="off" w:line="259" w:lineRule="auto"/>
        <w:ind w:left="0" w:right="0"/>
        <w:jc w:val="left"/>
        <w:rPr>
          <w:i w:val="0"/>
          <w:iCs w:val="0"/>
          <w:sz w:val="24"/>
          <w:szCs w:val="24"/>
          <w:u w:val="none"/>
        </w:rPr>
      </w:pPr>
    </w:p>
    <w:p w:rsidR="540562BE" w:rsidP="540562BE" w:rsidRDefault="540562BE" w14:paraId="201E0B14" w14:textId="6D021DC5">
      <w:pPr>
        <w:pStyle w:val="Normal"/>
        <w:bidi w:val="0"/>
        <w:spacing w:before="0" w:beforeAutospacing="off" w:after="160" w:afterAutospacing="off" w:line="259" w:lineRule="auto"/>
        <w:ind w:left="0" w:right="0"/>
        <w:jc w:val="left"/>
        <w:rPr>
          <w:i w:val="0"/>
          <w:iCs w:val="0"/>
          <w:sz w:val="24"/>
          <w:szCs w:val="24"/>
          <w:u w:val="none"/>
        </w:rPr>
      </w:pPr>
    </w:p>
    <w:p w:rsidR="20E69CF5" w:rsidP="540562BE" w:rsidRDefault="20E69CF5" w14:paraId="2BD76A79" w14:textId="555056DF">
      <w:pPr>
        <w:pStyle w:val="Normal"/>
        <w:bidi w:val="0"/>
        <w:spacing w:before="0" w:beforeAutospacing="off" w:after="160" w:afterAutospacing="off" w:line="259" w:lineRule="auto"/>
        <w:ind w:left="0" w:right="0"/>
        <w:jc w:val="left"/>
        <w:rPr>
          <w:i w:val="0"/>
          <w:iCs w:val="0"/>
          <w:sz w:val="24"/>
          <w:szCs w:val="24"/>
          <w:u w:val="none"/>
        </w:rPr>
      </w:pPr>
      <w:r w:rsidRPr="540562BE" w:rsidR="20E69CF5">
        <w:rPr>
          <w:i w:val="0"/>
          <w:iCs w:val="0"/>
          <w:sz w:val="24"/>
          <w:szCs w:val="24"/>
          <w:u w:val="none"/>
        </w:rPr>
        <w:t>Reference List</w:t>
      </w:r>
      <w:r>
        <w:br/>
      </w:r>
      <w:r w:rsidRPr="540562BE" w:rsidR="20E69CF5">
        <w:rPr>
          <w:i w:val="0"/>
          <w:iCs w:val="0"/>
          <w:sz w:val="24"/>
          <w:szCs w:val="24"/>
          <w:u w:val="none"/>
        </w:rPr>
        <w:t xml:space="preserve">Regulski, I. (2014). The Origins and Early Development of Writing in Egypt. </w:t>
      </w:r>
      <w:r w:rsidRPr="540562BE" w:rsidR="20E69CF5">
        <w:rPr>
          <w:i w:val="1"/>
          <w:iCs w:val="1"/>
          <w:sz w:val="24"/>
          <w:szCs w:val="24"/>
          <w:u w:val="none"/>
        </w:rPr>
        <w:t>The Oxford Handbook of Topics in Archaeology</w:t>
      </w:r>
      <w:r w:rsidRPr="540562BE" w:rsidR="20E69CF5">
        <w:rPr>
          <w:i w:val="0"/>
          <w:iCs w:val="0"/>
          <w:sz w:val="24"/>
          <w:szCs w:val="24"/>
          <w:u w:val="none"/>
        </w:rPr>
        <w:t>. Oxford Academic.</w:t>
      </w:r>
    </w:p>
    <w:p w:rsidR="20E69CF5" w:rsidP="540562BE" w:rsidRDefault="20E69CF5" w14:paraId="36FAFD8B" w14:textId="4CB2FA89">
      <w:pPr>
        <w:pStyle w:val="Normal"/>
        <w:bidi w:val="0"/>
        <w:spacing w:before="0" w:beforeAutospacing="off" w:after="160" w:afterAutospacing="off" w:line="259" w:lineRule="auto"/>
        <w:ind w:left="0" w:right="0"/>
        <w:jc w:val="left"/>
        <w:rPr>
          <w:i w:val="0"/>
          <w:iCs w:val="0"/>
          <w:sz w:val="24"/>
          <w:szCs w:val="24"/>
          <w:u w:val="none"/>
        </w:rPr>
      </w:pPr>
      <w:r w:rsidRPr="540562BE" w:rsidR="20E69CF5">
        <w:rPr>
          <w:i w:val="0"/>
          <w:iCs w:val="0"/>
          <w:sz w:val="24"/>
          <w:szCs w:val="24"/>
          <w:u w:val="none"/>
        </w:rPr>
        <w:t xml:space="preserve">Britannica, T. Editors of Encyclopaedia (2023, August 11). Latin alphabet. Encyclopedia Britannica. </w:t>
      </w:r>
      <w:hyperlink r:id="R42618e90bdbb4633">
        <w:r w:rsidRPr="540562BE" w:rsidR="20E69CF5">
          <w:rPr>
            <w:rStyle w:val="Hyperlink"/>
            <w:i w:val="0"/>
            <w:iCs w:val="0"/>
            <w:sz w:val="24"/>
            <w:szCs w:val="24"/>
          </w:rPr>
          <w:t>https://www.britannica.com/topic/Latin-alphabet</w:t>
        </w:r>
      </w:hyperlink>
      <w:r w:rsidRPr="540562BE" w:rsidR="20E69CF5">
        <w:rPr>
          <w:i w:val="0"/>
          <w:iCs w:val="0"/>
          <w:sz w:val="24"/>
          <w:szCs w:val="24"/>
          <w:u w:val="none"/>
        </w:rPr>
        <w:t xml:space="preserve"> </w:t>
      </w:r>
    </w:p>
    <w:p w:rsidR="20E69CF5" w:rsidP="540562BE" w:rsidRDefault="20E69CF5" w14:paraId="4B96AF23" w14:textId="78CC7CA1">
      <w:pPr>
        <w:pStyle w:val="Normal"/>
        <w:bidi w:val="0"/>
        <w:spacing w:before="0" w:beforeAutospacing="off" w:after="160" w:afterAutospacing="off" w:line="259" w:lineRule="auto"/>
        <w:ind w:left="0" w:right="0"/>
        <w:jc w:val="left"/>
        <w:rPr>
          <w:i w:val="0"/>
          <w:iCs w:val="0"/>
          <w:sz w:val="24"/>
          <w:szCs w:val="24"/>
          <w:u w:val="none"/>
        </w:rPr>
      </w:pPr>
      <w:r w:rsidRPr="540562BE" w:rsidR="20E69CF5">
        <w:rPr>
          <w:i w:val="0"/>
          <w:iCs w:val="0"/>
          <w:sz w:val="24"/>
          <w:szCs w:val="24"/>
          <w:u w:val="none"/>
        </w:rPr>
        <w:t xml:space="preserve">Arnold, J. H. (2000). </w:t>
      </w:r>
      <w:r w:rsidRPr="540562BE" w:rsidR="20E69CF5">
        <w:rPr>
          <w:i w:val="1"/>
          <w:iCs w:val="1"/>
          <w:sz w:val="24"/>
          <w:szCs w:val="24"/>
          <w:u w:val="none"/>
        </w:rPr>
        <w:t>History: A Very Short Introduction.</w:t>
      </w:r>
      <w:r w:rsidRPr="540562BE" w:rsidR="20E69CF5">
        <w:rPr>
          <w:i w:val="0"/>
          <w:iCs w:val="0"/>
          <w:sz w:val="24"/>
          <w:szCs w:val="24"/>
          <w:u w:val="none"/>
        </w:rPr>
        <w:t xml:space="preserve"> Oxford Academic.</w:t>
      </w:r>
    </w:p>
    <w:p w:rsidR="20E69CF5" w:rsidP="540562BE" w:rsidRDefault="20E69CF5" w14:paraId="27E18BF1" w14:textId="4FDDFAB9">
      <w:pPr>
        <w:pStyle w:val="Normal"/>
        <w:bidi w:val="0"/>
        <w:spacing w:before="0" w:beforeAutospacing="off" w:after="160" w:afterAutospacing="off" w:line="259" w:lineRule="auto"/>
        <w:ind w:left="0" w:right="0"/>
        <w:jc w:val="left"/>
        <w:rPr>
          <w:i w:val="0"/>
          <w:iCs w:val="0"/>
          <w:sz w:val="24"/>
          <w:szCs w:val="24"/>
          <w:u w:val="none"/>
        </w:rPr>
      </w:pPr>
      <w:r w:rsidRPr="540562BE" w:rsidR="20E69CF5">
        <w:rPr>
          <w:i w:val="0"/>
          <w:iCs w:val="0"/>
          <w:sz w:val="24"/>
          <w:szCs w:val="24"/>
          <w:u w:val="none"/>
        </w:rPr>
        <w:t xml:space="preserve">Herodotos. (2014). </w:t>
      </w:r>
      <w:r w:rsidRPr="540562BE" w:rsidR="20E69CF5">
        <w:rPr>
          <w:i w:val="1"/>
          <w:iCs w:val="1"/>
          <w:sz w:val="24"/>
          <w:szCs w:val="24"/>
          <w:u w:val="none"/>
        </w:rPr>
        <w:t>The Histories</w:t>
      </w:r>
      <w:r w:rsidRPr="540562BE" w:rsidR="20E69CF5">
        <w:rPr>
          <w:i w:val="0"/>
          <w:iCs w:val="0"/>
          <w:sz w:val="24"/>
          <w:szCs w:val="24"/>
          <w:u w:val="none"/>
        </w:rPr>
        <w:t>. (T. Holland, Trans.). Penguin Books. (Original Work written 5</w:t>
      </w:r>
      <w:r w:rsidRPr="540562BE" w:rsidR="20E69CF5">
        <w:rPr>
          <w:i w:val="0"/>
          <w:iCs w:val="0"/>
          <w:sz w:val="24"/>
          <w:szCs w:val="24"/>
          <w:u w:val="none"/>
          <w:vertAlign w:val="superscript"/>
        </w:rPr>
        <w:t>th</w:t>
      </w:r>
      <w:r w:rsidRPr="540562BE" w:rsidR="20E69CF5">
        <w:rPr>
          <w:i w:val="0"/>
          <w:iCs w:val="0"/>
          <w:sz w:val="24"/>
          <w:szCs w:val="24"/>
          <w:u w:val="none"/>
        </w:rPr>
        <w:t xml:space="preserve"> Century BC)</w:t>
      </w:r>
    </w:p>
    <w:p w:rsidR="20E69CF5" w:rsidP="540562BE" w:rsidRDefault="20E69CF5" w14:paraId="177BF1C8" w14:textId="3DE980BB">
      <w:pPr>
        <w:pStyle w:val="Normal"/>
        <w:bidi w:val="0"/>
        <w:spacing w:before="0" w:beforeAutospacing="off" w:after="160" w:afterAutospacing="off" w:line="259" w:lineRule="auto"/>
        <w:ind w:left="0" w:right="0"/>
        <w:jc w:val="left"/>
        <w:rPr>
          <w:i w:val="0"/>
          <w:iCs w:val="0"/>
          <w:sz w:val="24"/>
          <w:szCs w:val="24"/>
          <w:u w:val="none"/>
        </w:rPr>
      </w:pPr>
      <w:r w:rsidRPr="540562BE" w:rsidR="20E69CF5">
        <w:rPr>
          <w:i w:val="0"/>
          <w:iCs w:val="0"/>
          <w:sz w:val="24"/>
          <w:szCs w:val="24"/>
          <w:u w:val="none"/>
        </w:rPr>
        <w:t xml:space="preserve">Thucydides. (1972). </w:t>
      </w:r>
      <w:r w:rsidRPr="540562BE" w:rsidR="20E69CF5">
        <w:rPr>
          <w:i w:val="1"/>
          <w:iCs w:val="1"/>
          <w:sz w:val="24"/>
          <w:szCs w:val="24"/>
          <w:u w:val="none"/>
        </w:rPr>
        <w:t>History of the Peloponnesian War.</w:t>
      </w:r>
      <w:r w:rsidRPr="540562BE" w:rsidR="20E69CF5">
        <w:rPr>
          <w:i w:val="0"/>
          <w:iCs w:val="0"/>
          <w:sz w:val="24"/>
          <w:szCs w:val="24"/>
          <w:u w:val="none"/>
        </w:rPr>
        <w:t xml:space="preserve"> (R. Warner, Trans. M. I. Finley, Ed.). Penguin Books. (Original Work written 431BC)</w:t>
      </w:r>
    </w:p>
    <w:p w:rsidR="20E69CF5" w:rsidP="540562BE" w:rsidRDefault="20E69CF5" w14:paraId="2C30B696" w14:textId="35CE7F04">
      <w:pPr>
        <w:pStyle w:val="Normal"/>
        <w:bidi w:val="0"/>
        <w:spacing w:before="0" w:beforeAutospacing="off" w:after="160" w:afterAutospacing="off" w:line="259" w:lineRule="auto"/>
        <w:ind w:left="0" w:right="0"/>
        <w:jc w:val="left"/>
        <w:rPr>
          <w:i w:val="0"/>
          <w:iCs w:val="0"/>
          <w:sz w:val="24"/>
          <w:szCs w:val="24"/>
          <w:u w:val="none"/>
        </w:rPr>
      </w:pPr>
      <w:r w:rsidRPr="540562BE" w:rsidR="20E69CF5">
        <w:rPr>
          <w:i w:val="0"/>
          <w:iCs w:val="0"/>
          <w:sz w:val="24"/>
          <w:szCs w:val="24"/>
          <w:u w:val="none"/>
        </w:rPr>
        <w:t xml:space="preserve">Wells, H. G. (1921). </w:t>
      </w:r>
      <w:r w:rsidRPr="540562BE" w:rsidR="20E69CF5">
        <w:rPr>
          <w:i w:val="1"/>
          <w:iCs w:val="1"/>
          <w:sz w:val="24"/>
          <w:szCs w:val="24"/>
          <w:u w:val="none"/>
        </w:rPr>
        <w:t xml:space="preserve">The Outline of History. </w:t>
      </w:r>
      <w:r w:rsidRPr="540562BE" w:rsidR="20E69CF5">
        <w:rPr>
          <w:i w:val="0"/>
          <w:iCs w:val="0"/>
          <w:sz w:val="24"/>
          <w:szCs w:val="24"/>
          <w:u w:val="none"/>
        </w:rPr>
        <w:t>New York, NY: The Macmillan Company.</w:t>
      </w:r>
    </w:p>
    <w:p w:rsidR="20E69CF5" w:rsidP="540562BE" w:rsidRDefault="20E69CF5" w14:paraId="5EE49E80" w14:textId="614A2884">
      <w:pPr>
        <w:pStyle w:val="Normal"/>
        <w:bidi w:val="0"/>
        <w:spacing w:before="0" w:beforeAutospacing="off" w:after="160" w:afterAutospacing="off" w:line="259" w:lineRule="auto"/>
        <w:ind w:left="0" w:right="0"/>
        <w:jc w:val="left"/>
        <w:rPr>
          <w:i w:val="0"/>
          <w:iCs w:val="0"/>
          <w:sz w:val="24"/>
          <w:szCs w:val="24"/>
          <w:u w:val="none"/>
        </w:rPr>
      </w:pPr>
      <w:r w:rsidRPr="540562BE" w:rsidR="20E69CF5">
        <w:rPr>
          <w:i w:val="0"/>
          <w:iCs w:val="0"/>
          <w:sz w:val="24"/>
          <w:szCs w:val="24"/>
          <w:u w:val="none"/>
        </w:rPr>
        <w:t xml:space="preserve">Britannica, T. Editors of Encyclopaedia (2023, October 4). humanities. Encyclopedia Britannica. </w:t>
      </w:r>
      <w:hyperlink r:id="Rf761cb3496b647df">
        <w:r w:rsidRPr="540562BE" w:rsidR="20E69CF5">
          <w:rPr>
            <w:rStyle w:val="Hyperlink"/>
            <w:i w:val="0"/>
            <w:iCs w:val="0"/>
            <w:sz w:val="24"/>
            <w:szCs w:val="24"/>
          </w:rPr>
          <w:t>https://www.britannica.com/topic/humanities</w:t>
        </w:r>
      </w:hyperlink>
    </w:p>
    <w:p w:rsidR="20E69CF5" w:rsidP="540562BE" w:rsidRDefault="20E69CF5" w14:paraId="0B90092F" w14:textId="043BFFA9">
      <w:pPr>
        <w:pStyle w:val="Normal"/>
        <w:bidi w:val="0"/>
        <w:spacing w:before="0" w:beforeAutospacing="off" w:after="160" w:afterAutospacing="off" w:line="259" w:lineRule="auto"/>
        <w:ind w:left="0" w:right="0"/>
        <w:jc w:val="left"/>
        <w:rPr>
          <w:i w:val="0"/>
          <w:iCs w:val="0"/>
          <w:sz w:val="24"/>
          <w:szCs w:val="24"/>
          <w:u w:val="none"/>
        </w:rPr>
      </w:pPr>
      <w:r w:rsidRPr="540562BE" w:rsidR="20E69CF5">
        <w:rPr>
          <w:i w:val="0"/>
          <w:iCs w:val="0"/>
          <w:sz w:val="24"/>
          <w:szCs w:val="24"/>
        </w:rPr>
        <w:t xml:space="preserve">Press Release. (2023). </w:t>
      </w:r>
      <w:r w:rsidRPr="540562BE" w:rsidR="20E69CF5">
        <w:rPr>
          <w:i w:val="1"/>
          <w:iCs w:val="1"/>
          <w:sz w:val="24"/>
          <w:szCs w:val="24"/>
        </w:rPr>
        <w:t>Prime Minister outlines his vision for maths to 18</w:t>
      </w:r>
      <w:r w:rsidRPr="540562BE" w:rsidR="20E69CF5">
        <w:rPr>
          <w:i w:val="0"/>
          <w:iCs w:val="0"/>
          <w:sz w:val="24"/>
          <w:szCs w:val="24"/>
        </w:rPr>
        <w:t xml:space="preserve">. Gov.uk. </w:t>
      </w:r>
      <w:hyperlink r:id="R50ebb5e0e4cf46bf">
        <w:r w:rsidRPr="540562BE" w:rsidR="20E69CF5">
          <w:rPr>
            <w:rStyle w:val="Hyperlink"/>
            <w:i w:val="0"/>
            <w:iCs w:val="0"/>
            <w:sz w:val="24"/>
            <w:szCs w:val="24"/>
          </w:rPr>
          <w:t>https://www.gov.uk/government/news/prime-minister-outlines-his-vision-for-maths-to-18</w:t>
        </w:r>
      </w:hyperlink>
    </w:p>
    <w:p w:rsidR="20E69CF5" w:rsidP="540562BE" w:rsidRDefault="20E69CF5" w14:paraId="5A43F49E" w14:textId="7FC66DDA">
      <w:pPr>
        <w:pStyle w:val="Normal"/>
        <w:bidi w:val="0"/>
        <w:spacing w:before="0" w:beforeAutospacing="off" w:after="160" w:afterAutospacing="off" w:line="259" w:lineRule="auto"/>
        <w:ind w:left="0" w:right="0"/>
        <w:jc w:val="left"/>
        <w:rPr>
          <w:i w:val="0"/>
          <w:iCs w:val="0"/>
          <w:sz w:val="24"/>
          <w:szCs w:val="24"/>
        </w:rPr>
      </w:pPr>
      <w:r w:rsidRPr="540562BE" w:rsidR="20E69CF5">
        <w:rPr>
          <w:i w:val="0"/>
          <w:iCs w:val="0"/>
          <w:sz w:val="24"/>
          <w:szCs w:val="24"/>
          <w:u w:val="none"/>
        </w:rPr>
        <w:t xml:space="preserve">Britannica, T. Editors of Encyclopaedia (2023, October 22). science. Encyclopedia Britannica. </w:t>
      </w:r>
      <w:hyperlink r:id="R3aa0b7ac2e0b4e17">
        <w:r w:rsidRPr="540562BE" w:rsidR="20E69CF5">
          <w:rPr>
            <w:rStyle w:val="Hyperlink"/>
            <w:i w:val="0"/>
            <w:iCs w:val="0"/>
            <w:sz w:val="24"/>
            <w:szCs w:val="24"/>
          </w:rPr>
          <w:t>https://www.britannica.com/science/science</w:t>
        </w:r>
      </w:hyperlink>
    </w:p>
    <w:p w:rsidR="20E69CF5" w:rsidP="540562BE" w:rsidRDefault="20E69CF5" w14:paraId="178882A9" w14:textId="66A48DEC">
      <w:pPr>
        <w:pStyle w:val="Normal"/>
        <w:bidi w:val="0"/>
        <w:spacing w:before="0" w:beforeAutospacing="off" w:after="160" w:afterAutospacing="off" w:line="259" w:lineRule="auto"/>
        <w:ind w:left="0" w:right="0"/>
        <w:jc w:val="left"/>
        <w:rPr>
          <w:i w:val="0"/>
          <w:iCs w:val="0"/>
          <w:sz w:val="24"/>
          <w:szCs w:val="24"/>
        </w:rPr>
      </w:pPr>
      <w:r w:rsidRPr="540562BE" w:rsidR="20E69CF5">
        <w:rPr>
          <w:i w:val="0"/>
          <w:iCs w:val="0"/>
          <w:sz w:val="24"/>
          <w:szCs w:val="24"/>
        </w:rPr>
        <w:t>Bacon, S. (1620). Novum Organum. P. F. Collier.</w:t>
      </w:r>
    </w:p>
    <w:p w:rsidR="20E69CF5" w:rsidP="540562BE" w:rsidRDefault="20E69CF5" w14:paraId="126B6F16" w14:textId="584816D7">
      <w:pPr>
        <w:pStyle w:val="Normal"/>
        <w:bidi w:val="0"/>
        <w:spacing w:before="0" w:beforeAutospacing="off" w:after="160" w:afterAutospacing="off" w:line="259" w:lineRule="auto"/>
        <w:ind w:left="0" w:right="0"/>
        <w:jc w:val="left"/>
        <w:rPr>
          <w:i w:val="0"/>
          <w:iCs w:val="0"/>
          <w:sz w:val="24"/>
          <w:szCs w:val="24"/>
        </w:rPr>
      </w:pPr>
      <w:r w:rsidRPr="540562BE" w:rsidR="20E69CF5">
        <w:rPr>
          <w:i w:val="0"/>
          <w:iCs w:val="0"/>
          <w:sz w:val="24"/>
          <w:szCs w:val="24"/>
        </w:rPr>
        <w:t xml:space="preserve">Britannica, T. Editors of Encyclopaedia (2016, March 17). Edwin Smith papyrus. Encyclopedia Britannica. </w:t>
      </w:r>
      <w:hyperlink r:id="R319b471fc05c442e">
        <w:r w:rsidRPr="540562BE" w:rsidR="20E69CF5">
          <w:rPr>
            <w:rStyle w:val="Hyperlink"/>
            <w:i w:val="0"/>
            <w:iCs w:val="0"/>
            <w:sz w:val="24"/>
            <w:szCs w:val="24"/>
          </w:rPr>
          <w:t>https://www.britannica.com/topic/Edwin-Smith-papyrus</w:t>
        </w:r>
      </w:hyperlink>
      <w:r w:rsidRPr="540562BE" w:rsidR="20E69CF5">
        <w:rPr>
          <w:i w:val="0"/>
          <w:iCs w:val="0"/>
          <w:sz w:val="24"/>
          <w:szCs w:val="24"/>
        </w:rPr>
        <w:t xml:space="preserve"> </w:t>
      </w:r>
    </w:p>
    <w:p w:rsidR="20E69CF5" w:rsidP="540562BE" w:rsidRDefault="20E69CF5" w14:paraId="7928D6CD" w14:textId="51595023">
      <w:pPr>
        <w:pStyle w:val="Normal"/>
        <w:bidi w:val="0"/>
        <w:spacing w:before="0" w:beforeAutospacing="off" w:after="160" w:afterAutospacing="off" w:line="259" w:lineRule="auto"/>
        <w:ind w:left="0" w:right="0"/>
        <w:jc w:val="left"/>
        <w:rPr>
          <w:i w:val="0"/>
          <w:iCs w:val="0"/>
          <w:sz w:val="24"/>
          <w:szCs w:val="24"/>
        </w:rPr>
      </w:pPr>
      <w:r w:rsidRPr="540562BE" w:rsidR="20E69CF5">
        <w:rPr>
          <w:i w:val="0"/>
          <w:iCs w:val="0"/>
          <w:sz w:val="24"/>
          <w:szCs w:val="24"/>
        </w:rPr>
        <w:t>Bacon, B., Khatiri, A., Palmer, J., Freeth, T., Pettitt, P., &amp; Kentridge, R. (2023). An Upper Palaeolithic Proto-writing System and Phenological Calendar. Cambridge Archaeological Journal, 33(3), 371-389. doi:10.1017/S0959774322000415</w:t>
      </w:r>
    </w:p>
    <w:p w:rsidR="20E69CF5" w:rsidP="540562BE" w:rsidRDefault="20E69CF5" w14:paraId="2C9FA303" w14:textId="4D5A599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40562BE" w:rsidR="20E69CF5">
        <w:rPr>
          <w:i w:val="0"/>
          <w:iCs w:val="0"/>
          <w:sz w:val="24"/>
          <w:szCs w:val="24"/>
        </w:rPr>
        <w:t xml:space="preserve">Guerra-Doce, E., Rihuete-Herrada, C., Micó, R., Risch, R., Lull, V., &amp; Niemeyer, H. M. (2023). Direct evidence of use of multiple drugs in Bronze Age Menorca (Western Mediterranean) from human hair analysis. Sci Rep 13, 4782. </w:t>
      </w:r>
      <w:hyperlink r:id="R363b4a79bba24774">
        <w:r w:rsidRPr="540562BE" w:rsidR="20E69CF5">
          <w:rPr>
            <w:rStyle w:val="Hyperlink"/>
            <w:rFonts w:ascii="Segoe UI" w:hAnsi="Segoe UI" w:eastAsia="Segoe UI" w:cs="Segoe UI"/>
            <w:b w:val="0"/>
            <w:bCs w:val="0"/>
            <w:i w:val="0"/>
            <w:iCs w:val="0"/>
            <w:caps w:val="0"/>
            <w:smallCaps w:val="0"/>
            <w:noProof w:val="0"/>
            <w:sz w:val="24"/>
            <w:szCs w:val="24"/>
            <w:lang w:val="en-GB"/>
          </w:rPr>
          <w:t>https://doi.org/10.1038/s41598-023-31064-2</w:t>
        </w:r>
      </w:hyperlink>
    </w:p>
    <w:p w:rsidR="540562BE" w:rsidP="540562BE" w:rsidRDefault="540562BE" w14:paraId="60FEE54C" w14:textId="5F8CD573">
      <w:pPr>
        <w:pStyle w:val="Normal"/>
        <w:bidi w:val="0"/>
        <w:spacing w:before="0" w:beforeAutospacing="off" w:after="160" w:afterAutospacing="off" w:line="259" w:lineRule="auto"/>
        <w:ind w:left="0" w:right="0"/>
        <w:jc w:val="left"/>
        <w:rPr>
          <w:rFonts w:ascii="Segoe UI" w:hAnsi="Segoe UI" w:eastAsia="Segoe UI" w:cs="Segoe UI"/>
          <w:b w:val="0"/>
          <w:bCs w:val="0"/>
          <w:i w:val="0"/>
          <w:iCs w:val="0"/>
          <w:caps w:val="0"/>
          <w:smallCaps w:val="0"/>
          <w:noProof w:val="0"/>
          <w:color w:val="222222"/>
          <w:sz w:val="24"/>
          <w:szCs w:val="24"/>
          <w:lang w:val="en-GB"/>
        </w:rPr>
      </w:pPr>
    </w:p>
    <w:p w:rsidR="540562BE" w:rsidP="540562BE" w:rsidRDefault="540562BE" w14:paraId="591D6362" w14:textId="1292F2EE">
      <w:pPr>
        <w:pStyle w:val="Normal"/>
        <w:bidi w:val="0"/>
        <w:spacing w:before="0" w:beforeAutospacing="off" w:after="160" w:afterAutospacing="off" w:line="259" w:lineRule="auto"/>
        <w:ind w:left="0" w:right="0"/>
        <w:jc w:val="left"/>
        <w:rPr>
          <w:i w:val="0"/>
          <w:iCs w:val="0"/>
          <w:sz w:val="24"/>
          <w:szCs w:val="24"/>
        </w:rPr>
      </w:pPr>
    </w:p>
    <w:p w:rsidR="540562BE" w:rsidP="540562BE" w:rsidRDefault="540562BE" w14:paraId="6E0F0BA9" w14:textId="2AC9849B">
      <w:pPr>
        <w:pStyle w:val="Normal"/>
        <w:bidi w:val="0"/>
        <w:spacing w:before="0" w:beforeAutospacing="off" w:after="160" w:afterAutospacing="off" w:line="259" w:lineRule="auto"/>
        <w:ind w:left="0" w:right="0"/>
        <w:jc w:val="left"/>
        <w:rPr>
          <w:i w:val="0"/>
          <w:iCs w:val="0"/>
          <w:sz w:val="24"/>
          <w:szCs w:val="24"/>
        </w:rPr>
      </w:pPr>
    </w:p>
    <w:p w:rsidR="540562BE" w:rsidP="540562BE" w:rsidRDefault="540562BE" w14:paraId="76C9D4B6" w14:textId="56E6C050">
      <w:pPr>
        <w:pStyle w:val="Normal"/>
        <w:bidi w:val="0"/>
        <w:spacing w:before="0" w:beforeAutospacing="off" w:after="160" w:afterAutospacing="off" w:line="259" w:lineRule="auto"/>
        <w:ind w:left="0" w:right="0"/>
        <w:jc w:val="left"/>
        <w:rPr>
          <w:i w:val="0"/>
          <w:iCs w:val="0"/>
          <w:sz w:val="24"/>
          <w:szCs w:val="24"/>
          <w:u w:val="none"/>
        </w:rPr>
      </w:pPr>
    </w:p>
    <w:sectPr>
      <w:pgSz w:w="12240" w:h="15840" w:orient="portrait"/>
      <w:pgMar w:top="1440" w:right="1440" w:bottom="1440" w:left="1440" w:header="720" w:footer="720" w:gutter="0"/>
      <w:cols w:space="720"/>
      <w:docGrid w:linePitch="360"/>
      <w:headerReference w:type="default" r:id="R9ef2a8c4765b49b1"/>
      <w:footerReference w:type="default" r:id="Rc655e0bf264543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0562BE" w:rsidTr="540562BE" w14:paraId="70C9B7B2">
      <w:trPr>
        <w:trHeight w:val="300"/>
      </w:trPr>
      <w:tc>
        <w:tcPr>
          <w:tcW w:w="3120" w:type="dxa"/>
          <w:tcMar/>
        </w:tcPr>
        <w:p w:rsidR="540562BE" w:rsidP="540562BE" w:rsidRDefault="540562BE" w14:paraId="7F4412A1" w14:textId="405923A0">
          <w:pPr>
            <w:pStyle w:val="Header"/>
            <w:bidi w:val="0"/>
            <w:ind w:left="-115"/>
            <w:jc w:val="left"/>
          </w:pPr>
        </w:p>
      </w:tc>
      <w:tc>
        <w:tcPr>
          <w:tcW w:w="3120" w:type="dxa"/>
          <w:tcMar/>
        </w:tcPr>
        <w:p w:rsidR="540562BE" w:rsidP="540562BE" w:rsidRDefault="540562BE" w14:paraId="0BD13C5B" w14:textId="64A47E13">
          <w:pPr>
            <w:pStyle w:val="Header"/>
            <w:bidi w:val="0"/>
            <w:jc w:val="center"/>
          </w:pPr>
        </w:p>
      </w:tc>
      <w:tc>
        <w:tcPr>
          <w:tcW w:w="3120" w:type="dxa"/>
          <w:tcMar/>
        </w:tcPr>
        <w:p w:rsidR="540562BE" w:rsidP="540562BE" w:rsidRDefault="540562BE" w14:paraId="0821A6E7" w14:textId="6A4E67FC">
          <w:pPr>
            <w:pStyle w:val="Header"/>
            <w:bidi w:val="0"/>
            <w:ind w:right="-115"/>
            <w:jc w:val="right"/>
          </w:pPr>
        </w:p>
      </w:tc>
    </w:tr>
  </w:tbl>
  <w:p w:rsidR="540562BE" w:rsidP="540562BE" w:rsidRDefault="540562BE" w14:paraId="3DCC6E24" w14:textId="42067975">
    <w:pPr>
      <w:pStyle w:val="Footer"/>
      <w:bidi w:val="0"/>
    </w:pPr>
  </w:p>
</w:ftr>
</file>

<file path=word/footnotes.xml><?xml version="1.0" encoding="utf-8"?>
<w:footnotes xmlns:w14="http://schemas.microsoft.com/office/word/2010/wordml" xmlns:w="http://schemas.openxmlformats.org/wordprocessingml/2006/main">
  <w:footnote w:type="separator" w:id="-1">
    <w:p w:rsidR="540562BE" w:rsidRDefault="540562BE" w14:paraId="0D45F7A1" w14:textId="0602A0C0">
      <w:pPr>
        <w:spacing w:after="0" w:line="240" w:lineRule="auto"/>
      </w:pPr>
      <w:r>
        <w:separator/>
      </w:r>
    </w:p>
  </w:footnote>
  <w:footnote w:type="continuationSeparator" w:id="0">
    <w:p w:rsidR="540562BE" w:rsidRDefault="540562BE" w14:paraId="63C97444" w14:textId="68D536AB">
      <w:pPr>
        <w:spacing w:after="0" w:line="240" w:lineRule="auto"/>
      </w:pPr>
      <w:r>
        <w:continuationSeparator/>
      </w:r>
    </w:p>
  </w:footnote>
  <w:footnote w:id="8877">
    <w:p w:rsidR="540562BE" w:rsidP="540562BE" w:rsidRDefault="540562BE" w14:paraId="2032DDAB" w14:textId="5B18E25E">
      <w:pPr>
        <w:pStyle w:val="FootnoteText"/>
        <w:bidi w:val="0"/>
      </w:pPr>
      <w:r w:rsidRPr="540562BE">
        <w:rPr>
          <w:rStyle w:val="FootnoteReference"/>
        </w:rPr>
        <w:footnoteRef/>
      </w:r>
      <w:r w:rsidR="540562BE">
        <w:rPr/>
        <w:t xml:space="preserve"> Thucydides, 431BC/1972, p. 92</w:t>
      </w:r>
    </w:p>
  </w:footnote>
  <w:footnote w:id="29604">
    <w:p w:rsidR="540562BE" w:rsidP="540562BE" w:rsidRDefault="540562BE" w14:paraId="4ABB623C" w14:textId="56F04155">
      <w:pPr>
        <w:pStyle w:val="FootnoteText"/>
        <w:bidi w:val="0"/>
      </w:pPr>
      <w:r w:rsidRPr="540562BE">
        <w:rPr>
          <w:rStyle w:val="FootnoteReference"/>
        </w:rPr>
        <w:footnoteRef/>
      </w:r>
      <w:r w:rsidR="540562BE">
        <w:rPr/>
        <w:t xml:space="preserve"> Oxford English Dictionary. (2012).</w:t>
      </w:r>
    </w:p>
  </w:footnote>
  <w:footnote w:id="30460">
    <w:p w:rsidR="540562BE" w:rsidP="540562BE" w:rsidRDefault="540562BE" w14:paraId="11F00754" w14:textId="27B990F6">
      <w:pPr>
        <w:pStyle w:val="FootnoteText"/>
        <w:bidi w:val="0"/>
        <w:rPr>
          <w:i w:val="0"/>
          <w:iCs w:val="0"/>
          <w:sz w:val="24"/>
          <w:szCs w:val="24"/>
        </w:rPr>
      </w:pPr>
      <w:r w:rsidRPr="540562BE">
        <w:rPr>
          <w:rStyle w:val="FootnoteReference"/>
        </w:rPr>
        <w:footnoteRef/>
      </w:r>
      <w:r w:rsidR="540562BE">
        <w:rPr/>
        <w:t xml:space="preserve"> </w:t>
      </w:r>
      <w:r w:rsidRPr="540562BE" w:rsidR="540562BE">
        <w:rPr>
          <w:i w:val="0"/>
          <w:iCs w:val="0"/>
          <w:sz w:val="24"/>
          <w:szCs w:val="24"/>
          <w:u w:val="none"/>
        </w:rPr>
        <w:t>Britannica, T. Editors of Encyclopaedia (2023).</w:t>
      </w:r>
    </w:p>
  </w:footnote>
  <w:footnote w:id="18462">
    <w:p w:rsidR="540562BE" w:rsidP="540562BE" w:rsidRDefault="540562BE" w14:paraId="3D0051CC" w14:textId="2084188C">
      <w:pPr>
        <w:pStyle w:val="FootnoteText"/>
        <w:bidi w:val="0"/>
      </w:pPr>
      <w:r w:rsidRPr="540562BE">
        <w:rPr>
          <w:rStyle w:val="FootnoteReference"/>
        </w:rPr>
        <w:footnoteRef/>
      </w:r>
      <w:r w:rsidR="540562BE">
        <w:rPr/>
        <w:t xml:space="preserve"> Press Release, 2023.</w:t>
      </w:r>
    </w:p>
  </w:footnote>
  <w:footnote w:id="18138">
    <w:p w:rsidR="540562BE" w:rsidP="540562BE" w:rsidRDefault="540562BE" w14:paraId="5F6BCC7A" w14:textId="5C972626">
      <w:pPr>
        <w:pStyle w:val="FootnoteText"/>
        <w:bidi w:val="0"/>
      </w:pPr>
      <w:r w:rsidRPr="540562BE">
        <w:rPr>
          <w:rStyle w:val="FootnoteReference"/>
        </w:rPr>
        <w:footnoteRef/>
      </w:r>
      <w:r w:rsidR="540562BE">
        <w:rPr/>
        <w:t xml:space="preserve"> </w:t>
      </w:r>
      <w:r w:rsidR="540562BE">
        <w:rPr/>
        <w:t>Herodotus, 5</w:t>
      </w:r>
      <w:r w:rsidRPr="540562BE" w:rsidR="540562BE">
        <w:rPr>
          <w:vertAlign w:val="superscript"/>
        </w:rPr>
        <w:t>th</w:t>
      </w:r>
      <w:r w:rsidR="540562BE">
        <w:rPr/>
        <w:t xml:space="preserve"> Century BC/2014, vii.</w:t>
      </w:r>
    </w:p>
  </w:footnote>
  <w:footnote w:id="10528">
    <w:p w:rsidR="540562BE" w:rsidP="540562BE" w:rsidRDefault="540562BE" w14:paraId="19B6DBFE" w14:textId="0D33B5B7">
      <w:pPr>
        <w:pStyle w:val="FootnoteText"/>
        <w:bidi w:val="0"/>
      </w:pPr>
      <w:r w:rsidRPr="540562BE">
        <w:rPr>
          <w:rStyle w:val="FootnoteReference"/>
        </w:rPr>
        <w:footnoteRef/>
      </w:r>
      <w:r w:rsidR="540562BE">
        <w:rPr/>
        <w:t xml:space="preserve"> Regulski I. (2014)</w:t>
      </w:r>
    </w:p>
  </w:footnote>
  <w:footnote w:id="30882">
    <w:p w:rsidR="540562BE" w:rsidP="540562BE" w:rsidRDefault="540562BE" w14:paraId="3C9E03BC" w14:textId="73234098">
      <w:pPr>
        <w:pStyle w:val="FootnoteText"/>
        <w:bidi w:val="0"/>
        <w:rPr>
          <w:i w:val="0"/>
          <w:iCs w:val="0"/>
          <w:sz w:val="24"/>
          <w:szCs w:val="24"/>
          <w:u w:val="none"/>
        </w:rPr>
      </w:pPr>
      <w:r w:rsidRPr="540562BE">
        <w:rPr>
          <w:rStyle w:val="FootnoteReference"/>
        </w:rPr>
        <w:footnoteRef/>
      </w:r>
      <w:r w:rsidRPr="540562BE" w:rsidR="540562BE">
        <w:rPr>
          <w:i w:val="0"/>
          <w:iCs w:val="0"/>
          <w:sz w:val="24"/>
          <w:szCs w:val="24"/>
          <w:u w:val="none"/>
        </w:rPr>
        <w:t>Britannica, T. Editors of Encyclopaedia (2023)</w:t>
      </w:r>
    </w:p>
  </w:footnote>
  <w:footnote w:id="6712">
    <w:p w:rsidR="540562BE" w:rsidP="540562BE" w:rsidRDefault="540562BE" w14:paraId="0885F28A" w14:textId="2784B77A">
      <w:pPr>
        <w:pStyle w:val="FootnoteText"/>
        <w:bidi w:val="0"/>
      </w:pPr>
      <w:r w:rsidRPr="540562BE">
        <w:rPr>
          <w:rStyle w:val="FootnoteReference"/>
        </w:rPr>
        <w:footnoteRef/>
      </w:r>
      <w:r w:rsidR="540562BE">
        <w:rPr/>
        <w:t xml:space="preserve"> Arnold. J. H. (2000)</w:t>
      </w:r>
    </w:p>
  </w:footnote>
  <w:footnote w:id="22434">
    <w:p w:rsidR="540562BE" w:rsidP="540562BE" w:rsidRDefault="540562BE" w14:paraId="5FF68198" w14:textId="746E65FE">
      <w:pPr>
        <w:pStyle w:val="FootnoteText"/>
        <w:bidi w:val="0"/>
      </w:pPr>
      <w:r w:rsidRPr="540562BE">
        <w:rPr>
          <w:rStyle w:val="FootnoteReference"/>
        </w:rPr>
        <w:footnoteRef/>
      </w:r>
      <w:r w:rsidR="540562BE">
        <w:rPr/>
        <w:t xml:space="preserve"> Britannica, T. Editors of Encyclopaedia. (2023).</w:t>
      </w:r>
    </w:p>
  </w:footnote>
  <w:footnote w:id="19883">
    <w:p w:rsidR="540562BE" w:rsidP="540562BE" w:rsidRDefault="540562BE" w14:paraId="231C895A" w14:textId="6477A577">
      <w:pPr>
        <w:pStyle w:val="FootnoteText"/>
        <w:bidi w:val="0"/>
      </w:pPr>
      <w:r w:rsidRPr="540562BE">
        <w:rPr>
          <w:rStyle w:val="FootnoteReference"/>
        </w:rPr>
        <w:footnoteRef/>
      </w:r>
      <w:r w:rsidR="540562BE">
        <w:rPr/>
        <w:t xml:space="preserve"> Bacon, S. (1620).</w:t>
      </w:r>
    </w:p>
  </w:footnote>
  <w:footnote w:id="6465">
    <w:p w:rsidR="540562BE" w:rsidP="540562BE" w:rsidRDefault="540562BE" w14:paraId="1AB5FBBA" w14:textId="349E9EFB">
      <w:pPr>
        <w:pStyle w:val="FootnoteText"/>
        <w:bidi w:val="0"/>
      </w:pPr>
      <w:r w:rsidRPr="540562BE">
        <w:rPr>
          <w:rStyle w:val="FootnoteReference"/>
        </w:rPr>
        <w:footnoteRef/>
      </w:r>
      <w:r w:rsidR="540562BE">
        <w:rPr/>
        <w:t xml:space="preserve"> Britannica, T. Editors of Encyclopaedia. (2016)</w:t>
      </w:r>
    </w:p>
  </w:footnote>
  <w:footnote w:id="3659">
    <w:p w:rsidR="540562BE" w:rsidP="540562BE" w:rsidRDefault="540562BE" w14:paraId="110C77F8" w14:textId="79EC1AE5">
      <w:pPr>
        <w:pStyle w:val="FootnoteText"/>
        <w:bidi w:val="0"/>
      </w:pPr>
      <w:r w:rsidRPr="540562BE">
        <w:rPr>
          <w:rStyle w:val="FootnoteReference"/>
        </w:rPr>
        <w:footnoteRef/>
      </w:r>
      <w:r w:rsidR="540562BE">
        <w:rPr/>
        <w:t>Oxford English Dictionary. (2021).</w:t>
      </w:r>
    </w:p>
  </w:footnote>
  <w:footnote w:id="4060">
    <w:p w:rsidR="540562BE" w:rsidP="540562BE" w:rsidRDefault="540562BE" w14:paraId="4C5DB1A9" w14:textId="77B4081C">
      <w:pPr>
        <w:pStyle w:val="FootnoteText"/>
        <w:bidi w:val="0"/>
      </w:pPr>
      <w:r w:rsidRPr="540562BE">
        <w:rPr>
          <w:rStyle w:val="FootnoteReference"/>
        </w:rPr>
        <w:footnoteRef/>
      </w:r>
      <w:r w:rsidR="540562BE">
        <w:rPr/>
        <w:t xml:space="preserve"> Bacon et al. (2023).</w:t>
      </w:r>
    </w:p>
  </w:footnote>
  <w:footnote w:id="24069">
    <w:p w:rsidR="540562BE" w:rsidP="540562BE" w:rsidRDefault="540562BE" w14:paraId="71C3F554" w14:textId="4A036E6F">
      <w:pPr>
        <w:pStyle w:val="FootnoteText"/>
        <w:bidi w:val="0"/>
      </w:pPr>
      <w:r w:rsidRPr="540562BE">
        <w:rPr>
          <w:rStyle w:val="FootnoteReference"/>
        </w:rPr>
        <w:footnoteRef/>
      </w:r>
      <w:r w:rsidR="540562BE">
        <w:rPr/>
        <w:t xml:space="preserve"> Guerra-Doce et al. (2023)</w:t>
      </w:r>
    </w:p>
  </w:footnote>
  <w:footnote w:id="13279">
    <w:p w:rsidR="540562BE" w:rsidP="540562BE" w:rsidRDefault="540562BE" w14:paraId="1560F5CC" w14:textId="3D2365CA">
      <w:pPr>
        <w:pStyle w:val="FootnoteText"/>
        <w:bidi w:val="0"/>
      </w:pPr>
      <w:r w:rsidRPr="540562BE">
        <w:rPr>
          <w:rStyle w:val="FootnoteReference"/>
        </w:rPr>
        <w:footnoteRef/>
      </w:r>
      <w:r w:rsidR="540562BE">
        <w:rPr/>
        <w:t xml:space="preserve"> Wells, 1921</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0562BE" w:rsidTr="540562BE" w14:paraId="4E9C4C3E">
      <w:trPr>
        <w:trHeight w:val="300"/>
      </w:trPr>
      <w:tc>
        <w:tcPr>
          <w:tcW w:w="3120" w:type="dxa"/>
          <w:tcMar/>
        </w:tcPr>
        <w:p w:rsidR="540562BE" w:rsidP="540562BE" w:rsidRDefault="540562BE" w14:paraId="392B5FE7" w14:textId="7651AA03">
          <w:pPr>
            <w:pStyle w:val="Header"/>
            <w:bidi w:val="0"/>
            <w:ind w:left="-115"/>
            <w:jc w:val="left"/>
          </w:pPr>
        </w:p>
      </w:tc>
      <w:tc>
        <w:tcPr>
          <w:tcW w:w="3120" w:type="dxa"/>
          <w:tcMar/>
        </w:tcPr>
        <w:p w:rsidR="540562BE" w:rsidP="540562BE" w:rsidRDefault="540562BE" w14:paraId="03678B07" w14:textId="3A9D779F">
          <w:pPr>
            <w:pStyle w:val="Header"/>
            <w:bidi w:val="0"/>
            <w:jc w:val="center"/>
          </w:pPr>
        </w:p>
      </w:tc>
      <w:tc>
        <w:tcPr>
          <w:tcW w:w="3120" w:type="dxa"/>
          <w:tcMar/>
        </w:tcPr>
        <w:p w:rsidR="540562BE" w:rsidP="540562BE" w:rsidRDefault="540562BE" w14:paraId="45788C9D" w14:textId="4C7D3171">
          <w:pPr>
            <w:pStyle w:val="Header"/>
            <w:bidi w:val="0"/>
            <w:ind w:right="-115"/>
            <w:jc w:val="right"/>
          </w:pPr>
        </w:p>
      </w:tc>
    </w:tr>
  </w:tbl>
  <w:p w:rsidR="540562BE" w:rsidP="540562BE" w:rsidRDefault="540562BE" w14:paraId="40E2C858" w14:textId="7696402D">
    <w:pPr>
      <w:pStyle w:val="Header"/>
      <w:bidi w:val="0"/>
    </w:pPr>
  </w:p>
</w:hdr>
</file>

<file path=word/intelligence2.xml><?xml version="1.0" encoding="utf-8"?>
<int2:intelligence xmlns:int2="http://schemas.microsoft.com/office/intelligence/2020/intelligence">
  <int2:observations>
    <int2:textHash int2:hashCode="svYbojTW7mIxM3" int2:id="W5ZBYo45">
      <int2:state int2:type="AugLoop_Text_Critique" int2:value="Rejected"/>
    </int2:textHash>
    <int2:textHash int2:hashCode="AZh7vR+JjVe7/A" int2:id="knU0SgVO">
      <int2:state int2:type="AugLoop_Text_Critique" int2:value="Rejected"/>
    </int2:textHash>
    <int2:textHash int2:hashCode="79r+AsjfsR7q0+" int2:id="s1J4UuDf">
      <int2:state int2:type="AugLoop_Text_Critique" int2:value="Rejected"/>
    </int2:textHash>
    <int2:textHash int2:hashCode="2MMLxHGH9eGkji" int2:id="9gbZfyjT">
      <int2:state int2:type="AugLoop_Text_Critique" int2:value="Rejected"/>
    </int2:textHash>
    <int2:textHash int2:hashCode="Jne8XCboDCEI2H" int2:id="YLt955aN">
      <int2:state int2:type="AugLoop_Text_Critique" int2:value="Rejected"/>
    </int2:textHash>
    <int2:textHash int2:hashCode="NSmyTf28jNY5Dh" int2:id="kLb0gQVl">
      <int2:state int2:type="AugLoop_Text_Critique" int2:value="Rejected"/>
    </int2:textHash>
    <int2:textHash int2:hashCode="yUZ7NiDgZi9ljO" int2:id="cDV2AW7z">
      <int2:state int2:type="AugLoop_Text_Critique" int2:value="Rejected"/>
    </int2:textHash>
    <int2:textHash int2:hashCode="n+3Ruc0r9yWaeQ" int2:id="lZjk75K8">
      <int2:state int2:type="AugLoop_Text_Critique" int2:value="Rejected"/>
    </int2:textHash>
    <int2:bookmark int2:bookmarkName="_Int_KZCfnu49" int2:invalidationBookmarkName="" int2:hashCode="bIcFV/0DrrDvvp" int2:id="XT71wQlu">
      <int2:state int2:type="AugLoop_Text_Critique" int2:value="Rejected"/>
    </int2:bookmark>
    <int2:bookmark int2:bookmarkName="_Int_Yghi5pwM" int2:invalidationBookmarkName="" int2:hashCode="m3HHO5sMQakt5O" int2:id="NqJHwBii">
      <int2:state int2:type="AugLoop_Text_Critique" int2:value="Rejected"/>
    </int2:bookmark>
    <int2:bookmark int2:bookmarkName="_Int_unCokDgG" int2:invalidationBookmarkName="" int2:hashCode="Xsnww9aQQK/jqv" int2:id="5ZHaXDbY">
      <int2:state int2:type="AugLoop_Text_Critique" int2:value="Rejected"/>
    </int2:bookmark>
    <int2:bookmark int2:bookmarkName="_Int_PfZtCXC7" int2:invalidationBookmarkName="" int2:hashCode="bIcFV/0DrrDvvp" int2:id="6xa8u8uB">
      <int2:state int2:type="AugLoop_Text_Critique" int2:value="Rejected"/>
    </int2:bookmark>
    <int2:bookmark int2:bookmarkName="_Int_gHIsAZwN" int2:invalidationBookmarkName="" int2:hashCode="Tz0vtTkPaURi2e" int2:id="A4AvkKSa">
      <int2:state int2:type="AugLoop_Text_Critique" int2:value="Rejected"/>
    </int2:bookmark>
    <int2:bookmark int2:bookmarkName="_Int_Q3n8GXzi" int2:invalidationBookmarkName="" int2:hashCode="FhxCN58vOqq4SL" int2:id="WNFNcKVS">
      <int2:state int2:type="AugLoop_Text_Critique" int2:value="Rejected"/>
    </int2:bookmark>
    <int2:bookmark int2:bookmarkName="_Int_iykwoBpW" int2:invalidationBookmarkName="" int2:hashCode="E1+Tt6RJBbZOzq" int2:id="gJFGhGoG">
      <int2:state int2:type="AugLoop_Text_Critique" int2:value="Rejected"/>
    </int2:bookmark>
    <int2:bookmark int2:bookmarkName="_Int_ZNHqDi32" int2:invalidationBookmarkName="" int2:hashCode="GmQUmLCujJfs5S" int2:id="bxONjn5b">
      <int2:state int2:type="AugLoop_Text_Critique" int2:value="Rejected"/>
    </int2:bookmark>
    <int2:bookmark int2:bookmarkName="_Int_bhxeQ7xh" int2:invalidationBookmarkName="" int2:hashCode="HRoU9kcx7I03MV" int2:id="EeeJCPau">
      <int2:state int2:type="AugLoop_Text_Critique" int2:value="Rejected"/>
    </int2:bookmark>
    <int2:bookmark int2:bookmarkName="_Int_UdqTnkGK" int2:invalidationBookmarkName="" int2:hashCode="GmQUmLCujJfs5S" int2:id="eXAx6D5h">
      <int2:state int2:type="AugLoop_Text_Critique" int2:value="Rejected"/>
    </int2:bookmark>
    <int2:bookmark int2:bookmarkName="_Int_9x8FIdtc" int2:invalidationBookmarkName="" int2:hashCode="L6TvqEjVCkP/LP" int2:id="bN6IypDi">
      <int2:state int2:type="AugLoop_Text_Critique" int2:value="Rejected"/>
    </int2:bookmark>
    <int2:bookmark int2:bookmarkName="_Int_WKHOfUpu" int2:invalidationBookmarkName="" int2:hashCode="RMLQMvEv5LJtIz" int2:id="17JR3aDI">
      <int2:state int2:type="WordDesignerPullQuotesAnnotation" int2:value="Reviewed"/>
    </int2:bookmark>
    <int2:bookmark int2:bookmarkName="_Int_W9bEwYRI" int2:invalidationBookmarkName="" int2:hashCode="61rGDiDWnYQYzZ" int2:id="4xSFxcjK">
      <int2:state int2:type="WordDesignerPullQuotesAnnotation" int2:value="Reviewed"/>
    </int2:bookmark>
    <int2:bookmark int2:bookmarkName="_Int_h5QECSB6" int2:invalidationBookmarkName="" int2:hashCode="vY4ocGfh5INqVr" int2:id="5BQeW9ov">
      <int2:state int2:type="AugLoop_Text_Critique" int2:value="Rejected"/>
    </int2:bookmark>
    <int2:bookmark int2:bookmarkName="_Int_Kay0BH8p" int2:invalidationBookmarkName="" int2:hashCode="FPbXxNNmXtkyZ6" int2:id="xrX75Kp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827D27"/>
    <w:rsid w:val="0003AB6E"/>
    <w:rsid w:val="00380D59"/>
    <w:rsid w:val="0040EE7F"/>
    <w:rsid w:val="00E17F9C"/>
    <w:rsid w:val="01374EEA"/>
    <w:rsid w:val="017C5FF7"/>
    <w:rsid w:val="01DCBEE0"/>
    <w:rsid w:val="0276DA63"/>
    <w:rsid w:val="02B9E10B"/>
    <w:rsid w:val="02CEF6A8"/>
    <w:rsid w:val="0360E68E"/>
    <w:rsid w:val="036AA378"/>
    <w:rsid w:val="03788F41"/>
    <w:rsid w:val="044FED20"/>
    <w:rsid w:val="048651A1"/>
    <w:rsid w:val="050D996B"/>
    <w:rsid w:val="05145FA2"/>
    <w:rsid w:val="052182BF"/>
    <w:rsid w:val="05CE1821"/>
    <w:rsid w:val="05FABDE7"/>
    <w:rsid w:val="05FEDCB5"/>
    <w:rsid w:val="0607C886"/>
    <w:rsid w:val="064FD11A"/>
    <w:rsid w:val="0666EBE9"/>
    <w:rsid w:val="06A2443A"/>
    <w:rsid w:val="06B03003"/>
    <w:rsid w:val="06BD5320"/>
    <w:rsid w:val="0721B764"/>
    <w:rsid w:val="073798C3"/>
    <w:rsid w:val="07DBC545"/>
    <w:rsid w:val="083E149B"/>
    <w:rsid w:val="083E678D"/>
    <w:rsid w:val="08BD87C5"/>
    <w:rsid w:val="09290EA7"/>
    <w:rsid w:val="0A251BB8"/>
    <w:rsid w:val="0B3AA804"/>
    <w:rsid w:val="0B48F4A2"/>
    <w:rsid w:val="0B76084F"/>
    <w:rsid w:val="0BF999EA"/>
    <w:rsid w:val="0C81EF17"/>
    <w:rsid w:val="0DA6DA47"/>
    <w:rsid w:val="0E17F9D7"/>
    <w:rsid w:val="0E30F28D"/>
    <w:rsid w:val="0E54AA2C"/>
    <w:rsid w:val="0E89DA19"/>
    <w:rsid w:val="0F4A982E"/>
    <w:rsid w:val="0F7FA20B"/>
    <w:rsid w:val="0FB98FD9"/>
    <w:rsid w:val="0FF07A8D"/>
    <w:rsid w:val="1021414D"/>
    <w:rsid w:val="106AD829"/>
    <w:rsid w:val="10E6688F"/>
    <w:rsid w:val="11135A7E"/>
    <w:rsid w:val="118C4AEE"/>
    <w:rsid w:val="11BD11AE"/>
    <w:rsid w:val="128238F0"/>
    <w:rsid w:val="12B488AF"/>
    <w:rsid w:val="13210DC6"/>
    <w:rsid w:val="137EBFAE"/>
    <w:rsid w:val="1396A091"/>
    <w:rsid w:val="149CBB3D"/>
    <w:rsid w:val="157FD514"/>
    <w:rsid w:val="159B66D9"/>
    <w:rsid w:val="15EC2971"/>
    <w:rsid w:val="161B5B47"/>
    <w:rsid w:val="16230BBC"/>
    <w:rsid w:val="1755AA13"/>
    <w:rsid w:val="1787F9D2"/>
    <w:rsid w:val="17C4A1BE"/>
    <w:rsid w:val="17D970D3"/>
    <w:rsid w:val="1835995D"/>
    <w:rsid w:val="18360AB1"/>
    <w:rsid w:val="1864AD69"/>
    <w:rsid w:val="18F17A74"/>
    <w:rsid w:val="1923CA33"/>
    <w:rsid w:val="1965257E"/>
    <w:rsid w:val="1987A42A"/>
    <w:rsid w:val="19C3480B"/>
    <w:rsid w:val="1A8D4AD5"/>
    <w:rsid w:val="1ABE38D3"/>
    <w:rsid w:val="1ACCB21E"/>
    <w:rsid w:val="1BBE38EA"/>
    <w:rsid w:val="1C5A0934"/>
    <w:rsid w:val="1D3D82D7"/>
    <w:rsid w:val="1D875EF3"/>
    <w:rsid w:val="1DE686DF"/>
    <w:rsid w:val="1DE9BC86"/>
    <w:rsid w:val="1DFB0338"/>
    <w:rsid w:val="1DFFE01C"/>
    <w:rsid w:val="1E360B27"/>
    <w:rsid w:val="1ECBBA61"/>
    <w:rsid w:val="1EE93F52"/>
    <w:rsid w:val="1EEFE30B"/>
    <w:rsid w:val="1F91A9F6"/>
    <w:rsid w:val="1FD1DB88"/>
    <w:rsid w:val="1FE28B88"/>
    <w:rsid w:val="2041B4EA"/>
    <w:rsid w:val="206FC2F5"/>
    <w:rsid w:val="20850FB3"/>
    <w:rsid w:val="20B138D5"/>
    <w:rsid w:val="20E69CF5"/>
    <w:rsid w:val="216DABE9"/>
    <w:rsid w:val="21D64776"/>
    <w:rsid w:val="21EC652F"/>
    <w:rsid w:val="2281F17F"/>
    <w:rsid w:val="236A30BC"/>
    <w:rsid w:val="237217D7"/>
    <w:rsid w:val="2376F35F"/>
    <w:rsid w:val="23781B1B"/>
    <w:rsid w:val="23F35CA3"/>
    <w:rsid w:val="245E43B3"/>
    <w:rsid w:val="249726F4"/>
    <w:rsid w:val="24A54CAB"/>
    <w:rsid w:val="24EE87E0"/>
    <w:rsid w:val="250DE838"/>
    <w:rsid w:val="251AC200"/>
    <w:rsid w:val="255880D6"/>
    <w:rsid w:val="258D2D71"/>
    <w:rsid w:val="25F68189"/>
    <w:rsid w:val="26411D0C"/>
    <w:rsid w:val="26A9B899"/>
    <w:rsid w:val="27198FBD"/>
    <w:rsid w:val="27CEC7B6"/>
    <w:rsid w:val="285262C2"/>
    <w:rsid w:val="29D62801"/>
    <w:rsid w:val="29EE3323"/>
    <w:rsid w:val="2A56BBB0"/>
    <w:rsid w:val="2AD2A91F"/>
    <w:rsid w:val="2B70FD95"/>
    <w:rsid w:val="2B7D29BC"/>
    <w:rsid w:val="2B8A0384"/>
    <w:rsid w:val="2BBA5F7B"/>
    <w:rsid w:val="2CE743DC"/>
    <w:rsid w:val="2D18FA1D"/>
    <w:rsid w:val="2D19D996"/>
    <w:rsid w:val="2D3EFC42"/>
    <w:rsid w:val="2DD1E04C"/>
    <w:rsid w:val="2EAE469C"/>
    <w:rsid w:val="2EB5A9F7"/>
    <w:rsid w:val="2EBFE1DB"/>
    <w:rsid w:val="2EC1A446"/>
    <w:rsid w:val="2F13EAFC"/>
    <w:rsid w:val="2F50D30F"/>
    <w:rsid w:val="2FA06890"/>
    <w:rsid w:val="2FD995E5"/>
    <w:rsid w:val="305D74A7"/>
    <w:rsid w:val="313C38F1"/>
    <w:rsid w:val="31795FBB"/>
    <w:rsid w:val="31D7695A"/>
    <w:rsid w:val="31F94508"/>
    <w:rsid w:val="324B8BBE"/>
    <w:rsid w:val="32A65595"/>
    <w:rsid w:val="32D58F01"/>
    <w:rsid w:val="337339BB"/>
    <w:rsid w:val="33951569"/>
    <w:rsid w:val="33FE0266"/>
    <w:rsid w:val="3421171F"/>
    <w:rsid w:val="34E3F8AB"/>
    <w:rsid w:val="3580896B"/>
    <w:rsid w:val="367EDE27"/>
    <w:rsid w:val="36CCB62B"/>
    <w:rsid w:val="36E46571"/>
    <w:rsid w:val="3779C6B8"/>
    <w:rsid w:val="37D5237D"/>
    <w:rsid w:val="385C8C3D"/>
    <w:rsid w:val="3875B39F"/>
    <w:rsid w:val="38B7F343"/>
    <w:rsid w:val="39139672"/>
    <w:rsid w:val="3A5B5677"/>
    <w:rsid w:val="3B9F355B"/>
    <w:rsid w:val="3BEF0519"/>
    <w:rsid w:val="3BF726D8"/>
    <w:rsid w:val="3C335C32"/>
    <w:rsid w:val="3C6D98EB"/>
    <w:rsid w:val="3CA894A0"/>
    <w:rsid w:val="3D916027"/>
    <w:rsid w:val="3EA53AB6"/>
    <w:rsid w:val="3F2D3088"/>
    <w:rsid w:val="3F2EC79A"/>
    <w:rsid w:val="408DDD0E"/>
    <w:rsid w:val="40A75754"/>
    <w:rsid w:val="40C900E9"/>
    <w:rsid w:val="41352D18"/>
    <w:rsid w:val="414634C7"/>
    <w:rsid w:val="415EC63C"/>
    <w:rsid w:val="41618886"/>
    <w:rsid w:val="422616EF"/>
    <w:rsid w:val="4266685C"/>
    <w:rsid w:val="42D5F8FA"/>
    <w:rsid w:val="42DD29A0"/>
    <w:rsid w:val="4377E04B"/>
    <w:rsid w:val="43BF11DB"/>
    <w:rsid w:val="442813FD"/>
    <w:rsid w:val="44394A99"/>
    <w:rsid w:val="44603746"/>
    <w:rsid w:val="44D79879"/>
    <w:rsid w:val="451B714E"/>
    <w:rsid w:val="4673EAE0"/>
    <w:rsid w:val="46A7DCAC"/>
    <w:rsid w:val="46F6B29D"/>
    <w:rsid w:val="46FD1E92"/>
    <w:rsid w:val="476D7F6C"/>
    <w:rsid w:val="476E2731"/>
    <w:rsid w:val="4933A869"/>
    <w:rsid w:val="49B986E6"/>
    <w:rsid w:val="4A78C88B"/>
    <w:rsid w:val="4AA9886D"/>
    <w:rsid w:val="4B044917"/>
    <w:rsid w:val="4B3AC1A9"/>
    <w:rsid w:val="4BBFA3FC"/>
    <w:rsid w:val="4BD08FB5"/>
    <w:rsid w:val="4BE32C4D"/>
    <w:rsid w:val="4D114AD1"/>
    <w:rsid w:val="4DE540AC"/>
    <w:rsid w:val="4E2CB60F"/>
    <w:rsid w:val="4E5D5596"/>
    <w:rsid w:val="4E989AE9"/>
    <w:rsid w:val="4EBFA70B"/>
    <w:rsid w:val="4F083077"/>
    <w:rsid w:val="4F811159"/>
    <w:rsid w:val="500E32CC"/>
    <w:rsid w:val="50576C7C"/>
    <w:rsid w:val="50621F11"/>
    <w:rsid w:val="516C4457"/>
    <w:rsid w:val="51AA032D"/>
    <w:rsid w:val="5206ADA1"/>
    <w:rsid w:val="5223A4DF"/>
    <w:rsid w:val="5356E85E"/>
    <w:rsid w:val="53E1805E"/>
    <w:rsid w:val="53FB84C7"/>
    <w:rsid w:val="540562BE"/>
    <w:rsid w:val="544B5A3A"/>
    <w:rsid w:val="547C2894"/>
    <w:rsid w:val="54A3E519"/>
    <w:rsid w:val="54B50C4B"/>
    <w:rsid w:val="5512FB8F"/>
    <w:rsid w:val="552ADD9F"/>
    <w:rsid w:val="55E0C4B8"/>
    <w:rsid w:val="5627AA58"/>
    <w:rsid w:val="56C6AE00"/>
    <w:rsid w:val="56DAEFE2"/>
    <w:rsid w:val="56F28E52"/>
    <w:rsid w:val="571B2FE2"/>
    <w:rsid w:val="57C27FEC"/>
    <w:rsid w:val="5876C4E8"/>
    <w:rsid w:val="597CD42D"/>
    <w:rsid w:val="59AD5A5D"/>
    <w:rsid w:val="59DA5398"/>
    <w:rsid w:val="5A078BDA"/>
    <w:rsid w:val="5A52D0A4"/>
    <w:rsid w:val="5AC0404C"/>
    <w:rsid w:val="5B13269D"/>
    <w:rsid w:val="5B22C714"/>
    <w:rsid w:val="5B60A18F"/>
    <w:rsid w:val="5B705E58"/>
    <w:rsid w:val="5C9FE869"/>
    <w:rsid w:val="5CA8C45D"/>
    <w:rsid w:val="5CC6C210"/>
    <w:rsid w:val="5CE0E999"/>
    <w:rsid w:val="5D8A7166"/>
    <w:rsid w:val="5D98F495"/>
    <w:rsid w:val="5E0EED9D"/>
    <w:rsid w:val="5E629271"/>
    <w:rsid w:val="5E70B76C"/>
    <w:rsid w:val="5EF7D7EC"/>
    <w:rsid w:val="5F15560E"/>
    <w:rsid w:val="5FC17514"/>
    <w:rsid w:val="5FE8031E"/>
    <w:rsid w:val="60FF9731"/>
    <w:rsid w:val="613A5F8D"/>
    <w:rsid w:val="615DC69A"/>
    <w:rsid w:val="620F15ED"/>
    <w:rsid w:val="623AF3E0"/>
    <w:rsid w:val="633C27C6"/>
    <w:rsid w:val="63CB490F"/>
    <w:rsid w:val="64A20C37"/>
    <w:rsid w:val="64AE0E94"/>
    <w:rsid w:val="64D335E9"/>
    <w:rsid w:val="666BAB1D"/>
    <w:rsid w:val="675E4696"/>
    <w:rsid w:val="67827D27"/>
    <w:rsid w:val="67AD574E"/>
    <w:rsid w:val="67F1A9A5"/>
    <w:rsid w:val="68077B7E"/>
    <w:rsid w:val="68090F15"/>
    <w:rsid w:val="68100E68"/>
    <w:rsid w:val="68317427"/>
    <w:rsid w:val="68FA16F7"/>
    <w:rsid w:val="69A34BDF"/>
    <w:rsid w:val="69CB6BAD"/>
    <w:rsid w:val="6B3F1C40"/>
    <w:rsid w:val="6B4C0C82"/>
    <w:rsid w:val="6B673C0E"/>
    <w:rsid w:val="6BFD663C"/>
    <w:rsid w:val="6CDAECA1"/>
    <w:rsid w:val="6D6FB3B4"/>
    <w:rsid w:val="6DF5B840"/>
    <w:rsid w:val="6E76BD02"/>
    <w:rsid w:val="6EC6106A"/>
    <w:rsid w:val="6F15839A"/>
    <w:rsid w:val="7014F165"/>
    <w:rsid w:val="70B153FB"/>
    <w:rsid w:val="716CF3A5"/>
    <w:rsid w:val="71AFECCB"/>
    <w:rsid w:val="71ED4A3B"/>
    <w:rsid w:val="72236A0F"/>
    <w:rsid w:val="72EBA93F"/>
    <w:rsid w:val="734834F4"/>
    <w:rsid w:val="743F311B"/>
    <w:rsid w:val="74EA84EA"/>
    <w:rsid w:val="7506EB3D"/>
    <w:rsid w:val="7529B5FB"/>
    <w:rsid w:val="75FD60EB"/>
    <w:rsid w:val="767555F2"/>
    <w:rsid w:val="76EFBB60"/>
    <w:rsid w:val="77FEE3A4"/>
    <w:rsid w:val="7822120C"/>
    <w:rsid w:val="78353DB3"/>
    <w:rsid w:val="78712095"/>
    <w:rsid w:val="794B6AC1"/>
    <w:rsid w:val="7A583641"/>
    <w:rsid w:val="7AB51941"/>
    <w:rsid w:val="7B59B2CE"/>
    <w:rsid w:val="7B5CFCB0"/>
    <w:rsid w:val="7C534AA6"/>
    <w:rsid w:val="7C63DDC6"/>
    <w:rsid w:val="7C9606E8"/>
    <w:rsid w:val="7D081FC7"/>
    <w:rsid w:val="7DBEC648"/>
    <w:rsid w:val="7E4681FC"/>
    <w:rsid w:val="7E7C3D43"/>
    <w:rsid w:val="7E915390"/>
    <w:rsid w:val="7EA3F028"/>
    <w:rsid w:val="7F9B7E88"/>
    <w:rsid w:val="7FC2358D"/>
    <w:rsid w:val="7FE08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27D27"/>
  <w15:chartTrackingRefBased/>
  <w15:docId w15:val="{247D3E98-69D8-4281-9129-64B37799954E}"/>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40562B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40562BE"/>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40562BE"/>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40562BE"/>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40562BE"/>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40562BE"/>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40562BE"/>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40562BE"/>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40562BE"/>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40562BE"/>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40562BE"/>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40562BE"/>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40562B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40562BE"/>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40562BE"/>
    <w:pPr>
      <w:spacing/>
      <w:ind w:left="720"/>
      <w:contextualSpacing/>
    </w:pPr>
  </w:style>
  <w:style w:type="character" w:styleId="Heading1Char" w:customStyle="true">
    <w:uiPriority w:val="9"/>
    <w:name w:val="Heading 1 Char"/>
    <w:basedOn w:val="DefaultParagraphFont"/>
    <w:link w:val="Heading1"/>
    <w:rsid w:val="540562BE"/>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40562BE"/>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40562BE"/>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40562BE"/>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40562BE"/>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40562BE"/>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40562BE"/>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40562BE"/>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40562BE"/>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40562BE"/>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40562BE"/>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40562BE"/>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40562BE"/>
    <w:rPr>
      <w:i w:val="1"/>
      <w:iCs w:val="1"/>
      <w:noProof w:val="0"/>
      <w:color w:val="4472C4" w:themeColor="accent1" w:themeTint="FF" w:themeShade="FF"/>
      <w:lang w:val="en-GB"/>
    </w:rPr>
  </w:style>
  <w:style w:type="paragraph" w:styleId="TOC1">
    <w:uiPriority w:val="39"/>
    <w:name w:val="toc 1"/>
    <w:basedOn w:val="Normal"/>
    <w:next w:val="Normal"/>
    <w:unhideWhenUsed/>
    <w:rsid w:val="540562BE"/>
    <w:pPr>
      <w:spacing w:after="100"/>
    </w:pPr>
  </w:style>
  <w:style w:type="paragraph" w:styleId="TOC2">
    <w:uiPriority w:val="39"/>
    <w:name w:val="toc 2"/>
    <w:basedOn w:val="Normal"/>
    <w:next w:val="Normal"/>
    <w:unhideWhenUsed/>
    <w:rsid w:val="540562BE"/>
    <w:pPr>
      <w:spacing w:after="100"/>
      <w:ind w:left="220"/>
    </w:pPr>
  </w:style>
  <w:style w:type="paragraph" w:styleId="TOC3">
    <w:uiPriority w:val="39"/>
    <w:name w:val="toc 3"/>
    <w:basedOn w:val="Normal"/>
    <w:next w:val="Normal"/>
    <w:unhideWhenUsed/>
    <w:rsid w:val="540562BE"/>
    <w:pPr>
      <w:spacing w:after="100"/>
      <w:ind w:left="440"/>
    </w:pPr>
  </w:style>
  <w:style w:type="paragraph" w:styleId="TOC4">
    <w:uiPriority w:val="39"/>
    <w:name w:val="toc 4"/>
    <w:basedOn w:val="Normal"/>
    <w:next w:val="Normal"/>
    <w:unhideWhenUsed/>
    <w:rsid w:val="540562BE"/>
    <w:pPr>
      <w:spacing w:after="100"/>
      <w:ind w:left="660"/>
    </w:pPr>
  </w:style>
  <w:style w:type="paragraph" w:styleId="TOC5">
    <w:uiPriority w:val="39"/>
    <w:name w:val="toc 5"/>
    <w:basedOn w:val="Normal"/>
    <w:next w:val="Normal"/>
    <w:unhideWhenUsed/>
    <w:rsid w:val="540562BE"/>
    <w:pPr>
      <w:spacing w:after="100"/>
      <w:ind w:left="880"/>
    </w:pPr>
  </w:style>
  <w:style w:type="paragraph" w:styleId="TOC6">
    <w:uiPriority w:val="39"/>
    <w:name w:val="toc 6"/>
    <w:basedOn w:val="Normal"/>
    <w:next w:val="Normal"/>
    <w:unhideWhenUsed/>
    <w:rsid w:val="540562BE"/>
    <w:pPr>
      <w:spacing w:after="100"/>
      <w:ind w:left="1100"/>
    </w:pPr>
  </w:style>
  <w:style w:type="paragraph" w:styleId="TOC7">
    <w:uiPriority w:val="39"/>
    <w:name w:val="toc 7"/>
    <w:basedOn w:val="Normal"/>
    <w:next w:val="Normal"/>
    <w:unhideWhenUsed/>
    <w:rsid w:val="540562BE"/>
    <w:pPr>
      <w:spacing w:after="100"/>
      <w:ind w:left="1320"/>
    </w:pPr>
  </w:style>
  <w:style w:type="paragraph" w:styleId="TOC8">
    <w:uiPriority w:val="39"/>
    <w:name w:val="toc 8"/>
    <w:basedOn w:val="Normal"/>
    <w:next w:val="Normal"/>
    <w:unhideWhenUsed/>
    <w:rsid w:val="540562BE"/>
    <w:pPr>
      <w:spacing w:after="100"/>
      <w:ind w:left="1540"/>
    </w:pPr>
  </w:style>
  <w:style w:type="paragraph" w:styleId="TOC9">
    <w:uiPriority w:val="39"/>
    <w:name w:val="toc 9"/>
    <w:basedOn w:val="Normal"/>
    <w:next w:val="Normal"/>
    <w:unhideWhenUsed/>
    <w:rsid w:val="540562BE"/>
    <w:pPr>
      <w:spacing w:after="100"/>
      <w:ind w:left="1760"/>
    </w:pPr>
  </w:style>
  <w:style w:type="paragraph" w:styleId="EndnoteText">
    <w:uiPriority w:val="99"/>
    <w:name w:val="endnote text"/>
    <w:basedOn w:val="Normal"/>
    <w:semiHidden/>
    <w:unhideWhenUsed/>
    <w:link w:val="EndnoteTextChar"/>
    <w:rsid w:val="540562BE"/>
    <w:rPr>
      <w:sz w:val="20"/>
      <w:szCs w:val="20"/>
    </w:rPr>
    <w:pPr>
      <w:spacing w:after="0"/>
    </w:pPr>
  </w:style>
  <w:style w:type="character" w:styleId="EndnoteTextChar" w:customStyle="true">
    <w:uiPriority w:val="99"/>
    <w:name w:val="Endnote Text Char"/>
    <w:basedOn w:val="DefaultParagraphFont"/>
    <w:semiHidden/>
    <w:link w:val="EndnoteText"/>
    <w:rsid w:val="540562BE"/>
    <w:rPr>
      <w:noProof w:val="0"/>
      <w:sz w:val="20"/>
      <w:szCs w:val="20"/>
      <w:lang w:val="en-GB"/>
    </w:rPr>
  </w:style>
  <w:style w:type="paragraph" w:styleId="Footer">
    <w:uiPriority w:val="99"/>
    <w:name w:val="footer"/>
    <w:basedOn w:val="Normal"/>
    <w:unhideWhenUsed/>
    <w:link w:val="FooterChar"/>
    <w:rsid w:val="540562B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40562BE"/>
    <w:rPr>
      <w:noProof w:val="0"/>
      <w:lang w:val="en-GB"/>
    </w:rPr>
  </w:style>
  <w:style w:type="paragraph" w:styleId="FootnoteText">
    <w:uiPriority w:val="99"/>
    <w:name w:val="footnote text"/>
    <w:basedOn w:val="Normal"/>
    <w:semiHidden/>
    <w:unhideWhenUsed/>
    <w:link w:val="FootnoteTextChar"/>
    <w:rsid w:val="540562BE"/>
    <w:rPr>
      <w:sz w:val="20"/>
      <w:szCs w:val="20"/>
    </w:rPr>
    <w:pPr>
      <w:spacing w:after="0"/>
    </w:pPr>
  </w:style>
  <w:style w:type="character" w:styleId="FootnoteTextChar" w:customStyle="true">
    <w:uiPriority w:val="99"/>
    <w:name w:val="Footnote Text Char"/>
    <w:basedOn w:val="DefaultParagraphFont"/>
    <w:semiHidden/>
    <w:link w:val="FootnoteText"/>
    <w:rsid w:val="540562BE"/>
    <w:rPr>
      <w:noProof w:val="0"/>
      <w:sz w:val="20"/>
      <w:szCs w:val="20"/>
      <w:lang w:val="en-GB"/>
    </w:rPr>
  </w:style>
  <w:style w:type="paragraph" w:styleId="Header">
    <w:uiPriority w:val="99"/>
    <w:name w:val="header"/>
    <w:basedOn w:val="Normal"/>
    <w:unhideWhenUsed/>
    <w:link w:val="HeaderChar"/>
    <w:rsid w:val="540562B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40562BE"/>
    <w:rPr>
      <w:noProof w:val="0"/>
      <w:lang w:val="en-GB"/>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05aa257c3aa46fe" /><Relationship Type="http://schemas.openxmlformats.org/officeDocument/2006/relationships/hyperlink" Target="https://www.britannica.com/topic/Latin-alphabet" TargetMode="External" Id="R42618e90bdbb4633" /><Relationship Type="http://schemas.openxmlformats.org/officeDocument/2006/relationships/hyperlink" Target="https://www.britannica.com/topic/humanities" TargetMode="External" Id="Rf761cb3496b647df" /><Relationship Type="http://schemas.openxmlformats.org/officeDocument/2006/relationships/hyperlink" Target="https://www.gov.uk/government/news/prime-minister-outlines-his-vision-for-maths-to-18" TargetMode="External" Id="R50ebb5e0e4cf46bf" /><Relationship Type="http://schemas.openxmlformats.org/officeDocument/2006/relationships/hyperlink" Target="https://www.britannica.com/science/science" TargetMode="External" Id="R3aa0b7ac2e0b4e17" /><Relationship Type="http://schemas.openxmlformats.org/officeDocument/2006/relationships/hyperlink" Target="https://www.britannica.com/topic/Edwin-Smith-papyrus" TargetMode="External" Id="R319b471fc05c442e" /><Relationship Type="http://schemas.openxmlformats.org/officeDocument/2006/relationships/hyperlink" Target="https://doi.org/10.1038/s41598-023-31064-2" TargetMode="External" Id="R363b4a79bba24774" /><Relationship Type="http://schemas.openxmlformats.org/officeDocument/2006/relationships/header" Target="header.xml" Id="R9ef2a8c4765b49b1" /><Relationship Type="http://schemas.openxmlformats.org/officeDocument/2006/relationships/footer" Target="footer.xml" Id="Rc655e0bf26454367" /><Relationship Type="http://schemas.openxmlformats.org/officeDocument/2006/relationships/footnotes" Target="footnotes.xml" Id="R7aac561896f04b83" /><Relationship Type="http://schemas.microsoft.com/office/2020/10/relationships/intelligence" Target="intelligence2.xml" Id="Rdc2947654d5042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2023-10-17T16:22:23.6314792Z</dcterms:created>
  <dcterms:modified xsi:type="dcterms:W3CDTF">2023-10-22T22:58:52.3583415Z</dcterms:modified>
  <dc:creator>Lukas O'Sullivan (2305567)</dc:creator>
  <lastModifiedBy>Lukas O'Sullivan (2305567)</lastModifiedBy>
</coreProperties>
</file>