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402E8" w14:textId="225719B7" w:rsidR="002C5A4E" w:rsidRDefault="002C5A4E">
      <w:r>
        <w:t xml:space="preserve">Targets from previous </w:t>
      </w:r>
      <w:r w:rsidR="0048258B">
        <w:t xml:space="preserve">assignment- </w:t>
      </w:r>
      <w:r>
        <w:t>ECAD4013</w:t>
      </w:r>
    </w:p>
    <w:tbl>
      <w:tblPr>
        <w:tblStyle w:val="TableGrid1"/>
        <w:tblW w:w="0" w:type="auto"/>
        <w:tblLook w:val="04A0" w:firstRow="1" w:lastRow="0" w:firstColumn="1" w:lastColumn="0" w:noHBand="0" w:noVBand="1"/>
      </w:tblPr>
      <w:tblGrid>
        <w:gridCol w:w="1838"/>
        <w:gridCol w:w="7178"/>
      </w:tblGrid>
      <w:tr w:rsidR="002C5A4E" w:rsidRPr="002C5A4E" w14:paraId="7727CDE2" w14:textId="77777777" w:rsidTr="00D9225F">
        <w:tc>
          <w:tcPr>
            <w:tcW w:w="1838" w:type="dxa"/>
          </w:tcPr>
          <w:p w14:paraId="1AA4920D" w14:textId="77777777" w:rsidR="002C5A4E" w:rsidRPr="002C5A4E" w:rsidRDefault="002C5A4E" w:rsidP="002C5A4E">
            <w:pPr>
              <w:spacing w:line="360" w:lineRule="auto"/>
              <w:rPr>
                <w:rFonts w:ascii="Arial" w:eastAsia="Calibri" w:hAnsi="Arial" w:cs="Times New Roman"/>
              </w:rPr>
            </w:pPr>
            <w:r w:rsidRPr="002C5A4E">
              <w:rPr>
                <w:rFonts w:ascii="Arial" w:eastAsia="Calibri" w:hAnsi="Arial" w:cs="Times New Roman"/>
              </w:rPr>
              <w:t>Target 1</w:t>
            </w:r>
          </w:p>
        </w:tc>
        <w:tc>
          <w:tcPr>
            <w:tcW w:w="7178" w:type="dxa"/>
          </w:tcPr>
          <w:p w14:paraId="3683BE49" w14:textId="77777777" w:rsidR="002C5A4E" w:rsidRPr="002C5A4E" w:rsidRDefault="002C5A4E" w:rsidP="002C5A4E">
            <w:pPr>
              <w:spacing w:line="360" w:lineRule="auto"/>
              <w:rPr>
                <w:rFonts w:ascii="Arial" w:eastAsia="Calibri" w:hAnsi="Arial" w:cs="Times New Roman"/>
              </w:rPr>
            </w:pPr>
            <w:r w:rsidRPr="002C5A4E">
              <w:rPr>
                <w:rFonts w:ascii="Arial" w:eastAsia="Calibri" w:hAnsi="Arial" w:cs="Times New Roman"/>
              </w:rPr>
              <w:t>Aim to read a wider selection of both academic and professional lit</w:t>
            </w:r>
          </w:p>
        </w:tc>
      </w:tr>
      <w:tr w:rsidR="002C5A4E" w:rsidRPr="002C5A4E" w14:paraId="63BCB693" w14:textId="77777777" w:rsidTr="00D9225F">
        <w:tc>
          <w:tcPr>
            <w:tcW w:w="1838" w:type="dxa"/>
          </w:tcPr>
          <w:p w14:paraId="4D124F5C" w14:textId="77777777" w:rsidR="002C5A4E" w:rsidRPr="002C5A4E" w:rsidRDefault="002C5A4E" w:rsidP="002C5A4E">
            <w:pPr>
              <w:spacing w:line="360" w:lineRule="auto"/>
              <w:rPr>
                <w:rFonts w:ascii="Arial" w:eastAsia="Calibri" w:hAnsi="Arial" w:cs="Times New Roman"/>
              </w:rPr>
            </w:pPr>
            <w:r w:rsidRPr="002C5A4E">
              <w:rPr>
                <w:rFonts w:ascii="Arial" w:eastAsia="Calibri" w:hAnsi="Arial" w:cs="Times New Roman"/>
              </w:rPr>
              <w:t>Target 2</w:t>
            </w:r>
          </w:p>
        </w:tc>
        <w:tc>
          <w:tcPr>
            <w:tcW w:w="7178" w:type="dxa"/>
          </w:tcPr>
          <w:p w14:paraId="527B6ACA" w14:textId="77777777" w:rsidR="002C5A4E" w:rsidRPr="002C5A4E" w:rsidRDefault="002C5A4E" w:rsidP="002C5A4E">
            <w:pPr>
              <w:spacing w:line="360" w:lineRule="auto"/>
              <w:rPr>
                <w:rFonts w:ascii="Arial" w:eastAsia="Calibri" w:hAnsi="Arial" w:cs="Times New Roman"/>
              </w:rPr>
            </w:pPr>
            <w:r w:rsidRPr="002C5A4E">
              <w:rPr>
                <w:rFonts w:ascii="Arial" w:eastAsia="Calibri" w:hAnsi="Arial" w:cs="Times New Roman"/>
              </w:rPr>
              <w:t>Revise all referencing conventions carefully as to not to become over reliant on text, paraphrase instead</w:t>
            </w:r>
          </w:p>
        </w:tc>
      </w:tr>
      <w:tr w:rsidR="002C5A4E" w:rsidRPr="002C5A4E" w14:paraId="60C13380" w14:textId="77777777" w:rsidTr="00D9225F">
        <w:tc>
          <w:tcPr>
            <w:tcW w:w="1838" w:type="dxa"/>
          </w:tcPr>
          <w:p w14:paraId="59B51485" w14:textId="77777777" w:rsidR="002C5A4E" w:rsidRPr="002C5A4E" w:rsidRDefault="002C5A4E" w:rsidP="002C5A4E">
            <w:pPr>
              <w:spacing w:line="360" w:lineRule="auto"/>
              <w:rPr>
                <w:rFonts w:ascii="Arial" w:eastAsia="Calibri" w:hAnsi="Arial" w:cs="Times New Roman"/>
              </w:rPr>
            </w:pPr>
            <w:r w:rsidRPr="002C5A4E">
              <w:rPr>
                <w:rFonts w:ascii="Arial" w:eastAsia="Calibri" w:hAnsi="Arial" w:cs="Times New Roman"/>
              </w:rPr>
              <w:t>Target 3</w:t>
            </w:r>
          </w:p>
        </w:tc>
        <w:tc>
          <w:tcPr>
            <w:tcW w:w="7178" w:type="dxa"/>
          </w:tcPr>
          <w:p w14:paraId="12E11A78" w14:textId="77777777" w:rsidR="002C5A4E" w:rsidRPr="002C5A4E" w:rsidRDefault="002C5A4E" w:rsidP="002C5A4E">
            <w:pPr>
              <w:spacing w:line="360" w:lineRule="auto"/>
              <w:rPr>
                <w:rFonts w:ascii="Arial" w:eastAsia="Calibri" w:hAnsi="Arial" w:cs="Times New Roman"/>
              </w:rPr>
            </w:pPr>
            <w:r w:rsidRPr="002C5A4E">
              <w:rPr>
                <w:rFonts w:ascii="Arial" w:eastAsia="Calibri" w:hAnsi="Arial" w:cs="Times New Roman"/>
              </w:rPr>
              <w:t xml:space="preserve">Link learning and conclusion to QTS standard </w:t>
            </w:r>
          </w:p>
        </w:tc>
      </w:tr>
    </w:tbl>
    <w:p w14:paraId="1EAB4D64" w14:textId="77777777" w:rsidR="002C5A4E" w:rsidRDefault="002C5A4E"/>
    <w:p w14:paraId="5924D934" w14:textId="77777777" w:rsidR="002C5A4E" w:rsidRDefault="002C5A4E"/>
    <w:p w14:paraId="1A54D5EB" w14:textId="77777777" w:rsidR="002C5A4E" w:rsidRDefault="002C5A4E"/>
    <w:p w14:paraId="7E8BFA85" w14:textId="77777777" w:rsidR="002C5A4E" w:rsidRDefault="002C5A4E"/>
    <w:p w14:paraId="0FA5C584" w14:textId="77777777" w:rsidR="002C5A4E" w:rsidRDefault="002C5A4E"/>
    <w:p w14:paraId="710C2F61" w14:textId="77777777" w:rsidR="002C5A4E" w:rsidRDefault="002C5A4E"/>
    <w:p w14:paraId="21312CB9" w14:textId="410F75EF" w:rsidR="002C5A4E" w:rsidRDefault="002C5A4E"/>
    <w:p w14:paraId="092C1DCE" w14:textId="77777777" w:rsidR="002C5A4E" w:rsidRDefault="002C5A4E">
      <w:r>
        <w:br w:type="page"/>
      </w:r>
    </w:p>
    <w:p w14:paraId="2864DA5F" w14:textId="6866ADB9" w:rsidR="002C5A4E" w:rsidRPr="002C5A4E" w:rsidRDefault="002C5A4E" w:rsidP="002C5A4E">
      <w:pPr>
        <w:rPr>
          <w:sz w:val="24"/>
          <w:szCs w:val="24"/>
        </w:rPr>
      </w:pPr>
      <w:r w:rsidRPr="002C5A4E">
        <w:rPr>
          <w:sz w:val="24"/>
          <w:szCs w:val="24"/>
        </w:rPr>
        <w:lastRenderedPageBreak/>
        <w:t>Good teaching and learning:</w:t>
      </w:r>
    </w:p>
    <w:p w14:paraId="45ECF4B4" w14:textId="763871D6" w:rsidR="002C5A4E" w:rsidRPr="002C5A4E" w:rsidRDefault="002C5A4E" w:rsidP="002C5A4E">
      <w:pPr>
        <w:pStyle w:val="ListParagraph"/>
        <w:numPr>
          <w:ilvl w:val="0"/>
          <w:numId w:val="2"/>
        </w:numPr>
        <w:shd w:val="clear" w:color="auto" w:fill="FFFFFF" w:themeFill="background1"/>
        <w:spacing w:after="0" w:line="240" w:lineRule="auto"/>
        <w:textAlignment w:val="baseline"/>
        <w:rPr>
          <w:color w:val="1F1F1F"/>
          <w:sz w:val="24"/>
          <w:szCs w:val="24"/>
        </w:rPr>
      </w:pPr>
      <w:r w:rsidRPr="002C5A4E">
        <w:rPr>
          <w:color w:val="1F1F1F"/>
          <w:sz w:val="24"/>
          <w:szCs w:val="24"/>
        </w:rPr>
        <w:t>Means employing a blend of approaches including direct teaching</w:t>
      </w:r>
    </w:p>
    <w:p w14:paraId="43B5F3A0" w14:textId="166666A7" w:rsidR="002C5A4E" w:rsidRPr="002C5A4E" w:rsidRDefault="002C5A4E" w:rsidP="002C5A4E">
      <w:pPr>
        <w:pStyle w:val="ListParagraph"/>
        <w:numPr>
          <w:ilvl w:val="0"/>
          <w:numId w:val="2"/>
        </w:numPr>
        <w:spacing w:after="0" w:line="240" w:lineRule="auto"/>
        <w:rPr>
          <w:color w:val="1F1F1F"/>
          <w:sz w:val="24"/>
          <w:szCs w:val="24"/>
          <w:shd w:val="clear" w:color="auto" w:fill="FFFFFF"/>
        </w:rPr>
      </w:pPr>
      <w:r w:rsidRPr="002C5A4E">
        <w:rPr>
          <w:color w:val="1F1F1F"/>
          <w:sz w:val="24"/>
          <w:szCs w:val="24"/>
          <w:shd w:val="clear" w:color="auto" w:fill="FFFFFF"/>
        </w:rPr>
        <w:t>Sets tasks and selects resources that build on previous knowledge and experience and engage interest</w:t>
      </w:r>
    </w:p>
    <w:p w14:paraId="39750F6C" w14:textId="1A524E8A" w:rsidR="002C5A4E" w:rsidRPr="002C5A4E" w:rsidRDefault="002C5A4E" w:rsidP="002C5A4E">
      <w:pPr>
        <w:pStyle w:val="ListParagraph"/>
        <w:numPr>
          <w:ilvl w:val="0"/>
          <w:numId w:val="2"/>
        </w:numPr>
        <w:shd w:val="clear" w:color="auto" w:fill="FFFFFF" w:themeFill="background1"/>
        <w:spacing w:after="0" w:line="240" w:lineRule="auto"/>
        <w:textAlignment w:val="baseline"/>
        <w:rPr>
          <w:color w:val="1F1F1F"/>
          <w:sz w:val="24"/>
          <w:szCs w:val="24"/>
        </w:rPr>
      </w:pPr>
      <w:r w:rsidRPr="002C5A4E">
        <w:rPr>
          <w:color w:val="1F1F1F"/>
          <w:sz w:val="24"/>
          <w:szCs w:val="24"/>
        </w:rPr>
        <w:t>Ranges within and across Areas of Learning and Experience</w:t>
      </w:r>
    </w:p>
    <w:p w14:paraId="5ADD6E96" w14:textId="46DCD055" w:rsidR="002C5A4E" w:rsidRPr="002C5A4E" w:rsidRDefault="002C5A4E" w:rsidP="002C5A4E">
      <w:pPr>
        <w:ind w:left="720"/>
        <w:rPr>
          <w:sz w:val="24"/>
          <w:szCs w:val="24"/>
        </w:rPr>
      </w:pPr>
      <w:r w:rsidRPr="002C5A4E">
        <w:rPr>
          <w:b/>
          <w:bCs/>
          <w:sz w:val="24"/>
          <w:szCs w:val="24"/>
        </w:rPr>
        <w:t xml:space="preserve">                                                                    </w:t>
      </w:r>
      <w:r w:rsidRPr="002C5A4E">
        <w:rPr>
          <w:b/>
          <w:bCs/>
          <w:sz w:val="24"/>
          <w:szCs w:val="24"/>
        </w:rPr>
        <w:tab/>
        <w:t xml:space="preserve"> </w:t>
      </w:r>
      <w:r w:rsidRPr="002C5A4E">
        <w:rPr>
          <w:sz w:val="24"/>
          <w:szCs w:val="24"/>
        </w:rPr>
        <w:t xml:space="preserve"> (</w:t>
      </w:r>
      <w:hyperlink r:id="rId7">
        <w:r w:rsidRPr="002C5A4E">
          <w:rPr>
            <w:sz w:val="24"/>
            <w:szCs w:val="24"/>
            <w:u w:val="single"/>
          </w:rPr>
          <w:t>Pedagogy - Hwb (gov.wales)</w:t>
        </w:r>
      </w:hyperlink>
    </w:p>
    <w:p w14:paraId="1659ED08" w14:textId="77777777" w:rsidR="002C5A4E" w:rsidRPr="002C5A4E" w:rsidRDefault="002C5A4E" w:rsidP="002C5A4E">
      <w:pPr>
        <w:rPr>
          <w:rFonts w:ascii="Arial" w:hAnsi="Arial" w:cs="Arial"/>
          <w:b/>
          <w:sz w:val="24"/>
          <w:szCs w:val="24"/>
        </w:rPr>
      </w:pPr>
    </w:p>
    <w:p w14:paraId="16DDB0AA" w14:textId="2031175C" w:rsidR="002C5A4E" w:rsidRDefault="002C5A4E" w:rsidP="002C5A4E">
      <w:pPr>
        <w:rPr>
          <w:b/>
          <w:bCs/>
          <w:sz w:val="24"/>
          <w:szCs w:val="24"/>
        </w:rPr>
      </w:pPr>
      <w:r w:rsidRPr="002C5A4E">
        <w:rPr>
          <w:b/>
          <w:bCs/>
          <w:sz w:val="24"/>
          <w:szCs w:val="24"/>
        </w:rPr>
        <w:t xml:space="preserve">Consider the </w:t>
      </w:r>
      <w:bookmarkStart w:id="0" w:name="_Hlk161696656"/>
      <w:proofErr w:type="gramStart"/>
      <w:r w:rsidRPr="002C5A4E">
        <w:rPr>
          <w:b/>
          <w:bCs/>
          <w:sz w:val="24"/>
          <w:szCs w:val="24"/>
        </w:rPr>
        <w:t>3</w:t>
      </w:r>
      <w:proofErr w:type="gramEnd"/>
      <w:r w:rsidRPr="002C5A4E">
        <w:rPr>
          <w:b/>
          <w:bCs/>
          <w:sz w:val="24"/>
          <w:szCs w:val="24"/>
        </w:rPr>
        <w:t xml:space="preserve"> pedagogic principles outlined above. Discuss these principles in relation to practices in education, showing secure understanding, identifying strengths and areas for development for each principle.</w:t>
      </w:r>
      <w:bookmarkEnd w:id="0"/>
    </w:p>
    <w:p w14:paraId="27FC9A19" w14:textId="77777777" w:rsidR="006A69E5" w:rsidRPr="002C5A4E" w:rsidRDefault="006A69E5" w:rsidP="002C5A4E">
      <w:pPr>
        <w:rPr>
          <w:b/>
          <w:bCs/>
          <w:sz w:val="24"/>
          <w:szCs w:val="24"/>
        </w:rPr>
      </w:pPr>
    </w:p>
    <w:p w14:paraId="29E49406" w14:textId="62DA2F71" w:rsidR="002C5A4E" w:rsidRPr="006A69E5" w:rsidRDefault="006A69E5">
      <w:pPr>
        <w:rPr>
          <w:b/>
          <w:bCs/>
          <w:sz w:val="24"/>
          <w:szCs w:val="24"/>
          <w:u w:val="single"/>
        </w:rPr>
      </w:pPr>
      <w:r>
        <w:rPr>
          <w:b/>
          <w:bCs/>
          <w:sz w:val="24"/>
          <w:szCs w:val="24"/>
          <w:u w:val="single"/>
        </w:rPr>
        <w:t>Introduction</w:t>
      </w:r>
    </w:p>
    <w:p w14:paraId="099FB7B4" w14:textId="2A307371" w:rsidR="006A69E5" w:rsidRDefault="002C5A4E" w:rsidP="006A69E5">
      <w:pPr>
        <w:ind w:firstLine="720"/>
        <w:rPr>
          <w:sz w:val="24"/>
          <w:szCs w:val="24"/>
        </w:rPr>
      </w:pPr>
      <w:r w:rsidRPr="00CD6B89">
        <w:rPr>
          <w:sz w:val="24"/>
          <w:szCs w:val="24"/>
        </w:rPr>
        <w:t>In this assignment I will being discussing the three pedagogical principles</w:t>
      </w:r>
      <w:r w:rsidR="004A5CBE" w:rsidRPr="00CD6B89">
        <w:rPr>
          <w:sz w:val="24"/>
          <w:szCs w:val="24"/>
        </w:rPr>
        <w:t xml:space="preserve">, the </w:t>
      </w:r>
      <w:r w:rsidR="006A69E5" w:rsidRPr="00CD6B89">
        <w:rPr>
          <w:sz w:val="24"/>
          <w:szCs w:val="24"/>
        </w:rPr>
        <w:t>strengths,</w:t>
      </w:r>
      <w:r w:rsidR="004A5CBE" w:rsidRPr="00CD6B89">
        <w:rPr>
          <w:sz w:val="24"/>
          <w:szCs w:val="24"/>
        </w:rPr>
        <w:t xml:space="preserve"> and areas for development for each principle. </w:t>
      </w:r>
      <w:r w:rsidR="00D80F18">
        <w:rPr>
          <w:sz w:val="24"/>
          <w:szCs w:val="24"/>
        </w:rPr>
        <w:t xml:space="preserve">As well as </w:t>
      </w:r>
      <w:r w:rsidR="004A5CBE" w:rsidRPr="00CD6B89">
        <w:rPr>
          <w:sz w:val="24"/>
          <w:szCs w:val="24"/>
        </w:rPr>
        <w:t>talk</w:t>
      </w:r>
      <w:r w:rsidR="00D80F18">
        <w:rPr>
          <w:sz w:val="24"/>
          <w:szCs w:val="24"/>
        </w:rPr>
        <w:t>ing</w:t>
      </w:r>
      <w:r w:rsidR="004A5CBE" w:rsidRPr="00CD6B89">
        <w:rPr>
          <w:sz w:val="24"/>
          <w:szCs w:val="24"/>
        </w:rPr>
        <w:t xml:space="preserve"> about the curriculum and </w:t>
      </w:r>
      <w:r w:rsidR="006E53AF" w:rsidRPr="00CD6B89">
        <w:rPr>
          <w:sz w:val="24"/>
          <w:szCs w:val="24"/>
        </w:rPr>
        <w:t>Foundation Learning.</w:t>
      </w:r>
      <w:r w:rsidR="00CD6B89" w:rsidRPr="00CD6B89">
        <w:rPr>
          <w:sz w:val="24"/>
          <w:szCs w:val="24"/>
        </w:rPr>
        <w:t xml:space="preserve"> From reading Successful Futures (2015) </w:t>
      </w:r>
      <w:proofErr w:type="gramStart"/>
      <w:r w:rsidR="00CD6B89" w:rsidRPr="00CD6B89">
        <w:rPr>
          <w:sz w:val="24"/>
          <w:szCs w:val="24"/>
        </w:rPr>
        <w:t>I found that Professor Graham Donaldson</w:t>
      </w:r>
      <w:proofErr w:type="gramEnd"/>
      <w:r w:rsidR="00CD6B89" w:rsidRPr="00CD6B89">
        <w:rPr>
          <w:sz w:val="24"/>
          <w:szCs w:val="24"/>
        </w:rPr>
        <w:t xml:space="preserve"> conducted a fundamental review of the Curriculum and Assessment in Wales from Foundation Phase to key stage 4. From Michael Dauncey (2021) “The Review found significant support amongst teachers and schools for a shift towards organising learning around skills and/or themes.”  Donaldson suggested four purposes to be incorporated in the new curriculum. From</w:t>
      </w:r>
      <w:r w:rsidR="00FA240F" w:rsidRPr="00CD6B89">
        <w:rPr>
          <w:sz w:val="24"/>
          <w:szCs w:val="24"/>
        </w:rPr>
        <w:t xml:space="preserve"> the Welsh Government (2022) The</w:t>
      </w:r>
      <w:r w:rsidR="006E53AF" w:rsidRPr="00CD6B89">
        <w:rPr>
          <w:sz w:val="24"/>
          <w:szCs w:val="24"/>
        </w:rPr>
        <w:t xml:space="preserve"> </w:t>
      </w:r>
      <w:r w:rsidR="00FA240F" w:rsidRPr="00CD6B89">
        <w:rPr>
          <w:sz w:val="24"/>
          <w:szCs w:val="24"/>
        </w:rPr>
        <w:t xml:space="preserve">new </w:t>
      </w:r>
      <w:r w:rsidR="006E53AF" w:rsidRPr="00CD6B89">
        <w:rPr>
          <w:sz w:val="24"/>
          <w:szCs w:val="24"/>
        </w:rPr>
        <w:t xml:space="preserve">curriculum for Wales </w:t>
      </w:r>
      <w:proofErr w:type="gramStart"/>
      <w:r w:rsidR="00FA240F" w:rsidRPr="00CD6B89">
        <w:rPr>
          <w:sz w:val="24"/>
          <w:szCs w:val="24"/>
        </w:rPr>
        <w:t>was created</w:t>
      </w:r>
      <w:proofErr w:type="gramEnd"/>
      <w:r w:rsidR="00FA240F" w:rsidRPr="00CD6B89">
        <w:rPr>
          <w:sz w:val="24"/>
          <w:szCs w:val="24"/>
        </w:rPr>
        <w:t xml:space="preserve"> with teachers involved to meet the needs of young people and children. The four main purposes are </w:t>
      </w:r>
      <w:r w:rsidR="00AE3D96" w:rsidRPr="00CD6B89">
        <w:rPr>
          <w:sz w:val="24"/>
          <w:szCs w:val="24"/>
        </w:rPr>
        <w:t xml:space="preserve">Ambitious and Capable learners, Enterprising and Creative, Ethical and Informed Citizens and Healthy and Confident learners. The areas of learning are literacy skills, numeracy skills and digital skills. The six areas of learning and experience are Expressive Arts, Health and Well-being, Humanities, Languages, Literacy and Communication, Maths and Numeracy and Science and Technology. </w:t>
      </w:r>
      <w:bookmarkStart w:id="1" w:name="_Hlk161518066"/>
      <w:r w:rsidR="00CD6B89" w:rsidRPr="00CD6B89">
        <w:rPr>
          <w:sz w:val="24"/>
          <w:szCs w:val="24"/>
        </w:rPr>
        <w:t xml:space="preserve">From Welsh Government (2023) the </w:t>
      </w:r>
      <w:r w:rsidR="005760A1" w:rsidRPr="00CD6B89">
        <w:rPr>
          <w:sz w:val="24"/>
          <w:szCs w:val="24"/>
        </w:rPr>
        <w:t>benefit</w:t>
      </w:r>
      <w:r w:rsidR="00F57DDB">
        <w:rPr>
          <w:sz w:val="24"/>
          <w:szCs w:val="24"/>
        </w:rPr>
        <w:t xml:space="preserve"> </w:t>
      </w:r>
      <w:r w:rsidR="00CD6B89" w:rsidRPr="00CD6B89">
        <w:rPr>
          <w:sz w:val="24"/>
          <w:szCs w:val="24"/>
        </w:rPr>
        <w:t xml:space="preserve">of the new curriculum is that it gives </w:t>
      </w:r>
      <w:r w:rsidR="00D753CB">
        <w:rPr>
          <w:sz w:val="24"/>
          <w:szCs w:val="24"/>
        </w:rPr>
        <w:t xml:space="preserve">schools </w:t>
      </w:r>
      <w:r w:rsidR="00CD6B89" w:rsidRPr="00CD6B89">
        <w:rPr>
          <w:sz w:val="24"/>
          <w:szCs w:val="24"/>
        </w:rPr>
        <w:t>the freedom to create their own curricul</w:t>
      </w:r>
      <w:r w:rsidR="00CD6B89">
        <w:rPr>
          <w:sz w:val="24"/>
          <w:szCs w:val="24"/>
        </w:rPr>
        <w:t>um</w:t>
      </w:r>
      <w:r w:rsidR="00CD6B89" w:rsidRPr="00CD6B89">
        <w:rPr>
          <w:sz w:val="24"/>
          <w:szCs w:val="24"/>
        </w:rPr>
        <w:t>. They are in the best position to comprehend the requirements and situations of each of their students, taking equity of opportunity into account while implementing interventions and support systems or making appropriate modifications.</w:t>
      </w:r>
      <w:r w:rsidR="00F276BA">
        <w:rPr>
          <w:sz w:val="24"/>
          <w:szCs w:val="24"/>
        </w:rPr>
        <w:t xml:space="preserve"> </w:t>
      </w:r>
      <w:r w:rsidR="00DA11D1">
        <w:rPr>
          <w:sz w:val="24"/>
          <w:szCs w:val="24"/>
        </w:rPr>
        <w:t>Glasllwch Primary School handbook (202</w:t>
      </w:r>
      <w:r w:rsidR="00F37BAA">
        <w:rPr>
          <w:sz w:val="24"/>
          <w:szCs w:val="24"/>
        </w:rPr>
        <w:t>4</w:t>
      </w:r>
      <w:r w:rsidR="00DA11D1">
        <w:rPr>
          <w:sz w:val="24"/>
          <w:szCs w:val="24"/>
        </w:rPr>
        <w:t xml:space="preserve">) goes on that pedagogy principles help learners to develop strong disposition to learning, strong metacognitive skills, critical, creative, </w:t>
      </w:r>
      <w:proofErr w:type="gramStart"/>
      <w:r w:rsidR="00DA11D1">
        <w:rPr>
          <w:sz w:val="24"/>
          <w:szCs w:val="24"/>
        </w:rPr>
        <w:t xml:space="preserve">problem-solving </w:t>
      </w:r>
      <w:r w:rsidR="006A69E5">
        <w:rPr>
          <w:sz w:val="24"/>
          <w:szCs w:val="24"/>
        </w:rPr>
        <w:t>skills</w:t>
      </w:r>
      <w:proofErr w:type="gramEnd"/>
      <w:r w:rsidR="006A69E5">
        <w:rPr>
          <w:sz w:val="24"/>
          <w:szCs w:val="24"/>
        </w:rPr>
        <w:t>,</w:t>
      </w:r>
      <w:r w:rsidR="00DA11D1">
        <w:rPr>
          <w:sz w:val="24"/>
          <w:szCs w:val="24"/>
        </w:rPr>
        <w:t xml:space="preserve"> and highly effective communication skills. </w:t>
      </w:r>
      <w:r w:rsidR="005C5806">
        <w:rPr>
          <w:sz w:val="24"/>
          <w:szCs w:val="24"/>
        </w:rPr>
        <w:t xml:space="preserve">The curriculum for Wales sets out what children need to achieve by the end of the school year/phase, their behaviour, knowledge, </w:t>
      </w:r>
      <w:r w:rsidR="006A69E5">
        <w:rPr>
          <w:sz w:val="24"/>
          <w:szCs w:val="24"/>
        </w:rPr>
        <w:t>attitude,</w:t>
      </w:r>
      <w:r w:rsidR="005C5806">
        <w:rPr>
          <w:sz w:val="24"/>
          <w:szCs w:val="24"/>
        </w:rPr>
        <w:t xml:space="preserve"> and behaviours. It allows teachers to design lessons and assessments to benefit individual students effectively. </w:t>
      </w:r>
      <w:r w:rsidR="00D80F18">
        <w:rPr>
          <w:sz w:val="24"/>
          <w:szCs w:val="24"/>
        </w:rPr>
        <w:t xml:space="preserve">Foundation Learning encourages children to use their imagination, initiative, to be creative, learning to be more fun and effective. It encourages teaching to </w:t>
      </w:r>
      <w:proofErr w:type="gramStart"/>
      <w:r w:rsidR="00D80F18">
        <w:rPr>
          <w:sz w:val="24"/>
          <w:szCs w:val="24"/>
        </w:rPr>
        <w:t>be done</w:t>
      </w:r>
      <w:proofErr w:type="gramEnd"/>
      <w:r w:rsidR="00D80F18">
        <w:rPr>
          <w:sz w:val="24"/>
          <w:szCs w:val="24"/>
        </w:rPr>
        <w:t xml:space="preserve"> inside and outside of a classroom.</w:t>
      </w:r>
      <w:bookmarkEnd w:id="1"/>
      <w:r w:rsidR="006A69E5">
        <w:rPr>
          <w:sz w:val="24"/>
          <w:szCs w:val="24"/>
        </w:rPr>
        <w:t xml:space="preserve"> This </w:t>
      </w:r>
      <w:proofErr w:type="gramStart"/>
      <w:r w:rsidR="006A69E5">
        <w:rPr>
          <w:sz w:val="24"/>
          <w:szCs w:val="24"/>
        </w:rPr>
        <w:t>is now used</w:t>
      </w:r>
      <w:proofErr w:type="gramEnd"/>
      <w:r w:rsidR="006A69E5">
        <w:rPr>
          <w:sz w:val="24"/>
          <w:szCs w:val="24"/>
        </w:rPr>
        <w:t xml:space="preserve"> alongside the curriculum for Wales and overlap each other. </w:t>
      </w:r>
    </w:p>
    <w:p w14:paraId="41E83265" w14:textId="3BD2309C" w:rsidR="00601CC4" w:rsidRPr="006A69E5" w:rsidRDefault="0077200C" w:rsidP="006A69E5">
      <w:pPr>
        <w:rPr>
          <w:sz w:val="24"/>
          <w:szCs w:val="24"/>
        </w:rPr>
      </w:pPr>
      <w:r>
        <w:rPr>
          <w:b/>
          <w:bCs/>
          <w:sz w:val="24"/>
          <w:szCs w:val="24"/>
          <w:u w:val="single"/>
        </w:rPr>
        <w:t>Means employing a blend of approaches including direct teaching</w:t>
      </w:r>
      <w:r w:rsidR="00AF2200">
        <w:rPr>
          <w:b/>
          <w:bCs/>
          <w:sz w:val="24"/>
          <w:szCs w:val="24"/>
          <w:u w:val="single"/>
        </w:rPr>
        <w:t xml:space="preserve"> </w:t>
      </w:r>
    </w:p>
    <w:p w14:paraId="08A73789" w14:textId="424C03A6" w:rsidR="00A16C3B" w:rsidRPr="00A16C3B" w:rsidRDefault="00601CC4" w:rsidP="00A16C3B">
      <w:pPr>
        <w:ind w:firstLine="720"/>
        <w:rPr>
          <w:sz w:val="24"/>
          <w:szCs w:val="24"/>
        </w:rPr>
      </w:pPr>
      <w:r w:rsidRPr="00A16C3B">
        <w:rPr>
          <w:sz w:val="24"/>
          <w:szCs w:val="24"/>
        </w:rPr>
        <w:t>Employing a blend of approaches would be things such as circle time</w:t>
      </w:r>
      <w:r w:rsidR="008A5B21" w:rsidRPr="00A16C3B">
        <w:rPr>
          <w:sz w:val="24"/>
          <w:szCs w:val="24"/>
        </w:rPr>
        <w:t>,</w:t>
      </w:r>
      <w:r w:rsidRPr="00A16C3B">
        <w:rPr>
          <w:sz w:val="24"/>
          <w:szCs w:val="24"/>
        </w:rPr>
        <w:t xml:space="preserve"> </w:t>
      </w:r>
      <w:r w:rsidR="008A5B21" w:rsidRPr="00A16C3B">
        <w:rPr>
          <w:sz w:val="24"/>
          <w:szCs w:val="24"/>
        </w:rPr>
        <w:t xml:space="preserve">independent learning, </w:t>
      </w:r>
      <w:r w:rsidR="00EF1CAC" w:rsidRPr="00A16C3B">
        <w:rPr>
          <w:sz w:val="24"/>
          <w:szCs w:val="24"/>
        </w:rPr>
        <w:t>physical</w:t>
      </w:r>
      <w:r w:rsidRPr="00A16C3B">
        <w:rPr>
          <w:sz w:val="24"/>
          <w:szCs w:val="24"/>
        </w:rPr>
        <w:t xml:space="preserve">, technology </w:t>
      </w:r>
      <w:r w:rsidR="008A5B21" w:rsidRPr="00A16C3B">
        <w:rPr>
          <w:sz w:val="24"/>
          <w:szCs w:val="24"/>
        </w:rPr>
        <w:t>(</w:t>
      </w:r>
      <w:r w:rsidRPr="00A16C3B">
        <w:rPr>
          <w:sz w:val="24"/>
          <w:szCs w:val="24"/>
        </w:rPr>
        <w:t>videos and photos</w:t>
      </w:r>
      <w:r w:rsidR="008A5B21" w:rsidRPr="00A16C3B">
        <w:rPr>
          <w:sz w:val="24"/>
          <w:szCs w:val="24"/>
        </w:rPr>
        <w:t>), online, g</w:t>
      </w:r>
      <w:r w:rsidRPr="00A16C3B">
        <w:rPr>
          <w:sz w:val="24"/>
          <w:szCs w:val="24"/>
        </w:rPr>
        <w:t>roup work</w:t>
      </w:r>
      <w:r w:rsidR="008A5B21" w:rsidRPr="00A16C3B">
        <w:rPr>
          <w:sz w:val="24"/>
          <w:szCs w:val="24"/>
        </w:rPr>
        <w:t>,</w:t>
      </w:r>
      <w:r w:rsidRPr="00A16C3B">
        <w:rPr>
          <w:sz w:val="24"/>
          <w:szCs w:val="24"/>
        </w:rPr>
        <w:t xml:space="preserve"> continuous provisions in a classroom</w:t>
      </w:r>
      <w:proofErr w:type="gramStart"/>
      <w:r w:rsidRPr="00A16C3B">
        <w:rPr>
          <w:sz w:val="24"/>
          <w:szCs w:val="24"/>
        </w:rPr>
        <w:t xml:space="preserve">. </w:t>
      </w:r>
      <w:r w:rsidR="008A5B21" w:rsidRPr="00A16C3B">
        <w:rPr>
          <w:sz w:val="24"/>
          <w:szCs w:val="24"/>
        </w:rPr>
        <w:t xml:space="preserve"> </w:t>
      </w:r>
      <w:proofErr w:type="gramEnd"/>
      <w:r w:rsidR="00FF5EDB" w:rsidRPr="00A16C3B">
        <w:rPr>
          <w:sz w:val="24"/>
          <w:szCs w:val="24"/>
        </w:rPr>
        <w:t xml:space="preserve">From One Education (2023) “Teaching methods offer benefits such as improved student engagement, better retention of information, development of critical thinking and </w:t>
      </w:r>
      <w:proofErr w:type="gramStart"/>
      <w:r w:rsidR="00FF5EDB" w:rsidRPr="00A16C3B">
        <w:rPr>
          <w:sz w:val="24"/>
          <w:szCs w:val="24"/>
        </w:rPr>
        <w:t>problem-solving skills</w:t>
      </w:r>
      <w:proofErr w:type="gramEnd"/>
      <w:r w:rsidR="00FF5EDB" w:rsidRPr="00A16C3B">
        <w:rPr>
          <w:sz w:val="24"/>
          <w:szCs w:val="24"/>
        </w:rPr>
        <w:t>, and fostering a lifelong love for learning.”</w:t>
      </w:r>
      <w:r w:rsidR="00683A50" w:rsidRPr="00A16C3B">
        <w:rPr>
          <w:sz w:val="24"/>
          <w:szCs w:val="24"/>
        </w:rPr>
        <w:t xml:space="preserve"> By taking a blend of approaches it can incorporate a number of the AoLEs, by doing circle time, it can include communication, reading, counting, </w:t>
      </w:r>
      <w:r w:rsidR="00AF2200" w:rsidRPr="00A16C3B">
        <w:rPr>
          <w:sz w:val="24"/>
          <w:szCs w:val="24"/>
        </w:rPr>
        <w:t>iPad</w:t>
      </w:r>
      <w:r w:rsidR="00683A50" w:rsidRPr="00A16C3B">
        <w:rPr>
          <w:sz w:val="24"/>
          <w:szCs w:val="24"/>
        </w:rPr>
        <w:t xml:space="preserve"> to take photos, </w:t>
      </w:r>
      <w:r w:rsidR="00AF2200" w:rsidRPr="00A16C3B">
        <w:rPr>
          <w:sz w:val="24"/>
          <w:szCs w:val="24"/>
        </w:rPr>
        <w:t xml:space="preserve">use a map, take about the community, </w:t>
      </w:r>
      <w:proofErr w:type="gramStart"/>
      <w:r w:rsidR="00AF2200" w:rsidRPr="00A16C3B">
        <w:rPr>
          <w:sz w:val="24"/>
          <w:szCs w:val="24"/>
        </w:rPr>
        <w:t>colours</w:t>
      </w:r>
      <w:proofErr w:type="gramEnd"/>
      <w:r w:rsidR="00AF2200" w:rsidRPr="00A16C3B">
        <w:rPr>
          <w:sz w:val="24"/>
          <w:szCs w:val="24"/>
        </w:rPr>
        <w:t xml:space="preserve"> or numbers in different language</w:t>
      </w:r>
      <w:r w:rsidR="00D80F18" w:rsidRPr="00A16C3B">
        <w:rPr>
          <w:sz w:val="24"/>
          <w:szCs w:val="24"/>
        </w:rPr>
        <w:t xml:space="preserve">s. From Quora (2023) the disadvantages of different teaching approaches </w:t>
      </w:r>
      <w:r w:rsidR="005760A1" w:rsidRPr="00A16C3B">
        <w:rPr>
          <w:sz w:val="24"/>
          <w:szCs w:val="24"/>
        </w:rPr>
        <w:t>are</w:t>
      </w:r>
      <w:r w:rsidR="00D80F18" w:rsidRPr="00A16C3B">
        <w:rPr>
          <w:sz w:val="24"/>
          <w:szCs w:val="24"/>
        </w:rPr>
        <w:t xml:space="preserve"> that teachers may need more time to prepare lessons, use a range of teaching methods, </w:t>
      </w:r>
      <w:proofErr w:type="gramStart"/>
      <w:r w:rsidR="00D80F18" w:rsidRPr="00A16C3B">
        <w:rPr>
          <w:sz w:val="24"/>
          <w:szCs w:val="24"/>
        </w:rPr>
        <w:t>preparations</w:t>
      </w:r>
      <w:proofErr w:type="gramEnd"/>
      <w:r w:rsidR="00D80F18" w:rsidRPr="00A16C3B">
        <w:rPr>
          <w:sz w:val="24"/>
          <w:szCs w:val="24"/>
        </w:rPr>
        <w:t xml:space="preserve"> and planning time for </w:t>
      </w:r>
      <w:r w:rsidR="00F73D65" w:rsidRPr="00A16C3B">
        <w:rPr>
          <w:sz w:val="24"/>
          <w:szCs w:val="24"/>
        </w:rPr>
        <w:t>instructions</w:t>
      </w:r>
      <w:r w:rsidR="00D80F18" w:rsidRPr="00A16C3B">
        <w:rPr>
          <w:sz w:val="24"/>
          <w:szCs w:val="24"/>
        </w:rPr>
        <w:t>.</w:t>
      </w:r>
      <w:r w:rsidR="00F73D65" w:rsidRPr="00A16C3B">
        <w:rPr>
          <w:sz w:val="24"/>
          <w:szCs w:val="24"/>
        </w:rPr>
        <w:t xml:space="preserve"> </w:t>
      </w:r>
    </w:p>
    <w:p w14:paraId="278DAAA5" w14:textId="211C55FB" w:rsidR="00D80F18" w:rsidRDefault="00A16C3B" w:rsidP="00A16C3B">
      <w:pPr>
        <w:rPr>
          <w:sz w:val="24"/>
          <w:szCs w:val="24"/>
        </w:rPr>
      </w:pPr>
      <w:r w:rsidRPr="00A16C3B">
        <w:rPr>
          <w:sz w:val="24"/>
          <w:szCs w:val="24"/>
        </w:rPr>
        <w:t>F</w:t>
      </w:r>
      <w:r w:rsidR="00F73D65" w:rsidRPr="00A16C3B">
        <w:rPr>
          <w:sz w:val="24"/>
          <w:szCs w:val="24"/>
        </w:rPr>
        <w:t>rom Future Learn (2021) the six effective teaching methods are online learning,</w:t>
      </w:r>
      <w:r w:rsidRPr="00A16C3B">
        <w:rPr>
          <w:sz w:val="24"/>
          <w:szCs w:val="24"/>
        </w:rPr>
        <w:t xml:space="preserve"> </w:t>
      </w:r>
      <w:r w:rsidR="00F73D65" w:rsidRPr="00A16C3B">
        <w:rPr>
          <w:sz w:val="24"/>
          <w:szCs w:val="24"/>
        </w:rPr>
        <w:t xml:space="preserve">experiential learning, differentiation, blended learning, game-based </w:t>
      </w:r>
      <w:proofErr w:type="gramStart"/>
      <w:r w:rsidR="00F73D65" w:rsidRPr="00A16C3B">
        <w:rPr>
          <w:sz w:val="24"/>
          <w:szCs w:val="24"/>
        </w:rPr>
        <w:t>learning</w:t>
      </w:r>
      <w:proofErr w:type="gramEnd"/>
      <w:r w:rsidR="00F73D65" w:rsidRPr="00A16C3B">
        <w:rPr>
          <w:sz w:val="24"/>
          <w:szCs w:val="24"/>
        </w:rPr>
        <w:t xml:space="preserve"> and student-centred learning. </w:t>
      </w:r>
      <w:r w:rsidRPr="00A16C3B">
        <w:rPr>
          <w:sz w:val="24"/>
          <w:szCs w:val="24"/>
        </w:rPr>
        <w:t xml:space="preserve"> </w:t>
      </w:r>
      <w:r w:rsidR="00F73D65" w:rsidRPr="00A16C3B">
        <w:rPr>
          <w:sz w:val="24"/>
          <w:szCs w:val="24"/>
        </w:rPr>
        <w:t xml:space="preserve">According to this website online learning is using the internet to teach, can be group or individual video call and it allows children who </w:t>
      </w:r>
      <w:proofErr w:type="gramStart"/>
      <w:r w:rsidR="00F73D65" w:rsidRPr="00A16C3B">
        <w:rPr>
          <w:sz w:val="24"/>
          <w:szCs w:val="24"/>
        </w:rPr>
        <w:t>aren’t</w:t>
      </w:r>
      <w:proofErr w:type="gramEnd"/>
      <w:r w:rsidR="00F73D65" w:rsidRPr="00A16C3B">
        <w:rPr>
          <w:sz w:val="24"/>
          <w:szCs w:val="24"/>
        </w:rPr>
        <w:t xml:space="preserve"> able to access school to have an education. Experiential learning is based on Kolb’s 1984 theory which are four main stages in the learning cycle. These are Concrete experience (doing something for the first time), Reflective observation </w:t>
      </w:r>
      <w:r w:rsidRPr="00A16C3B">
        <w:rPr>
          <w:sz w:val="24"/>
          <w:szCs w:val="24"/>
        </w:rPr>
        <w:t>(reflecting</w:t>
      </w:r>
      <w:r w:rsidR="00F73D65" w:rsidRPr="00A16C3B">
        <w:rPr>
          <w:sz w:val="24"/>
          <w:szCs w:val="24"/>
        </w:rPr>
        <w:t xml:space="preserve"> on their actions), Abstract conceptualisation (plan on what improving going forward) Active Experimentation (Retry their original experience to see if progress has </w:t>
      </w:r>
      <w:proofErr w:type="gramStart"/>
      <w:r w:rsidR="00F73D65" w:rsidRPr="00A16C3B">
        <w:rPr>
          <w:sz w:val="24"/>
          <w:szCs w:val="24"/>
        </w:rPr>
        <w:t>been made</w:t>
      </w:r>
      <w:proofErr w:type="gramEnd"/>
      <w:r w:rsidR="00F73D65" w:rsidRPr="00A16C3B">
        <w:rPr>
          <w:sz w:val="24"/>
          <w:szCs w:val="24"/>
        </w:rPr>
        <w:t xml:space="preserve"> </w:t>
      </w:r>
      <w:r w:rsidRPr="00A16C3B">
        <w:rPr>
          <w:sz w:val="24"/>
          <w:szCs w:val="24"/>
        </w:rPr>
        <w:t xml:space="preserve">and start the cycle again). Differentiation learning is that </w:t>
      </w:r>
      <w:r w:rsidR="005760A1" w:rsidRPr="00A16C3B">
        <w:rPr>
          <w:sz w:val="24"/>
          <w:szCs w:val="24"/>
        </w:rPr>
        <w:t>tailor’s</w:t>
      </w:r>
      <w:r w:rsidRPr="00A16C3B">
        <w:rPr>
          <w:sz w:val="24"/>
          <w:szCs w:val="24"/>
        </w:rPr>
        <w:t xml:space="preserve"> instructions to </w:t>
      </w:r>
      <w:r w:rsidR="005760A1" w:rsidRPr="00A16C3B">
        <w:rPr>
          <w:sz w:val="24"/>
          <w:szCs w:val="24"/>
        </w:rPr>
        <w:t>students’</w:t>
      </w:r>
      <w:r w:rsidRPr="00A16C3B">
        <w:rPr>
          <w:sz w:val="24"/>
          <w:szCs w:val="24"/>
        </w:rPr>
        <w:t xml:space="preserve"> individual needs. Blended Learning is a mix of face-to-face learning and technology-based learning. Examples of blended learning includes station rotation, flex learning, virtual reality and enriched virtual learning.</w:t>
      </w:r>
    </w:p>
    <w:p w14:paraId="7E8A74AE" w14:textId="123B6E09" w:rsidR="00D753CB" w:rsidRDefault="00DA11D1">
      <w:pPr>
        <w:rPr>
          <w:b/>
          <w:bCs/>
          <w:sz w:val="24"/>
          <w:szCs w:val="24"/>
          <w:u w:val="single"/>
        </w:rPr>
      </w:pPr>
      <w:r>
        <w:rPr>
          <w:b/>
          <w:bCs/>
          <w:sz w:val="24"/>
          <w:szCs w:val="24"/>
          <w:u w:val="single"/>
        </w:rPr>
        <w:t>Sets tasks and selects resources that build on previous knowledge and experience and engage interest</w:t>
      </w:r>
      <w:r w:rsidR="00EF1CAC">
        <w:rPr>
          <w:b/>
          <w:bCs/>
          <w:sz w:val="24"/>
          <w:szCs w:val="24"/>
          <w:u w:val="single"/>
        </w:rPr>
        <w:t xml:space="preserve"> </w:t>
      </w:r>
    </w:p>
    <w:p w14:paraId="0ECD35E8" w14:textId="77777777" w:rsidR="006A69E5" w:rsidRDefault="006A69E5" w:rsidP="00AF2200">
      <w:pPr>
        <w:ind w:firstLine="720"/>
        <w:rPr>
          <w:sz w:val="24"/>
          <w:szCs w:val="24"/>
        </w:rPr>
      </w:pPr>
      <w:r w:rsidRPr="006A69E5">
        <w:rPr>
          <w:sz w:val="24"/>
          <w:szCs w:val="24"/>
        </w:rPr>
        <w:t xml:space="preserve">In order to develop on children’s knowledge and experience is to ask about their interests, food their like, holidays, sports they do and if </w:t>
      </w:r>
      <w:proofErr w:type="gramStart"/>
      <w:r w:rsidRPr="006A69E5">
        <w:rPr>
          <w:sz w:val="24"/>
          <w:szCs w:val="24"/>
        </w:rPr>
        <w:t>there’s</w:t>
      </w:r>
      <w:proofErr w:type="gramEnd"/>
      <w:r w:rsidRPr="006A69E5">
        <w:rPr>
          <w:sz w:val="24"/>
          <w:szCs w:val="24"/>
        </w:rPr>
        <w:t xml:space="preserve"> anything that would like to learn about. To build on children’s knowledge from NEL (no date) they state “Build on their prior experiences to gain new understanding of themselves and the world. Construct knowledge through their daily experiences, observing, exploring, reflecting, interacting, making decisions, and communicating with peers and teachers about what they are experiencing</w:t>
      </w:r>
      <w:proofErr w:type="gramStart"/>
      <w:r w:rsidRPr="006A69E5">
        <w:rPr>
          <w:sz w:val="24"/>
          <w:szCs w:val="24"/>
        </w:rPr>
        <w:t xml:space="preserve">.  </w:t>
      </w:r>
      <w:proofErr w:type="gramEnd"/>
      <w:r w:rsidRPr="006A69E5">
        <w:rPr>
          <w:sz w:val="24"/>
          <w:szCs w:val="24"/>
        </w:rPr>
        <w:t xml:space="preserve">Find out about things on their own and give meaning to the people, places, and objects around them. Make connections and acquire a new level of understanding in their learning through thinking, asking questions and reasoning.” This encourages children to do independent research, to give children opportunities and experiences to learn new skills and about the world around them. To allow teaching to be child-centred, so they can make their own decisions and choices with their learning. </w:t>
      </w:r>
    </w:p>
    <w:p w14:paraId="3CCC7A21" w14:textId="38B40414" w:rsidR="000E2FC7" w:rsidRDefault="000E2FC7" w:rsidP="000E2FC7">
      <w:pPr>
        <w:rPr>
          <w:sz w:val="24"/>
          <w:szCs w:val="24"/>
        </w:rPr>
      </w:pPr>
      <w:r w:rsidRPr="000E2FC7">
        <w:rPr>
          <w:sz w:val="24"/>
          <w:szCs w:val="24"/>
        </w:rPr>
        <w:t>Personally, I would do a trip where they come back and write about the castle. I would also set up a place where they can draw a castle. They could also read from a book and compare it to the real castle. Group activities watch castle photos/videos and point out the differences and similarities of the castles in the photo/video to the one they saw on the trip.</w:t>
      </w:r>
    </w:p>
    <w:p w14:paraId="63A52124" w14:textId="1242268A" w:rsidR="00AF2200" w:rsidRPr="00D80F18" w:rsidRDefault="005C3EC8" w:rsidP="006A69E5">
      <w:pPr>
        <w:rPr>
          <w:sz w:val="24"/>
          <w:szCs w:val="24"/>
        </w:rPr>
      </w:pPr>
      <w:r>
        <w:rPr>
          <w:sz w:val="24"/>
          <w:szCs w:val="24"/>
        </w:rPr>
        <w:t>The assessment for Learning (AFL) from Cambridge Assessment (</w:t>
      </w:r>
      <w:r w:rsidRPr="00D80F18">
        <w:rPr>
          <w:sz w:val="24"/>
          <w:szCs w:val="24"/>
        </w:rPr>
        <w:t>no date) is a teaching and learning approach which creates feedback to help improve pupil’s performance. To help them become more involved in the learning process and gain confidence</w:t>
      </w:r>
      <w:r w:rsidR="00777753" w:rsidRPr="00D80F18">
        <w:rPr>
          <w:sz w:val="24"/>
          <w:szCs w:val="24"/>
        </w:rPr>
        <w:t xml:space="preserve">. AFL helps pupils to consider where they are now, where </w:t>
      </w:r>
      <w:proofErr w:type="gramStart"/>
      <w:r w:rsidR="00777753" w:rsidRPr="00D80F18">
        <w:rPr>
          <w:sz w:val="24"/>
          <w:szCs w:val="24"/>
        </w:rPr>
        <w:t>they’re</w:t>
      </w:r>
      <w:proofErr w:type="gramEnd"/>
      <w:r w:rsidR="00777753" w:rsidRPr="00D80F18">
        <w:rPr>
          <w:sz w:val="24"/>
          <w:szCs w:val="24"/>
        </w:rPr>
        <w:t xml:space="preserve"> going and how to get there. This </w:t>
      </w:r>
      <w:proofErr w:type="gramStart"/>
      <w:r w:rsidR="00777753" w:rsidRPr="00D80F18">
        <w:rPr>
          <w:sz w:val="24"/>
          <w:szCs w:val="24"/>
        </w:rPr>
        <w:t>is done</w:t>
      </w:r>
      <w:proofErr w:type="gramEnd"/>
      <w:r w:rsidR="00777753" w:rsidRPr="00D80F18">
        <w:rPr>
          <w:sz w:val="24"/>
          <w:szCs w:val="24"/>
        </w:rPr>
        <w:t xml:space="preserve"> by formative and summative assessment. </w:t>
      </w:r>
    </w:p>
    <w:p w14:paraId="02C88560" w14:textId="4A8C03B6" w:rsidR="00FF5EDB" w:rsidRPr="00601CC4" w:rsidRDefault="00777753" w:rsidP="00DB2DED">
      <w:pPr>
        <w:rPr>
          <w:sz w:val="24"/>
          <w:szCs w:val="24"/>
        </w:rPr>
      </w:pPr>
      <w:r w:rsidRPr="00D80F18">
        <w:rPr>
          <w:sz w:val="24"/>
          <w:szCs w:val="24"/>
        </w:rPr>
        <w:t xml:space="preserve">A theorist behind AFL is John Hattie, Structural Learning explains that his theory is </w:t>
      </w:r>
      <w:r w:rsidR="002048F6" w:rsidRPr="00D80F18">
        <w:rPr>
          <w:sz w:val="24"/>
          <w:szCs w:val="24"/>
        </w:rPr>
        <w:t>a strategy where teachers observe and examine pupil work/data to understand the individual learning needs. They then set targets and objectives for them</w:t>
      </w:r>
      <w:proofErr w:type="gramStart"/>
      <w:r w:rsidR="002048F6" w:rsidRPr="00D80F18">
        <w:rPr>
          <w:sz w:val="24"/>
          <w:szCs w:val="24"/>
        </w:rPr>
        <w:t xml:space="preserve">.  </w:t>
      </w:r>
      <w:proofErr w:type="gramEnd"/>
      <w:r w:rsidR="002048F6" w:rsidRPr="00D80F18">
        <w:rPr>
          <w:sz w:val="24"/>
          <w:szCs w:val="24"/>
        </w:rPr>
        <w:t xml:space="preserve">This is to engage them in their learning and to meet the needs of the children. D Royce Sadler theory is </w:t>
      </w:r>
      <w:r w:rsidR="00F57DDB" w:rsidRPr="00D80F18">
        <w:rPr>
          <w:sz w:val="24"/>
          <w:szCs w:val="24"/>
        </w:rPr>
        <w:t>from CCSSO (2010) is” to close the gap between the learner’s current status and desired goals.” His theory is for children to work at their own current own level performance and guide them to the next stage. This allows children to progress at their own pace and teachers can work towards their needs. From NSW Government (2018) “Dylan Wiliam has described cognitive load theory as ‘the single most important thing for teachers to know’. Cognitive load theory uses knowledge of the human brain to design teaching strategies that will maximise learning.”</w:t>
      </w:r>
      <w:r w:rsidR="00FF5EDB" w:rsidRPr="00D80F18">
        <w:rPr>
          <w:sz w:val="24"/>
          <w:szCs w:val="24"/>
        </w:rPr>
        <w:t xml:space="preserve"> The benefit of his theory from The Education Hub (2021) is that cognitive load aids in our understanding of how people normally pick up and retain </w:t>
      </w:r>
      <w:proofErr w:type="gramStart"/>
      <w:r w:rsidR="00FF5EDB" w:rsidRPr="00D80F18">
        <w:rPr>
          <w:sz w:val="24"/>
          <w:szCs w:val="24"/>
        </w:rPr>
        <w:t>new information</w:t>
      </w:r>
      <w:proofErr w:type="gramEnd"/>
      <w:r w:rsidR="00FF5EDB" w:rsidRPr="00D80F18">
        <w:rPr>
          <w:sz w:val="24"/>
          <w:szCs w:val="24"/>
        </w:rPr>
        <w:t xml:space="preserve"> as well as the kinds of teaching strategies that work best for students. To describe how people learn, it makes use of the traits of</w:t>
      </w:r>
      <w:r w:rsidR="00FF5EDB" w:rsidRPr="00FF5EDB">
        <w:rPr>
          <w:sz w:val="24"/>
          <w:szCs w:val="24"/>
        </w:rPr>
        <w:t xml:space="preserve"> working memory and long-term memory as well as their interactions.</w:t>
      </w:r>
      <w:r w:rsidR="00AF2200">
        <w:rPr>
          <w:sz w:val="24"/>
          <w:szCs w:val="24"/>
        </w:rPr>
        <w:t xml:space="preserve"> </w:t>
      </w:r>
      <w:r w:rsidR="005760A1">
        <w:rPr>
          <w:sz w:val="24"/>
          <w:szCs w:val="24"/>
        </w:rPr>
        <w:t>These theorists</w:t>
      </w:r>
      <w:r w:rsidR="00AF2200">
        <w:rPr>
          <w:sz w:val="24"/>
          <w:szCs w:val="24"/>
        </w:rPr>
        <w:t xml:space="preserve"> </w:t>
      </w:r>
      <w:r w:rsidR="00520BBF">
        <w:rPr>
          <w:sz w:val="24"/>
          <w:szCs w:val="24"/>
        </w:rPr>
        <w:t xml:space="preserve">explain the importance of how assessments, targets and objectives </w:t>
      </w:r>
      <w:r w:rsidR="005760A1">
        <w:rPr>
          <w:sz w:val="24"/>
          <w:szCs w:val="24"/>
        </w:rPr>
        <w:t>help</w:t>
      </w:r>
      <w:r w:rsidR="00520BBF">
        <w:rPr>
          <w:sz w:val="24"/>
          <w:szCs w:val="24"/>
        </w:rPr>
        <w:t xml:space="preserve"> children to progress with their learning and development. the theories also talk about how different teaching theories can help teachers to plan lessons suitable for children with additional learning needs. </w:t>
      </w:r>
      <w:proofErr w:type="gramStart"/>
      <w:r w:rsidR="00520BBF">
        <w:rPr>
          <w:sz w:val="24"/>
          <w:szCs w:val="24"/>
        </w:rPr>
        <w:t>Some</w:t>
      </w:r>
      <w:proofErr w:type="gramEnd"/>
      <w:r w:rsidR="00520BBF">
        <w:rPr>
          <w:sz w:val="24"/>
          <w:szCs w:val="24"/>
        </w:rPr>
        <w:t xml:space="preserve"> examples of teacher strategies are blended learning, technology, peer teaching, formative assessment, games, direct instruction, interactive instruction, experiential learning, and independent study. </w:t>
      </w:r>
    </w:p>
    <w:p w14:paraId="7309924A" w14:textId="0283B02F" w:rsidR="00DA11D1" w:rsidRPr="00DA11D1" w:rsidRDefault="00DA11D1">
      <w:pPr>
        <w:rPr>
          <w:b/>
          <w:bCs/>
          <w:sz w:val="24"/>
          <w:szCs w:val="24"/>
          <w:u w:val="single"/>
        </w:rPr>
      </w:pPr>
      <w:r>
        <w:rPr>
          <w:b/>
          <w:bCs/>
          <w:sz w:val="24"/>
          <w:szCs w:val="24"/>
          <w:u w:val="single"/>
        </w:rPr>
        <w:t xml:space="preserve">Ranges within and across Areas of Learning and Experience </w:t>
      </w:r>
    </w:p>
    <w:p w14:paraId="007FF960" w14:textId="52497BEC" w:rsidR="002318EE" w:rsidRDefault="00601CC4" w:rsidP="00886A89">
      <w:pPr>
        <w:ind w:firstLine="720"/>
        <w:rPr>
          <w:sz w:val="24"/>
          <w:szCs w:val="24"/>
        </w:rPr>
      </w:pPr>
      <w:r>
        <w:rPr>
          <w:sz w:val="24"/>
          <w:szCs w:val="24"/>
        </w:rPr>
        <w:t xml:space="preserve">The new curriculum has </w:t>
      </w:r>
      <w:proofErr w:type="gramStart"/>
      <w:r>
        <w:rPr>
          <w:sz w:val="24"/>
          <w:szCs w:val="24"/>
        </w:rPr>
        <w:t>6</w:t>
      </w:r>
      <w:proofErr w:type="gramEnd"/>
      <w:r>
        <w:rPr>
          <w:sz w:val="24"/>
          <w:szCs w:val="24"/>
        </w:rPr>
        <w:t xml:space="preserve"> areas of learning these are</w:t>
      </w:r>
      <w:r w:rsidR="002318EE">
        <w:rPr>
          <w:sz w:val="24"/>
          <w:szCs w:val="24"/>
        </w:rPr>
        <w:t xml:space="preserve"> E</w:t>
      </w:r>
      <w:r>
        <w:rPr>
          <w:sz w:val="24"/>
          <w:szCs w:val="24"/>
        </w:rPr>
        <w:t xml:space="preserve">xpressive </w:t>
      </w:r>
      <w:r w:rsidR="002318EE">
        <w:rPr>
          <w:sz w:val="24"/>
          <w:szCs w:val="24"/>
        </w:rPr>
        <w:t>A</w:t>
      </w:r>
      <w:r>
        <w:rPr>
          <w:sz w:val="24"/>
          <w:szCs w:val="24"/>
        </w:rPr>
        <w:t>rt</w:t>
      </w:r>
      <w:r w:rsidR="002318EE">
        <w:rPr>
          <w:sz w:val="24"/>
          <w:szCs w:val="24"/>
        </w:rPr>
        <w:t>s</w:t>
      </w:r>
      <w:r>
        <w:rPr>
          <w:sz w:val="24"/>
          <w:szCs w:val="24"/>
        </w:rPr>
        <w:t xml:space="preserve">, </w:t>
      </w:r>
      <w:r w:rsidR="002318EE">
        <w:rPr>
          <w:sz w:val="24"/>
          <w:szCs w:val="24"/>
        </w:rPr>
        <w:t>H</w:t>
      </w:r>
      <w:r>
        <w:rPr>
          <w:sz w:val="24"/>
          <w:szCs w:val="24"/>
        </w:rPr>
        <w:t xml:space="preserve">ealth and </w:t>
      </w:r>
      <w:r w:rsidR="002318EE">
        <w:rPr>
          <w:sz w:val="24"/>
          <w:szCs w:val="24"/>
        </w:rPr>
        <w:t>W</w:t>
      </w:r>
      <w:r>
        <w:rPr>
          <w:sz w:val="24"/>
          <w:szCs w:val="24"/>
        </w:rPr>
        <w:t xml:space="preserve">ellbeing, </w:t>
      </w:r>
      <w:r w:rsidR="002318EE">
        <w:rPr>
          <w:sz w:val="24"/>
          <w:szCs w:val="24"/>
        </w:rPr>
        <w:t>H</w:t>
      </w:r>
      <w:r>
        <w:rPr>
          <w:sz w:val="24"/>
          <w:szCs w:val="24"/>
        </w:rPr>
        <w:t xml:space="preserve">umanities, </w:t>
      </w:r>
      <w:r w:rsidR="002318EE">
        <w:rPr>
          <w:sz w:val="24"/>
          <w:szCs w:val="24"/>
        </w:rPr>
        <w:t>L</w:t>
      </w:r>
      <w:r>
        <w:rPr>
          <w:sz w:val="24"/>
          <w:szCs w:val="24"/>
        </w:rPr>
        <w:t xml:space="preserve">anguage, </w:t>
      </w:r>
      <w:r w:rsidR="002318EE">
        <w:rPr>
          <w:sz w:val="24"/>
          <w:szCs w:val="24"/>
        </w:rPr>
        <w:t>L</w:t>
      </w:r>
      <w:r>
        <w:rPr>
          <w:sz w:val="24"/>
          <w:szCs w:val="24"/>
        </w:rPr>
        <w:t xml:space="preserve">iteracy and </w:t>
      </w:r>
      <w:r w:rsidR="002318EE">
        <w:rPr>
          <w:sz w:val="24"/>
          <w:szCs w:val="24"/>
        </w:rPr>
        <w:t>C</w:t>
      </w:r>
      <w:r>
        <w:rPr>
          <w:sz w:val="24"/>
          <w:szCs w:val="24"/>
        </w:rPr>
        <w:t xml:space="preserve">ommunication, </w:t>
      </w:r>
      <w:r w:rsidR="002318EE">
        <w:rPr>
          <w:sz w:val="24"/>
          <w:szCs w:val="24"/>
        </w:rPr>
        <w:t>M</w:t>
      </w:r>
      <w:r>
        <w:rPr>
          <w:sz w:val="24"/>
          <w:szCs w:val="24"/>
        </w:rPr>
        <w:t xml:space="preserve">aths and </w:t>
      </w:r>
      <w:r w:rsidR="002318EE">
        <w:rPr>
          <w:sz w:val="24"/>
          <w:szCs w:val="24"/>
        </w:rPr>
        <w:t>N</w:t>
      </w:r>
      <w:r>
        <w:rPr>
          <w:sz w:val="24"/>
          <w:szCs w:val="24"/>
        </w:rPr>
        <w:t xml:space="preserve">umeracy, </w:t>
      </w:r>
      <w:r w:rsidR="002318EE">
        <w:rPr>
          <w:sz w:val="24"/>
          <w:szCs w:val="24"/>
        </w:rPr>
        <w:t>S</w:t>
      </w:r>
      <w:r>
        <w:rPr>
          <w:sz w:val="24"/>
          <w:szCs w:val="24"/>
        </w:rPr>
        <w:t xml:space="preserve">cience and </w:t>
      </w:r>
      <w:r w:rsidR="002318EE">
        <w:rPr>
          <w:sz w:val="24"/>
          <w:szCs w:val="24"/>
        </w:rPr>
        <w:t>T</w:t>
      </w:r>
      <w:r>
        <w:rPr>
          <w:sz w:val="24"/>
          <w:szCs w:val="24"/>
        </w:rPr>
        <w:t>echnology</w:t>
      </w:r>
      <w:r w:rsidR="002318EE">
        <w:rPr>
          <w:sz w:val="24"/>
          <w:szCs w:val="24"/>
        </w:rPr>
        <w:t>. E</w:t>
      </w:r>
      <w:r>
        <w:rPr>
          <w:sz w:val="24"/>
          <w:szCs w:val="24"/>
        </w:rPr>
        <w:t>ach of these areas of learning have statements of what matters as well as principles of progression</w:t>
      </w:r>
      <w:r w:rsidR="002318EE">
        <w:rPr>
          <w:sz w:val="24"/>
          <w:szCs w:val="24"/>
        </w:rPr>
        <w:t xml:space="preserve">. The first Area of Learning is Expressive Arts, which incorporates art, dance, drama, music, </w:t>
      </w:r>
      <w:proofErr w:type="gramStart"/>
      <w:r w:rsidR="002318EE">
        <w:rPr>
          <w:sz w:val="24"/>
          <w:szCs w:val="24"/>
        </w:rPr>
        <w:t>film</w:t>
      </w:r>
      <w:proofErr w:type="gramEnd"/>
      <w:r w:rsidR="002318EE">
        <w:rPr>
          <w:sz w:val="24"/>
          <w:szCs w:val="24"/>
        </w:rPr>
        <w:t xml:space="preserve"> and digital media. The second Area of Learning is Health and Well-being, which includes the children’s holistic development</w:t>
      </w:r>
      <w:r w:rsidR="00886A89">
        <w:rPr>
          <w:sz w:val="24"/>
          <w:szCs w:val="24"/>
        </w:rPr>
        <w:t xml:space="preserve">, mental health, emotional well-being, social well-being, physical </w:t>
      </w:r>
      <w:proofErr w:type="gramStart"/>
      <w:r w:rsidR="00886A89">
        <w:rPr>
          <w:sz w:val="24"/>
          <w:szCs w:val="24"/>
        </w:rPr>
        <w:t>health</w:t>
      </w:r>
      <w:proofErr w:type="gramEnd"/>
      <w:r w:rsidR="00886A89">
        <w:rPr>
          <w:sz w:val="24"/>
          <w:szCs w:val="24"/>
        </w:rPr>
        <w:t xml:space="preserve"> and development. The third Area of Learning is Humanities, which overlooks geography, history, business studies, social studies, religion, </w:t>
      </w:r>
      <w:proofErr w:type="gramStart"/>
      <w:r w:rsidR="00886A89">
        <w:rPr>
          <w:sz w:val="24"/>
          <w:szCs w:val="24"/>
        </w:rPr>
        <w:t>values</w:t>
      </w:r>
      <w:proofErr w:type="gramEnd"/>
      <w:r w:rsidR="00886A89">
        <w:rPr>
          <w:sz w:val="24"/>
          <w:szCs w:val="24"/>
        </w:rPr>
        <w:t xml:space="preserve"> and ethics. The fourth Area of Learning is Language, Literacy and Communication, which entails their listening, speaking, </w:t>
      </w:r>
      <w:r w:rsidR="006A69E5">
        <w:rPr>
          <w:sz w:val="24"/>
          <w:szCs w:val="24"/>
        </w:rPr>
        <w:t>reading,</w:t>
      </w:r>
      <w:r w:rsidR="00886A89">
        <w:rPr>
          <w:sz w:val="24"/>
          <w:szCs w:val="24"/>
        </w:rPr>
        <w:t xml:space="preserve"> and writing skills in English, </w:t>
      </w:r>
      <w:proofErr w:type="gramStart"/>
      <w:r w:rsidR="00886A89">
        <w:rPr>
          <w:sz w:val="24"/>
          <w:szCs w:val="24"/>
        </w:rPr>
        <w:t>Welsh</w:t>
      </w:r>
      <w:proofErr w:type="gramEnd"/>
      <w:r w:rsidR="00886A89">
        <w:rPr>
          <w:sz w:val="24"/>
          <w:szCs w:val="24"/>
        </w:rPr>
        <w:t xml:space="preserve"> and other language. The fifth Area of Learning is Mathematics and Numeracy, which involves problem-solving in real life situations. The sixth Area of Learning is Science and Technology, which draws upon biology, chemistry, computer science, </w:t>
      </w:r>
      <w:proofErr w:type="gramStart"/>
      <w:r w:rsidR="00886A89">
        <w:rPr>
          <w:sz w:val="24"/>
          <w:szCs w:val="24"/>
        </w:rPr>
        <w:t>design and technology</w:t>
      </w:r>
      <w:proofErr w:type="gramEnd"/>
      <w:r w:rsidR="00886A89">
        <w:rPr>
          <w:sz w:val="24"/>
          <w:szCs w:val="24"/>
        </w:rPr>
        <w:t xml:space="preserve"> and physics. </w:t>
      </w:r>
      <w:r w:rsidR="002318EE">
        <w:rPr>
          <w:sz w:val="24"/>
          <w:szCs w:val="24"/>
        </w:rPr>
        <w:t xml:space="preserve">I accumulated this information </w:t>
      </w:r>
      <w:r w:rsidR="00DB2DED">
        <w:rPr>
          <w:sz w:val="24"/>
          <w:szCs w:val="24"/>
        </w:rPr>
        <w:t>from the</w:t>
      </w:r>
      <w:r w:rsidR="00886A89">
        <w:rPr>
          <w:sz w:val="24"/>
          <w:szCs w:val="24"/>
        </w:rPr>
        <w:t xml:space="preserve"> Welsh Government Hwb (2024, more own knowledge and understanding of the 6 Areas of Learning.</w:t>
      </w:r>
      <w:r w:rsidR="00777753">
        <w:rPr>
          <w:sz w:val="24"/>
          <w:szCs w:val="24"/>
        </w:rPr>
        <w:t xml:space="preserve"> </w:t>
      </w:r>
    </w:p>
    <w:p w14:paraId="43958C51" w14:textId="7EBA5C76" w:rsidR="00F37BAA" w:rsidRDefault="00601CC4">
      <w:pPr>
        <w:rPr>
          <w:sz w:val="24"/>
          <w:szCs w:val="24"/>
        </w:rPr>
      </w:pPr>
      <w:r>
        <w:rPr>
          <w:sz w:val="24"/>
          <w:szCs w:val="24"/>
        </w:rPr>
        <w:t xml:space="preserve">The new curriculum encourages cross </w:t>
      </w:r>
      <w:r w:rsidR="00EF1CAC">
        <w:rPr>
          <w:sz w:val="24"/>
          <w:szCs w:val="24"/>
        </w:rPr>
        <w:t>curricular</w:t>
      </w:r>
      <w:r>
        <w:rPr>
          <w:sz w:val="24"/>
          <w:szCs w:val="24"/>
        </w:rPr>
        <w:t xml:space="preserve"> teaching, </w:t>
      </w:r>
      <w:r w:rsidR="00DB2DED">
        <w:rPr>
          <w:sz w:val="24"/>
          <w:szCs w:val="24"/>
        </w:rPr>
        <w:t>which</w:t>
      </w:r>
      <w:r>
        <w:rPr>
          <w:sz w:val="24"/>
          <w:szCs w:val="24"/>
        </w:rPr>
        <w:t xml:space="preserve"> cover multiple </w:t>
      </w:r>
      <w:r w:rsidR="00DB2DED">
        <w:rPr>
          <w:sz w:val="24"/>
          <w:szCs w:val="24"/>
        </w:rPr>
        <w:t>A</w:t>
      </w:r>
      <w:r>
        <w:rPr>
          <w:sz w:val="24"/>
          <w:szCs w:val="24"/>
        </w:rPr>
        <w:t xml:space="preserve">reas of </w:t>
      </w:r>
      <w:r w:rsidR="00DB2DED">
        <w:rPr>
          <w:sz w:val="24"/>
          <w:szCs w:val="24"/>
        </w:rPr>
        <w:t>L</w:t>
      </w:r>
      <w:r>
        <w:rPr>
          <w:sz w:val="24"/>
          <w:szCs w:val="24"/>
        </w:rPr>
        <w:t>earning in one lesson</w:t>
      </w:r>
      <w:r w:rsidR="00DB2DED">
        <w:rPr>
          <w:sz w:val="24"/>
          <w:szCs w:val="24"/>
        </w:rPr>
        <w:t>. G</w:t>
      </w:r>
      <w:r>
        <w:rPr>
          <w:sz w:val="24"/>
          <w:szCs w:val="24"/>
        </w:rPr>
        <w:t>oing back to the castle example</w:t>
      </w:r>
      <w:r w:rsidR="00DB2DED">
        <w:rPr>
          <w:sz w:val="24"/>
          <w:szCs w:val="24"/>
        </w:rPr>
        <w:t>,</w:t>
      </w:r>
      <w:r>
        <w:rPr>
          <w:sz w:val="24"/>
          <w:szCs w:val="24"/>
        </w:rPr>
        <w:t xml:space="preserve"> we </w:t>
      </w:r>
      <w:r w:rsidR="00DB2DED">
        <w:rPr>
          <w:sz w:val="24"/>
          <w:szCs w:val="24"/>
        </w:rPr>
        <w:t>could</w:t>
      </w:r>
      <w:r>
        <w:rPr>
          <w:sz w:val="24"/>
          <w:szCs w:val="24"/>
        </w:rPr>
        <w:t xml:space="preserve"> discuss the history, geography</w:t>
      </w:r>
      <w:r w:rsidR="00EF1CAC">
        <w:rPr>
          <w:sz w:val="24"/>
          <w:szCs w:val="24"/>
        </w:rPr>
        <w:t xml:space="preserve"> and religion</w:t>
      </w:r>
      <w:r w:rsidR="00DB2DED">
        <w:rPr>
          <w:sz w:val="24"/>
          <w:szCs w:val="24"/>
        </w:rPr>
        <w:t xml:space="preserve">, language, </w:t>
      </w:r>
      <w:r w:rsidR="00EF1CAC">
        <w:rPr>
          <w:sz w:val="24"/>
          <w:szCs w:val="24"/>
        </w:rPr>
        <w:t>hight, shapes and sizes of the castle</w:t>
      </w:r>
      <w:r w:rsidR="00DB2DED">
        <w:rPr>
          <w:sz w:val="24"/>
          <w:szCs w:val="24"/>
        </w:rPr>
        <w:t xml:space="preserve"> we saw on the trip. Possibly</w:t>
      </w:r>
      <w:r w:rsidR="00EF1CAC">
        <w:rPr>
          <w:sz w:val="24"/>
          <w:szCs w:val="24"/>
        </w:rPr>
        <w:t xml:space="preserve"> discuss</w:t>
      </w:r>
      <w:r w:rsidR="00DB2DED">
        <w:rPr>
          <w:sz w:val="24"/>
          <w:szCs w:val="24"/>
        </w:rPr>
        <w:t>ing</w:t>
      </w:r>
      <w:r w:rsidR="00EF1CAC">
        <w:rPr>
          <w:sz w:val="24"/>
          <w:szCs w:val="24"/>
        </w:rPr>
        <w:t xml:space="preserve"> the animals that was among the castle, </w:t>
      </w:r>
      <w:r w:rsidR="00F37BAA">
        <w:rPr>
          <w:sz w:val="24"/>
          <w:szCs w:val="24"/>
        </w:rPr>
        <w:t>plants,</w:t>
      </w:r>
      <w:r w:rsidR="00DB2DED">
        <w:rPr>
          <w:sz w:val="24"/>
          <w:szCs w:val="24"/>
        </w:rPr>
        <w:t xml:space="preserve"> and flowers. T</w:t>
      </w:r>
      <w:r w:rsidR="00EF1CAC">
        <w:rPr>
          <w:sz w:val="24"/>
          <w:szCs w:val="24"/>
        </w:rPr>
        <w:t xml:space="preserve">he trip would include </w:t>
      </w:r>
      <w:proofErr w:type="gramStart"/>
      <w:r w:rsidR="00EF1CAC">
        <w:rPr>
          <w:sz w:val="24"/>
          <w:szCs w:val="24"/>
        </w:rPr>
        <w:t>a lot of</w:t>
      </w:r>
      <w:proofErr w:type="gramEnd"/>
      <w:r w:rsidR="00EF1CAC">
        <w:rPr>
          <w:sz w:val="24"/>
          <w:szCs w:val="24"/>
        </w:rPr>
        <w:t xml:space="preserve"> walking to touch </w:t>
      </w:r>
      <w:r w:rsidR="00DB2DED">
        <w:rPr>
          <w:sz w:val="24"/>
          <w:szCs w:val="24"/>
        </w:rPr>
        <w:t>upon</w:t>
      </w:r>
      <w:r w:rsidR="00EF1CAC">
        <w:rPr>
          <w:sz w:val="24"/>
          <w:szCs w:val="24"/>
        </w:rPr>
        <w:t xml:space="preserve"> the health and wellbeing aspect of the </w:t>
      </w:r>
      <w:r w:rsidR="00DB2DED">
        <w:rPr>
          <w:sz w:val="24"/>
          <w:szCs w:val="24"/>
        </w:rPr>
        <w:t>C</w:t>
      </w:r>
      <w:r w:rsidR="00EF1CAC">
        <w:rPr>
          <w:sz w:val="24"/>
          <w:szCs w:val="24"/>
        </w:rPr>
        <w:t xml:space="preserve">urriculum. </w:t>
      </w:r>
      <w:r w:rsidR="00DB2DED">
        <w:rPr>
          <w:sz w:val="24"/>
          <w:szCs w:val="24"/>
        </w:rPr>
        <w:t>A</w:t>
      </w:r>
      <w:r w:rsidR="00EF1CAC">
        <w:rPr>
          <w:sz w:val="24"/>
          <w:szCs w:val="24"/>
        </w:rPr>
        <w:t>s it would be a class trip</w:t>
      </w:r>
      <w:r w:rsidR="00DB2DED">
        <w:rPr>
          <w:sz w:val="24"/>
          <w:szCs w:val="24"/>
        </w:rPr>
        <w:t xml:space="preserve">, this would incorporate their language, social, emotional and communication skills. </w:t>
      </w:r>
      <w:r w:rsidR="00EF1CAC">
        <w:rPr>
          <w:sz w:val="24"/>
          <w:szCs w:val="24"/>
        </w:rPr>
        <w:t xml:space="preserve">During the trip we could take </w:t>
      </w:r>
      <w:r w:rsidR="008A5B21">
        <w:rPr>
          <w:sz w:val="24"/>
          <w:szCs w:val="24"/>
        </w:rPr>
        <w:t xml:space="preserve">photos/ </w:t>
      </w:r>
      <w:r w:rsidR="00EF1CAC">
        <w:rPr>
          <w:sz w:val="24"/>
          <w:szCs w:val="24"/>
        </w:rPr>
        <w:t>videos</w:t>
      </w:r>
      <w:r w:rsidR="008A5B21">
        <w:rPr>
          <w:sz w:val="24"/>
          <w:szCs w:val="24"/>
        </w:rPr>
        <w:t xml:space="preserve"> that</w:t>
      </w:r>
      <w:r w:rsidR="00EF1CAC">
        <w:rPr>
          <w:sz w:val="24"/>
          <w:szCs w:val="24"/>
        </w:rPr>
        <w:t xml:space="preserve"> we could later use in </w:t>
      </w:r>
      <w:r w:rsidR="00DB2DED">
        <w:rPr>
          <w:sz w:val="24"/>
          <w:szCs w:val="24"/>
        </w:rPr>
        <w:t>activities, such</w:t>
      </w:r>
      <w:r w:rsidR="00EF1CAC">
        <w:rPr>
          <w:sz w:val="24"/>
          <w:szCs w:val="24"/>
        </w:rPr>
        <w:t xml:space="preserve"> as creative </w:t>
      </w:r>
      <w:r w:rsidR="008A5B21">
        <w:rPr>
          <w:sz w:val="24"/>
          <w:szCs w:val="24"/>
        </w:rPr>
        <w:t xml:space="preserve">writing, drawing, </w:t>
      </w:r>
      <w:proofErr w:type="gramStart"/>
      <w:r w:rsidR="008A5B21">
        <w:rPr>
          <w:sz w:val="24"/>
          <w:szCs w:val="24"/>
        </w:rPr>
        <w:t>arts</w:t>
      </w:r>
      <w:proofErr w:type="gramEnd"/>
      <w:r w:rsidR="008A5B21">
        <w:rPr>
          <w:sz w:val="24"/>
          <w:szCs w:val="24"/>
        </w:rPr>
        <w:t xml:space="preserve"> and crafts.</w:t>
      </w:r>
      <w:r w:rsidR="00DB2DED">
        <w:rPr>
          <w:sz w:val="24"/>
          <w:szCs w:val="24"/>
        </w:rPr>
        <w:t xml:space="preserve"> Another aspect to encourage cross-curricular learning is the weather, the children could research and predict the weather for the day of the trip, then compare it to how it actual was on the day. From doing this the children would be able to decide what </w:t>
      </w:r>
      <w:r w:rsidR="00F37BAA">
        <w:rPr>
          <w:sz w:val="24"/>
          <w:szCs w:val="24"/>
        </w:rPr>
        <w:t xml:space="preserve">to bring, </w:t>
      </w:r>
      <w:r w:rsidR="00DB2DED">
        <w:rPr>
          <w:sz w:val="24"/>
          <w:szCs w:val="24"/>
        </w:rPr>
        <w:t>appropriate clothing and footwear to wear</w:t>
      </w:r>
      <w:r w:rsidR="00F37BAA">
        <w:rPr>
          <w:sz w:val="24"/>
          <w:szCs w:val="24"/>
        </w:rPr>
        <w:t xml:space="preserve"> for the trip.</w:t>
      </w:r>
    </w:p>
    <w:p w14:paraId="0E9FD4A2" w14:textId="432A6B45" w:rsidR="00F37BAA" w:rsidRDefault="00F37BAA">
      <w:pPr>
        <w:rPr>
          <w:sz w:val="24"/>
          <w:szCs w:val="24"/>
        </w:rPr>
      </w:pPr>
      <w:r>
        <w:rPr>
          <w:sz w:val="24"/>
          <w:szCs w:val="24"/>
        </w:rPr>
        <w:t>The benefit of cross-curricular learning from Historical Association (2014) is “</w:t>
      </w:r>
      <w:r w:rsidRPr="00F37BAA">
        <w:rPr>
          <w:sz w:val="24"/>
          <w:szCs w:val="24"/>
        </w:rPr>
        <w:t>offers a creative way to develop children's knowledge, skills and understanding while motivating them to learn through stimulating, interconnected topics</w:t>
      </w:r>
      <w:r>
        <w:rPr>
          <w:sz w:val="24"/>
          <w:szCs w:val="24"/>
        </w:rPr>
        <w:t xml:space="preserve">.” Another benefit of cross-curricular learning </w:t>
      </w:r>
      <w:r w:rsidR="00954B2F">
        <w:rPr>
          <w:sz w:val="24"/>
          <w:szCs w:val="24"/>
        </w:rPr>
        <w:t>from One Step Close (2017) is “</w:t>
      </w:r>
      <w:r w:rsidR="00954B2F" w:rsidRPr="00954B2F">
        <w:rPr>
          <w:sz w:val="24"/>
          <w:szCs w:val="24"/>
        </w:rPr>
        <w:t>cross-curricular makes learning more relevant, building and reinforcing key concepts, providing contexts for using and applying subject-specific skills and concepts, coherence in learning between subjects</w:t>
      </w:r>
      <w:r w:rsidR="00954B2F">
        <w:rPr>
          <w:sz w:val="24"/>
          <w:szCs w:val="24"/>
        </w:rPr>
        <w:t xml:space="preserve">.” From research and my own knowledge cross-curricular learning is that </w:t>
      </w:r>
      <w:r w:rsidR="00724519">
        <w:rPr>
          <w:sz w:val="24"/>
          <w:szCs w:val="24"/>
        </w:rPr>
        <w:t xml:space="preserve">it gives children based on a theme, keeping things relevant, </w:t>
      </w:r>
      <w:proofErr w:type="gramStart"/>
      <w:r w:rsidR="00724519">
        <w:rPr>
          <w:sz w:val="24"/>
          <w:szCs w:val="24"/>
        </w:rPr>
        <w:t>fun</w:t>
      </w:r>
      <w:proofErr w:type="gramEnd"/>
      <w:r w:rsidR="00724519">
        <w:rPr>
          <w:sz w:val="24"/>
          <w:szCs w:val="24"/>
        </w:rPr>
        <w:t xml:space="preserve"> and engaging.</w:t>
      </w:r>
      <w:r w:rsidR="005D74B6">
        <w:rPr>
          <w:sz w:val="24"/>
          <w:szCs w:val="24"/>
        </w:rPr>
        <w:t xml:space="preserve"> </w:t>
      </w:r>
    </w:p>
    <w:p w14:paraId="1DD0753B" w14:textId="2862EC61" w:rsidR="00F37BAA" w:rsidRDefault="005D74B6">
      <w:pPr>
        <w:rPr>
          <w:sz w:val="24"/>
          <w:szCs w:val="24"/>
        </w:rPr>
      </w:pPr>
      <w:r>
        <w:rPr>
          <w:sz w:val="24"/>
          <w:szCs w:val="24"/>
        </w:rPr>
        <w:t xml:space="preserve">However, the negatives of cross-curricular learning </w:t>
      </w:r>
      <w:r w:rsidR="005760A1">
        <w:rPr>
          <w:sz w:val="24"/>
          <w:szCs w:val="24"/>
        </w:rPr>
        <w:t>are</w:t>
      </w:r>
      <w:r>
        <w:rPr>
          <w:sz w:val="24"/>
          <w:szCs w:val="24"/>
        </w:rPr>
        <w:t xml:space="preserve"> from University of Cambridge (2014) is that teachers may be expected to teach outside of their subject knowledge, concepts/content being covered elsewhere, teaching groups, repeating things they might have learned already and feeling like the answers need to have an answer.</w:t>
      </w:r>
    </w:p>
    <w:p w14:paraId="33B0B083" w14:textId="25B4B6B9" w:rsidR="00DF082B" w:rsidRDefault="00DF082B">
      <w:pPr>
        <w:rPr>
          <w:sz w:val="24"/>
          <w:szCs w:val="24"/>
        </w:rPr>
      </w:pPr>
      <w:r>
        <w:rPr>
          <w:sz w:val="24"/>
          <w:szCs w:val="24"/>
        </w:rPr>
        <w:t xml:space="preserve">The strengths of ranges within and across Areas of Learning and Experience is that the 6 Areas of Learning are incorporated into one subject/activity. For example, PE can include maths by adding number, language by adding Welsh colours, phonics can be added, balancing, healthy eating, distance and even height. Cross-curricular learning takes a holistic approach and meets the needs of each individual children. An area of development is that instructions can explain what Areas of Learning are included in the task, how each on helps and benefits their learning and development. </w:t>
      </w:r>
    </w:p>
    <w:p w14:paraId="46B2CBA8" w14:textId="5CE82F7D" w:rsidR="006A69E5" w:rsidRPr="006A69E5" w:rsidRDefault="006A69E5">
      <w:pPr>
        <w:rPr>
          <w:b/>
          <w:bCs/>
          <w:sz w:val="24"/>
          <w:szCs w:val="24"/>
          <w:u w:val="single"/>
        </w:rPr>
      </w:pPr>
      <w:r w:rsidRPr="006A69E5">
        <w:rPr>
          <w:b/>
          <w:bCs/>
          <w:sz w:val="24"/>
          <w:szCs w:val="24"/>
          <w:u w:val="single"/>
        </w:rPr>
        <w:t>Conclusion</w:t>
      </w:r>
    </w:p>
    <w:p w14:paraId="198AB503" w14:textId="7E54C2D6" w:rsidR="006A69E5" w:rsidRDefault="006A69E5" w:rsidP="006A69E5">
      <w:pPr>
        <w:ind w:firstLine="720"/>
        <w:rPr>
          <w:sz w:val="24"/>
          <w:szCs w:val="24"/>
        </w:rPr>
      </w:pPr>
      <w:r>
        <w:rPr>
          <w:sz w:val="24"/>
          <w:szCs w:val="24"/>
        </w:rPr>
        <w:t xml:space="preserve">In conclusion, </w:t>
      </w:r>
      <w:proofErr w:type="gramStart"/>
      <w:r w:rsidRPr="006A69E5">
        <w:rPr>
          <w:sz w:val="24"/>
          <w:szCs w:val="24"/>
        </w:rPr>
        <w:t>3</w:t>
      </w:r>
      <w:proofErr w:type="gramEnd"/>
      <w:r w:rsidRPr="006A69E5">
        <w:rPr>
          <w:sz w:val="24"/>
          <w:szCs w:val="24"/>
        </w:rPr>
        <w:t xml:space="preserve"> pedagogic principles </w:t>
      </w:r>
      <w:r>
        <w:rPr>
          <w:sz w:val="24"/>
          <w:szCs w:val="24"/>
        </w:rPr>
        <w:t xml:space="preserve">I have discussed have many strengths and areas of development. Overall, these </w:t>
      </w:r>
      <w:proofErr w:type="gramStart"/>
      <w:r>
        <w:rPr>
          <w:sz w:val="24"/>
          <w:szCs w:val="24"/>
        </w:rPr>
        <w:t>3</w:t>
      </w:r>
      <w:proofErr w:type="gramEnd"/>
      <w:r>
        <w:rPr>
          <w:sz w:val="24"/>
          <w:szCs w:val="24"/>
        </w:rPr>
        <w:t xml:space="preserve"> pedagogic principles can be used together to benefit children’s learning and development. for example, using cross-curricular learning during blended learning can help their understanding when doing a lesson online</w:t>
      </w:r>
      <w:proofErr w:type="gramStart"/>
      <w:r>
        <w:rPr>
          <w:sz w:val="24"/>
          <w:szCs w:val="24"/>
        </w:rPr>
        <w:t xml:space="preserve">. </w:t>
      </w:r>
      <w:r w:rsidR="000E2FC7">
        <w:rPr>
          <w:sz w:val="24"/>
          <w:szCs w:val="24"/>
        </w:rPr>
        <w:t xml:space="preserve"> </w:t>
      </w:r>
      <w:proofErr w:type="gramEnd"/>
      <w:r w:rsidR="000E2FC7">
        <w:rPr>
          <w:sz w:val="24"/>
          <w:szCs w:val="24"/>
        </w:rPr>
        <w:t>During online learning, virtual tours and talk can be done to impact children’s understanding and knowledge</w:t>
      </w:r>
      <w:proofErr w:type="gramStart"/>
      <w:r w:rsidR="000E2FC7">
        <w:rPr>
          <w:sz w:val="24"/>
          <w:szCs w:val="24"/>
        </w:rPr>
        <w:t xml:space="preserve">.  </w:t>
      </w:r>
      <w:proofErr w:type="gramEnd"/>
      <w:r w:rsidR="000E2FC7">
        <w:rPr>
          <w:sz w:val="24"/>
          <w:szCs w:val="24"/>
        </w:rPr>
        <w:t xml:space="preserve">The curriculum encourages child-centred teaching, cross-curricular teaching, child lead, include the </w:t>
      </w:r>
      <w:proofErr w:type="gramStart"/>
      <w:r w:rsidR="000E2FC7">
        <w:rPr>
          <w:sz w:val="24"/>
          <w:szCs w:val="24"/>
        </w:rPr>
        <w:t>4</w:t>
      </w:r>
      <w:proofErr w:type="gramEnd"/>
      <w:r w:rsidR="000E2FC7">
        <w:rPr>
          <w:sz w:val="24"/>
          <w:szCs w:val="24"/>
        </w:rPr>
        <w:t xml:space="preserve"> purposes and to meet children’s individual needs. Observation and assessments are used to see how children are progressing and what targets can be put in place to have them progress to the next step. Play base learning is used in early years, which allows child to choose and lead their learning with little instructions. the classroom could include shops to teach them about money and counting, reading corner, sand area, water area, playdough, house area, dressing up area, cooking area</w:t>
      </w:r>
      <w:r w:rsidR="005760A1">
        <w:rPr>
          <w:sz w:val="24"/>
          <w:szCs w:val="24"/>
        </w:rPr>
        <w:t xml:space="preserve"> and a maths area.</w:t>
      </w:r>
      <w:r w:rsidR="000E2FC7">
        <w:rPr>
          <w:sz w:val="24"/>
          <w:szCs w:val="24"/>
        </w:rPr>
        <w:t xml:space="preserve"> </w:t>
      </w:r>
      <w:r w:rsidR="005760A1">
        <w:rPr>
          <w:sz w:val="24"/>
          <w:szCs w:val="24"/>
        </w:rPr>
        <w:t>These incorporate cross-curricular teaching, for example the water area can include maths, science, technology, English, language, health, and well-being. By counting, measuring, floating, sinking, numbers, phonics, Welsh words, Welsh numbers, recording, taking photos and their fine motor skills.</w:t>
      </w:r>
    </w:p>
    <w:p w14:paraId="606DFDC4" w14:textId="3753DF79" w:rsidR="00FA240F" w:rsidRDefault="00FA240F">
      <w:pPr>
        <w:rPr>
          <w:sz w:val="24"/>
          <w:szCs w:val="24"/>
        </w:rPr>
      </w:pPr>
      <w:r>
        <w:rPr>
          <w:sz w:val="24"/>
          <w:szCs w:val="24"/>
        </w:rPr>
        <w:br w:type="page"/>
      </w:r>
    </w:p>
    <w:p w14:paraId="2B3FFC0F" w14:textId="331AD65A" w:rsidR="002C5A4E" w:rsidRDefault="00FA240F" w:rsidP="00FA240F">
      <w:pPr>
        <w:rPr>
          <w:b/>
          <w:bCs/>
          <w:sz w:val="24"/>
          <w:szCs w:val="24"/>
          <w:u w:val="single"/>
        </w:rPr>
      </w:pPr>
      <w:r>
        <w:rPr>
          <w:b/>
          <w:bCs/>
          <w:sz w:val="24"/>
          <w:szCs w:val="24"/>
          <w:u w:val="single"/>
        </w:rPr>
        <w:t>Reference List</w:t>
      </w:r>
    </w:p>
    <w:p w14:paraId="72538DCE" w14:textId="60BA1D11" w:rsidR="00FA240F" w:rsidRDefault="00FA240F" w:rsidP="00FA240F">
      <w:pPr>
        <w:rPr>
          <w:sz w:val="24"/>
          <w:szCs w:val="24"/>
        </w:rPr>
      </w:pPr>
      <w:r>
        <w:rPr>
          <w:sz w:val="24"/>
          <w:szCs w:val="24"/>
        </w:rPr>
        <w:t xml:space="preserve">Welsh Government (2022) </w:t>
      </w:r>
      <w:hyperlink r:id="rId8" w:history="1">
        <w:r w:rsidRPr="00A56237">
          <w:rPr>
            <w:rStyle w:val="Hyperlink"/>
            <w:sz w:val="24"/>
            <w:szCs w:val="24"/>
          </w:rPr>
          <w:t>https://hwb.gov.wales/api/storage/e4dcdb2e-f87f-4f00-b110-488289cc02ca/220209-easy-read.pdf</w:t>
        </w:r>
      </w:hyperlink>
      <w:r>
        <w:rPr>
          <w:sz w:val="24"/>
          <w:szCs w:val="24"/>
        </w:rPr>
        <w:t xml:space="preserve"> (accessed 13</w:t>
      </w:r>
      <w:r w:rsidR="00CD6B89" w:rsidRPr="00CD6B89">
        <w:rPr>
          <w:sz w:val="24"/>
          <w:szCs w:val="24"/>
          <w:vertAlign w:val="superscript"/>
        </w:rPr>
        <w:t>th</w:t>
      </w:r>
      <w:r w:rsidR="00CD6B89">
        <w:rPr>
          <w:sz w:val="24"/>
          <w:szCs w:val="24"/>
        </w:rPr>
        <w:t xml:space="preserve"> </w:t>
      </w:r>
      <w:r>
        <w:rPr>
          <w:sz w:val="24"/>
          <w:szCs w:val="24"/>
        </w:rPr>
        <w:t xml:space="preserve">March) </w:t>
      </w:r>
    </w:p>
    <w:p w14:paraId="7BBF96A9" w14:textId="09A9A61D" w:rsidR="005A72D0" w:rsidRDefault="005A72D0" w:rsidP="00FA240F">
      <w:pPr>
        <w:rPr>
          <w:sz w:val="24"/>
          <w:szCs w:val="24"/>
        </w:rPr>
      </w:pPr>
      <w:r>
        <w:rPr>
          <w:sz w:val="24"/>
          <w:szCs w:val="24"/>
        </w:rPr>
        <w:t xml:space="preserve">Successful Future (2015)  </w:t>
      </w:r>
      <w:hyperlink r:id="rId9" w:anchor=":~:text=The%20curriculum%2C%20learning%20and%20teaching,and%20the%20challenges%20of%20tomorrow" w:history="1">
        <w:r w:rsidRPr="00B558CA">
          <w:rPr>
            <w:rStyle w:val="Hyperlink"/>
            <w:sz w:val="24"/>
            <w:szCs w:val="24"/>
          </w:rPr>
          <w:t>https://www.nasuwt.org.uk/static/uploaded/ad5b4d73-76eb-462a-8ba00412eb6e572a.pdf#:~:text=The%20curriculum%2C%20learning%20and%20teaching,and%20the%20challenges%20of%20tomorrow</w:t>
        </w:r>
      </w:hyperlink>
      <w:r w:rsidRPr="005A72D0">
        <w:rPr>
          <w:sz w:val="24"/>
          <w:szCs w:val="24"/>
        </w:rPr>
        <w:t>.</w:t>
      </w:r>
      <w:r>
        <w:rPr>
          <w:sz w:val="24"/>
          <w:szCs w:val="24"/>
        </w:rPr>
        <w:t xml:space="preserve">  (accessed 16</w:t>
      </w:r>
      <w:r w:rsidRPr="005A72D0">
        <w:rPr>
          <w:sz w:val="24"/>
          <w:szCs w:val="24"/>
          <w:vertAlign w:val="superscript"/>
        </w:rPr>
        <w:t>th</w:t>
      </w:r>
      <w:r>
        <w:rPr>
          <w:sz w:val="24"/>
          <w:szCs w:val="24"/>
        </w:rPr>
        <w:t xml:space="preserve"> March)</w:t>
      </w:r>
    </w:p>
    <w:p w14:paraId="44D8A152" w14:textId="1B40650E" w:rsidR="00CD6B89" w:rsidRDefault="00CD6B89" w:rsidP="00FA240F">
      <w:pPr>
        <w:rPr>
          <w:sz w:val="24"/>
          <w:szCs w:val="24"/>
        </w:rPr>
      </w:pPr>
      <w:r>
        <w:rPr>
          <w:sz w:val="24"/>
          <w:szCs w:val="24"/>
        </w:rPr>
        <w:t xml:space="preserve">Michael Dauncey (2021) </w:t>
      </w:r>
      <w:hyperlink r:id="rId10" w:anchor=":~:text=Professor%20Graham%20Donaldson%20advocates%20a,around%20skills%20and%2For%20themes" w:history="1">
        <w:r w:rsidRPr="00B558CA">
          <w:rPr>
            <w:rStyle w:val="Hyperlink"/>
            <w:sz w:val="24"/>
            <w:szCs w:val="24"/>
          </w:rPr>
          <w:t>https://research.senedd.wales/research-articles/donaldson-review-the-purposes-and-content-of-a-curriculum-for-wales/#:~:text=Professor%20Graham%20Donaldson%20advocates%20a,around%20skills%20and%2For%20themes</w:t>
        </w:r>
      </w:hyperlink>
      <w:r w:rsidRPr="00CD6B89">
        <w:rPr>
          <w:sz w:val="24"/>
          <w:szCs w:val="24"/>
        </w:rPr>
        <w:t>.</w:t>
      </w:r>
      <w:r>
        <w:rPr>
          <w:sz w:val="24"/>
          <w:szCs w:val="24"/>
        </w:rPr>
        <w:t xml:space="preserve"> (accessed 16</w:t>
      </w:r>
      <w:r w:rsidRPr="00CD6B89">
        <w:rPr>
          <w:sz w:val="24"/>
          <w:szCs w:val="24"/>
          <w:vertAlign w:val="superscript"/>
        </w:rPr>
        <w:t>th</w:t>
      </w:r>
      <w:r>
        <w:rPr>
          <w:sz w:val="24"/>
          <w:szCs w:val="24"/>
        </w:rPr>
        <w:t xml:space="preserve"> March) </w:t>
      </w:r>
    </w:p>
    <w:p w14:paraId="7014015C" w14:textId="54B2E990" w:rsidR="00D753CB" w:rsidRDefault="00D753CB" w:rsidP="00FA240F">
      <w:pPr>
        <w:rPr>
          <w:sz w:val="24"/>
          <w:szCs w:val="24"/>
        </w:rPr>
      </w:pPr>
      <w:r>
        <w:rPr>
          <w:sz w:val="24"/>
          <w:szCs w:val="24"/>
        </w:rPr>
        <w:t xml:space="preserve">Welsh Government (2023) </w:t>
      </w:r>
      <w:hyperlink r:id="rId11" w:anchor=":~:text=The%20Curriculum%20for%20Wales%20provides,interventions%20or%20making%20reasonable%20adjustments" w:history="1">
        <w:r w:rsidRPr="00B558CA">
          <w:rPr>
            <w:rStyle w:val="Hyperlink"/>
            <w:sz w:val="24"/>
            <w:szCs w:val="24"/>
          </w:rPr>
          <w:t>https://www.gov.wales/curriculum-wales-annual-report-2023-html#:~:text=The%20Curriculum%20for%20Wales%20provides,interventions%20or%20making%20reasonable%20adjustments</w:t>
        </w:r>
      </w:hyperlink>
      <w:r w:rsidRPr="00D753CB">
        <w:rPr>
          <w:sz w:val="24"/>
          <w:szCs w:val="24"/>
        </w:rPr>
        <w:t>.</w:t>
      </w:r>
      <w:r>
        <w:rPr>
          <w:sz w:val="24"/>
          <w:szCs w:val="24"/>
        </w:rPr>
        <w:t xml:space="preserve"> (accessed 16</w:t>
      </w:r>
      <w:r w:rsidRPr="00D753CB">
        <w:rPr>
          <w:sz w:val="24"/>
          <w:szCs w:val="24"/>
          <w:vertAlign w:val="superscript"/>
        </w:rPr>
        <w:t>th</w:t>
      </w:r>
      <w:r>
        <w:rPr>
          <w:sz w:val="24"/>
          <w:szCs w:val="24"/>
        </w:rPr>
        <w:t xml:space="preserve"> March)</w:t>
      </w:r>
    </w:p>
    <w:p w14:paraId="09742943" w14:textId="3FFFA196" w:rsidR="00DA11D1" w:rsidRDefault="00DA11D1" w:rsidP="00FA240F">
      <w:pPr>
        <w:rPr>
          <w:sz w:val="24"/>
          <w:szCs w:val="24"/>
        </w:rPr>
      </w:pPr>
      <w:r>
        <w:rPr>
          <w:sz w:val="24"/>
          <w:szCs w:val="24"/>
        </w:rPr>
        <w:t xml:space="preserve">Glasllwch Primary School Handbook (2024) </w:t>
      </w:r>
      <w:hyperlink r:id="rId12" w:history="1">
        <w:r w:rsidRPr="00936104">
          <w:rPr>
            <w:rStyle w:val="Hyperlink"/>
            <w:sz w:val="24"/>
            <w:szCs w:val="24"/>
          </w:rPr>
          <w:t>https://hwb.gov.wales/playlists/view/d83866d7-c142-4fdd-96c5-c212f03606f0/en/31?preview=true</w:t>
        </w:r>
      </w:hyperlink>
      <w:r>
        <w:rPr>
          <w:sz w:val="24"/>
          <w:szCs w:val="24"/>
        </w:rPr>
        <w:t xml:space="preserve"> (accessed 17</w:t>
      </w:r>
      <w:r w:rsidRPr="00DA11D1">
        <w:rPr>
          <w:sz w:val="24"/>
          <w:szCs w:val="24"/>
          <w:vertAlign w:val="superscript"/>
        </w:rPr>
        <w:t>th</w:t>
      </w:r>
      <w:r>
        <w:rPr>
          <w:sz w:val="24"/>
          <w:szCs w:val="24"/>
        </w:rPr>
        <w:t xml:space="preserve"> March) </w:t>
      </w:r>
    </w:p>
    <w:p w14:paraId="73F7D63A" w14:textId="4EBB4628" w:rsidR="00886A89" w:rsidRDefault="00886A89" w:rsidP="00FA240F">
      <w:pPr>
        <w:rPr>
          <w:sz w:val="24"/>
          <w:szCs w:val="24"/>
        </w:rPr>
      </w:pPr>
      <w:r>
        <w:rPr>
          <w:sz w:val="24"/>
          <w:szCs w:val="24"/>
        </w:rPr>
        <w:t>Welsh Government Hwb (2024)</w:t>
      </w:r>
      <w:r w:rsidR="00DB2DED">
        <w:rPr>
          <w:sz w:val="24"/>
          <w:szCs w:val="24"/>
        </w:rPr>
        <w:t xml:space="preserve"> </w:t>
      </w:r>
      <w:hyperlink r:id="rId13" w:history="1">
        <w:r w:rsidR="00DB2DED" w:rsidRPr="00936104">
          <w:rPr>
            <w:rStyle w:val="Hyperlink"/>
            <w:sz w:val="24"/>
            <w:szCs w:val="24"/>
          </w:rPr>
          <w:t>https://hwb.gov.wales/curriculum-for-wales/introduction-to-curriculum-for-wales-guidance/</w:t>
        </w:r>
      </w:hyperlink>
      <w:r w:rsidR="00DB2DED">
        <w:rPr>
          <w:sz w:val="24"/>
          <w:szCs w:val="24"/>
        </w:rPr>
        <w:t xml:space="preserve"> (accessed 17</w:t>
      </w:r>
      <w:r w:rsidR="00DB2DED" w:rsidRPr="00DB2DED">
        <w:rPr>
          <w:sz w:val="24"/>
          <w:szCs w:val="24"/>
          <w:vertAlign w:val="superscript"/>
        </w:rPr>
        <w:t>th</w:t>
      </w:r>
      <w:r w:rsidR="00DB2DED">
        <w:rPr>
          <w:sz w:val="24"/>
          <w:szCs w:val="24"/>
        </w:rPr>
        <w:t xml:space="preserve"> March)</w:t>
      </w:r>
    </w:p>
    <w:p w14:paraId="10F16277" w14:textId="5901F975" w:rsidR="00F37BAA" w:rsidRDefault="00F37BAA" w:rsidP="00FA240F">
      <w:pPr>
        <w:rPr>
          <w:sz w:val="24"/>
          <w:szCs w:val="24"/>
        </w:rPr>
      </w:pPr>
      <w:r>
        <w:rPr>
          <w:sz w:val="24"/>
          <w:szCs w:val="24"/>
        </w:rPr>
        <w:t xml:space="preserve">Historical Association (2014) </w:t>
      </w:r>
      <w:hyperlink r:id="rId14" w:anchor=":~:text=Cross%2Dcurricular%20work%20offers%20a,investigations%20that%20engage%20children's%20imagination" w:history="1">
        <w:r w:rsidRPr="00936104">
          <w:rPr>
            <w:rStyle w:val="Hyperlink"/>
            <w:sz w:val="24"/>
            <w:szCs w:val="24"/>
          </w:rPr>
          <w:t>https://www.history.org.uk/primary/module/3638/leading-primary-history/3653/cross-curricular-learning#:~:text=Cross%2Dcurricular%20work%20offers%20a,investigations%20that%20engage%20children's%20imagination</w:t>
        </w:r>
      </w:hyperlink>
      <w:r w:rsidRPr="00F37BAA">
        <w:rPr>
          <w:sz w:val="24"/>
          <w:szCs w:val="24"/>
        </w:rPr>
        <w:t>.</w:t>
      </w:r>
      <w:r>
        <w:rPr>
          <w:sz w:val="24"/>
          <w:szCs w:val="24"/>
        </w:rPr>
        <w:t xml:space="preserve"> (accessed 17</w:t>
      </w:r>
      <w:r w:rsidRPr="00F37BAA">
        <w:rPr>
          <w:sz w:val="24"/>
          <w:szCs w:val="24"/>
          <w:vertAlign w:val="superscript"/>
        </w:rPr>
        <w:t>th</w:t>
      </w:r>
      <w:r>
        <w:rPr>
          <w:sz w:val="24"/>
          <w:szCs w:val="24"/>
        </w:rPr>
        <w:t xml:space="preserve"> March)</w:t>
      </w:r>
    </w:p>
    <w:p w14:paraId="27B49807" w14:textId="5E26D6D7" w:rsidR="00777753" w:rsidRDefault="00777753" w:rsidP="00FA240F">
      <w:pPr>
        <w:rPr>
          <w:sz w:val="24"/>
          <w:szCs w:val="24"/>
        </w:rPr>
      </w:pPr>
      <w:r>
        <w:rPr>
          <w:sz w:val="24"/>
          <w:szCs w:val="24"/>
        </w:rPr>
        <w:t xml:space="preserve">Cambridge Assessment (no date) </w:t>
      </w:r>
      <w:hyperlink r:id="rId15" w:anchor=":~:text=Assessment%20for%20learning%20(AFL)%20is,learn%20and%20to%20what%20standard" w:history="1">
        <w:r w:rsidRPr="002B61D2">
          <w:rPr>
            <w:rStyle w:val="Hyperlink"/>
            <w:sz w:val="24"/>
            <w:szCs w:val="24"/>
          </w:rPr>
          <w:t>https://cambridge-community.org.uk/professional-development/gswafl/index.html#:~:text=Assessment%20for%20learning%20(AFL)%20is,learn%20and%20to%20what%20standard</w:t>
        </w:r>
      </w:hyperlink>
      <w:r w:rsidRPr="00777753">
        <w:rPr>
          <w:sz w:val="24"/>
          <w:szCs w:val="24"/>
        </w:rPr>
        <w:t>.</w:t>
      </w:r>
      <w:r>
        <w:rPr>
          <w:sz w:val="24"/>
          <w:szCs w:val="24"/>
        </w:rPr>
        <w:t xml:space="preserve"> (accessed 17</w:t>
      </w:r>
      <w:r w:rsidRPr="00777753">
        <w:rPr>
          <w:sz w:val="24"/>
          <w:szCs w:val="24"/>
          <w:vertAlign w:val="superscript"/>
        </w:rPr>
        <w:t>th</w:t>
      </w:r>
      <w:r>
        <w:rPr>
          <w:sz w:val="24"/>
          <w:szCs w:val="24"/>
        </w:rPr>
        <w:t xml:space="preserve"> March)</w:t>
      </w:r>
    </w:p>
    <w:p w14:paraId="71245F75" w14:textId="79F8B1CC" w:rsidR="00777753" w:rsidRDefault="00777753" w:rsidP="00FA240F">
      <w:pPr>
        <w:rPr>
          <w:sz w:val="24"/>
          <w:szCs w:val="24"/>
        </w:rPr>
      </w:pPr>
      <w:r>
        <w:rPr>
          <w:sz w:val="24"/>
          <w:szCs w:val="24"/>
        </w:rPr>
        <w:t xml:space="preserve">Structural Learning (2021) </w:t>
      </w:r>
      <w:hyperlink r:id="rId16" w:history="1">
        <w:r w:rsidRPr="002B61D2">
          <w:rPr>
            <w:rStyle w:val="Hyperlink"/>
            <w:sz w:val="24"/>
            <w:szCs w:val="24"/>
          </w:rPr>
          <w:t>https://www.structural-learning.com/post/visible-learning-a-teachers-guide</w:t>
        </w:r>
      </w:hyperlink>
      <w:r>
        <w:rPr>
          <w:sz w:val="24"/>
          <w:szCs w:val="24"/>
        </w:rPr>
        <w:t xml:space="preserve"> (accessed 17th March)</w:t>
      </w:r>
    </w:p>
    <w:p w14:paraId="5F5F8A26" w14:textId="63900AC9" w:rsidR="00F57DDB" w:rsidRDefault="00F57DDB" w:rsidP="00FA240F">
      <w:pPr>
        <w:rPr>
          <w:sz w:val="24"/>
          <w:szCs w:val="24"/>
        </w:rPr>
      </w:pPr>
      <w:r>
        <w:rPr>
          <w:sz w:val="24"/>
          <w:szCs w:val="24"/>
        </w:rPr>
        <w:t xml:space="preserve">CCSSO (2015) </w:t>
      </w:r>
      <w:hyperlink r:id="rId17" w:history="1">
        <w:r w:rsidRPr="002B61D2">
          <w:rPr>
            <w:rStyle w:val="Hyperlink"/>
            <w:sz w:val="24"/>
            <w:szCs w:val="24"/>
          </w:rPr>
          <w:t>https://files.eric.ed.gov/fulltext/ED543063.pdf</w:t>
        </w:r>
      </w:hyperlink>
      <w:r>
        <w:rPr>
          <w:sz w:val="24"/>
          <w:szCs w:val="24"/>
        </w:rPr>
        <w:t xml:space="preserve"> (accessed 18th March)</w:t>
      </w:r>
    </w:p>
    <w:p w14:paraId="0C81528D" w14:textId="478E6A35" w:rsidR="00F57DDB" w:rsidRDefault="00F57DDB" w:rsidP="00FA240F">
      <w:pPr>
        <w:rPr>
          <w:sz w:val="24"/>
          <w:szCs w:val="24"/>
        </w:rPr>
      </w:pPr>
      <w:r>
        <w:rPr>
          <w:sz w:val="24"/>
          <w:szCs w:val="24"/>
        </w:rPr>
        <w:t xml:space="preserve">NSW Government (2018) </w:t>
      </w:r>
      <w:hyperlink r:id="rId18" w:anchor=":~:text=What%20is%20cognitive%20load%20theory,strategies%20that%20will%20maximise%20learning" w:history="1">
        <w:r w:rsidRPr="002B61D2">
          <w:rPr>
            <w:rStyle w:val="Hyperlink"/>
            <w:sz w:val="24"/>
            <w:szCs w:val="24"/>
          </w:rPr>
          <w:t>https://education.nsw.gov.au/about-us/education-data-and-research/cese/publications/practical-guides-for-educators/cognitive-load-theory-in-practice#:~:text=What%20is%20cognitive%20load%20theory,strategies%20that%20will%20maximise%20learning</w:t>
        </w:r>
      </w:hyperlink>
      <w:r w:rsidRPr="00F57DDB">
        <w:rPr>
          <w:sz w:val="24"/>
          <w:szCs w:val="24"/>
        </w:rPr>
        <w:t>.</w:t>
      </w:r>
      <w:r>
        <w:rPr>
          <w:sz w:val="24"/>
          <w:szCs w:val="24"/>
        </w:rPr>
        <w:t xml:space="preserve"> (accessed 18</w:t>
      </w:r>
      <w:r w:rsidRPr="00F57DDB">
        <w:rPr>
          <w:sz w:val="24"/>
          <w:szCs w:val="24"/>
          <w:vertAlign w:val="superscript"/>
        </w:rPr>
        <w:t>th</w:t>
      </w:r>
      <w:r>
        <w:rPr>
          <w:sz w:val="24"/>
          <w:szCs w:val="24"/>
        </w:rPr>
        <w:t xml:space="preserve"> March)</w:t>
      </w:r>
    </w:p>
    <w:p w14:paraId="0A413D7A" w14:textId="37908267" w:rsidR="00FF5EDB" w:rsidRDefault="00FF5EDB" w:rsidP="00FA240F">
      <w:pPr>
        <w:rPr>
          <w:sz w:val="24"/>
          <w:szCs w:val="24"/>
        </w:rPr>
      </w:pPr>
      <w:r>
        <w:rPr>
          <w:sz w:val="24"/>
          <w:szCs w:val="24"/>
        </w:rPr>
        <w:t xml:space="preserve">The Education Hub (2021) </w:t>
      </w:r>
      <w:hyperlink r:id="rId19" w:anchor=":~:text=Cognitive%20load%20theory%20helps%20us,to%20explain%20how%20people%20learn" w:history="1">
        <w:r w:rsidRPr="002B61D2">
          <w:rPr>
            <w:rStyle w:val="Hyperlink"/>
            <w:sz w:val="24"/>
            <w:szCs w:val="24"/>
          </w:rPr>
          <w:t>https://theeducationhub.org.nz/an-introduction-to-cognitive-load-theory/#:~:text=Cognitive%20load%20theory%20helps%20us,to%20explain%20how%20people%20learn</w:t>
        </w:r>
      </w:hyperlink>
      <w:r w:rsidRPr="00FF5EDB">
        <w:rPr>
          <w:sz w:val="24"/>
          <w:szCs w:val="24"/>
        </w:rPr>
        <w:t>.</w:t>
      </w:r>
      <w:r>
        <w:rPr>
          <w:sz w:val="24"/>
          <w:szCs w:val="24"/>
        </w:rPr>
        <w:t xml:space="preserve"> (accessed 18</w:t>
      </w:r>
      <w:r w:rsidRPr="00FF5EDB">
        <w:rPr>
          <w:sz w:val="24"/>
          <w:szCs w:val="24"/>
          <w:vertAlign w:val="superscript"/>
        </w:rPr>
        <w:t>th</w:t>
      </w:r>
      <w:r>
        <w:rPr>
          <w:sz w:val="24"/>
          <w:szCs w:val="24"/>
        </w:rPr>
        <w:t xml:space="preserve"> March)</w:t>
      </w:r>
    </w:p>
    <w:p w14:paraId="156AABE2" w14:textId="14E26661" w:rsidR="00FF5EDB" w:rsidRDefault="00FF5EDB" w:rsidP="00FA240F">
      <w:pPr>
        <w:rPr>
          <w:sz w:val="24"/>
          <w:szCs w:val="24"/>
        </w:rPr>
      </w:pPr>
      <w:r>
        <w:rPr>
          <w:sz w:val="24"/>
          <w:szCs w:val="24"/>
        </w:rPr>
        <w:t xml:space="preserve">One Education (2023) </w:t>
      </w:r>
      <w:hyperlink r:id="rId20" w:anchor=":~:text=What%20are%20the%20benefits%20of,a%20lifelong%20love%20for%20learning" w:history="1">
        <w:r w:rsidRPr="000126D4">
          <w:rPr>
            <w:rStyle w:val="Hyperlink"/>
            <w:sz w:val="24"/>
            <w:szCs w:val="24"/>
          </w:rPr>
          <w:t>https://www.oneeducation.org.uk/5-effective-teaching-practices-and-their-benefits/#:~:text=What%20are%20the%20benefits%20of,a%20lifelong%20love%20for%20learning</w:t>
        </w:r>
      </w:hyperlink>
      <w:r w:rsidRPr="00FF5EDB">
        <w:rPr>
          <w:sz w:val="24"/>
          <w:szCs w:val="24"/>
        </w:rPr>
        <w:t>.</w:t>
      </w:r>
      <w:r>
        <w:rPr>
          <w:sz w:val="24"/>
          <w:szCs w:val="24"/>
        </w:rPr>
        <w:t xml:space="preserve"> (accessed 18</w:t>
      </w:r>
      <w:r w:rsidRPr="00FF5EDB">
        <w:rPr>
          <w:sz w:val="24"/>
          <w:szCs w:val="24"/>
          <w:vertAlign w:val="superscript"/>
        </w:rPr>
        <w:t>th</w:t>
      </w:r>
      <w:r>
        <w:rPr>
          <w:sz w:val="24"/>
          <w:szCs w:val="24"/>
        </w:rPr>
        <w:t xml:space="preserve"> March)</w:t>
      </w:r>
    </w:p>
    <w:p w14:paraId="632827F4" w14:textId="0BFF5093" w:rsidR="005C5806" w:rsidRDefault="005C5806" w:rsidP="00FA240F">
      <w:pPr>
        <w:rPr>
          <w:sz w:val="24"/>
          <w:szCs w:val="24"/>
        </w:rPr>
      </w:pPr>
      <w:r>
        <w:rPr>
          <w:sz w:val="24"/>
          <w:szCs w:val="24"/>
        </w:rPr>
        <w:t xml:space="preserve">NEL (no date) </w:t>
      </w:r>
      <w:hyperlink r:id="rId21" w:anchor=":~:text=As%20constructors%20of%20knowledge%2C%20children,about%20what%20they%20are%20experiencing" w:history="1">
        <w:r w:rsidRPr="000126D4">
          <w:rPr>
            <w:rStyle w:val="Hyperlink"/>
            <w:sz w:val="24"/>
            <w:szCs w:val="24"/>
          </w:rPr>
          <w:t>https://www.nel.moe.edu.sg/teaching-and-learning/iteach-principles/children-as-constructors-of-knowledge#:~:text=As%20constructors%20of%20knowledge%2C%20children,about%20what%20they%20are%20experiencing</w:t>
        </w:r>
      </w:hyperlink>
      <w:r w:rsidRPr="005C5806">
        <w:rPr>
          <w:sz w:val="24"/>
          <w:szCs w:val="24"/>
        </w:rPr>
        <w:t>.</w:t>
      </w:r>
      <w:r>
        <w:rPr>
          <w:sz w:val="24"/>
          <w:szCs w:val="24"/>
        </w:rPr>
        <w:t xml:space="preserve"> (accessed 18</w:t>
      </w:r>
      <w:r w:rsidRPr="005C5806">
        <w:rPr>
          <w:sz w:val="24"/>
          <w:szCs w:val="24"/>
          <w:vertAlign w:val="superscript"/>
        </w:rPr>
        <w:t>th</w:t>
      </w:r>
      <w:r>
        <w:rPr>
          <w:sz w:val="24"/>
          <w:szCs w:val="24"/>
        </w:rPr>
        <w:t xml:space="preserve"> March)</w:t>
      </w:r>
    </w:p>
    <w:p w14:paraId="71F843EF" w14:textId="23566884" w:rsidR="00F73D65" w:rsidRDefault="00F73D65" w:rsidP="00FA240F">
      <w:pPr>
        <w:rPr>
          <w:sz w:val="24"/>
          <w:szCs w:val="24"/>
        </w:rPr>
      </w:pPr>
      <w:r>
        <w:rPr>
          <w:sz w:val="24"/>
          <w:szCs w:val="24"/>
        </w:rPr>
        <w:t xml:space="preserve">Quora (2023) </w:t>
      </w:r>
      <w:hyperlink r:id="rId22" w:anchor=":~:text=Increased%20preparation%20time%3A%20Using%20multiple,interests%20of%20the%20students%20c" w:history="1">
        <w:r w:rsidRPr="000126D4">
          <w:rPr>
            <w:rStyle w:val="Hyperlink"/>
            <w:sz w:val="24"/>
            <w:szCs w:val="24"/>
          </w:rPr>
          <w:t>https://www.quora.com/Are-there-any-disadvantages-to-using-different-teaching-methods#:~:text=Increased%20preparation%20time%3A%20Using%20multiple,interests%20of%20the%20students%20c</w:t>
        </w:r>
      </w:hyperlink>
      <w:r>
        <w:rPr>
          <w:sz w:val="24"/>
          <w:szCs w:val="24"/>
        </w:rPr>
        <w:t xml:space="preserve"> (accessed 18</w:t>
      </w:r>
      <w:r w:rsidRPr="00F73D65">
        <w:rPr>
          <w:sz w:val="24"/>
          <w:szCs w:val="24"/>
          <w:vertAlign w:val="superscript"/>
        </w:rPr>
        <w:t>th</w:t>
      </w:r>
      <w:r>
        <w:rPr>
          <w:sz w:val="24"/>
          <w:szCs w:val="24"/>
        </w:rPr>
        <w:t xml:space="preserve"> March) </w:t>
      </w:r>
    </w:p>
    <w:p w14:paraId="7B632828" w14:textId="7A3BC425" w:rsidR="00F73D65" w:rsidRDefault="00F73D65" w:rsidP="00FA240F">
      <w:pPr>
        <w:rPr>
          <w:sz w:val="24"/>
          <w:szCs w:val="24"/>
        </w:rPr>
      </w:pPr>
      <w:r>
        <w:rPr>
          <w:sz w:val="24"/>
          <w:szCs w:val="24"/>
        </w:rPr>
        <w:t xml:space="preserve">Future Learning (2021) </w:t>
      </w:r>
      <w:hyperlink r:id="rId23" w:history="1">
        <w:r w:rsidRPr="000126D4">
          <w:rPr>
            <w:rStyle w:val="Hyperlink"/>
            <w:sz w:val="24"/>
            <w:szCs w:val="24"/>
          </w:rPr>
          <w:t>https://www.futurelearn.com/info/blog/effective-teaching-methods</w:t>
        </w:r>
      </w:hyperlink>
      <w:r>
        <w:rPr>
          <w:sz w:val="24"/>
          <w:szCs w:val="24"/>
        </w:rPr>
        <w:t xml:space="preserve"> (accessed 18th March) </w:t>
      </w:r>
    </w:p>
    <w:p w14:paraId="5F662A81" w14:textId="77777777" w:rsidR="00CD6B89" w:rsidRPr="00FA240F" w:rsidRDefault="00CD6B89" w:rsidP="00FA240F">
      <w:pPr>
        <w:rPr>
          <w:sz w:val="24"/>
          <w:szCs w:val="24"/>
        </w:rPr>
      </w:pPr>
    </w:p>
    <w:sectPr w:rsidR="00CD6B89" w:rsidRPr="00FA240F">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F5CF91" w14:textId="77777777" w:rsidR="00DF656D" w:rsidRDefault="00DF656D" w:rsidP="00EA0930">
      <w:pPr>
        <w:spacing w:after="0" w:line="240" w:lineRule="auto"/>
      </w:pPr>
      <w:r>
        <w:separator/>
      </w:r>
    </w:p>
  </w:endnote>
  <w:endnote w:type="continuationSeparator" w:id="0">
    <w:p w14:paraId="03F155C0" w14:textId="77777777" w:rsidR="00DF656D" w:rsidRDefault="00DF656D" w:rsidP="00EA09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5043A2" w14:textId="77777777" w:rsidR="00DF656D" w:rsidRDefault="00DF656D" w:rsidP="00EA0930">
      <w:pPr>
        <w:spacing w:after="0" w:line="240" w:lineRule="auto"/>
      </w:pPr>
      <w:r>
        <w:separator/>
      </w:r>
    </w:p>
  </w:footnote>
  <w:footnote w:type="continuationSeparator" w:id="0">
    <w:p w14:paraId="00F35B0D" w14:textId="77777777" w:rsidR="00DF656D" w:rsidRDefault="00DF656D" w:rsidP="00EA09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233213" w14:textId="57C921BC" w:rsidR="00EA0930" w:rsidRDefault="00EA0930" w:rsidP="00EA0930">
    <w:pPr>
      <w:pStyle w:val="Header"/>
      <w:tabs>
        <w:tab w:val="clear" w:pos="4513"/>
        <w:tab w:val="clear" w:pos="9026"/>
        <w:tab w:val="left" w:pos="7907"/>
      </w:tabs>
    </w:pPr>
    <w:r>
      <w:t>Chelsie Ward</w:t>
    </w:r>
    <w:r>
      <w:tab/>
      <w:t>ECAD4008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4871B0"/>
    <w:multiLevelType w:val="hybridMultilevel"/>
    <w:tmpl w:val="9B161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0368A7"/>
    <w:multiLevelType w:val="hybridMultilevel"/>
    <w:tmpl w:val="303E1B40"/>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787575456">
    <w:abstractNumId w:val="1"/>
  </w:num>
  <w:num w:numId="2" w16cid:durableId="13315663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930"/>
    <w:rsid w:val="000E2FC7"/>
    <w:rsid w:val="001141E2"/>
    <w:rsid w:val="002048F6"/>
    <w:rsid w:val="002318EE"/>
    <w:rsid w:val="002C5A4E"/>
    <w:rsid w:val="003A1257"/>
    <w:rsid w:val="003B4B0E"/>
    <w:rsid w:val="004775C5"/>
    <w:rsid w:val="0048258B"/>
    <w:rsid w:val="004A5CBE"/>
    <w:rsid w:val="00520BBF"/>
    <w:rsid w:val="005760A1"/>
    <w:rsid w:val="005A72D0"/>
    <w:rsid w:val="005C3EC8"/>
    <w:rsid w:val="005C5806"/>
    <w:rsid w:val="005D74B6"/>
    <w:rsid w:val="00601CC4"/>
    <w:rsid w:val="0061241C"/>
    <w:rsid w:val="0063118B"/>
    <w:rsid w:val="00642208"/>
    <w:rsid w:val="00683A50"/>
    <w:rsid w:val="006A69E5"/>
    <w:rsid w:val="006E53AF"/>
    <w:rsid w:val="00717717"/>
    <w:rsid w:val="00724519"/>
    <w:rsid w:val="00767137"/>
    <w:rsid w:val="00771AA9"/>
    <w:rsid w:val="0077200C"/>
    <w:rsid w:val="00777753"/>
    <w:rsid w:val="00804536"/>
    <w:rsid w:val="00807E0F"/>
    <w:rsid w:val="00886A89"/>
    <w:rsid w:val="008A5B21"/>
    <w:rsid w:val="00954B2F"/>
    <w:rsid w:val="0099522B"/>
    <w:rsid w:val="00A16C3B"/>
    <w:rsid w:val="00A95AD1"/>
    <w:rsid w:val="00AE3D96"/>
    <w:rsid w:val="00AF1538"/>
    <w:rsid w:val="00AF2200"/>
    <w:rsid w:val="00B00BBE"/>
    <w:rsid w:val="00CD6B89"/>
    <w:rsid w:val="00D07F95"/>
    <w:rsid w:val="00D11C6C"/>
    <w:rsid w:val="00D70743"/>
    <w:rsid w:val="00D753CB"/>
    <w:rsid w:val="00D80F18"/>
    <w:rsid w:val="00DA11D1"/>
    <w:rsid w:val="00DB2DED"/>
    <w:rsid w:val="00DF082B"/>
    <w:rsid w:val="00DF5BB0"/>
    <w:rsid w:val="00DF656D"/>
    <w:rsid w:val="00E16BE6"/>
    <w:rsid w:val="00E84E94"/>
    <w:rsid w:val="00EA0930"/>
    <w:rsid w:val="00ED7EC2"/>
    <w:rsid w:val="00EF1CAC"/>
    <w:rsid w:val="00F276BA"/>
    <w:rsid w:val="00F37BAA"/>
    <w:rsid w:val="00F57DDB"/>
    <w:rsid w:val="00F70BAD"/>
    <w:rsid w:val="00F73D65"/>
    <w:rsid w:val="00F85F4D"/>
    <w:rsid w:val="00FA240F"/>
    <w:rsid w:val="00FF5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9F25E"/>
  <w15:chartTrackingRefBased/>
  <w15:docId w15:val="{FA364B54-6751-4E94-89F9-E4DB8759F9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63"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09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09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09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09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09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09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09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09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09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9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09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09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09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09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09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09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09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0930"/>
    <w:rPr>
      <w:rFonts w:eastAsiaTheme="majorEastAsia" w:cstheme="majorBidi"/>
      <w:color w:val="272727" w:themeColor="text1" w:themeTint="D8"/>
    </w:rPr>
  </w:style>
  <w:style w:type="paragraph" w:styleId="Title">
    <w:name w:val="Title"/>
    <w:basedOn w:val="Normal"/>
    <w:next w:val="Normal"/>
    <w:link w:val="TitleChar"/>
    <w:uiPriority w:val="10"/>
    <w:qFormat/>
    <w:rsid w:val="00EA09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09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09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09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0930"/>
    <w:pPr>
      <w:spacing w:before="160"/>
      <w:jc w:val="center"/>
    </w:pPr>
    <w:rPr>
      <w:i/>
      <w:iCs/>
      <w:color w:val="404040" w:themeColor="text1" w:themeTint="BF"/>
    </w:rPr>
  </w:style>
  <w:style w:type="character" w:customStyle="1" w:styleId="QuoteChar">
    <w:name w:val="Quote Char"/>
    <w:basedOn w:val="DefaultParagraphFont"/>
    <w:link w:val="Quote"/>
    <w:uiPriority w:val="29"/>
    <w:rsid w:val="00EA0930"/>
    <w:rPr>
      <w:i/>
      <w:iCs/>
      <w:color w:val="404040" w:themeColor="text1" w:themeTint="BF"/>
    </w:rPr>
  </w:style>
  <w:style w:type="paragraph" w:styleId="ListParagraph">
    <w:name w:val="List Paragraph"/>
    <w:basedOn w:val="Normal"/>
    <w:uiPriority w:val="63"/>
    <w:qFormat/>
    <w:rsid w:val="00EA0930"/>
    <w:pPr>
      <w:ind w:left="720"/>
      <w:contextualSpacing/>
    </w:pPr>
  </w:style>
  <w:style w:type="character" w:styleId="IntenseEmphasis">
    <w:name w:val="Intense Emphasis"/>
    <w:basedOn w:val="DefaultParagraphFont"/>
    <w:uiPriority w:val="21"/>
    <w:qFormat/>
    <w:rsid w:val="00EA0930"/>
    <w:rPr>
      <w:i/>
      <w:iCs/>
      <w:color w:val="0F4761" w:themeColor="accent1" w:themeShade="BF"/>
    </w:rPr>
  </w:style>
  <w:style w:type="paragraph" w:styleId="IntenseQuote">
    <w:name w:val="Intense Quote"/>
    <w:basedOn w:val="Normal"/>
    <w:next w:val="Normal"/>
    <w:link w:val="IntenseQuoteChar"/>
    <w:uiPriority w:val="30"/>
    <w:qFormat/>
    <w:rsid w:val="00EA09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0930"/>
    <w:rPr>
      <w:i/>
      <w:iCs/>
      <w:color w:val="0F4761" w:themeColor="accent1" w:themeShade="BF"/>
    </w:rPr>
  </w:style>
  <w:style w:type="character" w:styleId="IntenseReference">
    <w:name w:val="Intense Reference"/>
    <w:basedOn w:val="DefaultParagraphFont"/>
    <w:uiPriority w:val="32"/>
    <w:qFormat/>
    <w:rsid w:val="00EA0930"/>
    <w:rPr>
      <w:b/>
      <w:bCs/>
      <w:smallCaps/>
      <w:color w:val="0F4761" w:themeColor="accent1" w:themeShade="BF"/>
      <w:spacing w:val="5"/>
    </w:rPr>
  </w:style>
  <w:style w:type="paragraph" w:styleId="Header">
    <w:name w:val="header"/>
    <w:basedOn w:val="Normal"/>
    <w:link w:val="HeaderChar"/>
    <w:uiPriority w:val="99"/>
    <w:unhideWhenUsed/>
    <w:rsid w:val="00EA09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0930"/>
  </w:style>
  <w:style w:type="paragraph" w:styleId="Footer">
    <w:name w:val="footer"/>
    <w:basedOn w:val="Normal"/>
    <w:link w:val="FooterChar"/>
    <w:uiPriority w:val="99"/>
    <w:unhideWhenUsed/>
    <w:rsid w:val="00EA09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0930"/>
  </w:style>
  <w:style w:type="table" w:customStyle="1" w:styleId="TableGrid1">
    <w:name w:val="Table Grid1"/>
    <w:basedOn w:val="TableNormal"/>
    <w:next w:val="TableGrid"/>
    <w:uiPriority w:val="39"/>
    <w:rsid w:val="002C5A4E"/>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2C5A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A240F"/>
    <w:rPr>
      <w:color w:val="467886" w:themeColor="hyperlink"/>
      <w:u w:val="single"/>
    </w:rPr>
  </w:style>
  <w:style w:type="character" w:styleId="UnresolvedMention">
    <w:name w:val="Unresolved Mention"/>
    <w:basedOn w:val="DefaultParagraphFont"/>
    <w:uiPriority w:val="99"/>
    <w:semiHidden/>
    <w:unhideWhenUsed/>
    <w:rsid w:val="00FA24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api/storage/e4dcdb2e-f87f-4f00-b110-488289cc02ca/220209-easy-read.pdf" TargetMode="External"/><Relationship Id="rId13" Type="http://schemas.openxmlformats.org/officeDocument/2006/relationships/hyperlink" Target="https://hwb.gov.wales/curriculum-for-wales/introduction-to-curriculum-for-wales-guidance/" TargetMode="External"/><Relationship Id="rId18" Type="http://schemas.openxmlformats.org/officeDocument/2006/relationships/hyperlink" Target="https://education.nsw.gov.au/about-us/education-data-and-research/cese/publications/practical-guides-for-educators/cognitive-load-theory-in-practic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nel.moe.edu.sg/teaching-and-learning/iteach-principles/children-as-constructors-of-knowledge" TargetMode="External"/><Relationship Id="rId7" Type="http://schemas.openxmlformats.org/officeDocument/2006/relationships/hyperlink" Target="https://hwb.gov.wales/curriculum-for-wales/designing-your-curriculum/pedagogy/" TargetMode="External"/><Relationship Id="rId12" Type="http://schemas.openxmlformats.org/officeDocument/2006/relationships/hyperlink" Target="https://hwb.gov.wales/playlists/view/d83866d7-c142-4fdd-96c5-c212f03606f0/en/31?preview=true" TargetMode="External"/><Relationship Id="rId17" Type="http://schemas.openxmlformats.org/officeDocument/2006/relationships/hyperlink" Target="https://files.eric.ed.gov/fulltext/ED543063.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tructural-learning.com/post/visible-learning-a-teachers-guide" TargetMode="External"/><Relationship Id="rId20" Type="http://schemas.openxmlformats.org/officeDocument/2006/relationships/hyperlink" Target="https://www.oneeducation.org.uk/5-effective-teaching-practices-and-their-benefi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wales/curriculum-wales-annual-report-2023-html"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cambridge-community.org.uk/professional-development/gswafl/index.html" TargetMode="External"/><Relationship Id="rId23" Type="http://schemas.openxmlformats.org/officeDocument/2006/relationships/hyperlink" Target="https://www.futurelearn.com/info/blog/effective-teaching-methods" TargetMode="External"/><Relationship Id="rId10" Type="http://schemas.openxmlformats.org/officeDocument/2006/relationships/hyperlink" Target="https://research.senedd.wales/research-articles/donaldson-review-the-purposes-and-content-of-a-curriculum-for-wales/" TargetMode="External"/><Relationship Id="rId19" Type="http://schemas.openxmlformats.org/officeDocument/2006/relationships/hyperlink" Target="https://theeducationhub.org.nz/an-introduction-to-cognitive-load-theory/" TargetMode="External"/><Relationship Id="rId4" Type="http://schemas.openxmlformats.org/officeDocument/2006/relationships/webSettings" Target="webSettings.xml"/><Relationship Id="rId9" Type="http://schemas.openxmlformats.org/officeDocument/2006/relationships/hyperlink" Target="https://www.nasuwt.org.uk/static/uploaded/ad5b4d73-76eb-462a-8ba00412eb6e572a.pdf" TargetMode="External"/><Relationship Id="rId14" Type="http://schemas.openxmlformats.org/officeDocument/2006/relationships/hyperlink" Target="https://www.history.org.uk/primary/module/3638/leading-primary-history/3653/cross-curricular-learning" TargetMode="External"/><Relationship Id="rId22" Type="http://schemas.openxmlformats.org/officeDocument/2006/relationships/hyperlink" Target="https://www.quora.com/Are-there-any-disadvantages-to-using-different-teaching-metho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8</Pages>
  <Words>2989</Words>
  <Characters>17043</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Chelsie Ward (2303773)</dc:creator>
  <cp:keywords/>
  <dc:description/>
  <cp:lastModifiedBy>Chelsie Ward (2303773)</cp:lastModifiedBy>
  <cp:revision>3</cp:revision>
  <dcterms:created xsi:type="dcterms:W3CDTF">2024-03-18T23:18:00Z</dcterms:created>
  <dcterms:modified xsi:type="dcterms:W3CDTF">2024-03-18T23:48:00Z</dcterms:modified>
</cp:coreProperties>
</file>