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5215" w:rsidRDefault="008C5215">
      <w:pPr>
        <w:spacing w:after="0"/>
        <w:jc w:val="cente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rsidP="00C17F48"/>
    <w:p w:rsidR="00C17F48" w:rsidRDefault="00C17F48" w:rsidP="00C17F48">
      <w:pPr>
        <w:rPr>
          <w:b/>
          <w:sz w:val="40"/>
          <w:szCs w:val="40"/>
        </w:rPr>
      </w:pPr>
      <w:r w:rsidRPr="00FA5322">
        <w:rPr>
          <w:noProof/>
          <w:lang w:val="en-IN"/>
        </w:rPr>
        <w:drawing>
          <wp:inline distT="0" distB="0" distL="0" distR="0" wp14:anchorId="45B0E13D" wp14:editId="2DBDACFD">
            <wp:extent cx="3381375" cy="1352550"/>
            <wp:effectExtent l="0" t="0" r="9525" b="0"/>
            <wp:docPr id="2" name="Picture 2" descr="C:\Users\prithwabhattacharya\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thwabhattacharya\Desktop\uwtsd-logo.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C17F48" w:rsidRDefault="00C17F48" w:rsidP="00C17F48">
      <w:pPr>
        <w:rPr>
          <w:b/>
          <w:sz w:val="40"/>
          <w:szCs w:val="40"/>
        </w:rPr>
      </w:pPr>
    </w:p>
    <w:p w:rsidR="00C17F48" w:rsidRPr="00E03CD2" w:rsidRDefault="00C17F48" w:rsidP="00C17F48">
      <w:pPr>
        <w:rPr>
          <w:rFonts w:cstheme="minorHAnsi"/>
        </w:rPr>
      </w:pPr>
      <w:r w:rsidRPr="00E03CD2">
        <w:rPr>
          <w:rFonts w:cstheme="minorHAnsi"/>
          <w:b/>
          <w:sz w:val="40"/>
          <w:szCs w:val="40"/>
        </w:rPr>
        <w:t>Name:     Prithwa Bhattacharya</w:t>
      </w:r>
    </w:p>
    <w:p w:rsidR="00C17F48" w:rsidRPr="00E03CD2" w:rsidRDefault="00C17F48" w:rsidP="00C17F48">
      <w:pPr>
        <w:rPr>
          <w:rFonts w:cstheme="minorHAnsi"/>
          <w:b/>
          <w:sz w:val="40"/>
          <w:szCs w:val="40"/>
        </w:rPr>
      </w:pPr>
      <w:r w:rsidRPr="00E03CD2">
        <w:rPr>
          <w:rFonts w:cstheme="minorHAnsi"/>
          <w:b/>
          <w:sz w:val="40"/>
          <w:szCs w:val="40"/>
        </w:rPr>
        <w:t>Student Number: 1817393</w:t>
      </w:r>
    </w:p>
    <w:p w:rsidR="00C17F48" w:rsidRPr="00E03CD2" w:rsidRDefault="00C17F48" w:rsidP="00C17F48">
      <w:pPr>
        <w:rPr>
          <w:rFonts w:cstheme="minorHAnsi"/>
          <w:b/>
          <w:sz w:val="40"/>
          <w:szCs w:val="40"/>
        </w:rPr>
      </w:pPr>
      <w:r w:rsidRPr="00E03CD2">
        <w:rPr>
          <w:rFonts w:cstheme="minorHAnsi"/>
          <w:b/>
          <w:sz w:val="40"/>
          <w:szCs w:val="40"/>
        </w:rPr>
        <w:t>Module Title</w:t>
      </w:r>
      <w:r w:rsidRPr="00C17F48">
        <w:rPr>
          <w:rFonts w:cstheme="minorHAnsi"/>
          <w:b/>
          <w:sz w:val="36"/>
          <w:szCs w:val="36"/>
        </w:rPr>
        <w:t xml:space="preserve">:  </w:t>
      </w:r>
      <w:r w:rsidRPr="00C17F48">
        <w:rPr>
          <w:b/>
          <w:sz w:val="36"/>
          <w:szCs w:val="36"/>
        </w:rPr>
        <w:t>APPROACHES TO RESEARCH AND ACADEMIC COMMUNICATION</w:t>
      </w:r>
    </w:p>
    <w:p w:rsidR="00C17F48" w:rsidRPr="00E03CD2" w:rsidRDefault="00C17F48" w:rsidP="00C17F48">
      <w:pPr>
        <w:rPr>
          <w:rFonts w:cstheme="minorHAnsi"/>
          <w:b/>
          <w:sz w:val="40"/>
          <w:szCs w:val="40"/>
        </w:rPr>
      </w:pPr>
      <w:r w:rsidRPr="00E03CD2">
        <w:rPr>
          <w:rFonts w:cstheme="minorHAnsi"/>
          <w:b/>
          <w:sz w:val="40"/>
          <w:szCs w:val="40"/>
        </w:rPr>
        <w:t xml:space="preserve">Module Code: </w:t>
      </w:r>
      <w:r w:rsidRPr="00C17F48">
        <w:rPr>
          <w:b/>
          <w:sz w:val="36"/>
          <w:szCs w:val="36"/>
        </w:rPr>
        <w:t>LCDB7000</w:t>
      </w:r>
    </w:p>
    <w:p w:rsidR="00C17F48" w:rsidRPr="00C17F48" w:rsidRDefault="00C17F48" w:rsidP="00C17F48">
      <w:pPr>
        <w:pStyle w:val="Heading1"/>
        <w:rPr>
          <w:rFonts w:ascii="Calibri" w:hAnsi="Calibri" w:cs="Calibri"/>
          <w:b/>
          <w:color w:val="000000" w:themeColor="text1"/>
          <w:sz w:val="36"/>
          <w:szCs w:val="36"/>
        </w:rPr>
      </w:pPr>
      <w:r w:rsidRPr="00C17F48">
        <w:rPr>
          <w:rFonts w:asciiTheme="minorHAnsi" w:hAnsiTheme="minorHAnsi" w:cstheme="minorHAnsi"/>
          <w:b/>
          <w:color w:val="000000" w:themeColor="text1"/>
          <w:sz w:val="40"/>
          <w:szCs w:val="40"/>
        </w:rPr>
        <w:t xml:space="preserve">Assignment Title: </w:t>
      </w:r>
      <w:r w:rsidRPr="00C17F48">
        <w:rPr>
          <w:rFonts w:ascii="Calibri" w:hAnsi="Calibri" w:cs="Calibri"/>
          <w:b/>
          <w:color w:val="000000" w:themeColor="text1"/>
          <w:sz w:val="36"/>
          <w:szCs w:val="36"/>
        </w:rPr>
        <w:t>The Importance of Leadership in Boosting Employees’ Creativity</w:t>
      </w:r>
    </w:p>
    <w:p w:rsidR="00C17F48" w:rsidRPr="00E03CD2" w:rsidRDefault="00C17F48" w:rsidP="00C17F48">
      <w:pPr>
        <w:rPr>
          <w:rFonts w:cstheme="minorHAnsi"/>
          <w:b/>
          <w:sz w:val="40"/>
          <w:szCs w:val="40"/>
        </w:rPr>
      </w:pPr>
      <w:r w:rsidRPr="00E03CD2">
        <w:rPr>
          <w:rFonts w:cstheme="minorHAnsi"/>
          <w:b/>
          <w:sz w:val="40"/>
          <w:szCs w:val="40"/>
        </w:rPr>
        <w:t>Lecturer’s Name: Gladius Kulothungan</w:t>
      </w: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C17F48" w:rsidRDefault="00C17F48">
      <w:pPr>
        <w:keepNext/>
        <w:keepLines/>
        <w:pBdr>
          <w:top w:val="nil"/>
          <w:left w:val="nil"/>
          <w:bottom w:val="nil"/>
          <w:right w:val="nil"/>
          <w:between w:val="nil"/>
        </w:pBdr>
        <w:spacing w:before="240" w:after="0" w:line="256" w:lineRule="auto"/>
        <w:rPr>
          <w:color w:val="2E75B5"/>
          <w:sz w:val="32"/>
          <w:szCs w:val="32"/>
        </w:rPr>
      </w:pPr>
    </w:p>
    <w:p w:rsidR="008C5215" w:rsidRDefault="00184CF0">
      <w:pPr>
        <w:keepNext/>
        <w:keepLines/>
        <w:pBdr>
          <w:top w:val="nil"/>
          <w:left w:val="nil"/>
          <w:bottom w:val="nil"/>
          <w:right w:val="nil"/>
          <w:between w:val="nil"/>
        </w:pBdr>
        <w:spacing w:before="240" w:after="0" w:line="256" w:lineRule="auto"/>
        <w:rPr>
          <w:color w:val="2E75B5"/>
          <w:sz w:val="32"/>
          <w:szCs w:val="32"/>
        </w:rPr>
      </w:pPr>
      <w:r>
        <w:rPr>
          <w:color w:val="2E75B5"/>
          <w:sz w:val="32"/>
          <w:szCs w:val="32"/>
        </w:rPr>
        <w:t>Table of Contents</w:t>
      </w:r>
    </w:p>
    <w:sdt>
      <w:sdtPr>
        <w:id w:val="-1030036529"/>
        <w:docPartObj>
          <w:docPartGallery w:val="Table of Contents"/>
          <w:docPartUnique/>
        </w:docPartObj>
      </w:sdtPr>
      <w:sdtEndPr/>
      <w:sdtContent>
        <w:p w:rsidR="008C5215" w:rsidRDefault="00184CF0">
          <w:pPr>
            <w:pBdr>
              <w:top w:val="nil"/>
              <w:left w:val="nil"/>
              <w:bottom w:val="nil"/>
              <w:right w:val="nil"/>
              <w:between w:val="nil"/>
            </w:pBdr>
            <w:tabs>
              <w:tab w:val="right" w:pos="9350"/>
            </w:tabs>
            <w:spacing w:after="100" w:line="360" w:lineRule="auto"/>
            <w:jc w:val="both"/>
            <w:rPr>
              <w:color w:val="000000"/>
            </w:rPr>
          </w:pPr>
          <w:r>
            <w:fldChar w:fldCharType="begin"/>
          </w:r>
          <w:r>
            <w:instrText xml:space="preserve"> TOC \h \u \z </w:instrText>
          </w:r>
          <w:r>
            <w:fldChar w:fldCharType="separate"/>
          </w:r>
        </w:p>
        <w:p w:rsidR="008C5215" w:rsidRDefault="000F40FD">
          <w:pPr>
            <w:pBdr>
              <w:top w:val="nil"/>
              <w:left w:val="nil"/>
              <w:bottom w:val="nil"/>
              <w:right w:val="nil"/>
              <w:between w:val="nil"/>
            </w:pBdr>
            <w:tabs>
              <w:tab w:val="right" w:pos="9350"/>
            </w:tabs>
            <w:spacing w:after="100" w:line="360" w:lineRule="auto"/>
            <w:jc w:val="both"/>
            <w:rPr>
              <w:color w:val="000000"/>
            </w:rPr>
          </w:pPr>
          <w:hyperlink w:anchor="_30j0zll">
            <w:r w:rsidR="00184CF0">
              <w:rPr>
                <w:color w:val="000000"/>
                <w:sz w:val="24"/>
                <w:szCs w:val="24"/>
              </w:rPr>
              <w:t>Introduction</w:t>
            </w:r>
            <w:r w:rsidR="00184CF0">
              <w:rPr>
                <w:color w:val="000000"/>
                <w:sz w:val="24"/>
                <w:szCs w:val="24"/>
              </w:rPr>
              <w:tab/>
              <w:t>1</w:t>
            </w:r>
          </w:hyperlink>
        </w:p>
        <w:p w:rsidR="008C5215" w:rsidRDefault="000F40FD">
          <w:pPr>
            <w:pBdr>
              <w:top w:val="nil"/>
              <w:left w:val="nil"/>
              <w:bottom w:val="nil"/>
              <w:right w:val="nil"/>
              <w:between w:val="nil"/>
            </w:pBdr>
            <w:tabs>
              <w:tab w:val="right" w:pos="9350"/>
            </w:tabs>
            <w:spacing w:after="100" w:line="360" w:lineRule="auto"/>
            <w:jc w:val="both"/>
            <w:rPr>
              <w:color w:val="000000"/>
            </w:rPr>
          </w:pPr>
          <w:hyperlink w:anchor="_1fob9te">
            <w:r w:rsidR="00184CF0">
              <w:rPr>
                <w:color w:val="000000"/>
                <w:sz w:val="24"/>
                <w:szCs w:val="24"/>
              </w:rPr>
              <w:t>The Review of Literature and Theoretical Structure</w:t>
            </w:r>
            <w:r w:rsidR="00184CF0">
              <w:rPr>
                <w:color w:val="000000"/>
                <w:sz w:val="24"/>
                <w:szCs w:val="24"/>
              </w:rPr>
              <w:tab/>
              <w:t>1</w:t>
            </w:r>
          </w:hyperlink>
        </w:p>
        <w:p w:rsidR="008C5215" w:rsidRDefault="000F40FD">
          <w:pPr>
            <w:pBdr>
              <w:top w:val="nil"/>
              <w:left w:val="nil"/>
              <w:bottom w:val="nil"/>
              <w:right w:val="nil"/>
              <w:between w:val="nil"/>
            </w:pBdr>
            <w:tabs>
              <w:tab w:val="right" w:pos="9350"/>
            </w:tabs>
            <w:spacing w:after="100" w:line="360" w:lineRule="auto"/>
            <w:jc w:val="both"/>
            <w:rPr>
              <w:color w:val="000000"/>
            </w:rPr>
          </w:pPr>
          <w:hyperlink w:anchor="_3znysh7">
            <w:r w:rsidR="00184CF0">
              <w:rPr>
                <w:color w:val="000000"/>
                <w:sz w:val="24"/>
                <w:szCs w:val="24"/>
              </w:rPr>
              <w:t>Detailed discussion of One Paper</w:t>
            </w:r>
            <w:r w:rsidR="00184CF0">
              <w:rPr>
                <w:color w:val="000000"/>
                <w:sz w:val="24"/>
                <w:szCs w:val="24"/>
              </w:rPr>
              <w:tab/>
              <w:t>8</w:t>
            </w:r>
          </w:hyperlink>
        </w:p>
        <w:p w:rsidR="008C5215" w:rsidRDefault="000F40FD">
          <w:pPr>
            <w:pBdr>
              <w:top w:val="nil"/>
              <w:left w:val="nil"/>
              <w:bottom w:val="nil"/>
              <w:right w:val="nil"/>
              <w:between w:val="nil"/>
            </w:pBdr>
            <w:tabs>
              <w:tab w:val="right" w:pos="9350"/>
            </w:tabs>
            <w:spacing w:after="100" w:line="360" w:lineRule="auto"/>
            <w:ind w:left="240" w:hanging="240"/>
            <w:jc w:val="both"/>
            <w:rPr>
              <w:color w:val="000000"/>
            </w:rPr>
          </w:pPr>
          <w:hyperlink w:anchor="_2et92p0">
            <w:r w:rsidR="00184CF0">
              <w:rPr>
                <w:color w:val="000000"/>
                <w:sz w:val="24"/>
                <w:szCs w:val="24"/>
              </w:rPr>
              <w:t>Research Philosophy</w:t>
            </w:r>
            <w:r w:rsidR="00184CF0">
              <w:rPr>
                <w:color w:val="000000"/>
                <w:sz w:val="24"/>
                <w:szCs w:val="24"/>
              </w:rPr>
              <w:tab/>
              <w:t>8</w:t>
            </w:r>
          </w:hyperlink>
        </w:p>
        <w:p w:rsidR="008C5215" w:rsidRDefault="000F40FD">
          <w:pPr>
            <w:pBdr>
              <w:top w:val="nil"/>
              <w:left w:val="nil"/>
              <w:bottom w:val="nil"/>
              <w:right w:val="nil"/>
              <w:between w:val="nil"/>
            </w:pBdr>
            <w:tabs>
              <w:tab w:val="right" w:pos="9350"/>
            </w:tabs>
            <w:spacing w:after="100" w:line="360" w:lineRule="auto"/>
            <w:ind w:left="240" w:hanging="240"/>
            <w:jc w:val="both"/>
            <w:rPr>
              <w:color w:val="000000"/>
            </w:rPr>
          </w:pPr>
          <w:hyperlink w:anchor="_tyjcwt">
            <w:r w:rsidR="00184CF0">
              <w:rPr>
                <w:color w:val="000000"/>
                <w:sz w:val="24"/>
                <w:szCs w:val="24"/>
              </w:rPr>
              <w:t>The methodological Issues</w:t>
            </w:r>
            <w:r w:rsidR="00184CF0">
              <w:rPr>
                <w:color w:val="000000"/>
                <w:sz w:val="24"/>
                <w:szCs w:val="24"/>
              </w:rPr>
              <w:tab/>
              <w:t>11</w:t>
            </w:r>
          </w:hyperlink>
        </w:p>
        <w:p w:rsidR="008C5215" w:rsidRDefault="000F40FD">
          <w:pPr>
            <w:pBdr>
              <w:top w:val="nil"/>
              <w:left w:val="nil"/>
              <w:bottom w:val="nil"/>
              <w:right w:val="nil"/>
              <w:between w:val="nil"/>
            </w:pBdr>
            <w:tabs>
              <w:tab w:val="right" w:pos="9350"/>
            </w:tabs>
            <w:spacing w:after="100" w:line="360" w:lineRule="auto"/>
            <w:ind w:left="240" w:hanging="240"/>
            <w:jc w:val="both"/>
            <w:rPr>
              <w:color w:val="000000"/>
            </w:rPr>
          </w:pPr>
          <w:hyperlink w:anchor="_3dy6vkm">
            <w:r w:rsidR="00184CF0">
              <w:rPr>
                <w:color w:val="000000"/>
                <w:sz w:val="24"/>
                <w:szCs w:val="24"/>
              </w:rPr>
              <w:t>Ethical Considerations</w:t>
            </w:r>
            <w:r w:rsidR="00184CF0">
              <w:rPr>
                <w:color w:val="000000"/>
                <w:sz w:val="24"/>
                <w:szCs w:val="24"/>
              </w:rPr>
              <w:tab/>
              <w:t>12</w:t>
            </w:r>
          </w:hyperlink>
        </w:p>
        <w:p w:rsidR="008C5215" w:rsidRDefault="000F40FD">
          <w:pPr>
            <w:pBdr>
              <w:top w:val="nil"/>
              <w:left w:val="nil"/>
              <w:bottom w:val="nil"/>
              <w:right w:val="nil"/>
              <w:between w:val="nil"/>
            </w:pBdr>
            <w:tabs>
              <w:tab w:val="right" w:pos="9350"/>
            </w:tabs>
            <w:spacing w:after="100" w:line="360" w:lineRule="auto"/>
            <w:jc w:val="both"/>
            <w:rPr>
              <w:color w:val="000000"/>
            </w:rPr>
          </w:pPr>
          <w:hyperlink w:anchor="_1t3h5sf">
            <w:r w:rsidR="00184CF0">
              <w:rPr>
                <w:color w:val="000000"/>
                <w:sz w:val="24"/>
                <w:szCs w:val="24"/>
              </w:rPr>
              <w:t>References</w:t>
            </w:r>
            <w:r w:rsidR="00184CF0">
              <w:rPr>
                <w:color w:val="000000"/>
                <w:sz w:val="24"/>
                <w:szCs w:val="24"/>
              </w:rPr>
              <w:tab/>
              <w:t>13</w:t>
            </w:r>
          </w:hyperlink>
        </w:p>
        <w:p w:rsidR="008C5215" w:rsidRDefault="00184CF0">
          <w:pPr>
            <w:rPr>
              <w:b/>
              <w:sz w:val="24"/>
              <w:szCs w:val="24"/>
            </w:rPr>
          </w:pPr>
          <w:r>
            <w:fldChar w:fldCharType="end"/>
          </w:r>
        </w:p>
      </w:sdtContent>
    </w:sdt>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Default="008C5215">
      <w:pPr>
        <w:spacing w:after="0"/>
        <w:jc w:val="center"/>
      </w:pPr>
    </w:p>
    <w:p w:rsidR="008C5215" w:rsidRPr="00884C09" w:rsidRDefault="00184CF0">
      <w:pPr>
        <w:pStyle w:val="Heading1"/>
        <w:rPr>
          <w:b/>
        </w:rPr>
      </w:pPr>
      <w:bookmarkStart w:id="0" w:name="_gjdgxs" w:colFirst="0" w:colLast="0"/>
      <w:bookmarkEnd w:id="0"/>
      <w:r w:rsidRPr="00884C09">
        <w:rPr>
          <w:b/>
        </w:rPr>
        <w:t>The Importance of Leadership in Boosting Employees’ Creativity</w:t>
      </w:r>
    </w:p>
    <w:p w:rsidR="008C5215" w:rsidRDefault="00184CF0">
      <w:pPr>
        <w:pStyle w:val="Heading1"/>
      </w:pPr>
      <w:bookmarkStart w:id="1" w:name="_30j0zll" w:colFirst="0" w:colLast="0"/>
      <w:bookmarkEnd w:id="1"/>
      <w:r>
        <w:t>Introduction</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aims to discuss literature review on the chosen topic, and critically evaluate how research philosophy, ethics, reliability, validity and/ or methodological issues can impact a research. In this regard, the selected topic is the importance of leadership in boosting employee’s creativity. The world of business had evolved in a great manner turning to intense competition in the market. The businesses are always in search of appropriate tactics, actions, or strategies that could differentiate them from the other players in the market for operating efficiently. At such a time, the businesses desperately look towards the creativity for bringing something valuable to them </w:t>
      </w:r>
      <w:r>
        <w:rPr>
          <w:rFonts w:ascii="Times New Roman" w:eastAsia="Times New Roman" w:hAnsi="Times New Roman" w:cs="Times New Roman"/>
          <w:color w:val="222222"/>
          <w:sz w:val="24"/>
          <w:szCs w:val="24"/>
          <w:highlight w:val="white"/>
        </w:rPr>
        <w:t>(Chen and Hou, 2016)</w:t>
      </w:r>
      <w:r>
        <w:rPr>
          <w:rFonts w:ascii="Times New Roman" w:eastAsia="Times New Roman" w:hAnsi="Times New Roman" w:cs="Times New Roman"/>
          <w:sz w:val="24"/>
          <w:szCs w:val="24"/>
        </w:rPr>
        <w:t xml:space="preserve">. The importance of creativity is not only high for the existing organizations, but its importance certainly inclines for the entrepreneurship. However, creativity is not a seldom action that happens overnight; instead, it is a process that takes certain time and efforts by the employees </w:t>
      </w:r>
      <w:r>
        <w:rPr>
          <w:rFonts w:ascii="Times New Roman" w:eastAsia="Times New Roman" w:hAnsi="Times New Roman" w:cs="Times New Roman"/>
          <w:color w:val="222222"/>
          <w:sz w:val="24"/>
          <w:szCs w:val="24"/>
          <w:highlight w:val="white"/>
        </w:rPr>
        <w:t>(Henker, Sonnentag and Unger, 2015)</w:t>
      </w:r>
      <w:r>
        <w:rPr>
          <w:rFonts w:ascii="Times New Roman" w:eastAsia="Times New Roman" w:hAnsi="Times New Roman" w:cs="Times New Roman"/>
          <w:sz w:val="24"/>
          <w:szCs w:val="24"/>
        </w:rPr>
        <w:t xml:space="preserve">. The employees make use of the creativity for bringing new and effective ideas for the organization that is not only feasible but also value-added for the organization. Now, the matter of concern is the factor that could be used by the organization for boosting creativity at the workplace </w:t>
      </w:r>
      <w:r>
        <w:rPr>
          <w:rFonts w:ascii="Times New Roman" w:eastAsia="Times New Roman" w:hAnsi="Times New Roman" w:cs="Times New Roman"/>
          <w:color w:val="222222"/>
          <w:sz w:val="24"/>
          <w:szCs w:val="24"/>
          <w:highlight w:val="white"/>
        </w:rPr>
        <w:t>(Zubair, 2015)</w:t>
      </w:r>
      <w:r>
        <w:rPr>
          <w:rFonts w:ascii="Times New Roman" w:eastAsia="Times New Roman" w:hAnsi="Times New Roman" w:cs="Times New Roman"/>
          <w:sz w:val="24"/>
          <w:szCs w:val="24"/>
        </w:rPr>
        <w:t>. The leaders are considered to be the warriors of the organization, but it is essential to evaluate that either the leaders are effective in boosting creativity amongst the employees or there is any other process. This study attempts to focus over the same area analysing the role of leadership towards creativity in the contemporary world making use of a wide range of academic and professional literature.</w:t>
      </w:r>
    </w:p>
    <w:p w:rsidR="008C5215" w:rsidRDefault="00184CF0">
      <w:pPr>
        <w:pStyle w:val="Heading1"/>
      </w:pPr>
      <w:bookmarkStart w:id="2" w:name="_1fob9te" w:colFirst="0" w:colLast="0"/>
      <w:bookmarkEnd w:id="2"/>
      <w:r>
        <w:t>The Review of Literature and Theoretical Structure</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aims to shed light on the underpinnings of the research of given topic. The leaders are the most efficient source available to the organizations for boosting the creativity amongst its employees. The main reason behind the same is that the leaders did not lemmatize their teams with the boundaries. The leaders keep motivating the employees for getting the things to work most efficiently </w:t>
      </w:r>
      <w:r>
        <w:rPr>
          <w:rFonts w:ascii="Times New Roman" w:eastAsia="Times New Roman" w:hAnsi="Times New Roman" w:cs="Times New Roman"/>
          <w:color w:val="222222"/>
          <w:sz w:val="24"/>
          <w:szCs w:val="24"/>
          <w:highlight w:val="white"/>
        </w:rPr>
        <w:t>(Zacher and Johnson, 2015)</w:t>
      </w:r>
      <w:r>
        <w:rPr>
          <w:rFonts w:ascii="Times New Roman" w:eastAsia="Times New Roman" w:hAnsi="Times New Roman" w:cs="Times New Roman"/>
          <w:sz w:val="24"/>
          <w:szCs w:val="24"/>
        </w:rPr>
        <w:t xml:space="preserve">. The leaders also provide all of their required accessories or equipment for carrying out any new initiative at the workplace.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Such gesture displayed by the leadership towards the employees improves their morale and encourages them to think out of the box and devise the most efficient solution to any problem or requirement </w:t>
      </w:r>
      <w:r>
        <w:rPr>
          <w:rFonts w:ascii="Times New Roman" w:eastAsia="Times New Roman" w:hAnsi="Times New Roman" w:cs="Times New Roman"/>
          <w:color w:val="222222"/>
          <w:sz w:val="24"/>
          <w:szCs w:val="24"/>
          <w:highlight w:val="white"/>
        </w:rPr>
        <w:t>(Slåtten and Mehmetoglu, 2015)</w:t>
      </w:r>
      <w:r>
        <w:rPr>
          <w:rFonts w:ascii="Times New Roman" w:eastAsia="Times New Roman" w:hAnsi="Times New Roman" w:cs="Times New Roman"/>
          <w:sz w:val="24"/>
          <w:szCs w:val="24"/>
        </w:rPr>
        <w:t xml:space="preserve">. The teams stop worrying about the needs; instead, they identify the needs along with the creative solutions for benefitting the organization in longer terms. An effective leader does not discourage his employees based on the ideas brought by them </w:t>
      </w:r>
      <w:r>
        <w:rPr>
          <w:rFonts w:ascii="Times New Roman" w:eastAsia="Times New Roman" w:hAnsi="Times New Roman" w:cs="Times New Roman"/>
          <w:color w:val="222222"/>
          <w:sz w:val="24"/>
          <w:szCs w:val="24"/>
          <w:highlight w:val="white"/>
        </w:rPr>
        <w:t>(Ghosh, 2015)</w:t>
      </w:r>
      <w:r>
        <w:rPr>
          <w:rFonts w:ascii="Times New Roman" w:eastAsia="Times New Roman" w:hAnsi="Times New Roman" w:cs="Times New Roman"/>
          <w:sz w:val="24"/>
          <w:szCs w:val="24"/>
        </w:rPr>
        <w:t xml:space="preserve">. Instead, the leader provides them with a fair opportunity for experimenting their ideas because the leader is aware of the fact that even if the employees fail in their attempt, they will be able to come up with a much better idea. The leader encourages the employees to express their creativity instead of their killing their drive and desire towards the contribution </w:t>
      </w:r>
      <w:r>
        <w:rPr>
          <w:rFonts w:ascii="Times New Roman" w:eastAsia="Times New Roman" w:hAnsi="Times New Roman" w:cs="Times New Roman"/>
          <w:color w:val="222222"/>
          <w:sz w:val="24"/>
          <w:szCs w:val="24"/>
          <w:highlight w:val="white"/>
        </w:rPr>
        <w:t>(Özarallı, 2015)</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 manager focuses too much and early over the implementation, then they certainly lead towards the weakening of creativity factors amongst its employees. However, an effective leader does not worry about the implementation at the early stages </w:t>
      </w:r>
      <w:r>
        <w:rPr>
          <w:rFonts w:ascii="Times New Roman" w:eastAsia="Times New Roman" w:hAnsi="Times New Roman" w:cs="Times New Roman"/>
          <w:color w:val="222222"/>
          <w:sz w:val="24"/>
          <w:szCs w:val="24"/>
          <w:highlight w:val="white"/>
        </w:rPr>
        <w:t>(Javed, Khan, Bashir and Arjoon, 2017)</w:t>
      </w:r>
      <w:r>
        <w:rPr>
          <w:rFonts w:ascii="Times New Roman" w:eastAsia="Times New Roman" w:hAnsi="Times New Roman" w:cs="Times New Roman"/>
          <w:sz w:val="24"/>
          <w:szCs w:val="24"/>
        </w:rPr>
        <w:t xml:space="preserve">. Instead, an effective leader attempts to boot the creative flow process at the workplace allowing the employees to carry out detailed brainstorming for delivering diminished individual contribution. The leader motivates the employees to carry out offline brainstorming </w:t>
      </w:r>
      <w:r>
        <w:rPr>
          <w:rFonts w:ascii="Times New Roman" w:eastAsia="Times New Roman" w:hAnsi="Times New Roman" w:cs="Times New Roman"/>
          <w:color w:val="222222"/>
          <w:sz w:val="24"/>
          <w:szCs w:val="24"/>
          <w:highlight w:val="white"/>
        </w:rPr>
        <w:t>(Gu, Tang and Jiang, 2015)</w:t>
      </w:r>
      <w:r>
        <w:rPr>
          <w:rFonts w:ascii="Times New Roman" w:eastAsia="Times New Roman" w:hAnsi="Times New Roman" w:cs="Times New Roman"/>
          <w:sz w:val="24"/>
          <w:szCs w:val="24"/>
        </w:rPr>
        <w:t xml:space="preserve">. It means that the leader cultivates the creativity at the workplace by encouraging the team members to come up with several creative ideas for any project providing a fair playing field to all the introverts and extroverts working at the workplace to generate solutions for any problem or improvement agenda </w:t>
      </w:r>
      <w:r>
        <w:rPr>
          <w:rFonts w:ascii="Times New Roman" w:eastAsia="Times New Roman" w:hAnsi="Times New Roman" w:cs="Times New Roman"/>
          <w:color w:val="222222"/>
          <w:sz w:val="24"/>
          <w:szCs w:val="24"/>
          <w:highlight w:val="white"/>
        </w:rPr>
        <w:t>(Gu, Chen, Huang, Liu and Huang, 2018)</w:t>
      </w:r>
      <w:r>
        <w:rPr>
          <w:rFonts w:ascii="Times New Roman" w:eastAsia="Times New Roman" w:hAnsi="Times New Roman" w:cs="Times New Roman"/>
          <w:sz w:val="24"/>
          <w:szCs w:val="24"/>
        </w:rPr>
        <w:t xml:space="preserve">. It provides a fair justice to the employees to avoid lobbying for bringing their ideas in front of others. The leader does not question the vague ideas of the team members using words like but. Instead, the leader appreciates the employees over their efforts and encourages them to eradicate any flaws existing in their ideas </w:t>
      </w:r>
      <w:r>
        <w:rPr>
          <w:rFonts w:ascii="Times New Roman" w:eastAsia="Times New Roman" w:hAnsi="Times New Roman" w:cs="Times New Roman"/>
          <w:color w:val="222222"/>
          <w:sz w:val="24"/>
          <w:szCs w:val="24"/>
          <w:highlight w:val="white"/>
        </w:rPr>
        <w:t>(Chen and Hou, 2016)</w:t>
      </w:r>
      <w:r>
        <w:rPr>
          <w:rFonts w:ascii="Times New Roman" w:eastAsia="Times New Roman" w:hAnsi="Times New Roman" w:cs="Times New Roman"/>
          <w:sz w:val="24"/>
          <w:szCs w:val="24"/>
        </w:rPr>
        <w:t xml:space="preserve">. It boosts the morale of the employees in a great manner making them realize that their contribution certainly matters at the workplace. All they need is to improve the negativities within their ideas to gain some positive recognition and reward at the organizational level boosting their morale to carry out further brainstorming positively </w:t>
      </w:r>
      <w:r>
        <w:rPr>
          <w:rFonts w:ascii="Times New Roman" w:eastAsia="Times New Roman" w:hAnsi="Times New Roman" w:cs="Times New Roman"/>
          <w:color w:val="222222"/>
          <w:sz w:val="24"/>
          <w:szCs w:val="24"/>
          <w:highlight w:val="white"/>
        </w:rPr>
        <w:t>(Henker, Sonnentag and Unger, 2015)</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leader always believes in diversity and fosters a diversified positive culture in the workplace. It means that the leader not only accepts the individuals coming from different social backgrounds but he also provides a fair opportunity to all the individuals for growing up in their careers </w:t>
      </w:r>
      <w:r>
        <w:rPr>
          <w:rFonts w:ascii="Times New Roman" w:eastAsia="Times New Roman" w:hAnsi="Times New Roman" w:cs="Times New Roman"/>
          <w:color w:val="222222"/>
          <w:sz w:val="24"/>
          <w:szCs w:val="24"/>
          <w:highlight w:val="white"/>
        </w:rPr>
        <w:t>(Zubair, 2015)</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Zacher and Johnson (2015</w:t>
      </w:r>
      <w:r>
        <w:rPr>
          <w:rFonts w:ascii="Times New Roman" w:eastAsia="Times New Roman" w:hAnsi="Times New Roman" w:cs="Times New Roman"/>
          <w:sz w:val="24"/>
          <w:szCs w:val="24"/>
        </w:rPr>
        <w:t xml:space="preserve">) states that only 26% of the companies having lesser diversified work culture had been able to experience the taste of success, where about 45% companies possessing diversified work culture experiences success in a great manner. The leader is aware of the fact that the individuals coming from different social backgrounds brings different working experience and expertise with them </w:t>
      </w:r>
      <w:r>
        <w:rPr>
          <w:rFonts w:ascii="Times New Roman" w:eastAsia="Times New Roman" w:hAnsi="Times New Roman" w:cs="Times New Roman"/>
          <w:color w:val="222222"/>
          <w:sz w:val="24"/>
          <w:szCs w:val="24"/>
          <w:highlight w:val="white"/>
        </w:rPr>
        <w:t>(Slåtten and Mehmetoglu, 2015)</w:t>
      </w:r>
      <w:r>
        <w:rPr>
          <w:rFonts w:ascii="Times New Roman" w:eastAsia="Times New Roman" w:hAnsi="Times New Roman" w:cs="Times New Roman"/>
          <w:sz w:val="24"/>
          <w:szCs w:val="24"/>
        </w:rPr>
        <w:t xml:space="preserve">. When the leader provides them with an appropriate playing field then all of them can team themselves for bringing creative ideas to the organization. The leader boosts and encourages healthy discussions between them for extracting maximum valuable information from their views and perspectives </w:t>
      </w:r>
      <w:r>
        <w:rPr>
          <w:rFonts w:ascii="Times New Roman" w:eastAsia="Times New Roman" w:hAnsi="Times New Roman" w:cs="Times New Roman"/>
          <w:color w:val="222222"/>
          <w:sz w:val="24"/>
          <w:szCs w:val="24"/>
          <w:highlight w:val="white"/>
        </w:rPr>
        <w:t>(Ghosh, 2015)</w:t>
      </w:r>
      <w:r>
        <w:rPr>
          <w:rFonts w:ascii="Times New Roman" w:eastAsia="Times New Roman" w:hAnsi="Times New Roman" w:cs="Times New Roman"/>
          <w:sz w:val="24"/>
          <w:szCs w:val="24"/>
        </w:rPr>
        <w:t xml:space="preserve">. The leader develops the teams in a cross-cultural manner, eradicating the differences between them allowing them to carry out the work in the most creative and effective possible manner. Within the same regard, an effective leader avoids micro-management at the workplace </w:t>
      </w:r>
      <w:r>
        <w:rPr>
          <w:rFonts w:ascii="Times New Roman" w:eastAsia="Times New Roman" w:hAnsi="Times New Roman" w:cs="Times New Roman"/>
          <w:color w:val="222222"/>
          <w:sz w:val="24"/>
          <w:szCs w:val="24"/>
          <w:highlight w:val="white"/>
        </w:rPr>
        <w:t>(Özarallı, 2015)</w:t>
      </w:r>
      <w:r>
        <w:rPr>
          <w:rFonts w:ascii="Times New Roman" w:eastAsia="Times New Roman" w:hAnsi="Times New Roman" w:cs="Times New Roman"/>
          <w:sz w:val="24"/>
          <w:szCs w:val="24"/>
        </w:rPr>
        <w:t>. It means that the leader provides reasonable authority and decision-making power to the employees instead of interfering in every of their action. It supports the employees in practicing their expertise and competencies regularly for coming up with a creative and efficient idea.</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leader believes in the freedom of the employees; however, he is much aware of his role at the workplace too. For the same reason, the leader always attempts to provide effective direction to the employees so that they can move towards the creative direction instead of wasting their time in useless activities </w:t>
      </w:r>
      <w:r>
        <w:rPr>
          <w:rFonts w:ascii="Times New Roman" w:eastAsia="Times New Roman" w:hAnsi="Times New Roman" w:cs="Times New Roman"/>
          <w:color w:val="222222"/>
          <w:sz w:val="24"/>
          <w:szCs w:val="24"/>
          <w:highlight w:val="white"/>
        </w:rPr>
        <w:t>(Javed, Khan, Bashir and Arjoon, 2017)</w:t>
      </w:r>
      <w:r>
        <w:rPr>
          <w:rFonts w:ascii="Times New Roman" w:eastAsia="Times New Roman" w:hAnsi="Times New Roman" w:cs="Times New Roman"/>
          <w:sz w:val="24"/>
          <w:szCs w:val="24"/>
        </w:rPr>
        <w:t xml:space="preserve">. The leader keeps asking the employees regarding the support required by them from him. The leader attempts to fulfil all of their requirements and knowledge needs for making sure that they can make use of creative value addition to the organization. The leader does not set such high expectations from the employees in all the areas </w:t>
      </w:r>
      <w:r>
        <w:rPr>
          <w:rFonts w:ascii="Times New Roman" w:eastAsia="Times New Roman" w:hAnsi="Times New Roman" w:cs="Times New Roman"/>
          <w:color w:val="222222"/>
          <w:sz w:val="24"/>
          <w:szCs w:val="24"/>
          <w:highlight w:val="white"/>
        </w:rPr>
        <w:t>(Dedahanov, Lee, Rhee and Yoon, 2016)</w:t>
      </w:r>
      <w:r>
        <w:rPr>
          <w:rFonts w:ascii="Times New Roman" w:eastAsia="Times New Roman" w:hAnsi="Times New Roman" w:cs="Times New Roman"/>
          <w:sz w:val="24"/>
          <w:szCs w:val="24"/>
        </w:rPr>
        <w:t xml:space="preserve">. It makes the employees confused regarding the particular area to be focused by them. Instead, the leader provides them with specific objectives to focus over. It supports the employees in lemmatizing within the domain to generate some creative solutions </w:t>
      </w:r>
      <w:r>
        <w:rPr>
          <w:rFonts w:ascii="Times New Roman" w:eastAsia="Times New Roman" w:hAnsi="Times New Roman" w:cs="Times New Roman"/>
          <w:color w:val="222222"/>
          <w:sz w:val="24"/>
          <w:szCs w:val="24"/>
          <w:highlight w:val="white"/>
        </w:rPr>
        <w:t>(Zhou and Pan, 2015)</w:t>
      </w:r>
      <w:r>
        <w:rPr>
          <w:rFonts w:ascii="Times New Roman" w:eastAsia="Times New Roman" w:hAnsi="Times New Roman" w:cs="Times New Roman"/>
          <w:sz w:val="24"/>
          <w:szCs w:val="24"/>
        </w:rPr>
        <w:t xml:space="preserve">. It is essential to mention that an effective leader does not lemmatize the direction for its employees.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Instead, the leader informs the employees regarding the goals and allows them to select the direction themselves for achieving the same in the mutual benefit of the organization and the employees </w:t>
      </w:r>
      <w:r>
        <w:rPr>
          <w:rFonts w:ascii="Times New Roman" w:eastAsia="Times New Roman" w:hAnsi="Times New Roman" w:cs="Times New Roman"/>
          <w:color w:val="222222"/>
          <w:sz w:val="24"/>
          <w:szCs w:val="24"/>
          <w:highlight w:val="white"/>
        </w:rPr>
        <w:t>(Gu, Tang and Jiang, 2015)</w:t>
      </w:r>
      <w:r>
        <w:rPr>
          <w:rFonts w:ascii="Times New Roman" w:eastAsia="Times New Roman" w:hAnsi="Times New Roman" w:cs="Times New Roman"/>
          <w:sz w:val="24"/>
          <w:szCs w:val="24"/>
        </w:rPr>
        <w:t xml:space="preserve">. An effective leader does not believe in leading the discussions; instead, the leader believes in opening the mouth seals of its employees for bringing some creative solutions </w:t>
      </w:r>
      <w:r>
        <w:rPr>
          <w:rFonts w:ascii="Times New Roman" w:eastAsia="Times New Roman" w:hAnsi="Times New Roman" w:cs="Times New Roman"/>
          <w:color w:val="222222"/>
          <w:sz w:val="24"/>
          <w:szCs w:val="24"/>
          <w:highlight w:val="white"/>
        </w:rPr>
        <w:t>(Gu, Chen, Huang, Liu and Huang, 2018)</w:t>
      </w:r>
      <w:r>
        <w:rPr>
          <w:rFonts w:ascii="Times New Roman" w:eastAsia="Times New Roman" w:hAnsi="Times New Roman" w:cs="Times New Roman"/>
          <w:sz w:val="24"/>
          <w:szCs w:val="24"/>
        </w:rPr>
        <w:t xml:space="preserve">. The leader sets and fosters a creative discussion environment at the workplace by which he delegates the responsibility of the dealing with the situation over its employees encouraging and supporting them to come up with the creative solutions that not only benefits the organization in improving its process but also enhances the satisfaction level of the employees by gaining certain rewards and recognition </w:t>
      </w:r>
      <w:r>
        <w:rPr>
          <w:rFonts w:ascii="Times New Roman" w:eastAsia="Times New Roman" w:hAnsi="Times New Roman" w:cs="Times New Roman"/>
          <w:color w:val="222222"/>
          <w:sz w:val="24"/>
          <w:szCs w:val="24"/>
          <w:highlight w:val="white"/>
        </w:rPr>
        <w:t>(Javed, Khan, Bashir and Arjoon, 2017)</w:t>
      </w:r>
      <w:r>
        <w:rPr>
          <w:rFonts w:ascii="Times New Roman" w:eastAsia="Times New Roman" w:hAnsi="Times New Roman" w:cs="Times New Roman"/>
          <w:sz w:val="24"/>
          <w:szCs w:val="24"/>
        </w:rPr>
        <w:t>. If the employees are not involved and encouraged positively by the leaders during the discussions, then they will certainly feel better in shutting down their creative process without wasting their efforts.</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leader attempts to create a gap between the existing position of the employees and the desired one. The leader identifies the same gap for them and encourages them to fill the gap making use of maximum possible creative manner </w:t>
      </w:r>
      <w:r>
        <w:rPr>
          <w:rFonts w:ascii="Times New Roman" w:eastAsia="Times New Roman" w:hAnsi="Times New Roman" w:cs="Times New Roman"/>
          <w:color w:val="222222"/>
          <w:sz w:val="24"/>
          <w:szCs w:val="24"/>
          <w:highlight w:val="white"/>
        </w:rPr>
        <w:t>(Chen and Hou, 2016)</w:t>
      </w:r>
      <w:r>
        <w:rPr>
          <w:rFonts w:ascii="Times New Roman" w:eastAsia="Times New Roman" w:hAnsi="Times New Roman" w:cs="Times New Roman"/>
          <w:sz w:val="24"/>
          <w:szCs w:val="24"/>
        </w:rPr>
        <w:t xml:space="preserve">. Considering the theory of transformational leadership, the leaders avoid filling the same gap instead if they are capable of doing the same because if the leader fills the same gap themselves, then it will not boost or encourage the morale of the employees in any way. The leaders only provide them direction and suggestions for filling the gaps with creative ideas or suggestions </w:t>
      </w:r>
      <w:r>
        <w:rPr>
          <w:rFonts w:ascii="Times New Roman" w:eastAsia="Times New Roman" w:hAnsi="Times New Roman" w:cs="Times New Roman"/>
          <w:color w:val="222222"/>
          <w:sz w:val="24"/>
          <w:szCs w:val="24"/>
          <w:highlight w:val="white"/>
        </w:rPr>
        <w:t>(Henker, Sonnentag and Unger, 2015)</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center"/>
        <w:rPr>
          <w:rFonts w:ascii="Times New Roman" w:eastAsia="Times New Roman" w:hAnsi="Times New Roman" w:cs="Times New Roman"/>
          <w:sz w:val="24"/>
          <w:szCs w:val="24"/>
        </w:rPr>
      </w:pPr>
      <w:r>
        <w:rPr>
          <w:noProof/>
          <w:lang w:val="en-IN"/>
        </w:rPr>
        <w:lastRenderedPageBreak/>
        <w:drawing>
          <wp:inline distT="0" distB="0" distL="0" distR="0">
            <wp:extent cx="2641224" cy="2540221"/>
            <wp:effectExtent l="0" t="0" r="0" b="0"/>
            <wp:docPr id="3" name="image1.png" descr="Image result for transformational leadership"/>
            <wp:cNvGraphicFramePr/>
            <a:graphic xmlns:a="http://schemas.openxmlformats.org/drawingml/2006/main">
              <a:graphicData uri="http://schemas.openxmlformats.org/drawingml/2006/picture">
                <pic:pic xmlns:pic="http://schemas.openxmlformats.org/drawingml/2006/picture">
                  <pic:nvPicPr>
                    <pic:cNvPr id="0" name="image1.png" descr="Image result for transformational leadership"/>
                    <pic:cNvPicPr preferRelativeResize="0"/>
                  </pic:nvPicPr>
                  <pic:blipFill>
                    <a:blip r:embed="rId7"/>
                    <a:srcRect b="3824"/>
                    <a:stretch>
                      <a:fillRect/>
                    </a:stretch>
                  </pic:blipFill>
                  <pic:spPr>
                    <a:xfrm>
                      <a:off x="0" y="0"/>
                      <a:ext cx="2641224" cy="2540221"/>
                    </a:xfrm>
                    <a:prstGeom prst="rect">
                      <a:avLst/>
                    </a:prstGeom>
                    <a:ln/>
                  </pic:spPr>
                </pic:pic>
              </a:graphicData>
            </a:graphic>
          </wp:inline>
        </w:drawing>
      </w:r>
    </w:p>
    <w:p w:rsidR="008C5215" w:rsidRDefault="00184CF0">
      <w:pPr>
        <w:spacing w:after="0"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transformational leadership model (Zubair, 2015)</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treatment of the idea carries extreme significance in the generation of ideas. If the leader does not positively treat the ideas, then there are limited chances that the employees of the organization will be encouraged for generating the same. </w:t>
      </w:r>
      <w:r>
        <w:rPr>
          <w:rFonts w:ascii="Times New Roman" w:eastAsia="Times New Roman" w:hAnsi="Times New Roman" w:cs="Times New Roman"/>
          <w:color w:val="222222"/>
          <w:sz w:val="24"/>
          <w:szCs w:val="24"/>
          <w:highlight w:val="white"/>
        </w:rPr>
        <w:t>Zubair (2015</w:t>
      </w:r>
      <w:r>
        <w:rPr>
          <w:rFonts w:ascii="Times New Roman" w:eastAsia="Times New Roman" w:hAnsi="Times New Roman" w:cs="Times New Roman"/>
          <w:sz w:val="24"/>
          <w:szCs w:val="24"/>
        </w:rPr>
        <w:t xml:space="preserve">) states that only 5% of ideas delivered by the employees are readily actionable, where 95% are either wrong or requires modifications. Now, there is a great role to be played by the leader in this regard. The leader needs to accept all 100% ideas positively. It is not the responsibility of the leader to take action over all the actions instead of their adverse or poor nature; instead, a leader needs to extract the effective ones for utilization, where the leader must provide his positive feedback or recommendation to the employees over the others </w:t>
      </w:r>
      <w:r>
        <w:rPr>
          <w:rFonts w:ascii="Times New Roman" w:eastAsia="Times New Roman" w:hAnsi="Times New Roman" w:cs="Times New Roman"/>
          <w:color w:val="222222"/>
          <w:sz w:val="24"/>
          <w:szCs w:val="24"/>
          <w:highlight w:val="white"/>
        </w:rPr>
        <w:t>(Zacher and Johnson, 2015)</w:t>
      </w:r>
      <w:r>
        <w:rPr>
          <w:rFonts w:ascii="Times New Roman" w:eastAsia="Times New Roman" w:hAnsi="Times New Roman" w:cs="Times New Roman"/>
          <w:sz w:val="24"/>
          <w:szCs w:val="24"/>
        </w:rPr>
        <w:t xml:space="preserve">. It will let the employees recognize that they are being valued and respected at the workplace. The only thing restraining their success is the weak areas existing within the idea. This will certainly motivate the employee in recognizing and overcoming the weak areas existing within his idea to get proper recognition and reward at the workplace </w:t>
      </w:r>
      <w:r>
        <w:rPr>
          <w:rFonts w:ascii="Times New Roman" w:eastAsia="Times New Roman" w:hAnsi="Times New Roman" w:cs="Times New Roman"/>
          <w:color w:val="222222"/>
          <w:sz w:val="24"/>
          <w:szCs w:val="24"/>
          <w:highlight w:val="white"/>
        </w:rPr>
        <w:t>(Slåtten and Mehmetoglu, 2015)</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biggest killers of creativity in the workplace is the risk-averse nature of its management. However, an effective leader is aware of the same constraint; therefore, he believes in taking reasonable risks for bringing a value-added contribution to the organization </w:t>
      </w:r>
      <w:r>
        <w:rPr>
          <w:rFonts w:ascii="Times New Roman" w:eastAsia="Times New Roman" w:hAnsi="Times New Roman" w:cs="Times New Roman"/>
          <w:color w:val="222222"/>
          <w:sz w:val="24"/>
          <w:szCs w:val="24"/>
          <w:highlight w:val="white"/>
        </w:rPr>
        <w:t>(Dedahanov, Lee, Rhee and Yoon, 2016)</w:t>
      </w:r>
      <w:r>
        <w:rPr>
          <w:rFonts w:ascii="Times New Roman" w:eastAsia="Times New Roman" w:hAnsi="Times New Roman" w:cs="Times New Roman"/>
          <w:sz w:val="24"/>
          <w:szCs w:val="24"/>
        </w:rPr>
        <w:t xml:space="preserv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is essential to mention that high-risk aversion delivers twofold drawbacks to any organization. Firstly, the organization becomes less competitive in the market and secondly the creativity level of the employees' declines in a great manner so that if the organization attempts to overcome his weakness later then the organization will have limited resources available for utilizing to meet the same purpose </w:t>
      </w:r>
      <w:r>
        <w:rPr>
          <w:rFonts w:ascii="Times New Roman" w:eastAsia="Times New Roman" w:hAnsi="Times New Roman" w:cs="Times New Roman"/>
          <w:color w:val="222222"/>
          <w:sz w:val="24"/>
          <w:szCs w:val="24"/>
          <w:highlight w:val="white"/>
        </w:rPr>
        <w:t>(Gu, Chen, Huang, Liu and Huang, 2018)</w:t>
      </w:r>
      <w:r>
        <w:rPr>
          <w:rFonts w:ascii="Times New Roman" w:eastAsia="Times New Roman" w:hAnsi="Times New Roman" w:cs="Times New Roman"/>
          <w:sz w:val="24"/>
          <w:szCs w:val="24"/>
        </w:rPr>
        <w:t xml:space="preserve">. A leader always remains curious and keeps his learning process ongoing throughout his career. The leader encourages the same trait within his employees. When the employees also carry out constant learning and receive positive feedback over their recommendations based on the same process, then their motivation and satisfaction level improves in a certain manner </w:t>
      </w:r>
      <w:r>
        <w:rPr>
          <w:rFonts w:ascii="Times New Roman" w:eastAsia="Times New Roman" w:hAnsi="Times New Roman" w:cs="Times New Roman"/>
          <w:color w:val="222222"/>
          <w:sz w:val="24"/>
          <w:szCs w:val="24"/>
          <w:highlight w:val="white"/>
        </w:rPr>
        <w:t>(Javed, Khan, Bashir and Arjoon, 2017)</w:t>
      </w:r>
      <w:r>
        <w:rPr>
          <w:rFonts w:ascii="Times New Roman" w:eastAsia="Times New Roman" w:hAnsi="Times New Roman" w:cs="Times New Roman"/>
          <w:sz w:val="24"/>
          <w:szCs w:val="24"/>
        </w:rPr>
        <w:t xml:space="preserve">. If the employee believes that his leader will always be ready for taking reasonable risks, then the employee will always remain in search of identifying creative and effective solutions; otherwise, the employee will consider focusing over specific objectives only instead of wasting time for the efforts that are never going to get desired recognition or appreciation </w:t>
      </w:r>
      <w:r>
        <w:rPr>
          <w:rFonts w:ascii="Times New Roman" w:eastAsia="Times New Roman" w:hAnsi="Times New Roman" w:cs="Times New Roman"/>
          <w:color w:val="222222"/>
          <w:sz w:val="24"/>
          <w:szCs w:val="24"/>
          <w:highlight w:val="white"/>
        </w:rPr>
        <w:t>(Dedahanov, Lee, Rhee and Yoon, 2016)</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leader is aware of the inspiration created by the creativity for the employees to work with each other. The process of creativity is certainly boosted at the workplace when there is a strong bond existing at the workplace and the employees prefer to work with each other positively </w:t>
      </w:r>
      <w:r>
        <w:rPr>
          <w:rFonts w:ascii="Times New Roman" w:eastAsia="Times New Roman" w:hAnsi="Times New Roman" w:cs="Times New Roman"/>
          <w:color w:val="222222"/>
          <w:sz w:val="24"/>
          <w:szCs w:val="24"/>
          <w:highlight w:val="white"/>
        </w:rPr>
        <w:t>(Zhou and Pan, 2015)</w:t>
      </w:r>
      <w:r>
        <w:rPr>
          <w:rFonts w:ascii="Times New Roman" w:eastAsia="Times New Roman" w:hAnsi="Times New Roman" w:cs="Times New Roman"/>
          <w:sz w:val="24"/>
          <w:szCs w:val="24"/>
        </w:rPr>
        <w:t xml:space="preserve">. Whenever an employee comes up with a creative idea then the first source that will be visited by him for validating his idea will be his colleague. The collaboration amongst the employees is depending largely over the creativity offering the process of creative thinking at the workplace for benefitting the organization in gaining creative ideas at a large scale </w:t>
      </w:r>
      <w:r>
        <w:rPr>
          <w:rFonts w:ascii="Times New Roman" w:eastAsia="Times New Roman" w:hAnsi="Times New Roman" w:cs="Times New Roman"/>
          <w:color w:val="222222"/>
          <w:sz w:val="24"/>
          <w:szCs w:val="24"/>
          <w:highlight w:val="white"/>
        </w:rPr>
        <w:t>(Gu, Tang and Jiang, 2015)</w:t>
      </w:r>
      <w:r>
        <w:rPr>
          <w:rFonts w:ascii="Times New Roman" w:eastAsia="Times New Roman" w:hAnsi="Times New Roman" w:cs="Times New Roman"/>
          <w:sz w:val="24"/>
          <w:szCs w:val="24"/>
        </w:rPr>
        <w:t xml:space="preserve">. Despite the importance of teamwork for creativity, it is essential to mention that it is also a critical process and does not happen overnight. However, a leader is aware of its importance and takes valuable positive actions at the workplace for boosting aspect of teamwork amongst its employees in a great manner </w:t>
      </w:r>
      <w:r>
        <w:rPr>
          <w:rFonts w:ascii="Times New Roman" w:eastAsia="Times New Roman" w:hAnsi="Times New Roman" w:cs="Times New Roman"/>
          <w:color w:val="222222"/>
          <w:sz w:val="24"/>
          <w:szCs w:val="24"/>
          <w:highlight w:val="white"/>
        </w:rPr>
        <w:t>(Gu, Chen, Huang, Liu and Huang, 2018)</w:t>
      </w:r>
      <w:r>
        <w:rPr>
          <w:rFonts w:ascii="Times New Roman" w:eastAsia="Times New Roman" w:hAnsi="Times New Roman" w:cs="Times New Roman"/>
          <w:sz w:val="24"/>
          <w:szCs w:val="24"/>
        </w:rPr>
        <w:t xml:space="preserve">. A leader provides a suitable comfort level to all the employees for working with each other as a team for gaining collective benefits of teamwork along with the distinguished creativity as per creative leadership </w:t>
      </w:r>
      <w:r>
        <w:rPr>
          <w:rFonts w:ascii="Times New Roman" w:eastAsia="Times New Roman" w:hAnsi="Times New Roman" w:cs="Times New Roman"/>
          <w:color w:val="222222"/>
          <w:sz w:val="24"/>
          <w:szCs w:val="24"/>
          <w:highlight w:val="white"/>
        </w:rPr>
        <w:t>(Henker, Sonnentag and Unger, 2015)</w:t>
      </w:r>
      <w:r>
        <w:rPr>
          <w:rFonts w:ascii="Times New Roman" w:eastAsia="Times New Roman" w:hAnsi="Times New Roman" w:cs="Times New Roman"/>
          <w:sz w:val="24"/>
          <w:szCs w:val="24"/>
        </w:rPr>
        <w:t xml:space="preserv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 effective leader does not overburden its employees with the work so that the level of creativity within their personalities fails. A leader provides a fair work to its employees providing them with an exceptional opportunity for managing their times so that they are not only able to deliver the work as per the time constraints but they are also able to make some creative contribution to the same for gaining desired benefits </w:t>
      </w:r>
      <w:r>
        <w:rPr>
          <w:rFonts w:ascii="Times New Roman" w:eastAsia="Times New Roman" w:hAnsi="Times New Roman" w:cs="Times New Roman"/>
          <w:color w:val="222222"/>
          <w:sz w:val="24"/>
          <w:szCs w:val="24"/>
          <w:highlight w:val="white"/>
        </w:rPr>
        <w:t>(Chen and Hou, 2016)</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effective leader is aware of the significance of the creative minds at the workplace. A leader always provides desired respect and gratitude to all of its employees. A leader also takes a certain number of positive actions for attracting new talents at the workplace along with the retention of the existing ones </w:t>
      </w:r>
      <w:r>
        <w:rPr>
          <w:rFonts w:ascii="Times New Roman" w:eastAsia="Times New Roman" w:hAnsi="Times New Roman" w:cs="Times New Roman"/>
          <w:color w:val="222222"/>
          <w:sz w:val="24"/>
          <w:szCs w:val="24"/>
          <w:highlight w:val="white"/>
        </w:rPr>
        <w:t>(Henker, Sonnentag and Unger, 2015)</w:t>
      </w:r>
      <w:r>
        <w:rPr>
          <w:rFonts w:ascii="Times New Roman" w:eastAsia="Times New Roman" w:hAnsi="Times New Roman" w:cs="Times New Roman"/>
          <w:sz w:val="24"/>
          <w:szCs w:val="24"/>
        </w:rPr>
        <w:t xml:space="preserve">. The leader intertwines the new talents with the older ones in such an efficient manner that the process of creative ideas initiates delivering several actions for benefitting the organization at both the short and long term </w:t>
      </w:r>
      <w:r>
        <w:rPr>
          <w:rFonts w:ascii="Times New Roman" w:eastAsia="Times New Roman" w:hAnsi="Times New Roman" w:cs="Times New Roman"/>
          <w:color w:val="222222"/>
          <w:sz w:val="24"/>
          <w:szCs w:val="24"/>
          <w:highlight w:val="white"/>
        </w:rPr>
        <w:t>(Gu, Chen, Huang, Liu and Huang, 2018)</w:t>
      </w:r>
      <w:r>
        <w:rPr>
          <w:rFonts w:ascii="Times New Roman" w:eastAsia="Times New Roman" w:hAnsi="Times New Roman" w:cs="Times New Roman"/>
          <w:sz w:val="24"/>
          <w:szCs w:val="24"/>
        </w:rPr>
        <w:t xml:space="preserve">. The leader encourages its employees to consider the problem solution from all the possible perspectives allowing them to think out of the box for coming up with the sophisticated ideas for benefitting the organization in a great manner </w:t>
      </w:r>
      <w:r>
        <w:rPr>
          <w:rFonts w:ascii="Times New Roman" w:eastAsia="Times New Roman" w:hAnsi="Times New Roman" w:cs="Times New Roman"/>
          <w:color w:val="222222"/>
          <w:sz w:val="24"/>
          <w:szCs w:val="24"/>
          <w:highlight w:val="white"/>
        </w:rPr>
        <w:t>(Zacher and Johnson, 2015)</w:t>
      </w:r>
      <w:r>
        <w:rPr>
          <w:rFonts w:ascii="Times New Roman" w:eastAsia="Times New Roman" w:hAnsi="Times New Roman" w:cs="Times New Roman"/>
          <w:sz w:val="24"/>
          <w:szCs w:val="24"/>
        </w:rPr>
        <w:t xml:space="preserve">. However, it is essential to mention that the leader not only focuses always over the creativity; instead, the leader provides a fair chance to the individuals for testing their creativity and identifying the weak areas within their professional attitude to deliver valuable results to the organization </w:t>
      </w:r>
      <w:r>
        <w:rPr>
          <w:rFonts w:ascii="Times New Roman" w:eastAsia="Times New Roman" w:hAnsi="Times New Roman" w:cs="Times New Roman"/>
          <w:color w:val="222222"/>
          <w:sz w:val="24"/>
          <w:szCs w:val="24"/>
          <w:highlight w:val="white"/>
        </w:rPr>
        <w:t>(Slåtten and Mehmetoglu, 2015)</w:t>
      </w:r>
      <w:r>
        <w:rPr>
          <w:rFonts w:ascii="Times New Roman" w:eastAsia="Times New Roman" w:hAnsi="Times New Roman" w:cs="Times New Roman"/>
          <w:sz w:val="24"/>
          <w:szCs w:val="24"/>
        </w:rPr>
        <w:t>. The leader delivers the encouragement to the employees both at the team and individual level making sure that the confidence and morale of all of them stay intact for keeping attempting delivering creative ideas and solutions to the organization.</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a leader provides a fair opportunity for the employees to keep practicing their creative mindset through several creative situations and problems. The leader encourages the team members for coming up with the non-traditional techniques for solving the same problem </w:t>
      </w:r>
      <w:r>
        <w:rPr>
          <w:rFonts w:ascii="Times New Roman" w:eastAsia="Times New Roman" w:hAnsi="Times New Roman" w:cs="Times New Roman"/>
          <w:color w:val="222222"/>
          <w:sz w:val="24"/>
          <w:szCs w:val="24"/>
          <w:highlight w:val="white"/>
        </w:rPr>
        <w:t>(Ghosh, 2015)</w:t>
      </w:r>
      <w:r>
        <w:rPr>
          <w:rFonts w:ascii="Times New Roman" w:eastAsia="Times New Roman" w:hAnsi="Times New Roman" w:cs="Times New Roman"/>
          <w:sz w:val="24"/>
          <w:szCs w:val="24"/>
        </w:rPr>
        <w:t xml:space="preserve">. The employees get a positive change in this regard for brainstorming the ideas from their point of view instead of taking dictation from anyone else. It leads the employees towards the development of profound ideas or solutions to the existing problems for making a value-added contribution to the organization </w:t>
      </w:r>
      <w:r>
        <w:rPr>
          <w:rFonts w:ascii="Times New Roman" w:eastAsia="Times New Roman" w:hAnsi="Times New Roman" w:cs="Times New Roman"/>
          <w:color w:val="222222"/>
          <w:sz w:val="24"/>
          <w:szCs w:val="24"/>
          <w:highlight w:val="white"/>
        </w:rPr>
        <w:t>(Özarallı, 2015)</w:t>
      </w:r>
      <w:r>
        <w:rPr>
          <w:rFonts w:ascii="Times New Roman" w:eastAsia="Times New Roman" w:hAnsi="Times New Roman" w:cs="Times New Roman"/>
          <w:sz w:val="24"/>
          <w:szCs w:val="24"/>
        </w:rPr>
        <w:t xml:space="preserv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leader encourages the employees to develop and sustain their path to success. The leaders embrace the unlikely and unpopular viewpoints and ideas coming from the team members allowing them to reveal new and exciting avenues providing a fair opportunity to both the organization and the employees towards thriving and growing </w:t>
      </w:r>
      <w:r>
        <w:rPr>
          <w:rFonts w:ascii="Times New Roman" w:eastAsia="Times New Roman" w:hAnsi="Times New Roman" w:cs="Times New Roman"/>
          <w:color w:val="222222"/>
          <w:sz w:val="24"/>
          <w:szCs w:val="24"/>
          <w:highlight w:val="white"/>
        </w:rPr>
        <w:t>(Javed, Khan, Bashir and Arjoon, 2017)</w:t>
      </w:r>
      <w:r>
        <w:rPr>
          <w:rFonts w:ascii="Times New Roman" w:eastAsia="Times New Roman" w:hAnsi="Times New Roman" w:cs="Times New Roman"/>
          <w:sz w:val="24"/>
          <w:szCs w:val="24"/>
        </w:rPr>
        <w:t xml:space="preserve">. A creative leader also involves the employees and their contribution his decision-making stages allowing them to come up with the creative ideas for benefitting the organization in making the most appropriate and effective decision. </w:t>
      </w:r>
      <w:r>
        <w:rPr>
          <w:rFonts w:ascii="Times New Roman" w:eastAsia="Times New Roman" w:hAnsi="Times New Roman" w:cs="Times New Roman"/>
          <w:color w:val="222222"/>
          <w:sz w:val="24"/>
          <w:szCs w:val="24"/>
          <w:highlight w:val="white"/>
        </w:rPr>
        <w:t>Dedahanov, Lee, Rhee and Yoon (2016</w:t>
      </w:r>
      <w:r>
        <w:rPr>
          <w:rFonts w:ascii="Times New Roman" w:eastAsia="Times New Roman" w:hAnsi="Times New Roman" w:cs="Times New Roman"/>
          <w:sz w:val="24"/>
          <w:szCs w:val="24"/>
        </w:rPr>
        <w:t>) provides information that the 82% of the leaders involving his team members can boost the creativity at the workplace leading towards making better decisions.</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a creative leader is aware of the significance of the constant learning for himself and the team members. A leader believes that there is no one expert and there is always a room for the improvement. Therefore, the leader never hesitates in gaining improvement ideas from the team members </w:t>
      </w:r>
      <w:r>
        <w:rPr>
          <w:rFonts w:ascii="Times New Roman" w:eastAsia="Times New Roman" w:hAnsi="Times New Roman" w:cs="Times New Roman"/>
          <w:color w:val="222222"/>
          <w:sz w:val="24"/>
          <w:szCs w:val="24"/>
          <w:highlight w:val="white"/>
        </w:rPr>
        <w:t>(Zhou and Pan, 2015)</w:t>
      </w:r>
      <w:r>
        <w:rPr>
          <w:rFonts w:ascii="Times New Roman" w:eastAsia="Times New Roman" w:hAnsi="Times New Roman" w:cs="Times New Roman"/>
          <w:sz w:val="24"/>
          <w:szCs w:val="24"/>
        </w:rPr>
        <w:t xml:space="preserve">. </w:t>
      </w:r>
    </w:p>
    <w:p w:rsidR="008C5215" w:rsidRDefault="00184CF0">
      <w:pPr>
        <w:spacing w:after="0" w:line="360" w:lineRule="auto"/>
        <w:jc w:val="center"/>
        <w:rPr>
          <w:rFonts w:ascii="Times New Roman" w:eastAsia="Times New Roman" w:hAnsi="Times New Roman" w:cs="Times New Roman"/>
          <w:sz w:val="24"/>
          <w:szCs w:val="24"/>
        </w:rPr>
      </w:pPr>
      <w:r>
        <w:rPr>
          <w:noProof/>
          <w:lang w:val="en-IN"/>
        </w:rPr>
        <w:drawing>
          <wp:inline distT="0" distB="0" distL="0" distR="0">
            <wp:extent cx="3385773" cy="2470003"/>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7039"/>
                    <a:stretch>
                      <a:fillRect/>
                    </a:stretch>
                  </pic:blipFill>
                  <pic:spPr>
                    <a:xfrm>
                      <a:off x="0" y="0"/>
                      <a:ext cx="3385773" cy="2470003"/>
                    </a:xfrm>
                    <a:prstGeom prst="rect">
                      <a:avLst/>
                    </a:prstGeom>
                    <a:ln/>
                  </pic:spPr>
                </pic:pic>
              </a:graphicData>
            </a:graphic>
          </wp:inline>
        </w:drawing>
      </w:r>
    </w:p>
    <w:p w:rsidR="008C5215" w:rsidRDefault="00184CF0">
      <w:pPr>
        <w:spacing w:after="0" w:line="36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Creative Leadership (Maeda, 2018)</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model presented by Maeda, the leader provides regular coaching and mentoring to its employees for overcoming the problems being experienced by them. The leader also arranges regular certain training for its employees to make a grip over the technological and other critical changes occurring in the market </w:t>
      </w:r>
      <w:r>
        <w:rPr>
          <w:rFonts w:ascii="Times New Roman" w:eastAsia="Times New Roman" w:hAnsi="Times New Roman" w:cs="Times New Roman"/>
          <w:color w:val="222222"/>
          <w:sz w:val="24"/>
          <w:szCs w:val="24"/>
          <w:highlight w:val="white"/>
        </w:rPr>
        <w:t>(Gu, Tang and Jiang, 2015)</w:t>
      </w:r>
      <w:r>
        <w:rPr>
          <w:rFonts w:ascii="Times New Roman" w:eastAsia="Times New Roman" w:hAnsi="Times New Roman" w:cs="Times New Roman"/>
          <w:sz w:val="24"/>
          <w:szCs w:val="24"/>
        </w:rPr>
        <w:t xml:space="preserv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benefits the employees in understanding the progression being made at the global and industrial level boosting them to consider the strategies or actions that could be taken by their parent organization for exploiting the same opportunities in a significant manner to gain desired profit or benefit </w:t>
      </w:r>
      <w:r>
        <w:rPr>
          <w:rFonts w:ascii="Times New Roman" w:eastAsia="Times New Roman" w:hAnsi="Times New Roman" w:cs="Times New Roman"/>
          <w:color w:val="222222"/>
          <w:sz w:val="24"/>
          <w:szCs w:val="24"/>
          <w:highlight w:val="white"/>
        </w:rPr>
        <w:t>(Gu, Chen, Huang, Liu and Huang, 2018)</w:t>
      </w:r>
      <w:r>
        <w:rPr>
          <w:rFonts w:ascii="Times New Roman" w:eastAsia="Times New Roman" w:hAnsi="Times New Roman" w:cs="Times New Roman"/>
          <w:sz w:val="24"/>
          <w:szCs w:val="24"/>
        </w:rPr>
        <w:t xml:space="preserve">. The leader also creatively communicates with its employees for boosting the same element within their cognitive minds. The leader carries out relentless communication with its employees that is simple and direct </w:t>
      </w:r>
      <w:r>
        <w:rPr>
          <w:rFonts w:ascii="Times New Roman" w:eastAsia="Times New Roman" w:hAnsi="Times New Roman" w:cs="Times New Roman"/>
          <w:color w:val="222222"/>
          <w:sz w:val="24"/>
          <w:szCs w:val="24"/>
          <w:highlight w:val="white"/>
        </w:rPr>
        <w:t>(Dedahanov, Lee, Rhee and Yoon, 2016)</w:t>
      </w:r>
      <w:r>
        <w:rPr>
          <w:rFonts w:ascii="Times New Roman" w:eastAsia="Times New Roman" w:hAnsi="Times New Roman" w:cs="Times New Roman"/>
          <w:sz w:val="24"/>
          <w:szCs w:val="24"/>
        </w:rPr>
        <w:t xml:space="preserv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role of a leader is quite significant in the workplace. A leader needs to take the whole organization forward which is not possible in the contemporary world without the support of the employees. A leader needs to play a critical role within the organization boosting the creativity level of the employees in a great manner through various motivational and morale-building activities to taste the success </w:t>
      </w:r>
      <w:r>
        <w:rPr>
          <w:rFonts w:ascii="Times New Roman" w:eastAsia="Times New Roman" w:hAnsi="Times New Roman" w:cs="Times New Roman"/>
          <w:color w:val="222222"/>
          <w:sz w:val="24"/>
          <w:szCs w:val="24"/>
          <w:highlight w:val="white"/>
        </w:rPr>
        <w:t>(Henker, Sonnentag and Unger, 2015)</w:t>
      </w:r>
      <w:r>
        <w:rPr>
          <w:rFonts w:ascii="Times New Roman" w:eastAsia="Times New Roman" w:hAnsi="Times New Roman" w:cs="Times New Roman"/>
          <w:sz w:val="24"/>
          <w:szCs w:val="24"/>
        </w:rPr>
        <w:t xml:space="preserve">. If the leader does not boost or encourages creativity at the workplace, then the leader is certainly going to lead the organization downwards as he will find himself in an inconvenient position for competing with the rest of the players in the market </w:t>
      </w:r>
      <w:r>
        <w:rPr>
          <w:rFonts w:ascii="Times New Roman" w:eastAsia="Times New Roman" w:hAnsi="Times New Roman" w:cs="Times New Roman"/>
          <w:color w:val="222222"/>
          <w:sz w:val="24"/>
          <w:szCs w:val="24"/>
          <w:highlight w:val="white"/>
        </w:rPr>
        <w:t>(Slåtten and Mehmetoglu, 2015)</w:t>
      </w:r>
      <w:r>
        <w:rPr>
          <w:rFonts w:ascii="Times New Roman" w:eastAsia="Times New Roman" w:hAnsi="Times New Roman" w:cs="Times New Roman"/>
          <w:sz w:val="24"/>
          <w:szCs w:val="24"/>
        </w:rPr>
        <w:t>. Therefore, the leader constantly needs to identify the requirements existing at the workplace that could play a critical role in extracting valuable and creative ideas from the employees for taking the organization ahead of the market competition.</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pStyle w:val="Heading1"/>
      </w:pPr>
      <w:bookmarkStart w:id="3" w:name="_3znysh7" w:colFirst="0" w:colLast="0"/>
      <w:bookmarkEnd w:id="3"/>
      <w:r>
        <w:t>Detailed discussion of One Paper</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sz w:val="24"/>
          <w:szCs w:val="24"/>
        </w:rPr>
        <w:t xml:space="preserve">The paper that is being selected for this purpose has been published by </w:t>
      </w:r>
      <w:r>
        <w:rPr>
          <w:rFonts w:ascii="Times New Roman" w:eastAsia="Times New Roman" w:hAnsi="Times New Roman" w:cs="Times New Roman"/>
          <w:color w:val="000000"/>
          <w:sz w:val="24"/>
          <w:szCs w:val="24"/>
          <w:highlight w:val="white"/>
        </w:rPr>
        <w:t xml:space="preserve">Javed, et al (2017), and revolves around the topic “Impact of ethical leadership on creativity: the role of psychological empowerment”. It can be observed that leaders can play a crucial role in the empowerment of the employees and support the creativity among them. However, the link between ethical leadership and creativity has been identified in the given paper by surveying 183 employees from different hotels in Pakistan, and it was identified that ethical leadership promotes the creativity in employees. The role of </w:t>
      </w:r>
      <w:r>
        <w:rPr>
          <w:rFonts w:ascii="Times New Roman" w:eastAsia="Times New Roman" w:hAnsi="Times New Roman" w:cs="Times New Roman"/>
          <w:sz w:val="24"/>
          <w:szCs w:val="24"/>
        </w:rPr>
        <w:t xml:space="preserve">research philosophy, ethics, reliability, validity and/ or methodological issues can be discussed on the given paper. </w:t>
      </w:r>
    </w:p>
    <w:p w:rsidR="008C5215" w:rsidRDefault="00184CF0">
      <w:pPr>
        <w:pStyle w:val="Heading2"/>
      </w:pPr>
      <w:bookmarkStart w:id="4" w:name="_2et92p0" w:colFirst="0" w:colLast="0"/>
      <w:bookmarkEnd w:id="4"/>
      <w:r>
        <w:lastRenderedPageBreak/>
        <w:t>Research Philosophy</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aims to discuss the research philosophy presented in the selected paper. Research philosophy is a long-discussed </w:t>
      </w:r>
      <w:r w:rsidR="00884C09">
        <w:rPr>
          <w:rFonts w:ascii="Times New Roman" w:eastAsia="Times New Roman" w:hAnsi="Times New Roman" w:cs="Times New Roman"/>
          <w:sz w:val="24"/>
          <w:szCs w:val="24"/>
        </w:rPr>
        <w:t>construct that</w:t>
      </w:r>
      <w:r>
        <w:rPr>
          <w:rFonts w:ascii="Times New Roman" w:eastAsia="Times New Roman" w:hAnsi="Times New Roman" w:cs="Times New Roman"/>
          <w:sz w:val="24"/>
          <w:szCs w:val="24"/>
        </w:rPr>
        <w:t xml:space="preserve"> helps in the identification of method through which the data needs to be gather in the research (Rahi, 2017). In social sciences, research paradigms help in setting the tone to the research, and allow to give a dimension to work in a certain way. </w:t>
      </w:r>
      <w:r w:rsidR="00884C09">
        <w:rPr>
          <w:rFonts w:ascii="Times New Roman" w:eastAsia="Times New Roman" w:hAnsi="Times New Roman" w:cs="Times New Roman"/>
          <w:sz w:val="24"/>
          <w:szCs w:val="24"/>
        </w:rPr>
        <w:t>Research</w:t>
      </w:r>
      <w:r>
        <w:rPr>
          <w:rFonts w:ascii="Times New Roman" w:eastAsia="Times New Roman" w:hAnsi="Times New Roman" w:cs="Times New Roman"/>
          <w:sz w:val="24"/>
          <w:szCs w:val="24"/>
        </w:rPr>
        <w:t xml:space="preserve"> philosophy is a complex </w:t>
      </w:r>
      <w:r w:rsidR="00884C09">
        <w:rPr>
          <w:rFonts w:ascii="Times New Roman" w:eastAsia="Times New Roman" w:hAnsi="Times New Roman" w:cs="Times New Roman"/>
          <w:sz w:val="24"/>
          <w:szCs w:val="24"/>
        </w:rPr>
        <w:t>construct that</w:t>
      </w:r>
      <w:r>
        <w:rPr>
          <w:rFonts w:ascii="Times New Roman" w:eastAsia="Times New Roman" w:hAnsi="Times New Roman" w:cs="Times New Roman"/>
          <w:sz w:val="24"/>
          <w:szCs w:val="24"/>
        </w:rPr>
        <w:t xml:space="preserve"> needs a careful consideration in the beginning of the research. It can be said that research methodology and philosophy are parallel and go hand in hand while developing a research. This also refers to the epistemology of the research. This means that a certain way to collect data has been used in order to carefully identify different aspects of a research (Shannon-Baker, 2016). There are two major forms of research philosophy, i.e., positivism and constructivism. Positivism refers to the idea that any reality can be discussed through an unbiased perspective.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interpretivism refers to the idea that a phenomenon can be studied subjectively and can be mentioned accordingly. Due to this reason, interpretivism is widely used in qualitative studies, because it deals with the interpretation of in-depth and subjective experiences (Granlund, and Lukka, 2017). The both methods are equally crucial while studying leadership. However, the both models have also received a wide extent of criticism. On the other hand, it has been mentioned by the researchers that as quantitative studies are conducted solely on the collection of numerical data, they are more objective, and thus they are viewed as using positivism.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seen from the selected paper that it uses a five-point Likert scale to gather data from the hotel staff, it can be clearly seen that the research is using positive paradigm in research philosophy. However, positive paradigm has received criticism due to being unrealistic with numbers and unable of providing any in-depth knowledge on the feelings of the participants (Chen, 2018). Moreover, it does not focus on the hermeneutic parts of a socially observed phenomena. However, it is not possible for both paradigms to fit in all situation, yet, a mix of these paradigms can be used to study the role of leadership in the creativity of employees.</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not just positivism, a wide criticism has been established on the interpretivism as well. This method has been heavily criticized due to just focusing the subjective aspects. As research is based on majorly imperial evidences, less importance is given to the subjective feelings of an individual. Therefore, the research under this paradigm is considered to be subjective, and hold less significance over the positivism due to its nature (Granlund, and Lukka, 2017). On the other hand, this method was not considered to be suitable where the evidence is required in numbers, for instance, the intelligence of a person cannot be explained in words. These have been the reason due to which interpretivism has been criticized, and not considered a helpful method at many instances.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third paradigm that can be discussed in this regard is critical theory. Critical theory refers to a method that aims to work on the application of available knowledge by critiquing it and highlighting the both positive and negative points from it (Wadams, and Park, 2018). It aims to shed light on how social phenomenon can be studied form an unbiased perspective, and it also elements the argument related to positivism for being rigid and interpretivism to be highly subjective (Granlund, and Lukka, 2017). Critical theory can provide insights on the issue by highlighting both, the good and the bad form the topic. In the case of leadership and creativity of employees, it can be mentioned that although critical theory has not been sued in the selected paper, it may facilitate the researcher by addressing the both, positive and negative aspects of the study and work on a more unbiased approach to study the available knowledge and make conclusions.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fourth kind of the research paradigm is pragmatic method. This method is based on the idea that any method which aims to resolve the problem is the best method. This paradigm also believes in the truthful facts, and the reality. It works on the available options, rather than picking up the best or being critical about them (Shannon-Baker, 2016). The supporters of this paradigm believed that it was impossible to stick with one method to solve a problem, rather, there are various ways in which the problem can be solved. In the case of selected paper, it can be mentioned that pragmatic paradigm has not been used (Rahi, 2017). Rather, as leadership and construct of creativity are specific constructs, it might not be possible to evaluate them through pragmatic paradigm.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it can be said that the war between the paradigms have been long studied, despite all the models are different and have been criticized heavily. However, each paradigm has its unique features that make these paradigms suitable for different disciplines and field of study. However, while working on well-developed constructs, such as leadership, it is crucial to use a paradigm that is well-established and focus on objective viewpoint (Jacobsen, 2017). On the other hand, creativity can be measured by subjective tools as well. However, the positivism can still prove to be ideal for this topic. The next section will focus on the methodological issues, i.e., checking validity and relativity of the study.</w:t>
      </w:r>
    </w:p>
    <w:p w:rsidR="008C5215" w:rsidRDefault="008C5215">
      <w:pPr>
        <w:pStyle w:val="Heading2"/>
      </w:pPr>
      <w:bookmarkStart w:id="5" w:name="_tyjcwt" w:colFirst="0" w:colLast="0"/>
      <w:bookmarkEnd w:id="5"/>
    </w:p>
    <w:p w:rsidR="008C5215" w:rsidRDefault="00184CF0">
      <w:pPr>
        <w:pStyle w:val="Heading2"/>
      </w:pPr>
      <w:r>
        <w:t xml:space="preserve">The methodological Issues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aims to focus on the methodological issues, i.e., checking validity and relativity of the study. Reliability and validity are essential components of a research, as they present the idea to what extent a research is consistent and can be used after a certain time. At this stage, it is crucial to define what is reliability and validity (Wadams, and Park, 2018). Reliability is the consistency of the research. It reflects the idea that the extent to which the results are accurate. If the reliability is lower than threshold, it presents that the study cannot be replicated and it is not measuring what it aims to measure. In the case of this study, it can be seen that they have used three sub-scales, that show the alpha reliabilities of (.82), (.78), and (.72) that shows high values and exhibits that the tools used by the researchers have accurately measured the Ethical Leadership, Psychological Empowerment, and Employee Creativity respectively.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validity refers to the idea that the test claims are true and it is measuring what is required to be measure. This means that all test items are related to one construct or variable, rather than consisting on irrelevant information. Validity is also known as the truthiness of the research. The current study mentions the distinctiveness validity that is at CFI = .90. this means that the test items are corelated and measures what they claim to measure. As the chosen study focuses on the identification of both, it can be said that the results are reliable and authentic. This discussion sheds a light on how critical t</w:t>
      </w:r>
      <w:r w:rsidR="00884C09">
        <w:rPr>
          <w:rFonts w:ascii="Times New Roman" w:eastAsia="Times New Roman" w:hAnsi="Times New Roman" w:cs="Times New Roman"/>
          <w:sz w:val="24"/>
          <w:szCs w:val="24"/>
        </w:rPr>
        <w:t>hese aspects are to a research that</w:t>
      </w:r>
      <w:r>
        <w:rPr>
          <w:rFonts w:ascii="Times New Roman" w:eastAsia="Times New Roman" w:hAnsi="Times New Roman" w:cs="Times New Roman"/>
          <w:sz w:val="24"/>
          <w:szCs w:val="24"/>
        </w:rPr>
        <w:t xml:space="preserve"> are often neglected by various researchers.</w:t>
      </w: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It has been mentioned that while conducting a quantitative research, the researchers often neglect the crucial aspects of measuring the validity and reliability (Chen, 2018). Despite the fact that these are crucial aspect to a quantitative study. Although there are various subtypes of these constructs to measure the accuracy and truthiness of the study, they are often neglected.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another issue that has been highlighted in the methodological issues is the research biases. Although a research can be conducted in a very careful and controlled environment, there are often different issues that can impact the results of the research, such as the incapability or carelessness of the researcher. These aspects are known as biases (Jacobsen, 2017). Biases refers to the point where the researcher can leave a slightest impact on the study. These biases can have a negative impact over the study and make the results less reliable (Hopkins, 2017). Such form of biases often comes from the researcher, because they tend to neglect crucial aspects in the research and do not control them. Considering the present study, it can be seen that the researchers carefully measured out various confounding variables and highlighted diffe</w:t>
      </w:r>
      <w:r w:rsidR="00884C09">
        <w:rPr>
          <w:rFonts w:ascii="Times New Roman" w:eastAsia="Times New Roman" w:hAnsi="Times New Roman" w:cs="Times New Roman"/>
          <w:sz w:val="24"/>
          <w:szCs w:val="24"/>
        </w:rPr>
        <w:t>rent limitation of the research</w:t>
      </w:r>
      <w:r>
        <w:rPr>
          <w:rFonts w:ascii="Times New Roman" w:eastAsia="Times New Roman" w:hAnsi="Times New Roman" w:cs="Times New Roman"/>
          <w:sz w:val="24"/>
          <w:szCs w:val="24"/>
        </w:rPr>
        <w:t xml:space="preserve"> that also aimed to involve more mediator sand confounding variables. This refers to the idea that the researchers played their part by mentioning the elements that might have their impact on the research, decreasing their biases in the research.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there are chances that participants can also cause biases in the research. For instance, if they are aware that they are being watched by someone, they might give positive answers and hide their actual thoughts about a certain phenomenon. Or, considering the present study, if the employees are familiar with the fact that they are being watched by their leader, they will not fill the questionnaire with honesty (Jacobsen, 2017). This will impact the result so the study. Thus, to prevents such biases, it is crucial for a researcher to focus on the ethical considerations. The next part aims to focus in the ethical considerations in the research.</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pStyle w:val="Heading2"/>
      </w:pPr>
      <w:bookmarkStart w:id="6" w:name="_3dy6vkm" w:colFirst="0" w:colLast="0"/>
      <w:bookmarkEnd w:id="6"/>
      <w:r>
        <w:t>Ethical Considerations</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 aims to talk about the ethical consideration that a researcher must have while working on a research. Ethical considerations can be seen as the most critical aspect in a research.</w:t>
      </w: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There are various ethical issues that might raise form a research, and can negatively impact participants, research and other factors. Thus, it is crucial for a researcher to carefully work on these issues and highlight all those ethical considerations. There are various ethical considerations that have been highlighted in American Psychological Association (2015), that revolve around the need for considering different aspects involving the use of information, working with participants and giving proper credits to other researchers. There are different aspects in this regard, such as maintaining privacy of respondents, obtaining informed consent, briefing/ debriefing about research, working with people having disabilities no harm to the participants, no plagiarism and giving due credits to the person who reserves the rights for the tools or cited papers (Lamar, and Helm, 2017). If a researcher fails to implement these ethical aspects, he/she might face challenges that have severe impact on the research or on the life of a participant. From the current study, it can be seen that the researchers did not place the ethical consideration in the paper. However, it can be said that they might have considered this obligation while conducting the research, and must have followed them while working with 183 participants. </w:t>
      </w:r>
    </w:p>
    <w:p w:rsidR="008C5215" w:rsidRDefault="008C5215">
      <w:pPr>
        <w:spacing w:after="0" w:line="360" w:lineRule="auto"/>
        <w:jc w:val="both"/>
        <w:rPr>
          <w:rFonts w:ascii="Times New Roman" w:eastAsia="Times New Roman" w:hAnsi="Times New Roman" w:cs="Times New Roman"/>
          <w:sz w:val="24"/>
          <w:szCs w:val="24"/>
        </w:rPr>
      </w:pPr>
    </w:p>
    <w:p w:rsidR="008C5215" w:rsidRDefault="008C5215">
      <w:pPr>
        <w:spacing w:after="0" w:line="360" w:lineRule="auto"/>
        <w:jc w:val="both"/>
        <w:rPr>
          <w:rFonts w:ascii="Times New Roman" w:eastAsia="Times New Roman" w:hAnsi="Times New Roman" w:cs="Times New Roman"/>
          <w:sz w:val="24"/>
          <w:szCs w:val="24"/>
        </w:rPr>
      </w:pPr>
    </w:p>
    <w:p w:rsidR="008C5215" w:rsidRDefault="008C5215">
      <w:pPr>
        <w:pStyle w:val="Heading1"/>
      </w:pPr>
    </w:p>
    <w:p w:rsidR="008C5215" w:rsidRDefault="008C5215">
      <w:pPr>
        <w:pStyle w:val="Heading1"/>
      </w:pPr>
    </w:p>
    <w:p w:rsidR="008C5215" w:rsidRDefault="008C5215">
      <w:pPr>
        <w:pStyle w:val="Heading1"/>
      </w:pPr>
    </w:p>
    <w:p w:rsidR="008C5215" w:rsidRDefault="008C5215">
      <w:pPr>
        <w:pStyle w:val="Heading1"/>
      </w:pPr>
    </w:p>
    <w:p w:rsidR="008C5215" w:rsidRDefault="008C5215">
      <w:pPr>
        <w:pStyle w:val="Heading1"/>
      </w:pPr>
    </w:p>
    <w:p w:rsidR="008C5215" w:rsidRDefault="008C5215">
      <w:pPr>
        <w:pStyle w:val="Heading1"/>
      </w:pPr>
    </w:p>
    <w:p w:rsidR="008C5215" w:rsidRDefault="008C5215">
      <w:pPr>
        <w:pStyle w:val="Heading1"/>
      </w:pPr>
    </w:p>
    <w:p w:rsidR="008C5215" w:rsidRDefault="008C5215">
      <w:pPr>
        <w:pStyle w:val="Heading1"/>
      </w:pPr>
    </w:p>
    <w:p w:rsidR="008C5215" w:rsidRDefault="008C5215"/>
    <w:p w:rsidR="008C5215" w:rsidRDefault="00184CF0">
      <w:pPr>
        <w:pStyle w:val="Heading1"/>
      </w:pPr>
      <w:bookmarkStart w:id="7" w:name="_1t3h5sf" w:colFirst="0" w:colLast="0"/>
      <w:bookmarkEnd w:id="7"/>
      <w:r>
        <w:lastRenderedPageBreak/>
        <w:t xml:space="preserve">References </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Anand, G., Chhajed, D., and Delfin, L. (2012). Job autonomy, trust in leadership, and continuous improvement: An empirical study in health care. Operations Management Research, 5(3–4), 70–80.</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Arvidsson, A., and Niessen, B. (2015). Creative mass. Consumption, creativity and innovation on Bangkok’s fashion markets. Consumption Markets &amp; Culture, 18(2), 111–132.</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Basharat Javed, Atique Arif Khan, Sajid Bashir and Surendra Arjoon (2017) Impact of ethical leadership on creativity: the role of psychological empowerment, Current Issues in Tourism, 20:8, 839-851, </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Belleflamme, P., and Peitz, M. (2015). Industrial organization: markets and strategies. London: Cambridge University Press.</w:t>
      </w:r>
      <w:hyperlink r:id="rId9">
        <w:r>
          <w:rPr>
            <w:rFonts w:ascii="Times New Roman" w:eastAsia="Times New Roman" w:hAnsi="Times New Roman" w:cs="Times New Roman"/>
            <w:color w:val="0563C1"/>
            <w:sz w:val="24"/>
            <w:szCs w:val="24"/>
            <w:u w:val="single"/>
          </w:rPr>
          <w:t xml:space="preserve"> </w:t>
        </w:r>
      </w:hyperlink>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Brattström, A., Löfsten, H., and Richtnér, A. (2012). Creativity, trust and systematic processes in product development. Research Policy, 41(4), 743–755.</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Çekmecelioğlu, H.G. and Özbağ, G.K., 2016. Leadership and creativity: The impact of transformational leadership on individual creativity. </w:t>
      </w:r>
      <w:r>
        <w:rPr>
          <w:rFonts w:ascii="Times New Roman" w:eastAsia="Times New Roman" w:hAnsi="Times New Roman" w:cs="Times New Roman"/>
          <w:i/>
          <w:sz w:val="24"/>
          <w:szCs w:val="24"/>
        </w:rPr>
        <w:t>Procedia-Social and Behavioral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235</w:t>
      </w:r>
      <w:r>
        <w:rPr>
          <w:rFonts w:ascii="Times New Roman" w:eastAsia="Times New Roman" w:hAnsi="Times New Roman" w:cs="Times New Roman"/>
          <w:sz w:val="24"/>
          <w:szCs w:val="24"/>
        </w:rPr>
        <w:t>, pp.243-249.</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sz w:val="24"/>
          <w:szCs w:val="24"/>
        </w:rPr>
        <w:t>Chen, A. S. Y., and Hou, Y. H. (2016). The effects of ethical leadership, voice behavior and climates for innovation on creativity: A moderated mediation examination. The Leadership Quarterly, 27(1), 1–13.</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Chen, A.S.Y. and Hou, Y.H., (2016). The effects of ethical leadership, voice behavior and climates for innovation on creativity: A moderated mediation examination. </w:t>
      </w:r>
      <w:r>
        <w:rPr>
          <w:rFonts w:ascii="Times New Roman" w:eastAsia="Times New Roman" w:hAnsi="Times New Roman" w:cs="Times New Roman"/>
          <w:i/>
          <w:color w:val="000000"/>
          <w:sz w:val="24"/>
          <w:szCs w:val="24"/>
          <w:highlight w:val="white"/>
        </w:rPr>
        <w:t>The Leadership Quarterly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27</w:t>
      </w:r>
      <w:r>
        <w:rPr>
          <w:rFonts w:ascii="Times New Roman" w:eastAsia="Times New Roman" w:hAnsi="Times New Roman" w:cs="Times New Roman"/>
          <w:color w:val="000000"/>
          <w:sz w:val="24"/>
          <w:szCs w:val="24"/>
          <w:highlight w:val="white"/>
        </w:rPr>
        <w:t>(1), pp.1-13.</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Chow, I.H.S., 2018. The mechanism underlying the empowering leadership-creativity relationship. </w:t>
      </w:r>
      <w:r>
        <w:rPr>
          <w:rFonts w:ascii="Times New Roman" w:eastAsia="Times New Roman" w:hAnsi="Times New Roman" w:cs="Times New Roman"/>
          <w:i/>
          <w:sz w:val="24"/>
          <w:szCs w:val="24"/>
        </w:rPr>
        <w:t>Leadership &amp; Organization Development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(2), pp.202-217.</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Dedahanov, A.T., Lee, D.H., Rhee, J. and Yoon, J., (2016). Entrepreneur’s paternalistic leadership style and creativity: The mediating role of employee voice. </w:t>
      </w:r>
      <w:r>
        <w:rPr>
          <w:rFonts w:ascii="Times New Roman" w:eastAsia="Times New Roman" w:hAnsi="Times New Roman" w:cs="Times New Roman"/>
          <w:i/>
          <w:color w:val="000000"/>
          <w:sz w:val="24"/>
          <w:szCs w:val="24"/>
          <w:highlight w:val="white"/>
        </w:rPr>
        <w:t>Management Decision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54</w:t>
      </w:r>
      <w:r>
        <w:rPr>
          <w:rFonts w:ascii="Times New Roman" w:eastAsia="Times New Roman" w:hAnsi="Times New Roman" w:cs="Times New Roman"/>
          <w:color w:val="000000"/>
          <w:sz w:val="24"/>
          <w:szCs w:val="24"/>
          <w:highlight w:val="white"/>
        </w:rPr>
        <w:t>(9), pp.2310-2324.</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Dedahanov, A.T., Lee, D.H., Rhee, J. and Yoon, J., 2016. Entrepreneur’s paternalistic leadership style and creativity: The mediating role of employee voice. </w:t>
      </w:r>
      <w:r>
        <w:rPr>
          <w:rFonts w:ascii="Times New Roman" w:eastAsia="Times New Roman" w:hAnsi="Times New Roman" w:cs="Times New Roman"/>
          <w:i/>
          <w:sz w:val="24"/>
          <w:szCs w:val="24"/>
        </w:rPr>
        <w:t>Management Decision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54</w:t>
      </w:r>
      <w:r>
        <w:rPr>
          <w:rFonts w:ascii="Times New Roman" w:eastAsia="Times New Roman" w:hAnsi="Times New Roman" w:cs="Times New Roman"/>
          <w:sz w:val="24"/>
          <w:szCs w:val="24"/>
        </w:rPr>
        <w:t>(9), pp.2310-2324.</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Engelbrecht, A. S., Heine, G., and Mahembe, B. (2014). The influence of ethical leadership on trust and work engagement: An exploratory study: Original research. SA Journal of Industrial Psychology, 40(1), 1–9.</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Epitropaki, O., Mueller, J.S. and Lord, R.G., 2018. Unpacking the Socio-cognitive Foundations of Creative Leadership: Bridging Implicit Leadership and Implicit Creativity Theories. In </w:t>
      </w:r>
      <w:r>
        <w:rPr>
          <w:rFonts w:ascii="Times New Roman" w:eastAsia="Times New Roman" w:hAnsi="Times New Roman" w:cs="Times New Roman"/>
          <w:i/>
          <w:color w:val="000000"/>
          <w:sz w:val="24"/>
          <w:szCs w:val="24"/>
          <w:highlight w:val="white"/>
        </w:rPr>
        <w:t>Creative Leadership</w:t>
      </w:r>
      <w:r>
        <w:rPr>
          <w:rFonts w:ascii="Times New Roman" w:eastAsia="Times New Roman" w:hAnsi="Times New Roman" w:cs="Times New Roman"/>
          <w:color w:val="000000"/>
          <w:sz w:val="24"/>
          <w:szCs w:val="24"/>
          <w:highlight w:val="white"/>
        </w:rPr>
        <w:t xml:space="preserve"> (pp. 39-56). Routledge.</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Galdas, P., 2017. Revisiting bias in qualitative research: Reflections on its relationship with funding and impact.</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Ghosh, K., (2015). Developing organizational creativity and innovation: toward a model of self-leadership, employee creativity, creativity climate and workplace innovative orientation. </w:t>
      </w:r>
      <w:r>
        <w:rPr>
          <w:rFonts w:ascii="Times New Roman" w:eastAsia="Times New Roman" w:hAnsi="Times New Roman" w:cs="Times New Roman"/>
          <w:i/>
          <w:color w:val="000000"/>
          <w:sz w:val="24"/>
          <w:szCs w:val="24"/>
          <w:highlight w:val="white"/>
        </w:rPr>
        <w:t>Management Research Review</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38</w:t>
      </w:r>
      <w:r>
        <w:rPr>
          <w:rFonts w:ascii="Times New Roman" w:eastAsia="Times New Roman" w:hAnsi="Times New Roman" w:cs="Times New Roman"/>
          <w:color w:val="000000"/>
          <w:sz w:val="24"/>
          <w:szCs w:val="24"/>
          <w:highlight w:val="white"/>
        </w:rPr>
        <w:t>(11), pp.1126-1148.</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Global Economic Symposium (2017). Ethics and trust in society and business. Retrieved February 5, 2017, from http://www.global-economic-symposium.org/knowledgebase/the-global-society/ethics-and-trust-in-society-and-business.</w:t>
      </w:r>
      <w:hyperlink r:id="rId10">
        <w:r>
          <w:rPr>
            <w:rFonts w:ascii="Times New Roman" w:eastAsia="Times New Roman" w:hAnsi="Times New Roman" w:cs="Times New Roman"/>
            <w:color w:val="0563C1"/>
            <w:sz w:val="24"/>
            <w:szCs w:val="24"/>
            <w:u w:val="single"/>
          </w:rPr>
          <w:t xml:space="preserve"> </w:t>
        </w:r>
      </w:hyperlink>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Granlund, M. and Lukka, K., 2017. Investigating highly established research paradigms: Reviving contextuality in contingency theory based management accounting research. </w:t>
      </w:r>
      <w:r>
        <w:rPr>
          <w:rFonts w:ascii="Times New Roman" w:eastAsia="Times New Roman" w:hAnsi="Times New Roman" w:cs="Times New Roman"/>
          <w:i/>
          <w:sz w:val="24"/>
          <w:szCs w:val="24"/>
        </w:rPr>
        <w:t>Critical Perspectives on Accounting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 pp.63-80.</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Gu, J., Chen, Z., Huang, Q., Liu, H. and Huang, S., (2018). A multilevel analysis of the relationship between shared leadership and creativity in inter‐organizational teams. </w:t>
      </w:r>
      <w:r>
        <w:rPr>
          <w:rFonts w:ascii="Times New Roman" w:eastAsia="Times New Roman" w:hAnsi="Times New Roman" w:cs="Times New Roman"/>
          <w:i/>
          <w:color w:val="000000"/>
          <w:sz w:val="24"/>
          <w:szCs w:val="24"/>
          <w:highlight w:val="white"/>
        </w:rPr>
        <w:t>The Journal of Creative Behavior</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52</w:t>
      </w:r>
      <w:r>
        <w:rPr>
          <w:rFonts w:ascii="Times New Roman" w:eastAsia="Times New Roman" w:hAnsi="Times New Roman" w:cs="Times New Roman"/>
          <w:color w:val="000000"/>
          <w:sz w:val="24"/>
          <w:szCs w:val="24"/>
          <w:highlight w:val="white"/>
        </w:rPr>
        <w:t>(2), pp.109-126.</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Gu, Q., Tang, T.L.P. and Jiang, W., (2015). Does moral leadership enhance employee creativity? Employee identification with leader and leader–member exchange (LMX) in the Chinese context. </w:t>
      </w:r>
      <w:r>
        <w:rPr>
          <w:rFonts w:ascii="Times New Roman" w:eastAsia="Times New Roman" w:hAnsi="Times New Roman" w:cs="Times New Roman"/>
          <w:i/>
          <w:color w:val="000000"/>
          <w:sz w:val="24"/>
          <w:szCs w:val="24"/>
          <w:highlight w:val="white"/>
        </w:rPr>
        <w:t>Journal of Business Ethics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126</w:t>
      </w:r>
      <w:r>
        <w:rPr>
          <w:rFonts w:ascii="Times New Roman" w:eastAsia="Times New Roman" w:hAnsi="Times New Roman" w:cs="Times New Roman"/>
          <w:color w:val="000000"/>
          <w:sz w:val="24"/>
          <w:szCs w:val="24"/>
          <w:highlight w:val="white"/>
        </w:rPr>
        <w:t>(3), pp.513-529.</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Henker, N., Sonnentag, S. and Unger, D., (2015). Transformational leadership and employee creativity: the mediating role of promotion focus and creative process engagement. </w:t>
      </w:r>
      <w:r>
        <w:rPr>
          <w:rFonts w:ascii="Times New Roman" w:eastAsia="Times New Roman" w:hAnsi="Times New Roman" w:cs="Times New Roman"/>
          <w:i/>
          <w:color w:val="000000"/>
          <w:sz w:val="24"/>
          <w:szCs w:val="24"/>
          <w:highlight w:val="white"/>
        </w:rPr>
        <w:t>Journal of Business and Psychology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30</w:t>
      </w:r>
      <w:r>
        <w:rPr>
          <w:rFonts w:ascii="Times New Roman" w:eastAsia="Times New Roman" w:hAnsi="Times New Roman" w:cs="Times New Roman"/>
          <w:color w:val="000000"/>
          <w:sz w:val="24"/>
          <w:szCs w:val="24"/>
          <w:highlight w:val="white"/>
        </w:rPr>
        <w:t>(2), pp.235-247.</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Hopkins, W.G., 2017. Spreadsheets for analysis of validity and reliability. </w:t>
      </w:r>
      <w:r>
        <w:rPr>
          <w:rFonts w:ascii="Times New Roman" w:eastAsia="Times New Roman" w:hAnsi="Times New Roman" w:cs="Times New Roman"/>
          <w:i/>
          <w:sz w:val="24"/>
          <w:szCs w:val="24"/>
        </w:rPr>
        <w:t>Sportscience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Jacobsen, G., 2017. Researcher Bias and Influence: How Do Different Sources of Policy Analysis Affect Policy Preferences?. </w:t>
      </w:r>
      <w:r>
        <w:rPr>
          <w:rFonts w:ascii="Times New Roman" w:eastAsia="Times New Roman" w:hAnsi="Times New Roman" w:cs="Times New Roman"/>
          <w:i/>
          <w:sz w:val="24"/>
          <w:szCs w:val="24"/>
        </w:rPr>
        <w:t>Available at SSRN 3044895</w:t>
      </w:r>
      <w:r>
        <w:rPr>
          <w:rFonts w:ascii="Times New Roman" w:eastAsia="Times New Roman" w:hAnsi="Times New Roman" w:cs="Times New Roman"/>
          <w:sz w:val="24"/>
          <w:szCs w:val="24"/>
        </w:rPr>
        <w:t>.</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Javed, B., Khan, A.A., Bashir, S. and Arjoon, S., (2017). Impact of ethical leadership on creativity: the role of psychological empowerment. </w:t>
      </w:r>
      <w:r>
        <w:rPr>
          <w:rFonts w:ascii="Times New Roman" w:eastAsia="Times New Roman" w:hAnsi="Times New Roman" w:cs="Times New Roman"/>
          <w:i/>
          <w:color w:val="000000"/>
          <w:sz w:val="24"/>
          <w:szCs w:val="24"/>
          <w:highlight w:val="white"/>
        </w:rPr>
        <w:t>Current Issues in Tourism</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20</w:t>
      </w:r>
      <w:r>
        <w:rPr>
          <w:rFonts w:ascii="Times New Roman" w:eastAsia="Times New Roman" w:hAnsi="Times New Roman" w:cs="Times New Roman"/>
          <w:color w:val="000000"/>
          <w:sz w:val="24"/>
          <w:szCs w:val="24"/>
          <w:highlight w:val="white"/>
        </w:rPr>
        <w:t>(8), pp.839-851.</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Lamar, M.R. and Helm, H.M., 2017. Understanding the researcher identity development of counselor education and supervision doctoral students. </w:t>
      </w:r>
      <w:r>
        <w:rPr>
          <w:rFonts w:ascii="Times New Roman" w:eastAsia="Times New Roman" w:hAnsi="Times New Roman" w:cs="Times New Roman"/>
          <w:i/>
          <w:sz w:val="24"/>
          <w:szCs w:val="24"/>
        </w:rPr>
        <w:t>Counselor Education and Supervision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56</w:t>
      </w:r>
      <w:r>
        <w:rPr>
          <w:rFonts w:ascii="Times New Roman" w:eastAsia="Times New Roman" w:hAnsi="Times New Roman" w:cs="Times New Roman"/>
          <w:sz w:val="24"/>
          <w:szCs w:val="24"/>
        </w:rPr>
        <w:t>(1), pp.2-18.</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Mochi, F., Bissola, R. and Imperatori, B., 2019. A Blessing in Disguise. Comparing the Effects of Leadership Styles on Individual Creativity. In </w:t>
      </w:r>
      <w:r>
        <w:rPr>
          <w:rFonts w:ascii="Times New Roman" w:eastAsia="Times New Roman" w:hAnsi="Times New Roman" w:cs="Times New Roman"/>
          <w:i/>
          <w:color w:val="000000"/>
          <w:sz w:val="24"/>
          <w:szCs w:val="24"/>
          <w:highlight w:val="white"/>
        </w:rPr>
        <w:t>EURAM (European Academy of Management) 2019</w:t>
      </w:r>
      <w:r>
        <w:rPr>
          <w:rFonts w:ascii="Times New Roman" w:eastAsia="Times New Roman" w:hAnsi="Times New Roman" w:cs="Times New Roman"/>
          <w:color w:val="000000"/>
          <w:sz w:val="24"/>
          <w:szCs w:val="24"/>
          <w:highlight w:val="white"/>
        </w:rPr>
        <w:t xml:space="preserve"> (pp. 1-40). EURAM.</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Özarallı, N., (2015). Linking empowering leader to creativity: the moderating role of psychological (felt) empowerment. </w:t>
      </w:r>
      <w:r>
        <w:rPr>
          <w:rFonts w:ascii="Times New Roman" w:eastAsia="Times New Roman" w:hAnsi="Times New Roman" w:cs="Times New Roman"/>
          <w:i/>
          <w:color w:val="000000"/>
          <w:sz w:val="24"/>
          <w:szCs w:val="24"/>
          <w:highlight w:val="white"/>
        </w:rPr>
        <w:t>Procedia-Social and Behavioral Sciences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181</w:t>
      </w:r>
      <w:r>
        <w:rPr>
          <w:rFonts w:ascii="Times New Roman" w:eastAsia="Times New Roman" w:hAnsi="Times New Roman" w:cs="Times New Roman"/>
          <w:color w:val="000000"/>
          <w:sz w:val="24"/>
          <w:szCs w:val="24"/>
          <w:highlight w:val="white"/>
        </w:rPr>
        <w:t>, pp.366-376.</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Rahi, S., 2017. Research design and methods: A systematic review of research paradigms, sampling issues and instruments development. </w:t>
      </w:r>
      <w:r>
        <w:rPr>
          <w:rFonts w:ascii="Times New Roman" w:eastAsia="Times New Roman" w:hAnsi="Times New Roman" w:cs="Times New Roman"/>
          <w:i/>
          <w:sz w:val="24"/>
          <w:szCs w:val="24"/>
        </w:rPr>
        <w:t>International Journal of Economics &amp; Management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(2), pp.1-5.</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Shalley, C.E. and Lemoine, G.J., 2018. Leader Behaviors and Employee Creativity: Taking Stock of the Current State of Research. In </w:t>
      </w:r>
      <w:r>
        <w:rPr>
          <w:rFonts w:ascii="Times New Roman" w:eastAsia="Times New Roman" w:hAnsi="Times New Roman" w:cs="Times New Roman"/>
          <w:i/>
          <w:sz w:val="24"/>
          <w:szCs w:val="24"/>
        </w:rPr>
        <w:t>Creative Leadership</w:t>
      </w:r>
      <w:r>
        <w:rPr>
          <w:rFonts w:ascii="Times New Roman" w:eastAsia="Times New Roman" w:hAnsi="Times New Roman" w:cs="Times New Roman"/>
          <w:sz w:val="24"/>
          <w:szCs w:val="24"/>
        </w:rPr>
        <w:t xml:space="preserve"> (pp. 79-94). Routledge.</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Shannon-Baker, P., 2016. Making paradigms meaningful in mixed methods research. </w:t>
      </w:r>
      <w:r>
        <w:rPr>
          <w:rFonts w:ascii="Times New Roman" w:eastAsia="Times New Roman" w:hAnsi="Times New Roman" w:cs="Times New Roman"/>
          <w:i/>
          <w:sz w:val="24"/>
          <w:szCs w:val="24"/>
        </w:rPr>
        <w:t>Journal of mixed methods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(4), pp.319-334.</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Shepperd, M., Hall, T. and Bowes, D., 2017. Authors’ Reply to “Comments on ‘Researcher Bias: The Use of Machine Learning in Software Defect Prediction’”. </w:t>
      </w:r>
      <w:r>
        <w:rPr>
          <w:rFonts w:ascii="Times New Roman" w:eastAsia="Times New Roman" w:hAnsi="Times New Roman" w:cs="Times New Roman"/>
          <w:i/>
          <w:sz w:val="24"/>
          <w:szCs w:val="24"/>
        </w:rPr>
        <w:t>IEEE Transactions on Software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44</w:t>
      </w:r>
      <w:r>
        <w:rPr>
          <w:rFonts w:ascii="Times New Roman" w:eastAsia="Times New Roman" w:hAnsi="Times New Roman" w:cs="Times New Roman"/>
          <w:sz w:val="24"/>
          <w:szCs w:val="24"/>
        </w:rPr>
        <w:t>(11), pp.1129-1131.</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Slåtten, T. and Mehmetoglu, M., (2015). The effects of transformational leadership and perceived creativity on innovation behavior in the hospitality industry. </w:t>
      </w:r>
      <w:r>
        <w:rPr>
          <w:rFonts w:ascii="Times New Roman" w:eastAsia="Times New Roman" w:hAnsi="Times New Roman" w:cs="Times New Roman"/>
          <w:i/>
          <w:color w:val="000000"/>
          <w:sz w:val="24"/>
          <w:szCs w:val="24"/>
          <w:highlight w:val="white"/>
        </w:rPr>
        <w:t>Journal of Human Resources in Hospitality &amp; Tourism</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14</w:t>
      </w:r>
      <w:r>
        <w:rPr>
          <w:rFonts w:ascii="Times New Roman" w:eastAsia="Times New Roman" w:hAnsi="Times New Roman" w:cs="Times New Roman"/>
          <w:color w:val="000000"/>
          <w:sz w:val="24"/>
          <w:szCs w:val="24"/>
          <w:highlight w:val="white"/>
        </w:rPr>
        <w:t>(2), pp.195-219.</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Stephens, J.P. and Carmeli, A., 2017. Relational leadership and creativity: The effects of respectful engagement and caring on meaningfulness and creative work involvement. In </w:t>
      </w:r>
      <w:r>
        <w:rPr>
          <w:rFonts w:ascii="Times New Roman" w:eastAsia="Times New Roman" w:hAnsi="Times New Roman" w:cs="Times New Roman"/>
          <w:i/>
          <w:sz w:val="24"/>
          <w:szCs w:val="24"/>
        </w:rPr>
        <w:t>Handbook of Research on Leadership and Creativity</w:t>
      </w:r>
      <w:r>
        <w:rPr>
          <w:rFonts w:ascii="Times New Roman" w:eastAsia="Times New Roman" w:hAnsi="Times New Roman" w:cs="Times New Roman"/>
          <w:sz w:val="24"/>
          <w:szCs w:val="24"/>
        </w:rPr>
        <w:t>. Edward Elgar Publishing.</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Tung, F.C. and Yu, T.W., 2016. Does innovation leadership enhance creativity in high-tech industries?. </w:t>
      </w:r>
      <w:r>
        <w:rPr>
          <w:rFonts w:ascii="Times New Roman" w:eastAsia="Times New Roman" w:hAnsi="Times New Roman" w:cs="Times New Roman"/>
          <w:i/>
          <w:sz w:val="24"/>
          <w:szCs w:val="24"/>
        </w:rPr>
        <w:t>Leadership &amp; Organization Development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37</w:t>
      </w:r>
      <w:r>
        <w:rPr>
          <w:rFonts w:ascii="Times New Roman" w:eastAsia="Times New Roman" w:hAnsi="Times New Roman" w:cs="Times New Roman"/>
          <w:sz w:val="24"/>
          <w:szCs w:val="24"/>
        </w:rPr>
        <w:t>(5), pp.579-592.</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Wadams, M. and Park, T., 2018. Qualitative Research in Correctional Settings: Researcher Bias, Western Ideological Influences, and Social Justice. </w:t>
      </w:r>
      <w:r>
        <w:rPr>
          <w:rFonts w:ascii="Times New Roman" w:eastAsia="Times New Roman" w:hAnsi="Times New Roman" w:cs="Times New Roman"/>
          <w:i/>
          <w:sz w:val="24"/>
          <w:szCs w:val="24"/>
        </w:rPr>
        <w:t>Journal of forensic nursing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 pp.72-79.</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Zacher, H. and Johnson, E., (2015). Leadership and creativity in higher education. </w:t>
      </w:r>
      <w:r>
        <w:rPr>
          <w:rFonts w:ascii="Times New Roman" w:eastAsia="Times New Roman" w:hAnsi="Times New Roman" w:cs="Times New Roman"/>
          <w:i/>
          <w:color w:val="000000"/>
          <w:sz w:val="24"/>
          <w:szCs w:val="24"/>
          <w:highlight w:val="white"/>
        </w:rPr>
        <w:t>Studies in Higher Education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40</w:t>
      </w:r>
      <w:r>
        <w:rPr>
          <w:rFonts w:ascii="Times New Roman" w:eastAsia="Times New Roman" w:hAnsi="Times New Roman" w:cs="Times New Roman"/>
          <w:color w:val="000000"/>
          <w:sz w:val="24"/>
          <w:szCs w:val="24"/>
          <w:highlight w:val="white"/>
        </w:rPr>
        <w:t>(7), pp.1210-1225.</w:t>
      </w:r>
    </w:p>
    <w:p w:rsidR="008C5215" w:rsidRDefault="008C5215">
      <w:pPr>
        <w:spacing w:after="0" w:line="360" w:lineRule="auto"/>
        <w:jc w:val="both"/>
        <w:rPr>
          <w:rFonts w:ascii="Times New Roman" w:eastAsia="Times New Roman" w:hAnsi="Times New Roman" w:cs="Times New Roman"/>
          <w:sz w:val="24"/>
          <w:szCs w:val="24"/>
        </w:rPr>
      </w:pPr>
    </w:p>
    <w:p w:rsidR="008C5215" w:rsidRDefault="00184CF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S., Ke, X., Frank Wang, X.H. and Liu, J., 2018. Empowering leadership and employee creativity: a dual‐mechanism perspective. </w:t>
      </w:r>
      <w:r>
        <w:rPr>
          <w:rFonts w:ascii="Times New Roman" w:eastAsia="Times New Roman" w:hAnsi="Times New Roman" w:cs="Times New Roman"/>
          <w:i/>
          <w:sz w:val="24"/>
          <w:szCs w:val="24"/>
        </w:rPr>
        <w:t>Journal of Occupational and Organizational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91</w:t>
      </w:r>
      <w:r>
        <w:rPr>
          <w:rFonts w:ascii="Times New Roman" w:eastAsia="Times New Roman" w:hAnsi="Times New Roman" w:cs="Times New Roman"/>
          <w:sz w:val="24"/>
          <w:szCs w:val="24"/>
        </w:rPr>
        <w:t>(4), pp.896-917.</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Zhou, Q. and Pan, W., (2015). A cross-level examination of the process linking transformational leadership and creativity: The role of psychological safety climate. </w:t>
      </w:r>
      <w:r>
        <w:rPr>
          <w:rFonts w:ascii="Times New Roman" w:eastAsia="Times New Roman" w:hAnsi="Times New Roman" w:cs="Times New Roman"/>
          <w:i/>
          <w:color w:val="000000"/>
          <w:sz w:val="24"/>
          <w:szCs w:val="24"/>
          <w:highlight w:val="white"/>
        </w:rPr>
        <w:t>Human Performance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28</w:t>
      </w:r>
      <w:r>
        <w:rPr>
          <w:rFonts w:ascii="Times New Roman" w:eastAsia="Times New Roman" w:hAnsi="Times New Roman" w:cs="Times New Roman"/>
          <w:color w:val="000000"/>
          <w:sz w:val="24"/>
          <w:szCs w:val="24"/>
          <w:highlight w:val="white"/>
        </w:rPr>
        <w:t>(5), pp.405-424.</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p>
    <w:p w:rsidR="008C5215" w:rsidRDefault="00184CF0">
      <w:pPr>
        <w:spacing w:after="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Zubair, A., (2015). Authentic leadership and creativity: Mediating role of work-related flow and psychological capital. </w:t>
      </w:r>
      <w:r>
        <w:rPr>
          <w:rFonts w:ascii="Times New Roman" w:eastAsia="Times New Roman" w:hAnsi="Times New Roman" w:cs="Times New Roman"/>
          <w:i/>
          <w:color w:val="000000"/>
          <w:sz w:val="24"/>
          <w:szCs w:val="24"/>
          <w:highlight w:val="white"/>
        </w:rPr>
        <w:t>Journal of Behavioural Sciences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25</w:t>
      </w:r>
      <w:r>
        <w:rPr>
          <w:rFonts w:ascii="Times New Roman" w:eastAsia="Times New Roman" w:hAnsi="Times New Roman" w:cs="Times New Roman"/>
          <w:color w:val="000000"/>
          <w:sz w:val="24"/>
          <w:szCs w:val="24"/>
          <w:highlight w:val="white"/>
        </w:rPr>
        <w:t>(1), p.150.</w:t>
      </w:r>
    </w:p>
    <w:p w:rsidR="008C5215" w:rsidRDefault="008C5215">
      <w:pPr>
        <w:spacing w:after="0" w:line="360" w:lineRule="auto"/>
        <w:jc w:val="both"/>
        <w:rPr>
          <w:rFonts w:ascii="Times New Roman" w:eastAsia="Times New Roman" w:hAnsi="Times New Roman" w:cs="Times New Roman"/>
          <w:color w:val="000000"/>
          <w:sz w:val="24"/>
          <w:szCs w:val="24"/>
          <w:highlight w:val="white"/>
        </w:rPr>
      </w:pPr>
      <w:bookmarkStart w:id="9" w:name="_GoBack"/>
      <w:bookmarkEnd w:id="9"/>
    </w:p>
    <w:sectPr w:rsidR="008C5215">
      <w:headerReference w:type="default" r:id="rId11"/>
      <w:footerReference w:type="default" r:id="rId12"/>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40FD" w:rsidRDefault="000F40FD">
      <w:pPr>
        <w:spacing w:after="0" w:line="240" w:lineRule="auto"/>
      </w:pPr>
      <w:r>
        <w:separator/>
      </w:r>
    </w:p>
  </w:endnote>
  <w:endnote w:type="continuationSeparator" w:id="0">
    <w:p w:rsidR="000F40FD" w:rsidRDefault="000F4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5215" w:rsidRDefault="00184CF0">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17F48">
      <w:rPr>
        <w:noProof/>
        <w:color w:val="000000"/>
      </w:rPr>
      <w:t>19</w:t>
    </w:r>
    <w:r>
      <w:rPr>
        <w:color w:val="000000"/>
      </w:rPr>
      <w:fldChar w:fldCharType="end"/>
    </w:r>
    <w:r>
      <w:rPr>
        <w:color w:val="000000"/>
      </w:rPr>
      <w:t xml:space="preserve"> | </w:t>
    </w:r>
    <w:r>
      <w:rPr>
        <w:color w:val="7F7F7F"/>
      </w:rPr>
      <w:t>Page</w:t>
    </w:r>
  </w:p>
  <w:p w:rsidR="008C5215" w:rsidRDefault="008C5215">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40FD" w:rsidRDefault="000F40FD">
      <w:pPr>
        <w:spacing w:after="0" w:line="240" w:lineRule="auto"/>
      </w:pPr>
      <w:r>
        <w:separator/>
      </w:r>
    </w:p>
  </w:footnote>
  <w:footnote w:type="continuationSeparator" w:id="0">
    <w:p w:rsidR="000F40FD" w:rsidRDefault="000F40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5215" w:rsidRDefault="008C5215">
    <w:pPr>
      <w:pBdr>
        <w:top w:val="nil"/>
        <w:left w:val="nil"/>
        <w:bottom w:val="nil"/>
        <w:right w:val="nil"/>
        <w:between w:val="nil"/>
      </w:pBdr>
      <w:tabs>
        <w:tab w:val="center" w:pos="4680"/>
        <w:tab w:val="right" w:pos="9360"/>
      </w:tabs>
      <w:spacing w:after="0" w:line="240" w:lineRule="auto"/>
      <w:jc w:val="center"/>
      <w:rPr>
        <w:rFonts w:ascii="Times New Roman" w:eastAsia="Times New Roman" w:hAnsi="Times New Roman" w:cs="Times New Roman"/>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215"/>
    <w:rsid w:val="000F40FD"/>
    <w:rsid w:val="00184CF0"/>
    <w:rsid w:val="002705BF"/>
    <w:rsid w:val="00884C09"/>
    <w:rsid w:val="008C5215"/>
    <w:rsid w:val="00C17F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BD95B93-88A1-4139-AE90-D0ABE4D1D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4D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41DE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Header">
    <w:name w:val="header"/>
    <w:basedOn w:val="Normal"/>
    <w:link w:val="HeaderChar"/>
    <w:uiPriority w:val="99"/>
    <w:unhideWhenUsed/>
    <w:rsid w:val="006428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2814"/>
  </w:style>
  <w:style w:type="paragraph" w:styleId="Footer">
    <w:name w:val="footer"/>
    <w:basedOn w:val="Normal"/>
    <w:link w:val="FooterChar"/>
    <w:uiPriority w:val="99"/>
    <w:unhideWhenUsed/>
    <w:rsid w:val="006428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2814"/>
  </w:style>
  <w:style w:type="paragraph" w:styleId="NoSpacing">
    <w:name w:val="No Spacing"/>
    <w:link w:val="NoSpacingChar"/>
    <w:uiPriority w:val="1"/>
    <w:qFormat/>
    <w:rsid w:val="00642814"/>
    <w:pPr>
      <w:spacing w:after="0" w:line="240" w:lineRule="auto"/>
    </w:pPr>
    <w:rPr>
      <w:rFonts w:eastAsiaTheme="minorEastAsia"/>
    </w:rPr>
  </w:style>
  <w:style w:type="character" w:customStyle="1" w:styleId="NoSpacingChar">
    <w:name w:val="No Spacing Char"/>
    <w:basedOn w:val="DefaultParagraphFont"/>
    <w:link w:val="NoSpacing"/>
    <w:uiPriority w:val="1"/>
    <w:rsid w:val="00642814"/>
    <w:rPr>
      <w:rFonts w:eastAsiaTheme="minorEastAsia"/>
    </w:rPr>
  </w:style>
  <w:style w:type="character" w:customStyle="1" w:styleId="Heading1Char">
    <w:name w:val="Heading 1 Char"/>
    <w:basedOn w:val="DefaultParagraphFont"/>
    <w:link w:val="Heading1"/>
    <w:uiPriority w:val="9"/>
    <w:rsid w:val="00AF4D9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B8194F"/>
    <w:rPr>
      <w:color w:val="0563C1" w:themeColor="hyperlink"/>
      <w:u w:val="single"/>
    </w:rPr>
  </w:style>
  <w:style w:type="character" w:customStyle="1" w:styleId="UnresolvedMention">
    <w:name w:val="Unresolved Mention"/>
    <w:basedOn w:val="DefaultParagraphFont"/>
    <w:uiPriority w:val="99"/>
    <w:semiHidden/>
    <w:unhideWhenUsed/>
    <w:rsid w:val="00B8194F"/>
    <w:rPr>
      <w:color w:val="605E5C"/>
      <w:shd w:val="clear" w:color="auto" w:fill="E1DFDD"/>
    </w:rPr>
  </w:style>
  <w:style w:type="character" w:customStyle="1" w:styleId="Heading2Char">
    <w:name w:val="Heading 2 Char"/>
    <w:basedOn w:val="DefaultParagraphFont"/>
    <w:link w:val="Heading2"/>
    <w:uiPriority w:val="9"/>
    <w:rsid w:val="00041DEB"/>
    <w:rPr>
      <w:rFonts w:asciiTheme="majorHAnsi" w:eastAsiaTheme="majorEastAsia" w:hAnsiTheme="majorHAnsi" w:cstheme="majorBidi"/>
      <w:color w:val="2E74B5" w:themeColor="accent1" w:themeShade="BF"/>
      <w:sz w:val="26"/>
      <w:szCs w:val="26"/>
    </w:rPr>
  </w:style>
  <w:style w:type="character" w:customStyle="1" w:styleId="e24kjd">
    <w:name w:val="e24kjd"/>
    <w:basedOn w:val="DefaultParagraphFont"/>
    <w:rsid w:val="003D648D"/>
  </w:style>
  <w:style w:type="character" w:customStyle="1" w:styleId="mixed-citation">
    <w:name w:val="mixed-citation"/>
    <w:basedOn w:val="DefaultParagraphFont"/>
    <w:rsid w:val="00131CE2"/>
  </w:style>
  <w:style w:type="character" w:customStyle="1" w:styleId="name">
    <w:name w:val="name"/>
    <w:basedOn w:val="DefaultParagraphFont"/>
    <w:rsid w:val="00131CE2"/>
  </w:style>
  <w:style w:type="character" w:customStyle="1" w:styleId="surname">
    <w:name w:val="surname"/>
    <w:basedOn w:val="DefaultParagraphFont"/>
    <w:rsid w:val="00131CE2"/>
  </w:style>
  <w:style w:type="character" w:customStyle="1" w:styleId="given-names">
    <w:name w:val="given-names"/>
    <w:basedOn w:val="DefaultParagraphFont"/>
    <w:rsid w:val="00131CE2"/>
  </w:style>
  <w:style w:type="character" w:customStyle="1" w:styleId="year">
    <w:name w:val="year"/>
    <w:basedOn w:val="DefaultParagraphFont"/>
    <w:rsid w:val="00131CE2"/>
  </w:style>
  <w:style w:type="character" w:customStyle="1" w:styleId="article-title">
    <w:name w:val="article-title"/>
    <w:basedOn w:val="DefaultParagraphFont"/>
    <w:rsid w:val="00131CE2"/>
  </w:style>
  <w:style w:type="character" w:customStyle="1" w:styleId="source">
    <w:name w:val="source"/>
    <w:basedOn w:val="DefaultParagraphFont"/>
    <w:rsid w:val="00131CE2"/>
  </w:style>
  <w:style w:type="character" w:customStyle="1" w:styleId="volume">
    <w:name w:val="volume"/>
    <w:basedOn w:val="DefaultParagraphFont"/>
    <w:rsid w:val="00131CE2"/>
  </w:style>
  <w:style w:type="character" w:customStyle="1" w:styleId="issue">
    <w:name w:val="issue"/>
    <w:basedOn w:val="DefaultParagraphFont"/>
    <w:rsid w:val="00131CE2"/>
  </w:style>
  <w:style w:type="character" w:customStyle="1" w:styleId="fpage">
    <w:name w:val="fpage"/>
    <w:basedOn w:val="DefaultParagraphFont"/>
    <w:rsid w:val="00131CE2"/>
  </w:style>
  <w:style w:type="character" w:customStyle="1" w:styleId="lpage">
    <w:name w:val="lpage"/>
    <w:basedOn w:val="DefaultParagraphFont"/>
    <w:rsid w:val="00131CE2"/>
  </w:style>
  <w:style w:type="paragraph" w:styleId="TOC1">
    <w:name w:val="toc 1"/>
    <w:basedOn w:val="Normal"/>
    <w:next w:val="Normal"/>
    <w:autoRedefine/>
    <w:uiPriority w:val="39"/>
    <w:unhideWhenUsed/>
    <w:rsid w:val="00131CE2"/>
    <w:pPr>
      <w:spacing w:after="100" w:line="360" w:lineRule="auto"/>
      <w:jc w:val="both"/>
    </w:pPr>
    <w:rPr>
      <w:sz w:val="24"/>
    </w:rPr>
  </w:style>
  <w:style w:type="paragraph" w:styleId="TOC2">
    <w:name w:val="toc 2"/>
    <w:basedOn w:val="Normal"/>
    <w:next w:val="Normal"/>
    <w:autoRedefine/>
    <w:uiPriority w:val="39"/>
    <w:unhideWhenUsed/>
    <w:rsid w:val="00131CE2"/>
    <w:pPr>
      <w:spacing w:after="100" w:line="360" w:lineRule="auto"/>
      <w:ind w:left="240"/>
      <w:jc w:val="both"/>
    </w:pPr>
    <w:rPr>
      <w:sz w:val="24"/>
    </w:rPr>
  </w:style>
  <w:style w:type="paragraph" w:styleId="TOC3">
    <w:name w:val="toc 3"/>
    <w:basedOn w:val="Normal"/>
    <w:next w:val="Normal"/>
    <w:autoRedefine/>
    <w:uiPriority w:val="39"/>
    <w:semiHidden/>
    <w:unhideWhenUsed/>
    <w:rsid w:val="00131CE2"/>
    <w:pPr>
      <w:spacing w:after="100" w:line="360" w:lineRule="auto"/>
      <w:ind w:left="480"/>
      <w:jc w:val="both"/>
    </w:pPr>
    <w:rPr>
      <w:sz w:val="24"/>
    </w:rPr>
  </w:style>
  <w:style w:type="paragraph" w:styleId="TOCHeading">
    <w:name w:val="TOC Heading"/>
    <w:basedOn w:val="Heading1"/>
    <w:next w:val="Normal"/>
    <w:uiPriority w:val="39"/>
    <w:semiHidden/>
    <w:unhideWhenUsed/>
    <w:qFormat/>
    <w:rsid w:val="00131CE2"/>
    <w:pPr>
      <w:spacing w:line="256" w:lineRule="auto"/>
      <w:outlineLvl w:val="9"/>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customStyle="1" w:styleId="TitleChar">
    <w:name w:val="Title Char"/>
    <w:basedOn w:val="DefaultParagraphFont"/>
    <w:link w:val="Title"/>
    <w:uiPriority w:val="10"/>
    <w:rsid w:val="00C17F48"/>
    <w:rPr>
      <w:b/>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scholar.google.com/scholar?q=Global+Economic+Symposium+(2017).+Ethics+and+trust+in+society+and+business.+Retrieved+February+5+2017+from+http://www.global-economic-symposium.org/knowledgebase/the-global-society/ethics-and-trust-in-society-and-business." TargetMode="External"/><Relationship Id="rId4" Type="http://schemas.openxmlformats.org/officeDocument/2006/relationships/footnotes" Target="footnotes.xml"/><Relationship Id="rId9" Type="http://schemas.openxmlformats.org/officeDocument/2006/relationships/hyperlink" Target="http://dx.doi.org/10.1017/CBO978110770713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21</Pages>
  <Words>5898</Words>
  <Characters>33624</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prithwabhattacharya</dc:creator>
  <cp:lastModifiedBy>prithwabhattacharya</cp:lastModifiedBy>
  <cp:revision>5</cp:revision>
  <dcterms:created xsi:type="dcterms:W3CDTF">2020-01-06T22:50:00Z</dcterms:created>
  <dcterms:modified xsi:type="dcterms:W3CDTF">2020-01-06T23:01:00Z</dcterms:modified>
</cp:coreProperties>
</file>