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7C54AE" w14:textId="55907E09" w:rsidR="004177AE" w:rsidRDefault="004177AE" w:rsidP="00F3223C">
      <w:pPr>
        <w:jc w:val="center"/>
        <w:rPr>
          <w:b/>
          <w:bCs/>
          <w:sz w:val="28"/>
          <w:szCs w:val="28"/>
          <w:u w:val="single"/>
        </w:rPr>
      </w:pPr>
      <w:bookmarkStart w:id="0" w:name="_Hlk30452232"/>
      <w:bookmarkEnd w:id="0"/>
      <w:r w:rsidRPr="004177AE">
        <w:rPr>
          <w:b/>
          <w:bCs/>
          <w:sz w:val="28"/>
          <w:szCs w:val="28"/>
          <w:u w:val="single"/>
        </w:rPr>
        <w:t>Architecture in my Area</w:t>
      </w:r>
    </w:p>
    <w:p w14:paraId="4A70D436" w14:textId="40009259" w:rsidR="007245D7" w:rsidRPr="009E759E" w:rsidRDefault="007245D7" w:rsidP="009E759E">
      <w:pPr>
        <w:rPr>
          <w:color w:val="FF0000"/>
          <w:sz w:val="24"/>
          <w:szCs w:val="24"/>
        </w:rPr>
      </w:pPr>
    </w:p>
    <w:p w14:paraId="1F33A13A" w14:textId="2BBDFDEA" w:rsidR="00F3223C" w:rsidRDefault="00C67131" w:rsidP="007245D7">
      <w:pPr>
        <w:rPr>
          <w:sz w:val="24"/>
          <w:szCs w:val="24"/>
        </w:rPr>
      </w:pPr>
      <w:r>
        <w:rPr>
          <w:noProof/>
          <w:sz w:val="24"/>
          <w:szCs w:val="24"/>
        </w:rPr>
        <w:drawing>
          <wp:anchor distT="0" distB="0" distL="114300" distR="114300" simplePos="0" relativeHeight="251662336" behindDoc="0" locked="0" layoutInCell="1" allowOverlap="1" wp14:anchorId="2AD87354" wp14:editId="182D10F0">
            <wp:simplePos x="0" y="0"/>
            <wp:positionH relativeFrom="margin">
              <wp:align>left</wp:align>
            </wp:positionH>
            <wp:positionV relativeFrom="paragraph">
              <wp:posOffset>6350</wp:posOffset>
            </wp:positionV>
            <wp:extent cx="1289050" cy="967105"/>
            <wp:effectExtent l="0" t="0" r="635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06176" cy="97978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3360" behindDoc="0" locked="0" layoutInCell="1" allowOverlap="1" wp14:anchorId="7DFD6E5F" wp14:editId="3A2166D3">
            <wp:simplePos x="0" y="0"/>
            <wp:positionH relativeFrom="margin">
              <wp:posOffset>4283710</wp:posOffset>
            </wp:positionH>
            <wp:positionV relativeFrom="paragraph">
              <wp:posOffset>1219835</wp:posOffset>
            </wp:positionV>
            <wp:extent cx="1447165" cy="953770"/>
            <wp:effectExtent l="0" t="0" r="63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47165" cy="953770"/>
                    </a:xfrm>
                    <a:prstGeom prst="rect">
                      <a:avLst/>
                    </a:prstGeom>
                    <a:noFill/>
                    <a:ln>
                      <a:noFill/>
                    </a:ln>
                  </pic:spPr>
                </pic:pic>
              </a:graphicData>
            </a:graphic>
            <wp14:sizeRelH relativeFrom="page">
              <wp14:pctWidth>0</wp14:pctWidth>
            </wp14:sizeRelH>
            <wp14:sizeRelV relativeFrom="page">
              <wp14:pctHeight>0</wp14:pctHeight>
            </wp14:sizeRelV>
          </wp:anchor>
        </w:drawing>
      </w:r>
      <w:r w:rsidR="00342094">
        <w:rPr>
          <w:sz w:val="24"/>
          <w:szCs w:val="24"/>
        </w:rPr>
        <w:t xml:space="preserve">I have chosen two buildings of great significance in the </w:t>
      </w:r>
      <w:r w:rsidR="002D3D1C">
        <w:rPr>
          <w:sz w:val="24"/>
          <w:szCs w:val="24"/>
        </w:rPr>
        <w:t xml:space="preserve">city of Cardiff to </w:t>
      </w:r>
      <w:r w:rsidR="003E0D8D">
        <w:rPr>
          <w:sz w:val="24"/>
          <w:szCs w:val="24"/>
        </w:rPr>
        <w:t>evaluate the</w:t>
      </w:r>
      <w:r w:rsidR="00B82961">
        <w:rPr>
          <w:sz w:val="24"/>
          <w:szCs w:val="24"/>
        </w:rPr>
        <w:t>ir</w:t>
      </w:r>
      <w:r w:rsidR="003E0D8D">
        <w:rPr>
          <w:sz w:val="24"/>
          <w:szCs w:val="24"/>
        </w:rPr>
        <w:t xml:space="preserve"> similarities and differences</w:t>
      </w:r>
      <w:r w:rsidR="002D3D1C">
        <w:rPr>
          <w:sz w:val="24"/>
          <w:szCs w:val="24"/>
        </w:rPr>
        <w:t>.</w:t>
      </w:r>
      <w:r w:rsidR="003E0D8D">
        <w:rPr>
          <w:sz w:val="24"/>
          <w:szCs w:val="24"/>
        </w:rPr>
        <w:t xml:space="preserve"> The two buildings I have chosen are The Royal College of Music and Drama</w:t>
      </w:r>
      <w:r>
        <w:rPr>
          <w:sz w:val="24"/>
          <w:szCs w:val="24"/>
        </w:rPr>
        <w:t xml:space="preserve"> (Left)</w:t>
      </w:r>
      <w:r w:rsidR="003E0D8D">
        <w:rPr>
          <w:sz w:val="24"/>
          <w:szCs w:val="24"/>
        </w:rPr>
        <w:t xml:space="preserve"> and the National Assembly for Wales</w:t>
      </w:r>
      <w:r>
        <w:rPr>
          <w:sz w:val="24"/>
          <w:szCs w:val="24"/>
        </w:rPr>
        <w:t xml:space="preserve"> (Right)</w:t>
      </w:r>
      <w:r w:rsidR="003E0D8D">
        <w:rPr>
          <w:sz w:val="24"/>
          <w:szCs w:val="24"/>
        </w:rPr>
        <w:t>. Both buildings are on the edge of the city</w:t>
      </w:r>
      <w:r w:rsidR="00B82961">
        <w:rPr>
          <w:sz w:val="24"/>
          <w:szCs w:val="24"/>
        </w:rPr>
        <w:t xml:space="preserve"> centre</w:t>
      </w:r>
      <w:r w:rsidR="003E0D8D">
        <w:rPr>
          <w:sz w:val="24"/>
          <w:szCs w:val="24"/>
        </w:rPr>
        <w:t xml:space="preserve">, </w:t>
      </w:r>
      <w:r w:rsidR="00B82961">
        <w:rPr>
          <w:sz w:val="24"/>
          <w:szCs w:val="24"/>
        </w:rPr>
        <w:t>and</w:t>
      </w:r>
      <w:r w:rsidR="003E0D8D">
        <w:rPr>
          <w:sz w:val="24"/>
          <w:szCs w:val="24"/>
        </w:rPr>
        <w:t xml:space="preserve"> the buildings are set in two quite different landscapes. The National Assembly boasts extremely scenic </w:t>
      </w:r>
      <w:r w:rsidR="00482BA0">
        <w:rPr>
          <w:sz w:val="24"/>
          <w:szCs w:val="24"/>
        </w:rPr>
        <w:t>surroundings. Located in Cardiff Bay,</w:t>
      </w:r>
      <w:r w:rsidR="00673623">
        <w:rPr>
          <w:sz w:val="24"/>
          <w:szCs w:val="24"/>
        </w:rPr>
        <w:t xml:space="preserve"> it sits on the waterline facing out into the huge tidal lagoon of Cardiff </w:t>
      </w:r>
      <w:r w:rsidR="00B82961">
        <w:rPr>
          <w:sz w:val="24"/>
          <w:szCs w:val="24"/>
        </w:rPr>
        <w:t>B</w:t>
      </w:r>
      <w:r w:rsidR="00673623">
        <w:rPr>
          <w:sz w:val="24"/>
          <w:szCs w:val="24"/>
        </w:rPr>
        <w:t>ay. Glass extends from the ground to the roof on</w:t>
      </w:r>
      <w:r w:rsidR="000C6FD1">
        <w:rPr>
          <w:sz w:val="24"/>
          <w:szCs w:val="24"/>
        </w:rPr>
        <w:t xml:space="preserve"> all four sides. The glass </w:t>
      </w:r>
      <w:r w:rsidR="00672C7D">
        <w:rPr>
          <w:sz w:val="24"/>
          <w:szCs w:val="24"/>
        </w:rPr>
        <w:t>façade</w:t>
      </w:r>
      <w:r w:rsidR="00673623">
        <w:rPr>
          <w:sz w:val="24"/>
          <w:szCs w:val="24"/>
        </w:rPr>
        <w:t xml:space="preserve"> </w:t>
      </w:r>
      <w:r w:rsidR="003A7077">
        <w:rPr>
          <w:sz w:val="24"/>
          <w:szCs w:val="24"/>
        </w:rPr>
        <w:t>on the front of the building is intentionally taller in order to capture the view</w:t>
      </w:r>
      <w:r w:rsidR="00821709">
        <w:rPr>
          <w:sz w:val="24"/>
          <w:szCs w:val="24"/>
        </w:rPr>
        <w:t>s of the tranquil Cardiff Bay scenery</w:t>
      </w:r>
      <w:r w:rsidR="003A7077">
        <w:rPr>
          <w:sz w:val="24"/>
          <w:szCs w:val="24"/>
        </w:rPr>
        <w:t xml:space="preserve">. </w:t>
      </w:r>
    </w:p>
    <w:p w14:paraId="62805428" w14:textId="35DDF384" w:rsidR="00ED7C25" w:rsidRDefault="00940966" w:rsidP="007245D7">
      <w:pPr>
        <w:rPr>
          <w:sz w:val="24"/>
          <w:szCs w:val="24"/>
        </w:rPr>
      </w:pPr>
      <w:r>
        <w:rPr>
          <w:noProof/>
          <w:sz w:val="24"/>
          <w:szCs w:val="24"/>
        </w:rPr>
        <w:drawing>
          <wp:anchor distT="0" distB="0" distL="114300" distR="114300" simplePos="0" relativeHeight="251660288" behindDoc="0" locked="0" layoutInCell="1" allowOverlap="1" wp14:anchorId="1D393967" wp14:editId="28B299F9">
            <wp:simplePos x="0" y="0"/>
            <wp:positionH relativeFrom="margin">
              <wp:align>right</wp:align>
            </wp:positionH>
            <wp:positionV relativeFrom="paragraph">
              <wp:posOffset>4207298</wp:posOffset>
            </wp:positionV>
            <wp:extent cx="5731510" cy="1691640"/>
            <wp:effectExtent l="0" t="0" r="2540" b="3810"/>
            <wp:wrapSquare wrapText="bothSides"/>
            <wp:docPr id="3" name="Picture 3" descr="A picture containing sky, outdoor,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CoMaD7.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691640"/>
                    </a:xfrm>
                    <a:prstGeom prst="rect">
                      <a:avLst/>
                    </a:prstGeom>
                  </pic:spPr>
                </pic:pic>
              </a:graphicData>
            </a:graphic>
            <wp14:sizeRelH relativeFrom="page">
              <wp14:pctWidth>0</wp14:pctWidth>
            </wp14:sizeRelH>
            <wp14:sizeRelV relativeFrom="page">
              <wp14:pctHeight>0</wp14:pctHeight>
            </wp14:sizeRelV>
          </wp:anchor>
        </w:drawing>
      </w:r>
      <w:r w:rsidR="00ED7C25">
        <w:rPr>
          <w:noProof/>
          <w:color w:val="FF0000"/>
          <w:sz w:val="24"/>
          <w:szCs w:val="24"/>
        </w:rPr>
        <w:drawing>
          <wp:anchor distT="0" distB="0" distL="114300" distR="114300" simplePos="0" relativeHeight="251661312" behindDoc="0" locked="0" layoutInCell="1" allowOverlap="1" wp14:anchorId="28D87BB1" wp14:editId="5C1E77AF">
            <wp:simplePos x="0" y="0"/>
            <wp:positionH relativeFrom="margin">
              <wp:align>left</wp:align>
            </wp:positionH>
            <wp:positionV relativeFrom="paragraph">
              <wp:posOffset>4445</wp:posOffset>
            </wp:positionV>
            <wp:extent cx="2901315" cy="17526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7769" cy="1780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A7077">
        <w:rPr>
          <w:sz w:val="24"/>
          <w:szCs w:val="24"/>
        </w:rPr>
        <w:t xml:space="preserve">The Royal College is similar in that it also possesses a large amount of glass, though the shape of the building </w:t>
      </w:r>
      <w:r w:rsidR="002B7AD7">
        <w:rPr>
          <w:sz w:val="24"/>
          <w:szCs w:val="24"/>
        </w:rPr>
        <w:t>has</w:t>
      </w:r>
      <w:r w:rsidR="00ED615B">
        <w:rPr>
          <w:sz w:val="24"/>
          <w:szCs w:val="24"/>
        </w:rPr>
        <w:t xml:space="preserve"> a</w:t>
      </w:r>
      <w:r w:rsidR="003A7077">
        <w:rPr>
          <w:sz w:val="24"/>
          <w:szCs w:val="24"/>
        </w:rPr>
        <w:t xml:space="preserve"> far more complex </w:t>
      </w:r>
      <w:r w:rsidR="002B7AD7">
        <w:rPr>
          <w:sz w:val="24"/>
          <w:szCs w:val="24"/>
        </w:rPr>
        <w:t xml:space="preserve">floor plan. It is comprised of </w:t>
      </w:r>
      <w:r w:rsidR="003A14BB">
        <w:rPr>
          <w:sz w:val="24"/>
          <w:szCs w:val="24"/>
        </w:rPr>
        <w:t>four</w:t>
      </w:r>
      <w:r w:rsidR="002B7AD7">
        <w:rPr>
          <w:sz w:val="24"/>
          <w:szCs w:val="24"/>
        </w:rPr>
        <w:t xml:space="preserve"> main structures, </w:t>
      </w:r>
      <w:r w:rsidR="003A14BB">
        <w:rPr>
          <w:sz w:val="24"/>
          <w:szCs w:val="24"/>
        </w:rPr>
        <w:t>three</w:t>
      </w:r>
      <w:r w:rsidR="002B7AD7">
        <w:rPr>
          <w:sz w:val="24"/>
          <w:szCs w:val="24"/>
        </w:rPr>
        <w:t xml:space="preserve"> of which are </w:t>
      </w:r>
      <w:r w:rsidR="00ED615B">
        <w:rPr>
          <w:sz w:val="24"/>
          <w:szCs w:val="24"/>
        </w:rPr>
        <w:t>join</w:t>
      </w:r>
      <w:r w:rsidR="002B7AD7">
        <w:rPr>
          <w:sz w:val="24"/>
          <w:szCs w:val="24"/>
        </w:rPr>
        <w:t xml:space="preserve">ed with one </w:t>
      </w:r>
      <w:r w:rsidR="00672C7D">
        <w:rPr>
          <w:sz w:val="24"/>
          <w:szCs w:val="24"/>
        </w:rPr>
        <w:t>sleek</w:t>
      </w:r>
      <w:r w:rsidR="00F3223C">
        <w:rPr>
          <w:sz w:val="24"/>
          <w:szCs w:val="24"/>
        </w:rPr>
        <w:t>, featureless,</w:t>
      </w:r>
      <w:r w:rsidR="00672C7D">
        <w:rPr>
          <w:sz w:val="24"/>
          <w:szCs w:val="24"/>
        </w:rPr>
        <w:t xml:space="preserve"> surfboard </w:t>
      </w:r>
      <w:r w:rsidR="00F3223C">
        <w:rPr>
          <w:sz w:val="24"/>
          <w:szCs w:val="24"/>
        </w:rPr>
        <w:t>shaped</w:t>
      </w:r>
      <w:r w:rsidR="00672C7D">
        <w:rPr>
          <w:sz w:val="24"/>
          <w:szCs w:val="24"/>
        </w:rPr>
        <w:t xml:space="preserve"> roof and glass walls, one of which forms part of the front façade.</w:t>
      </w:r>
      <w:r w:rsidR="00F3223C">
        <w:rPr>
          <w:sz w:val="24"/>
          <w:szCs w:val="24"/>
        </w:rPr>
        <w:t xml:space="preserve"> T</w:t>
      </w:r>
      <w:r w:rsidR="00672C7D">
        <w:rPr>
          <w:sz w:val="24"/>
          <w:szCs w:val="24"/>
        </w:rPr>
        <w:t xml:space="preserve">he </w:t>
      </w:r>
      <w:r w:rsidR="00B82961">
        <w:rPr>
          <w:sz w:val="24"/>
          <w:szCs w:val="24"/>
        </w:rPr>
        <w:t>R</w:t>
      </w:r>
      <w:r w:rsidR="00672C7D">
        <w:rPr>
          <w:sz w:val="24"/>
          <w:szCs w:val="24"/>
        </w:rPr>
        <w:t xml:space="preserve">oyal </w:t>
      </w:r>
      <w:r w:rsidR="00ED615B">
        <w:rPr>
          <w:sz w:val="24"/>
          <w:szCs w:val="24"/>
        </w:rPr>
        <w:t>C</w:t>
      </w:r>
      <w:r w:rsidR="00672C7D">
        <w:rPr>
          <w:sz w:val="24"/>
          <w:szCs w:val="24"/>
        </w:rPr>
        <w:t xml:space="preserve">ollege is situated on one of the main roads leaving the city centre towards north Cardiff. The building backs onto </w:t>
      </w:r>
      <w:r w:rsidR="00B82961">
        <w:rPr>
          <w:sz w:val="24"/>
          <w:szCs w:val="24"/>
        </w:rPr>
        <w:t xml:space="preserve">Bute </w:t>
      </w:r>
      <w:r w:rsidR="00ED615B">
        <w:rPr>
          <w:sz w:val="24"/>
          <w:szCs w:val="24"/>
        </w:rPr>
        <w:t>P</w:t>
      </w:r>
      <w:r w:rsidR="00B82961">
        <w:rPr>
          <w:sz w:val="24"/>
          <w:szCs w:val="24"/>
        </w:rPr>
        <w:t>ark and faces a very busy main road, beyond which is Cardiff Civic Centre which houses most of Cardiff University, the City Hall and the National Museum for Wales.</w:t>
      </w:r>
      <w:r w:rsidR="00672C7D">
        <w:rPr>
          <w:sz w:val="24"/>
          <w:szCs w:val="24"/>
        </w:rPr>
        <w:t xml:space="preserve"> </w:t>
      </w:r>
      <w:r w:rsidR="00B82961">
        <w:rPr>
          <w:sz w:val="24"/>
          <w:szCs w:val="24"/>
        </w:rPr>
        <w:t xml:space="preserve">This differs from the </w:t>
      </w:r>
      <w:r w:rsidR="00ED615B">
        <w:rPr>
          <w:sz w:val="24"/>
          <w:szCs w:val="24"/>
        </w:rPr>
        <w:t>N</w:t>
      </w:r>
      <w:r w:rsidR="00B82961">
        <w:rPr>
          <w:sz w:val="24"/>
          <w:szCs w:val="24"/>
        </w:rPr>
        <w:t xml:space="preserve">ational </w:t>
      </w:r>
      <w:r w:rsidR="00ED615B">
        <w:rPr>
          <w:sz w:val="24"/>
          <w:szCs w:val="24"/>
        </w:rPr>
        <w:t>A</w:t>
      </w:r>
      <w:r w:rsidR="00B82961">
        <w:rPr>
          <w:sz w:val="24"/>
          <w:szCs w:val="24"/>
        </w:rPr>
        <w:t>ssembly building whereby the surrounding area is</w:t>
      </w:r>
      <w:r w:rsidR="00A309A1">
        <w:rPr>
          <w:sz w:val="24"/>
          <w:szCs w:val="24"/>
        </w:rPr>
        <w:t xml:space="preserve"> tranquil, quiet</w:t>
      </w:r>
      <w:r w:rsidR="00B82961">
        <w:rPr>
          <w:sz w:val="24"/>
          <w:szCs w:val="24"/>
        </w:rPr>
        <w:t xml:space="preserve"> </w:t>
      </w:r>
      <w:r w:rsidR="00A309A1">
        <w:rPr>
          <w:sz w:val="24"/>
          <w:szCs w:val="24"/>
        </w:rPr>
        <w:t xml:space="preserve">and </w:t>
      </w:r>
      <w:r w:rsidR="00B82961">
        <w:rPr>
          <w:sz w:val="24"/>
          <w:szCs w:val="24"/>
        </w:rPr>
        <w:t>pedestrianis</w:t>
      </w:r>
      <w:r w:rsidR="0025299E">
        <w:rPr>
          <w:sz w:val="24"/>
          <w:szCs w:val="24"/>
        </w:rPr>
        <w:t>ed.</w:t>
      </w:r>
      <w:r w:rsidR="00A309A1">
        <w:rPr>
          <w:sz w:val="24"/>
          <w:szCs w:val="24"/>
        </w:rPr>
        <w:t xml:space="preserve"> Below is a cross section of the Royal College. It is evident that the building is split into differently functioning parts. This is a college so this will be reflected in the </w:t>
      </w:r>
      <w:r w:rsidR="00C67131">
        <w:rPr>
          <w:sz w:val="24"/>
          <w:szCs w:val="24"/>
        </w:rPr>
        <w:t>layout of the building</w:t>
      </w:r>
      <w:r w:rsidR="00B63616">
        <w:rPr>
          <w:sz w:val="24"/>
          <w:szCs w:val="24"/>
        </w:rPr>
        <w:t xml:space="preserve">. </w:t>
      </w:r>
      <w:r>
        <w:rPr>
          <w:sz w:val="24"/>
          <w:szCs w:val="24"/>
        </w:rPr>
        <w:t>T</w:t>
      </w:r>
      <w:r w:rsidR="00B63616">
        <w:rPr>
          <w:sz w:val="24"/>
          <w:szCs w:val="24"/>
        </w:rPr>
        <w:t>he atrium section of the building is situated to</w:t>
      </w:r>
      <w:r>
        <w:rPr>
          <w:sz w:val="24"/>
          <w:szCs w:val="24"/>
        </w:rPr>
        <w:t>wards</w:t>
      </w:r>
      <w:r w:rsidR="00B63616">
        <w:rPr>
          <w:sz w:val="24"/>
          <w:szCs w:val="24"/>
        </w:rPr>
        <w:t xml:space="preserve"> the left of this elevation. It is next to the main theatre. These two sections are likely to be put together because, they are the main functioning areas of the building. the atrium also separates the more public theatre from the rest of the building that is for students of the college.</w:t>
      </w:r>
    </w:p>
    <w:p w14:paraId="58473713" w14:textId="16869CF8" w:rsidR="00B63616" w:rsidRDefault="00B63616" w:rsidP="007245D7">
      <w:pPr>
        <w:rPr>
          <w:sz w:val="24"/>
          <w:szCs w:val="24"/>
        </w:rPr>
      </w:pPr>
    </w:p>
    <w:p w14:paraId="7C7D35D9" w14:textId="2DF9871B" w:rsidR="00ED7C25" w:rsidRDefault="00D835E8" w:rsidP="007245D7">
      <w:pPr>
        <w:rPr>
          <w:sz w:val="24"/>
          <w:szCs w:val="24"/>
        </w:rPr>
      </w:pPr>
      <w:r>
        <w:rPr>
          <w:sz w:val="24"/>
          <w:szCs w:val="24"/>
        </w:rPr>
        <w:lastRenderedPageBreak/>
        <w:t>The Royal College of Music and Drama commissioned Flanagan Lawrence who are an established London based</w:t>
      </w:r>
      <w:r>
        <w:rPr>
          <w:sz w:val="24"/>
          <w:szCs w:val="24"/>
        </w:rPr>
        <w:t xml:space="preserve"> Architectural</w:t>
      </w:r>
      <w:r>
        <w:rPr>
          <w:sz w:val="24"/>
          <w:szCs w:val="24"/>
        </w:rPr>
        <w:t xml:space="preserve"> practice</w:t>
      </w:r>
      <w:r w:rsidR="009E759E">
        <w:rPr>
          <w:sz w:val="24"/>
          <w:szCs w:val="24"/>
        </w:rPr>
        <w:t>. The building was completed</w:t>
      </w:r>
      <w:r w:rsidR="00ED7C25">
        <w:rPr>
          <w:sz w:val="24"/>
          <w:szCs w:val="24"/>
        </w:rPr>
        <w:t xml:space="preserve"> in 2012. </w:t>
      </w:r>
      <w:r w:rsidR="00ED7C25">
        <w:rPr>
          <w:sz w:val="24"/>
          <w:szCs w:val="24"/>
        </w:rPr>
        <w:t>Flanagan Lawrence</w:t>
      </w:r>
      <w:r w:rsidR="00ED7C25">
        <w:rPr>
          <w:sz w:val="24"/>
          <w:szCs w:val="24"/>
        </w:rPr>
        <w:t xml:space="preserve"> is a London based practice with an impressive portfolio. </w:t>
      </w:r>
    </w:p>
    <w:p w14:paraId="4D6B9A18" w14:textId="73C06A75" w:rsidR="009E759E" w:rsidRDefault="004721B3" w:rsidP="007245D7">
      <w:pPr>
        <w:rPr>
          <w:sz w:val="24"/>
          <w:szCs w:val="24"/>
        </w:rPr>
      </w:pPr>
      <w:r>
        <w:rPr>
          <w:sz w:val="24"/>
          <w:szCs w:val="24"/>
        </w:rPr>
        <w:t>The</w:t>
      </w:r>
      <w:r w:rsidR="009D46C0">
        <w:rPr>
          <w:sz w:val="24"/>
          <w:szCs w:val="24"/>
        </w:rPr>
        <w:t xml:space="preserve"> National Assembly for Wales</w:t>
      </w:r>
      <w:r w:rsidR="006E2773">
        <w:rPr>
          <w:sz w:val="24"/>
          <w:szCs w:val="24"/>
        </w:rPr>
        <w:t xml:space="preserve"> commissioned Rogers</w:t>
      </w:r>
      <w:r w:rsidR="006E2773" w:rsidRPr="006E2773">
        <w:rPr>
          <w:sz w:val="24"/>
          <w:szCs w:val="24"/>
        </w:rPr>
        <w:t xml:space="preserve"> Stirk Harbour </w:t>
      </w:r>
      <w:r w:rsidR="006E2773">
        <w:rPr>
          <w:sz w:val="24"/>
          <w:szCs w:val="24"/>
        </w:rPr>
        <w:t>and</w:t>
      </w:r>
      <w:r w:rsidR="006E2773" w:rsidRPr="006E2773">
        <w:rPr>
          <w:sz w:val="24"/>
          <w:szCs w:val="24"/>
        </w:rPr>
        <w:t xml:space="preserve"> Partners</w:t>
      </w:r>
      <w:r w:rsidR="006E2773">
        <w:rPr>
          <w:sz w:val="24"/>
          <w:szCs w:val="24"/>
        </w:rPr>
        <w:t xml:space="preserve"> </w:t>
      </w:r>
      <w:r w:rsidR="009D46C0">
        <w:rPr>
          <w:sz w:val="24"/>
          <w:szCs w:val="24"/>
        </w:rPr>
        <w:t>which</w:t>
      </w:r>
      <w:r w:rsidR="006E2773">
        <w:rPr>
          <w:sz w:val="24"/>
          <w:szCs w:val="24"/>
        </w:rPr>
        <w:t xml:space="preserve"> </w:t>
      </w:r>
      <w:r w:rsidR="009D46C0">
        <w:rPr>
          <w:sz w:val="24"/>
          <w:szCs w:val="24"/>
        </w:rPr>
        <w:t>is</w:t>
      </w:r>
      <w:r w:rsidR="006E2773">
        <w:rPr>
          <w:sz w:val="24"/>
          <w:szCs w:val="24"/>
        </w:rPr>
        <w:t xml:space="preserve"> an international architectural practice based in London.</w:t>
      </w:r>
      <w:r w:rsidR="00940966">
        <w:rPr>
          <w:sz w:val="24"/>
          <w:szCs w:val="24"/>
        </w:rPr>
        <w:t xml:space="preserve"> This build was completed in 2005.</w:t>
      </w:r>
      <w:r w:rsidR="006E2773">
        <w:rPr>
          <w:sz w:val="24"/>
          <w:szCs w:val="24"/>
        </w:rPr>
        <w:t xml:space="preserve"> This practice </w:t>
      </w:r>
      <w:r w:rsidR="00723727">
        <w:rPr>
          <w:sz w:val="24"/>
          <w:szCs w:val="24"/>
        </w:rPr>
        <w:t>has</w:t>
      </w:r>
      <w:r w:rsidR="009D46C0">
        <w:rPr>
          <w:sz w:val="24"/>
          <w:szCs w:val="24"/>
        </w:rPr>
        <w:t xml:space="preserve"> designed buildings all over the world including the rather prolific,</w:t>
      </w:r>
      <w:r w:rsidR="006E2773">
        <w:rPr>
          <w:sz w:val="24"/>
          <w:szCs w:val="24"/>
        </w:rPr>
        <w:t xml:space="preserve"> Leadenhall Building in London, colloquially known as the ‘cheese grater’.</w:t>
      </w:r>
    </w:p>
    <w:p w14:paraId="00669CF0" w14:textId="2A971AFB" w:rsidR="009E759E" w:rsidRDefault="00A309A1" w:rsidP="007245D7">
      <w:pPr>
        <w:rPr>
          <w:sz w:val="24"/>
          <w:szCs w:val="24"/>
        </w:rPr>
      </w:pPr>
      <w:r>
        <w:rPr>
          <w:noProof/>
          <w:sz w:val="24"/>
          <w:szCs w:val="24"/>
        </w:rPr>
        <w:drawing>
          <wp:anchor distT="0" distB="0" distL="114300" distR="114300" simplePos="0" relativeHeight="251658240" behindDoc="0" locked="0" layoutInCell="1" allowOverlap="1" wp14:anchorId="6B171270" wp14:editId="5D869AE2">
            <wp:simplePos x="0" y="0"/>
            <wp:positionH relativeFrom="margin">
              <wp:align>left</wp:align>
            </wp:positionH>
            <wp:positionV relativeFrom="paragraph">
              <wp:posOffset>300990</wp:posOffset>
            </wp:positionV>
            <wp:extent cx="2027555" cy="1520825"/>
            <wp:effectExtent l="0" t="0" r="0" b="3175"/>
            <wp:wrapSquare wrapText="bothSides"/>
            <wp:docPr id="1" name="Picture 1" descr="A larg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CoMaD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27555" cy="1520825"/>
                    </a:xfrm>
                    <a:prstGeom prst="rect">
                      <a:avLst/>
                    </a:prstGeom>
                  </pic:spPr>
                </pic:pic>
              </a:graphicData>
            </a:graphic>
            <wp14:sizeRelH relativeFrom="page">
              <wp14:pctWidth>0</wp14:pctWidth>
            </wp14:sizeRelH>
            <wp14:sizeRelV relativeFrom="page">
              <wp14:pctHeight>0</wp14:pctHeight>
            </wp14:sizeRelV>
          </wp:anchor>
        </w:drawing>
      </w:r>
    </w:p>
    <w:p w14:paraId="3A1AAA5B" w14:textId="27CE59E9" w:rsidR="004721B3" w:rsidRDefault="004721B3" w:rsidP="007245D7">
      <w:pPr>
        <w:rPr>
          <w:sz w:val="24"/>
          <w:szCs w:val="24"/>
        </w:rPr>
      </w:pPr>
      <w:r>
        <w:rPr>
          <w:sz w:val="24"/>
          <w:szCs w:val="24"/>
        </w:rPr>
        <w:t>This image illustrates the full height atrium</w:t>
      </w:r>
      <w:r w:rsidR="00821709">
        <w:rPr>
          <w:sz w:val="24"/>
          <w:szCs w:val="24"/>
        </w:rPr>
        <w:t xml:space="preserve"> </w:t>
      </w:r>
      <w:r>
        <w:rPr>
          <w:sz w:val="24"/>
          <w:szCs w:val="24"/>
        </w:rPr>
        <w:t xml:space="preserve">section of the royal college. The circular form at one end of the building is isolated from the other </w:t>
      </w:r>
      <w:r w:rsidR="00E565F3">
        <w:rPr>
          <w:sz w:val="24"/>
          <w:szCs w:val="24"/>
        </w:rPr>
        <w:t xml:space="preserve">forms within the scheme. The glass walls joining the separate forms make the whole building one structure whilst clearly segregating the different parts of the </w:t>
      </w:r>
      <w:r w:rsidR="00821709">
        <w:rPr>
          <w:sz w:val="24"/>
          <w:szCs w:val="24"/>
        </w:rPr>
        <w:t>building</w:t>
      </w:r>
      <w:r w:rsidR="00E565F3">
        <w:rPr>
          <w:sz w:val="24"/>
          <w:szCs w:val="24"/>
        </w:rPr>
        <w:t xml:space="preserve">. </w:t>
      </w:r>
      <w:r>
        <w:rPr>
          <w:sz w:val="24"/>
          <w:szCs w:val="24"/>
        </w:rPr>
        <w:t>The archi</w:t>
      </w:r>
      <w:r w:rsidR="00E565F3">
        <w:rPr>
          <w:sz w:val="24"/>
          <w:szCs w:val="24"/>
        </w:rPr>
        <w:t xml:space="preserve">tect has used different cladding or surface finishes on different parts of the building </w:t>
      </w:r>
      <w:r w:rsidR="00821709">
        <w:rPr>
          <w:sz w:val="24"/>
          <w:szCs w:val="24"/>
        </w:rPr>
        <w:t>which</w:t>
      </w:r>
      <w:r w:rsidR="00E565F3">
        <w:rPr>
          <w:sz w:val="24"/>
          <w:szCs w:val="24"/>
        </w:rPr>
        <w:t xml:space="preserve"> highlights the different areas.</w:t>
      </w:r>
      <w:r w:rsidR="00821709">
        <w:rPr>
          <w:sz w:val="24"/>
          <w:szCs w:val="24"/>
        </w:rPr>
        <w:t xml:space="preserve"> </w:t>
      </w:r>
      <w:r w:rsidR="00E565F3">
        <w:rPr>
          <w:sz w:val="24"/>
          <w:szCs w:val="24"/>
        </w:rPr>
        <w:t xml:space="preserve">The </w:t>
      </w:r>
      <w:r>
        <w:rPr>
          <w:sz w:val="24"/>
          <w:szCs w:val="24"/>
        </w:rPr>
        <w:t xml:space="preserve">architect clearly wanted the </w:t>
      </w:r>
      <w:r w:rsidR="00940966">
        <w:rPr>
          <w:sz w:val="24"/>
          <w:szCs w:val="24"/>
        </w:rPr>
        <w:t>segregate</w:t>
      </w:r>
      <w:r>
        <w:rPr>
          <w:sz w:val="24"/>
          <w:szCs w:val="24"/>
        </w:rPr>
        <w:t xml:space="preserve"> parts of the building.</w:t>
      </w:r>
      <w:r w:rsidR="00821709">
        <w:rPr>
          <w:sz w:val="24"/>
          <w:szCs w:val="24"/>
        </w:rPr>
        <w:t xml:space="preserve"> The cladding is used on the circular end module, all the way around the outside of it. However, part of </w:t>
      </w:r>
      <w:r w:rsidR="00784E26">
        <w:rPr>
          <w:sz w:val="24"/>
          <w:szCs w:val="24"/>
        </w:rPr>
        <w:t>the outside is also</w:t>
      </w:r>
      <w:r w:rsidR="00821709">
        <w:rPr>
          <w:sz w:val="24"/>
          <w:szCs w:val="24"/>
        </w:rPr>
        <w:t xml:space="preserve"> insid</w:t>
      </w:r>
      <w:r w:rsidR="00784E26">
        <w:rPr>
          <w:sz w:val="24"/>
          <w:szCs w:val="24"/>
        </w:rPr>
        <w:t>e because of the glass walls that join the three buildings together. T</w:t>
      </w:r>
      <w:r w:rsidR="00821709">
        <w:rPr>
          <w:sz w:val="24"/>
          <w:szCs w:val="24"/>
        </w:rPr>
        <w:t>he cladding</w:t>
      </w:r>
      <w:r w:rsidR="00784E26">
        <w:rPr>
          <w:sz w:val="24"/>
          <w:szCs w:val="24"/>
        </w:rPr>
        <w:t xml:space="preserve"> u</w:t>
      </w:r>
      <w:r w:rsidR="00821709">
        <w:rPr>
          <w:sz w:val="24"/>
          <w:szCs w:val="24"/>
        </w:rPr>
        <w:t>sed on the outside of the building has cleverly been continued on the inside of the building. This metaphorically brings the outside, in.</w:t>
      </w:r>
      <w:r w:rsidR="00784E26">
        <w:rPr>
          <w:sz w:val="24"/>
          <w:szCs w:val="24"/>
        </w:rPr>
        <w:t xml:space="preserve"> </w:t>
      </w:r>
      <w:r w:rsidR="00940966">
        <w:rPr>
          <w:sz w:val="24"/>
          <w:szCs w:val="24"/>
        </w:rPr>
        <w:t>T</w:t>
      </w:r>
      <w:r w:rsidR="00784E26">
        <w:rPr>
          <w:sz w:val="24"/>
          <w:szCs w:val="24"/>
        </w:rPr>
        <w:t>he rest of the building shows some very modernist architecture and design like the stark white, smooth curved walls, and the large glass façades, also photographed in the above photo.</w:t>
      </w:r>
    </w:p>
    <w:p w14:paraId="58818B70" w14:textId="1119C96E" w:rsidR="00ED7C25" w:rsidRDefault="00D325E8" w:rsidP="007245D7">
      <w:pPr>
        <w:rPr>
          <w:sz w:val="24"/>
          <w:szCs w:val="24"/>
        </w:rPr>
      </w:pPr>
      <w:r>
        <w:rPr>
          <w:noProof/>
          <w:color w:val="FF0000"/>
          <w:sz w:val="24"/>
          <w:szCs w:val="24"/>
        </w:rPr>
        <w:drawing>
          <wp:anchor distT="0" distB="0" distL="114300" distR="114300" simplePos="0" relativeHeight="251659264" behindDoc="0" locked="0" layoutInCell="1" allowOverlap="1" wp14:anchorId="7ADDD5A8" wp14:editId="69269E4D">
            <wp:simplePos x="0" y="0"/>
            <wp:positionH relativeFrom="margin">
              <wp:posOffset>4371340</wp:posOffset>
            </wp:positionH>
            <wp:positionV relativeFrom="paragraph">
              <wp:posOffset>5080</wp:posOffset>
            </wp:positionV>
            <wp:extent cx="1357630" cy="1357630"/>
            <wp:effectExtent l="0" t="0" r="0" b="0"/>
            <wp:wrapSquare wrapText="bothSides"/>
            <wp:docPr id="2" name="Picture 2" descr="A picture containing indoor, ceiling, building,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NAfW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57630" cy="1357630"/>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This image is taken from inside the National assembly for Wales, showing an extravagant sculptural form that sits inside the building. This organic form appears as if it bleeds down from the roof and seamlessly blends into the floors below. </w:t>
      </w:r>
      <w:r w:rsidR="00C56FD5">
        <w:rPr>
          <w:sz w:val="24"/>
          <w:szCs w:val="24"/>
        </w:rPr>
        <w:t>The entire</w:t>
      </w:r>
      <w:r w:rsidR="00253250">
        <w:rPr>
          <w:sz w:val="24"/>
          <w:szCs w:val="24"/>
        </w:rPr>
        <w:t xml:space="preserve"> underside of the</w:t>
      </w:r>
      <w:r w:rsidR="00C56FD5">
        <w:rPr>
          <w:sz w:val="24"/>
          <w:szCs w:val="24"/>
        </w:rPr>
        <w:t xml:space="preserve"> roof structure is clad in </w:t>
      </w:r>
      <w:r w:rsidR="00253250">
        <w:rPr>
          <w:sz w:val="24"/>
          <w:szCs w:val="24"/>
        </w:rPr>
        <w:t>Canadian cedar. This is very similar to the timber cladding used on the Royal College. The timber in the Royal college is very much a part of the building whereas the timber used in the National Assembly makes up most of the aesthetic of the whole building. The floor plan of this building is</w:t>
      </w:r>
      <w:r w:rsidR="00632ADD">
        <w:rPr>
          <w:sz w:val="24"/>
          <w:szCs w:val="24"/>
        </w:rPr>
        <w:t xml:space="preserve"> fairly simple</w:t>
      </w:r>
      <w:r w:rsidR="00253250">
        <w:rPr>
          <w:sz w:val="24"/>
          <w:szCs w:val="24"/>
        </w:rPr>
        <w:t xml:space="preserve">. </w:t>
      </w:r>
      <w:r w:rsidR="00940966">
        <w:rPr>
          <w:sz w:val="24"/>
          <w:szCs w:val="24"/>
        </w:rPr>
        <w:t>I</w:t>
      </w:r>
      <w:r w:rsidR="00632ADD">
        <w:rPr>
          <w:sz w:val="24"/>
          <w:szCs w:val="24"/>
        </w:rPr>
        <w:t>t is essentially based on a regular rectangle.</w:t>
      </w:r>
      <w:r w:rsidR="0031193B">
        <w:rPr>
          <w:sz w:val="24"/>
          <w:szCs w:val="24"/>
        </w:rPr>
        <w:t xml:space="preserve"> </w:t>
      </w:r>
    </w:p>
    <w:p w14:paraId="6AB42D6D" w14:textId="15DBB387" w:rsidR="00B63616" w:rsidRDefault="00ED7C25" w:rsidP="007245D7">
      <w:pPr>
        <w:rPr>
          <w:sz w:val="24"/>
          <w:szCs w:val="24"/>
        </w:rPr>
      </w:pPr>
      <w:r>
        <w:rPr>
          <w:noProof/>
          <w:sz w:val="24"/>
          <w:szCs w:val="24"/>
        </w:rPr>
        <w:drawing>
          <wp:anchor distT="0" distB="0" distL="114300" distR="114300" simplePos="0" relativeHeight="251664384" behindDoc="0" locked="0" layoutInCell="1" allowOverlap="1" wp14:anchorId="448E51AD" wp14:editId="5E2286C2">
            <wp:simplePos x="0" y="0"/>
            <wp:positionH relativeFrom="margin">
              <wp:align>left</wp:align>
            </wp:positionH>
            <wp:positionV relativeFrom="paragraph">
              <wp:posOffset>7043</wp:posOffset>
            </wp:positionV>
            <wp:extent cx="1710690" cy="1710690"/>
            <wp:effectExtent l="0" t="0" r="381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6760" cy="1726760"/>
                    </a:xfrm>
                    <a:prstGeom prst="rect">
                      <a:avLst/>
                    </a:prstGeom>
                    <a:noFill/>
                    <a:ln>
                      <a:noFill/>
                    </a:ln>
                  </pic:spPr>
                </pic:pic>
              </a:graphicData>
            </a:graphic>
            <wp14:sizeRelH relativeFrom="page">
              <wp14:pctWidth>0</wp14:pctWidth>
            </wp14:sizeRelH>
            <wp14:sizeRelV relativeFrom="page">
              <wp14:pctHeight>0</wp14:pctHeight>
            </wp14:sizeRelV>
          </wp:anchor>
        </w:drawing>
      </w:r>
      <w:r w:rsidR="00B63616">
        <w:rPr>
          <w:sz w:val="24"/>
          <w:szCs w:val="24"/>
        </w:rPr>
        <w:t>This image is an exploded drawing of the layout of the National Assembly. This building is a government building used for various governmental meetings and conferences. There is a central circular conference room situated underneath the timber form that is visible from the outside. This building features a large ope</w:t>
      </w:r>
      <w:r w:rsidR="00E44A0B">
        <w:rPr>
          <w:sz w:val="24"/>
          <w:szCs w:val="24"/>
        </w:rPr>
        <w:t xml:space="preserve">n communal area on the first floor and below, the main conference room. The main purpose of this building is to hold conferences. The large scale of the building is an extravagant way of showing its importance. </w:t>
      </w:r>
      <w:r w:rsidR="00B63616">
        <w:rPr>
          <w:sz w:val="24"/>
          <w:szCs w:val="24"/>
        </w:rPr>
        <w:t xml:space="preserve"> </w:t>
      </w:r>
    </w:p>
    <w:p w14:paraId="0640E6AB" w14:textId="025AB4FD" w:rsidR="007245D7" w:rsidRDefault="00ED615B" w:rsidP="007245D7">
      <w:pPr>
        <w:rPr>
          <w:sz w:val="24"/>
          <w:szCs w:val="24"/>
        </w:rPr>
      </w:pPr>
      <w:r>
        <w:rPr>
          <w:sz w:val="24"/>
          <w:szCs w:val="24"/>
        </w:rPr>
        <w:lastRenderedPageBreak/>
        <w:t>The roo</w:t>
      </w:r>
      <w:r w:rsidR="00723727">
        <w:rPr>
          <w:sz w:val="24"/>
          <w:szCs w:val="24"/>
        </w:rPr>
        <w:t>f</w:t>
      </w:r>
      <w:r>
        <w:rPr>
          <w:sz w:val="24"/>
          <w:szCs w:val="24"/>
        </w:rPr>
        <w:t xml:space="preserve">s of both buildings are very similar in that </w:t>
      </w:r>
      <w:r w:rsidR="00723727">
        <w:rPr>
          <w:sz w:val="24"/>
          <w:szCs w:val="24"/>
        </w:rPr>
        <w:t>each roof</w:t>
      </w:r>
      <w:r>
        <w:rPr>
          <w:sz w:val="24"/>
          <w:szCs w:val="24"/>
        </w:rPr>
        <w:t xml:space="preserve"> appear</w:t>
      </w:r>
      <w:r w:rsidR="00723727">
        <w:rPr>
          <w:sz w:val="24"/>
          <w:szCs w:val="24"/>
        </w:rPr>
        <w:t>s</w:t>
      </w:r>
      <w:r>
        <w:rPr>
          <w:sz w:val="24"/>
          <w:szCs w:val="24"/>
        </w:rPr>
        <w:t xml:space="preserve"> to be hovering above the rest of </w:t>
      </w:r>
      <w:r w:rsidR="00723727">
        <w:rPr>
          <w:sz w:val="24"/>
          <w:szCs w:val="24"/>
        </w:rPr>
        <w:t>each</w:t>
      </w:r>
      <w:r>
        <w:rPr>
          <w:sz w:val="24"/>
          <w:szCs w:val="24"/>
        </w:rPr>
        <w:t xml:space="preserve"> structure. </w:t>
      </w:r>
      <w:r w:rsidR="00F3223C">
        <w:rPr>
          <w:sz w:val="24"/>
          <w:szCs w:val="24"/>
        </w:rPr>
        <w:t>Both roofs are ornamental</w:t>
      </w:r>
      <w:r w:rsidR="00D94393">
        <w:rPr>
          <w:sz w:val="24"/>
          <w:szCs w:val="24"/>
        </w:rPr>
        <w:t>,</w:t>
      </w:r>
      <w:r w:rsidR="00F3223C">
        <w:rPr>
          <w:sz w:val="24"/>
          <w:szCs w:val="24"/>
        </w:rPr>
        <w:t xml:space="preserve"> however t</w:t>
      </w:r>
      <w:r>
        <w:rPr>
          <w:sz w:val="24"/>
          <w:szCs w:val="24"/>
        </w:rPr>
        <w:t>he roof struct</w:t>
      </w:r>
      <w:r w:rsidR="00F3223C">
        <w:rPr>
          <w:sz w:val="24"/>
          <w:szCs w:val="24"/>
        </w:rPr>
        <w:t xml:space="preserve">ures </w:t>
      </w:r>
      <w:r w:rsidR="00D822F4">
        <w:rPr>
          <w:sz w:val="24"/>
          <w:szCs w:val="24"/>
        </w:rPr>
        <w:t>differ</w:t>
      </w:r>
      <w:r w:rsidR="00F3223C">
        <w:rPr>
          <w:sz w:val="24"/>
          <w:szCs w:val="24"/>
        </w:rPr>
        <w:t xml:space="preserve">. The sleek roof on the </w:t>
      </w:r>
      <w:r w:rsidR="00D822F4">
        <w:rPr>
          <w:sz w:val="24"/>
          <w:szCs w:val="24"/>
        </w:rPr>
        <w:t>R</w:t>
      </w:r>
      <w:r w:rsidR="00F3223C">
        <w:rPr>
          <w:sz w:val="24"/>
          <w:szCs w:val="24"/>
        </w:rPr>
        <w:t xml:space="preserve">oyal </w:t>
      </w:r>
      <w:r w:rsidR="00D822F4">
        <w:rPr>
          <w:sz w:val="24"/>
          <w:szCs w:val="24"/>
        </w:rPr>
        <w:t>C</w:t>
      </w:r>
      <w:r w:rsidR="00F3223C">
        <w:rPr>
          <w:sz w:val="24"/>
          <w:szCs w:val="24"/>
        </w:rPr>
        <w:t>oll</w:t>
      </w:r>
      <w:r w:rsidR="00D822F4">
        <w:rPr>
          <w:sz w:val="24"/>
          <w:szCs w:val="24"/>
        </w:rPr>
        <w:t>e</w:t>
      </w:r>
      <w:r w:rsidR="00F3223C">
        <w:rPr>
          <w:sz w:val="24"/>
          <w:szCs w:val="24"/>
        </w:rPr>
        <w:t xml:space="preserve">ge does not </w:t>
      </w:r>
      <w:r w:rsidR="0025299E">
        <w:rPr>
          <w:sz w:val="24"/>
          <w:szCs w:val="24"/>
        </w:rPr>
        <w:t>cover</w:t>
      </w:r>
      <w:r w:rsidR="00F3223C">
        <w:rPr>
          <w:sz w:val="24"/>
          <w:szCs w:val="24"/>
        </w:rPr>
        <w:t xml:space="preserve"> the whole building whereas the</w:t>
      </w:r>
      <w:r w:rsidR="0025299E">
        <w:rPr>
          <w:sz w:val="24"/>
          <w:szCs w:val="24"/>
        </w:rPr>
        <w:t xml:space="preserve"> </w:t>
      </w:r>
      <w:r w:rsidR="00794A7F">
        <w:rPr>
          <w:sz w:val="24"/>
          <w:szCs w:val="24"/>
        </w:rPr>
        <w:t>roof</w:t>
      </w:r>
      <w:r w:rsidR="0025299E">
        <w:rPr>
          <w:sz w:val="24"/>
          <w:szCs w:val="24"/>
        </w:rPr>
        <w:t xml:space="preserve"> of the National Assembly</w:t>
      </w:r>
      <w:r w:rsidR="00794A7F">
        <w:rPr>
          <w:sz w:val="24"/>
          <w:szCs w:val="24"/>
        </w:rPr>
        <w:t xml:space="preserve"> sp</w:t>
      </w:r>
      <w:r w:rsidR="0025299E">
        <w:rPr>
          <w:sz w:val="24"/>
          <w:szCs w:val="24"/>
        </w:rPr>
        <w:t>an</w:t>
      </w:r>
      <w:r w:rsidR="00794A7F">
        <w:rPr>
          <w:sz w:val="24"/>
          <w:szCs w:val="24"/>
        </w:rPr>
        <w:t>s over the whole building and is much more of a feature</w:t>
      </w:r>
      <w:r w:rsidR="0025299E">
        <w:rPr>
          <w:sz w:val="24"/>
          <w:szCs w:val="24"/>
        </w:rPr>
        <w:t xml:space="preserve"> due to the its heavily sculpted organic form</w:t>
      </w:r>
      <w:r w:rsidR="00794A7F">
        <w:rPr>
          <w:sz w:val="24"/>
          <w:szCs w:val="24"/>
        </w:rPr>
        <w:t xml:space="preserve">. </w:t>
      </w:r>
      <w:r w:rsidR="0025299E">
        <w:rPr>
          <w:sz w:val="24"/>
          <w:szCs w:val="24"/>
        </w:rPr>
        <w:t xml:space="preserve">This roof is also visible from all angles from the exterior and is visible from </w:t>
      </w:r>
      <w:proofErr w:type="gramStart"/>
      <w:r w:rsidR="0025299E">
        <w:rPr>
          <w:sz w:val="24"/>
          <w:szCs w:val="24"/>
        </w:rPr>
        <w:t>the majority of</w:t>
      </w:r>
      <w:proofErr w:type="gramEnd"/>
      <w:r w:rsidR="0025299E">
        <w:rPr>
          <w:sz w:val="24"/>
          <w:szCs w:val="24"/>
        </w:rPr>
        <w:t xml:space="preserve"> the space within the building</w:t>
      </w:r>
      <w:r w:rsidR="00940966">
        <w:rPr>
          <w:sz w:val="24"/>
          <w:szCs w:val="24"/>
        </w:rPr>
        <w:t xml:space="preserve"> also</w:t>
      </w:r>
      <w:r w:rsidR="0025299E">
        <w:rPr>
          <w:sz w:val="24"/>
          <w:szCs w:val="24"/>
        </w:rPr>
        <w:t>. This means that the roof feels very muc</w:t>
      </w:r>
      <w:r w:rsidR="00D822F4">
        <w:rPr>
          <w:sz w:val="24"/>
          <w:szCs w:val="24"/>
        </w:rPr>
        <w:t xml:space="preserve">h more </w:t>
      </w:r>
      <w:r w:rsidR="0025299E">
        <w:rPr>
          <w:sz w:val="24"/>
          <w:szCs w:val="24"/>
        </w:rPr>
        <w:t>a part of the structure, unlike the Royal Coll</w:t>
      </w:r>
      <w:r w:rsidR="00D822F4">
        <w:rPr>
          <w:sz w:val="24"/>
          <w:szCs w:val="24"/>
        </w:rPr>
        <w:t>e</w:t>
      </w:r>
      <w:r w:rsidR="0025299E">
        <w:rPr>
          <w:sz w:val="24"/>
          <w:szCs w:val="24"/>
        </w:rPr>
        <w:t>ge where the roof appears to be sculptural decoration.</w:t>
      </w:r>
      <w:r w:rsidR="003A14BB">
        <w:rPr>
          <w:sz w:val="24"/>
          <w:szCs w:val="24"/>
        </w:rPr>
        <w:t xml:space="preserve"> </w:t>
      </w:r>
    </w:p>
    <w:p w14:paraId="1D73A623" w14:textId="41A896B5" w:rsidR="005F19AF" w:rsidRDefault="00E44A0B" w:rsidP="007245D7">
      <w:pPr>
        <w:rPr>
          <w:sz w:val="24"/>
          <w:szCs w:val="24"/>
        </w:rPr>
      </w:pPr>
      <w:r>
        <w:rPr>
          <w:sz w:val="24"/>
          <w:szCs w:val="24"/>
        </w:rPr>
        <w:t xml:space="preserve">Both buildings allow large amounts of light into the open spaces within, however The National Assembly for Wales allows significantly </w:t>
      </w:r>
      <w:proofErr w:type="gramStart"/>
      <w:r>
        <w:rPr>
          <w:sz w:val="24"/>
          <w:szCs w:val="24"/>
        </w:rPr>
        <w:t>more light</w:t>
      </w:r>
      <w:proofErr w:type="gramEnd"/>
      <w:r>
        <w:rPr>
          <w:sz w:val="24"/>
          <w:szCs w:val="24"/>
        </w:rPr>
        <w:t xml:space="preserve"> in. The National </w:t>
      </w:r>
      <w:r w:rsidR="00A254BD">
        <w:rPr>
          <w:sz w:val="24"/>
          <w:szCs w:val="24"/>
        </w:rPr>
        <w:t>Assembly’s</w:t>
      </w:r>
      <w:r>
        <w:rPr>
          <w:sz w:val="24"/>
          <w:szCs w:val="24"/>
        </w:rPr>
        <w:t xml:space="preserve"> steel frame is wrapped in glass</w:t>
      </w:r>
      <w:r w:rsidR="00940966">
        <w:rPr>
          <w:sz w:val="24"/>
          <w:szCs w:val="24"/>
        </w:rPr>
        <w:t xml:space="preserve"> around the perimeter</w:t>
      </w:r>
      <w:r>
        <w:rPr>
          <w:sz w:val="24"/>
          <w:szCs w:val="24"/>
        </w:rPr>
        <w:t xml:space="preserve">, from the ground to the roof. </w:t>
      </w:r>
      <w:r w:rsidR="00A254BD">
        <w:rPr>
          <w:sz w:val="24"/>
          <w:szCs w:val="24"/>
        </w:rPr>
        <w:t>Since</w:t>
      </w:r>
      <w:r>
        <w:rPr>
          <w:sz w:val="24"/>
          <w:szCs w:val="24"/>
        </w:rPr>
        <w:t xml:space="preserve"> the immediate scenery is not level</w:t>
      </w:r>
      <w:r w:rsidR="00CC7A4F">
        <w:rPr>
          <w:sz w:val="24"/>
          <w:szCs w:val="24"/>
        </w:rPr>
        <w:t xml:space="preserve"> or uniform</w:t>
      </w:r>
      <w:r>
        <w:rPr>
          <w:sz w:val="24"/>
          <w:szCs w:val="24"/>
        </w:rPr>
        <w:t xml:space="preserve">, the glass </w:t>
      </w:r>
      <w:r w:rsidR="00A254BD">
        <w:rPr>
          <w:sz w:val="24"/>
          <w:szCs w:val="24"/>
        </w:rPr>
        <w:t xml:space="preserve">walls are larger towards the front of the build. </w:t>
      </w:r>
      <w:r w:rsidR="005F19AF">
        <w:rPr>
          <w:sz w:val="24"/>
          <w:szCs w:val="24"/>
        </w:rPr>
        <w:t>the atrium of The Royal College is partially used as a café and is well equipped. Light floods in through the North east and south west facing glass façades, though much less than the National Assembly. Both buildings receive ample natural lighting appropriate for the size of each space.</w:t>
      </w:r>
    </w:p>
    <w:p w14:paraId="42094CE3" w14:textId="337D9C40" w:rsidR="00E44A0B" w:rsidRDefault="00CC7A4F" w:rsidP="007245D7">
      <w:pPr>
        <w:rPr>
          <w:sz w:val="24"/>
          <w:szCs w:val="24"/>
        </w:rPr>
      </w:pPr>
      <w:r>
        <w:rPr>
          <w:sz w:val="24"/>
          <w:szCs w:val="24"/>
        </w:rPr>
        <w:t>B</w:t>
      </w:r>
      <w:r w:rsidR="005F19AF">
        <w:rPr>
          <w:sz w:val="24"/>
          <w:szCs w:val="24"/>
        </w:rPr>
        <w:t xml:space="preserve">oth buildings that I have analysed have entirely different uses, however, are similar in parts, architecturally. I think I have written a comprehensive study, comparing both buildings. I have discovered many architectural techniques in the process of writing this report, such as the use of </w:t>
      </w:r>
      <w:bookmarkStart w:id="1" w:name="_GoBack"/>
      <w:bookmarkEnd w:id="1"/>
      <w:r w:rsidR="005F19AF">
        <w:rPr>
          <w:sz w:val="24"/>
          <w:szCs w:val="24"/>
        </w:rPr>
        <w:t xml:space="preserve">cladding on the exterior as well as the interior. I will be able to implement these techniques in future projects.   </w:t>
      </w:r>
    </w:p>
    <w:p w14:paraId="35DD142E" w14:textId="232BDEDB" w:rsidR="007245D7" w:rsidRDefault="007245D7" w:rsidP="007245D7">
      <w:pPr>
        <w:rPr>
          <w:sz w:val="24"/>
          <w:szCs w:val="24"/>
        </w:rPr>
      </w:pPr>
    </w:p>
    <w:p w14:paraId="65114568" w14:textId="2755B0B0" w:rsidR="009D79D8" w:rsidRDefault="009D79D8" w:rsidP="007245D7">
      <w:pPr>
        <w:rPr>
          <w:b/>
          <w:bCs/>
          <w:sz w:val="28"/>
          <w:szCs w:val="28"/>
        </w:rPr>
      </w:pPr>
      <w:r w:rsidRPr="009D79D8">
        <w:rPr>
          <w:b/>
          <w:bCs/>
          <w:sz w:val="28"/>
          <w:szCs w:val="28"/>
        </w:rPr>
        <w:t>References</w:t>
      </w:r>
    </w:p>
    <w:p w14:paraId="1D6806A3" w14:textId="0D56AF7D" w:rsidR="009D79D8" w:rsidRDefault="009D79D8" w:rsidP="007245D7">
      <w:r>
        <w:rPr>
          <w:sz w:val="24"/>
          <w:szCs w:val="24"/>
        </w:rPr>
        <w:t>Rogers</w:t>
      </w:r>
      <w:r w:rsidRPr="006E2773">
        <w:rPr>
          <w:sz w:val="24"/>
          <w:szCs w:val="24"/>
        </w:rPr>
        <w:t xml:space="preserve"> Stirk Harbour </w:t>
      </w:r>
      <w:r>
        <w:rPr>
          <w:sz w:val="24"/>
          <w:szCs w:val="24"/>
        </w:rPr>
        <w:t>and</w:t>
      </w:r>
      <w:r w:rsidRPr="006E2773">
        <w:rPr>
          <w:sz w:val="24"/>
          <w:szCs w:val="24"/>
        </w:rPr>
        <w:t xml:space="preserve"> Partners</w:t>
      </w:r>
      <w:r>
        <w:rPr>
          <w:sz w:val="24"/>
          <w:szCs w:val="24"/>
        </w:rPr>
        <w:t xml:space="preserve"> (2020) </w:t>
      </w:r>
      <w:hyperlink r:id="rId12" w:history="1">
        <w:r>
          <w:rPr>
            <w:rStyle w:val="Hyperlink"/>
          </w:rPr>
          <w:t>https://www.rsh-p.com/</w:t>
        </w:r>
      </w:hyperlink>
      <w:r>
        <w:t xml:space="preserve"> accessed January 2020</w:t>
      </w:r>
    </w:p>
    <w:p w14:paraId="36DD293D" w14:textId="5196F85F" w:rsidR="009D79D8" w:rsidRDefault="009D79D8" w:rsidP="007245D7">
      <w:r>
        <w:rPr>
          <w:sz w:val="24"/>
          <w:szCs w:val="24"/>
        </w:rPr>
        <w:t>Rogers</w:t>
      </w:r>
      <w:r w:rsidRPr="006E2773">
        <w:rPr>
          <w:sz w:val="24"/>
          <w:szCs w:val="24"/>
        </w:rPr>
        <w:t xml:space="preserve"> Stirk Harbour </w:t>
      </w:r>
      <w:r>
        <w:rPr>
          <w:sz w:val="24"/>
          <w:szCs w:val="24"/>
        </w:rPr>
        <w:t>and</w:t>
      </w:r>
      <w:r w:rsidRPr="006E2773">
        <w:rPr>
          <w:sz w:val="24"/>
          <w:szCs w:val="24"/>
        </w:rPr>
        <w:t xml:space="preserve"> Partners</w:t>
      </w:r>
      <w:r>
        <w:rPr>
          <w:sz w:val="24"/>
          <w:szCs w:val="24"/>
        </w:rPr>
        <w:t xml:space="preserve"> (2020) </w:t>
      </w:r>
      <w:hyperlink r:id="rId13" w:history="1">
        <w:r>
          <w:rPr>
            <w:rStyle w:val="Hyperlink"/>
          </w:rPr>
          <w:t>https://www.rsh-p.com/projects/civic/</w:t>
        </w:r>
      </w:hyperlink>
      <w:r>
        <w:t xml:space="preserve"> accessed January 2020</w:t>
      </w:r>
    </w:p>
    <w:p w14:paraId="31B7252E" w14:textId="76D6D348" w:rsidR="009D79D8" w:rsidRDefault="009D79D8" w:rsidP="007245D7">
      <w:r>
        <w:t xml:space="preserve">Flanagan Lawrence (2020) </w:t>
      </w:r>
      <w:hyperlink r:id="rId14" w:history="1">
        <w:r>
          <w:rPr>
            <w:rStyle w:val="Hyperlink"/>
          </w:rPr>
          <w:t>https://www.flanaganlawrence.com/</w:t>
        </w:r>
      </w:hyperlink>
      <w:r>
        <w:t xml:space="preserve"> accessed January 2020</w:t>
      </w:r>
    </w:p>
    <w:p w14:paraId="4C1A370A" w14:textId="06AFEA75" w:rsidR="009D79D8" w:rsidRDefault="009D79D8" w:rsidP="009D79D8">
      <w:r>
        <w:t xml:space="preserve">Flanagan Lawrence (2020) </w:t>
      </w:r>
      <w:hyperlink r:id="rId15" w:history="1">
        <w:r w:rsidRPr="003741EE">
          <w:rPr>
            <w:rStyle w:val="Hyperlink"/>
          </w:rPr>
          <w:t>https://www.flanaganlawrence.com/royal-welsh-college-of-music-and-drama accessed January 2020</w:t>
        </w:r>
      </w:hyperlink>
    </w:p>
    <w:p w14:paraId="516988BF" w14:textId="5AE31C4B" w:rsidR="009D79D8" w:rsidRDefault="009D79D8" w:rsidP="009D79D8">
      <w:r>
        <w:t xml:space="preserve">Architects Journal (2020) </w:t>
      </w:r>
      <w:hyperlink r:id="rId16" w:history="1">
        <w:r>
          <w:rPr>
            <w:rStyle w:val="Hyperlink"/>
          </w:rPr>
          <w:t>https://www.architectsjournal.co.uk/</w:t>
        </w:r>
      </w:hyperlink>
      <w:r>
        <w:t xml:space="preserve"> accessed January 2020</w:t>
      </w:r>
    </w:p>
    <w:p w14:paraId="55C14ED9" w14:textId="3CE773CF" w:rsidR="009D79D8" w:rsidRDefault="009D79D8" w:rsidP="009D79D8">
      <w:r>
        <w:t xml:space="preserve">Arch Daily (2020) </w:t>
      </w:r>
      <w:hyperlink r:id="rId17" w:history="1">
        <w:r w:rsidR="0019756C">
          <w:rPr>
            <w:rStyle w:val="Hyperlink"/>
          </w:rPr>
          <w:t>https://www.archdaily.com/178785/royal-welsh-college-of-music-drama-bfls</w:t>
        </w:r>
      </w:hyperlink>
      <w:r w:rsidR="0019756C">
        <w:t xml:space="preserve"> accessed January 2020</w:t>
      </w:r>
    </w:p>
    <w:p w14:paraId="5CBE6F3E" w14:textId="39F31D3A" w:rsidR="009D79D8" w:rsidRPr="009D79D8" w:rsidRDefault="009D79D8" w:rsidP="009D79D8">
      <w:pPr>
        <w:rPr>
          <w:b/>
          <w:bCs/>
          <w:sz w:val="28"/>
          <w:szCs w:val="28"/>
        </w:rPr>
      </w:pPr>
      <w:r>
        <w:t xml:space="preserve">National Assembly for Wales </w:t>
      </w:r>
      <w:r w:rsidR="0019756C">
        <w:t xml:space="preserve">(2020) </w:t>
      </w:r>
      <w:hyperlink r:id="rId18" w:history="1">
        <w:r w:rsidR="0019756C">
          <w:rPr>
            <w:rStyle w:val="Hyperlink"/>
          </w:rPr>
          <w:t>https://www.assembly.wales/en/Pages/Home.aspx</w:t>
        </w:r>
      </w:hyperlink>
      <w:r w:rsidR="0019756C">
        <w:t xml:space="preserve"> accessed January 202</w:t>
      </w:r>
      <w:r w:rsidR="00CD1610">
        <w:t>0</w:t>
      </w:r>
      <w:r w:rsidR="0019756C">
        <w:t xml:space="preserve"> </w:t>
      </w:r>
    </w:p>
    <w:p w14:paraId="2A745629" w14:textId="1CF41555" w:rsidR="009D79D8" w:rsidRPr="009D79D8" w:rsidRDefault="009D79D8" w:rsidP="007245D7">
      <w:pPr>
        <w:rPr>
          <w:sz w:val="28"/>
          <w:szCs w:val="28"/>
        </w:rPr>
      </w:pPr>
    </w:p>
    <w:p w14:paraId="5E788155" w14:textId="50067B36" w:rsidR="007245D7" w:rsidRDefault="007245D7" w:rsidP="004177AE">
      <w:pPr>
        <w:rPr>
          <w:sz w:val="24"/>
          <w:szCs w:val="24"/>
        </w:rPr>
      </w:pPr>
    </w:p>
    <w:p w14:paraId="23B19E96" w14:textId="701D9D68" w:rsidR="007245D7" w:rsidRDefault="007245D7" w:rsidP="004177AE">
      <w:pPr>
        <w:rPr>
          <w:sz w:val="24"/>
          <w:szCs w:val="24"/>
        </w:rPr>
      </w:pPr>
    </w:p>
    <w:p w14:paraId="3B2C9279" w14:textId="77777777" w:rsidR="007245D7" w:rsidRPr="004177AE" w:rsidRDefault="007245D7" w:rsidP="004177AE">
      <w:pPr>
        <w:rPr>
          <w:sz w:val="24"/>
          <w:szCs w:val="24"/>
        </w:rPr>
      </w:pPr>
    </w:p>
    <w:sectPr w:rsidR="007245D7" w:rsidRPr="004177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944B25"/>
    <w:multiLevelType w:val="hybridMultilevel"/>
    <w:tmpl w:val="F034B152"/>
    <w:lvl w:ilvl="0" w:tplc="7E74D07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7AE"/>
    <w:rsid w:val="000C6FD1"/>
    <w:rsid w:val="00170C57"/>
    <w:rsid w:val="00190FB4"/>
    <w:rsid w:val="0019756C"/>
    <w:rsid w:val="0025299E"/>
    <w:rsid w:val="00253250"/>
    <w:rsid w:val="002B7AD7"/>
    <w:rsid w:val="002D3D1C"/>
    <w:rsid w:val="0031193B"/>
    <w:rsid w:val="00342094"/>
    <w:rsid w:val="003A14BB"/>
    <w:rsid w:val="003A7077"/>
    <w:rsid w:val="003E0D8D"/>
    <w:rsid w:val="004177AE"/>
    <w:rsid w:val="004721B3"/>
    <w:rsid w:val="00482BA0"/>
    <w:rsid w:val="00561436"/>
    <w:rsid w:val="005F19AF"/>
    <w:rsid w:val="00632ADD"/>
    <w:rsid w:val="00672C7D"/>
    <w:rsid w:val="00673623"/>
    <w:rsid w:val="006E2773"/>
    <w:rsid w:val="00723727"/>
    <w:rsid w:val="007245D7"/>
    <w:rsid w:val="0074173A"/>
    <w:rsid w:val="00784E26"/>
    <w:rsid w:val="00794A7F"/>
    <w:rsid w:val="00821709"/>
    <w:rsid w:val="00940966"/>
    <w:rsid w:val="009A2F30"/>
    <w:rsid w:val="009D46C0"/>
    <w:rsid w:val="009D79D8"/>
    <w:rsid w:val="009E759E"/>
    <w:rsid w:val="00A254BD"/>
    <w:rsid w:val="00A309A1"/>
    <w:rsid w:val="00B63616"/>
    <w:rsid w:val="00B82961"/>
    <w:rsid w:val="00C56FD5"/>
    <w:rsid w:val="00C67131"/>
    <w:rsid w:val="00CC7A4F"/>
    <w:rsid w:val="00CD1610"/>
    <w:rsid w:val="00D325E8"/>
    <w:rsid w:val="00D822F4"/>
    <w:rsid w:val="00D835E8"/>
    <w:rsid w:val="00D94393"/>
    <w:rsid w:val="00E44A0B"/>
    <w:rsid w:val="00E565F3"/>
    <w:rsid w:val="00ED615B"/>
    <w:rsid w:val="00ED7C25"/>
    <w:rsid w:val="00F32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E8DFA"/>
  <w15:chartTrackingRefBased/>
  <w15:docId w15:val="{A9840571-4695-4A70-9658-CED22EFF5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45D7"/>
    <w:pPr>
      <w:ind w:left="720"/>
      <w:contextualSpacing/>
    </w:pPr>
  </w:style>
  <w:style w:type="character" w:styleId="Hyperlink">
    <w:name w:val="Hyperlink"/>
    <w:basedOn w:val="DefaultParagraphFont"/>
    <w:uiPriority w:val="99"/>
    <w:unhideWhenUsed/>
    <w:rsid w:val="009D79D8"/>
    <w:rPr>
      <w:color w:val="0000FF"/>
      <w:u w:val="single"/>
    </w:rPr>
  </w:style>
  <w:style w:type="character" w:styleId="UnresolvedMention">
    <w:name w:val="Unresolved Mention"/>
    <w:basedOn w:val="DefaultParagraphFont"/>
    <w:uiPriority w:val="99"/>
    <w:semiHidden/>
    <w:unhideWhenUsed/>
    <w:rsid w:val="009D79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516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rsh-p.com/projects/civic/" TargetMode="External"/><Relationship Id="rId18" Type="http://schemas.openxmlformats.org/officeDocument/2006/relationships/hyperlink" Target="https://www.assembly.wales/en/Pages/Home.aspx"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rsh-p.com/" TargetMode="External"/><Relationship Id="rId17" Type="http://schemas.openxmlformats.org/officeDocument/2006/relationships/hyperlink" Target="https://www.archdaily.com/178785/royal-welsh-college-of-music-drama-bfls" TargetMode="External"/><Relationship Id="rId2" Type="http://schemas.openxmlformats.org/officeDocument/2006/relationships/styles" Target="styles.xml"/><Relationship Id="rId16" Type="http://schemas.openxmlformats.org/officeDocument/2006/relationships/hyperlink" Target="https://www.architectsjournal.co.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hyperlink" Target="https://www.flanaganlawrence.com/royal-welsh-college-of-music-and-drama%20accessed%20January%202020" TargetMode="External"/><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flanaganlawren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1158</Words>
  <Characters>6606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Reuben Dutch</dc:creator>
  <cp:keywords/>
  <dc:description/>
  <cp:lastModifiedBy>Reuben Dutch</cp:lastModifiedBy>
  <cp:revision>2</cp:revision>
  <dcterms:created xsi:type="dcterms:W3CDTF">2020-01-20T23:41:00Z</dcterms:created>
  <dcterms:modified xsi:type="dcterms:W3CDTF">2020-01-20T23:41:00Z</dcterms:modified>
</cp:coreProperties>
</file>