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0873D" w14:textId="77777777" w:rsidR="00316043" w:rsidRDefault="00316043" w:rsidP="00316043">
      <w:pPr>
        <w:jc w:val="center"/>
      </w:pPr>
    </w:p>
    <w:p w14:paraId="71D1401C" w14:textId="77777777" w:rsidR="00316043" w:rsidRDefault="00316043" w:rsidP="00316043">
      <w:pPr>
        <w:jc w:val="center"/>
      </w:pPr>
    </w:p>
    <w:p w14:paraId="61216B6C" w14:textId="31610388" w:rsidR="00316043" w:rsidRDefault="00316043" w:rsidP="00316043">
      <w:pPr>
        <w:jc w:val="center"/>
      </w:pPr>
      <w:r w:rsidRPr="00543EAB">
        <w:rPr>
          <w:rFonts w:ascii="Vrinda" w:hAnsi="Vrinda"/>
          <w:noProof/>
        </w:rPr>
        <w:drawing>
          <wp:inline distT="0" distB="0" distL="0" distR="0" wp14:anchorId="6177FDE3" wp14:editId="5353CFEB">
            <wp:extent cx="3383280" cy="1356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5A2306A5" w14:textId="77777777" w:rsidR="00316043" w:rsidRDefault="00316043" w:rsidP="00316043"/>
    <w:p w14:paraId="2907E902" w14:textId="1388233C" w:rsidR="00316043" w:rsidRDefault="00316043" w:rsidP="00316043">
      <w:pPr>
        <w:jc w:val="center"/>
      </w:pPr>
      <w:r w:rsidRPr="00B667A2">
        <w:t>Student Name: MD NEBIR MIAH</w:t>
      </w:r>
    </w:p>
    <w:p w14:paraId="42BE7A60" w14:textId="77777777" w:rsidR="00316043" w:rsidRDefault="00316043" w:rsidP="00316043">
      <w:pPr>
        <w:jc w:val="center"/>
      </w:pPr>
      <w:r w:rsidRPr="00B667A2">
        <w:t>Student ID: 2516200</w:t>
      </w:r>
    </w:p>
    <w:p w14:paraId="48889ACB" w14:textId="77777777" w:rsidR="00316043" w:rsidRDefault="00316043" w:rsidP="00316043">
      <w:pPr>
        <w:jc w:val="center"/>
      </w:pPr>
      <w:r w:rsidRPr="00B667A2">
        <w:t>Module Name: Marketing Management</w:t>
      </w:r>
    </w:p>
    <w:p w14:paraId="56114CC4" w14:textId="68BC61D4" w:rsidR="00316043" w:rsidRDefault="00316043" w:rsidP="00316043">
      <w:pPr>
        <w:jc w:val="center"/>
      </w:pPr>
      <w:r w:rsidRPr="00B667A2">
        <w:t>Module Code: LCMB7024</w:t>
      </w:r>
    </w:p>
    <w:p w14:paraId="5201362C" w14:textId="77777777" w:rsidR="00316043" w:rsidRDefault="00316043" w:rsidP="00316043">
      <w:pPr>
        <w:jc w:val="center"/>
      </w:pPr>
      <w:r w:rsidRPr="00B667A2">
        <w:t>Lecturer’s Name:</w:t>
      </w:r>
      <w:r>
        <w:t xml:space="preserve"> </w:t>
      </w:r>
      <w:r w:rsidRPr="00B667A2">
        <w:t>LAILA MAAZAUZ</w:t>
      </w:r>
    </w:p>
    <w:p w14:paraId="39E6AC97" w14:textId="4D9115E1" w:rsidR="00316043" w:rsidRDefault="00316043" w:rsidP="00316043">
      <w:pPr>
        <w:jc w:val="center"/>
      </w:pPr>
      <w:r w:rsidRPr="00B667A2">
        <w:t>Term 1</w:t>
      </w:r>
    </w:p>
    <w:p w14:paraId="2316F7D4" w14:textId="32CD4559" w:rsidR="009F7CED" w:rsidRPr="00A222CD" w:rsidRDefault="00B10E6D" w:rsidP="0021581A">
      <w:pPr>
        <w:jc w:val="center"/>
        <w:rPr>
          <w:rFonts w:ascii="Arial" w:hAnsi="Arial" w:cs="Arial"/>
          <w:sz w:val="32"/>
          <w:szCs w:val="32"/>
        </w:rPr>
      </w:pPr>
      <w:r>
        <w:rPr>
          <w:noProof/>
          <w:lang w:eastAsia="en-GB"/>
        </w:rPr>
        <w:t>Word Count: 2512</w:t>
      </w:r>
      <w:r w:rsidR="00666D8B">
        <w:rPr>
          <w:noProof/>
          <w:lang w:eastAsia="en-GB"/>
        </w:rPr>
        <w:br w:type="page"/>
      </w:r>
    </w:p>
    <w:sdt>
      <w:sdtPr>
        <w:rPr>
          <w:rFonts w:ascii="Times New Roman" w:eastAsiaTheme="minorHAnsi" w:hAnsi="Times New Roman" w:cstheme="minorBidi"/>
          <w:color w:val="auto"/>
          <w:sz w:val="24"/>
          <w:szCs w:val="22"/>
          <w:lang w:val="en-GB"/>
        </w:rPr>
        <w:id w:val="-1468195554"/>
        <w:docPartObj>
          <w:docPartGallery w:val="Table of Contents"/>
          <w:docPartUnique/>
        </w:docPartObj>
      </w:sdtPr>
      <w:sdtEndPr>
        <w:rPr>
          <w:b/>
          <w:bCs/>
          <w:noProof/>
        </w:rPr>
      </w:sdtEndPr>
      <w:sdtContent>
        <w:p w14:paraId="50DACB59" w14:textId="660CACC7" w:rsidR="007143C6" w:rsidRPr="00666D8B" w:rsidRDefault="007143C6">
          <w:pPr>
            <w:pStyle w:val="TOCHeading"/>
            <w:rPr>
              <w:rFonts w:ascii="Times New Roman" w:eastAsiaTheme="minorHAnsi" w:hAnsi="Times New Roman" w:cstheme="minorBidi"/>
              <w:color w:val="auto"/>
              <w:sz w:val="24"/>
              <w:szCs w:val="22"/>
              <w:lang w:val="en-GB"/>
            </w:rPr>
          </w:pPr>
          <w:r>
            <w:t>Table of Contents</w:t>
          </w:r>
        </w:p>
        <w:p w14:paraId="63AA9DA1" w14:textId="30729AF0" w:rsidR="009C4BF0" w:rsidRDefault="007143C6">
          <w:pPr>
            <w:pStyle w:val="TOC1"/>
            <w:tabs>
              <w:tab w:val="right" w:leader="dot" w:pos="9016"/>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28138123" w:history="1">
            <w:r w:rsidR="009C4BF0" w:rsidRPr="00371BE3">
              <w:rPr>
                <w:rStyle w:val="Hyperlink"/>
                <w:noProof/>
              </w:rPr>
              <w:t>Element 1: Poster</w:t>
            </w:r>
            <w:r w:rsidR="009C4BF0">
              <w:rPr>
                <w:noProof/>
                <w:webHidden/>
              </w:rPr>
              <w:tab/>
            </w:r>
            <w:r w:rsidR="009C4BF0">
              <w:rPr>
                <w:noProof/>
                <w:webHidden/>
              </w:rPr>
              <w:fldChar w:fldCharType="begin"/>
            </w:r>
            <w:r w:rsidR="009C4BF0">
              <w:rPr>
                <w:noProof/>
                <w:webHidden/>
              </w:rPr>
              <w:instrText xml:space="preserve"> PAGEREF _Toc228138123 \h </w:instrText>
            </w:r>
            <w:r w:rsidR="009C4BF0">
              <w:rPr>
                <w:noProof/>
                <w:webHidden/>
              </w:rPr>
            </w:r>
            <w:r w:rsidR="009C4BF0">
              <w:rPr>
                <w:noProof/>
                <w:webHidden/>
              </w:rPr>
              <w:fldChar w:fldCharType="separate"/>
            </w:r>
            <w:r w:rsidR="009C4BF0">
              <w:rPr>
                <w:noProof/>
                <w:webHidden/>
              </w:rPr>
              <w:t>3</w:t>
            </w:r>
            <w:r w:rsidR="009C4BF0">
              <w:rPr>
                <w:noProof/>
                <w:webHidden/>
              </w:rPr>
              <w:fldChar w:fldCharType="end"/>
            </w:r>
          </w:hyperlink>
        </w:p>
        <w:p w14:paraId="236E14F0" w14:textId="296E2653" w:rsidR="009C4BF0" w:rsidRDefault="009C4BF0">
          <w:pPr>
            <w:pStyle w:val="TOC1"/>
            <w:tabs>
              <w:tab w:val="right" w:leader="dot" w:pos="9016"/>
            </w:tabs>
            <w:rPr>
              <w:rFonts w:asciiTheme="minorHAnsi" w:eastAsiaTheme="minorEastAsia" w:hAnsiTheme="minorHAnsi"/>
              <w:noProof/>
              <w:kern w:val="2"/>
              <w:szCs w:val="24"/>
              <w:lang w:val="en-US"/>
              <w14:ligatures w14:val="standardContextual"/>
            </w:rPr>
          </w:pPr>
          <w:hyperlink w:anchor="_Toc228138124" w:history="1">
            <w:r w:rsidRPr="00371BE3">
              <w:rPr>
                <w:rStyle w:val="Hyperlink"/>
                <w:noProof/>
              </w:rPr>
              <w:t>Element 2: Segmentation, Targeting, Differentiation, and Positioning (STDP) Analysis</w:t>
            </w:r>
            <w:r>
              <w:rPr>
                <w:noProof/>
                <w:webHidden/>
              </w:rPr>
              <w:tab/>
            </w:r>
            <w:r>
              <w:rPr>
                <w:noProof/>
                <w:webHidden/>
              </w:rPr>
              <w:fldChar w:fldCharType="begin"/>
            </w:r>
            <w:r>
              <w:rPr>
                <w:noProof/>
                <w:webHidden/>
              </w:rPr>
              <w:instrText xml:space="preserve"> PAGEREF _Toc228138124 \h </w:instrText>
            </w:r>
            <w:r>
              <w:rPr>
                <w:noProof/>
                <w:webHidden/>
              </w:rPr>
            </w:r>
            <w:r>
              <w:rPr>
                <w:noProof/>
                <w:webHidden/>
              </w:rPr>
              <w:fldChar w:fldCharType="separate"/>
            </w:r>
            <w:r>
              <w:rPr>
                <w:noProof/>
                <w:webHidden/>
              </w:rPr>
              <w:t>4</w:t>
            </w:r>
            <w:r>
              <w:rPr>
                <w:noProof/>
                <w:webHidden/>
              </w:rPr>
              <w:fldChar w:fldCharType="end"/>
            </w:r>
          </w:hyperlink>
        </w:p>
        <w:p w14:paraId="512600CC" w14:textId="0DE95207"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25" w:history="1">
            <w:r w:rsidRPr="00371BE3">
              <w:rPr>
                <w:rStyle w:val="Hyperlink"/>
                <w:noProof/>
              </w:rPr>
              <w:t>Segmentation</w:t>
            </w:r>
            <w:r>
              <w:rPr>
                <w:noProof/>
                <w:webHidden/>
              </w:rPr>
              <w:tab/>
            </w:r>
            <w:r>
              <w:rPr>
                <w:noProof/>
                <w:webHidden/>
              </w:rPr>
              <w:fldChar w:fldCharType="begin"/>
            </w:r>
            <w:r>
              <w:rPr>
                <w:noProof/>
                <w:webHidden/>
              </w:rPr>
              <w:instrText xml:space="preserve"> PAGEREF _Toc228138125 \h </w:instrText>
            </w:r>
            <w:r>
              <w:rPr>
                <w:noProof/>
                <w:webHidden/>
              </w:rPr>
            </w:r>
            <w:r>
              <w:rPr>
                <w:noProof/>
                <w:webHidden/>
              </w:rPr>
              <w:fldChar w:fldCharType="separate"/>
            </w:r>
            <w:r>
              <w:rPr>
                <w:noProof/>
                <w:webHidden/>
              </w:rPr>
              <w:t>4</w:t>
            </w:r>
            <w:r>
              <w:rPr>
                <w:noProof/>
                <w:webHidden/>
              </w:rPr>
              <w:fldChar w:fldCharType="end"/>
            </w:r>
          </w:hyperlink>
        </w:p>
        <w:p w14:paraId="39F96222" w14:textId="51CE86C7"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26" w:history="1">
            <w:r w:rsidRPr="00371BE3">
              <w:rPr>
                <w:rStyle w:val="Hyperlink"/>
                <w:noProof/>
              </w:rPr>
              <w:t>Targeting</w:t>
            </w:r>
            <w:r>
              <w:rPr>
                <w:noProof/>
                <w:webHidden/>
              </w:rPr>
              <w:tab/>
            </w:r>
            <w:r>
              <w:rPr>
                <w:noProof/>
                <w:webHidden/>
              </w:rPr>
              <w:fldChar w:fldCharType="begin"/>
            </w:r>
            <w:r>
              <w:rPr>
                <w:noProof/>
                <w:webHidden/>
              </w:rPr>
              <w:instrText xml:space="preserve"> PAGEREF _Toc228138126 \h </w:instrText>
            </w:r>
            <w:r>
              <w:rPr>
                <w:noProof/>
                <w:webHidden/>
              </w:rPr>
            </w:r>
            <w:r>
              <w:rPr>
                <w:noProof/>
                <w:webHidden/>
              </w:rPr>
              <w:fldChar w:fldCharType="separate"/>
            </w:r>
            <w:r>
              <w:rPr>
                <w:noProof/>
                <w:webHidden/>
              </w:rPr>
              <w:t>5</w:t>
            </w:r>
            <w:r>
              <w:rPr>
                <w:noProof/>
                <w:webHidden/>
              </w:rPr>
              <w:fldChar w:fldCharType="end"/>
            </w:r>
          </w:hyperlink>
        </w:p>
        <w:p w14:paraId="2F368BE4" w14:textId="3B8C5574"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27" w:history="1">
            <w:r w:rsidRPr="00371BE3">
              <w:rPr>
                <w:rStyle w:val="Hyperlink"/>
                <w:noProof/>
              </w:rPr>
              <w:t>Differentiation</w:t>
            </w:r>
            <w:r>
              <w:rPr>
                <w:noProof/>
                <w:webHidden/>
              </w:rPr>
              <w:tab/>
            </w:r>
            <w:r>
              <w:rPr>
                <w:noProof/>
                <w:webHidden/>
              </w:rPr>
              <w:fldChar w:fldCharType="begin"/>
            </w:r>
            <w:r>
              <w:rPr>
                <w:noProof/>
                <w:webHidden/>
              </w:rPr>
              <w:instrText xml:space="preserve"> PAGEREF _Toc228138127 \h </w:instrText>
            </w:r>
            <w:r>
              <w:rPr>
                <w:noProof/>
                <w:webHidden/>
              </w:rPr>
            </w:r>
            <w:r>
              <w:rPr>
                <w:noProof/>
                <w:webHidden/>
              </w:rPr>
              <w:fldChar w:fldCharType="separate"/>
            </w:r>
            <w:r>
              <w:rPr>
                <w:noProof/>
                <w:webHidden/>
              </w:rPr>
              <w:t>5</w:t>
            </w:r>
            <w:r>
              <w:rPr>
                <w:noProof/>
                <w:webHidden/>
              </w:rPr>
              <w:fldChar w:fldCharType="end"/>
            </w:r>
          </w:hyperlink>
        </w:p>
        <w:p w14:paraId="5AA185FD" w14:textId="04A9FCEF"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28" w:history="1">
            <w:r w:rsidRPr="00371BE3">
              <w:rPr>
                <w:rStyle w:val="Hyperlink"/>
                <w:noProof/>
              </w:rPr>
              <w:t>Positioning</w:t>
            </w:r>
            <w:r>
              <w:rPr>
                <w:noProof/>
                <w:webHidden/>
              </w:rPr>
              <w:tab/>
            </w:r>
            <w:r>
              <w:rPr>
                <w:noProof/>
                <w:webHidden/>
              </w:rPr>
              <w:fldChar w:fldCharType="begin"/>
            </w:r>
            <w:r>
              <w:rPr>
                <w:noProof/>
                <w:webHidden/>
              </w:rPr>
              <w:instrText xml:space="preserve"> PAGEREF _Toc228138128 \h </w:instrText>
            </w:r>
            <w:r>
              <w:rPr>
                <w:noProof/>
                <w:webHidden/>
              </w:rPr>
            </w:r>
            <w:r>
              <w:rPr>
                <w:noProof/>
                <w:webHidden/>
              </w:rPr>
              <w:fldChar w:fldCharType="separate"/>
            </w:r>
            <w:r>
              <w:rPr>
                <w:noProof/>
                <w:webHidden/>
              </w:rPr>
              <w:t>6</w:t>
            </w:r>
            <w:r>
              <w:rPr>
                <w:noProof/>
                <w:webHidden/>
              </w:rPr>
              <w:fldChar w:fldCharType="end"/>
            </w:r>
          </w:hyperlink>
        </w:p>
        <w:p w14:paraId="019E24CA" w14:textId="3FA9BA80" w:rsidR="009C4BF0" w:rsidRDefault="009C4BF0">
          <w:pPr>
            <w:pStyle w:val="TOC1"/>
            <w:tabs>
              <w:tab w:val="right" w:leader="dot" w:pos="9016"/>
            </w:tabs>
            <w:rPr>
              <w:rFonts w:asciiTheme="minorHAnsi" w:eastAsiaTheme="minorEastAsia" w:hAnsiTheme="minorHAnsi"/>
              <w:noProof/>
              <w:kern w:val="2"/>
              <w:szCs w:val="24"/>
              <w:lang w:val="en-US"/>
              <w14:ligatures w14:val="standardContextual"/>
            </w:rPr>
          </w:pPr>
          <w:hyperlink w:anchor="_Toc228138129" w:history="1">
            <w:r w:rsidRPr="00371BE3">
              <w:rPr>
                <w:rStyle w:val="Hyperlink"/>
                <w:noProof/>
              </w:rPr>
              <w:t>Element 3: Marketing Mix</w:t>
            </w:r>
            <w:r>
              <w:rPr>
                <w:noProof/>
                <w:webHidden/>
              </w:rPr>
              <w:tab/>
            </w:r>
            <w:r>
              <w:rPr>
                <w:noProof/>
                <w:webHidden/>
              </w:rPr>
              <w:fldChar w:fldCharType="begin"/>
            </w:r>
            <w:r>
              <w:rPr>
                <w:noProof/>
                <w:webHidden/>
              </w:rPr>
              <w:instrText xml:space="preserve"> PAGEREF _Toc228138129 \h </w:instrText>
            </w:r>
            <w:r>
              <w:rPr>
                <w:noProof/>
                <w:webHidden/>
              </w:rPr>
            </w:r>
            <w:r>
              <w:rPr>
                <w:noProof/>
                <w:webHidden/>
              </w:rPr>
              <w:fldChar w:fldCharType="separate"/>
            </w:r>
            <w:r>
              <w:rPr>
                <w:noProof/>
                <w:webHidden/>
              </w:rPr>
              <w:t>6</w:t>
            </w:r>
            <w:r>
              <w:rPr>
                <w:noProof/>
                <w:webHidden/>
              </w:rPr>
              <w:fldChar w:fldCharType="end"/>
            </w:r>
          </w:hyperlink>
        </w:p>
        <w:p w14:paraId="2AF5FFBF" w14:textId="53F84A24"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30" w:history="1">
            <w:r w:rsidRPr="00371BE3">
              <w:rPr>
                <w:rStyle w:val="Hyperlink"/>
                <w:noProof/>
              </w:rPr>
              <w:t>Product</w:t>
            </w:r>
            <w:r>
              <w:rPr>
                <w:noProof/>
                <w:webHidden/>
              </w:rPr>
              <w:tab/>
            </w:r>
            <w:r>
              <w:rPr>
                <w:noProof/>
                <w:webHidden/>
              </w:rPr>
              <w:fldChar w:fldCharType="begin"/>
            </w:r>
            <w:r>
              <w:rPr>
                <w:noProof/>
                <w:webHidden/>
              </w:rPr>
              <w:instrText xml:space="preserve"> PAGEREF _Toc228138130 \h </w:instrText>
            </w:r>
            <w:r>
              <w:rPr>
                <w:noProof/>
                <w:webHidden/>
              </w:rPr>
            </w:r>
            <w:r>
              <w:rPr>
                <w:noProof/>
                <w:webHidden/>
              </w:rPr>
              <w:fldChar w:fldCharType="separate"/>
            </w:r>
            <w:r>
              <w:rPr>
                <w:noProof/>
                <w:webHidden/>
              </w:rPr>
              <w:t>7</w:t>
            </w:r>
            <w:r>
              <w:rPr>
                <w:noProof/>
                <w:webHidden/>
              </w:rPr>
              <w:fldChar w:fldCharType="end"/>
            </w:r>
          </w:hyperlink>
        </w:p>
        <w:p w14:paraId="3A611C3A" w14:textId="7E6D2221"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31" w:history="1">
            <w:r w:rsidRPr="00371BE3">
              <w:rPr>
                <w:rStyle w:val="Hyperlink"/>
                <w:noProof/>
              </w:rPr>
              <w:t>Price</w:t>
            </w:r>
            <w:r>
              <w:rPr>
                <w:noProof/>
                <w:webHidden/>
              </w:rPr>
              <w:tab/>
            </w:r>
            <w:r>
              <w:rPr>
                <w:noProof/>
                <w:webHidden/>
              </w:rPr>
              <w:fldChar w:fldCharType="begin"/>
            </w:r>
            <w:r>
              <w:rPr>
                <w:noProof/>
                <w:webHidden/>
              </w:rPr>
              <w:instrText xml:space="preserve"> PAGEREF _Toc228138131 \h </w:instrText>
            </w:r>
            <w:r>
              <w:rPr>
                <w:noProof/>
                <w:webHidden/>
              </w:rPr>
            </w:r>
            <w:r>
              <w:rPr>
                <w:noProof/>
                <w:webHidden/>
              </w:rPr>
              <w:fldChar w:fldCharType="separate"/>
            </w:r>
            <w:r>
              <w:rPr>
                <w:noProof/>
                <w:webHidden/>
              </w:rPr>
              <w:t>7</w:t>
            </w:r>
            <w:r>
              <w:rPr>
                <w:noProof/>
                <w:webHidden/>
              </w:rPr>
              <w:fldChar w:fldCharType="end"/>
            </w:r>
          </w:hyperlink>
        </w:p>
        <w:p w14:paraId="3A84BA3F" w14:textId="000D1B7D"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32" w:history="1">
            <w:r w:rsidRPr="00371BE3">
              <w:rPr>
                <w:rStyle w:val="Hyperlink"/>
                <w:noProof/>
              </w:rPr>
              <w:t>Place</w:t>
            </w:r>
            <w:r>
              <w:rPr>
                <w:noProof/>
                <w:webHidden/>
              </w:rPr>
              <w:tab/>
            </w:r>
            <w:r>
              <w:rPr>
                <w:noProof/>
                <w:webHidden/>
              </w:rPr>
              <w:fldChar w:fldCharType="begin"/>
            </w:r>
            <w:r>
              <w:rPr>
                <w:noProof/>
                <w:webHidden/>
              </w:rPr>
              <w:instrText xml:space="preserve"> PAGEREF _Toc228138132 \h </w:instrText>
            </w:r>
            <w:r>
              <w:rPr>
                <w:noProof/>
                <w:webHidden/>
              </w:rPr>
            </w:r>
            <w:r>
              <w:rPr>
                <w:noProof/>
                <w:webHidden/>
              </w:rPr>
              <w:fldChar w:fldCharType="separate"/>
            </w:r>
            <w:r>
              <w:rPr>
                <w:noProof/>
                <w:webHidden/>
              </w:rPr>
              <w:t>8</w:t>
            </w:r>
            <w:r>
              <w:rPr>
                <w:noProof/>
                <w:webHidden/>
              </w:rPr>
              <w:fldChar w:fldCharType="end"/>
            </w:r>
          </w:hyperlink>
        </w:p>
        <w:p w14:paraId="10E9C487" w14:textId="0CA53F6D" w:rsidR="009C4BF0" w:rsidRDefault="009C4BF0">
          <w:pPr>
            <w:pStyle w:val="TOC2"/>
            <w:tabs>
              <w:tab w:val="right" w:leader="dot" w:pos="9016"/>
            </w:tabs>
            <w:rPr>
              <w:rFonts w:asciiTheme="minorHAnsi" w:eastAsiaTheme="minorEastAsia" w:hAnsiTheme="minorHAnsi"/>
              <w:noProof/>
              <w:kern w:val="2"/>
              <w:szCs w:val="24"/>
              <w:lang w:val="en-US"/>
              <w14:ligatures w14:val="standardContextual"/>
            </w:rPr>
          </w:pPr>
          <w:hyperlink w:anchor="_Toc228138133" w:history="1">
            <w:r w:rsidRPr="00371BE3">
              <w:rPr>
                <w:rStyle w:val="Hyperlink"/>
                <w:noProof/>
              </w:rPr>
              <w:t>Promotion</w:t>
            </w:r>
            <w:r>
              <w:rPr>
                <w:noProof/>
                <w:webHidden/>
              </w:rPr>
              <w:tab/>
            </w:r>
            <w:r>
              <w:rPr>
                <w:noProof/>
                <w:webHidden/>
              </w:rPr>
              <w:fldChar w:fldCharType="begin"/>
            </w:r>
            <w:r>
              <w:rPr>
                <w:noProof/>
                <w:webHidden/>
              </w:rPr>
              <w:instrText xml:space="preserve"> PAGEREF _Toc228138133 \h </w:instrText>
            </w:r>
            <w:r>
              <w:rPr>
                <w:noProof/>
                <w:webHidden/>
              </w:rPr>
            </w:r>
            <w:r>
              <w:rPr>
                <w:noProof/>
                <w:webHidden/>
              </w:rPr>
              <w:fldChar w:fldCharType="separate"/>
            </w:r>
            <w:r>
              <w:rPr>
                <w:noProof/>
                <w:webHidden/>
              </w:rPr>
              <w:t>8</w:t>
            </w:r>
            <w:r>
              <w:rPr>
                <w:noProof/>
                <w:webHidden/>
              </w:rPr>
              <w:fldChar w:fldCharType="end"/>
            </w:r>
          </w:hyperlink>
        </w:p>
        <w:p w14:paraId="73252703" w14:textId="79312901" w:rsidR="009C4BF0" w:rsidRDefault="009C4BF0">
          <w:pPr>
            <w:pStyle w:val="TOC1"/>
            <w:tabs>
              <w:tab w:val="right" w:leader="dot" w:pos="9016"/>
            </w:tabs>
            <w:rPr>
              <w:rFonts w:asciiTheme="minorHAnsi" w:eastAsiaTheme="minorEastAsia" w:hAnsiTheme="minorHAnsi"/>
              <w:noProof/>
              <w:kern w:val="2"/>
              <w:szCs w:val="24"/>
              <w:lang w:val="en-US"/>
              <w14:ligatures w14:val="standardContextual"/>
            </w:rPr>
          </w:pPr>
          <w:hyperlink w:anchor="_Toc228138134" w:history="1">
            <w:r w:rsidRPr="00371BE3">
              <w:rPr>
                <w:rStyle w:val="Hyperlink"/>
                <w:noProof/>
              </w:rPr>
              <w:t>Element 4: Reflection</w:t>
            </w:r>
            <w:r>
              <w:rPr>
                <w:noProof/>
                <w:webHidden/>
              </w:rPr>
              <w:tab/>
            </w:r>
            <w:r>
              <w:rPr>
                <w:noProof/>
                <w:webHidden/>
              </w:rPr>
              <w:fldChar w:fldCharType="begin"/>
            </w:r>
            <w:r>
              <w:rPr>
                <w:noProof/>
                <w:webHidden/>
              </w:rPr>
              <w:instrText xml:space="preserve"> PAGEREF _Toc228138134 \h </w:instrText>
            </w:r>
            <w:r>
              <w:rPr>
                <w:noProof/>
                <w:webHidden/>
              </w:rPr>
            </w:r>
            <w:r>
              <w:rPr>
                <w:noProof/>
                <w:webHidden/>
              </w:rPr>
              <w:fldChar w:fldCharType="separate"/>
            </w:r>
            <w:r>
              <w:rPr>
                <w:noProof/>
                <w:webHidden/>
              </w:rPr>
              <w:t>9</w:t>
            </w:r>
            <w:r>
              <w:rPr>
                <w:noProof/>
                <w:webHidden/>
              </w:rPr>
              <w:fldChar w:fldCharType="end"/>
            </w:r>
          </w:hyperlink>
        </w:p>
        <w:p w14:paraId="7356923A" w14:textId="3E3C3C93" w:rsidR="009C4BF0" w:rsidRDefault="009C4BF0">
          <w:pPr>
            <w:pStyle w:val="TOC1"/>
            <w:tabs>
              <w:tab w:val="right" w:leader="dot" w:pos="9016"/>
            </w:tabs>
            <w:rPr>
              <w:rFonts w:asciiTheme="minorHAnsi" w:eastAsiaTheme="minorEastAsia" w:hAnsiTheme="minorHAnsi"/>
              <w:noProof/>
              <w:kern w:val="2"/>
              <w:szCs w:val="24"/>
              <w:lang w:val="en-US"/>
              <w14:ligatures w14:val="standardContextual"/>
            </w:rPr>
          </w:pPr>
          <w:hyperlink w:anchor="_Toc228138135" w:history="1">
            <w:r w:rsidRPr="00371BE3">
              <w:rPr>
                <w:rStyle w:val="Hyperlink"/>
                <w:noProof/>
              </w:rPr>
              <w:t>References</w:t>
            </w:r>
            <w:r>
              <w:rPr>
                <w:noProof/>
                <w:webHidden/>
              </w:rPr>
              <w:tab/>
            </w:r>
            <w:r>
              <w:rPr>
                <w:noProof/>
                <w:webHidden/>
              </w:rPr>
              <w:fldChar w:fldCharType="begin"/>
            </w:r>
            <w:r>
              <w:rPr>
                <w:noProof/>
                <w:webHidden/>
              </w:rPr>
              <w:instrText xml:space="preserve"> PAGEREF _Toc228138135 \h </w:instrText>
            </w:r>
            <w:r>
              <w:rPr>
                <w:noProof/>
                <w:webHidden/>
              </w:rPr>
            </w:r>
            <w:r>
              <w:rPr>
                <w:noProof/>
                <w:webHidden/>
              </w:rPr>
              <w:fldChar w:fldCharType="separate"/>
            </w:r>
            <w:r>
              <w:rPr>
                <w:noProof/>
                <w:webHidden/>
              </w:rPr>
              <w:t>11</w:t>
            </w:r>
            <w:r>
              <w:rPr>
                <w:noProof/>
                <w:webHidden/>
              </w:rPr>
              <w:fldChar w:fldCharType="end"/>
            </w:r>
          </w:hyperlink>
        </w:p>
        <w:p w14:paraId="74B801E7" w14:textId="5B34A9E3" w:rsidR="007143C6" w:rsidRDefault="007143C6">
          <w:r>
            <w:rPr>
              <w:b/>
              <w:bCs/>
              <w:noProof/>
            </w:rPr>
            <w:fldChar w:fldCharType="end"/>
          </w:r>
        </w:p>
      </w:sdtContent>
    </w:sdt>
    <w:p w14:paraId="2840D8B3" w14:textId="77777777" w:rsidR="00F475BC" w:rsidRDefault="00F475BC" w:rsidP="00F475BC">
      <w:pPr>
        <w:rPr>
          <w:rFonts w:eastAsiaTheme="majorEastAsia" w:cstheme="majorBidi"/>
          <w:sz w:val="32"/>
          <w:szCs w:val="32"/>
        </w:rPr>
      </w:pPr>
      <w:r>
        <w:br w:type="page"/>
      </w:r>
    </w:p>
    <w:p w14:paraId="71AAABFA" w14:textId="77777777" w:rsidR="00520911" w:rsidRDefault="00520911" w:rsidP="00520911">
      <w:pPr>
        <w:pStyle w:val="Heading1"/>
      </w:pPr>
      <w:bookmarkStart w:id="0" w:name="_Toc228138123"/>
      <w:r>
        <w:lastRenderedPageBreak/>
        <w:t>Element 1: Poster</w:t>
      </w:r>
      <w:bookmarkEnd w:id="0"/>
    </w:p>
    <w:p w14:paraId="71123121" w14:textId="1D3F0169" w:rsidR="00520911" w:rsidRPr="00520911" w:rsidRDefault="00520911" w:rsidP="00520911">
      <w:r w:rsidRPr="005A795E">
        <w:rPr>
          <w:noProof/>
        </w:rPr>
        <w:drawing>
          <wp:inline distT="0" distB="0" distL="0" distR="0" wp14:anchorId="4DD65B4E" wp14:editId="33798FCF">
            <wp:extent cx="5731510" cy="80949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094980"/>
                    </a:xfrm>
                    <a:prstGeom prst="rect">
                      <a:avLst/>
                    </a:prstGeom>
                  </pic:spPr>
                </pic:pic>
              </a:graphicData>
            </a:graphic>
          </wp:inline>
        </w:drawing>
      </w:r>
      <w:r>
        <w:br w:type="page"/>
      </w:r>
    </w:p>
    <w:p w14:paraId="6A168D74" w14:textId="377DD2F1" w:rsidR="00F102CC" w:rsidRDefault="00F102CC" w:rsidP="00F102CC">
      <w:pPr>
        <w:pStyle w:val="Heading1"/>
      </w:pPr>
      <w:bookmarkStart w:id="1" w:name="_Toc228138124"/>
      <w:r w:rsidRPr="00F102CC">
        <w:lastRenderedPageBreak/>
        <w:t>Element 2: Segmentation, Targeting, Differentiation, and Positioning (STDP) Analysis</w:t>
      </w:r>
      <w:bookmarkEnd w:id="1"/>
      <w:r>
        <w:t xml:space="preserve"> </w:t>
      </w:r>
    </w:p>
    <w:p w14:paraId="55D42EB4" w14:textId="77777777" w:rsidR="001C6DFE" w:rsidRDefault="001C6DFE" w:rsidP="001C6DFE">
      <w:pPr>
        <w:keepNext/>
      </w:pPr>
      <w:r>
        <w:rPr>
          <w:noProof/>
        </w:rPr>
        <w:drawing>
          <wp:inline distT="0" distB="0" distL="0" distR="0" wp14:anchorId="083CB19C" wp14:editId="04FD5651">
            <wp:extent cx="5731510" cy="2292350"/>
            <wp:effectExtent l="0" t="0" r="2540" b="0"/>
            <wp:docPr id="2" name="Picture 2" descr="STDP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DP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77E0AB25" w14:textId="0F516095" w:rsidR="001C6DFE" w:rsidRPr="001C6DFE" w:rsidRDefault="001C6DFE" w:rsidP="001C6DFE">
      <w:pPr>
        <w:pStyle w:val="Caption"/>
        <w:jc w:val="center"/>
        <w:rPr>
          <w:color w:val="auto"/>
          <w:sz w:val="20"/>
          <w:szCs w:val="20"/>
        </w:rPr>
      </w:pPr>
      <w:r w:rsidRPr="001C6DFE">
        <w:rPr>
          <w:color w:val="auto"/>
          <w:sz w:val="20"/>
          <w:szCs w:val="20"/>
        </w:rPr>
        <w:t xml:space="preserve">Figure </w:t>
      </w:r>
      <w:r w:rsidRPr="001C6DFE">
        <w:rPr>
          <w:color w:val="auto"/>
          <w:sz w:val="20"/>
          <w:szCs w:val="20"/>
        </w:rPr>
        <w:fldChar w:fldCharType="begin"/>
      </w:r>
      <w:r w:rsidRPr="001C6DFE">
        <w:rPr>
          <w:color w:val="auto"/>
          <w:sz w:val="20"/>
          <w:szCs w:val="20"/>
        </w:rPr>
        <w:instrText xml:space="preserve"> SEQ Figure \* ARABIC </w:instrText>
      </w:r>
      <w:r w:rsidRPr="001C6DFE">
        <w:rPr>
          <w:color w:val="auto"/>
          <w:sz w:val="20"/>
          <w:szCs w:val="20"/>
        </w:rPr>
        <w:fldChar w:fldCharType="separate"/>
      </w:r>
      <w:r>
        <w:rPr>
          <w:noProof/>
          <w:color w:val="auto"/>
          <w:sz w:val="20"/>
          <w:szCs w:val="20"/>
        </w:rPr>
        <w:t>1</w:t>
      </w:r>
      <w:r w:rsidRPr="001C6DFE">
        <w:rPr>
          <w:color w:val="auto"/>
          <w:sz w:val="20"/>
          <w:szCs w:val="20"/>
        </w:rPr>
        <w:fldChar w:fldCharType="end"/>
      </w:r>
      <w:r w:rsidRPr="001C6DFE">
        <w:rPr>
          <w:color w:val="auto"/>
          <w:sz w:val="20"/>
          <w:szCs w:val="20"/>
        </w:rPr>
        <w:t>: STDP: The Four Steps of a Customer-Driven Marketing Strategy (Ansari, 2025)</w:t>
      </w:r>
    </w:p>
    <w:p w14:paraId="2113C56F" w14:textId="77777777" w:rsidR="00F102CC" w:rsidRDefault="00F102CC" w:rsidP="008C7A80">
      <w:pPr>
        <w:pStyle w:val="Heading2"/>
      </w:pPr>
      <w:bookmarkStart w:id="2" w:name="_Toc228138125"/>
      <w:r>
        <w:t>Segmentation</w:t>
      </w:r>
      <w:bookmarkEnd w:id="2"/>
      <w:r>
        <w:t xml:space="preserve"> </w:t>
      </w:r>
    </w:p>
    <w:p w14:paraId="0E89E4B5" w14:textId="6A50C541" w:rsidR="00F102CC" w:rsidRDefault="00F102CC" w:rsidP="00F102CC">
      <w:r>
        <w:t xml:space="preserve">Geographic, demographic, psychographic and behavioural segmentation are effective ways to target the potential market for the solar-powered Suzuki </w:t>
      </w:r>
      <w:proofErr w:type="spellStart"/>
      <w:r>
        <w:t>Gixxer</w:t>
      </w:r>
      <w:proofErr w:type="spellEnd"/>
      <w:r>
        <w:t xml:space="preserve"> SF 2025. The product's ideal geographical market is urban and peri-urban areas in developing nations where motorbikes are a major mode of transport and there is ample sunlight. Metropolitan areas in South Asia and Southeast Asia are well suited because of densely populated areas and the tendency to park their motor vehicles outside, making it easy for solar cells to generate electricity. Demographically, the product appeals to people between 18 to 35 years of age, typically middle-income professionals such as students, young workers and food-delivery workers who are in need of affordable transportation. </w:t>
      </w:r>
      <w:proofErr w:type="spellStart"/>
      <w:r>
        <w:t>Psychographically</w:t>
      </w:r>
      <w:proofErr w:type="spellEnd"/>
      <w:r>
        <w:t>, the market is made up of eco-friendly and tech-literate consumers who are interested in innovation, sustainability and future cost savings</w:t>
      </w:r>
      <w:r w:rsidR="007659E3">
        <w:t xml:space="preserve"> </w:t>
      </w:r>
      <w:r w:rsidR="007659E3" w:rsidRPr="007659E3">
        <w:t>(Andrei, 2024)</w:t>
      </w:r>
      <w:r>
        <w:t>. They are more likely to be open to embracing technologies that resonate with their values. Instead, in terms of behaviour, the product aims at frequent motorcycle users who ride their bikes every day for commuting or employment purposes, like for ride sharing and delivery services. They value durability, affordability and ease-of-use. The market segmentation allows the brand to focus its marketing efforts and deliver its product to the right target audience, according to their requirements.</w:t>
      </w:r>
    </w:p>
    <w:p w14:paraId="5B179BC4" w14:textId="77777777" w:rsidR="00F102CC" w:rsidRDefault="00F102CC" w:rsidP="008C7A80">
      <w:pPr>
        <w:pStyle w:val="Heading2"/>
      </w:pPr>
      <w:bookmarkStart w:id="3" w:name="_Toc228138126"/>
      <w:r>
        <w:lastRenderedPageBreak/>
        <w:t>Targeting</w:t>
      </w:r>
      <w:bookmarkEnd w:id="3"/>
    </w:p>
    <w:p w14:paraId="33BF87E5" w14:textId="2F161A34" w:rsidR="00F102CC" w:rsidRDefault="00F102CC" w:rsidP="00F102CC">
      <w:r>
        <w:t xml:space="preserve">According to the segmentation study, the main market for the solar-powered Suzuki </w:t>
      </w:r>
      <w:proofErr w:type="spellStart"/>
      <w:r>
        <w:t>Gixxer</w:t>
      </w:r>
      <w:proofErr w:type="spellEnd"/>
      <w:r>
        <w:t xml:space="preserve"> SF 2025 is inner-city delivery riders and ride sharing drivers. This is a very promising segment, as these riders use their bikes for extended periods, making them more attention towards fuel and operational expenses (charging). In particular, delivery riders have extensive riding time and typically leave their motorbikes in public spaces, making the solar panels charge the battery</w:t>
      </w:r>
      <w:r w:rsidR="007659E3">
        <w:t xml:space="preserve"> </w:t>
      </w:r>
      <w:r w:rsidR="007659E3" w:rsidRPr="007659E3">
        <w:t>(</w:t>
      </w:r>
      <w:proofErr w:type="spellStart"/>
      <w:r w:rsidR="007659E3" w:rsidRPr="007659E3">
        <w:t>Sitapura</w:t>
      </w:r>
      <w:proofErr w:type="spellEnd"/>
      <w:r w:rsidR="007659E3" w:rsidRPr="007659E3">
        <w:t>, 2022)</w:t>
      </w:r>
      <w:r>
        <w:t>. This feature is an added value for the potential customer as the system could minimise charging costs in the long run. Furthermore, this market is generally part of the middle-class society and is always looking for energy-efficient and economic transportation options. The other potential market comprises eco-conscious young adults and students who are keen on alternative modes of transport but do not use motorcycles for business. They are eco-sensible and open to embracing new technologies that minimise environmental impact. By targeting these segments, Suzuki Motor Corporation can successfully position the product as both practical and innovative, ensuring it's relevant and likely to be adopted by the market.</w:t>
      </w:r>
    </w:p>
    <w:p w14:paraId="55CD1FED" w14:textId="77777777" w:rsidR="00F102CC" w:rsidRDefault="00F102CC" w:rsidP="008C7A80">
      <w:pPr>
        <w:pStyle w:val="Heading2"/>
      </w:pPr>
      <w:bookmarkStart w:id="4" w:name="_Toc228138127"/>
      <w:r>
        <w:t>Differentiation</w:t>
      </w:r>
      <w:bookmarkEnd w:id="4"/>
    </w:p>
    <w:p w14:paraId="394EA8BB" w14:textId="62130A1B" w:rsidR="00F102CC" w:rsidRDefault="00F102CC" w:rsidP="00F102CC">
      <w:r>
        <w:t xml:space="preserve">The Suzuki </w:t>
      </w:r>
      <w:proofErr w:type="spellStart"/>
      <w:r>
        <w:t>Gixxer</w:t>
      </w:r>
      <w:proofErr w:type="spellEnd"/>
      <w:r>
        <w:t xml:space="preserve"> SF 2025's solar-powered motorcycle stands out by seamlessly incorporating solar power into a traditional motorcycle structure. This vehicle combines aspects of conventional internal combustion engines, but now with higher efficiency brought in by the electrification. The solar panels are seamlessly incorporated into the motorcycle's design, enabling the bike to draw additional power from the sun's energy rather than fuel or other energy sources</w:t>
      </w:r>
      <w:r w:rsidR="007659E3">
        <w:t xml:space="preserve"> </w:t>
      </w:r>
      <w:r w:rsidR="007659E3" w:rsidRPr="007659E3">
        <w:t>(Tiwari et al., 2025)</w:t>
      </w:r>
      <w:r>
        <w:t xml:space="preserve">. This offers a distinctive point of differentiation (USP) in response to increasing fuel prices and environmental issues. Moreover, the new product retains the appearance and handling characteristics of the </w:t>
      </w:r>
      <w:proofErr w:type="spellStart"/>
      <w:r>
        <w:t>Gixxer's</w:t>
      </w:r>
      <w:proofErr w:type="spellEnd"/>
      <w:r>
        <w:t xml:space="preserve"> sporty image, avoiding an adverse impact on the consumer's experience. Unlike all electric bikes, which typically rely on extensive charging infrastructure, the solar-powered bike provides more flexibility and convenience, especially in areas without adequate charging infrastructure. Also, the solar panel's robustness and seamlessly integrated design contribute to product aesthetics and ruggedness. By offering a sustainable, economical and convenient mobility solution, Suzuki Motor Corporation can gain a competitive edge in the growing mobility sector.</w:t>
      </w:r>
    </w:p>
    <w:p w14:paraId="19ABDB6A" w14:textId="77777777" w:rsidR="00F102CC" w:rsidRDefault="00F102CC" w:rsidP="008C7A80">
      <w:pPr>
        <w:pStyle w:val="Heading2"/>
      </w:pPr>
      <w:bookmarkStart w:id="5" w:name="_Toc228138128"/>
      <w:r>
        <w:lastRenderedPageBreak/>
        <w:t>Positioning</w:t>
      </w:r>
      <w:bookmarkEnd w:id="5"/>
    </w:p>
    <w:p w14:paraId="3975D656" w14:textId="1C7E6EDB" w:rsidR="00F102CC" w:rsidRDefault="00F102CC" w:rsidP="00F102CC">
      <w:r>
        <w:t xml:space="preserve">The positioning strategy of Suzuki </w:t>
      </w:r>
      <w:proofErr w:type="spellStart"/>
      <w:r>
        <w:t>Gixxer</w:t>
      </w:r>
      <w:proofErr w:type="spellEnd"/>
      <w:r>
        <w:t xml:space="preserve"> SF 2025 with solar assistance, aims to provide an innovative, sustainable, and cost-efficient mode of transport for urban commuters. This motorcycle is promoted as a viable solution that combines the benefits of a conventional internally combustion engine motorcycle with those of a fully electric one, while being cost effective and environmentally friendly. The added feature of potential PV charging can then be highlighted to convey a strong value proposition by offering lower cost of ownership and Eco-friendliness. The product positioning can also capitalise on Suzuki Motor Corporation's reputation for quality and affordability, instilling confidence in the emerging technology</w:t>
      </w:r>
      <w:r w:rsidR="007659E3">
        <w:t xml:space="preserve"> </w:t>
      </w:r>
      <w:r w:rsidR="007659E3" w:rsidRPr="007659E3">
        <w:t>(Rai, 2025)</w:t>
      </w:r>
      <w:r>
        <w:t>. The product is designed to be seen in the eyes of the consumer as a wise and innovative option in line with the current trends towards green living and energy savings. Promotional messages can be focused on features such as "charge while you park" and "ride towards a sustainable future", adding a compelling emotional and practical value proposition. In summary, the goal of the positioning is to position the brand extension as a champion of sustainable transportation that combines economic benefits with environmental responsibility.</w:t>
      </w:r>
    </w:p>
    <w:p w14:paraId="71F32DD6" w14:textId="77777777" w:rsidR="00F102CC" w:rsidRDefault="00F102CC" w:rsidP="008C7A80">
      <w:pPr>
        <w:pStyle w:val="Heading1"/>
      </w:pPr>
      <w:bookmarkStart w:id="6" w:name="_Toc228138129"/>
      <w:r w:rsidRPr="00F102CC">
        <w:t>Element 3: Marketing Mix</w:t>
      </w:r>
      <w:bookmarkEnd w:id="6"/>
      <w:r w:rsidRPr="00F102CC">
        <w:t xml:space="preserve"> </w:t>
      </w:r>
    </w:p>
    <w:p w14:paraId="72B219AD" w14:textId="77777777" w:rsidR="001C6DFE" w:rsidRDefault="00F102CC" w:rsidP="00F102CC">
      <w:r>
        <w:t xml:space="preserve">The marketing mix plays a vital role in conceptualising a brand extension. In the case of the solar bike, the Suzuki </w:t>
      </w:r>
      <w:proofErr w:type="spellStart"/>
      <w:r>
        <w:t>Gixxer</w:t>
      </w:r>
      <w:proofErr w:type="spellEnd"/>
      <w:r>
        <w:t xml:space="preserve"> SF 2025, the 4Ps (Product, Price, Place and Promotion) are used to determine how the concept will address consumer needs, while contributing to business goals. </w:t>
      </w:r>
    </w:p>
    <w:p w14:paraId="5CD82372" w14:textId="77777777" w:rsidR="001C6DFE" w:rsidRDefault="001C6DFE" w:rsidP="001C6DFE">
      <w:pPr>
        <w:keepNext/>
        <w:spacing w:after="0"/>
        <w:jc w:val="center"/>
      </w:pPr>
      <w:r>
        <w:rPr>
          <w:noProof/>
        </w:rPr>
        <w:drawing>
          <wp:inline distT="0" distB="0" distL="0" distR="0" wp14:anchorId="37491237" wp14:editId="4F3665EC">
            <wp:extent cx="4177775" cy="26060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7767" b="9061"/>
                    <a:stretch/>
                  </pic:blipFill>
                  <pic:spPr bwMode="auto">
                    <a:xfrm>
                      <a:off x="0" y="0"/>
                      <a:ext cx="4197519" cy="2618356"/>
                    </a:xfrm>
                    <a:prstGeom prst="rect">
                      <a:avLst/>
                    </a:prstGeom>
                    <a:noFill/>
                    <a:ln>
                      <a:noFill/>
                    </a:ln>
                    <a:extLst>
                      <a:ext uri="{53640926-AAD7-44D8-BBD7-CCE9431645EC}">
                        <a14:shadowObscured xmlns:a14="http://schemas.microsoft.com/office/drawing/2010/main"/>
                      </a:ext>
                    </a:extLst>
                  </pic:spPr>
                </pic:pic>
              </a:graphicData>
            </a:graphic>
          </wp:inline>
        </w:drawing>
      </w:r>
    </w:p>
    <w:p w14:paraId="713B3800" w14:textId="533F432D" w:rsidR="001C6DFE" w:rsidRPr="001C6DFE" w:rsidRDefault="001C6DFE" w:rsidP="001C6DFE">
      <w:pPr>
        <w:pStyle w:val="Caption"/>
        <w:jc w:val="center"/>
        <w:rPr>
          <w:color w:val="auto"/>
          <w:sz w:val="20"/>
          <w:szCs w:val="20"/>
        </w:rPr>
      </w:pPr>
      <w:r w:rsidRPr="001C6DFE">
        <w:rPr>
          <w:color w:val="auto"/>
          <w:sz w:val="20"/>
          <w:szCs w:val="20"/>
        </w:rPr>
        <w:t xml:space="preserve">Figure </w:t>
      </w:r>
      <w:r w:rsidRPr="001C6DFE">
        <w:rPr>
          <w:color w:val="auto"/>
          <w:sz w:val="20"/>
          <w:szCs w:val="20"/>
        </w:rPr>
        <w:fldChar w:fldCharType="begin"/>
      </w:r>
      <w:r w:rsidRPr="001C6DFE">
        <w:rPr>
          <w:color w:val="auto"/>
          <w:sz w:val="20"/>
          <w:szCs w:val="20"/>
        </w:rPr>
        <w:instrText xml:space="preserve"> SEQ Figure \* ARABIC </w:instrText>
      </w:r>
      <w:r w:rsidRPr="001C6DFE">
        <w:rPr>
          <w:color w:val="auto"/>
          <w:sz w:val="20"/>
          <w:szCs w:val="20"/>
        </w:rPr>
        <w:fldChar w:fldCharType="separate"/>
      </w:r>
      <w:r w:rsidRPr="001C6DFE">
        <w:rPr>
          <w:noProof/>
          <w:color w:val="auto"/>
          <w:sz w:val="20"/>
          <w:szCs w:val="20"/>
        </w:rPr>
        <w:t>2</w:t>
      </w:r>
      <w:r w:rsidRPr="001C6DFE">
        <w:rPr>
          <w:color w:val="auto"/>
          <w:sz w:val="20"/>
          <w:szCs w:val="20"/>
        </w:rPr>
        <w:fldChar w:fldCharType="end"/>
      </w:r>
      <w:r w:rsidRPr="001C6DFE">
        <w:rPr>
          <w:color w:val="auto"/>
          <w:sz w:val="20"/>
          <w:szCs w:val="20"/>
        </w:rPr>
        <w:t>: The 4 Ps of Marketing: Definition, Role, and Questions to Consider (Nguyen, 2024)</w:t>
      </w:r>
    </w:p>
    <w:p w14:paraId="4D505AAA" w14:textId="359005CC" w:rsidR="001C6DFE" w:rsidRDefault="00F102CC" w:rsidP="00F102CC">
      <w:r>
        <w:lastRenderedPageBreak/>
        <w:t>This hybrid motorbike is a green solution for urban commute, and thereby needs a fine-tuned marketing strategy. The marketing mix elements are tailored to highlight the product's unique selling proposition, resonate with the target audience, and complement the brand's positioning as a sustainable and cost-effective travel option</w:t>
      </w:r>
      <w:r w:rsidR="007659E3">
        <w:t xml:space="preserve"> </w:t>
      </w:r>
      <w:r w:rsidR="007659E3" w:rsidRPr="007659E3">
        <w:t>(</w:t>
      </w:r>
      <w:proofErr w:type="spellStart"/>
      <w:r w:rsidR="007659E3" w:rsidRPr="007659E3">
        <w:t>Mogaji</w:t>
      </w:r>
      <w:proofErr w:type="spellEnd"/>
      <w:r w:rsidR="007659E3" w:rsidRPr="007659E3">
        <w:t>, 2025)</w:t>
      </w:r>
      <w:r>
        <w:t>.</w:t>
      </w:r>
    </w:p>
    <w:p w14:paraId="3DA1ACD2" w14:textId="77777777" w:rsidR="00F102CC" w:rsidRDefault="00F102CC" w:rsidP="008C7A80">
      <w:pPr>
        <w:pStyle w:val="Heading2"/>
      </w:pPr>
      <w:bookmarkStart w:id="7" w:name="_Toc228138130"/>
      <w:r>
        <w:t>Product</w:t>
      </w:r>
      <w:bookmarkEnd w:id="7"/>
    </w:p>
    <w:p w14:paraId="7E6FBEFD" w14:textId="2AAFB996" w:rsidR="00F102CC" w:rsidRDefault="00F102CC" w:rsidP="00F102CC">
      <w:r>
        <w:t xml:space="preserve">The product involves offering a novel and innovative solution that addresses functional and emotional needs of consumers. The hybrid model Suzuki </w:t>
      </w:r>
      <w:proofErr w:type="spellStart"/>
      <w:r>
        <w:t>Gixxer</w:t>
      </w:r>
      <w:proofErr w:type="spellEnd"/>
      <w:r>
        <w:t xml:space="preserve"> SF 2025 is a motorbike that incorporates solar panels in its design, allowing it to be partly solar-powered. This improves energy sustainability and eliminates reliance on fuel or charging. This product retains the sporty styling, performance and quality standards of the </w:t>
      </w:r>
      <w:proofErr w:type="spellStart"/>
      <w:r>
        <w:t>Gixxer</w:t>
      </w:r>
      <w:proofErr w:type="spellEnd"/>
      <w:r>
        <w:t xml:space="preserve"> brand, aligning with consumers' expectations. Moreover, the bike features a hybrid energy storage mechanism (battery) to store this energy and enable longer use, especially for commuting and delivery purposes. Reliability is also a significant aspect, with the solar panels being robust and able to handle exposure to the elements and usage</w:t>
      </w:r>
      <w:r w:rsidR="007659E3">
        <w:t xml:space="preserve"> </w:t>
      </w:r>
      <w:r w:rsidR="007659E3" w:rsidRPr="007659E3">
        <w:t>(Patil et al., 2024)</w:t>
      </w:r>
      <w:r>
        <w:t>. In terms of marketing, the product positions itself as innovative and environmentally friendly, in line with global trends towards sustainable mobility. In addition, the product provides functional benefits such as reduced cost and time savings and emotional benefits of protecting the environment. Through integrating cutting-edge technology with functionality, Suzuki Motor Corporation can develop a product that not only stands out from the crowd but also addresses the needs of today's consumers.</w:t>
      </w:r>
    </w:p>
    <w:p w14:paraId="1FFEF3C9" w14:textId="77777777" w:rsidR="00F102CC" w:rsidRDefault="00F102CC" w:rsidP="008C7A80">
      <w:pPr>
        <w:pStyle w:val="Heading2"/>
      </w:pPr>
      <w:bookmarkStart w:id="8" w:name="_Toc228138131"/>
      <w:r>
        <w:t>Price</w:t>
      </w:r>
      <w:bookmarkEnd w:id="8"/>
    </w:p>
    <w:p w14:paraId="12DB33E0" w14:textId="5B3C4B52" w:rsidR="00F102CC" w:rsidRDefault="00F102CC" w:rsidP="00F102CC">
      <w:r>
        <w:t xml:space="preserve">The pricing of Suzuki </w:t>
      </w:r>
      <w:proofErr w:type="spellStart"/>
      <w:r>
        <w:t>Gixxer</w:t>
      </w:r>
      <w:proofErr w:type="spellEnd"/>
      <w:r>
        <w:t xml:space="preserve"> SF 2025 motorcycle with solar panels will be based on value-based pricing model, which considers the value of the product for the customer, not just the cost of production. While the use of solar-powered battery and hybrid electric technologies may increase the initial cost of the motorcycle compared to other motorcycles, the long-term cost reductions justify the extra expenses. The product offers long-term cost savings to customers in terms of fuel and charging costs. This will be highly attractive to the core customer of the product - drivers and food or goods deliverers - due to their cost sensitivity. Furthermore, the product pricing strategy can be complemented with financing options, such as </w:t>
      </w:r>
      <w:r w:rsidR="007659E3">
        <w:t>instalment</w:t>
      </w:r>
      <w:r>
        <w:t xml:space="preserve"> payments, to enable customers from middle-income households to afford it. Similarly, being competitively priced will also be crucial to ensure the product is value for money relative to both conventional bikes as well as entirely electric bikes</w:t>
      </w:r>
      <w:r w:rsidR="007659E3">
        <w:t xml:space="preserve"> </w:t>
      </w:r>
      <w:r w:rsidR="007659E3" w:rsidRPr="007659E3">
        <w:t>(</w:t>
      </w:r>
      <w:proofErr w:type="spellStart"/>
      <w:r w:rsidR="007659E3" w:rsidRPr="007659E3">
        <w:t>Laukkarinen</w:t>
      </w:r>
      <w:proofErr w:type="spellEnd"/>
      <w:r w:rsidR="007659E3" w:rsidRPr="007659E3">
        <w:t xml:space="preserve">, </w:t>
      </w:r>
      <w:r w:rsidR="007659E3" w:rsidRPr="007659E3">
        <w:lastRenderedPageBreak/>
        <w:t>2024)</w:t>
      </w:r>
      <w:r>
        <w:t>. Effectively promoting the long-term benefits and cost savings will help Suzuki Motor Corporation rationalise the price and drive sales. In summary, the pricing approach seeks to provide an innovative product at a price that customers can afford, offering both economic and environmental value.</w:t>
      </w:r>
    </w:p>
    <w:p w14:paraId="7E61C148" w14:textId="77777777" w:rsidR="00F102CC" w:rsidRDefault="00F102CC" w:rsidP="008C7A80">
      <w:pPr>
        <w:pStyle w:val="Heading2"/>
      </w:pPr>
      <w:bookmarkStart w:id="9" w:name="_Toc228138132"/>
      <w:r>
        <w:t>Place</w:t>
      </w:r>
      <w:bookmarkEnd w:id="9"/>
    </w:p>
    <w:p w14:paraId="0740EE1B" w14:textId="0F131A81" w:rsidR="00F102CC" w:rsidRDefault="00F102CC" w:rsidP="00F102CC">
      <w:r>
        <w:t xml:space="preserve">Place relates to the product's distribution and availability. The Suzuki </w:t>
      </w:r>
      <w:proofErr w:type="spellStart"/>
      <w:r>
        <w:t>Gixxer</w:t>
      </w:r>
      <w:proofErr w:type="spellEnd"/>
      <w:r>
        <w:t xml:space="preserve"> SF 2025, with its solar panel power source will be made available via the existing network of Suzuki motor corporation dealerships, which are well established in many emerging markets. This makes it accessible to customers and capitalises on brand recognition. Furthermore, the product can also be sold online, enabling potential buyers to browse features, specifications, and configurations and purchase products via the web. This multi-channel strategy provides added convenience and caters to tech-driven consumers</w:t>
      </w:r>
      <w:r w:rsidR="007659E3">
        <w:t xml:space="preserve"> </w:t>
      </w:r>
      <w:r w:rsidR="007659E3" w:rsidRPr="007659E3">
        <w:t>(Asif, 2025)</w:t>
      </w:r>
      <w:r>
        <w:t>. This product is ideal for cities and suburban regions where two-wheelers are prevalent, and where sunlight is abundant. Positioning in areas where demand is high, such as cities with active parcel delivery and ride-hailing services can also help drive sales. Collaborations with delivery fleets and fleet operators can also boost sales. Additionally, after-sales service must also be robust, and existing service networks can be tapped for servicing. The place strategy makes the product easy to access and adopt for customers and establishes the brand extension's presence in the market</w:t>
      </w:r>
      <w:r w:rsidR="007659E3">
        <w:t xml:space="preserve"> </w:t>
      </w:r>
      <w:r w:rsidR="007659E3" w:rsidRPr="007659E3">
        <w:t>(</w:t>
      </w:r>
      <w:proofErr w:type="spellStart"/>
      <w:r w:rsidR="007659E3" w:rsidRPr="007659E3">
        <w:t>Sulaj</w:t>
      </w:r>
      <w:proofErr w:type="spellEnd"/>
      <w:r w:rsidR="007659E3" w:rsidRPr="007659E3">
        <w:t xml:space="preserve"> and </w:t>
      </w:r>
      <w:proofErr w:type="spellStart"/>
      <w:r w:rsidR="007659E3" w:rsidRPr="007659E3">
        <w:t>Pfoertsch</w:t>
      </w:r>
      <w:proofErr w:type="spellEnd"/>
      <w:r w:rsidR="007659E3" w:rsidRPr="007659E3">
        <w:t>, 2024)</w:t>
      </w:r>
      <w:r>
        <w:t>.</w:t>
      </w:r>
    </w:p>
    <w:p w14:paraId="60FB3A87" w14:textId="77777777" w:rsidR="00F102CC" w:rsidRDefault="00F102CC" w:rsidP="008C7A80">
      <w:pPr>
        <w:pStyle w:val="Heading2"/>
      </w:pPr>
      <w:bookmarkStart w:id="10" w:name="_Toc228138133"/>
      <w:r>
        <w:t>Promotion</w:t>
      </w:r>
      <w:bookmarkEnd w:id="10"/>
    </w:p>
    <w:p w14:paraId="248CBAD9" w14:textId="52ADFC36" w:rsidR="008C7A80" w:rsidRDefault="00F102CC" w:rsidP="00F102CC">
      <w:r>
        <w:t xml:space="preserve">The promotion strategy for the solar-powered Suzuki </w:t>
      </w:r>
      <w:proofErr w:type="spellStart"/>
      <w:r>
        <w:t>Gixxer</w:t>
      </w:r>
      <w:proofErr w:type="spellEnd"/>
      <w:r>
        <w:t xml:space="preserve"> SF 2025 involves raising awareness, providing information and showcasing the benefits of the new product. Digital and offline marketing can be tailored to target the tech-savvy and traditional consumers. Facebook, Instagram and YouTube are essential in reaching a younger audience, and demonstrating the unique aspects of the product through videos and clips. Partnering with influencers, such as motorcyclists and food-delivery riders, can also improve brand trust and exposure. Marketing will focus on benefits such as money and time savings, sustainability and convenience by promoting using phrases such as "charge while you park". Furthermore, test rides and product demonstrations at dealerships can help increase consumer trust in the product as they can physically experience it. Co-operating with delivery companies can also showcase the product as a competitive option for business applications. Public relations strategies, such as media relations and sustainability campaigns, can enhance brand </w:t>
      </w:r>
      <w:r>
        <w:lastRenderedPageBreak/>
        <w:t>positioning and promote sustainability</w:t>
      </w:r>
      <w:r w:rsidR="007659E3">
        <w:t xml:space="preserve"> </w:t>
      </w:r>
      <w:r w:rsidR="007659E3" w:rsidRPr="007659E3">
        <w:t>(</w:t>
      </w:r>
      <w:proofErr w:type="spellStart"/>
      <w:r w:rsidR="007659E3" w:rsidRPr="007659E3">
        <w:t>Mialkovska</w:t>
      </w:r>
      <w:proofErr w:type="spellEnd"/>
      <w:r w:rsidR="007659E3" w:rsidRPr="007659E3">
        <w:t xml:space="preserve"> et al., 2024)</w:t>
      </w:r>
      <w:r>
        <w:t>. By leveraging a multi-faceted promotion plan, Suzuki Motor Corporation can successfully promote the product as an innovative and practical choice.</w:t>
      </w:r>
    </w:p>
    <w:p w14:paraId="0F722131" w14:textId="5E3F0B8F" w:rsidR="008C7A80" w:rsidRDefault="008C7A80" w:rsidP="00F102CC">
      <w:r w:rsidRPr="008C7A80">
        <w:t xml:space="preserve">Finally, the marketing mix for the solar-powered Suzuki </w:t>
      </w:r>
      <w:proofErr w:type="spellStart"/>
      <w:r w:rsidRPr="008C7A80">
        <w:t>Gixxer</w:t>
      </w:r>
      <w:proofErr w:type="spellEnd"/>
      <w:r w:rsidRPr="008C7A80">
        <w:t xml:space="preserve"> SF 2025 is an example of an integrated, coherent approach in line with the brand extension goals. The product development strategy offers innovation, sustainability and value, with the value-based pricing approach making it cost effective. Suzuki Motor Corporation's capitalisation on existing distribution channels maximises market reach and consumer confidence, especially in high-density markets. Also, the promotion plan effectively highlights the product's benefits to consumers, appealing to economic and environmental concerns alike. To build on a unified strategy for market entry and positioning in this dynamic environment, marketing activities are integrated. Through proper integration of the marketing mix elements, the brand extension will be able to offer the right product for the right consumer, encourage its use, and help to propel a shift towards sustainable mobility in the ever-changing mobility landscape</w:t>
      </w:r>
      <w:r w:rsidR="007659E3">
        <w:t xml:space="preserve"> </w:t>
      </w:r>
      <w:r w:rsidR="007659E3" w:rsidRPr="007659E3">
        <w:t>(</w:t>
      </w:r>
      <w:proofErr w:type="spellStart"/>
      <w:r w:rsidR="007659E3" w:rsidRPr="007659E3">
        <w:t>Sudirjo</w:t>
      </w:r>
      <w:proofErr w:type="spellEnd"/>
      <w:r w:rsidR="007659E3" w:rsidRPr="007659E3">
        <w:t>, 2023)</w:t>
      </w:r>
      <w:r w:rsidRPr="008C7A80">
        <w:t>.</w:t>
      </w:r>
    </w:p>
    <w:p w14:paraId="55C104AB" w14:textId="77777777" w:rsidR="008C7A80" w:rsidRDefault="008C7A80" w:rsidP="008C7A80">
      <w:pPr>
        <w:pStyle w:val="Heading1"/>
      </w:pPr>
      <w:bookmarkStart w:id="11" w:name="_Toc228138134"/>
      <w:r w:rsidRPr="008C7A80">
        <w:t>Element 4: Reflection</w:t>
      </w:r>
      <w:bookmarkEnd w:id="11"/>
    </w:p>
    <w:p w14:paraId="029BADFA" w14:textId="77777777" w:rsidR="008C7A80" w:rsidRDefault="008C7A80" w:rsidP="008C7A80">
      <w:r>
        <w:t xml:space="preserve">This project in developing the brand extension for the solar-powered Suzuki </w:t>
      </w:r>
      <w:proofErr w:type="spellStart"/>
      <w:r>
        <w:t>Gixxer</w:t>
      </w:r>
      <w:proofErr w:type="spellEnd"/>
      <w:r>
        <w:t xml:space="preserve"> SF has provided an enriching experience where my creativity and marketing knowledge have been broadened. Initially, it was difficult for me to come up with a new and feasible idea. But by taking into account current marketplace trends such as environmental concerns and renewable energy, I was able to come up with a design that would appeal to today's consumers. This allowed me to discover the need to connect creative ideas to the needs of the market. Furthermore, I learnt how multinational companies such as Suzuki Motor Corporation continually develop and celebrate innovation to stay ahead of the competition.</w:t>
      </w:r>
    </w:p>
    <w:p w14:paraId="296DFECD" w14:textId="7F4C7661" w:rsidR="008C7A80" w:rsidRDefault="008C7A80" w:rsidP="008C7A80">
      <w:r>
        <w:t>A major take-out from this project is being able to effectively use theoretical marketing concepts for a given scenario. For instance, applying segmentation, targeting, differentiation and positioning (the so-called STDP model) enabled me to define the target market for the product and support my choices</w:t>
      </w:r>
      <w:r w:rsidR="001C6DFE">
        <w:t xml:space="preserve"> (</w:t>
      </w:r>
      <w:proofErr w:type="spellStart"/>
      <w:r w:rsidR="001C6DFE" w:rsidRPr="001C6DFE">
        <w:t>Karlstedt</w:t>
      </w:r>
      <w:proofErr w:type="spellEnd"/>
      <w:r w:rsidR="001C6DFE">
        <w:t>,</w:t>
      </w:r>
      <w:r w:rsidR="001C6DFE" w:rsidRPr="001C6DFE">
        <w:t xml:space="preserve"> 2025</w:t>
      </w:r>
      <w:r w:rsidR="001C6DFE">
        <w:t>)</w:t>
      </w:r>
      <w:r>
        <w:t>. At first, it was hard to discern the differences between broader principles - such as segmentation and targeting - but, through research and practice, I have been able to grasp the importance of each element of a marketing plan. This has enhanced my analytical skills and reasoning ability, and improved my organisational skills in presenting coherent, coherent and persuasive arguments.</w:t>
      </w:r>
    </w:p>
    <w:p w14:paraId="7BD4D40A" w14:textId="77777777" w:rsidR="008C7A80" w:rsidRDefault="008C7A80" w:rsidP="008C7A80">
      <w:r>
        <w:lastRenderedPageBreak/>
        <w:t xml:space="preserve">Further, applying the marketing mix (4Ps) concept reinforced the need for various components of a strategy to work in tandem to support branding strategies. I understood that it is not sufficient to develop a good product; pricing, distribution and promotion also need to be well thought out to effectively capture the market. For example, I understood that the pricing strategy must consider </w:t>
      </w:r>
      <w:proofErr w:type="spellStart"/>
      <w:r>
        <w:t>consumability</w:t>
      </w:r>
      <w:proofErr w:type="spellEnd"/>
      <w:r>
        <w:t xml:space="preserve"> and the value derived from innovation, and promotion must convey how the product adds value to the consumer. Such a comprehensive view has taught me the interrelation between marketing actions and its impact on consumers.</w:t>
      </w:r>
    </w:p>
    <w:p w14:paraId="2ED7851C" w14:textId="77777777" w:rsidR="008C7A80" w:rsidRDefault="008C7A80" w:rsidP="008C7A80">
      <w:r>
        <w:t>Creating the poster presentation also helped me to build on my communication and presentation skills. I needed to condense and present the information in a visually appealing and coherent manner, which involved prioritising information. One of the difficulties was to limit the content in a way that is convincing and informative. This project also helped me to develop my skills in time-limited presentations, which is a valuable skill for academic and professional presentations.</w:t>
      </w:r>
    </w:p>
    <w:p w14:paraId="1D1A5838" w14:textId="77777777" w:rsidR="008C7A80" w:rsidRDefault="008C7A80" w:rsidP="008C7A80">
      <w:r>
        <w:t>While this was a success, there are things I could do differently in the future. One such area is research, in which I could include more scholarly sources and use data to back my points. I could also improve my design skills to incorporate more attractive designs. Improving my time management skills would also enable me to spend more time on my project, and develop more sophisticated ideas.</w:t>
      </w:r>
    </w:p>
    <w:p w14:paraId="65A6D56D" w14:textId="16B7160B" w:rsidR="0016372C" w:rsidRDefault="008C7A80" w:rsidP="008C7A80">
      <w:pPr>
        <w:rPr>
          <w:rFonts w:eastAsiaTheme="majorEastAsia" w:cstheme="majorBidi"/>
          <w:sz w:val="32"/>
          <w:szCs w:val="32"/>
        </w:rPr>
      </w:pPr>
      <w:r>
        <w:t>As a whole, this project has enhanced my skills and confidence as an individual. It has also deepened my knowledge of marketing concepts, honed my analytical skills, and boosted my presentation skills. In future projects, I will enhance these skills by researching into the topic further, using more complex theories and thoughts and continue to come up with creative and effective solutions to problems.</w:t>
      </w:r>
      <w:r w:rsidR="0016372C">
        <w:br w:type="page"/>
      </w:r>
    </w:p>
    <w:p w14:paraId="7EC3844E" w14:textId="7C6D41EC" w:rsidR="00F475BC" w:rsidRDefault="00F475BC" w:rsidP="00EA4598">
      <w:pPr>
        <w:pStyle w:val="Heading1"/>
      </w:pPr>
      <w:bookmarkStart w:id="12" w:name="_Toc228138135"/>
      <w:r>
        <w:lastRenderedPageBreak/>
        <w:t>References</w:t>
      </w:r>
      <w:bookmarkEnd w:id="12"/>
    </w:p>
    <w:p w14:paraId="6C4B026F" w14:textId="77777777" w:rsidR="00145FDD" w:rsidRDefault="00145FDD" w:rsidP="0094759C">
      <w:r w:rsidRPr="007659E3">
        <w:t>Andrei, A.G</w:t>
      </w:r>
      <w:r>
        <w:t xml:space="preserve">. (2024). </w:t>
      </w:r>
      <w:r w:rsidRPr="007659E3">
        <w:t xml:space="preserve">Future of the European data </w:t>
      </w:r>
      <w:proofErr w:type="spellStart"/>
      <w:r w:rsidRPr="007659E3">
        <w:t>center</w:t>
      </w:r>
      <w:proofErr w:type="spellEnd"/>
      <w:r w:rsidRPr="007659E3">
        <w:t xml:space="preserve"> industry: analysis of the industry and the market opportunities for future expansion.</w:t>
      </w:r>
    </w:p>
    <w:p w14:paraId="14A94CB8" w14:textId="77777777" w:rsidR="00145FDD" w:rsidRPr="001C6DFE" w:rsidRDefault="00145FDD" w:rsidP="001C6DFE">
      <w:pPr>
        <w:rPr>
          <w:lang w:val="en-US"/>
        </w:rPr>
      </w:pPr>
      <w:r w:rsidRPr="001C6DFE">
        <w:rPr>
          <w:lang w:val="en-US"/>
        </w:rPr>
        <w:t xml:space="preserve">Ansari, R.S. (2025). </w:t>
      </w:r>
      <w:r w:rsidRPr="001C6DFE">
        <w:rPr>
          <w:i/>
          <w:iCs/>
          <w:lang w:val="en-US"/>
        </w:rPr>
        <w:t xml:space="preserve">STDP: The Four Steps of a Customer-Driven Marketing Strategy | </w:t>
      </w:r>
      <w:proofErr w:type="spellStart"/>
      <w:r w:rsidRPr="001C6DFE">
        <w:rPr>
          <w:i/>
          <w:iCs/>
          <w:lang w:val="en-US"/>
        </w:rPr>
        <w:t>BloggInc</w:t>
      </w:r>
      <w:proofErr w:type="spellEnd"/>
      <w:r w:rsidRPr="001C6DFE">
        <w:rPr>
          <w:i/>
          <w:iCs/>
          <w:lang w:val="en-US"/>
        </w:rPr>
        <w:t>.</w:t>
      </w:r>
      <w:r w:rsidRPr="001C6DFE">
        <w:rPr>
          <w:lang w:val="en-US"/>
        </w:rPr>
        <w:t xml:space="preserve"> [online] </w:t>
      </w:r>
      <w:proofErr w:type="spellStart"/>
      <w:r w:rsidRPr="001C6DFE">
        <w:rPr>
          <w:lang w:val="en-US"/>
        </w:rPr>
        <w:t>BloggInc</w:t>
      </w:r>
      <w:proofErr w:type="spellEnd"/>
      <w:r w:rsidRPr="001C6DFE">
        <w:rPr>
          <w:lang w:val="en-US"/>
        </w:rPr>
        <w:t xml:space="preserve">. Available at: </w:t>
      </w:r>
      <w:hyperlink r:id="rId12" w:history="1">
        <w:r w:rsidRPr="001C6DFE">
          <w:rPr>
            <w:rStyle w:val="Hyperlink"/>
            <w:lang w:val="en-US"/>
          </w:rPr>
          <w:t>https://www.blogginc.com/blog/stdp-the-four-steps-of-a-customer-driven-marketing-strategy/</w:t>
        </w:r>
      </w:hyperlink>
      <w:r w:rsidRPr="001C6DFE">
        <w:rPr>
          <w:lang w:val="en-US"/>
        </w:rPr>
        <w:t>.</w:t>
      </w:r>
      <w:r>
        <w:rPr>
          <w:lang w:val="en-US"/>
        </w:rPr>
        <w:t xml:space="preserve"> </w:t>
      </w:r>
    </w:p>
    <w:p w14:paraId="3DF0F401" w14:textId="77777777" w:rsidR="00145FDD" w:rsidRDefault="00145FDD" w:rsidP="0094759C">
      <w:r w:rsidRPr="007659E3">
        <w:t>Asif, M</w:t>
      </w:r>
      <w:r>
        <w:t xml:space="preserve">. (2025). </w:t>
      </w:r>
      <w:r w:rsidRPr="007659E3">
        <w:t>How integrating digital technologies into retail channels affect customer experience in emerging international markets.</w:t>
      </w:r>
    </w:p>
    <w:p w14:paraId="5FCD96F0" w14:textId="77777777" w:rsidR="00145FDD" w:rsidRDefault="00145FDD" w:rsidP="001C6DFE">
      <w:proofErr w:type="spellStart"/>
      <w:r w:rsidRPr="001C6DFE">
        <w:t>Karlstedt</w:t>
      </w:r>
      <w:proofErr w:type="spellEnd"/>
      <w:r w:rsidRPr="001C6DFE">
        <w:t>, M</w:t>
      </w:r>
      <w:r>
        <w:t xml:space="preserve">. (2025). </w:t>
      </w:r>
      <w:r w:rsidRPr="001C6DFE">
        <w:t>How Brands Grow-theory application in different market positions.</w:t>
      </w:r>
    </w:p>
    <w:p w14:paraId="6D246773" w14:textId="77777777" w:rsidR="00145FDD" w:rsidRDefault="00145FDD" w:rsidP="0094759C">
      <w:proofErr w:type="spellStart"/>
      <w:r w:rsidRPr="007659E3">
        <w:t>Laukkarinen</w:t>
      </w:r>
      <w:proofErr w:type="spellEnd"/>
      <w:r w:rsidRPr="007659E3">
        <w:t>, E</w:t>
      </w:r>
      <w:r>
        <w:t xml:space="preserve">. (2024). </w:t>
      </w:r>
      <w:r w:rsidRPr="007659E3">
        <w:t>Revolutionizing business models–Analysis of product service systems in European bicycle industry.</w:t>
      </w:r>
    </w:p>
    <w:p w14:paraId="28A1A70E" w14:textId="77777777" w:rsidR="00145FDD" w:rsidRDefault="00145FDD" w:rsidP="0094759C">
      <w:proofErr w:type="spellStart"/>
      <w:r w:rsidRPr="007659E3">
        <w:t>Mialkovska</w:t>
      </w:r>
      <w:proofErr w:type="spellEnd"/>
      <w:r w:rsidRPr="007659E3">
        <w:t xml:space="preserve">, L., </w:t>
      </w:r>
      <w:proofErr w:type="spellStart"/>
      <w:r w:rsidRPr="007659E3">
        <w:t>Hrysiuk</w:t>
      </w:r>
      <w:proofErr w:type="spellEnd"/>
      <w:r w:rsidRPr="007659E3">
        <w:t xml:space="preserve">, V., </w:t>
      </w:r>
      <w:proofErr w:type="spellStart"/>
      <w:r w:rsidRPr="007659E3">
        <w:t>Zhvania</w:t>
      </w:r>
      <w:proofErr w:type="spellEnd"/>
      <w:r w:rsidRPr="007659E3">
        <w:t xml:space="preserve">, L., </w:t>
      </w:r>
      <w:proofErr w:type="spellStart"/>
      <w:r w:rsidRPr="007659E3">
        <w:t>Nykoliuk</w:t>
      </w:r>
      <w:proofErr w:type="spellEnd"/>
      <w:r w:rsidRPr="007659E3">
        <w:t xml:space="preserve">, T., </w:t>
      </w:r>
      <w:proofErr w:type="spellStart"/>
      <w:r w:rsidRPr="007659E3">
        <w:t>Tykha</w:t>
      </w:r>
      <w:proofErr w:type="spellEnd"/>
      <w:r w:rsidRPr="007659E3">
        <w:t xml:space="preserve">, L., </w:t>
      </w:r>
      <w:proofErr w:type="spellStart"/>
      <w:r w:rsidRPr="007659E3">
        <w:t>Sadova</w:t>
      </w:r>
      <w:proofErr w:type="spellEnd"/>
      <w:r w:rsidRPr="007659E3">
        <w:t xml:space="preserve">, L. and </w:t>
      </w:r>
      <w:proofErr w:type="spellStart"/>
      <w:r w:rsidRPr="007659E3">
        <w:t>Yablonskyy</w:t>
      </w:r>
      <w:proofErr w:type="spellEnd"/>
      <w:r w:rsidRPr="007659E3">
        <w:t>, M</w:t>
      </w:r>
      <w:r>
        <w:t xml:space="preserve">. (2024). </w:t>
      </w:r>
      <w:r w:rsidRPr="007659E3">
        <w:t>Leveraging media and public relations strategies to advance sustainable development: Approaches, frameworks, and tactics in modern conditions. </w:t>
      </w:r>
      <w:r w:rsidRPr="007659E3">
        <w:rPr>
          <w:i/>
          <w:iCs/>
        </w:rPr>
        <w:t>Journal of Natural Resources</w:t>
      </w:r>
      <w:r w:rsidRPr="007659E3">
        <w:t>, </w:t>
      </w:r>
      <w:r w:rsidRPr="007659E3">
        <w:rPr>
          <w:i/>
          <w:iCs/>
        </w:rPr>
        <w:t>7</w:t>
      </w:r>
      <w:r w:rsidRPr="007659E3">
        <w:t xml:space="preserve">(3), </w:t>
      </w:r>
      <w:proofErr w:type="gramStart"/>
      <w:r w:rsidRPr="007659E3">
        <w:t>pp.s</w:t>
      </w:r>
      <w:proofErr w:type="gramEnd"/>
      <w:r w:rsidRPr="007659E3">
        <w:t>253-s269.</w:t>
      </w:r>
    </w:p>
    <w:p w14:paraId="5C929CBA" w14:textId="77777777" w:rsidR="00145FDD" w:rsidRDefault="00145FDD" w:rsidP="0094759C">
      <w:proofErr w:type="spellStart"/>
      <w:r w:rsidRPr="007659E3">
        <w:t>Mogaji</w:t>
      </w:r>
      <w:proofErr w:type="spellEnd"/>
      <w:r w:rsidRPr="007659E3">
        <w:t>, E</w:t>
      </w:r>
      <w:r>
        <w:t xml:space="preserve">. (2025). </w:t>
      </w:r>
      <w:r w:rsidRPr="007659E3">
        <w:t>Market Segmentation, Targeting, and Positioning. In </w:t>
      </w:r>
      <w:r w:rsidRPr="007659E3">
        <w:rPr>
          <w:i/>
          <w:iCs/>
        </w:rPr>
        <w:t>Strategic Marketing Management: Principles and Practice</w:t>
      </w:r>
      <w:r w:rsidRPr="007659E3">
        <w:t> (pp. 103-133). Cham: Springer Nature Switzerland.</w:t>
      </w:r>
    </w:p>
    <w:p w14:paraId="7F9360D6" w14:textId="252E2D3B" w:rsidR="00145FDD" w:rsidRPr="001C6DFE" w:rsidRDefault="00145FDD" w:rsidP="001C6DFE">
      <w:pPr>
        <w:rPr>
          <w:lang w:val="en-US"/>
        </w:rPr>
      </w:pPr>
      <w:r w:rsidRPr="001C6DFE">
        <w:rPr>
          <w:lang w:val="en-US"/>
        </w:rPr>
        <w:t xml:space="preserve">Nguyen, S. (2024). </w:t>
      </w:r>
      <w:r w:rsidRPr="001C6DFE">
        <w:rPr>
          <w:i/>
          <w:iCs/>
          <w:lang w:val="en-US"/>
        </w:rPr>
        <w:t xml:space="preserve">4 Ps </w:t>
      </w:r>
      <w:proofErr w:type="gramStart"/>
      <w:r w:rsidRPr="001C6DFE">
        <w:rPr>
          <w:i/>
          <w:iCs/>
          <w:lang w:val="en-US"/>
        </w:rPr>
        <w:t>Of</w:t>
      </w:r>
      <w:proofErr w:type="gramEnd"/>
      <w:r w:rsidRPr="001C6DFE">
        <w:rPr>
          <w:i/>
          <w:iCs/>
          <w:lang w:val="en-US"/>
        </w:rPr>
        <w:t xml:space="preserve"> Marketing</w:t>
      </w:r>
      <w:r w:rsidRPr="001C6DFE">
        <w:rPr>
          <w:lang w:val="en-US"/>
        </w:rPr>
        <w:t xml:space="preserve">. [online] </w:t>
      </w:r>
      <w:proofErr w:type="spellStart"/>
      <w:r w:rsidRPr="001C6DFE">
        <w:rPr>
          <w:lang w:val="en-US"/>
        </w:rPr>
        <w:t>Mageplaza</w:t>
      </w:r>
      <w:proofErr w:type="spellEnd"/>
      <w:r w:rsidRPr="001C6DFE">
        <w:rPr>
          <w:lang w:val="en-US"/>
        </w:rPr>
        <w:t xml:space="preserve">. Available at: </w:t>
      </w:r>
      <w:hyperlink r:id="rId13" w:history="1">
        <w:r w:rsidRPr="001C6DFE">
          <w:rPr>
            <w:rStyle w:val="Hyperlink"/>
            <w:lang w:val="en-US"/>
          </w:rPr>
          <w:t>https://www.mageplaza.com/blog/4-ps-of-marketing.html</w:t>
        </w:r>
      </w:hyperlink>
      <w:r w:rsidRPr="001C6DFE">
        <w:rPr>
          <w:lang w:val="en-US"/>
        </w:rPr>
        <w:t>.</w:t>
      </w:r>
    </w:p>
    <w:p w14:paraId="53F6E6B4" w14:textId="77777777" w:rsidR="00145FDD" w:rsidRDefault="00145FDD" w:rsidP="0094759C">
      <w:r w:rsidRPr="007659E3">
        <w:t xml:space="preserve">Patil, R.B., </w:t>
      </w:r>
      <w:proofErr w:type="spellStart"/>
      <w:r w:rsidRPr="007659E3">
        <w:t>Khalkar</w:t>
      </w:r>
      <w:proofErr w:type="spellEnd"/>
      <w:r w:rsidRPr="007659E3">
        <w:t>, A., Al-</w:t>
      </w:r>
      <w:proofErr w:type="spellStart"/>
      <w:r w:rsidRPr="007659E3">
        <w:t>Dahidi</w:t>
      </w:r>
      <w:proofErr w:type="spellEnd"/>
      <w:r w:rsidRPr="007659E3">
        <w:t xml:space="preserve">, S., </w:t>
      </w:r>
      <w:proofErr w:type="spellStart"/>
      <w:r w:rsidRPr="007659E3">
        <w:t>Pimpalkar</w:t>
      </w:r>
      <w:proofErr w:type="spellEnd"/>
      <w:r w:rsidRPr="007659E3">
        <w:t xml:space="preserve">, R.S., Bhandari, S. and </w:t>
      </w:r>
      <w:proofErr w:type="spellStart"/>
      <w:r w:rsidRPr="007659E3">
        <w:t>Pecht</w:t>
      </w:r>
      <w:proofErr w:type="spellEnd"/>
      <w:r w:rsidRPr="007659E3">
        <w:t>, M</w:t>
      </w:r>
      <w:r>
        <w:t xml:space="preserve">. (2024). </w:t>
      </w:r>
      <w:r w:rsidRPr="007659E3">
        <w:t>A reliability and risk assessment of solar photovoltaic panels using a failure mode and effects analysis approach: A case study. </w:t>
      </w:r>
      <w:r w:rsidRPr="007659E3">
        <w:rPr>
          <w:i/>
          <w:iCs/>
        </w:rPr>
        <w:t>Sustainability</w:t>
      </w:r>
      <w:r w:rsidRPr="007659E3">
        <w:t>, </w:t>
      </w:r>
      <w:r w:rsidRPr="007659E3">
        <w:rPr>
          <w:i/>
          <w:iCs/>
        </w:rPr>
        <w:t>16</w:t>
      </w:r>
      <w:r w:rsidRPr="007659E3">
        <w:t>(10), p.4183.</w:t>
      </w:r>
    </w:p>
    <w:p w14:paraId="41FD760F" w14:textId="77777777" w:rsidR="00145FDD" w:rsidRDefault="00145FDD" w:rsidP="0094759C">
      <w:r w:rsidRPr="007659E3">
        <w:t>Rai, S</w:t>
      </w:r>
      <w:r>
        <w:t xml:space="preserve">. (2025). </w:t>
      </w:r>
      <w:r w:rsidRPr="007659E3">
        <w:t>Customer satisfaction and loyalty in a multi-powertrain environment: an analysis of service quality, product innovation, and demographic factors among Maruti Suzuki consumers in India.</w:t>
      </w:r>
    </w:p>
    <w:p w14:paraId="33A70227" w14:textId="77777777" w:rsidR="00145FDD" w:rsidRDefault="00145FDD" w:rsidP="0094759C">
      <w:r w:rsidRPr="007659E3">
        <w:t>SITAPURA, J</w:t>
      </w:r>
      <w:r>
        <w:t xml:space="preserve">. (2022). </w:t>
      </w:r>
      <w:r w:rsidRPr="007659E3">
        <w:rPr>
          <w:i/>
          <w:iCs/>
        </w:rPr>
        <w:t>A Novel Solar System Based Bicycle Battery Charging Development and Analysis</w:t>
      </w:r>
      <w:r w:rsidRPr="007659E3">
        <w:t> (Doctoral dissertation, RAJASTHAN TECHNICAL UNIVERSITY, KOTA).</w:t>
      </w:r>
    </w:p>
    <w:p w14:paraId="290A70CE" w14:textId="77777777" w:rsidR="00145FDD" w:rsidRDefault="00145FDD" w:rsidP="0094759C">
      <w:proofErr w:type="spellStart"/>
      <w:r w:rsidRPr="007659E3">
        <w:lastRenderedPageBreak/>
        <w:t>Sudirjo</w:t>
      </w:r>
      <w:proofErr w:type="spellEnd"/>
      <w:r w:rsidRPr="007659E3">
        <w:t>, F</w:t>
      </w:r>
      <w:r>
        <w:t xml:space="preserve">. (2023). </w:t>
      </w:r>
      <w:r w:rsidRPr="007659E3">
        <w:t>Marketing strategy in improving product competitiveness in the global market. </w:t>
      </w:r>
      <w:r w:rsidRPr="007659E3">
        <w:rPr>
          <w:i/>
          <w:iCs/>
        </w:rPr>
        <w:t>Journal of Contemporary Administration and Management (ADMAN)</w:t>
      </w:r>
      <w:r w:rsidRPr="007659E3">
        <w:t>, </w:t>
      </w:r>
      <w:r w:rsidRPr="007659E3">
        <w:rPr>
          <w:i/>
          <w:iCs/>
        </w:rPr>
        <w:t>1</w:t>
      </w:r>
      <w:r w:rsidRPr="007659E3">
        <w:t>(2), pp.63-69.</w:t>
      </w:r>
    </w:p>
    <w:p w14:paraId="10965220" w14:textId="77777777" w:rsidR="00145FDD" w:rsidRDefault="00145FDD" w:rsidP="0094759C">
      <w:proofErr w:type="spellStart"/>
      <w:r w:rsidRPr="007659E3">
        <w:t>Sulaj</w:t>
      </w:r>
      <w:proofErr w:type="spellEnd"/>
      <w:r w:rsidRPr="007659E3">
        <w:t xml:space="preserve">, K. and </w:t>
      </w:r>
      <w:proofErr w:type="spellStart"/>
      <w:r w:rsidRPr="007659E3">
        <w:t>Pfoertsch</w:t>
      </w:r>
      <w:proofErr w:type="spellEnd"/>
      <w:r w:rsidRPr="007659E3">
        <w:t>, W</w:t>
      </w:r>
      <w:r>
        <w:t xml:space="preserve">. (2024). </w:t>
      </w:r>
      <w:r w:rsidRPr="007659E3">
        <w:t>Introducing 5es marketing-mix: A new framework for effective marketing in the digital age. </w:t>
      </w:r>
      <w:r w:rsidRPr="007659E3">
        <w:rPr>
          <w:i/>
          <w:iCs/>
        </w:rPr>
        <w:t>Academy of Strategic Management Journal</w:t>
      </w:r>
      <w:r w:rsidRPr="007659E3">
        <w:t>, </w:t>
      </w:r>
      <w:r w:rsidRPr="007659E3">
        <w:rPr>
          <w:i/>
          <w:iCs/>
        </w:rPr>
        <w:t>23</w:t>
      </w:r>
      <w:r w:rsidRPr="007659E3">
        <w:t>(2), pp.1-15.</w:t>
      </w:r>
    </w:p>
    <w:p w14:paraId="4C2FDA96" w14:textId="37263119" w:rsidR="006F52BB" w:rsidRPr="00520911" w:rsidRDefault="00145FDD" w:rsidP="00520911">
      <w:r w:rsidRPr="007659E3">
        <w:t xml:space="preserve">Tiwari, N., Agrawal, S., Patel, S. and </w:t>
      </w:r>
      <w:proofErr w:type="spellStart"/>
      <w:r w:rsidRPr="007659E3">
        <w:t>Chaurasiya</w:t>
      </w:r>
      <w:proofErr w:type="spellEnd"/>
      <w:r w:rsidRPr="007659E3">
        <w:t>, C.M</w:t>
      </w:r>
      <w:r>
        <w:t xml:space="preserve">. (2025). </w:t>
      </w:r>
      <w:r w:rsidRPr="007659E3">
        <w:t>Hardware Design of Electric Bicycle with Solar Panel. In </w:t>
      </w:r>
      <w:r w:rsidRPr="007659E3">
        <w:rPr>
          <w:i/>
          <w:iCs/>
        </w:rPr>
        <w:t>Electric Vehicle Technologies: Trends, Control, and Charging Solutions</w:t>
      </w:r>
      <w:r w:rsidRPr="007659E3">
        <w:t> (pp. 202-221). Bentham Science Publishers.</w:t>
      </w:r>
    </w:p>
    <w:sectPr w:rsidR="006F52BB" w:rsidRPr="00520911" w:rsidSect="006F7A04">
      <w:headerReference w:type="default" r:id="rId14"/>
      <w:footerReference w:type="default" r:id="rId15"/>
      <w:pgSz w:w="11906" w:h="16838"/>
      <w:pgMar w:top="1440" w:right="1440" w:bottom="1440" w:left="1440" w:header="907"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529ED" w14:textId="77777777" w:rsidR="001A77A4" w:rsidRDefault="001A77A4" w:rsidP="002D1619">
      <w:pPr>
        <w:spacing w:after="0" w:line="240" w:lineRule="auto"/>
      </w:pPr>
      <w:r>
        <w:separator/>
      </w:r>
    </w:p>
  </w:endnote>
  <w:endnote w:type="continuationSeparator" w:id="0">
    <w:p w14:paraId="03A39203" w14:textId="77777777" w:rsidR="001A77A4" w:rsidRDefault="001A77A4" w:rsidP="002D1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1010600010101010101"/>
    <w:charset w:val="00"/>
    <w:family w:val="swiss"/>
    <w:pitch w:val="variable"/>
    <w:sig w:usb0="0001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0C3D2" w14:textId="77777777" w:rsidR="00F86934" w:rsidRPr="00F80BFC" w:rsidRDefault="00F86934" w:rsidP="00A7468E">
    <w:pPr>
      <w:autoSpaceDE w:val="0"/>
      <w:autoSpaceDN w:val="0"/>
      <w:adjustRightInd w:val="0"/>
      <w:spacing w:after="0" w:line="287" w:lineRule="auto"/>
      <w:rPr>
        <w:rFonts w:ascii="Arial" w:hAnsi="Arial" w:cs="Arial"/>
        <w:b/>
        <w:color w:val="424242"/>
        <w:sz w:val="18"/>
        <w:szCs w:val="18"/>
      </w:rPr>
    </w:pPr>
  </w:p>
  <w:p w14:paraId="35053963" w14:textId="77777777" w:rsidR="002D1619" w:rsidRPr="00D35D6D" w:rsidRDefault="002D1619" w:rsidP="00F86934">
    <w:pPr>
      <w:autoSpaceDE w:val="0"/>
      <w:autoSpaceDN w:val="0"/>
      <w:adjustRightInd w:val="0"/>
      <w:spacing w:after="0" w:line="287" w:lineRule="auto"/>
      <w:jc w:val="center"/>
      <w:rPr>
        <w:rFonts w:ascii="Century Gothic" w:hAnsi="Century Gothic"/>
        <w:color w:val="424242"/>
        <w:sz w:val="14"/>
        <w:szCs w:val="1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D0BE4" w14:textId="77777777" w:rsidR="001A77A4" w:rsidRDefault="001A77A4" w:rsidP="002D1619">
      <w:pPr>
        <w:spacing w:after="0" w:line="240" w:lineRule="auto"/>
      </w:pPr>
      <w:r>
        <w:separator/>
      </w:r>
    </w:p>
  </w:footnote>
  <w:footnote w:type="continuationSeparator" w:id="0">
    <w:p w14:paraId="1AFCAF13" w14:textId="77777777" w:rsidR="001A77A4" w:rsidRDefault="001A77A4" w:rsidP="002D1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0FB04" w14:textId="00BD55E2" w:rsidR="002D1619" w:rsidRDefault="002D1619" w:rsidP="00874161">
    <w:pPr>
      <w:pStyle w:val="Header"/>
      <w:jc w:val="right"/>
    </w:pPr>
  </w:p>
  <w:p w14:paraId="20EAA032" w14:textId="77777777" w:rsidR="002D1619" w:rsidRDefault="002D1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82784"/>
    <w:multiLevelType w:val="hybridMultilevel"/>
    <w:tmpl w:val="550ACE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7BE47B8"/>
    <w:multiLevelType w:val="hybridMultilevel"/>
    <w:tmpl w:val="6018E0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3173BC"/>
    <w:multiLevelType w:val="hybridMultilevel"/>
    <w:tmpl w:val="65307A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E8B00A6"/>
    <w:multiLevelType w:val="hybridMultilevel"/>
    <w:tmpl w:val="3F120D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D7103DC"/>
    <w:multiLevelType w:val="hybridMultilevel"/>
    <w:tmpl w:val="89DC45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D2608C9"/>
    <w:multiLevelType w:val="hybridMultilevel"/>
    <w:tmpl w:val="4E685450"/>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D71489E"/>
    <w:multiLevelType w:val="hybridMultilevel"/>
    <w:tmpl w:val="2D0C6A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0C763AD"/>
    <w:multiLevelType w:val="hybridMultilevel"/>
    <w:tmpl w:val="630AC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F06854"/>
    <w:multiLevelType w:val="hybridMultilevel"/>
    <w:tmpl w:val="58A64034"/>
    <w:lvl w:ilvl="0" w:tplc="86C250A8">
      <w:start w:val="1"/>
      <w:numFmt w:val="bullet"/>
      <w:lvlText w:val="•"/>
      <w:lvlJc w:val="left"/>
      <w:pPr>
        <w:tabs>
          <w:tab w:val="num" w:pos="720"/>
        </w:tabs>
        <w:ind w:left="720" w:hanging="360"/>
      </w:pPr>
      <w:rPr>
        <w:rFonts w:ascii="Arial" w:hAnsi="Arial" w:hint="default"/>
      </w:rPr>
    </w:lvl>
    <w:lvl w:ilvl="1" w:tplc="CF0EDDC8" w:tentative="1">
      <w:start w:val="1"/>
      <w:numFmt w:val="bullet"/>
      <w:lvlText w:val="•"/>
      <w:lvlJc w:val="left"/>
      <w:pPr>
        <w:tabs>
          <w:tab w:val="num" w:pos="1440"/>
        </w:tabs>
        <w:ind w:left="1440" w:hanging="360"/>
      </w:pPr>
      <w:rPr>
        <w:rFonts w:ascii="Arial" w:hAnsi="Arial" w:hint="default"/>
      </w:rPr>
    </w:lvl>
    <w:lvl w:ilvl="2" w:tplc="C3D0A880" w:tentative="1">
      <w:start w:val="1"/>
      <w:numFmt w:val="bullet"/>
      <w:lvlText w:val="•"/>
      <w:lvlJc w:val="left"/>
      <w:pPr>
        <w:tabs>
          <w:tab w:val="num" w:pos="2160"/>
        </w:tabs>
        <w:ind w:left="2160" w:hanging="360"/>
      </w:pPr>
      <w:rPr>
        <w:rFonts w:ascii="Arial" w:hAnsi="Arial" w:hint="default"/>
      </w:rPr>
    </w:lvl>
    <w:lvl w:ilvl="3" w:tplc="A8A8D5AE" w:tentative="1">
      <w:start w:val="1"/>
      <w:numFmt w:val="bullet"/>
      <w:lvlText w:val="•"/>
      <w:lvlJc w:val="left"/>
      <w:pPr>
        <w:tabs>
          <w:tab w:val="num" w:pos="2880"/>
        </w:tabs>
        <w:ind w:left="2880" w:hanging="360"/>
      </w:pPr>
      <w:rPr>
        <w:rFonts w:ascii="Arial" w:hAnsi="Arial" w:hint="default"/>
      </w:rPr>
    </w:lvl>
    <w:lvl w:ilvl="4" w:tplc="ECAADEA0" w:tentative="1">
      <w:start w:val="1"/>
      <w:numFmt w:val="bullet"/>
      <w:lvlText w:val="•"/>
      <w:lvlJc w:val="left"/>
      <w:pPr>
        <w:tabs>
          <w:tab w:val="num" w:pos="3600"/>
        </w:tabs>
        <w:ind w:left="3600" w:hanging="360"/>
      </w:pPr>
      <w:rPr>
        <w:rFonts w:ascii="Arial" w:hAnsi="Arial" w:hint="default"/>
      </w:rPr>
    </w:lvl>
    <w:lvl w:ilvl="5" w:tplc="384E6786" w:tentative="1">
      <w:start w:val="1"/>
      <w:numFmt w:val="bullet"/>
      <w:lvlText w:val="•"/>
      <w:lvlJc w:val="left"/>
      <w:pPr>
        <w:tabs>
          <w:tab w:val="num" w:pos="4320"/>
        </w:tabs>
        <w:ind w:left="4320" w:hanging="360"/>
      </w:pPr>
      <w:rPr>
        <w:rFonts w:ascii="Arial" w:hAnsi="Arial" w:hint="default"/>
      </w:rPr>
    </w:lvl>
    <w:lvl w:ilvl="6" w:tplc="05D8A320" w:tentative="1">
      <w:start w:val="1"/>
      <w:numFmt w:val="bullet"/>
      <w:lvlText w:val="•"/>
      <w:lvlJc w:val="left"/>
      <w:pPr>
        <w:tabs>
          <w:tab w:val="num" w:pos="5040"/>
        </w:tabs>
        <w:ind w:left="5040" w:hanging="360"/>
      </w:pPr>
      <w:rPr>
        <w:rFonts w:ascii="Arial" w:hAnsi="Arial" w:hint="default"/>
      </w:rPr>
    </w:lvl>
    <w:lvl w:ilvl="7" w:tplc="7A2C5B6C" w:tentative="1">
      <w:start w:val="1"/>
      <w:numFmt w:val="bullet"/>
      <w:lvlText w:val="•"/>
      <w:lvlJc w:val="left"/>
      <w:pPr>
        <w:tabs>
          <w:tab w:val="num" w:pos="5760"/>
        </w:tabs>
        <w:ind w:left="5760" w:hanging="360"/>
      </w:pPr>
      <w:rPr>
        <w:rFonts w:ascii="Arial" w:hAnsi="Arial" w:hint="default"/>
      </w:rPr>
    </w:lvl>
    <w:lvl w:ilvl="8" w:tplc="C732475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4F64B0"/>
    <w:multiLevelType w:val="hybridMultilevel"/>
    <w:tmpl w:val="E766DA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5762380">
    <w:abstractNumId w:val="3"/>
  </w:num>
  <w:num w:numId="2" w16cid:durableId="122430915">
    <w:abstractNumId w:val="6"/>
  </w:num>
  <w:num w:numId="3" w16cid:durableId="1982802565">
    <w:abstractNumId w:val="5"/>
  </w:num>
  <w:num w:numId="4" w16cid:durableId="1345547978">
    <w:abstractNumId w:val="0"/>
  </w:num>
  <w:num w:numId="5" w16cid:durableId="2131167249">
    <w:abstractNumId w:val="8"/>
  </w:num>
  <w:num w:numId="6" w16cid:durableId="1058632735">
    <w:abstractNumId w:val="2"/>
  </w:num>
  <w:num w:numId="7" w16cid:durableId="1333870919">
    <w:abstractNumId w:val="9"/>
  </w:num>
  <w:num w:numId="8" w16cid:durableId="1618635222">
    <w:abstractNumId w:val="1"/>
  </w:num>
  <w:num w:numId="9" w16cid:durableId="262416218">
    <w:abstractNumId w:val="7"/>
  </w:num>
  <w:num w:numId="10" w16cid:durableId="835728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0216"/>
    <w:rsid w:val="00002F9F"/>
    <w:rsid w:val="000058F4"/>
    <w:rsid w:val="00006129"/>
    <w:rsid w:val="0001299F"/>
    <w:rsid w:val="00013563"/>
    <w:rsid w:val="0002441D"/>
    <w:rsid w:val="000332EC"/>
    <w:rsid w:val="00041D47"/>
    <w:rsid w:val="000612DC"/>
    <w:rsid w:val="0006145B"/>
    <w:rsid w:val="0007072D"/>
    <w:rsid w:val="00076D77"/>
    <w:rsid w:val="0008240A"/>
    <w:rsid w:val="00084D55"/>
    <w:rsid w:val="0008617E"/>
    <w:rsid w:val="000936D2"/>
    <w:rsid w:val="000A388B"/>
    <w:rsid w:val="000C0E16"/>
    <w:rsid w:val="000C693C"/>
    <w:rsid w:val="000E129F"/>
    <w:rsid w:val="000E2193"/>
    <w:rsid w:val="000F2214"/>
    <w:rsid w:val="000F7C43"/>
    <w:rsid w:val="0011239C"/>
    <w:rsid w:val="001154FC"/>
    <w:rsid w:val="0012457F"/>
    <w:rsid w:val="00125631"/>
    <w:rsid w:val="001315DA"/>
    <w:rsid w:val="001342EB"/>
    <w:rsid w:val="00145FDD"/>
    <w:rsid w:val="0015286B"/>
    <w:rsid w:val="00157445"/>
    <w:rsid w:val="0015747E"/>
    <w:rsid w:val="001634B4"/>
    <w:rsid w:val="0016372C"/>
    <w:rsid w:val="00167166"/>
    <w:rsid w:val="00185F87"/>
    <w:rsid w:val="00190FCF"/>
    <w:rsid w:val="001A77A4"/>
    <w:rsid w:val="001B70B0"/>
    <w:rsid w:val="001C16D9"/>
    <w:rsid w:val="001C61A2"/>
    <w:rsid w:val="001C6DFE"/>
    <w:rsid w:val="001C7B66"/>
    <w:rsid w:val="001D13CD"/>
    <w:rsid w:val="001D4ECF"/>
    <w:rsid w:val="001E41D6"/>
    <w:rsid w:val="001E59DB"/>
    <w:rsid w:val="001F27D4"/>
    <w:rsid w:val="001F2C24"/>
    <w:rsid w:val="002017E1"/>
    <w:rsid w:val="00202C31"/>
    <w:rsid w:val="0021581A"/>
    <w:rsid w:val="00220AE6"/>
    <w:rsid w:val="002218FB"/>
    <w:rsid w:val="0022254A"/>
    <w:rsid w:val="00230014"/>
    <w:rsid w:val="00253FF0"/>
    <w:rsid w:val="00257229"/>
    <w:rsid w:val="00264AE2"/>
    <w:rsid w:val="002836D7"/>
    <w:rsid w:val="002855E1"/>
    <w:rsid w:val="00295800"/>
    <w:rsid w:val="002A3C66"/>
    <w:rsid w:val="002A6C6D"/>
    <w:rsid w:val="002B5C54"/>
    <w:rsid w:val="002C1B75"/>
    <w:rsid w:val="002C602C"/>
    <w:rsid w:val="002D1619"/>
    <w:rsid w:val="002E097D"/>
    <w:rsid w:val="002E1F90"/>
    <w:rsid w:val="002E48C4"/>
    <w:rsid w:val="002F07C8"/>
    <w:rsid w:val="002F4B3E"/>
    <w:rsid w:val="002F6B48"/>
    <w:rsid w:val="0031285B"/>
    <w:rsid w:val="00316043"/>
    <w:rsid w:val="00322FB0"/>
    <w:rsid w:val="00331DC7"/>
    <w:rsid w:val="00333962"/>
    <w:rsid w:val="003370A0"/>
    <w:rsid w:val="00353A60"/>
    <w:rsid w:val="0036059F"/>
    <w:rsid w:val="00367CD8"/>
    <w:rsid w:val="00371C17"/>
    <w:rsid w:val="00372009"/>
    <w:rsid w:val="0037426A"/>
    <w:rsid w:val="00381B85"/>
    <w:rsid w:val="00384E4C"/>
    <w:rsid w:val="0039611B"/>
    <w:rsid w:val="003A2CA2"/>
    <w:rsid w:val="003B2B86"/>
    <w:rsid w:val="003C5824"/>
    <w:rsid w:val="003C6F28"/>
    <w:rsid w:val="003D4261"/>
    <w:rsid w:val="00403894"/>
    <w:rsid w:val="004053C3"/>
    <w:rsid w:val="00410564"/>
    <w:rsid w:val="00412AF1"/>
    <w:rsid w:val="0044759D"/>
    <w:rsid w:val="004475E6"/>
    <w:rsid w:val="0045345B"/>
    <w:rsid w:val="0045697C"/>
    <w:rsid w:val="004643D7"/>
    <w:rsid w:val="004672C5"/>
    <w:rsid w:val="00483E85"/>
    <w:rsid w:val="00485CD6"/>
    <w:rsid w:val="00485F62"/>
    <w:rsid w:val="004949C1"/>
    <w:rsid w:val="004A456F"/>
    <w:rsid w:val="004B519C"/>
    <w:rsid w:val="004C58FF"/>
    <w:rsid w:val="004E33D4"/>
    <w:rsid w:val="004E5DDA"/>
    <w:rsid w:val="00514F98"/>
    <w:rsid w:val="00520911"/>
    <w:rsid w:val="00527E96"/>
    <w:rsid w:val="00530B56"/>
    <w:rsid w:val="005314F7"/>
    <w:rsid w:val="0053670D"/>
    <w:rsid w:val="00553890"/>
    <w:rsid w:val="00561A67"/>
    <w:rsid w:val="005724B1"/>
    <w:rsid w:val="005805B0"/>
    <w:rsid w:val="00596B28"/>
    <w:rsid w:val="005A100D"/>
    <w:rsid w:val="005A18ED"/>
    <w:rsid w:val="005A795E"/>
    <w:rsid w:val="005B5373"/>
    <w:rsid w:val="005B6E8A"/>
    <w:rsid w:val="005B7653"/>
    <w:rsid w:val="005C052A"/>
    <w:rsid w:val="005C7C3E"/>
    <w:rsid w:val="005C7EFA"/>
    <w:rsid w:val="005E77AB"/>
    <w:rsid w:val="005F0FF6"/>
    <w:rsid w:val="00601634"/>
    <w:rsid w:val="00617DE5"/>
    <w:rsid w:val="00622054"/>
    <w:rsid w:val="00623AE2"/>
    <w:rsid w:val="00624D57"/>
    <w:rsid w:val="00626553"/>
    <w:rsid w:val="00627F8E"/>
    <w:rsid w:val="00647A9F"/>
    <w:rsid w:val="00666D8B"/>
    <w:rsid w:val="00670367"/>
    <w:rsid w:val="006742A6"/>
    <w:rsid w:val="00692C9B"/>
    <w:rsid w:val="006933A9"/>
    <w:rsid w:val="006A0FCD"/>
    <w:rsid w:val="006A5A50"/>
    <w:rsid w:val="006A75AC"/>
    <w:rsid w:val="006B2829"/>
    <w:rsid w:val="006B7382"/>
    <w:rsid w:val="006E6503"/>
    <w:rsid w:val="006F52BB"/>
    <w:rsid w:val="006F7A04"/>
    <w:rsid w:val="00702829"/>
    <w:rsid w:val="00706DA8"/>
    <w:rsid w:val="00711F70"/>
    <w:rsid w:val="007143C6"/>
    <w:rsid w:val="007175DB"/>
    <w:rsid w:val="00717984"/>
    <w:rsid w:val="007236BE"/>
    <w:rsid w:val="00746162"/>
    <w:rsid w:val="00750B6A"/>
    <w:rsid w:val="00760216"/>
    <w:rsid w:val="00763C7D"/>
    <w:rsid w:val="007659E3"/>
    <w:rsid w:val="007706DA"/>
    <w:rsid w:val="00771BC5"/>
    <w:rsid w:val="007859C1"/>
    <w:rsid w:val="00791129"/>
    <w:rsid w:val="00792A43"/>
    <w:rsid w:val="00792EA5"/>
    <w:rsid w:val="00793A3B"/>
    <w:rsid w:val="007A2C2D"/>
    <w:rsid w:val="007A345F"/>
    <w:rsid w:val="007A6232"/>
    <w:rsid w:val="007C64FF"/>
    <w:rsid w:val="008059C1"/>
    <w:rsid w:val="00812043"/>
    <w:rsid w:val="008303EC"/>
    <w:rsid w:val="008543D9"/>
    <w:rsid w:val="00862E61"/>
    <w:rsid w:val="00871059"/>
    <w:rsid w:val="00874161"/>
    <w:rsid w:val="008852EC"/>
    <w:rsid w:val="00887FB7"/>
    <w:rsid w:val="00890F9D"/>
    <w:rsid w:val="00892316"/>
    <w:rsid w:val="008A4131"/>
    <w:rsid w:val="008B4C3D"/>
    <w:rsid w:val="008C0330"/>
    <w:rsid w:val="008C17B3"/>
    <w:rsid w:val="008C7A80"/>
    <w:rsid w:val="008D2DB5"/>
    <w:rsid w:val="008E6A7E"/>
    <w:rsid w:val="008F08D5"/>
    <w:rsid w:val="008F2FF5"/>
    <w:rsid w:val="008F3E9E"/>
    <w:rsid w:val="009109A4"/>
    <w:rsid w:val="0091718A"/>
    <w:rsid w:val="00924F7B"/>
    <w:rsid w:val="00935FDB"/>
    <w:rsid w:val="00940605"/>
    <w:rsid w:val="0094422C"/>
    <w:rsid w:val="0094759C"/>
    <w:rsid w:val="00962662"/>
    <w:rsid w:val="00975374"/>
    <w:rsid w:val="00977918"/>
    <w:rsid w:val="00977F25"/>
    <w:rsid w:val="00990513"/>
    <w:rsid w:val="00992F43"/>
    <w:rsid w:val="009A09FB"/>
    <w:rsid w:val="009A3BA9"/>
    <w:rsid w:val="009A3C68"/>
    <w:rsid w:val="009A4FC0"/>
    <w:rsid w:val="009A7B33"/>
    <w:rsid w:val="009B049A"/>
    <w:rsid w:val="009B76A7"/>
    <w:rsid w:val="009C4BF0"/>
    <w:rsid w:val="009D0C75"/>
    <w:rsid w:val="009E6427"/>
    <w:rsid w:val="009E79A0"/>
    <w:rsid w:val="009F00D5"/>
    <w:rsid w:val="009F57F5"/>
    <w:rsid w:val="009F6122"/>
    <w:rsid w:val="009F7CED"/>
    <w:rsid w:val="00A13410"/>
    <w:rsid w:val="00A222CD"/>
    <w:rsid w:val="00A26C92"/>
    <w:rsid w:val="00A33E9A"/>
    <w:rsid w:val="00A41325"/>
    <w:rsid w:val="00A5036C"/>
    <w:rsid w:val="00A721B7"/>
    <w:rsid w:val="00A7468E"/>
    <w:rsid w:val="00A91CFF"/>
    <w:rsid w:val="00A936C5"/>
    <w:rsid w:val="00AB7FD1"/>
    <w:rsid w:val="00AC2B55"/>
    <w:rsid w:val="00AC408E"/>
    <w:rsid w:val="00AC4D35"/>
    <w:rsid w:val="00AC6303"/>
    <w:rsid w:val="00AF5B9F"/>
    <w:rsid w:val="00AF6E3B"/>
    <w:rsid w:val="00B05A1A"/>
    <w:rsid w:val="00B05C40"/>
    <w:rsid w:val="00B10E6D"/>
    <w:rsid w:val="00B11434"/>
    <w:rsid w:val="00B15093"/>
    <w:rsid w:val="00B30F8F"/>
    <w:rsid w:val="00B350D9"/>
    <w:rsid w:val="00B553CA"/>
    <w:rsid w:val="00B5552E"/>
    <w:rsid w:val="00B60525"/>
    <w:rsid w:val="00B70A93"/>
    <w:rsid w:val="00B71230"/>
    <w:rsid w:val="00B813BF"/>
    <w:rsid w:val="00B850EA"/>
    <w:rsid w:val="00BA5C4E"/>
    <w:rsid w:val="00BB6696"/>
    <w:rsid w:val="00BC57E1"/>
    <w:rsid w:val="00BD05A0"/>
    <w:rsid w:val="00BD0E9A"/>
    <w:rsid w:val="00BD3C18"/>
    <w:rsid w:val="00BF07F2"/>
    <w:rsid w:val="00C03224"/>
    <w:rsid w:val="00C143D6"/>
    <w:rsid w:val="00C150C0"/>
    <w:rsid w:val="00C21506"/>
    <w:rsid w:val="00C23FDB"/>
    <w:rsid w:val="00C27D1F"/>
    <w:rsid w:val="00C340BE"/>
    <w:rsid w:val="00C3707C"/>
    <w:rsid w:val="00C51763"/>
    <w:rsid w:val="00C66F50"/>
    <w:rsid w:val="00C71D4C"/>
    <w:rsid w:val="00C86357"/>
    <w:rsid w:val="00C87D60"/>
    <w:rsid w:val="00C922E5"/>
    <w:rsid w:val="00C97744"/>
    <w:rsid w:val="00CA0BCB"/>
    <w:rsid w:val="00CA415B"/>
    <w:rsid w:val="00CB1F1C"/>
    <w:rsid w:val="00CB4302"/>
    <w:rsid w:val="00CB5861"/>
    <w:rsid w:val="00CC4180"/>
    <w:rsid w:val="00CD0335"/>
    <w:rsid w:val="00CE2ED3"/>
    <w:rsid w:val="00CF23C9"/>
    <w:rsid w:val="00CF323C"/>
    <w:rsid w:val="00CF3FBD"/>
    <w:rsid w:val="00D02BD5"/>
    <w:rsid w:val="00D07D28"/>
    <w:rsid w:val="00D1666E"/>
    <w:rsid w:val="00D25569"/>
    <w:rsid w:val="00D31698"/>
    <w:rsid w:val="00D3350C"/>
    <w:rsid w:val="00D35D6D"/>
    <w:rsid w:val="00D413C5"/>
    <w:rsid w:val="00D429BC"/>
    <w:rsid w:val="00D44E6D"/>
    <w:rsid w:val="00D577DC"/>
    <w:rsid w:val="00D62996"/>
    <w:rsid w:val="00D6486E"/>
    <w:rsid w:val="00D74FD4"/>
    <w:rsid w:val="00D766C4"/>
    <w:rsid w:val="00D773A5"/>
    <w:rsid w:val="00D77538"/>
    <w:rsid w:val="00D80D96"/>
    <w:rsid w:val="00D94BC1"/>
    <w:rsid w:val="00DB3DCF"/>
    <w:rsid w:val="00DC78AB"/>
    <w:rsid w:val="00DD5E3D"/>
    <w:rsid w:val="00E16A4C"/>
    <w:rsid w:val="00E32080"/>
    <w:rsid w:val="00E41D7B"/>
    <w:rsid w:val="00E517B0"/>
    <w:rsid w:val="00E56FA4"/>
    <w:rsid w:val="00E63D34"/>
    <w:rsid w:val="00E67E4B"/>
    <w:rsid w:val="00E72F72"/>
    <w:rsid w:val="00E851AF"/>
    <w:rsid w:val="00E87BAE"/>
    <w:rsid w:val="00E92346"/>
    <w:rsid w:val="00EA3315"/>
    <w:rsid w:val="00EA4598"/>
    <w:rsid w:val="00EA4CF1"/>
    <w:rsid w:val="00EA52A3"/>
    <w:rsid w:val="00EA53A9"/>
    <w:rsid w:val="00EA6E5C"/>
    <w:rsid w:val="00EC5BA7"/>
    <w:rsid w:val="00ED1E9F"/>
    <w:rsid w:val="00ED4411"/>
    <w:rsid w:val="00ED7CD9"/>
    <w:rsid w:val="00EE37BC"/>
    <w:rsid w:val="00EE6392"/>
    <w:rsid w:val="00EE783E"/>
    <w:rsid w:val="00EF0D7B"/>
    <w:rsid w:val="00EF469E"/>
    <w:rsid w:val="00EF7A3F"/>
    <w:rsid w:val="00F102CC"/>
    <w:rsid w:val="00F154D1"/>
    <w:rsid w:val="00F363E0"/>
    <w:rsid w:val="00F40CD8"/>
    <w:rsid w:val="00F475BC"/>
    <w:rsid w:val="00F74267"/>
    <w:rsid w:val="00F80BFC"/>
    <w:rsid w:val="00F86934"/>
    <w:rsid w:val="00FA0A5E"/>
    <w:rsid w:val="00FA1D23"/>
    <w:rsid w:val="00FA347F"/>
    <w:rsid w:val="00FA788A"/>
    <w:rsid w:val="00FB0269"/>
    <w:rsid w:val="00FC5DBE"/>
    <w:rsid w:val="00FC721B"/>
    <w:rsid w:val="00FD2C28"/>
    <w:rsid w:val="00FD4257"/>
    <w:rsid w:val="00FD7FD6"/>
    <w:rsid w:val="00FF26CC"/>
    <w:rsid w:val="00FF35EB"/>
    <w:rsid w:val="00FF3E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ABDFD"/>
  <w15:docId w15:val="{23CA3B3E-7A4C-A24E-A8AC-131FE98AA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9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8635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D425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B76A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60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216"/>
    <w:rPr>
      <w:rFonts w:ascii="Tahoma" w:hAnsi="Tahoma" w:cs="Tahoma"/>
      <w:sz w:val="16"/>
      <w:szCs w:val="16"/>
    </w:rPr>
  </w:style>
  <w:style w:type="paragraph" w:styleId="Header">
    <w:name w:val="header"/>
    <w:basedOn w:val="Normal"/>
    <w:link w:val="HeaderChar"/>
    <w:uiPriority w:val="99"/>
    <w:unhideWhenUsed/>
    <w:rsid w:val="002D1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619"/>
  </w:style>
  <w:style w:type="paragraph" w:styleId="Footer">
    <w:name w:val="footer"/>
    <w:basedOn w:val="Normal"/>
    <w:link w:val="FooterChar"/>
    <w:uiPriority w:val="99"/>
    <w:unhideWhenUsed/>
    <w:rsid w:val="002D1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619"/>
  </w:style>
  <w:style w:type="character" w:styleId="Hyperlink">
    <w:name w:val="Hyperlink"/>
    <w:basedOn w:val="DefaultParagraphFont"/>
    <w:uiPriority w:val="99"/>
    <w:unhideWhenUsed/>
    <w:rsid w:val="00F86934"/>
    <w:rPr>
      <w:color w:val="0000FF" w:themeColor="hyperlink"/>
      <w:u w:val="single"/>
    </w:rPr>
  </w:style>
  <w:style w:type="table" w:styleId="TableGrid">
    <w:name w:val="Table Grid"/>
    <w:basedOn w:val="TableNormal"/>
    <w:uiPriority w:val="59"/>
    <w:rsid w:val="008F3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7468E"/>
    <w:rPr>
      <w:color w:val="800080" w:themeColor="followedHyperlink"/>
      <w:u w:val="single"/>
    </w:rPr>
  </w:style>
  <w:style w:type="character" w:customStyle="1" w:styleId="Heading1Char">
    <w:name w:val="Heading 1 Char"/>
    <w:basedOn w:val="DefaultParagraphFont"/>
    <w:link w:val="Heading1"/>
    <w:uiPriority w:val="9"/>
    <w:rsid w:val="00C86357"/>
    <w:rPr>
      <w:rFonts w:ascii="Times New Roman" w:eastAsiaTheme="majorEastAsia" w:hAnsi="Times New Roman" w:cstheme="majorBidi"/>
      <w:b/>
      <w:sz w:val="32"/>
      <w:szCs w:val="32"/>
    </w:rPr>
  </w:style>
  <w:style w:type="paragraph" w:styleId="ListParagraph">
    <w:name w:val="List Paragraph"/>
    <w:basedOn w:val="Normal"/>
    <w:uiPriority w:val="34"/>
    <w:qFormat/>
    <w:rsid w:val="004C58FF"/>
    <w:pPr>
      <w:ind w:left="720"/>
      <w:contextualSpacing/>
    </w:pPr>
  </w:style>
  <w:style w:type="paragraph" w:styleId="TOCHeading">
    <w:name w:val="TOC Heading"/>
    <w:basedOn w:val="Heading1"/>
    <w:next w:val="Normal"/>
    <w:uiPriority w:val="39"/>
    <w:unhideWhenUsed/>
    <w:qFormat/>
    <w:rsid w:val="007143C6"/>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7143C6"/>
    <w:pPr>
      <w:spacing w:after="100"/>
    </w:pPr>
  </w:style>
  <w:style w:type="character" w:customStyle="1" w:styleId="Heading2Char">
    <w:name w:val="Heading 2 Char"/>
    <w:basedOn w:val="DefaultParagraphFont"/>
    <w:link w:val="Heading2"/>
    <w:uiPriority w:val="9"/>
    <w:rsid w:val="00FD4257"/>
    <w:rPr>
      <w:rFonts w:ascii="Times New Roman" w:eastAsiaTheme="majorEastAsia" w:hAnsi="Times New Roman" w:cstheme="majorBidi"/>
      <w:b/>
      <w:sz w:val="28"/>
      <w:szCs w:val="26"/>
    </w:rPr>
  </w:style>
  <w:style w:type="paragraph" w:styleId="TOC2">
    <w:name w:val="toc 2"/>
    <w:basedOn w:val="Normal"/>
    <w:next w:val="Normal"/>
    <w:autoRedefine/>
    <w:uiPriority w:val="39"/>
    <w:unhideWhenUsed/>
    <w:rsid w:val="003B2B86"/>
    <w:pPr>
      <w:spacing w:after="100"/>
      <w:ind w:left="240"/>
    </w:pPr>
  </w:style>
  <w:style w:type="character" w:styleId="UnresolvedMention">
    <w:name w:val="Unresolved Mention"/>
    <w:basedOn w:val="DefaultParagraphFont"/>
    <w:uiPriority w:val="99"/>
    <w:semiHidden/>
    <w:unhideWhenUsed/>
    <w:rsid w:val="00EA52A3"/>
    <w:rPr>
      <w:color w:val="605E5C"/>
      <w:shd w:val="clear" w:color="auto" w:fill="E1DFDD"/>
    </w:rPr>
  </w:style>
  <w:style w:type="paragraph" w:styleId="Caption">
    <w:name w:val="caption"/>
    <w:basedOn w:val="Normal"/>
    <w:next w:val="Normal"/>
    <w:uiPriority w:val="35"/>
    <w:unhideWhenUsed/>
    <w:qFormat/>
    <w:rsid w:val="00367CD8"/>
    <w:pPr>
      <w:spacing w:line="240" w:lineRule="auto"/>
    </w:pPr>
    <w:rPr>
      <w:i/>
      <w:iCs/>
      <w:color w:val="1F497D" w:themeColor="text2"/>
      <w:sz w:val="18"/>
      <w:szCs w:val="18"/>
    </w:rPr>
  </w:style>
  <w:style w:type="table" w:styleId="TableGridLight">
    <w:name w:val="Grid Table Light"/>
    <w:basedOn w:val="TableNormal"/>
    <w:uiPriority w:val="40"/>
    <w:rsid w:val="00483E8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A13410"/>
    <w:rPr>
      <w:rFonts w:cs="Times New Roman"/>
      <w:szCs w:val="24"/>
    </w:rPr>
  </w:style>
  <w:style w:type="character" w:customStyle="1" w:styleId="Heading3Char">
    <w:name w:val="Heading 3 Char"/>
    <w:basedOn w:val="DefaultParagraphFont"/>
    <w:link w:val="Heading3"/>
    <w:uiPriority w:val="9"/>
    <w:rsid w:val="009B76A7"/>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5B6E8A"/>
    <w:pPr>
      <w:spacing w:after="100"/>
      <w:ind w:left="480"/>
    </w:pPr>
  </w:style>
  <w:style w:type="paragraph" w:styleId="Title">
    <w:name w:val="Title"/>
    <w:basedOn w:val="Normal"/>
    <w:link w:val="TitleChar"/>
    <w:qFormat/>
    <w:rsid w:val="00A5036C"/>
    <w:pPr>
      <w:spacing w:after="0" w:line="240" w:lineRule="auto"/>
      <w:jc w:val="center"/>
    </w:pPr>
    <w:rPr>
      <w:rFonts w:eastAsia="Times New Roman" w:cs="Times New Roman"/>
      <w:b/>
      <w:sz w:val="56"/>
      <w:szCs w:val="20"/>
      <w:lang w:val="en-US" w:eastAsia="en-GB"/>
    </w:rPr>
  </w:style>
  <w:style w:type="character" w:customStyle="1" w:styleId="TitleChar">
    <w:name w:val="Title Char"/>
    <w:basedOn w:val="DefaultParagraphFont"/>
    <w:link w:val="Title"/>
    <w:rsid w:val="00A5036C"/>
    <w:rPr>
      <w:rFonts w:ascii="Times New Roman" w:eastAsia="Times New Roman" w:hAnsi="Times New Roman" w:cs="Times New Roman"/>
      <w:b/>
      <w:sz w:val="56"/>
      <w:szCs w:val="20"/>
      <w:lang w:val="en-US" w:eastAsia="en-GB"/>
    </w:rPr>
  </w:style>
  <w:style w:type="table" w:styleId="GridTable3-Accent2">
    <w:name w:val="Grid Table 3 Accent 2"/>
    <w:basedOn w:val="TableNormal"/>
    <w:uiPriority w:val="48"/>
    <w:rsid w:val="00624D57"/>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25590">
      <w:bodyDiv w:val="1"/>
      <w:marLeft w:val="0"/>
      <w:marRight w:val="0"/>
      <w:marTop w:val="0"/>
      <w:marBottom w:val="0"/>
      <w:divBdr>
        <w:top w:val="none" w:sz="0" w:space="0" w:color="auto"/>
        <w:left w:val="none" w:sz="0" w:space="0" w:color="auto"/>
        <w:bottom w:val="none" w:sz="0" w:space="0" w:color="auto"/>
        <w:right w:val="none" w:sz="0" w:space="0" w:color="auto"/>
      </w:divBdr>
    </w:div>
    <w:div w:id="212040825">
      <w:bodyDiv w:val="1"/>
      <w:marLeft w:val="0"/>
      <w:marRight w:val="0"/>
      <w:marTop w:val="0"/>
      <w:marBottom w:val="0"/>
      <w:divBdr>
        <w:top w:val="none" w:sz="0" w:space="0" w:color="auto"/>
        <w:left w:val="none" w:sz="0" w:space="0" w:color="auto"/>
        <w:bottom w:val="none" w:sz="0" w:space="0" w:color="auto"/>
        <w:right w:val="none" w:sz="0" w:space="0" w:color="auto"/>
      </w:divBdr>
      <w:divsChild>
        <w:div w:id="1340549363">
          <w:marLeft w:val="0"/>
          <w:marRight w:val="0"/>
          <w:marTop w:val="0"/>
          <w:marBottom w:val="0"/>
          <w:divBdr>
            <w:top w:val="none" w:sz="0" w:space="0" w:color="auto"/>
            <w:left w:val="none" w:sz="0" w:space="0" w:color="auto"/>
            <w:bottom w:val="none" w:sz="0" w:space="0" w:color="auto"/>
            <w:right w:val="none" w:sz="0" w:space="0" w:color="auto"/>
          </w:divBdr>
        </w:div>
      </w:divsChild>
    </w:div>
    <w:div w:id="279453199">
      <w:bodyDiv w:val="1"/>
      <w:marLeft w:val="0"/>
      <w:marRight w:val="0"/>
      <w:marTop w:val="0"/>
      <w:marBottom w:val="0"/>
      <w:divBdr>
        <w:top w:val="none" w:sz="0" w:space="0" w:color="auto"/>
        <w:left w:val="none" w:sz="0" w:space="0" w:color="auto"/>
        <w:bottom w:val="none" w:sz="0" w:space="0" w:color="auto"/>
        <w:right w:val="none" w:sz="0" w:space="0" w:color="auto"/>
      </w:divBdr>
      <w:divsChild>
        <w:div w:id="812135975">
          <w:marLeft w:val="0"/>
          <w:marRight w:val="0"/>
          <w:marTop w:val="0"/>
          <w:marBottom w:val="0"/>
          <w:divBdr>
            <w:top w:val="none" w:sz="0" w:space="0" w:color="auto"/>
            <w:left w:val="none" w:sz="0" w:space="0" w:color="auto"/>
            <w:bottom w:val="none" w:sz="0" w:space="0" w:color="auto"/>
            <w:right w:val="none" w:sz="0" w:space="0" w:color="auto"/>
          </w:divBdr>
          <w:divsChild>
            <w:div w:id="1766030476">
              <w:marLeft w:val="0"/>
              <w:marRight w:val="0"/>
              <w:marTop w:val="0"/>
              <w:marBottom w:val="0"/>
              <w:divBdr>
                <w:top w:val="none" w:sz="0" w:space="0" w:color="auto"/>
                <w:left w:val="none" w:sz="0" w:space="0" w:color="auto"/>
                <w:bottom w:val="none" w:sz="0" w:space="0" w:color="auto"/>
                <w:right w:val="none" w:sz="0" w:space="0" w:color="auto"/>
              </w:divBdr>
              <w:divsChild>
                <w:div w:id="1800296820">
                  <w:marLeft w:val="0"/>
                  <w:marRight w:val="0"/>
                  <w:marTop w:val="0"/>
                  <w:marBottom w:val="0"/>
                  <w:divBdr>
                    <w:top w:val="none" w:sz="0" w:space="0" w:color="auto"/>
                    <w:left w:val="none" w:sz="0" w:space="0" w:color="auto"/>
                    <w:bottom w:val="none" w:sz="0" w:space="0" w:color="auto"/>
                    <w:right w:val="none" w:sz="0" w:space="0" w:color="auto"/>
                  </w:divBdr>
                  <w:divsChild>
                    <w:div w:id="1641613942">
                      <w:marLeft w:val="0"/>
                      <w:marRight w:val="0"/>
                      <w:marTop w:val="0"/>
                      <w:marBottom w:val="0"/>
                      <w:divBdr>
                        <w:top w:val="none" w:sz="0" w:space="0" w:color="auto"/>
                        <w:left w:val="none" w:sz="0" w:space="0" w:color="auto"/>
                        <w:bottom w:val="none" w:sz="0" w:space="0" w:color="auto"/>
                        <w:right w:val="none" w:sz="0" w:space="0" w:color="auto"/>
                      </w:divBdr>
                      <w:divsChild>
                        <w:div w:id="102695929">
                          <w:marLeft w:val="0"/>
                          <w:marRight w:val="0"/>
                          <w:marTop w:val="0"/>
                          <w:marBottom w:val="0"/>
                          <w:divBdr>
                            <w:top w:val="none" w:sz="0" w:space="0" w:color="auto"/>
                            <w:left w:val="none" w:sz="0" w:space="0" w:color="auto"/>
                            <w:bottom w:val="none" w:sz="0" w:space="0" w:color="auto"/>
                            <w:right w:val="none" w:sz="0" w:space="0" w:color="auto"/>
                          </w:divBdr>
                          <w:divsChild>
                            <w:div w:id="422452960">
                              <w:marLeft w:val="0"/>
                              <w:marRight w:val="0"/>
                              <w:marTop w:val="0"/>
                              <w:marBottom w:val="0"/>
                              <w:divBdr>
                                <w:top w:val="none" w:sz="0" w:space="0" w:color="auto"/>
                                <w:left w:val="none" w:sz="0" w:space="0" w:color="auto"/>
                                <w:bottom w:val="none" w:sz="0" w:space="0" w:color="auto"/>
                                <w:right w:val="none" w:sz="0" w:space="0" w:color="auto"/>
                              </w:divBdr>
                              <w:divsChild>
                                <w:div w:id="56075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1229390">
      <w:bodyDiv w:val="1"/>
      <w:marLeft w:val="0"/>
      <w:marRight w:val="0"/>
      <w:marTop w:val="0"/>
      <w:marBottom w:val="0"/>
      <w:divBdr>
        <w:top w:val="none" w:sz="0" w:space="0" w:color="auto"/>
        <w:left w:val="none" w:sz="0" w:space="0" w:color="auto"/>
        <w:bottom w:val="none" w:sz="0" w:space="0" w:color="auto"/>
        <w:right w:val="none" w:sz="0" w:space="0" w:color="auto"/>
      </w:divBdr>
      <w:divsChild>
        <w:div w:id="486828894">
          <w:marLeft w:val="0"/>
          <w:marRight w:val="0"/>
          <w:marTop w:val="0"/>
          <w:marBottom w:val="0"/>
          <w:divBdr>
            <w:top w:val="none" w:sz="0" w:space="0" w:color="auto"/>
            <w:left w:val="none" w:sz="0" w:space="0" w:color="auto"/>
            <w:bottom w:val="none" w:sz="0" w:space="0" w:color="auto"/>
            <w:right w:val="none" w:sz="0" w:space="0" w:color="auto"/>
          </w:divBdr>
        </w:div>
      </w:divsChild>
    </w:div>
    <w:div w:id="402726991">
      <w:bodyDiv w:val="1"/>
      <w:marLeft w:val="0"/>
      <w:marRight w:val="0"/>
      <w:marTop w:val="0"/>
      <w:marBottom w:val="0"/>
      <w:divBdr>
        <w:top w:val="none" w:sz="0" w:space="0" w:color="auto"/>
        <w:left w:val="none" w:sz="0" w:space="0" w:color="auto"/>
        <w:bottom w:val="none" w:sz="0" w:space="0" w:color="auto"/>
        <w:right w:val="none" w:sz="0" w:space="0" w:color="auto"/>
      </w:divBdr>
      <w:divsChild>
        <w:div w:id="1305085269">
          <w:marLeft w:val="0"/>
          <w:marRight w:val="0"/>
          <w:marTop w:val="0"/>
          <w:marBottom w:val="0"/>
          <w:divBdr>
            <w:top w:val="none" w:sz="0" w:space="0" w:color="auto"/>
            <w:left w:val="none" w:sz="0" w:space="0" w:color="auto"/>
            <w:bottom w:val="none" w:sz="0" w:space="0" w:color="auto"/>
            <w:right w:val="none" w:sz="0" w:space="0" w:color="auto"/>
          </w:divBdr>
        </w:div>
      </w:divsChild>
    </w:div>
    <w:div w:id="499658717">
      <w:bodyDiv w:val="1"/>
      <w:marLeft w:val="0"/>
      <w:marRight w:val="0"/>
      <w:marTop w:val="0"/>
      <w:marBottom w:val="0"/>
      <w:divBdr>
        <w:top w:val="none" w:sz="0" w:space="0" w:color="auto"/>
        <w:left w:val="none" w:sz="0" w:space="0" w:color="auto"/>
        <w:bottom w:val="none" w:sz="0" w:space="0" w:color="auto"/>
        <w:right w:val="none" w:sz="0" w:space="0" w:color="auto"/>
      </w:divBdr>
      <w:divsChild>
        <w:div w:id="1895848990">
          <w:marLeft w:val="0"/>
          <w:marRight w:val="0"/>
          <w:marTop w:val="0"/>
          <w:marBottom w:val="0"/>
          <w:divBdr>
            <w:top w:val="none" w:sz="0" w:space="0" w:color="auto"/>
            <w:left w:val="none" w:sz="0" w:space="0" w:color="auto"/>
            <w:bottom w:val="none" w:sz="0" w:space="0" w:color="auto"/>
            <w:right w:val="none" w:sz="0" w:space="0" w:color="auto"/>
          </w:divBdr>
        </w:div>
      </w:divsChild>
    </w:div>
    <w:div w:id="689064752">
      <w:bodyDiv w:val="1"/>
      <w:marLeft w:val="0"/>
      <w:marRight w:val="0"/>
      <w:marTop w:val="0"/>
      <w:marBottom w:val="0"/>
      <w:divBdr>
        <w:top w:val="none" w:sz="0" w:space="0" w:color="auto"/>
        <w:left w:val="none" w:sz="0" w:space="0" w:color="auto"/>
        <w:bottom w:val="none" w:sz="0" w:space="0" w:color="auto"/>
        <w:right w:val="none" w:sz="0" w:space="0" w:color="auto"/>
      </w:divBdr>
      <w:divsChild>
        <w:div w:id="52697688">
          <w:marLeft w:val="0"/>
          <w:marRight w:val="0"/>
          <w:marTop w:val="0"/>
          <w:marBottom w:val="0"/>
          <w:divBdr>
            <w:top w:val="none" w:sz="0" w:space="0" w:color="auto"/>
            <w:left w:val="none" w:sz="0" w:space="0" w:color="auto"/>
            <w:bottom w:val="none" w:sz="0" w:space="0" w:color="auto"/>
            <w:right w:val="none" w:sz="0" w:space="0" w:color="auto"/>
          </w:divBdr>
          <w:divsChild>
            <w:div w:id="1886331926">
              <w:marLeft w:val="0"/>
              <w:marRight w:val="0"/>
              <w:marTop w:val="0"/>
              <w:marBottom w:val="0"/>
              <w:divBdr>
                <w:top w:val="none" w:sz="0" w:space="0" w:color="auto"/>
                <w:left w:val="none" w:sz="0" w:space="0" w:color="auto"/>
                <w:bottom w:val="none" w:sz="0" w:space="0" w:color="auto"/>
                <w:right w:val="none" w:sz="0" w:space="0" w:color="auto"/>
              </w:divBdr>
              <w:divsChild>
                <w:div w:id="1557399629">
                  <w:marLeft w:val="0"/>
                  <w:marRight w:val="0"/>
                  <w:marTop w:val="0"/>
                  <w:marBottom w:val="0"/>
                  <w:divBdr>
                    <w:top w:val="none" w:sz="0" w:space="0" w:color="auto"/>
                    <w:left w:val="none" w:sz="0" w:space="0" w:color="auto"/>
                    <w:bottom w:val="none" w:sz="0" w:space="0" w:color="auto"/>
                    <w:right w:val="none" w:sz="0" w:space="0" w:color="auto"/>
                  </w:divBdr>
                  <w:divsChild>
                    <w:div w:id="883636220">
                      <w:marLeft w:val="0"/>
                      <w:marRight w:val="0"/>
                      <w:marTop w:val="0"/>
                      <w:marBottom w:val="0"/>
                      <w:divBdr>
                        <w:top w:val="none" w:sz="0" w:space="0" w:color="auto"/>
                        <w:left w:val="none" w:sz="0" w:space="0" w:color="auto"/>
                        <w:bottom w:val="none" w:sz="0" w:space="0" w:color="auto"/>
                        <w:right w:val="none" w:sz="0" w:space="0" w:color="auto"/>
                      </w:divBdr>
                      <w:divsChild>
                        <w:div w:id="796726331">
                          <w:marLeft w:val="0"/>
                          <w:marRight w:val="0"/>
                          <w:marTop w:val="0"/>
                          <w:marBottom w:val="0"/>
                          <w:divBdr>
                            <w:top w:val="none" w:sz="0" w:space="0" w:color="auto"/>
                            <w:left w:val="none" w:sz="0" w:space="0" w:color="auto"/>
                            <w:bottom w:val="none" w:sz="0" w:space="0" w:color="auto"/>
                            <w:right w:val="none" w:sz="0" w:space="0" w:color="auto"/>
                          </w:divBdr>
                          <w:divsChild>
                            <w:div w:id="1542983349">
                              <w:marLeft w:val="0"/>
                              <w:marRight w:val="0"/>
                              <w:marTop w:val="0"/>
                              <w:marBottom w:val="0"/>
                              <w:divBdr>
                                <w:top w:val="none" w:sz="0" w:space="0" w:color="auto"/>
                                <w:left w:val="none" w:sz="0" w:space="0" w:color="auto"/>
                                <w:bottom w:val="none" w:sz="0" w:space="0" w:color="auto"/>
                                <w:right w:val="none" w:sz="0" w:space="0" w:color="auto"/>
                              </w:divBdr>
                              <w:divsChild>
                                <w:div w:id="77701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805938">
      <w:bodyDiv w:val="1"/>
      <w:marLeft w:val="0"/>
      <w:marRight w:val="0"/>
      <w:marTop w:val="0"/>
      <w:marBottom w:val="0"/>
      <w:divBdr>
        <w:top w:val="none" w:sz="0" w:space="0" w:color="auto"/>
        <w:left w:val="none" w:sz="0" w:space="0" w:color="auto"/>
        <w:bottom w:val="none" w:sz="0" w:space="0" w:color="auto"/>
        <w:right w:val="none" w:sz="0" w:space="0" w:color="auto"/>
      </w:divBdr>
      <w:divsChild>
        <w:div w:id="1469977330">
          <w:marLeft w:val="0"/>
          <w:marRight w:val="0"/>
          <w:marTop w:val="0"/>
          <w:marBottom w:val="0"/>
          <w:divBdr>
            <w:top w:val="none" w:sz="0" w:space="0" w:color="auto"/>
            <w:left w:val="none" w:sz="0" w:space="0" w:color="auto"/>
            <w:bottom w:val="none" w:sz="0" w:space="0" w:color="auto"/>
            <w:right w:val="none" w:sz="0" w:space="0" w:color="auto"/>
          </w:divBdr>
        </w:div>
      </w:divsChild>
    </w:div>
    <w:div w:id="1568223057">
      <w:bodyDiv w:val="1"/>
      <w:marLeft w:val="0"/>
      <w:marRight w:val="0"/>
      <w:marTop w:val="0"/>
      <w:marBottom w:val="0"/>
      <w:divBdr>
        <w:top w:val="none" w:sz="0" w:space="0" w:color="auto"/>
        <w:left w:val="none" w:sz="0" w:space="0" w:color="auto"/>
        <w:bottom w:val="none" w:sz="0" w:space="0" w:color="auto"/>
        <w:right w:val="none" w:sz="0" w:space="0" w:color="auto"/>
      </w:divBdr>
    </w:div>
    <w:div w:id="1731297157">
      <w:bodyDiv w:val="1"/>
      <w:marLeft w:val="0"/>
      <w:marRight w:val="0"/>
      <w:marTop w:val="0"/>
      <w:marBottom w:val="0"/>
      <w:divBdr>
        <w:top w:val="none" w:sz="0" w:space="0" w:color="auto"/>
        <w:left w:val="none" w:sz="0" w:space="0" w:color="auto"/>
        <w:bottom w:val="none" w:sz="0" w:space="0" w:color="auto"/>
        <w:right w:val="none" w:sz="0" w:space="0" w:color="auto"/>
      </w:divBdr>
    </w:div>
    <w:div w:id="1858304764">
      <w:bodyDiv w:val="1"/>
      <w:marLeft w:val="0"/>
      <w:marRight w:val="0"/>
      <w:marTop w:val="0"/>
      <w:marBottom w:val="0"/>
      <w:divBdr>
        <w:top w:val="none" w:sz="0" w:space="0" w:color="auto"/>
        <w:left w:val="none" w:sz="0" w:space="0" w:color="auto"/>
        <w:bottom w:val="none" w:sz="0" w:space="0" w:color="auto"/>
        <w:right w:val="none" w:sz="0" w:space="0" w:color="auto"/>
      </w:divBdr>
    </w:div>
    <w:div w:id="2098280481">
      <w:bodyDiv w:val="1"/>
      <w:marLeft w:val="0"/>
      <w:marRight w:val="0"/>
      <w:marTop w:val="0"/>
      <w:marBottom w:val="0"/>
      <w:divBdr>
        <w:top w:val="none" w:sz="0" w:space="0" w:color="auto"/>
        <w:left w:val="none" w:sz="0" w:space="0" w:color="auto"/>
        <w:bottom w:val="none" w:sz="0" w:space="0" w:color="auto"/>
        <w:right w:val="none" w:sz="0" w:space="0" w:color="auto"/>
      </w:divBdr>
      <w:divsChild>
        <w:div w:id="397166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geplaza.com/blog/4-ps-of-marketing.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logginc.com/blog/stdp-the-four-steps-of-a-customer-driven-marketing-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C12A43-1BEA-CF46-A860-4D72D90F2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12</Pages>
  <Words>2949</Words>
  <Characters>16812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70</cp:revision>
  <cp:lastPrinted>2015-08-05T15:29:00Z</cp:lastPrinted>
  <dcterms:created xsi:type="dcterms:W3CDTF">2026-03-28T13:48:00Z</dcterms:created>
  <dcterms:modified xsi:type="dcterms:W3CDTF">2026-04-26T17:21:00Z</dcterms:modified>
</cp:coreProperties>
</file>