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062EA" w14:textId="7DAAFF54" w:rsidR="00494936" w:rsidRPr="00746EE8" w:rsidRDefault="00746EE8" w:rsidP="00746EE8">
      <w:pPr>
        <w:spacing w:line="276" w:lineRule="auto"/>
        <w:rPr>
          <w:rFonts w:asciiTheme="minorHAnsi" w:hAnsiTheme="minorHAnsi"/>
        </w:rPr>
      </w:pPr>
      <w:r w:rsidRPr="00746EE8">
        <w:rPr>
          <w:rFonts w:asciiTheme="minorHAnsi" w:hAnsiTheme="minorHAnsi"/>
        </w:rPr>
        <w:t xml:space="preserve">I would like to express my sincere gratitude to </w:t>
      </w:r>
      <w:r w:rsidRPr="00746EE8">
        <w:rPr>
          <w:rFonts w:asciiTheme="minorHAnsi" w:hAnsiTheme="minorHAnsi"/>
        </w:rPr>
        <w:t>all</w:t>
      </w:r>
      <w:r w:rsidRPr="00746EE8">
        <w:rPr>
          <w:rFonts w:asciiTheme="minorHAnsi" w:hAnsiTheme="minorHAnsi"/>
        </w:rPr>
        <w:t xml:space="preserve"> the lecturers at the University of Wales Trinity Saint David for their guidance, support, and dedication throughout my studies. Their knowledge and encouragement have played a vital role in my academic development and in helping me successfully complete this dissertation. I would like to extend particular thanks to Dylan Blain and Kate Piper for their continued support, valuable feedback, and commitment, which have been instrumental in helping me progress and achieve my goals.</w:t>
      </w:r>
    </w:p>
    <w:p w14:paraId="303B70D8" w14:textId="2A28912A" w:rsidR="00494936" w:rsidRPr="00803339" w:rsidRDefault="00494936" w:rsidP="00746EE8">
      <w:pPr>
        <w:spacing w:line="276" w:lineRule="auto"/>
        <w:jc w:val="center"/>
        <w:rPr>
          <w:rFonts w:asciiTheme="minorHAnsi" w:hAnsiTheme="minorHAnsi"/>
        </w:rPr>
      </w:pPr>
      <w:r w:rsidRPr="00803339">
        <w:rPr>
          <w:rFonts w:asciiTheme="minorHAnsi" w:hAnsiTheme="minorHAnsi"/>
        </w:rPr>
        <w:t>Undergraduate Dissertation Certificate</w:t>
      </w:r>
    </w:p>
    <w:p w14:paraId="04C2F6C0" w14:textId="77777777" w:rsidR="00494936" w:rsidRPr="00803339" w:rsidRDefault="00494936" w:rsidP="00746EE8">
      <w:pPr>
        <w:spacing w:line="276" w:lineRule="auto"/>
        <w:jc w:val="center"/>
        <w:rPr>
          <w:rFonts w:asciiTheme="minorHAnsi" w:hAnsiTheme="minorHAnsi"/>
        </w:rPr>
      </w:pPr>
    </w:p>
    <w:p w14:paraId="7364CB9C"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drawing>
          <wp:inline distT="0" distB="0" distL="0" distR="0" wp14:anchorId="7FB75C06" wp14:editId="385247D1">
            <wp:extent cx="2952750" cy="762000"/>
            <wp:effectExtent l="0" t="0" r="0" b="0"/>
            <wp:docPr id="317368828" name="Picture 317368828"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7CE401E6" w14:textId="77777777" w:rsidR="00494936" w:rsidRPr="00803339" w:rsidRDefault="00494936" w:rsidP="00746EE8">
      <w:pPr>
        <w:spacing w:line="276" w:lineRule="auto"/>
        <w:jc w:val="center"/>
        <w:rPr>
          <w:rFonts w:asciiTheme="minorHAnsi" w:hAnsiTheme="minorHAnsi"/>
        </w:rPr>
      </w:pPr>
    </w:p>
    <w:p w14:paraId="5229D9DA" w14:textId="77777777" w:rsidR="00494936" w:rsidRPr="00803339" w:rsidRDefault="00494936" w:rsidP="00746EE8">
      <w:pPr>
        <w:spacing w:line="276" w:lineRule="auto"/>
        <w:jc w:val="center"/>
        <w:rPr>
          <w:rFonts w:asciiTheme="minorHAnsi" w:hAnsiTheme="minorHAnsi"/>
        </w:rPr>
      </w:pPr>
    </w:p>
    <w:p w14:paraId="2A975F6E" w14:textId="77777777" w:rsidR="00494936" w:rsidRPr="00803339" w:rsidRDefault="00494936" w:rsidP="00746EE8">
      <w:pPr>
        <w:spacing w:line="276" w:lineRule="auto"/>
        <w:jc w:val="center"/>
        <w:rPr>
          <w:rFonts w:asciiTheme="minorHAnsi" w:hAnsiTheme="minorHAnsi"/>
        </w:rPr>
      </w:pPr>
    </w:p>
    <w:p w14:paraId="0C34D3A2" w14:textId="77777777" w:rsidR="00494936" w:rsidRPr="00803339" w:rsidRDefault="00494936" w:rsidP="00746EE8">
      <w:pPr>
        <w:spacing w:line="276" w:lineRule="auto"/>
        <w:jc w:val="center"/>
        <w:rPr>
          <w:rFonts w:asciiTheme="minorHAnsi" w:hAnsiTheme="minorHAnsi"/>
        </w:rPr>
      </w:pPr>
    </w:p>
    <w:p w14:paraId="61A7AB11" w14:textId="77777777" w:rsidR="00494936" w:rsidRPr="00803339" w:rsidRDefault="00494936" w:rsidP="00746EE8">
      <w:pPr>
        <w:spacing w:line="276" w:lineRule="auto"/>
        <w:jc w:val="center"/>
        <w:rPr>
          <w:rFonts w:asciiTheme="minorHAnsi" w:hAnsiTheme="minorHAnsi"/>
        </w:rPr>
      </w:pPr>
    </w:p>
    <w:p w14:paraId="785A945F" w14:textId="77777777" w:rsidR="00494936" w:rsidRPr="00803339" w:rsidRDefault="00494936" w:rsidP="00746EE8">
      <w:pPr>
        <w:spacing w:line="276" w:lineRule="auto"/>
        <w:jc w:val="center"/>
        <w:rPr>
          <w:rFonts w:asciiTheme="minorHAnsi" w:hAnsiTheme="minorHAnsi"/>
        </w:rPr>
      </w:pPr>
    </w:p>
    <w:p w14:paraId="45FB019D" w14:textId="4892F4CD" w:rsidR="00494936" w:rsidRPr="00803339" w:rsidRDefault="00494936" w:rsidP="00746EE8">
      <w:pPr>
        <w:spacing w:line="276" w:lineRule="auto"/>
        <w:jc w:val="center"/>
        <w:rPr>
          <w:rFonts w:asciiTheme="minorHAnsi" w:hAnsiTheme="minorHAnsi"/>
        </w:rPr>
      </w:pPr>
      <w:r w:rsidRPr="00803339">
        <w:rPr>
          <w:rFonts w:asciiTheme="minorHAnsi" w:hAnsiTheme="minorHAnsi"/>
        </w:rPr>
        <w:t>Name of the Programme of Study: Physical Education</w:t>
      </w:r>
    </w:p>
    <w:p w14:paraId="5A0FFCAB" w14:textId="77777777" w:rsidR="00494936" w:rsidRPr="00803339" w:rsidRDefault="00494936" w:rsidP="00746EE8">
      <w:pPr>
        <w:spacing w:line="276" w:lineRule="auto"/>
        <w:jc w:val="center"/>
        <w:rPr>
          <w:rFonts w:asciiTheme="minorHAnsi" w:hAnsiTheme="minorHAnsi"/>
        </w:rPr>
      </w:pPr>
    </w:p>
    <w:p w14:paraId="325D0EE1"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DECLARATION</w:t>
      </w:r>
    </w:p>
    <w:p w14:paraId="371090A6" w14:textId="77777777" w:rsidR="00494936" w:rsidRPr="00803339" w:rsidRDefault="00494936" w:rsidP="00746EE8">
      <w:pPr>
        <w:spacing w:line="276" w:lineRule="auto"/>
        <w:jc w:val="center"/>
        <w:rPr>
          <w:rFonts w:asciiTheme="minorHAnsi" w:hAnsiTheme="minorHAnsi"/>
        </w:rPr>
      </w:pPr>
    </w:p>
    <w:p w14:paraId="118A1204"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I certify that the whole of this work is the result of my individual effort, and that all sources have been acknowledged.</w:t>
      </w:r>
    </w:p>
    <w:p w14:paraId="78E1D188" w14:textId="77777777" w:rsidR="00494936" w:rsidRPr="00803339" w:rsidRDefault="00494936" w:rsidP="00746EE8">
      <w:pPr>
        <w:spacing w:line="276" w:lineRule="auto"/>
        <w:jc w:val="center"/>
        <w:rPr>
          <w:rFonts w:asciiTheme="minorHAnsi" w:hAnsiTheme="minorHAnsi"/>
        </w:rPr>
      </w:pPr>
    </w:p>
    <w:p w14:paraId="0A304373"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Signed ............................................................... (Student)</w:t>
      </w:r>
    </w:p>
    <w:p w14:paraId="78983B9C" w14:textId="77777777" w:rsidR="00494936" w:rsidRPr="00803339" w:rsidRDefault="00494936" w:rsidP="00746EE8">
      <w:pPr>
        <w:spacing w:line="276" w:lineRule="auto"/>
        <w:jc w:val="center"/>
        <w:rPr>
          <w:rFonts w:asciiTheme="minorHAnsi" w:hAnsiTheme="minorHAnsi"/>
        </w:rPr>
      </w:pPr>
    </w:p>
    <w:p w14:paraId="0333CFA7"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Date     ...............................................................</w:t>
      </w:r>
    </w:p>
    <w:p w14:paraId="75B1F66F" w14:textId="77777777" w:rsidR="00494936" w:rsidRPr="00803339" w:rsidRDefault="00494936" w:rsidP="00746EE8">
      <w:pPr>
        <w:spacing w:line="276" w:lineRule="auto"/>
        <w:jc w:val="center"/>
        <w:rPr>
          <w:rFonts w:asciiTheme="minorHAnsi" w:hAnsiTheme="minorHAnsi"/>
        </w:rPr>
      </w:pPr>
    </w:p>
    <w:p w14:paraId="71D136E4" w14:textId="77777777" w:rsidR="00494936" w:rsidRPr="00803339" w:rsidRDefault="00494936" w:rsidP="00746EE8">
      <w:pPr>
        <w:spacing w:line="276" w:lineRule="auto"/>
        <w:jc w:val="center"/>
        <w:rPr>
          <w:rFonts w:asciiTheme="minorHAnsi" w:hAnsiTheme="minorHAnsi"/>
        </w:rPr>
      </w:pPr>
    </w:p>
    <w:p w14:paraId="0233B135"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DECLARATION</w:t>
      </w:r>
    </w:p>
    <w:p w14:paraId="1421F2C8" w14:textId="77777777" w:rsidR="00494936" w:rsidRPr="00803339" w:rsidRDefault="00494936" w:rsidP="00746EE8">
      <w:pPr>
        <w:spacing w:line="276" w:lineRule="auto"/>
        <w:jc w:val="center"/>
        <w:rPr>
          <w:rFonts w:asciiTheme="minorHAnsi" w:hAnsiTheme="minorHAnsi"/>
        </w:rPr>
      </w:pPr>
    </w:p>
    <w:p w14:paraId="756BA2CB"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 xml:space="preserve">I am satisfied that this work is the result of the </w:t>
      </w:r>
      <w:proofErr w:type="gramStart"/>
      <w:r w:rsidRPr="00803339">
        <w:rPr>
          <w:rFonts w:asciiTheme="minorHAnsi" w:hAnsiTheme="minorHAnsi"/>
        </w:rPr>
        <w:t>Student’s</w:t>
      </w:r>
      <w:proofErr w:type="gramEnd"/>
      <w:r w:rsidRPr="00803339">
        <w:rPr>
          <w:rFonts w:asciiTheme="minorHAnsi" w:hAnsiTheme="minorHAnsi"/>
        </w:rPr>
        <w:t xml:space="preserve"> effort.</w:t>
      </w:r>
    </w:p>
    <w:p w14:paraId="3D51492C" w14:textId="77777777" w:rsidR="00494936" w:rsidRPr="00803339" w:rsidRDefault="00494936" w:rsidP="00746EE8">
      <w:pPr>
        <w:spacing w:line="276" w:lineRule="auto"/>
        <w:jc w:val="center"/>
        <w:rPr>
          <w:rFonts w:asciiTheme="minorHAnsi" w:hAnsiTheme="minorHAnsi"/>
        </w:rPr>
      </w:pPr>
    </w:p>
    <w:p w14:paraId="7270E763"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Signed .............................................................. (Lecturer)</w:t>
      </w:r>
    </w:p>
    <w:p w14:paraId="7069A8F6" w14:textId="77777777" w:rsidR="00494936" w:rsidRPr="00803339" w:rsidRDefault="00494936" w:rsidP="00746EE8">
      <w:pPr>
        <w:spacing w:line="276" w:lineRule="auto"/>
        <w:jc w:val="center"/>
        <w:rPr>
          <w:rFonts w:asciiTheme="minorHAnsi" w:hAnsiTheme="minorHAnsi"/>
        </w:rPr>
      </w:pPr>
    </w:p>
    <w:p w14:paraId="2083EA11" w14:textId="77777777" w:rsidR="00494936" w:rsidRPr="00803339" w:rsidRDefault="00494936" w:rsidP="00746EE8">
      <w:pPr>
        <w:spacing w:line="276" w:lineRule="auto"/>
        <w:jc w:val="center"/>
        <w:rPr>
          <w:rFonts w:asciiTheme="minorHAnsi" w:hAnsiTheme="minorHAnsi"/>
        </w:rPr>
      </w:pPr>
      <w:r w:rsidRPr="00803339">
        <w:rPr>
          <w:rFonts w:asciiTheme="minorHAnsi" w:hAnsiTheme="minorHAnsi"/>
        </w:rPr>
        <w:t>Date     ..............................................................</w:t>
      </w:r>
    </w:p>
    <w:p w14:paraId="258C8D59" w14:textId="77777777" w:rsidR="006D21BE" w:rsidRPr="00803339" w:rsidRDefault="006D21BE" w:rsidP="00803339">
      <w:pPr>
        <w:spacing w:line="276" w:lineRule="auto"/>
        <w:rPr>
          <w:rFonts w:asciiTheme="minorHAnsi" w:hAnsiTheme="minorHAnsi"/>
        </w:rPr>
      </w:pPr>
    </w:p>
    <w:p w14:paraId="44F37440" w14:textId="77777777" w:rsidR="00494936" w:rsidRPr="00803339" w:rsidRDefault="00494936" w:rsidP="00803339">
      <w:pPr>
        <w:spacing w:line="276" w:lineRule="auto"/>
        <w:rPr>
          <w:rFonts w:asciiTheme="minorHAnsi" w:hAnsiTheme="minorHAnsi"/>
        </w:rPr>
      </w:pPr>
    </w:p>
    <w:p w14:paraId="344893B3" w14:textId="77777777" w:rsidR="00494936" w:rsidRPr="00803339" w:rsidRDefault="00494936" w:rsidP="00803339">
      <w:pPr>
        <w:spacing w:line="276" w:lineRule="auto"/>
        <w:rPr>
          <w:rFonts w:asciiTheme="minorHAnsi" w:hAnsiTheme="minorHAnsi"/>
        </w:rPr>
      </w:pPr>
    </w:p>
    <w:p w14:paraId="284C1839" w14:textId="77777777" w:rsidR="00494936" w:rsidRPr="00803339" w:rsidRDefault="00494936" w:rsidP="00803339">
      <w:pPr>
        <w:spacing w:line="276" w:lineRule="auto"/>
        <w:rPr>
          <w:rFonts w:asciiTheme="minorHAnsi" w:hAnsiTheme="minorHAnsi"/>
        </w:rPr>
      </w:pPr>
    </w:p>
    <w:p w14:paraId="545EE4C2" w14:textId="77777777" w:rsidR="00494936" w:rsidRPr="00803339" w:rsidRDefault="00494936" w:rsidP="00803339">
      <w:pPr>
        <w:spacing w:line="276" w:lineRule="auto"/>
        <w:rPr>
          <w:rFonts w:asciiTheme="minorHAnsi" w:hAnsiTheme="minorHAnsi"/>
        </w:rPr>
      </w:pPr>
    </w:p>
    <w:p w14:paraId="1F5E04FE" w14:textId="77777777" w:rsidR="00494936" w:rsidRPr="00803339" w:rsidRDefault="00494936" w:rsidP="00803339">
      <w:pPr>
        <w:spacing w:line="276" w:lineRule="auto"/>
        <w:rPr>
          <w:rFonts w:asciiTheme="minorHAnsi" w:hAnsiTheme="minorHAnsi"/>
        </w:rPr>
      </w:pPr>
    </w:p>
    <w:p w14:paraId="0B79D09D" w14:textId="77777777" w:rsidR="00494936" w:rsidRPr="00803339" w:rsidRDefault="00494936" w:rsidP="00803339">
      <w:pPr>
        <w:spacing w:line="276" w:lineRule="auto"/>
        <w:rPr>
          <w:rFonts w:asciiTheme="minorHAnsi" w:hAnsiTheme="minorHAnsi"/>
        </w:rPr>
      </w:pPr>
    </w:p>
    <w:p w14:paraId="7BE2B52F" w14:textId="77777777" w:rsidR="00494936" w:rsidRPr="00803339" w:rsidRDefault="00494936" w:rsidP="00803339">
      <w:pPr>
        <w:spacing w:line="276" w:lineRule="auto"/>
        <w:rPr>
          <w:rFonts w:asciiTheme="minorHAnsi" w:hAnsiTheme="minorHAnsi"/>
        </w:rPr>
      </w:pPr>
    </w:p>
    <w:p w14:paraId="478121CC" w14:textId="77777777" w:rsidR="006D21BE" w:rsidRPr="00803339" w:rsidRDefault="006D21BE" w:rsidP="00803339">
      <w:pPr>
        <w:spacing w:line="276" w:lineRule="auto"/>
        <w:rPr>
          <w:rFonts w:asciiTheme="minorHAnsi" w:hAnsiTheme="minorHAnsi"/>
        </w:rPr>
      </w:pPr>
    </w:p>
    <w:p w14:paraId="16ABDC08" w14:textId="77777777" w:rsidR="00494936" w:rsidRPr="00803339" w:rsidRDefault="00494936" w:rsidP="00474A02">
      <w:pPr>
        <w:spacing w:line="276" w:lineRule="auto"/>
        <w:jc w:val="center"/>
        <w:rPr>
          <w:rFonts w:asciiTheme="minorHAnsi" w:hAnsiTheme="minorHAnsi"/>
        </w:rPr>
      </w:pPr>
      <w:r w:rsidRPr="00803339">
        <w:rPr>
          <w:rFonts w:asciiTheme="minorHAnsi" w:hAnsiTheme="minorHAnsi"/>
        </w:rPr>
        <w:t>The Effect of the FIFA 11+ Warm-Up on Sprint and Jump Performance in Amateur Footballers.</w:t>
      </w:r>
    </w:p>
    <w:p w14:paraId="5A24DEF8" w14:textId="77777777" w:rsidR="00494936" w:rsidRPr="00803339" w:rsidRDefault="00494936" w:rsidP="00474A02">
      <w:pPr>
        <w:spacing w:line="276" w:lineRule="auto"/>
        <w:jc w:val="center"/>
        <w:rPr>
          <w:rFonts w:asciiTheme="minorHAnsi" w:hAnsiTheme="minorHAnsi"/>
        </w:rPr>
      </w:pPr>
      <w:r w:rsidRPr="00803339">
        <w:rPr>
          <w:rFonts w:asciiTheme="minorHAnsi" w:hAnsiTheme="minorHAnsi"/>
        </w:rPr>
        <w:t>Harry Butcher.</w:t>
      </w:r>
    </w:p>
    <w:p w14:paraId="538AB58C" w14:textId="77777777" w:rsidR="00494936" w:rsidRPr="00803339" w:rsidRDefault="00494936" w:rsidP="00474A02">
      <w:pPr>
        <w:spacing w:line="276" w:lineRule="auto"/>
        <w:jc w:val="center"/>
        <w:rPr>
          <w:rFonts w:asciiTheme="minorHAnsi" w:hAnsiTheme="minorHAnsi"/>
        </w:rPr>
      </w:pPr>
      <w:r w:rsidRPr="00803339">
        <w:rPr>
          <w:rFonts w:asciiTheme="minorHAnsi" w:hAnsiTheme="minorHAnsi"/>
        </w:rPr>
        <w:t>Student number- 2204294.</w:t>
      </w:r>
    </w:p>
    <w:p w14:paraId="0B639374" w14:textId="77777777" w:rsidR="00494936" w:rsidRPr="00803339" w:rsidRDefault="00494936" w:rsidP="00474A02">
      <w:pPr>
        <w:spacing w:line="276" w:lineRule="auto"/>
        <w:jc w:val="center"/>
        <w:rPr>
          <w:rFonts w:asciiTheme="minorHAnsi" w:hAnsiTheme="minorHAnsi"/>
        </w:rPr>
      </w:pPr>
      <w:r w:rsidRPr="00803339">
        <w:rPr>
          <w:rFonts w:asciiTheme="minorHAnsi" w:hAnsiTheme="minorHAnsi"/>
        </w:rPr>
        <w:t>BMSS6007C.</w:t>
      </w:r>
    </w:p>
    <w:p w14:paraId="061C8995" w14:textId="4A14E015" w:rsidR="00494936" w:rsidRPr="00803339" w:rsidRDefault="00494936" w:rsidP="00474A02">
      <w:pPr>
        <w:spacing w:line="276" w:lineRule="auto"/>
        <w:jc w:val="center"/>
        <w:rPr>
          <w:rFonts w:asciiTheme="minorHAnsi" w:hAnsiTheme="minorHAnsi"/>
        </w:rPr>
      </w:pPr>
      <w:r w:rsidRPr="00803339">
        <w:rPr>
          <w:rFonts w:asciiTheme="minorHAnsi" w:hAnsiTheme="minorHAnsi"/>
        </w:rPr>
        <w:t xml:space="preserve">Word count- </w:t>
      </w:r>
      <w:r w:rsidR="00474A02">
        <w:rPr>
          <w:rFonts w:asciiTheme="minorHAnsi" w:hAnsiTheme="minorHAnsi"/>
        </w:rPr>
        <w:t>7,654</w:t>
      </w:r>
      <w:r w:rsidRPr="00803339">
        <w:rPr>
          <w:rFonts w:asciiTheme="minorHAnsi" w:hAnsiTheme="minorHAnsi"/>
        </w:rPr>
        <w:t>.</w:t>
      </w:r>
    </w:p>
    <w:p w14:paraId="1CA23A86" w14:textId="77777777" w:rsidR="00494936" w:rsidRPr="00803339" w:rsidRDefault="00494936" w:rsidP="00803339">
      <w:pPr>
        <w:spacing w:line="276" w:lineRule="auto"/>
        <w:rPr>
          <w:rFonts w:asciiTheme="minorHAnsi" w:hAnsiTheme="minorHAnsi"/>
        </w:rPr>
      </w:pPr>
    </w:p>
    <w:tbl>
      <w:tblPr>
        <w:tblStyle w:val="TableGrid"/>
        <w:tblW w:w="0" w:type="auto"/>
        <w:tblInd w:w="-5" w:type="dxa"/>
        <w:tblLook w:val="04A0" w:firstRow="1" w:lastRow="0" w:firstColumn="1" w:lastColumn="0" w:noHBand="0" w:noVBand="1"/>
      </w:tblPr>
      <w:tblGrid>
        <w:gridCol w:w="3218"/>
        <w:gridCol w:w="1770"/>
        <w:gridCol w:w="1827"/>
        <w:gridCol w:w="2206"/>
      </w:tblGrid>
      <w:tr w:rsidR="00662C04" w:rsidRPr="00803339" w14:paraId="54D4BC15" w14:textId="77777777" w:rsidTr="006D21BE">
        <w:tc>
          <w:tcPr>
            <w:tcW w:w="3181" w:type="dxa"/>
          </w:tcPr>
          <w:p w14:paraId="3E876C38" w14:textId="77777777" w:rsidR="00662C04" w:rsidRPr="00803339" w:rsidRDefault="00662C04" w:rsidP="00803339">
            <w:pPr>
              <w:spacing w:line="276" w:lineRule="auto"/>
              <w:rPr>
                <w:rFonts w:asciiTheme="minorHAnsi" w:hAnsiTheme="minorHAnsi"/>
              </w:rPr>
            </w:pPr>
            <w:r w:rsidRPr="00803339">
              <w:rPr>
                <w:rFonts w:asciiTheme="minorHAnsi" w:hAnsiTheme="minorHAnsi"/>
              </w:rPr>
              <w:t xml:space="preserve">AI Tool (with </w:t>
            </w:r>
            <w:proofErr w:type="spellStart"/>
            <w:r w:rsidRPr="00803339">
              <w:rPr>
                <w:rFonts w:asciiTheme="minorHAnsi" w:hAnsiTheme="minorHAnsi"/>
              </w:rPr>
              <w:t>url</w:t>
            </w:r>
            <w:proofErr w:type="spellEnd"/>
            <w:r w:rsidRPr="00803339">
              <w:rPr>
                <w:rFonts w:asciiTheme="minorHAnsi" w:hAnsiTheme="minorHAnsi"/>
              </w:rPr>
              <w:t>)</w:t>
            </w:r>
          </w:p>
        </w:tc>
        <w:tc>
          <w:tcPr>
            <w:tcW w:w="1781" w:type="dxa"/>
          </w:tcPr>
          <w:p w14:paraId="6C4F8233" w14:textId="77777777" w:rsidR="00662C04" w:rsidRPr="00803339" w:rsidRDefault="00662C04" w:rsidP="00803339">
            <w:pPr>
              <w:spacing w:line="276" w:lineRule="auto"/>
              <w:rPr>
                <w:rFonts w:asciiTheme="minorHAnsi" w:hAnsiTheme="minorHAnsi"/>
              </w:rPr>
            </w:pPr>
            <w:r w:rsidRPr="00803339">
              <w:rPr>
                <w:rFonts w:asciiTheme="minorHAnsi" w:hAnsiTheme="minorHAnsi"/>
              </w:rPr>
              <w:t>Date used</w:t>
            </w:r>
          </w:p>
        </w:tc>
        <w:tc>
          <w:tcPr>
            <w:tcW w:w="1842" w:type="dxa"/>
          </w:tcPr>
          <w:p w14:paraId="4142C0E9" w14:textId="77777777" w:rsidR="00662C04" w:rsidRPr="00803339" w:rsidRDefault="00662C04" w:rsidP="00803339">
            <w:pPr>
              <w:spacing w:line="276" w:lineRule="auto"/>
              <w:rPr>
                <w:rFonts w:asciiTheme="minorHAnsi" w:hAnsiTheme="minorHAnsi"/>
              </w:rPr>
            </w:pPr>
            <w:r w:rsidRPr="00803339">
              <w:rPr>
                <w:rFonts w:asciiTheme="minorHAnsi" w:hAnsiTheme="minorHAnsi"/>
              </w:rPr>
              <w:t>Why did you use this tool</w:t>
            </w:r>
          </w:p>
        </w:tc>
        <w:tc>
          <w:tcPr>
            <w:tcW w:w="2217" w:type="dxa"/>
          </w:tcPr>
          <w:p w14:paraId="38EF7127" w14:textId="77777777" w:rsidR="00662C04" w:rsidRPr="00803339" w:rsidRDefault="00662C04" w:rsidP="00803339">
            <w:pPr>
              <w:spacing w:line="276" w:lineRule="auto"/>
              <w:rPr>
                <w:rFonts w:asciiTheme="minorHAnsi" w:hAnsiTheme="minorHAnsi"/>
              </w:rPr>
            </w:pPr>
            <w:r w:rsidRPr="00803339">
              <w:rPr>
                <w:rFonts w:asciiTheme="minorHAnsi" w:hAnsiTheme="minorHAnsi"/>
              </w:rPr>
              <w:t>Example prompt(s)</w:t>
            </w:r>
          </w:p>
        </w:tc>
      </w:tr>
      <w:tr w:rsidR="00662C04" w:rsidRPr="00803339" w14:paraId="7285F7AC" w14:textId="77777777" w:rsidTr="006D21BE">
        <w:tc>
          <w:tcPr>
            <w:tcW w:w="3181" w:type="dxa"/>
          </w:tcPr>
          <w:p w14:paraId="00406672" w14:textId="77777777" w:rsidR="00662C04" w:rsidRPr="00803339" w:rsidRDefault="00662C04" w:rsidP="00803339">
            <w:pPr>
              <w:spacing w:line="276" w:lineRule="auto"/>
              <w:rPr>
                <w:rFonts w:asciiTheme="minorHAnsi" w:hAnsiTheme="minorHAnsi"/>
              </w:rPr>
            </w:pPr>
            <w:hyperlink r:id="rId10" w:history="1">
              <w:r w:rsidRPr="00803339">
                <w:rPr>
                  <w:rStyle w:val="Hyperlink"/>
                  <w:rFonts w:asciiTheme="minorHAnsi" w:hAnsiTheme="minorHAnsi"/>
                </w:rPr>
                <w:t>https://www.grammarly.com</w:t>
              </w:r>
            </w:hyperlink>
            <w:r w:rsidRPr="00803339">
              <w:rPr>
                <w:rFonts w:asciiTheme="minorHAnsi" w:hAnsiTheme="minorHAnsi"/>
              </w:rPr>
              <w:t xml:space="preserve"> </w:t>
            </w:r>
          </w:p>
        </w:tc>
        <w:tc>
          <w:tcPr>
            <w:tcW w:w="1781" w:type="dxa"/>
          </w:tcPr>
          <w:p w14:paraId="41A6DDB5" w14:textId="10610CAF" w:rsidR="00662C04" w:rsidRPr="00803339" w:rsidRDefault="00662C04" w:rsidP="00803339">
            <w:pPr>
              <w:spacing w:line="276" w:lineRule="auto"/>
              <w:rPr>
                <w:rFonts w:asciiTheme="minorHAnsi" w:hAnsiTheme="minorHAnsi"/>
              </w:rPr>
            </w:pPr>
            <w:r w:rsidRPr="00803339">
              <w:rPr>
                <w:rFonts w:asciiTheme="minorHAnsi" w:hAnsiTheme="minorHAnsi"/>
              </w:rPr>
              <w:t>1/04/2025</w:t>
            </w:r>
          </w:p>
        </w:tc>
        <w:tc>
          <w:tcPr>
            <w:tcW w:w="1842" w:type="dxa"/>
          </w:tcPr>
          <w:p w14:paraId="39944EBC" w14:textId="77777777" w:rsidR="00662C04" w:rsidRPr="00803339" w:rsidRDefault="00662C04" w:rsidP="00803339">
            <w:pPr>
              <w:spacing w:line="276" w:lineRule="auto"/>
              <w:rPr>
                <w:rFonts w:asciiTheme="minorHAnsi" w:hAnsiTheme="minorHAnsi"/>
              </w:rPr>
            </w:pPr>
            <w:r w:rsidRPr="00803339">
              <w:rPr>
                <w:rFonts w:asciiTheme="minorHAnsi" w:hAnsiTheme="minorHAnsi"/>
              </w:rPr>
              <w:t>Check my work</w:t>
            </w:r>
          </w:p>
        </w:tc>
        <w:tc>
          <w:tcPr>
            <w:tcW w:w="2217" w:type="dxa"/>
          </w:tcPr>
          <w:p w14:paraId="099D4C54" w14:textId="77777777" w:rsidR="00662C04" w:rsidRPr="00803339" w:rsidRDefault="00662C04" w:rsidP="00803339">
            <w:pPr>
              <w:spacing w:line="276" w:lineRule="auto"/>
              <w:rPr>
                <w:rFonts w:asciiTheme="minorHAnsi" w:hAnsiTheme="minorHAnsi"/>
              </w:rPr>
            </w:pPr>
            <w:r w:rsidRPr="00803339">
              <w:rPr>
                <w:rFonts w:asciiTheme="minorHAnsi" w:hAnsiTheme="minorHAnsi"/>
              </w:rPr>
              <w:t>Please check the following text for readability, grammar and syntax.</w:t>
            </w:r>
          </w:p>
        </w:tc>
      </w:tr>
      <w:tr w:rsidR="00662C04" w:rsidRPr="00803339" w14:paraId="47221713" w14:textId="77777777" w:rsidTr="006D21BE">
        <w:tc>
          <w:tcPr>
            <w:tcW w:w="3181" w:type="dxa"/>
          </w:tcPr>
          <w:p w14:paraId="187B746D" w14:textId="77777777" w:rsidR="00662C04" w:rsidRPr="00803339" w:rsidRDefault="00662C04" w:rsidP="00803339">
            <w:pPr>
              <w:spacing w:line="276" w:lineRule="auto"/>
              <w:rPr>
                <w:rFonts w:asciiTheme="minorHAnsi" w:hAnsiTheme="minorHAnsi"/>
              </w:rPr>
            </w:pPr>
            <w:r w:rsidRPr="00803339">
              <w:rPr>
                <w:rFonts w:asciiTheme="minorHAnsi" w:hAnsiTheme="minorHAnsi"/>
              </w:rPr>
              <w:t>https://chatgtp.com/</w:t>
            </w:r>
          </w:p>
        </w:tc>
        <w:tc>
          <w:tcPr>
            <w:tcW w:w="1781" w:type="dxa"/>
          </w:tcPr>
          <w:p w14:paraId="532E4580" w14:textId="26F9A467" w:rsidR="00662C04" w:rsidRPr="00803339" w:rsidRDefault="00662C04" w:rsidP="00803339">
            <w:pPr>
              <w:spacing w:line="276" w:lineRule="auto"/>
              <w:rPr>
                <w:rFonts w:asciiTheme="minorHAnsi" w:hAnsiTheme="minorHAnsi"/>
              </w:rPr>
            </w:pPr>
            <w:r w:rsidRPr="00803339">
              <w:rPr>
                <w:rFonts w:asciiTheme="minorHAnsi" w:hAnsiTheme="minorHAnsi"/>
              </w:rPr>
              <w:t>1/03/2026</w:t>
            </w:r>
          </w:p>
        </w:tc>
        <w:tc>
          <w:tcPr>
            <w:tcW w:w="1842" w:type="dxa"/>
          </w:tcPr>
          <w:p w14:paraId="312D196A" w14:textId="51A6C555" w:rsidR="00662C04" w:rsidRPr="00803339" w:rsidRDefault="00662C04" w:rsidP="00803339">
            <w:pPr>
              <w:spacing w:line="276" w:lineRule="auto"/>
              <w:rPr>
                <w:rFonts w:asciiTheme="minorHAnsi" w:hAnsiTheme="minorHAnsi"/>
              </w:rPr>
            </w:pPr>
            <w:r w:rsidRPr="00803339">
              <w:rPr>
                <w:rFonts w:asciiTheme="minorHAnsi" w:hAnsiTheme="minorHAnsi"/>
              </w:rPr>
              <w:t xml:space="preserve">Help with structure </w:t>
            </w:r>
          </w:p>
        </w:tc>
        <w:tc>
          <w:tcPr>
            <w:tcW w:w="2217" w:type="dxa"/>
          </w:tcPr>
          <w:p w14:paraId="2A34D026" w14:textId="0053FF20" w:rsidR="00662C04" w:rsidRPr="00803339" w:rsidRDefault="00662C04" w:rsidP="00803339">
            <w:pPr>
              <w:spacing w:line="276" w:lineRule="auto"/>
              <w:rPr>
                <w:rFonts w:asciiTheme="minorHAnsi" w:hAnsiTheme="minorHAnsi"/>
              </w:rPr>
            </w:pPr>
            <w:r w:rsidRPr="00803339">
              <w:rPr>
                <w:rFonts w:asciiTheme="minorHAnsi" w:hAnsiTheme="minorHAnsi"/>
              </w:rPr>
              <w:t>Can you advise me on how to structure a research study?</w:t>
            </w:r>
          </w:p>
        </w:tc>
      </w:tr>
      <w:tr w:rsidR="00662C04" w:rsidRPr="00803339" w14:paraId="36773FC3" w14:textId="77777777" w:rsidTr="006D21BE">
        <w:tc>
          <w:tcPr>
            <w:tcW w:w="3181" w:type="dxa"/>
          </w:tcPr>
          <w:p w14:paraId="01DC0282" w14:textId="1E4C14D2" w:rsidR="00662C04" w:rsidRPr="00803339" w:rsidRDefault="00662C04" w:rsidP="00803339">
            <w:pPr>
              <w:spacing w:line="276" w:lineRule="auto"/>
              <w:rPr>
                <w:rFonts w:asciiTheme="minorHAnsi" w:hAnsiTheme="minorHAnsi"/>
              </w:rPr>
            </w:pPr>
            <w:r w:rsidRPr="00803339">
              <w:rPr>
                <w:rFonts w:asciiTheme="minorHAnsi" w:hAnsiTheme="minorHAnsi"/>
              </w:rPr>
              <w:t>https://chatgtp.com/</w:t>
            </w:r>
          </w:p>
        </w:tc>
        <w:tc>
          <w:tcPr>
            <w:tcW w:w="1781" w:type="dxa"/>
          </w:tcPr>
          <w:p w14:paraId="7058D717" w14:textId="1335BEE5" w:rsidR="00662C04" w:rsidRPr="00803339" w:rsidRDefault="00662C04" w:rsidP="00803339">
            <w:pPr>
              <w:spacing w:line="276" w:lineRule="auto"/>
              <w:rPr>
                <w:rFonts w:asciiTheme="minorHAnsi" w:hAnsiTheme="minorHAnsi"/>
              </w:rPr>
            </w:pPr>
            <w:r w:rsidRPr="00803339">
              <w:rPr>
                <w:rFonts w:asciiTheme="minorHAnsi" w:hAnsiTheme="minorHAnsi"/>
              </w:rPr>
              <w:t>1/03/2026</w:t>
            </w:r>
          </w:p>
        </w:tc>
        <w:tc>
          <w:tcPr>
            <w:tcW w:w="1842" w:type="dxa"/>
          </w:tcPr>
          <w:p w14:paraId="1B409175" w14:textId="65E2B131" w:rsidR="00662C04" w:rsidRPr="00803339" w:rsidRDefault="00662C04" w:rsidP="00803339">
            <w:pPr>
              <w:spacing w:line="276" w:lineRule="auto"/>
              <w:rPr>
                <w:rFonts w:asciiTheme="minorHAnsi" w:hAnsiTheme="minorHAnsi"/>
              </w:rPr>
            </w:pPr>
            <w:r w:rsidRPr="00803339">
              <w:rPr>
                <w:rFonts w:asciiTheme="minorHAnsi" w:hAnsiTheme="minorHAnsi"/>
              </w:rPr>
              <w:t>abstract</w:t>
            </w:r>
          </w:p>
        </w:tc>
        <w:tc>
          <w:tcPr>
            <w:tcW w:w="2217" w:type="dxa"/>
          </w:tcPr>
          <w:p w14:paraId="171908E7" w14:textId="3D9D34AF" w:rsidR="00662C04" w:rsidRPr="00803339" w:rsidRDefault="00662C04" w:rsidP="00803339">
            <w:pPr>
              <w:spacing w:line="276" w:lineRule="auto"/>
              <w:rPr>
                <w:rFonts w:asciiTheme="minorHAnsi" w:hAnsiTheme="minorHAnsi"/>
              </w:rPr>
            </w:pPr>
            <w:r w:rsidRPr="00803339">
              <w:rPr>
                <w:rFonts w:asciiTheme="minorHAnsi" w:hAnsiTheme="minorHAnsi"/>
              </w:rPr>
              <w:t>What contents need to go into an abstract?</w:t>
            </w:r>
          </w:p>
        </w:tc>
      </w:tr>
      <w:tr w:rsidR="00662C04" w:rsidRPr="00803339" w14:paraId="097C7A8F" w14:textId="77777777" w:rsidTr="006D21BE">
        <w:tc>
          <w:tcPr>
            <w:tcW w:w="3181" w:type="dxa"/>
          </w:tcPr>
          <w:p w14:paraId="17D5FE60" w14:textId="52FAE175" w:rsidR="00662C04" w:rsidRPr="00803339" w:rsidRDefault="00662C04" w:rsidP="00803339">
            <w:pPr>
              <w:spacing w:line="276" w:lineRule="auto"/>
              <w:rPr>
                <w:rFonts w:asciiTheme="minorHAnsi" w:hAnsiTheme="minorHAnsi"/>
              </w:rPr>
            </w:pPr>
            <w:r w:rsidRPr="00803339">
              <w:rPr>
                <w:rFonts w:asciiTheme="minorHAnsi" w:hAnsiTheme="minorHAnsi"/>
              </w:rPr>
              <w:t>https://chatgtp.com/</w:t>
            </w:r>
          </w:p>
        </w:tc>
        <w:tc>
          <w:tcPr>
            <w:tcW w:w="1781" w:type="dxa"/>
          </w:tcPr>
          <w:p w14:paraId="078C56E2" w14:textId="760D0C23" w:rsidR="00662C04" w:rsidRPr="00803339" w:rsidRDefault="00662C04" w:rsidP="00803339">
            <w:pPr>
              <w:spacing w:line="276" w:lineRule="auto"/>
              <w:rPr>
                <w:rFonts w:asciiTheme="minorHAnsi" w:hAnsiTheme="minorHAnsi"/>
              </w:rPr>
            </w:pPr>
            <w:r w:rsidRPr="00803339">
              <w:rPr>
                <w:rFonts w:asciiTheme="minorHAnsi" w:hAnsiTheme="minorHAnsi"/>
              </w:rPr>
              <w:t>2/03/2026</w:t>
            </w:r>
          </w:p>
        </w:tc>
        <w:tc>
          <w:tcPr>
            <w:tcW w:w="1842" w:type="dxa"/>
          </w:tcPr>
          <w:p w14:paraId="2DEDE3CF" w14:textId="23670B88" w:rsidR="00662C04" w:rsidRPr="00803339" w:rsidRDefault="00662C04" w:rsidP="00803339">
            <w:pPr>
              <w:spacing w:line="276" w:lineRule="auto"/>
              <w:rPr>
                <w:rFonts w:asciiTheme="minorHAnsi" w:hAnsiTheme="minorHAnsi"/>
              </w:rPr>
            </w:pPr>
            <w:r w:rsidRPr="00803339">
              <w:rPr>
                <w:rFonts w:asciiTheme="minorHAnsi" w:hAnsiTheme="minorHAnsi"/>
              </w:rPr>
              <w:t>literature</w:t>
            </w:r>
          </w:p>
        </w:tc>
        <w:tc>
          <w:tcPr>
            <w:tcW w:w="2217" w:type="dxa"/>
          </w:tcPr>
          <w:p w14:paraId="1A494F86" w14:textId="3776E779" w:rsidR="00662C04" w:rsidRPr="00803339" w:rsidRDefault="00662C04" w:rsidP="00803339">
            <w:pPr>
              <w:spacing w:line="276" w:lineRule="auto"/>
              <w:rPr>
                <w:rFonts w:asciiTheme="minorHAnsi" w:hAnsiTheme="minorHAnsi"/>
              </w:rPr>
            </w:pPr>
            <w:r w:rsidRPr="00803339">
              <w:rPr>
                <w:rFonts w:asciiTheme="minorHAnsi" w:hAnsiTheme="minorHAnsi"/>
              </w:rPr>
              <w:t>Can you help me find existing literature surrounding my research question?</w:t>
            </w:r>
          </w:p>
        </w:tc>
      </w:tr>
      <w:tr w:rsidR="00662C04" w:rsidRPr="00803339" w14:paraId="2A0941C9" w14:textId="77777777" w:rsidTr="006D21BE">
        <w:tc>
          <w:tcPr>
            <w:tcW w:w="3181" w:type="dxa"/>
          </w:tcPr>
          <w:p w14:paraId="0776803E" w14:textId="679AE2AC" w:rsidR="00662C04" w:rsidRPr="00803339" w:rsidRDefault="00662C04" w:rsidP="00803339">
            <w:pPr>
              <w:spacing w:line="276" w:lineRule="auto"/>
              <w:rPr>
                <w:rFonts w:asciiTheme="minorHAnsi" w:hAnsiTheme="minorHAnsi"/>
              </w:rPr>
            </w:pPr>
            <w:r w:rsidRPr="00803339">
              <w:rPr>
                <w:rFonts w:asciiTheme="minorHAnsi" w:hAnsiTheme="minorHAnsi"/>
              </w:rPr>
              <w:t>https://chatgtp.com/</w:t>
            </w:r>
          </w:p>
        </w:tc>
        <w:tc>
          <w:tcPr>
            <w:tcW w:w="1781" w:type="dxa"/>
          </w:tcPr>
          <w:p w14:paraId="68227827" w14:textId="521499BA" w:rsidR="00662C04" w:rsidRPr="00803339" w:rsidRDefault="00F446B2" w:rsidP="00803339">
            <w:pPr>
              <w:spacing w:line="276" w:lineRule="auto"/>
              <w:rPr>
                <w:rFonts w:asciiTheme="minorHAnsi" w:hAnsiTheme="minorHAnsi"/>
              </w:rPr>
            </w:pPr>
            <w:r w:rsidRPr="00803339">
              <w:rPr>
                <w:rFonts w:asciiTheme="minorHAnsi" w:hAnsiTheme="minorHAnsi"/>
              </w:rPr>
              <w:t>14/03/26</w:t>
            </w:r>
          </w:p>
        </w:tc>
        <w:tc>
          <w:tcPr>
            <w:tcW w:w="1842" w:type="dxa"/>
          </w:tcPr>
          <w:p w14:paraId="0D6861C3" w14:textId="7CD6144A" w:rsidR="00662C04" w:rsidRPr="00803339" w:rsidRDefault="00F446B2" w:rsidP="00803339">
            <w:pPr>
              <w:spacing w:line="276" w:lineRule="auto"/>
              <w:rPr>
                <w:rFonts w:asciiTheme="minorHAnsi" w:hAnsiTheme="minorHAnsi"/>
              </w:rPr>
            </w:pPr>
            <w:r w:rsidRPr="00803339">
              <w:rPr>
                <w:rFonts w:asciiTheme="minorHAnsi" w:hAnsiTheme="minorHAnsi"/>
              </w:rPr>
              <w:t>Help with structure</w:t>
            </w:r>
          </w:p>
        </w:tc>
        <w:tc>
          <w:tcPr>
            <w:tcW w:w="2217" w:type="dxa"/>
          </w:tcPr>
          <w:p w14:paraId="787B3766" w14:textId="60E4D351" w:rsidR="00662C04" w:rsidRPr="00803339" w:rsidRDefault="00F446B2" w:rsidP="00803339">
            <w:pPr>
              <w:spacing w:line="276" w:lineRule="auto"/>
              <w:rPr>
                <w:rFonts w:asciiTheme="minorHAnsi" w:hAnsiTheme="minorHAnsi"/>
              </w:rPr>
            </w:pPr>
            <w:r w:rsidRPr="00803339">
              <w:rPr>
                <w:rFonts w:asciiTheme="minorHAnsi" w:hAnsiTheme="minorHAnsi"/>
              </w:rPr>
              <w:t>How should I structure my methodology?</w:t>
            </w:r>
          </w:p>
        </w:tc>
      </w:tr>
    </w:tbl>
    <w:p w14:paraId="5BF8508A" w14:textId="77777777" w:rsidR="00662C04" w:rsidRPr="00803339" w:rsidRDefault="00662C04" w:rsidP="00803339">
      <w:pPr>
        <w:spacing w:line="276" w:lineRule="auto"/>
        <w:rPr>
          <w:rFonts w:asciiTheme="minorHAnsi" w:hAnsiTheme="minorHAnsi"/>
        </w:rPr>
      </w:pPr>
    </w:p>
    <w:tbl>
      <w:tblPr>
        <w:tblStyle w:val="TableGrid"/>
        <w:tblW w:w="0" w:type="auto"/>
        <w:tblLook w:val="04A0" w:firstRow="1" w:lastRow="0" w:firstColumn="1" w:lastColumn="0" w:noHBand="0" w:noVBand="1"/>
      </w:tblPr>
      <w:tblGrid>
        <w:gridCol w:w="3114"/>
        <w:gridCol w:w="1843"/>
        <w:gridCol w:w="1805"/>
        <w:gridCol w:w="2254"/>
      </w:tblGrid>
      <w:tr w:rsidR="006D21BE" w:rsidRPr="00803339" w14:paraId="26120DBB" w14:textId="77777777" w:rsidTr="006D21BE">
        <w:trPr>
          <w:trHeight w:val="578"/>
        </w:trPr>
        <w:tc>
          <w:tcPr>
            <w:tcW w:w="3114" w:type="dxa"/>
          </w:tcPr>
          <w:p w14:paraId="71245A83" w14:textId="476ECE95" w:rsidR="006D21BE" w:rsidRPr="00803339" w:rsidRDefault="006D21BE" w:rsidP="00803339">
            <w:pPr>
              <w:spacing w:line="276" w:lineRule="auto"/>
              <w:rPr>
                <w:rFonts w:asciiTheme="minorHAnsi" w:hAnsiTheme="minorHAnsi"/>
              </w:rPr>
            </w:pPr>
            <w:r w:rsidRPr="00803339">
              <w:rPr>
                <w:rFonts w:asciiTheme="minorHAnsi" w:hAnsiTheme="minorHAnsi"/>
              </w:rPr>
              <w:t>https://chatgtp.com/</w:t>
            </w:r>
          </w:p>
        </w:tc>
        <w:tc>
          <w:tcPr>
            <w:tcW w:w="1843" w:type="dxa"/>
          </w:tcPr>
          <w:p w14:paraId="1AB13539" w14:textId="7D013969" w:rsidR="006D21BE" w:rsidRPr="00803339" w:rsidRDefault="006D21BE" w:rsidP="00803339">
            <w:pPr>
              <w:spacing w:line="276" w:lineRule="auto"/>
              <w:rPr>
                <w:rFonts w:asciiTheme="minorHAnsi" w:hAnsiTheme="minorHAnsi"/>
              </w:rPr>
            </w:pPr>
            <w:r w:rsidRPr="00803339">
              <w:rPr>
                <w:rFonts w:asciiTheme="minorHAnsi" w:hAnsiTheme="minorHAnsi"/>
              </w:rPr>
              <w:t>14/03/26</w:t>
            </w:r>
          </w:p>
        </w:tc>
        <w:tc>
          <w:tcPr>
            <w:tcW w:w="1805" w:type="dxa"/>
          </w:tcPr>
          <w:p w14:paraId="1B539943" w14:textId="102FBAA9" w:rsidR="006D21BE" w:rsidRPr="00803339" w:rsidRDefault="006D21BE" w:rsidP="00803339">
            <w:pPr>
              <w:spacing w:line="276" w:lineRule="auto"/>
              <w:rPr>
                <w:rFonts w:asciiTheme="minorHAnsi" w:hAnsiTheme="minorHAnsi"/>
              </w:rPr>
            </w:pPr>
            <w:r w:rsidRPr="00803339">
              <w:rPr>
                <w:rFonts w:asciiTheme="minorHAnsi" w:hAnsiTheme="minorHAnsi"/>
              </w:rPr>
              <w:t>literature</w:t>
            </w:r>
          </w:p>
        </w:tc>
        <w:tc>
          <w:tcPr>
            <w:tcW w:w="2254" w:type="dxa"/>
          </w:tcPr>
          <w:p w14:paraId="09F7BD59" w14:textId="77777777" w:rsidR="006D21BE" w:rsidRPr="00803339" w:rsidRDefault="006D21BE" w:rsidP="00803339">
            <w:pPr>
              <w:spacing w:line="276" w:lineRule="auto"/>
              <w:rPr>
                <w:rFonts w:asciiTheme="minorHAnsi" w:hAnsiTheme="minorHAnsi"/>
              </w:rPr>
            </w:pPr>
            <w:r w:rsidRPr="00803339">
              <w:rPr>
                <w:rFonts w:asciiTheme="minorHAnsi" w:hAnsiTheme="minorHAnsi"/>
              </w:rPr>
              <w:t xml:space="preserve">Can you provide examples of relevant academic </w:t>
            </w:r>
            <w:r w:rsidRPr="00803339">
              <w:rPr>
                <w:rFonts w:asciiTheme="minorHAnsi" w:hAnsiTheme="minorHAnsi"/>
              </w:rPr>
              <w:lastRenderedPageBreak/>
              <w:t>references for my topic?</w:t>
            </w:r>
          </w:p>
          <w:p w14:paraId="0027C3E5" w14:textId="77777777" w:rsidR="006D21BE" w:rsidRPr="00803339" w:rsidRDefault="006D21BE" w:rsidP="00803339">
            <w:pPr>
              <w:spacing w:line="276" w:lineRule="auto"/>
              <w:rPr>
                <w:rFonts w:asciiTheme="minorHAnsi" w:hAnsiTheme="minorHAnsi"/>
              </w:rPr>
            </w:pPr>
            <w:r w:rsidRPr="00803339">
              <w:rPr>
                <w:rFonts w:asciiTheme="minorHAnsi" w:hAnsiTheme="minorHAnsi"/>
              </w:rPr>
              <w:t>How do I format a reference list using Harvard referencing style?</w:t>
            </w:r>
          </w:p>
          <w:p w14:paraId="1092E363" w14:textId="77777777" w:rsidR="006D21BE" w:rsidRPr="00803339" w:rsidRDefault="006D21BE" w:rsidP="00803339">
            <w:pPr>
              <w:spacing w:line="276" w:lineRule="auto"/>
              <w:rPr>
                <w:rFonts w:asciiTheme="minorHAnsi" w:hAnsiTheme="minorHAnsi"/>
              </w:rPr>
            </w:pPr>
            <w:r w:rsidRPr="00803339">
              <w:rPr>
                <w:rFonts w:asciiTheme="minorHAnsi" w:hAnsiTheme="minorHAnsi"/>
              </w:rPr>
              <w:t>What sources are commonly used in research on FIFA 11+ and football performance?</w:t>
            </w:r>
          </w:p>
          <w:p w14:paraId="712B52BD" w14:textId="77777777" w:rsidR="006D21BE" w:rsidRPr="00803339" w:rsidRDefault="006D21BE" w:rsidP="00803339">
            <w:pPr>
              <w:spacing w:line="276" w:lineRule="auto"/>
              <w:rPr>
                <w:rFonts w:asciiTheme="minorHAnsi" w:hAnsiTheme="minorHAnsi"/>
              </w:rPr>
            </w:pPr>
          </w:p>
        </w:tc>
      </w:tr>
      <w:tr w:rsidR="006D21BE" w:rsidRPr="00803339" w14:paraId="0A7BE5BF" w14:textId="77777777" w:rsidTr="006D21BE">
        <w:trPr>
          <w:trHeight w:val="654"/>
        </w:trPr>
        <w:tc>
          <w:tcPr>
            <w:tcW w:w="3114" w:type="dxa"/>
          </w:tcPr>
          <w:p w14:paraId="1DA57628" w14:textId="26DCE2A6" w:rsidR="006D21BE" w:rsidRPr="00803339" w:rsidRDefault="006D21BE" w:rsidP="00803339">
            <w:pPr>
              <w:spacing w:line="276" w:lineRule="auto"/>
              <w:rPr>
                <w:rFonts w:asciiTheme="minorHAnsi" w:hAnsiTheme="minorHAnsi"/>
              </w:rPr>
            </w:pPr>
            <w:r w:rsidRPr="00803339">
              <w:rPr>
                <w:rFonts w:asciiTheme="minorHAnsi" w:hAnsiTheme="minorHAnsi"/>
              </w:rPr>
              <w:lastRenderedPageBreak/>
              <w:t>https://chatgtp.com/</w:t>
            </w:r>
          </w:p>
        </w:tc>
        <w:tc>
          <w:tcPr>
            <w:tcW w:w="1843" w:type="dxa"/>
          </w:tcPr>
          <w:p w14:paraId="6FB2B159" w14:textId="4A2CCAA4" w:rsidR="006D21BE" w:rsidRPr="00803339" w:rsidRDefault="006D21BE" w:rsidP="00803339">
            <w:pPr>
              <w:spacing w:line="276" w:lineRule="auto"/>
              <w:rPr>
                <w:rFonts w:asciiTheme="minorHAnsi" w:hAnsiTheme="minorHAnsi"/>
              </w:rPr>
            </w:pPr>
            <w:r w:rsidRPr="00803339">
              <w:rPr>
                <w:rFonts w:asciiTheme="minorHAnsi" w:hAnsiTheme="minorHAnsi"/>
              </w:rPr>
              <w:t>25/03/26</w:t>
            </w:r>
          </w:p>
        </w:tc>
        <w:tc>
          <w:tcPr>
            <w:tcW w:w="1805" w:type="dxa"/>
          </w:tcPr>
          <w:p w14:paraId="354A94D9" w14:textId="415B2255" w:rsidR="006D21BE" w:rsidRPr="00803339" w:rsidRDefault="006D21BE" w:rsidP="00803339">
            <w:pPr>
              <w:spacing w:line="276" w:lineRule="auto"/>
              <w:rPr>
                <w:rFonts w:asciiTheme="minorHAnsi" w:hAnsiTheme="minorHAnsi"/>
              </w:rPr>
            </w:pPr>
            <w:r w:rsidRPr="00803339">
              <w:rPr>
                <w:rFonts w:asciiTheme="minorHAnsi" w:hAnsiTheme="minorHAnsi"/>
              </w:rPr>
              <w:t>data</w:t>
            </w:r>
          </w:p>
        </w:tc>
        <w:tc>
          <w:tcPr>
            <w:tcW w:w="2254" w:type="dxa"/>
          </w:tcPr>
          <w:p w14:paraId="7D867E58" w14:textId="77777777" w:rsidR="006D21BE" w:rsidRPr="00803339" w:rsidRDefault="006D21BE" w:rsidP="00803339">
            <w:pPr>
              <w:spacing w:line="276" w:lineRule="auto"/>
              <w:rPr>
                <w:rFonts w:asciiTheme="minorHAnsi" w:hAnsiTheme="minorHAnsi"/>
              </w:rPr>
            </w:pPr>
            <w:r w:rsidRPr="00803339">
              <w:rPr>
                <w:rFonts w:asciiTheme="minorHAnsi" w:hAnsiTheme="minorHAnsi"/>
              </w:rPr>
              <w:t>How should I interpret my sprint and jump performance results in my discussion?</w:t>
            </w:r>
          </w:p>
          <w:p w14:paraId="2BA9F87F" w14:textId="77777777" w:rsidR="006D21BE" w:rsidRPr="00803339" w:rsidRDefault="006D21BE" w:rsidP="00803339">
            <w:pPr>
              <w:spacing w:line="276" w:lineRule="auto"/>
              <w:rPr>
                <w:rFonts w:asciiTheme="minorHAnsi" w:hAnsiTheme="minorHAnsi"/>
              </w:rPr>
            </w:pPr>
            <w:r w:rsidRPr="00803339">
              <w:rPr>
                <w:rFonts w:asciiTheme="minorHAnsi" w:hAnsiTheme="minorHAnsi"/>
              </w:rPr>
              <w:t>What do percentage changes and effect sizes mean in relation to my findings?</w:t>
            </w:r>
          </w:p>
          <w:p w14:paraId="32AEE3A6" w14:textId="77777777" w:rsidR="006D21BE" w:rsidRPr="00803339" w:rsidRDefault="006D21BE" w:rsidP="00803339">
            <w:pPr>
              <w:spacing w:line="276" w:lineRule="auto"/>
              <w:rPr>
                <w:rFonts w:asciiTheme="minorHAnsi" w:hAnsiTheme="minorHAnsi"/>
              </w:rPr>
            </w:pPr>
            <w:r w:rsidRPr="00803339">
              <w:rPr>
                <w:rFonts w:asciiTheme="minorHAnsi" w:hAnsiTheme="minorHAnsi"/>
              </w:rPr>
              <w:t>How can I link my results to existing literature more effectively?</w:t>
            </w:r>
          </w:p>
          <w:p w14:paraId="093D29DE" w14:textId="77777777" w:rsidR="006D21BE" w:rsidRPr="00803339" w:rsidRDefault="006D21BE" w:rsidP="00803339">
            <w:pPr>
              <w:spacing w:line="276" w:lineRule="auto"/>
              <w:rPr>
                <w:rFonts w:asciiTheme="minorHAnsi" w:hAnsiTheme="minorHAnsi"/>
              </w:rPr>
            </w:pPr>
          </w:p>
        </w:tc>
      </w:tr>
      <w:tr w:rsidR="006D21BE" w:rsidRPr="00803339" w14:paraId="7A1B39DE" w14:textId="77777777" w:rsidTr="006D21BE">
        <w:trPr>
          <w:trHeight w:val="603"/>
        </w:trPr>
        <w:tc>
          <w:tcPr>
            <w:tcW w:w="3114" w:type="dxa"/>
          </w:tcPr>
          <w:p w14:paraId="4E29776C" w14:textId="7C46E1E1" w:rsidR="006D21BE" w:rsidRPr="00803339" w:rsidRDefault="006D21BE" w:rsidP="00803339">
            <w:pPr>
              <w:spacing w:line="276" w:lineRule="auto"/>
              <w:rPr>
                <w:rFonts w:asciiTheme="minorHAnsi" w:hAnsiTheme="minorHAnsi"/>
              </w:rPr>
            </w:pPr>
            <w:r w:rsidRPr="00803339">
              <w:rPr>
                <w:rFonts w:asciiTheme="minorHAnsi" w:hAnsiTheme="minorHAnsi"/>
              </w:rPr>
              <w:t>https://chatgtp.com/</w:t>
            </w:r>
          </w:p>
        </w:tc>
        <w:tc>
          <w:tcPr>
            <w:tcW w:w="1843" w:type="dxa"/>
          </w:tcPr>
          <w:p w14:paraId="27D75C6D" w14:textId="36572AF9" w:rsidR="006D21BE" w:rsidRPr="00803339" w:rsidRDefault="006D21BE" w:rsidP="00803339">
            <w:pPr>
              <w:spacing w:line="276" w:lineRule="auto"/>
              <w:rPr>
                <w:rFonts w:asciiTheme="minorHAnsi" w:hAnsiTheme="minorHAnsi"/>
              </w:rPr>
            </w:pPr>
            <w:r w:rsidRPr="00803339">
              <w:rPr>
                <w:rFonts w:asciiTheme="minorHAnsi" w:hAnsiTheme="minorHAnsi"/>
              </w:rPr>
              <w:t>26/03/26</w:t>
            </w:r>
          </w:p>
        </w:tc>
        <w:tc>
          <w:tcPr>
            <w:tcW w:w="1805" w:type="dxa"/>
          </w:tcPr>
          <w:p w14:paraId="0C01948C" w14:textId="25B0D878" w:rsidR="006D21BE" w:rsidRPr="00803339" w:rsidRDefault="006D21BE" w:rsidP="00803339">
            <w:pPr>
              <w:spacing w:line="276" w:lineRule="auto"/>
              <w:rPr>
                <w:rFonts w:asciiTheme="minorHAnsi" w:hAnsiTheme="minorHAnsi"/>
              </w:rPr>
            </w:pPr>
            <w:r w:rsidRPr="00803339">
              <w:rPr>
                <w:rFonts w:asciiTheme="minorHAnsi" w:hAnsiTheme="minorHAnsi"/>
              </w:rPr>
              <w:t>Conceptual Understanding</w:t>
            </w:r>
          </w:p>
        </w:tc>
        <w:tc>
          <w:tcPr>
            <w:tcW w:w="2254" w:type="dxa"/>
          </w:tcPr>
          <w:p w14:paraId="10A3FD3D" w14:textId="77777777" w:rsidR="006D21BE" w:rsidRPr="00803339" w:rsidRDefault="006D21BE" w:rsidP="00803339">
            <w:pPr>
              <w:spacing w:line="276" w:lineRule="auto"/>
              <w:rPr>
                <w:rFonts w:asciiTheme="minorHAnsi" w:hAnsiTheme="minorHAnsi"/>
              </w:rPr>
            </w:pPr>
            <w:r w:rsidRPr="00803339">
              <w:rPr>
                <w:rFonts w:asciiTheme="minorHAnsi" w:hAnsiTheme="minorHAnsi"/>
              </w:rPr>
              <w:t xml:space="preserve">What </w:t>
            </w:r>
            <w:proofErr w:type="gramStart"/>
            <w:r w:rsidRPr="00803339">
              <w:rPr>
                <w:rFonts w:asciiTheme="minorHAnsi" w:hAnsiTheme="minorHAnsi"/>
              </w:rPr>
              <w:t>are</w:t>
            </w:r>
            <w:proofErr w:type="gramEnd"/>
            <w:r w:rsidRPr="00803339">
              <w:rPr>
                <w:rFonts w:asciiTheme="minorHAnsi" w:hAnsiTheme="minorHAnsi"/>
              </w:rPr>
              <w:t xml:space="preserve"> the acute vs chronic effects of training programmes like FIFA 11+?</w:t>
            </w:r>
          </w:p>
          <w:p w14:paraId="7E36B5FE" w14:textId="77777777" w:rsidR="006D21BE" w:rsidRPr="00803339" w:rsidRDefault="006D21BE" w:rsidP="00803339">
            <w:pPr>
              <w:spacing w:line="276" w:lineRule="auto"/>
              <w:rPr>
                <w:rFonts w:asciiTheme="minorHAnsi" w:hAnsiTheme="minorHAnsi"/>
              </w:rPr>
            </w:pPr>
            <w:r w:rsidRPr="00803339">
              <w:rPr>
                <w:rFonts w:asciiTheme="minorHAnsi" w:hAnsiTheme="minorHAnsi"/>
              </w:rPr>
              <w:t>How does post-activation potentiation affect performance?”</w:t>
            </w:r>
          </w:p>
          <w:p w14:paraId="13F0D141" w14:textId="77777777" w:rsidR="006D21BE" w:rsidRPr="00803339" w:rsidRDefault="006D21BE" w:rsidP="00803339">
            <w:pPr>
              <w:spacing w:line="276" w:lineRule="auto"/>
              <w:rPr>
                <w:rFonts w:asciiTheme="minorHAnsi" w:hAnsiTheme="minorHAnsi"/>
              </w:rPr>
            </w:pPr>
            <w:r w:rsidRPr="00803339">
              <w:rPr>
                <w:rFonts w:asciiTheme="minorHAnsi" w:hAnsiTheme="minorHAnsi"/>
              </w:rPr>
              <w:t xml:space="preserve">Why might a warm-up reduce performance in the </w:t>
            </w:r>
            <w:r w:rsidRPr="00803339">
              <w:rPr>
                <w:rFonts w:asciiTheme="minorHAnsi" w:hAnsiTheme="minorHAnsi"/>
              </w:rPr>
              <w:lastRenderedPageBreak/>
              <w:t>short term but improve it over time?</w:t>
            </w:r>
          </w:p>
          <w:p w14:paraId="33AC7542" w14:textId="77777777" w:rsidR="006D21BE" w:rsidRPr="00803339" w:rsidRDefault="006D21BE" w:rsidP="00803339">
            <w:pPr>
              <w:spacing w:line="276" w:lineRule="auto"/>
              <w:rPr>
                <w:rFonts w:asciiTheme="minorHAnsi" w:hAnsiTheme="minorHAnsi"/>
              </w:rPr>
            </w:pPr>
          </w:p>
        </w:tc>
      </w:tr>
      <w:tr w:rsidR="006D21BE" w:rsidRPr="00803339" w14:paraId="051F24E3" w14:textId="77777777" w:rsidTr="006D21BE">
        <w:trPr>
          <w:trHeight w:val="536"/>
        </w:trPr>
        <w:tc>
          <w:tcPr>
            <w:tcW w:w="3114" w:type="dxa"/>
          </w:tcPr>
          <w:p w14:paraId="0187F223" w14:textId="4215F8EF" w:rsidR="006D21BE" w:rsidRPr="00803339" w:rsidRDefault="006D21BE" w:rsidP="00803339">
            <w:pPr>
              <w:spacing w:line="276" w:lineRule="auto"/>
              <w:rPr>
                <w:rFonts w:asciiTheme="minorHAnsi" w:hAnsiTheme="minorHAnsi"/>
              </w:rPr>
            </w:pPr>
            <w:r w:rsidRPr="00803339">
              <w:rPr>
                <w:rFonts w:asciiTheme="minorHAnsi" w:hAnsiTheme="minorHAnsi"/>
              </w:rPr>
              <w:lastRenderedPageBreak/>
              <w:t>https://chatgtp.com/</w:t>
            </w:r>
          </w:p>
        </w:tc>
        <w:tc>
          <w:tcPr>
            <w:tcW w:w="1843" w:type="dxa"/>
          </w:tcPr>
          <w:p w14:paraId="5760DF30" w14:textId="36998980" w:rsidR="006D21BE" w:rsidRPr="00803339" w:rsidRDefault="006D21BE" w:rsidP="00803339">
            <w:pPr>
              <w:spacing w:line="276" w:lineRule="auto"/>
              <w:rPr>
                <w:rFonts w:asciiTheme="minorHAnsi" w:hAnsiTheme="minorHAnsi"/>
              </w:rPr>
            </w:pPr>
            <w:r w:rsidRPr="00803339">
              <w:rPr>
                <w:rFonts w:asciiTheme="minorHAnsi" w:hAnsiTheme="minorHAnsi"/>
              </w:rPr>
              <w:t>01/04/26</w:t>
            </w:r>
          </w:p>
        </w:tc>
        <w:tc>
          <w:tcPr>
            <w:tcW w:w="1805" w:type="dxa"/>
          </w:tcPr>
          <w:p w14:paraId="3A5F104D" w14:textId="41EB7E01" w:rsidR="006D21BE" w:rsidRPr="00803339" w:rsidRDefault="006D21BE" w:rsidP="00803339">
            <w:pPr>
              <w:spacing w:line="276" w:lineRule="auto"/>
              <w:rPr>
                <w:rFonts w:asciiTheme="minorHAnsi" w:hAnsiTheme="minorHAnsi"/>
              </w:rPr>
            </w:pPr>
            <w:r w:rsidRPr="00803339">
              <w:rPr>
                <w:rFonts w:asciiTheme="minorHAnsi" w:hAnsiTheme="minorHAnsi"/>
              </w:rPr>
              <w:t>editing</w:t>
            </w:r>
          </w:p>
        </w:tc>
        <w:tc>
          <w:tcPr>
            <w:tcW w:w="2254" w:type="dxa"/>
          </w:tcPr>
          <w:p w14:paraId="3B1D51A5" w14:textId="77777777" w:rsidR="006D21BE" w:rsidRPr="00803339" w:rsidRDefault="006D21BE" w:rsidP="00803339">
            <w:pPr>
              <w:spacing w:line="276" w:lineRule="auto"/>
              <w:rPr>
                <w:rFonts w:asciiTheme="minorHAnsi" w:hAnsiTheme="minorHAnsi"/>
              </w:rPr>
            </w:pPr>
            <w:r w:rsidRPr="00803339">
              <w:rPr>
                <w:rFonts w:asciiTheme="minorHAnsi" w:hAnsiTheme="minorHAnsi"/>
              </w:rPr>
              <w:t>What final checks should I complete before submitting my dissertation?</w:t>
            </w:r>
          </w:p>
          <w:p w14:paraId="6C01336F" w14:textId="77777777" w:rsidR="006D21BE" w:rsidRPr="00803339" w:rsidRDefault="006D21BE" w:rsidP="00803339">
            <w:pPr>
              <w:spacing w:line="276" w:lineRule="auto"/>
              <w:rPr>
                <w:rFonts w:asciiTheme="minorHAnsi" w:hAnsiTheme="minorHAnsi"/>
              </w:rPr>
            </w:pPr>
          </w:p>
        </w:tc>
      </w:tr>
    </w:tbl>
    <w:p w14:paraId="775FE201" w14:textId="77777777" w:rsidR="006D21BE" w:rsidRPr="00803339" w:rsidRDefault="006D21BE" w:rsidP="00803339">
      <w:pPr>
        <w:spacing w:line="276" w:lineRule="auto"/>
        <w:rPr>
          <w:rFonts w:asciiTheme="minorHAnsi" w:hAnsiTheme="minorHAnsi"/>
        </w:rPr>
      </w:pPr>
    </w:p>
    <w:p w14:paraId="03D2764F" w14:textId="77777777" w:rsidR="006D21BE" w:rsidRPr="00803339" w:rsidRDefault="006D21BE" w:rsidP="00803339">
      <w:pPr>
        <w:spacing w:line="276" w:lineRule="auto"/>
        <w:rPr>
          <w:rFonts w:asciiTheme="minorHAnsi" w:hAnsiTheme="minorHAnsi"/>
        </w:rPr>
      </w:pPr>
    </w:p>
    <w:p w14:paraId="1A0425E1" w14:textId="346E3ACC" w:rsidR="00662C04" w:rsidRPr="00803339" w:rsidRDefault="00662C04" w:rsidP="00803339">
      <w:pPr>
        <w:spacing w:line="276" w:lineRule="auto"/>
        <w:rPr>
          <w:rFonts w:asciiTheme="minorHAnsi" w:hAnsiTheme="minorHAnsi"/>
        </w:rPr>
      </w:pPr>
      <w:r w:rsidRPr="00803339">
        <w:rPr>
          <w:rFonts w:asciiTheme="minorHAnsi" w:hAnsiTheme="minorHAnsi"/>
        </w:rPr>
        <w:t>Contents page.</w:t>
      </w:r>
    </w:p>
    <w:p w14:paraId="05017DA7" w14:textId="77777777" w:rsidR="00662C04" w:rsidRPr="00803339" w:rsidRDefault="00662C04" w:rsidP="00803339">
      <w:pPr>
        <w:spacing w:line="276" w:lineRule="auto"/>
        <w:rPr>
          <w:rFonts w:asciiTheme="minorHAnsi" w:hAnsiTheme="minorHAnsi"/>
        </w:rPr>
      </w:pPr>
      <w:r w:rsidRPr="00803339">
        <w:rPr>
          <w:rFonts w:asciiTheme="minorHAnsi" w:hAnsiTheme="minorHAnsi"/>
        </w:rPr>
        <w:t>Table of contents.</w:t>
      </w:r>
    </w:p>
    <w:p w14:paraId="5E74D5FB" w14:textId="3FAA9A03" w:rsidR="00662C04" w:rsidRPr="00803339" w:rsidRDefault="00896406" w:rsidP="00803339">
      <w:pPr>
        <w:spacing w:line="276" w:lineRule="auto"/>
        <w:rPr>
          <w:rFonts w:asciiTheme="minorHAnsi" w:hAnsiTheme="minorHAnsi"/>
        </w:rPr>
      </w:pPr>
      <w:r w:rsidRPr="00803339">
        <w:rPr>
          <w:rFonts w:asciiTheme="minorHAnsi" w:hAnsiTheme="minorHAnsi"/>
        </w:rPr>
        <w:t>Abstract-</w:t>
      </w:r>
      <w:r w:rsidR="00494936" w:rsidRPr="00803339">
        <w:rPr>
          <w:rFonts w:asciiTheme="minorHAnsi" w:hAnsiTheme="minorHAnsi"/>
        </w:rPr>
        <w:t>4</w:t>
      </w:r>
    </w:p>
    <w:p w14:paraId="0F629D4D" w14:textId="2C82BE3D" w:rsidR="00896406" w:rsidRPr="00803339" w:rsidRDefault="00896406" w:rsidP="00803339">
      <w:pPr>
        <w:spacing w:line="276" w:lineRule="auto"/>
        <w:rPr>
          <w:rFonts w:asciiTheme="minorHAnsi" w:hAnsiTheme="minorHAnsi"/>
        </w:rPr>
      </w:pPr>
      <w:r w:rsidRPr="00803339">
        <w:rPr>
          <w:rFonts w:asciiTheme="minorHAnsi" w:hAnsiTheme="minorHAnsi"/>
        </w:rPr>
        <w:t>Introduction-</w:t>
      </w:r>
      <w:r w:rsidR="00843494">
        <w:rPr>
          <w:rFonts w:asciiTheme="minorHAnsi" w:hAnsiTheme="minorHAnsi"/>
        </w:rPr>
        <w:t>5</w:t>
      </w:r>
    </w:p>
    <w:p w14:paraId="71354260" w14:textId="70C53002" w:rsidR="00896406" w:rsidRPr="00803339" w:rsidRDefault="00896406" w:rsidP="00803339">
      <w:pPr>
        <w:spacing w:line="276" w:lineRule="auto"/>
        <w:rPr>
          <w:rFonts w:asciiTheme="minorHAnsi" w:hAnsiTheme="minorHAnsi"/>
        </w:rPr>
      </w:pPr>
      <w:r w:rsidRPr="00803339">
        <w:rPr>
          <w:rFonts w:asciiTheme="minorHAnsi" w:hAnsiTheme="minorHAnsi"/>
        </w:rPr>
        <w:t>Literature review-</w:t>
      </w:r>
      <w:r w:rsidR="00843494">
        <w:rPr>
          <w:rFonts w:asciiTheme="minorHAnsi" w:hAnsiTheme="minorHAnsi"/>
        </w:rPr>
        <w:t>6</w:t>
      </w:r>
    </w:p>
    <w:p w14:paraId="044BF367" w14:textId="28F7AC15" w:rsidR="00896406" w:rsidRPr="00803339" w:rsidRDefault="00896406" w:rsidP="00803339">
      <w:pPr>
        <w:spacing w:line="276" w:lineRule="auto"/>
        <w:rPr>
          <w:rFonts w:asciiTheme="minorHAnsi" w:hAnsiTheme="minorHAnsi"/>
        </w:rPr>
      </w:pPr>
      <w:r w:rsidRPr="00803339">
        <w:rPr>
          <w:rFonts w:asciiTheme="minorHAnsi" w:hAnsiTheme="minorHAnsi"/>
        </w:rPr>
        <w:t>Methodology-</w:t>
      </w:r>
      <w:r w:rsidR="00843494">
        <w:rPr>
          <w:rFonts w:asciiTheme="minorHAnsi" w:hAnsiTheme="minorHAnsi"/>
        </w:rPr>
        <w:t>11</w:t>
      </w:r>
    </w:p>
    <w:p w14:paraId="3C1FD9B2" w14:textId="65051BBB" w:rsidR="00896406" w:rsidRPr="00803339" w:rsidRDefault="00896406" w:rsidP="00803339">
      <w:pPr>
        <w:spacing w:line="276" w:lineRule="auto"/>
        <w:rPr>
          <w:rFonts w:asciiTheme="minorHAnsi" w:hAnsiTheme="minorHAnsi"/>
        </w:rPr>
      </w:pPr>
      <w:r w:rsidRPr="00803339">
        <w:rPr>
          <w:rFonts w:asciiTheme="minorHAnsi" w:hAnsiTheme="minorHAnsi"/>
        </w:rPr>
        <w:t>Results-1</w:t>
      </w:r>
      <w:r w:rsidR="00F446B2" w:rsidRPr="00803339">
        <w:rPr>
          <w:rFonts w:asciiTheme="minorHAnsi" w:hAnsiTheme="minorHAnsi"/>
        </w:rPr>
        <w:t>3</w:t>
      </w:r>
    </w:p>
    <w:p w14:paraId="74E7CCB1" w14:textId="490565F3" w:rsidR="00896406" w:rsidRPr="00803339" w:rsidRDefault="00896406" w:rsidP="00803339">
      <w:pPr>
        <w:spacing w:line="276" w:lineRule="auto"/>
        <w:rPr>
          <w:rFonts w:asciiTheme="minorHAnsi" w:hAnsiTheme="minorHAnsi"/>
        </w:rPr>
      </w:pPr>
      <w:r w:rsidRPr="00803339">
        <w:rPr>
          <w:rFonts w:asciiTheme="minorHAnsi" w:hAnsiTheme="minorHAnsi"/>
        </w:rPr>
        <w:t>Discussion-</w:t>
      </w:r>
      <w:r w:rsidR="00452E36" w:rsidRPr="00803339">
        <w:rPr>
          <w:rFonts w:asciiTheme="minorHAnsi" w:hAnsiTheme="minorHAnsi"/>
        </w:rPr>
        <w:t>1</w:t>
      </w:r>
      <w:r w:rsidR="00F446B2" w:rsidRPr="00803339">
        <w:rPr>
          <w:rFonts w:asciiTheme="minorHAnsi" w:hAnsiTheme="minorHAnsi"/>
        </w:rPr>
        <w:t>6</w:t>
      </w:r>
    </w:p>
    <w:p w14:paraId="6C9D6C0A" w14:textId="236673E1" w:rsidR="00896406" w:rsidRPr="00803339" w:rsidRDefault="00896406" w:rsidP="00803339">
      <w:pPr>
        <w:spacing w:line="276" w:lineRule="auto"/>
        <w:rPr>
          <w:rFonts w:asciiTheme="minorHAnsi" w:hAnsiTheme="minorHAnsi"/>
        </w:rPr>
      </w:pPr>
      <w:r w:rsidRPr="00803339">
        <w:rPr>
          <w:rFonts w:asciiTheme="minorHAnsi" w:hAnsiTheme="minorHAnsi"/>
        </w:rPr>
        <w:t>Conclusion-2</w:t>
      </w:r>
      <w:r w:rsidR="00843494">
        <w:rPr>
          <w:rFonts w:asciiTheme="minorHAnsi" w:hAnsiTheme="minorHAnsi"/>
        </w:rPr>
        <w:t>3</w:t>
      </w:r>
    </w:p>
    <w:p w14:paraId="7113D3FA" w14:textId="1B33ADC2" w:rsidR="00896406" w:rsidRPr="00803339" w:rsidRDefault="00896406" w:rsidP="00803339">
      <w:pPr>
        <w:spacing w:line="276" w:lineRule="auto"/>
        <w:rPr>
          <w:rFonts w:asciiTheme="minorHAnsi" w:hAnsiTheme="minorHAnsi"/>
        </w:rPr>
      </w:pPr>
      <w:r w:rsidRPr="00803339">
        <w:rPr>
          <w:rFonts w:asciiTheme="minorHAnsi" w:hAnsiTheme="minorHAnsi"/>
        </w:rPr>
        <w:t>References-2</w:t>
      </w:r>
      <w:r w:rsidR="00843494">
        <w:rPr>
          <w:rFonts w:asciiTheme="minorHAnsi" w:hAnsiTheme="minorHAnsi"/>
        </w:rPr>
        <w:t>4</w:t>
      </w:r>
    </w:p>
    <w:p w14:paraId="0926A7C1" w14:textId="42830154" w:rsidR="00BD10FB" w:rsidRPr="00803339" w:rsidRDefault="00896406" w:rsidP="00803339">
      <w:pPr>
        <w:spacing w:line="276" w:lineRule="auto"/>
        <w:rPr>
          <w:rFonts w:asciiTheme="minorHAnsi" w:hAnsiTheme="minorHAnsi"/>
        </w:rPr>
      </w:pPr>
      <w:r w:rsidRPr="00803339">
        <w:rPr>
          <w:rFonts w:asciiTheme="minorHAnsi" w:hAnsiTheme="minorHAnsi"/>
        </w:rPr>
        <w:t>Appendices-</w:t>
      </w:r>
      <w:r w:rsidR="00452E36" w:rsidRPr="00803339">
        <w:rPr>
          <w:rFonts w:asciiTheme="minorHAnsi" w:hAnsiTheme="minorHAnsi"/>
        </w:rPr>
        <w:t>2</w:t>
      </w:r>
      <w:r w:rsidR="00843494">
        <w:rPr>
          <w:rFonts w:asciiTheme="minorHAnsi" w:hAnsiTheme="minorHAnsi"/>
        </w:rPr>
        <w:t>7</w:t>
      </w:r>
    </w:p>
    <w:p w14:paraId="3B5814C9" w14:textId="77777777" w:rsidR="006D21BE" w:rsidRPr="00803339" w:rsidRDefault="006D21BE" w:rsidP="00803339">
      <w:pPr>
        <w:spacing w:line="276" w:lineRule="auto"/>
        <w:rPr>
          <w:rFonts w:asciiTheme="minorHAnsi" w:hAnsiTheme="minorHAnsi"/>
        </w:rPr>
      </w:pPr>
    </w:p>
    <w:p w14:paraId="3234129D" w14:textId="77777777" w:rsidR="006D21BE" w:rsidRPr="00803339" w:rsidRDefault="006D21BE" w:rsidP="00803339">
      <w:pPr>
        <w:spacing w:line="276" w:lineRule="auto"/>
        <w:rPr>
          <w:rFonts w:asciiTheme="minorHAnsi" w:hAnsiTheme="minorHAnsi"/>
        </w:rPr>
      </w:pPr>
    </w:p>
    <w:p w14:paraId="7BB4BEAB" w14:textId="77777777" w:rsidR="00803339" w:rsidRPr="00041CCF" w:rsidRDefault="00803339" w:rsidP="00803339">
      <w:pPr>
        <w:spacing w:line="276" w:lineRule="auto"/>
        <w:rPr>
          <w:rFonts w:asciiTheme="minorHAnsi" w:hAnsiTheme="minorHAnsi"/>
        </w:rPr>
      </w:pPr>
      <w:r w:rsidRPr="00041CCF">
        <w:rPr>
          <w:rFonts w:asciiTheme="minorHAnsi" w:hAnsiTheme="minorHAnsi"/>
        </w:rPr>
        <w:t>Abstract</w:t>
      </w:r>
    </w:p>
    <w:p w14:paraId="60039A55"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FIFA 11+ warm-up program, developed by the FIFA Medical Assessment and Research Centre, has built a strong reputation for cutting down football-related injuries. What is less well understood, though, is how it affects short-term physical performance</w:t>
      </w:r>
      <w:r w:rsidRPr="00803339">
        <w:rPr>
          <w:rFonts w:asciiTheme="minorHAnsi" w:hAnsiTheme="minorHAnsi"/>
        </w:rPr>
        <w:t>,</w:t>
      </w:r>
      <w:r w:rsidRPr="00041CCF">
        <w:rPr>
          <w:rFonts w:asciiTheme="minorHAnsi" w:hAnsiTheme="minorHAnsi"/>
        </w:rPr>
        <w:t xml:space="preserve"> </w:t>
      </w:r>
      <w:r w:rsidRPr="00803339">
        <w:rPr>
          <w:rFonts w:asciiTheme="minorHAnsi" w:hAnsiTheme="minorHAnsi"/>
        </w:rPr>
        <w:t>such</w:t>
      </w:r>
      <w:r w:rsidRPr="00041CCF">
        <w:rPr>
          <w:rFonts w:asciiTheme="minorHAnsi" w:hAnsiTheme="minorHAnsi"/>
        </w:rPr>
        <w:t xml:space="preserve"> </w:t>
      </w:r>
      <w:r w:rsidRPr="00803339">
        <w:rPr>
          <w:rFonts w:asciiTheme="minorHAnsi" w:hAnsiTheme="minorHAnsi"/>
        </w:rPr>
        <w:t>as</w:t>
      </w:r>
      <w:r w:rsidRPr="00041CCF">
        <w:rPr>
          <w:rFonts w:asciiTheme="minorHAnsi" w:hAnsiTheme="minorHAnsi"/>
        </w:rPr>
        <w:t xml:space="preserve"> sprint speed and jump height</w:t>
      </w:r>
      <w:r w:rsidRPr="00803339">
        <w:rPr>
          <w:rFonts w:asciiTheme="minorHAnsi" w:hAnsiTheme="minorHAnsi"/>
        </w:rPr>
        <w:t>,</w:t>
      </w:r>
      <w:r w:rsidRPr="00041CCF">
        <w:rPr>
          <w:rFonts w:asciiTheme="minorHAnsi" w:hAnsiTheme="minorHAnsi"/>
        </w:rPr>
        <w:t xml:space="preserve"> particularly among amateur players. This study was designed to look at both the immediate and the four-week effects of the FIFA 11+ on sprint and jump performance in amateur male footballers.</w:t>
      </w:r>
    </w:p>
    <w:p w14:paraId="0544A498" w14:textId="77777777" w:rsidR="00803339" w:rsidRPr="00041CCF" w:rsidRDefault="00803339" w:rsidP="00803339">
      <w:pPr>
        <w:spacing w:line="276" w:lineRule="auto"/>
        <w:rPr>
          <w:rFonts w:asciiTheme="minorHAnsi" w:hAnsiTheme="minorHAnsi"/>
        </w:rPr>
      </w:pPr>
      <w:r w:rsidRPr="00041CCF">
        <w:rPr>
          <w:rFonts w:asciiTheme="minorHAnsi" w:hAnsiTheme="minorHAnsi"/>
        </w:rPr>
        <w:t>Ten male players aged between 18 and 35 from Llandeilo Town Football Club took part. Each player completed 10 m and 20 m sprint tests and countermovement jump (CMJ) assessments after both a standard warm-up and the FIFA 11+ warm-up. Over a four-week period, they performed the FIFA 11+ twice a week before training sessions. Performance changes were then compared using paired-sample t-tests and repeated-measures ANOVA.</w:t>
      </w:r>
    </w:p>
    <w:p w14:paraId="356B1C68"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results revealed a small but consistent dip in sprint and jump performance immediately after completing the FIFA 11+</w:t>
      </w:r>
      <w:r w:rsidRPr="00803339">
        <w:rPr>
          <w:rFonts w:asciiTheme="minorHAnsi" w:hAnsiTheme="minorHAnsi"/>
        </w:rPr>
        <w:t>,</w:t>
      </w:r>
      <w:r w:rsidRPr="00041CCF">
        <w:rPr>
          <w:rFonts w:asciiTheme="minorHAnsi" w:hAnsiTheme="minorHAnsi"/>
        </w:rPr>
        <w:t xml:space="preserve"> something that lines up with earlier research on temporary neuromuscular fatigue, where the muscles and nerves briefly become less efficient following exercise. That said, after four weeks of regular use, both </w:t>
      </w:r>
      <w:r w:rsidRPr="00041CCF">
        <w:rPr>
          <w:rFonts w:asciiTheme="minorHAnsi" w:hAnsiTheme="minorHAnsi"/>
        </w:rPr>
        <w:lastRenderedPageBreak/>
        <w:t>sprint times and jump heights improved considerably, pointing to better neuromuscular efficiency and greater muscle power.</w:t>
      </w:r>
    </w:p>
    <w:p w14:paraId="692D9CAB" w14:textId="77777777" w:rsidR="00803339" w:rsidRPr="00041CCF" w:rsidRDefault="00803339" w:rsidP="00803339">
      <w:pPr>
        <w:spacing w:line="276" w:lineRule="auto"/>
        <w:rPr>
          <w:rFonts w:asciiTheme="minorHAnsi" w:hAnsiTheme="minorHAnsi"/>
        </w:rPr>
      </w:pPr>
      <w:r w:rsidRPr="00041CCF">
        <w:rPr>
          <w:rFonts w:asciiTheme="minorHAnsi" w:hAnsiTheme="minorHAnsi"/>
        </w:rPr>
        <w:t>These findings suggest that while the FIFA 11+ may not give an immediate boost to explosive performance, sticking with it consistently can bring about real, meaningful improvements over time. For coaches working at the amateur level, this underlines the value of building the FIFA 11+ into regular training</w:t>
      </w:r>
      <w:r w:rsidRPr="00803339">
        <w:rPr>
          <w:rFonts w:asciiTheme="minorHAnsi" w:hAnsiTheme="minorHAnsi"/>
        </w:rPr>
        <w:t>,</w:t>
      </w:r>
      <w:r w:rsidRPr="00041CCF">
        <w:rPr>
          <w:rFonts w:asciiTheme="minorHAnsi" w:hAnsiTheme="minorHAnsi"/>
        </w:rPr>
        <w:t xml:space="preserve"> not just as an injury prevention measure, but as a tool for long-term physical development.</w:t>
      </w:r>
    </w:p>
    <w:p w14:paraId="15E032A0" w14:textId="77777777" w:rsidR="00803339" w:rsidRPr="00041CCF" w:rsidRDefault="00803339" w:rsidP="00803339">
      <w:pPr>
        <w:spacing w:line="276" w:lineRule="auto"/>
        <w:rPr>
          <w:rFonts w:asciiTheme="minorHAnsi" w:hAnsiTheme="minorHAnsi"/>
        </w:rPr>
      </w:pPr>
    </w:p>
    <w:p w14:paraId="5502EA2F" w14:textId="77777777" w:rsidR="00803339" w:rsidRPr="00041CCF" w:rsidRDefault="00803339" w:rsidP="00803339">
      <w:pPr>
        <w:spacing w:line="276" w:lineRule="auto"/>
        <w:rPr>
          <w:rFonts w:asciiTheme="minorHAnsi" w:hAnsiTheme="minorHAnsi"/>
        </w:rPr>
      </w:pPr>
      <w:r w:rsidRPr="00041CCF">
        <w:rPr>
          <w:rFonts w:asciiTheme="minorHAnsi" w:hAnsiTheme="minorHAnsi"/>
        </w:rPr>
        <w:t>Introduction</w:t>
      </w:r>
    </w:p>
    <w:p w14:paraId="6BDEE08B"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Warm-up routines are a fundamental part of preparing for athletic activity, especially in high-intensity, stop-start sports like football. A good warm-up gets the body and the mind ready to perform, raising muscle temperature, firing up the neuromuscular system, and lowering the risk of injury. As </w:t>
      </w:r>
      <w:proofErr w:type="spellStart"/>
      <w:r w:rsidRPr="00041CCF">
        <w:rPr>
          <w:rFonts w:asciiTheme="minorHAnsi" w:hAnsiTheme="minorHAnsi"/>
        </w:rPr>
        <w:t>Bizzini</w:t>
      </w:r>
      <w:proofErr w:type="spellEnd"/>
      <w:r w:rsidRPr="00041CCF">
        <w:rPr>
          <w:rFonts w:asciiTheme="minorHAnsi" w:hAnsiTheme="minorHAnsi"/>
        </w:rPr>
        <w:t xml:space="preserve"> and Dvorak have noted, structured warm-up programmes can significantly cut the rate of football-related injuries, which shows just how important they are beyond simply loosening up before a game. That said, while injury prevention remains the headline concern, researchers and coaches are increasingly asking what impact warm-up routines have on actual performance.</w:t>
      </w:r>
    </w:p>
    <w:p w14:paraId="60591BAC" w14:textId="77777777" w:rsidR="00803339" w:rsidRPr="00041CCF" w:rsidRDefault="00803339" w:rsidP="00803339">
      <w:pPr>
        <w:spacing w:line="276" w:lineRule="auto"/>
        <w:rPr>
          <w:rFonts w:asciiTheme="minorHAnsi" w:hAnsiTheme="minorHAnsi"/>
        </w:rPr>
      </w:pPr>
      <w:r w:rsidRPr="00041CCF">
        <w:rPr>
          <w:rFonts w:asciiTheme="minorHAnsi" w:hAnsiTheme="minorHAnsi"/>
        </w:rPr>
        <w:t>Among the most widely used structured warm-up programmes in football is the FIFA 11+, developed by the FIFA Medical Assessment and Research Centre. It works through a progressive sequence of running drills, strength exercises, plyometrics, and balance tasks all chosen to address the neuromuscular and biomechanical factors most closely linked to injury risk. The evidence for its effectiveness is strong, with research reporting reductions of up to 30% in lower-limb injuries (</w:t>
      </w:r>
      <w:proofErr w:type="spellStart"/>
      <w:r w:rsidRPr="00041CCF">
        <w:rPr>
          <w:rFonts w:asciiTheme="minorHAnsi" w:hAnsiTheme="minorHAnsi"/>
        </w:rPr>
        <w:t>Sadigursky</w:t>
      </w:r>
      <w:proofErr w:type="spellEnd"/>
      <w:r w:rsidRPr="00041CCF">
        <w:rPr>
          <w:rFonts w:asciiTheme="minorHAnsi" w:hAnsiTheme="minorHAnsi"/>
        </w:rPr>
        <w:t xml:space="preserve"> et al., 2017). It is now used across both amateur and professional football environments around the world.</w:t>
      </w:r>
    </w:p>
    <w:p w14:paraId="558773F8" w14:textId="77777777" w:rsidR="00803339" w:rsidRPr="00041CCF" w:rsidRDefault="00803339" w:rsidP="00803339">
      <w:pPr>
        <w:spacing w:line="276" w:lineRule="auto"/>
        <w:rPr>
          <w:rFonts w:asciiTheme="minorHAnsi" w:hAnsiTheme="minorHAnsi"/>
        </w:rPr>
      </w:pPr>
      <w:r w:rsidRPr="00041CCF">
        <w:rPr>
          <w:rFonts w:asciiTheme="minorHAnsi" w:hAnsiTheme="minorHAnsi"/>
        </w:rPr>
        <w:t>Despite these well-established injury-prevention benefits, there is still real debate around what the programme does to performance</w:t>
      </w:r>
      <w:r w:rsidRPr="00803339">
        <w:rPr>
          <w:rFonts w:asciiTheme="minorHAnsi" w:hAnsiTheme="minorHAnsi"/>
        </w:rPr>
        <w:t>,</w:t>
      </w:r>
      <w:r w:rsidRPr="00041CCF">
        <w:rPr>
          <w:rFonts w:asciiTheme="minorHAnsi" w:hAnsiTheme="minorHAnsi"/>
        </w:rPr>
        <w:t xml:space="preserve"> especially in explosive actions like sprinting and jumping. Sprint speed and vertical jump ability are central to football, shaping everything from acceleration and changes of direction to aerial duels and goal-scoring moments. These are widely regarded as reliable markers of neuromuscular power and overall athletic readiness (Impellizzeri et al., 2013). For coaches trying to juggle performance goals with injury prevention, understanding how a warm-up programme affects these qualities is not just academic</w:t>
      </w:r>
      <w:r w:rsidRPr="00803339">
        <w:rPr>
          <w:rFonts w:asciiTheme="minorHAnsi" w:hAnsiTheme="minorHAnsi"/>
        </w:rPr>
        <w:t>;</w:t>
      </w:r>
      <w:r w:rsidRPr="00041CCF">
        <w:rPr>
          <w:rFonts w:asciiTheme="minorHAnsi" w:hAnsiTheme="minorHAnsi"/>
        </w:rPr>
        <w:t xml:space="preserve"> it has real practical consequences.</w:t>
      </w:r>
    </w:p>
    <w:p w14:paraId="4878CCCE"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Research into the immediate effects of the FIFA 11+ has thrown up a mixed picture. Several studies suggest the programme may </w:t>
      </w:r>
      <w:proofErr w:type="gramStart"/>
      <w:r w:rsidRPr="00041CCF">
        <w:rPr>
          <w:rFonts w:asciiTheme="minorHAnsi" w:hAnsiTheme="minorHAnsi"/>
        </w:rPr>
        <w:t>actually have</w:t>
      </w:r>
      <w:proofErr w:type="gramEnd"/>
      <w:r w:rsidRPr="00041CCF">
        <w:rPr>
          <w:rFonts w:asciiTheme="minorHAnsi" w:hAnsiTheme="minorHAnsi"/>
        </w:rPr>
        <w:t xml:space="preserve"> a negative effect on performance in the short term. Asgari et al., for instance, concluded that the FIFA 11+ is not ideal as a pre-competition warm-up, as it may acutely reduce performance</w:t>
      </w:r>
      <w:r w:rsidRPr="00803339">
        <w:rPr>
          <w:rFonts w:asciiTheme="minorHAnsi" w:hAnsiTheme="minorHAnsi"/>
        </w:rPr>
        <w:t>,</w:t>
      </w:r>
      <w:r w:rsidRPr="00041CCF">
        <w:rPr>
          <w:rFonts w:asciiTheme="minorHAnsi" w:hAnsiTheme="minorHAnsi"/>
        </w:rPr>
        <w:t xml:space="preserve"> likely because of its static balance exercises and the fatigue that comes with its strength-based components. These elements can temporarily blunt muscle explosiveness, particularly when compared to more traditional dynamic warm-ups that focus on speed and reactive movement.</w:t>
      </w:r>
    </w:p>
    <w:p w14:paraId="5D55E143"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On the other side of the argument, longer-term training studies have painted a more positive picture. Ferreira-Júnior et al. found that a 10-week FIFA 11+ programme improved short-sprint performance, suggesting that repeated exposure triggers neuromuscular adaptations. Impellizzeri et al. similarly observed gains in strength, balance, and coordination after regular use of the programme. These improvements are thought to stem from better motor control, increased muscle stiffness, and enhanced force production</w:t>
      </w:r>
      <w:r w:rsidRPr="00803339">
        <w:rPr>
          <w:rFonts w:asciiTheme="minorHAnsi" w:hAnsiTheme="minorHAnsi"/>
        </w:rPr>
        <w:t xml:space="preserve">, </w:t>
      </w:r>
      <w:r w:rsidRPr="00041CCF">
        <w:rPr>
          <w:rFonts w:asciiTheme="minorHAnsi" w:hAnsiTheme="minorHAnsi"/>
        </w:rPr>
        <w:t>all of which directly feed into sprinting and jumping performance.</w:t>
      </w:r>
    </w:p>
    <w:p w14:paraId="42AFACCB"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Further backing for the training benefits of the FIFA 11+ comes from </w:t>
      </w:r>
      <w:proofErr w:type="spellStart"/>
      <w:r w:rsidRPr="00041CCF">
        <w:rPr>
          <w:rFonts w:asciiTheme="minorHAnsi" w:hAnsiTheme="minorHAnsi"/>
        </w:rPr>
        <w:t>Gatterer</w:t>
      </w:r>
      <w:proofErr w:type="spellEnd"/>
      <w:r w:rsidRPr="00041CCF">
        <w:rPr>
          <w:rFonts w:asciiTheme="minorHAnsi" w:hAnsiTheme="minorHAnsi"/>
        </w:rPr>
        <w:t xml:space="preserve"> et al., who found improvements in both balance and jump performance in young footballers after consistent use of the programme. This fits with the wider literature on plyometric and neuromuscular training, which shows that repeated exposure to these kinds of stimuli can significantly boost explosive power. However, it is worth noting that many of these studies were carried out in controlled laboratory settings or with elite and youth populations</w:t>
      </w:r>
      <w:r w:rsidRPr="00803339">
        <w:rPr>
          <w:rFonts w:asciiTheme="minorHAnsi" w:hAnsiTheme="minorHAnsi"/>
        </w:rPr>
        <w:t>,</w:t>
      </w:r>
      <w:r w:rsidRPr="00041CCF">
        <w:rPr>
          <w:rFonts w:asciiTheme="minorHAnsi" w:hAnsiTheme="minorHAnsi"/>
        </w:rPr>
        <w:t xml:space="preserve"> which raises questions about how well the findings translate to amateur football contexts.</w:t>
      </w:r>
    </w:p>
    <w:p w14:paraId="6884BF56" w14:textId="77777777" w:rsidR="00803339" w:rsidRPr="00041CCF" w:rsidRDefault="00803339" w:rsidP="00803339">
      <w:pPr>
        <w:spacing w:line="276" w:lineRule="auto"/>
        <w:rPr>
          <w:rFonts w:asciiTheme="minorHAnsi" w:hAnsiTheme="minorHAnsi"/>
        </w:rPr>
      </w:pPr>
      <w:r w:rsidRPr="00041CCF">
        <w:rPr>
          <w:rFonts w:asciiTheme="minorHAnsi" w:hAnsiTheme="minorHAnsi"/>
        </w:rPr>
        <w:t>Amateur football presents a unique set of challenges. Training time is limited, resources are often tight, and players tend to vary much more widely in their fitness levels and physical conditioning. For clubs like Llandeilo Town Football Club, sessions typically take place two or three times a week, which means warm-up routines need to earn their place</w:t>
      </w:r>
      <w:r w:rsidRPr="00803339">
        <w:rPr>
          <w:rFonts w:asciiTheme="minorHAnsi" w:hAnsiTheme="minorHAnsi"/>
        </w:rPr>
        <w:t>;</w:t>
      </w:r>
      <w:r w:rsidRPr="00041CCF">
        <w:rPr>
          <w:rFonts w:asciiTheme="minorHAnsi" w:hAnsiTheme="minorHAnsi"/>
        </w:rPr>
        <w:t xml:space="preserve"> they </w:t>
      </w:r>
      <w:proofErr w:type="gramStart"/>
      <w:r w:rsidRPr="00041CCF">
        <w:rPr>
          <w:rFonts w:asciiTheme="minorHAnsi" w:hAnsiTheme="minorHAnsi"/>
        </w:rPr>
        <w:t>have to</w:t>
      </w:r>
      <w:proofErr w:type="gramEnd"/>
      <w:r w:rsidRPr="00041CCF">
        <w:rPr>
          <w:rFonts w:asciiTheme="minorHAnsi" w:hAnsiTheme="minorHAnsi"/>
        </w:rPr>
        <w:t xml:space="preserve"> be both time-efficient and genuinely effective. Coaches are regularly faced with the practical question of whether to prioritise injury prevention or performance-focused preparation within those tight time windows.</w:t>
      </w:r>
    </w:p>
    <w:p w14:paraId="47AD2D0B" w14:textId="77777777" w:rsidR="00803339" w:rsidRPr="00041CCF" w:rsidRDefault="00803339" w:rsidP="00803339">
      <w:pPr>
        <w:spacing w:line="276" w:lineRule="auto"/>
        <w:rPr>
          <w:rFonts w:asciiTheme="minorHAnsi" w:hAnsiTheme="minorHAnsi"/>
        </w:rPr>
      </w:pPr>
      <w:r w:rsidRPr="00041CCF">
        <w:rPr>
          <w:rFonts w:asciiTheme="minorHAnsi" w:hAnsiTheme="minorHAnsi"/>
        </w:rPr>
        <w:t>Given these pressures, it becomes important to ask whether the FIFA 11+ can serve a dual purpose</w:t>
      </w:r>
      <w:r w:rsidRPr="00803339">
        <w:rPr>
          <w:rFonts w:asciiTheme="minorHAnsi" w:hAnsiTheme="minorHAnsi"/>
        </w:rPr>
        <w:t>,</w:t>
      </w:r>
      <w:r w:rsidRPr="00041CCF">
        <w:rPr>
          <w:rFonts w:asciiTheme="minorHAnsi" w:hAnsiTheme="minorHAnsi"/>
        </w:rPr>
        <w:t xml:space="preserve"> </w:t>
      </w:r>
      <w:proofErr w:type="gramStart"/>
      <w:r w:rsidRPr="00041CCF">
        <w:rPr>
          <w:rFonts w:asciiTheme="minorHAnsi" w:hAnsiTheme="minorHAnsi"/>
        </w:rPr>
        <w:t>reducing</w:t>
      </w:r>
      <w:proofErr w:type="gramEnd"/>
      <w:r w:rsidRPr="00041CCF">
        <w:rPr>
          <w:rFonts w:asciiTheme="minorHAnsi" w:hAnsiTheme="minorHAnsi"/>
        </w:rPr>
        <w:t xml:space="preserve"> injury risk while also supporting performance. The injury-prevention case is well established, but research looking at the programme's immediate and short-term performance effects in amateur adult players remains thin on the ground. This is a meaningful gap in the literature, especially since findings from elite or youth populations cannot simply be assumed to apply to grassroots settings.</w:t>
      </w:r>
    </w:p>
    <w:p w14:paraId="59A5E0ED" w14:textId="77777777" w:rsidR="00803339" w:rsidRPr="00041CCF" w:rsidRDefault="00803339" w:rsidP="00803339">
      <w:pPr>
        <w:spacing w:line="276" w:lineRule="auto"/>
        <w:rPr>
          <w:rFonts w:asciiTheme="minorHAnsi" w:hAnsiTheme="minorHAnsi"/>
        </w:rPr>
      </w:pPr>
      <w:r w:rsidRPr="00041CCF">
        <w:rPr>
          <w:rFonts w:asciiTheme="minorHAnsi" w:hAnsiTheme="minorHAnsi"/>
        </w:rPr>
        <w:t>With that in mind, this study set out to examine the effects of the FIFA 11+ on sprint and jump performance in amateur male footballers</w:t>
      </w:r>
      <w:r w:rsidRPr="00803339">
        <w:rPr>
          <w:rFonts w:asciiTheme="minorHAnsi" w:hAnsiTheme="minorHAnsi"/>
        </w:rPr>
        <w:t>,</w:t>
      </w:r>
      <w:r w:rsidRPr="00041CCF">
        <w:rPr>
          <w:rFonts w:asciiTheme="minorHAnsi" w:hAnsiTheme="minorHAnsi"/>
        </w:rPr>
        <w:t xml:space="preserve"> looking at both the immediate responses and the changes that emerge after a four-week training intervention. By using a repeated-measures design in a real-world football setting, the aim was to generate practical, evidence-based insights that coaches and practitioners can </w:t>
      </w:r>
      <w:proofErr w:type="gramStart"/>
      <w:r w:rsidRPr="00041CCF">
        <w:rPr>
          <w:rFonts w:asciiTheme="minorHAnsi" w:hAnsiTheme="minorHAnsi"/>
        </w:rPr>
        <w:t>actually use</w:t>
      </w:r>
      <w:proofErr w:type="gramEnd"/>
      <w:r w:rsidRPr="00041CCF">
        <w:rPr>
          <w:rFonts w:asciiTheme="minorHAnsi" w:hAnsiTheme="minorHAnsi"/>
        </w:rPr>
        <w:t xml:space="preserve">. Ultimately, the findings are intended to shed light on whether the FIFA 11+ can be meaningfully integrated into amateur football training without hurting performance and, over time, whether it might </w:t>
      </w:r>
      <w:proofErr w:type="gramStart"/>
      <w:r w:rsidRPr="00041CCF">
        <w:rPr>
          <w:rFonts w:asciiTheme="minorHAnsi" w:hAnsiTheme="minorHAnsi"/>
        </w:rPr>
        <w:t>actually enhance</w:t>
      </w:r>
      <w:proofErr w:type="gramEnd"/>
      <w:r w:rsidRPr="00041CCF">
        <w:rPr>
          <w:rFonts w:asciiTheme="minorHAnsi" w:hAnsiTheme="minorHAnsi"/>
        </w:rPr>
        <w:t xml:space="preserve"> it.</w:t>
      </w:r>
    </w:p>
    <w:p w14:paraId="50C3C21D" w14:textId="77777777" w:rsidR="00843494" w:rsidRDefault="00843494" w:rsidP="00803339">
      <w:pPr>
        <w:spacing w:line="276" w:lineRule="auto"/>
        <w:rPr>
          <w:rFonts w:asciiTheme="minorHAnsi" w:hAnsiTheme="minorHAnsi"/>
        </w:rPr>
      </w:pPr>
    </w:p>
    <w:p w14:paraId="4BB2CD72" w14:textId="02BE11F6" w:rsidR="00803339" w:rsidRPr="00041CCF" w:rsidRDefault="00803339" w:rsidP="00803339">
      <w:pPr>
        <w:spacing w:line="276" w:lineRule="auto"/>
        <w:rPr>
          <w:rFonts w:asciiTheme="minorHAnsi" w:hAnsiTheme="minorHAnsi"/>
        </w:rPr>
      </w:pPr>
      <w:r w:rsidRPr="00041CCF">
        <w:rPr>
          <w:rFonts w:asciiTheme="minorHAnsi" w:hAnsiTheme="minorHAnsi"/>
        </w:rPr>
        <w:t>Literature Review</w:t>
      </w:r>
    </w:p>
    <w:p w14:paraId="25807717" w14:textId="77777777" w:rsidR="00803339" w:rsidRPr="00041CCF" w:rsidRDefault="00803339" w:rsidP="00803339">
      <w:pPr>
        <w:spacing w:line="276" w:lineRule="auto"/>
        <w:rPr>
          <w:rFonts w:asciiTheme="minorHAnsi" w:hAnsiTheme="minorHAnsi"/>
        </w:rPr>
      </w:pPr>
      <w:r w:rsidRPr="00041CCF">
        <w:rPr>
          <w:rFonts w:asciiTheme="minorHAnsi" w:hAnsiTheme="minorHAnsi"/>
        </w:rPr>
        <w:t>1. Injury Prevention and the Development of the FIFA 11+</w:t>
      </w:r>
    </w:p>
    <w:p w14:paraId="4C657DAE"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 FIFA 11+ was developed by the FIFA Medical Assessment and Research Centre in direct response to the high number of preventable injuries occurring in football, </w:t>
      </w:r>
      <w:r w:rsidRPr="00041CCF">
        <w:rPr>
          <w:rFonts w:asciiTheme="minorHAnsi" w:hAnsiTheme="minorHAnsi"/>
        </w:rPr>
        <w:lastRenderedPageBreak/>
        <w:t xml:space="preserve">particularly those involving the lower limbs. Injuries like ACL ruptures, hamstring strains, and ankle sprains are all too common in the sport, given its constant demands for sprinting, cutting, and jumping. As </w:t>
      </w:r>
      <w:proofErr w:type="spellStart"/>
      <w:r w:rsidRPr="00041CCF">
        <w:rPr>
          <w:rFonts w:asciiTheme="minorHAnsi" w:hAnsiTheme="minorHAnsi"/>
        </w:rPr>
        <w:t>Bizzini</w:t>
      </w:r>
      <w:proofErr w:type="spellEnd"/>
      <w:r w:rsidRPr="00041CCF">
        <w:rPr>
          <w:rFonts w:asciiTheme="minorHAnsi" w:hAnsiTheme="minorHAnsi"/>
        </w:rPr>
        <w:t xml:space="preserve"> and Dvorak described it, the programme was built as a comprehensive warm-up designed to reduce injuries in football players, drawing on evidence-based principles of neuromuscular training.</w:t>
      </w:r>
    </w:p>
    <w:p w14:paraId="6C934B42"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 evidence for the FIFA 11+'s effectiveness in cutting injury risk is well established. A systematic review and meta-analysis by </w:t>
      </w:r>
      <w:proofErr w:type="spellStart"/>
      <w:r w:rsidRPr="00041CCF">
        <w:rPr>
          <w:rFonts w:asciiTheme="minorHAnsi" w:hAnsiTheme="minorHAnsi"/>
        </w:rPr>
        <w:t>Sadigursky</w:t>
      </w:r>
      <w:proofErr w:type="spellEnd"/>
      <w:r w:rsidRPr="00041CCF">
        <w:rPr>
          <w:rFonts w:asciiTheme="minorHAnsi" w:hAnsiTheme="minorHAnsi"/>
        </w:rPr>
        <w:t xml:space="preserve"> et al. found that implementing the programme led to roughly a 30% reduction in overall injuries, with especially strong results for lower-limb injuries. These findings have been replicated across a range of populations</w:t>
      </w:r>
      <w:r w:rsidRPr="00803339">
        <w:rPr>
          <w:rFonts w:asciiTheme="minorHAnsi" w:hAnsiTheme="minorHAnsi"/>
        </w:rPr>
        <w:t>,</w:t>
      </w:r>
      <w:r w:rsidRPr="00041CCF">
        <w:rPr>
          <w:rFonts w:asciiTheme="minorHAnsi" w:hAnsiTheme="minorHAnsi"/>
        </w:rPr>
        <w:t xml:space="preserve"> </w:t>
      </w:r>
      <w:r w:rsidRPr="00803339">
        <w:rPr>
          <w:rFonts w:asciiTheme="minorHAnsi" w:hAnsiTheme="minorHAnsi"/>
        </w:rPr>
        <w:t xml:space="preserve">including </w:t>
      </w:r>
      <w:r w:rsidRPr="00041CCF">
        <w:rPr>
          <w:rFonts w:asciiTheme="minorHAnsi" w:hAnsiTheme="minorHAnsi"/>
        </w:rPr>
        <w:t>youth, amateur, and elite players</w:t>
      </w:r>
      <w:r w:rsidRPr="00803339">
        <w:rPr>
          <w:rFonts w:asciiTheme="minorHAnsi" w:hAnsiTheme="minorHAnsi"/>
        </w:rPr>
        <w:t>,</w:t>
      </w:r>
      <w:r w:rsidRPr="00041CCF">
        <w:rPr>
          <w:rFonts w:asciiTheme="minorHAnsi" w:hAnsiTheme="minorHAnsi"/>
        </w:rPr>
        <w:t xml:space="preserve"> which speaks to the programme's consistency and broad applicability.</w:t>
      </w:r>
    </w:p>
    <w:p w14:paraId="69BB1504"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However, because so much of the research has focused on injury prevention, the programme’s effects on physical performance have received comparatively little attention. This leaves an important question unanswered: does a programme built primarily around injury prevention </w:t>
      </w:r>
      <w:proofErr w:type="gramStart"/>
      <w:r w:rsidRPr="00041CCF">
        <w:rPr>
          <w:rFonts w:asciiTheme="minorHAnsi" w:hAnsiTheme="minorHAnsi"/>
        </w:rPr>
        <w:t>actually help</w:t>
      </w:r>
      <w:proofErr w:type="gramEnd"/>
      <w:r w:rsidRPr="00041CCF">
        <w:rPr>
          <w:rFonts w:asciiTheme="minorHAnsi" w:hAnsiTheme="minorHAnsi"/>
        </w:rPr>
        <w:t xml:space="preserve"> physical performance or could it get in the way of it?</w:t>
      </w:r>
    </w:p>
    <w:p w14:paraId="492225D3" w14:textId="77777777" w:rsidR="00803339" w:rsidRPr="00041CCF" w:rsidRDefault="00803339" w:rsidP="00803339">
      <w:pPr>
        <w:spacing w:line="276" w:lineRule="auto"/>
        <w:rPr>
          <w:rFonts w:asciiTheme="minorHAnsi" w:hAnsiTheme="minorHAnsi"/>
        </w:rPr>
      </w:pPr>
    </w:p>
    <w:p w14:paraId="3E11F4A8" w14:textId="77777777" w:rsidR="00803339" w:rsidRPr="00041CCF" w:rsidRDefault="00803339" w:rsidP="00803339">
      <w:pPr>
        <w:spacing w:line="276" w:lineRule="auto"/>
        <w:rPr>
          <w:rFonts w:asciiTheme="minorHAnsi" w:hAnsiTheme="minorHAnsi"/>
        </w:rPr>
      </w:pPr>
      <w:r w:rsidRPr="00041CCF">
        <w:rPr>
          <w:rFonts w:asciiTheme="minorHAnsi" w:hAnsiTheme="minorHAnsi"/>
        </w:rPr>
        <w:t>2. Physiological Basis of Warm-Ups and Performance</w:t>
      </w:r>
    </w:p>
    <w:p w14:paraId="51E3A52D"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To make sense of how the FIFA 11+ might influence performance, it helps to first consider what warm-ups are </w:t>
      </w:r>
      <w:proofErr w:type="gramStart"/>
      <w:r w:rsidRPr="00041CCF">
        <w:rPr>
          <w:rFonts w:asciiTheme="minorHAnsi" w:hAnsiTheme="minorHAnsi"/>
        </w:rPr>
        <w:t>actually doing</w:t>
      </w:r>
      <w:proofErr w:type="gramEnd"/>
      <w:r w:rsidRPr="00041CCF">
        <w:rPr>
          <w:rFonts w:asciiTheme="minorHAnsi" w:hAnsiTheme="minorHAnsi"/>
        </w:rPr>
        <w:t xml:space="preserve"> to the body. Traditional warm-ups work by raising muscle temperature, improving oxygen delivery, speeding up nerve signals, and kick-starting the body’s energy-producing chemical reactions. Together, these changes improve how well muscles contract and reduce stiffness</w:t>
      </w:r>
      <w:r w:rsidRPr="00803339">
        <w:rPr>
          <w:rFonts w:asciiTheme="minorHAnsi" w:hAnsiTheme="minorHAnsi"/>
        </w:rPr>
        <w:t>,</w:t>
      </w:r>
      <w:r w:rsidRPr="00041CCF">
        <w:rPr>
          <w:rFonts w:asciiTheme="minorHAnsi" w:hAnsiTheme="minorHAnsi"/>
        </w:rPr>
        <w:t xml:space="preserve"> both of which matter a great deal for explosive actions like sprinting and jumping.</w:t>
      </w:r>
    </w:p>
    <w:p w14:paraId="25448884" w14:textId="77777777" w:rsidR="00803339" w:rsidRPr="00041CCF" w:rsidRDefault="00803339" w:rsidP="00803339">
      <w:pPr>
        <w:spacing w:line="276" w:lineRule="auto"/>
        <w:rPr>
          <w:rFonts w:asciiTheme="minorHAnsi" w:hAnsiTheme="minorHAnsi"/>
        </w:rPr>
      </w:pPr>
      <w:r w:rsidRPr="00041CCF">
        <w:rPr>
          <w:rFonts w:asciiTheme="minorHAnsi" w:hAnsiTheme="minorHAnsi"/>
        </w:rPr>
        <w:t>Dynamic warm-ups</w:t>
      </w:r>
      <w:proofErr w:type="gramStart"/>
      <w:r w:rsidRPr="00041CCF">
        <w:rPr>
          <w:rFonts w:asciiTheme="minorHAnsi" w:hAnsiTheme="minorHAnsi"/>
        </w:rPr>
        <w:t>, in particular, have</w:t>
      </w:r>
      <w:proofErr w:type="gramEnd"/>
      <w:r w:rsidRPr="00041CCF">
        <w:rPr>
          <w:rFonts w:asciiTheme="minorHAnsi" w:hAnsiTheme="minorHAnsi"/>
        </w:rPr>
        <w:t xml:space="preserve"> been shown to improve performance by activating the neuromuscular system — the way nerves and muscles work together — and temporarily boosting the muscles' ability to generate force. One key mechanism here is post-activation performance enhancement (PAPE), where prior muscular activity briefly primes the body for more explosive output. According to </w:t>
      </w:r>
      <w:proofErr w:type="spellStart"/>
      <w:r w:rsidRPr="00041CCF">
        <w:rPr>
          <w:rFonts w:asciiTheme="minorHAnsi" w:hAnsiTheme="minorHAnsi"/>
        </w:rPr>
        <w:t>Tillin</w:t>
      </w:r>
      <w:proofErr w:type="spellEnd"/>
      <w:r w:rsidRPr="00041CCF">
        <w:rPr>
          <w:rFonts w:asciiTheme="minorHAnsi" w:hAnsiTheme="minorHAnsi"/>
        </w:rPr>
        <w:t xml:space="preserve"> and Bishop (2009), whether this </w:t>
      </w:r>
      <w:proofErr w:type="gramStart"/>
      <w:r w:rsidRPr="00041CCF">
        <w:rPr>
          <w:rFonts w:asciiTheme="minorHAnsi" w:hAnsiTheme="minorHAnsi"/>
        </w:rPr>
        <w:t>actually helps</w:t>
      </w:r>
      <w:proofErr w:type="gramEnd"/>
      <w:r w:rsidRPr="00041CCF">
        <w:rPr>
          <w:rFonts w:asciiTheme="minorHAnsi" w:hAnsiTheme="minorHAnsi"/>
        </w:rPr>
        <w:t xml:space="preserve"> or hinders performance depends on the balance between fatigue and potentiation</w:t>
      </w:r>
      <w:r w:rsidRPr="00803339">
        <w:rPr>
          <w:rFonts w:asciiTheme="minorHAnsi" w:hAnsiTheme="minorHAnsi"/>
        </w:rPr>
        <w:t>;</w:t>
      </w:r>
      <w:r w:rsidRPr="00041CCF">
        <w:rPr>
          <w:rFonts w:asciiTheme="minorHAnsi" w:hAnsiTheme="minorHAnsi"/>
        </w:rPr>
        <w:t xml:space="preserve"> if the muscles are too tired, any boost in force production gets cancelled out.</w:t>
      </w:r>
    </w:p>
    <w:p w14:paraId="5135E946" w14:textId="77777777" w:rsidR="00803339" w:rsidRPr="00041CCF" w:rsidRDefault="00803339" w:rsidP="00803339">
      <w:pPr>
        <w:spacing w:line="276" w:lineRule="auto"/>
        <w:rPr>
          <w:rFonts w:asciiTheme="minorHAnsi" w:hAnsiTheme="minorHAnsi"/>
        </w:rPr>
      </w:pPr>
      <w:r w:rsidRPr="00041CCF">
        <w:rPr>
          <w:rFonts w:asciiTheme="minorHAnsi" w:hAnsiTheme="minorHAnsi"/>
        </w:rPr>
        <w:t>This balance is particularly relevant when looking at the FIFA 11+, which blends low-intensity running with strength exercises like squats and Nordic hamstring curls, balance tasks, and plyometric activities. While these components are well</w:t>
      </w:r>
      <w:r w:rsidRPr="00803339">
        <w:rPr>
          <w:rFonts w:asciiTheme="minorHAnsi" w:hAnsiTheme="minorHAnsi"/>
        </w:rPr>
        <w:t>-</w:t>
      </w:r>
      <w:r w:rsidRPr="00041CCF">
        <w:rPr>
          <w:rFonts w:asciiTheme="minorHAnsi" w:hAnsiTheme="minorHAnsi"/>
        </w:rPr>
        <w:t>suited to building long-term adaptation, their immediate effect on performance is a more complicated picture.</w:t>
      </w:r>
    </w:p>
    <w:p w14:paraId="1C42FA8C" w14:textId="77777777" w:rsidR="00803339" w:rsidRPr="00041CCF" w:rsidRDefault="00803339" w:rsidP="00803339">
      <w:pPr>
        <w:spacing w:line="276" w:lineRule="auto"/>
        <w:rPr>
          <w:rFonts w:asciiTheme="minorHAnsi" w:hAnsiTheme="minorHAnsi"/>
        </w:rPr>
      </w:pPr>
    </w:p>
    <w:p w14:paraId="509297B6" w14:textId="77777777" w:rsidR="00803339" w:rsidRPr="00041CCF" w:rsidRDefault="00803339" w:rsidP="00803339">
      <w:pPr>
        <w:spacing w:line="276" w:lineRule="auto"/>
        <w:rPr>
          <w:rFonts w:asciiTheme="minorHAnsi" w:hAnsiTheme="minorHAnsi"/>
        </w:rPr>
      </w:pPr>
      <w:r w:rsidRPr="00041CCF">
        <w:rPr>
          <w:rFonts w:asciiTheme="minorHAnsi" w:hAnsiTheme="minorHAnsi"/>
        </w:rPr>
        <w:t>3. Acute Effects of the FIFA 11+ on Performance</w:t>
      </w:r>
    </w:p>
    <w:p w14:paraId="22D30C91"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 xml:space="preserve">One of the most debated areas in the literature is what the FIFA 11+ </w:t>
      </w:r>
      <w:proofErr w:type="gramStart"/>
      <w:r w:rsidRPr="00041CCF">
        <w:rPr>
          <w:rFonts w:asciiTheme="minorHAnsi" w:hAnsiTheme="minorHAnsi"/>
        </w:rPr>
        <w:t>actually does</w:t>
      </w:r>
      <w:proofErr w:type="gramEnd"/>
      <w:r w:rsidRPr="00041CCF">
        <w:rPr>
          <w:rFonts w:asciiTheme="minorHAnsi" w:hAnsiTheme="minorHAnsi"/>
        </w:rPr>
        <w:t xml:space="preserve"> to performance in the immediate term. Several studies suggest it may not be the best choice right before a match.</w:t>
      </w:r>
    </w:p>
    <w:p w14:paraId="1595DC49" w14:textId="77777777" w:rsidR="00803339" w:rsidRPr="00041CCF" w:rsidRDefault="00803339" w:rsidP="00803339">
      <w:pPr>
        <w:spacing w:line="276" w:lineRule="auto"/>
        <w:rPr>
          <w:rFonts w:asciiTheme="minorHAnsi" w:hAnsiTheme="minorHAnsi"/>
        </w:rPr>
      </w:pPr>
      <w:r w:rsidRPr="00041CCF">
        <w:rPr>
          <w:rFonts w:asciiTheme="minorHAnsi" w:hAnsiTheme="minorHAnsi"/>
        </w:rPr>
        <w:t>Asgari et al., for instance, concluded that the FIFA 11+ may acutely reduce performance, particularly in explosive tasks like sprinting and jumping. This is generally put down to the inclusion of exercises that bring on mild fatigue</w:t>
      </w:r>
      <w:r w:rsidRPr="00803339">
        <w:rPr>
          <w:rFonts w:asciiTheme="minorHAnsi" w:hAnsiTheme="minorHAnsi"/>
        </w:rPr>
        <w:t>,</w:t>
      </w:r>
      <w:r w:rsidRPr="00041CCF">
        <w:rPr>
          <w:rFonts w:asciiTheme="minorHAnsi" w:hAnsiTheme="minorHAnsi"/>
        </w:rPr>
        <w:t xml:space="preserve"> particularly the strength and balance components</w:t>
      </w:r>
      <w:r w:rsidRPr="00803339">
        <w:rPr>
          <w:rFonts w:asciiTheme="minorHAnsi" w:hAnsiTheme="minorHAnsi"/>
        </w:rPr>
        <w:t>,</w:t>
      </w:r>
      <w:r w:rsidRPr="00041CCF">
        <w:rPr>
          <w:rFonts w:asciiTheme="minorHAnsi" w:hAnsiTheme="minorHAnsi"/>
        </w:rPr>
        <w:t xml:space="preserve"> which can temporarily dampen neuromuscular output.</w:t>
      </w:r>
    </w:p>
    <w:p w14:paraId="3130AC8B" w14:textId="77777777" w:rsidR="00803339" w:rsidRPr="00041CCF" w:rsidRDefault="00803339" w:rsidP="00803339">
      <w:pPr>
        <w:spacing w:line="276" w:lineRule="auto"/>
        <w:rPr>
          <w:rFonts w:asciiTheme="minorHAnsi" w:hAnsiTheme="minorHAnsi"/>
        </w:rPr>
      </w:pPr>
      <w:proofErr w:type="spellStart"/>
      <w:r w:rsidRPr="00041CCF">
        <w:rPr>
          <w:rFonts w:asciiTheme="minorHAnsi" w:hAnsiTheme="minorHAnsi"/>
        </w:rPr>
        <w:t>Foqha</w:t>
      </w:r>
      <w:proofErr w:type="spellEnd"/>
      <w:r w:rsidRPr="00041CCF">
        <w:rPr>
          <w:rFonts w:asciiTheme="minorHAnsi" w:hAnsiTheme="minorHAnsi"/>
        </w:rPr>
        <w:t xml:space="preserve"> et al. found something similar, reporting that athletes sprinted </w:t>
      </w:r>
      <w:r w:rsidRPr="00803339">
        <w:rPr>
          <w:rFonts w:asciiTheme="minorHAnsi" w:hAnsiTheme="minorHAnsi"/>
        </w:rPr>
        <w:t>more slowly</w:t>
      </w:r>
      <w:r w:rsidRPr="00041CCF">
        <w:rPr>
          <w:rFonts w:asciiTheme="minorHAnsi" w:hAnsiTheme="minorHAnsi"/>
        </w:rPr>
        <w:t xml:space="preserve"> immediately after the FIFA 11+ than they did following a traditional dynamic warm-up. The authors suggested that the programme's structure simply may not deliver enough high-intensity, sport-specific stimulus to fully prime the neuromuscular system for maximal sprint performance.</w:t>
      </w:r>
    </w:p>
    <w:p w14:paraId="33582A09" w14:textId="77777777" w:rsidR="00803339" w:rsidRPr="00041CCF" w:rsidRDefault="00803339" w:rsidP="00803339">
      <w:pPr>
        <w:spacing w:line="276" w:lineRule="auto"/>
        <w:rPr>
          <w:rFonts w:asciiTheme="minorHAnsi" w:hAnsiTheme="minorHAnsi"/>
        </w:rPr>
      </w:pPr>
      <w:r w:rsidRPr="00041CCF">
        <w:rPr>
          <w:rFonts w:asciiTheme="minorHAnsi" w:hAnsiTheme="minorHAnsi"/>
        </w:rPr>
        <w:t>Traditional warm-ups, by contrast, tend to include progressive accelerations and reactive movements that more closely mirror what happens in a match. These are thought to better prepare the body for explosive actions by improving how motor units are recruited and how muscle activation patterns are organised.</w:t>
      </w:r>
    </w:p>
    <w:p w14:paraId="5851776E" w14:textId="77777777" w:rsidR="00803339" w:rsidRPr="00041CCF" w:rsidRDefault="00803339" w:rsidP="00803339">
      <w:pPr>
        <w:spacing w:line="276" w:lineRule="auto"/>
        <w:rPr>
          <w:rFonts w:asciiTheme="minorHAnsi" w:hAnsiTheme="minorHAnsi"/>
        </w:rPr>
      </w:pPr>
      <w:r w:rsidRPr="00041CCF">
        <w:rPr>
          <w:rFonts w:asciiTheme="minorHAnsi" w:hAnsiTheme="minorHAnsi"/>
        </w:rPr>
        <w:t>That said, not every study points to negative acute effects. Some research suggests the FIFA 11+ may have a neutral impact on performance, especially when players are already familiar with the exercises. This hints that familiarity and how well the exercises are executed can shape the outcomes</w:t>
      </w:r>
      <w:r w:rsidRPr="00803339">
        <w:rPr>
          <w:rFonts w:asciiTheme="minorHAnsi" w:hAnsiTheme="minorHAnsi"/>
        </w:rPr>
        <w:t>,</w:t>
      </w:r>
      <w:r w:rsidRPr="00041CCF">
        <w:rPr>
          <w:rFonts w:asciiTheme="minorHAnsi" w:hAnsiTheme="minorHAnsi"/>
        </w:rPr>
        <w:t xml:space="preserve"> which also points to a potential limitation in studies where participants had little prior experience with the programme.</w:t>
      </w:r>
    </w:p>
    <w:p w14:paraId="485FA0D6" w14:textId="77777777" w:rsidR="00803339" w:rsidRPr="00041CCF" w:rsidRDefault="00803339" w:rsidP="00803339">
      <w:pPr>
        <w:spacing w:line="276" w:lineRule="auto"/>
        <w:rPr>
          <w:rFonts w:asciiTheme="minorHAnsi" w:hAnsiTheme="minorHAnsi"/>
        </w:rPr>
      </w:pPr>
      <w:r w:rsidRPr="00041CCF">
        <w:rPr>
          <w:rFonts w:asciiTheme="minorHAnsi" w:hAnsiTheme="minorHAnsi"/>
        </w:rPr>
        <w:t>On balance, the literature suggests that while the FIFA 11+ is highly effective for injury prevention, its immediate effects on performance are at best neutral and at worst slightly negative</w:t>
      </w:r>
      <w:r w:rsidRPr="00803339">
        <w:rPr>
          <w:rFonts w:asciiTheme="minorHAnsi" w:hAnsiTheme="minorHAnsi"/>
        </w:rPr>
        <w:t>,</w:t>
      </w:r>
      <w:r w:rsidRPr="00041CCF">
        <w:rPr>
          <w:rFonts w:asciiTheme="minorHAnsi" w:hAnsiTheme="minorHAnsi"/>
        </w:rPr>
        <w:t xml:space="preserve"> particularly when held up against warm-ups designed with performance in mind.</w:t>
      </w:r>
    </w:p>
    <w:p w14:paraId="17A9FE79" w14:textId="77777777" w:rsidR="00803339" w:rsidRPr="00041CCF" w:rsidRDefault="00803339" w:rsidP="00803339">
      <w:pPr>
        <w:spacing w:line="276" w:lineRule="auto"/>
        <w:rPr>
          <w:rFonts w:asciiTheme="minorHAnsi" w:hAnsiTheme="minorHAnsi"/>
        </w:rPr>
      </w:pPr>
    </w:p>
    <w:p w14:paraId="6F941B6E" w14:textId="77777777" w:rsidR="00803339" w:rsidRPr="00041CCF" w:rsidRDefault="00803339" w:rsidP="00803339">
      <w:pPr>
        <w:spacing w:line="276" w:lineRule="auto"/>
        <w:rPr>
          <w:rFonts w:asciiTheme="minorHAnsi" w:hAnsiTheme="minorHAnsi"/>
        </w:rPr>
      </w:pPr>
      <w:r w:rsidRPr="00041CCF">
        <w:rPr>
          <w:rFonts w:asciiTheme="minorHAnsi" w:hAnsiTheme="minorHAnsi"/>
        </w:rPr>
        <w:t>4. Chronic (Training) Effects of the FIFA 11+</w:t>
      </w:r>
    </w:p>
    <w:p w14:paraId="1FED4300" w14:textId="77777777" w:rsidR="00803339" w:rsidRPr="00041CCF" w:rsidRDefault="00803339" w:rsidP="00803339">
      <w:pPr>
        <w:spacing w:line="276" w:lineRule="auto"/>
        <w:rPr>
          <w:rFonts w:asciiTheme="minorHAnsi" w:hAnsiTheme="minorHAnsi"/>
        </w:rPr>
      </w:pPr>
      <w:r w:rsidRPr="00041CCF">
        <w:rPr>
          <w:rFonts w:asciiTheme="minorHAnsi" w:hAnsiTheme="minorHAnsi"/>
        </w:rPr>
        <w:t>When it comes to longer-term effects, however, the picture is more encouraging. There is stronger evidence that the FIFA 11+ produces meaningful performance benefits over time, largely through the neuromuscular adaptations that come from repeated exposure to its exercises.</w:t>
      </w:r>
    </w:p>
    <w:p w14:paraId="6C300A06" w14:textId="77777777" w:rsidR="00803339" w:rsidRPr="00041CCF" w:rsidRDefault="00803339" w:rsidP="00803339">
      <w:pPr>
        <w:spacing w:line="276" w:lineRule="auto"/>
        <w:rPr>
          <w:rFonts w:asciiTheme="minorHAnsi" w:hAnsiTheme="minorHAnsi"/>
        </w:rPr>
      </w:pPr>
      <w:r w:rsidRPr="00041CCF">
        <w:rPr>
          <w:rFonts w:asciiTheme="minorHAnsi" w:hAnsiTheme="minorHAnsi"/>
        </w:rPr>
        <w:t>Impellizzeri et al. found that doing the FIFA 11+ three times a week for nine weeks produced improvements in strength, balance, and coordination. These kinds of adaptations are important because they improve movement efficiency and force production qualities that directly feed into sprint and jump performance.</w:t>
      </w:r>
    </w:p>
    <w:p w14:paraId="09FD7CC6" w14:textId="77777777" w:rsidR="00803339" w:rsidRPr="00041CCF" w:rsidRDefault="00803339" w:rsidP="00803339">
      <w:pPr>
        <w:spacing w:line="276" w:lineRule="auto"/>
        <w:rPr>
          <w:rFonts w:asciiTheme="minorHAnsi" w:hAnsiTheme="minorHAnsi"/>
        </w:rPr>
      </w:pPr>
      <w:r w:rsidRPr="00041CCF">
        <w:rPr>
          <w:rFonts w:asciiTheme="minorHAnsi" w:hAnsiTheme="minorHAnsi"/>
        </w:rPr>
        <w:t>Ferreira-Júnior et al. similarly found that a 10-week FIFA 11+ intervention led to improved short-sprint performance. The authors pointed to the programme’s plyometric and strength elements as key drivers, suggesting they help build muscle power and improve how efficiently the stretch-shortening cycle operates.</w:t>
      </w:r>
    </w:p>
    <w:p w14:paraId="5CA85D51"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The stretch-shortening cycle (SSC) is central to explosive movements, enabling muscles to store and then release elastic energy rapidly. Exercises like jumping and bounding</w:t>
      </w:r>
      <w:r w:rsidRPr="00803339">
        <w:rPr>
          <w:rFonts w:asciiTheme="minorHAnsi" w:hAnsiTheme="minorHAnsi"/>
        </w:rPr>
        <w:t>,</w:t>
      </w:r>
      <w:r w:rsidRPr="00041CCF">
        <w:rPr>
          <w:rFonts w:asciiTheme="minorHAnsi" w:hAnsiTheme="minorHAnsi"/>
        </w:rPr>
        <w:t xml:space="preserve"> both of which feature in the FIFA 11+</w:t>
      </w:r>
      <w:r w:rsidRPr="00803339">
        <w:rPr>
          <w:rFonts w:asciiTheme="minorHAnsi" w:hAnsiTheme="minorHAnsi"/>
        </w:rPr>
        <w:t xml:space="preserve">, </w:t>
      </w:r>
      <w:r w:rsidRPr="00041CCF">
        <w:rPr>
          <w:rFonts w:asciiTheme="minorHAnsi" w:hAnsiTheme="minorHAnsi"/>
        </w:rPr>
        <w:t>are known to strengthen SSC function. Over time, this could translate into better vertical jump performance and improved sprint acceleration.</w:t>
      </w:r>
    </w:p>
    <w:p w14:paraId="4210DEC4" w14:textId="77777777" w:rsidR="00803339" w:rsidRPr="00041CCF" w:rsidRDefault="00803339" w:rsidP="00803339">
      <w:pPr>
        <w:spacing w:line="276" w:lineRule="auto"/>
        <w:rPr>
          <w:rFonts w:asciiTheme="minorHAnsi" w:hAnsiTheme="minorHAnsi"/>
        </w:rPr>
      </w:pPr>
      <w:proofErr w:type="spellStart"/>
      <w:r w:rsidRPr="00041CCF">
        <w:rPr>
          <w:rFonts w:asciiTheme="minorHAnsi" w:hAnsiTheme="minorHAnsi"/>
        </w:rPr>
        <w:t>Gatterer</w:t>
      </w:r>
      <w:proofErr w:type="spellEnd"/>
      <w:r w:rsidRPr="00041CCF">
        <w:rPr>
          <w:rFonts w:asciiTheme="minorHAnsi" w:hAnsiTheme="minorHAnsi"/>
        </w:rPr>
        <w:t xml:space="preserve"> et al. add further weight to this, having found improvements in both balance and jumping ability in young players who used the programme consistently. These results suggest the FIFA 11+ may sharpen neuromuscular control and stability qualities that are essential for transferring force effectively during dynamic movements.</w:t>
      </w:r>
    </w:p>
    <w:p w14:paraId="1C3EE617" w14:textId="77777777" w:rsidR="00803339" w:rsidRPr="00041CCF" w:rsidRDefault="00803339" w:rsidP="00803339">
      <w:pPr>
        <w:spacing w:line="276" w:lineRule="auto"/>
        <w:rPr>
          <w:rFonts w:asciiTheme="minorHAnsi" w:hAnsiTheme="minorHAnsi"/>
        </w:rPr>
      </w:pPr>
      <w:r w:rsidRPr="00041CCF">
        <w:rPr>
          <w:rFonts w:asciiTheme="minorHAnsi" w:hAnsiTheme="minorHAnsi"/>
        </w:rPr>
        <w:t>Despite these encouraging findings, it is worth noting that most of these studies ran over longer periods</w:t>
      </w:r>
      <w:r w:rsidRPr="00803339">
        <w:rPr>
          <w:rFonts w:asciiTheme="minorHAnsi" w:hAnsiTheme="minorHAnsi"/>
        </w:rPr>
        <w:t>,</w:t>
      </w:r>
      <w:r w:rsidRPr="00041CCF">
        <w:rPr>
          <w:rFonts w:asciiTheme="minorHAnsi" w:hAnsiTheme="minorHAnsi"/>
        </w:rPr>
        <w:t xml:space="preserve"> typically eight to twelve weeks. Evidence on what happens over shorter timeframes, like the four-week intervention used in the present study, remains limited. This is a notable gap in the literature.</w:t>
      </w:r>
    </w:p>
    <w:p w14:paraId="340DAE83" w14:textId="77777777" w:rsidR="00803339" w:rsidRPr="00041CCF" w:rsidRDefault="00803339" w:rsidP="00803339">
      <w:pPr>
        <w:spacing w:line="276" w:lineRule="auto"/>
        <w:rPr>
          <w:rFonts w:asciiTheme="minorHAnsi" w:hAnsiTheme="minorHAnsi"/>
        </w:rPr>
      </w:pPr>
      <w:r w:rsidRPr="00041CCF">
        <w:rPr>
          <w:rFonts w:asciiTheme="minorHAnsi" w:hAnsiTheme="minorHAnsi"/>
        </w:rPr>
        <w:t>5. Sprint and Jump Performance in Football</w:t>
      </w:r>
    </w:p>
    <w:p w14:paraId="0BECAD3D" w14:textId="77777777" w:rsidR="00803339" w:rsidRPr="00041CCF" w:rsidRDefault="00803339" w:rsidP="00803339">
      <w:pPr>
        <w:spacing w:line="276" w:lineRule="auto"/>
        <w:rPr>
          <w:rFonts w:asciiTheme="minorHAnsi" w:hAnsiTheme="minorHAnsi"/>
        </w:rPr>
      </w:pPr>
      <w:r w:rsidRPr="00041CCF">
        <w:rPr>
          <w:rFonts w:asciiTheme="minorHAnsi" w:hAnsiTheme="minorHAnsi"/>
        </w:rPr>
        <w:t>Sprint speed and vertical jump height are widely recognised as two of the most important physical indicators in football. Short-distance sprinting</w:t>
      </w:r>
      <w:r w:rsidRPr="00803339">
        <w:rPr>
          <w:rFonts w:asciiTheme="minorHAnsi" w:hAnsiTheme="minorHAnsi"/>
        </w:rPr>
        <w:t>,</w:t>
      </w:r>
      <w:r w:rsidRPr="00041CCF">
        <w:rPr>
          <w:rFonts w:asciiTheme="minorHAnsi" w:hAnsiTheme="minorHAnsi"/>
        </w:rPr>
        <w:t xml:space="preserve"> typically over 10 to 20 metres</w:t>
      </w:r>
      <w:r w:rsidRPr="00803339">
        <w:rPr>
          <w:rFonts w:asciiTheme="minorHAnsi" w:hAnsiTheme="minorHAnsi"/>
        </w:rPr>
        <w:t>,</w:t>
      </w:r>
      <w:r w:rsidRPr="00041CCF">
        <w:rPr>
          <w:rFonts w:asciiTheme="minorHAnsi" w:hAnsiTheme="minorHAnsi"/>
        </w:rPr>
        <w:t xml:space="preserve"> is especially significant, since </w:t>
      </w:r>
      <w:proofErr w:type="gramStart"/>
      <w:r w:rsidRPr="00041CCF">
        <w:rPr>
          <w:rFonts w:asciiTheme="minorHAnsi" w:hAnsiTheme="minorHAnsi"/>
        </w:rPr>
        <w:t>the vast majority of</w:t>
      </w:r>
      <w:proofErr w:type="gramEnd"/>
      <w:r w:rsidRPr="00041CCF">
        <w:rPr>
          <w:rFonts w:asciiTheme="minorHAnsi" w:hAnsiTheme="minorHAnsi"/>
        </w:rPr>
        <w:t xml:space="preserve"> sprints in a match happen over short distances (Faude et al., 2012). The ability to accelerate quickly is</w:t>
      </w:r>
      <w:r w:rsidRPr="00803339">
        <w:rPr>
          <w:rFonts w:asciiTheme="minorHAnsi" w:hAnsiTheme="minorHAnsi"/>
        </w:rPr>
        <w:t>,</w:t>
      </w:r>
      <w:r w:rsidRPr="00041CCF">
        <w:rPr>
          <w:rFonts w:asciiTheme="minorHAnsi" w:hAnsiTheme="minorHAnsi"/>
        </w:rPr>
        <w:t xml:space="preserve"> therefore</w:t>
      </w:r>
      <w:r w:rsidRPr="00803339">
        <w:rPr>
          <w:rFonts w:asciiTheme="minorHAnsi" w:hAnsiTheme="minorHAnsi"/>
        </w:rPr>
        <w:t>,</w:t>
      </w:r>
      <w:r w:rsidRPr="00041CCF">
        <w:rPr>
          <w:rFonts w:asciiTheme="minorHAnsi" w:hAnsiTheme="minorHAnsi"/>
        </w:rPr>
        <w:t xml:space="preserve"> a crucial factor in match performance.</w:t>
      </w:r>
    </w:p>
    <w:p w14:paraId="11BEA1E1" w14:textId="77777777" w:rsidR="00803339" w:rsidRPr="00041CCF" w:rsidRDefault="00803339" w:rsidP="00803339">
      <w:pPr>
        <w:spacing w:line="276" w:lineRule="auto"/>
        <w:rPr>
          <w:rFonts w:asciiTheme="minorHAnsi" w:hAnsiTheme="minorHAnsi"/>
        </w:rPr>
      </w:pPr>
      <w:r w:rsidRPr="00041CCF">
        <w:rPr>
          <w:rFonts w:asciiTheme="minorHAnsi" w:hAnsiTheme="minorHAnsi"/>
        </w:rPr>
        <w:t>Vertical jump performance, commonly assessed using the countermovement jump (CMJ), reflects lower-body power and neuromuscular function. Markovic et al. (2004) found CMJ performance to be strongly associated with sprinting ability, highlighting how closely linked these two physical qualities are.</w:t>
      </w:r>
    </w:p>
    <w:p w14:paraId="5954E85D" w14:textId="77777777" w:rsidR="00803339" w:rsidRPr="00041CCF" w:rsidRDefault="00803339" w:rsidP="00803339">
      <w:pPr>
        <w:spacing w:line="276" w:lineRule="auto"/>
        <w:rPr>
          <w:rFonts w:asciiTheme="minorHAnsi" w:hAnsiTheme="minorHAnsi"/>
        </w:rPr>
      </w:pPr>
      <w:r w:rsidRPr="00041CCF">
        <w:rPr>
          <w:rFonts w:asciiTheme="minorHAnsi" w:hAnsiTheme="minorHAnsi"/>
        </w:rPr>
        <w:t>Given how central these qualities are to the game, any warm-up that affects sprint or jump performance carries real practical implications. Coaches need to be confident that their warm-up routines are not inadvertently undermining these key performance indicators</w:t>
      </w:r>
      <w:r w:rsidRPr="00803339">
        <w:rPr>
          <w:rFonts w:asciiTheme="minorHAnsi" w:hAnsiTheme="minorHAnsi"/>
        </w:rPr>
        <w:t>,</w:t>
      </w:r>
      <w:r w:rsidRPr="00041CCF">
        <w:rPr>
          <w:rFonts w:asciiTheme="minorHAnsi" w:hAnsiTheme="minorHAnsi"/>
        </w:rPr>
        <w:t xml:space="preserve"> particularly on match days.</w:t>
      </w:r>
    </w:p>
    <w:p w14:paraId="29631765" w14:textId="77777777" w:rsidR="00803339" w:rsidRPr="00041CCF" w:rsidRDefault="00803339" w:rsidP="00803339">
      <w:pPr>
        <w:spacing w:line="276" w:lineRule="auto"/>
        <w:rPr>
          <w:rFonts w:asciiTheme="minorHAnsi" w:hAnsiTheme="minorHAnsi"/>
        </w:rPr>
      </w:pPr>
    </w:p>
    <w:p w14:paraId="59854ED6" w14:textId="77777777" w:rsidR="00803339" w:rsidRPr="00041CCF" w:rsidRDefault="00803339" w:rsidP="00803339">
      <w:pPr>
        <w:spacing w:line="276" w:lineRule="auto"/>
        <w:rPr>
          <w:rFonts w:asciiTheme="minorHAnsi" w:hAnsiTheme="minorHAnsi"/>
        </w:rPr>
      </w:pPr>
      <w:r w:rsidRPr="00041CCF">
        <w:rPr>
          <w:rFonts w:asciiTheme="minorHAnsi" w:hAnsiTheme="minorHAnsi"/>
        </w:rPr>
        <w:t>6. Constraints in Existing Research</w:t>
      </w:r>
    </w:p>
    <w:p w14:paraId="6A2E5D14"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Despite the growing body of research on the FIFA 11+, </w:t>
      </w:r>
      <w:proofErr w:type="gramStart"/>
      <w:r w:rsidRPr="00041CCF">
        <w:rPr>
          <w:rFonts w:asciiTheme="minorHAnsi" w:hAnsiTheme="minorHAnsi"/>
        </w:rPr>
        <w:t>a number of</w:t>
      </w:r>
      <w:proofErr w:type="gramEnd"/>
      <w:r w:rsidRPr="00041CCF">
        <w:rPr>
          <w:rFonts w:asciiTheme="minorHAnsi" w:hAnsiTheme="minorHAnsi"/>
        </w:rPr>
        <w:t xml:space="preserve"> limitations stand out. First, most of the studies have focused on elite or youth populations, which makes it harder to apply those findings to amateur adult players. Amateur athletes tend to differ quite significantly in fitness levels, training frequency, and movement competency</w:t>
      </w:r>
      <w:r w:rsidRPr="00803339">
        <w:rPr>
          <w:rFonts w:asciiTheme="minorHAnsi" w:hAnsiTheme="minorHAnsi"/>
        </w:rPr>
        <w:t>,</w:t>
      </w:r>
      <w:r w:rsidRPr="00041CCF">
        <w:rPr>
          <w:rFonts w:asciiTheme="minorHAnsi" w:hAnsiTheme="minorHAnsi"/>
        </w:rPr>
        <w:t xml:space="preserve"> all of which can shape how they respond to the programme.</w:t>
      </w:r>
    </w:p>
    <w:p w14:paraId="0FB5B357" w14:textId="77777777" w:rsidR="00803339" w:rsidRPr="00041CCF" w:rsidRDefault="00803339" w:rsidP="00803339">
      <w:pPr>
        <w:spacing w:line="276" w:lineRule="auto"/>
        <w:rPr>
          <w:rFonts w:asciiTheme="minorHAnsi" w:hAnsiTheme="minorHAnsi"/>
        </w:rPr>
      </w:pPr>
      <w:r w:rsidRPr="00041CCF">
        <w:rPr>
          <w:rFonts w:asciiTheme="minorHAnsi" w:hAnsiTheme="minorHAnsi"/>
        </w:rPr>
        <w:t>Second, many studies take place in controlled laboratory environments that bear little resemblance to the realities of grassroots football. In the real world, factors like weather, pitch quality, and player motivation can all influence how performance plays out.</w:t>
      </w:r>
    </w:p>
    <w:p w14:paraId="48ADD9BC" w14:textId="77777777" w:rsidR="00803339" w:rsidRPr="00041CCF" w:rsidRDefault="00803339" w:rsidP="00803339">
      <w:pPr>
        <w:spacing w:line="276" w:lineRule="auto"/>
        <w:rPr>
          <w:rFonts w:asciiTheme="minorHAnsi" w:hAnsiTheme="minorHAnsi"/>
        </w:rPr>
      </w:pPr>
      <w:r w:rsidRPr="00041CCF">
        <w:rPr>
          <w:rFonts w:asciiTheme="minorHAnsi" w:hAnsiTheme="minorHAnsi"/>
        </w:rPr>
        <w:t>Third, there is a shortage of studies that look at both the acute and short-term training effects within the same research design. Most studies focus on one or the other</w:t>
      </w:r>
      <w:r w:rsidRPr="00803339">
        <w:rPr>
          <w:rFonts w:asciiTheme="minorHAnsi" w:hAnsiTheme="minorHAnsi"/>
        </w:rPr>
        <w:t>,</w:t>
      </w:r>
      <w:r w:rsidRPr="00041CCF">
        <w:rPr>
          <w:rFonts w:asciiTheme="minorHAnsi" w:hAnsiTheme="minorHAnsi"/>
        </w:rPr>
        <w:t xml:space="preserve"> either </w:t>
      </w:r>
      <w:r w:rsidRPr="00041CCF">
        <w:rPr>
          <w:rFonts w:asciiTheme="minorHAnsi" w:hAnsiTheme="minorHAnsi"/>
        </w:rPr>
        <w:lastRenderedPageBreak/>
        <w:t>immediate responses or longer-term adaptations</w:t>
      </w:r>
      <w:r w:rsidRPr="00803339">
        <w:rPr>
          <w:rFonts w:asciiTheme="minorHAnsi" w:hAnsiTheme="minorHAnsi"/>
        </w:rPr>
        <w:t>,</w:t>
      </w:r>
      <w:r w:rsidRPr="00041CCF">
        <w:rPr>
          <w:rFonts w:asciiTheme="minorHAnsi" w:hAnsiTheme="minorHAnsi"/>
        </w:rPr>
        <w:t xml:space="preserve"> which makes it difficult to build a complete picture.</w:t>
      </w:r>
    </w:p>
    <w:p w14:paraId="5086E5ED" w14:textId="77777777" w:rsidR="00803339" w:rsidRPr="00041CCF" w:rsidRDefault="00803339" w:rsidP="00803339">
      <w:pPr>
        <w:spacing w:line="276" w:lineRule="auto"/>
        <w:rPr>
          <w:rFonts w:asciiTheme="minorHAnsi" w:hAnsiTheme="minorHAnsi"/>
        </w:rPr>
      </w:pPr>
      <w:r w:rsidRPr="00041CCF">
        <w:rPr>
          <w:rFonts w:asciiTheme="minorHAnsi" w:hAnsiTheme="minorHAnsi"/>
        </w:rPr>
        <w:t>Finally, there is very little research looking at short intervention periods, such as four weeks. Given that amateur teams often work within short, concentrated training cycles, understanding what the FIFA 11+ can achieve over a shorter timeframe is genuinely important.</w:t>
      </w:r>
    </w:p>
    <w:p w14:paraId="622F8CC3" w14:textId="77777777" w:rsidR="00803339" w:rsidRPr="00041CCF" w:rsidRDefault="00803339" w:rsidP="00803339">
      <w:pPr>
        <w:spacing w:line="276" w:lineRule="auto"/>
        <w:rPr>
          <w:rFonts w:asciiTheme="minorHAnsi" w:hAnsiTheme="minorHAnsi"/>
        </w:rPr>
      </w:pPr>
    </w:p>
    <w:p w14:paraId="5538029C" w14:textId="77777777" w:rsidR="00803339" w:rsidRPr="00041CCF" w:rsidRDefault="00803339" w:rsidP="00803339">
      <w:pPr>
        <w:spacing w:line="276" w:lineRule="auto"/>
        <w:rPr>
          <w:rFonts w:asciiTheme="minorHAnsi" w:hAnsiTheme="minorHAnsi"/>
        </w:rPr>
      </w:pPr>
      <w:r w:rsidRPr="00041CCF">
        <w:rPr>
          <w:rFonts w:asciiTheme="minorHAnsi" w:hAnsiTheme="minorHAnsi"/>
        </w:rPr>
        <w:t>7. Summary and Research Gap</w:t>
      </w:r>
    </w:p>
    <w:p w14:paraId="60C8F87B" w14:textId="77777777" w:rsidR="00803339" w:rsidRPr="00041CCF" w:rsidRDefault="00803339" w:rsidP="00803339">
      <w:pPr>
        <w:spacing w:line="276" w:lineRule="auto"/>
        <w:rPr>
          <w:rFonts w:asciiTheme="minorHAnsi" w:hAnsiTheme="minorHAnsi"/>
        </w:rPr>
      </w:pPr>
      <w:r w:rsidRPr="00041CCF">
        <w:rPr>
          <w:rFonts w:asciiTheme="minorHAnsi" w:hAnsiTheme="minorHAnsi"/>
        </w:rPr>
        <w:t>To pull this together, the FIFA 11+ is well supported as an effective injury-prevention tool, with strong evidence showing meaningful reductions in injury risk across a range of populations. Its impact on physical performance, however, remains less straightforward.</w:t>
      </w:r>
    </w:p>
    <w:p w14:paraId="18F17069" w14:textId="77777777" w:rsidR="00803339" w:rsidRPr="00041CCF" w:rsidRDefault="00803339" w:rsidP="00803339">
      <w:pPr>
        <w:spacing w:line="276" w:lineRule="auto"/>
        <w:rPr>
          <w:rFonts w:asciiTheme="minorHAnsi" w:hAnsiTheme="minorHAnsi"/>
        </w:rPr>
      </w:pPr>
    </w:p>
    <w:p w14:paraId="01722AF0"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literature broadly suggests that the immediate effects of the FIFA 11+ are either neutral or slightly negative when compared to more traditional dynamic warm-ups, particularly for explosive tasks. Longer-term use, however, appears to improve strength, balance, coordination, and power. Despite this, research involving amateur adult populations remains limited, and short-term interventions like four-week programmes are still underexplored. This reinforces the need for the present study and underlines its relevance to grassroots football.</w:t>
      </w:r>
    </w:p>
    <w:p w14:paraId="13E5F4E9" w14:textId="77777777" w:rsidR="00803339" w:rsidRPr="00041CCF" w:rsidRDefault="00803339" w:rsidP="00803339">
      <w:pPr>
        <w:spacing w:line="276" w:lineRule="auto"/>
        <w:rPr>
          <w:rFonts w:asciiTheme="minorHAnsi" w:hAnsiTheme="minorHAnsi"/>
        </w:rPr>
      </w:pPr>
    </w:p>
    <w:p w14:paraId="77F13934"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This </w:t>
      </w:r>
      <w:r w:rsidRPr="00803339">
        <w:rPr>
          <w:rFonts w:asciiTheme="minorHAnsi" w:hAnsiTheme="minorHAnsi"/>
        </w:rPr>
        <w:t>study, therefore, aims to address these gaps by examining the acute and 4-week training effects of FIFA 11+ on sprint and jump performance in amateur footballers</w:t>
      </w:r>
      <w:r w:rsidRPr="00041CCF">
        <w:rPr>
          <w:rFonts w:asciiTheme="minorHAnsi" w:hAnsiTheme="minorHAnsi"/>
        </w:rPr>
        <w:t xml:space="preserve"> within a real-world training environment.</w:t>
      </w:r>
    </w:p>
    <w:p w14:paraId="7C2C6BD2" w14:textId="77777777" w:rsidR="00803339" w:rsidRPr="00041CCF" w:rsidRDefault="00803339" w:rsidP="00803339">
      <w:pPr>
        <w:spacing w:line="276" w:lineRule="auto"/>
        <w:rPr>
          <w:rFonts w:asciiTheme="minorHAnsi" w:hAnsiTheme="minorHAnsi"/>
        </w:rPr>
      </w:pPr>
      <w:r w:rsidRPr="00041CCF">
        <w:rPr>
          <w:rFonts w:asciiTheme="minorHAnsi" w:hAnsiTheme="minorHAnsi"/>
        </w:rPr>
        <w:t>Aims and Objectives</w:t>
      </w:r>
    </w:p>
    <w:p w14:paraId="4F315D56"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primary aim of this study was to examine what the FIFA 11+ warm-up programme does to sprint and jump performance in amateur male footballers. This included looking at both the immediate effects of the programme and the short-term adaptations that emerge after a four-week intervention.</w:t>
      </w:r>
    </w:p>
    <w:p w14:paraId="33D6846F"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A secondary aim was to compare the FIFA 11+ with the standard warm-up already used by Llandeilo Town Football Club, </w:t>
      </w:r>
      <w:proofErr w:type="gramStart"/>
      <w:r w:rsidRPr="00041CCF">
        <w:rPr>
          <w:rFonts w:asciiTheme="minorHAnsi" w:hAnsiTheme="minorHAnsi"/>
        </w:rPr>
        <w:t>in order to</w:t>
      </w:r>
      <w:proofErr w:type="gramEnd"/>
      <w:r w:rsidRPr="00041CCF">
        <w:rPr>
          <w:rFonts w:asciiTheme="minorHAnsi" w:hAnsiTheme="minorHAnsi"/>
        </w:rPr>
        <w:t xml:space="preserve"> assess its practical value in a real-world amateur setting. This comparison was designed to offer coaches useful, grounded insights</w:t>
      </w:r>
      <w:r w:rsidRPr="00803339">
        <w:rPr>
          <w:rFonts w:asciiTheme="minorHAnsi" w:hAnsiTheme="minorHAnsi"/>
        </w:rPr>
        <w:t>,</w:t>
      </w:r>
      <w:r w:rsidRPr="00041CCF">
        <w:rPr>
          <w:rFonts w:asciiTheme="minorHAnsi" w:hAnsiTheme="minorHAnsi"/>
        </w:rPr>
        <w:t xml:space="preserve"> particularly for those trying to balance injury prevention with performance goals within limited training time.</w:t>
      </w:r>
    </w:p>
    <w:p w14:paraId="47A36825"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objectives of the study were:</w:t>
      </w:r>
    </w:p>
    <w:p w14:paraId="62DF3AC4" w14:textId="77777777" w:rsidR="00803339" w:rsidRPr="00041CCF" w:rsidRDefault="00803339" w:rsidP="00803339">
      <w:pPr>
        <w:spacing w:line="276" w:lineRule="auto"/>
        <w:rPr>
          <w:rFonts w:asciiTheme="minorHAnsi" w:hAnsiTheme="minorHAnsi"/>
        </w:rPr>
      </w:pPr>
      <w:r w:rsidRPr="00041CCF">
        <w:rPr>
          <w:rFonts w:asciiTheme="minorHAnsi" w:hAnsiTheme="minorHAnsi"/>
        </w:rPr>
        <w:t>To assess 10 m and 20 m sprint performance following both warm-up conditions.</w:t>
      </w:r>
    </w:p>
    <w:p w14:paraId="28DE5D8D" w14:textId="77777777" w:rsidR="00803339" w:rsidRPr="00041CCF" w:rsidRDefault="00803339" w:rsidP="00803339">
      <w:pPr>
        <w:spacing w:line="276" w:lineRule="auto"/>
        <w:rPr>
          <w:rFonts w:asciiTheme="minorHAnsi" w:hAnsiTheme="minorHAnsi"/>
        </w:rPr>
      </w:pPr>
      <w:r w:rsidRPr="00041CCF">
        <w:rPr>
          <w:rFonts w:asciiTheme="minorHAnsi" w:hAnsiTheme="minorHAnsi"/>
        </w:rPr>
        <w:t>To evaluate vertical jump height using a countermovement jump (CMJ) test.</w:t>
      </w:r>
    </w:p>
    <w:p w14:paraId="75B7B6B9" w14:textId="77777777" w:rsidR="00803339" w:rsidRPr="00041CCF" w:rsidRDefault="00803339" w:rsidP="00803339">
      <w:pPr>
        <w:spacing w:line="276" w:lineRule="auto"/>
        <w:rPr>
          <w:rFonts w:asciiTheme="minorHAnsi" w:hAnsiTheme="minorHAnsi"/>
        </w:rPr>
      </w:pPr>
      <w:r w:rsidRPr="00041CCF">
        <w:rPr>
          <w:rFonts w:asciiTheme="minorHAnsi" w:hAnsiTheme="minorHAnsi"/>
        </w:rPr>
        <w:t>To determine changes in performance following a four-week FIFA 11+ intervention.</w:t>
      </w:r>
    </w:p>
    <w:p w14:paraId="23E9C282" w14:textId="77777777" w:rsidR="00803339" w:rsidRPr="00041CCF" w:rsidRDefault="00803339" w:rsidP="00803339">
      <w:pPr>
        <w:spacing w:line="276" w:lineRule="auto"/>
        <w:rPr>
          <w:rFonts w:asciiTheme="minorHAnsi" w:hAnsiTheme="minorHAnsi"/>
        </w:rPr>
      </w:pPr>
      <w:r w:rsidRPr="00041CCF">
        <w:rPr>
          <w:rFonts w:asciiTheme="minorHAnsi" w:hAnsiTheme="minorHAnsi"/>
        </w:rPr>
        <w:t>To analyse whether observed changes are statistically significant.</w:t>
      </w:r>
    </w:p>
    <w:p w14:paraId="59D7ACE6" w14:textId="77777777" w:rsidR="00803339" w:rsidRPr="00803339" w:rsidRDefault="00803339" w:rsidP="00803339">
      <w:pPr>
        <w:spacing w:line="276" w:lineRule="auto"/>
        <w:rPr>
          <w:rFonts w:asciiTheme="minorHAnsi" w:hAnsiTheme="minorHAnsi"/>
        </w:rPr>
      </w:pPr>
    </w:p>
    <w:p w14:paraId="4210CBD2" w14:textId="77777777" w:rsidR="00803339" w:rsidRPr="00041CCF" w:rsidRDefault="00803339" w:rsidP="00803339">
      <w:pPr>
        <w:spacing w:line="276" w:lineRule="auto"/>
        <w:rPr>
          <w:rFonts w:asciiTheme="minorHAnsi" w:hAnsiTheme="minorHAnsi"/>
        </w:rPr>
      </w:pPr>
      <w:r w:rsidRPr="00041CCF">
        <w:rPr>
          <w:rFonts w:asciiTheme="minorHAnsi" w:hAnsiTheme="minorHAnsi"/>
        </w:rPr>
        <w:t>Hypotheses</w:t>
      </w:r>
    </w:p>
    <w:p w14:paraId="19681015"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Based on existing literature, the following hypotheses were proposed:</w:t>
      </w:r>
    </w:p>
    <w:p w14:paraId="483DB278" w14:textId="77777777" w:rsidR="00803339" w:rsidRPr="00041CCF" w:rsidRDefault="00803339" w:rsidP="00803339">
      <w:pPr>
        <w:spacing w:line="276" w:lineRule="auto"/>
        <w:rPr>
          <w:rFonts w:asciiTheme="minorHAnsi" w:hAnsiTheme="minorHAnsi"/>
        </w:rPr>
      </w:pPr>
      <w:r w:rsidRPr="00041CCF">
        <w:rPr>
          <w:rFonts w:asciiTheme="minorHAnsi" w:hAnsiTheme="minorHAnsi"/>
        </w:rPr>
        <w:t>H1 (Acute Effects):</w:t>
      </w:r>
    </w:p>
    <w:p w14:paraId="01F49252" w14:textId="77777777" w:rsidR="00803339" w:rsidRPr="00041CCF" w:rsidRDefault="00803339" w:rsidP="00803339">
      <w:pPr>
        <w:spacing w:line="276" w:lineRule="auto"/>
        <w:rPr>
          <w:rFonts w:asciiTheme="minorHAnsi" w:hAnsiTheme="minorHAnsi"/>
        </w:rPr>
      </w:pPr>
      <w:r w:rsidRPr="00041CCF">
        <w:rPr>
          <w:rFonts w:asciiTheme="minorHAnsi" w:hAnsiTheme="minorHAnsi"/>
        </w:rPr>
        <w:t>Performing the FIFA 11+ warm-up immediately before testing will result in no improvement or a slight reduction in sprint speed and vertical jump performance compared to a standard dynamic warm-up.</w:t>
      </w:r>
    </w:p>
    <w:p w14:paraId="1E9DF669" w14:textId="77777777" w:rsidR="00803339" w:rsidRPr="00041CCF" w:rsidRDefault="00803339" w:rsidP="00803339">
      <w:pPr>
        <w:spacing w:line="276" w:lineRule="auto"/>
        <w:rPr>
          <w:rFonts w:asciiTheme="minorHAnsi" w:hAnsiTheme="minorHAnsi"/>
        </w:rPr>
      </w:pPr>
      <w:r w:rsidRPr="00041CCF">
        <w:rPr>
          <w:rFonts w:asciiTheme="minorHAnsi" w:hAnsiTheme="minorHAnsi"/>
        </w:rPr>
        <w:t>H2 (Training Effects):</w:t>
      </w:r>
    </w:p>
    <w:p w14:paraId="2D02CA7A" w14:textId="77777777" w:rsidR="00803339" w:rsidRPr="00041CCF" w:rsidRDefault="00803339" w:rsidP="00803339">
      <w:pPr>
        <w:spacing w:line="276" w:lineRule="auto"/>
        <w:rPr>
          <w:rFonts w:asciiTheme="minorHAnsi" w:hAnsiTheme="minorHAnsi"/>
        </w:rPr>
      </w:pPr>
      <w:r w:rsidRPr="00041CCF">
        <w:rPr>
          <w:rFonts w:asciiTheme="minorHAnsi" w:hAnsiTheme="minorHAnsi"/>
        </w:rPr>
        <w:t>A four-week FIFA 11+ intervention will produce meaningful improvements in 10 m and 20 m sprint performance and countermovement jump height compared to baseline measurements.</w:t>
      </w:r>
    </w:p>
    <w:p w14:paraId="139CD5AD" w14:textId="77777777" w:rsidR="00843494" w:rsidRDefault="00843494" w:rsidP="00803339">
      <w:pPr>
        <w:spacing w:line="276" w:lineRule="auto"/>
        <w:rPr>
          <w:rFonts w:asciiTheme="minorHAnsi" w:hAnsiTheme="minorHAnsi"/>
        </w:rPr>
      </w:pPr>
    </w:p>
    <w:p w14:paraId="5F1E7ADE" w14:textId="0AA268D8" w:rsidR="00803339" w:rsidRPr="00041CCF" w:rsidRDefault="00803339" w:rsidP="00803339">
      <w:pPr>
        <w:spacing w:line="276" w:lineRule="auto"/>
        <w:rPr>
          <w:rFonts w:asciiTheme="minorHAnsi" w:hAnsiTheme="minorHAnsi"/>
        </w:rPr>
      </w:pPr>
      <w:r w:rsidRPr="00041CCF">
        <w:rPr>
          <w:rFonts w:asciiTheme="minorHAnsi" w:hAnsiTheme="minorHAnsi"/>
        </w:rPr>
        <w:t>Methodology</w:t>
      </w:r>
    </w:p>
    <w:p w14:paraId="2F5C7A9B" w14:textId="77777777" w:rsidR="00803339" w:rsidRPr="00041CCF" w:rsidRDefault="00803339" w:rsidP="00803339">
      <w:pPr>
        <w:spacing w:line="276" w:lineRule="auto"/>
        <w:rPr>
          <w:rFonts w:asciiTheme="minorHAnsi" w:hAnsiTheme="minorHAnsi"/>
        </w:rPr>
      </w:pPr>
      <w:r w:rsidRPr="00041CCF">
        <w:rPr>
          <w:rFonts w:asciiTheme="minorHAnsi" w:hAnsiTheme="minorHAnsi"/>
        </w:rPr>
        <w:t>Research Design</w:t>
      </w:r>
    </w:p>
    <w:p w14:paraId="09D84BA0" w14:textId="77777777" w:rsidR="00803339" w:rsidRPr="00041CCF" w:rsidRDefault="00803339" w:rsidP="00803339">
      <w:pPr>
        <w:spacing w:line="276" w:lineRule="auto"/>
        <w:rPr>
          <w:rFonts w:asciiTheme="minorHAnsi" w:hAnsiTheme="minorHAnsi"/>
        </w:rPr>
      </w:pPr>
      <w:r w:rsidRPr="00041CCF">
        <w:rPr>
          <w:rFonts w:asciiTheme="minorHAnsi" w:hAnsiTheme="minorHAnsi"/>
        </w:rPr>
        <w:t>This study used a quantitative repeated-measures design to look at both the immediate and short-term training effects of the FIFA 11+ on sprint and jump performance. A repeated-measures approach was chosen because it allows each participant to serve as their own control, which reduces the impact of individual differences and improves statistical sensitivity (Field, 2018). This kind of design is well</w:t>
      </w:r>
      <w:r w:rsidRPr="00803339">
        <w:rPr>
          <w:rFonts w:asciiTheme="minorHAnsi" w:hAnsiTheme="minorHAnsi"/>
        </w:rPr>
        <w:t>-</w:t>
      </w:r>
      <w:r w:rsidRPr="00041CCF">
        <w:rPr>
          <w:rFonts w:asciiTheme="minorHAnsi" w:hAnsiTheme="minorHAnsi"/>
        </w:rPr>
        <w:t>suited to applied sports science research, where sample sizes are typically small.</w:t>
      </w:r>
    </w:p>
    <w:p w14:paraId="49D9FF42"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study was structured in two phases. The first involved a direct comparison of the standard warm-up and the FIFA 11+ to capture any immediate performance differences. The second was a four-week training intervention. By combining both phases, the study was able to examine immediate performance responses alongside longer-term adaptations</w:t>
      </w:r>
      <w:r w:rsidRPr="00803339">
        <w:rPr>
          <w:rFonts w:asciiTheme="minorHAnsi" w:hAnsiTheme="minorHAnsi"/>
        </w:rPr>
        <w:t>,</w:t>
      </w:r>
      <w:r w:rsidRPr="00041CCF">
        <w:rPr>
          <w:rFonts w:asciiTheme="minorHAnsi" w:hAnsiTheme="minorHAnsi"/>
        </w:rPr>
        <w:t xml:space="preserve"> something that much of the existing research has not done.</w:t>
      </w:r>
    </w:p>
    <w:p w14:paraId="4B22616A" w14:textId="77777777" w:rsidR="00803339" w:rsidRPr="00041CCF" w:rsidRDefault="00803339" w:rsidP="00803339">
      <w:pPr>
        <w:spacing w:line="276" w:lineRule="auto"/>
        <w:rPr>
          <w:rFonts w:asciiTheme="minorHAnsi" w:hAnsiTheme="minorHAnsi"/>
        </w:rPr>
      </w:pPr>
      <w:r w:rsidRPr="00041CCF">
        <w:rPr>
          <w:rFonts w:asciiTheme="minorHAnsi" w:hAnsiTheme="minorHAnsi"/>
        </w:rPr>
        <w:t>Participants</w:t>
      </w:r>
    </w:p>
    <w:p w14:paraId="01000291" w14:textId="77777777" w:rsidR="00803339" w:rsidRPr="00041CCF" w:rsidRDefault="00803339" w:rsidP="00803339">
      <w:pPr>
        <w:spacing w:line="276" w:lineRule="auto"/>
        <w:rPr>
          <w:rFonts w:asciiTheme="minorHAnsi" w:hAnsiTheme="minorHAnsi"/>
        </w:rPr>
      </w:pPr>
      <w:r w:rsidRPr="00041CCF">
        <w:rPr>
          <w:rFonts w:asciiTheme="minorHAnsi" w:hAnsiTheme="minorHAnsi"/>
        </w:rPr>
        <w:t>Ten male amateur footballers (n = 10) from Llandeilo Town Football Club took part in the study. All were aged between 18 and 35 and were actively involved in regular team training. To be eligible, participants had to meet a set of inclusion criteria: consistent attendance at training, no injury in the six weeks prior to testing, and no medical conditions that could affect their performance.</w:t>
      </w:r>
    </w:p>
    <w:p w14:paraId="786F2D18" w14:textId="77777777" w:rsidR="00803339" w:rsidRPr="00041CCF" w:rsidRDefault="00803339" w:rsidP="00803339">
      <w:pPr>
        <w:spacing w:line="276" w:lineRule="auto"/>
        <w:rPr>
          <w:rFonts w:asciiTheme="minorHAnsi" w:hAnsiTheme="minorHAnsi"/>
        </w:rPr>
      </w:pPr>
      <w:r w:rsidRPr="00041CCF">
        <w:rPr>
          <w:rFonts w:asciiTheme="minorHAnsi" w:hAnsiTheme="minorHAnsi"/>
        </w:rPr>
        <w:t>All participants gave informed consent before the study began. Ethical approval was granted by the University of Wales Trinity Saint David, and all procedures followed appropriate ethical standards.</w:t>
      </w:r>
    </w:p>
    <w:p w14:paraId="5C21E94E" w14:textId="77777777" w:rsidR="00803339" w:rsidRPr="00041CCF" w:rsidRDefault="00803339" w:rsidP="00803339">
      <w:pPr>
        <w:spacing w:line="276" w:lineRule="auto"/>
        <w:rPr>
          <w:rFonts w:asciiTheme="minorHAnsi" w:hAnsiTheme="minorHAnsi"/>
        </w:rPr>
      </w:pPr>
      <w:r w:rsidRPr="00041CCF">
        <w:rPr>
          <w:rFonts w:asciiTheme="minorHAnsi" w:hAnsiTheme="minorHAnsi"/>
        </w:rPr>
        <w:t>Experimental Overview</w:t>
      </w:r>
    </w:p>
    <w:p w14:paraId="1C0036D2"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study ran over six weeks in total. In the first week, participants completed baseline and acute testing sessions. This was followed by a four-week intervention period during which the FIFA 11+ was performed twice per week. Post-intervention testing took place in week five to measure any performance changes. All testing was carried out in the same environment and under consistent conditions to keep variability to a minimum.</w:t>
      </w:r>
    </w:p>
    <w:p w14:paraId="4F43D5D4" w14:textId="77777777" w:rsidR="00803339" w:rsidRPr="00041CCF" w:rsidRDefault="00803339" w:rsidP="00803339">
      <w:pPr>
        <w:spacing w:line="276" w:lineRule="auto"/>
        <w:rPr>
          <w:rFonts w:asciiTheme="minorHAnsi" w:hAnsiTheme="minorHAnsi"/>
        </w:rPr>
      </w:pPr>
      <w:r w:rsidRPr="00041CCF">
        <w:rPr>
          <w:rFonts w:asciiTheme="minorHAnsi" w:hAnsiTheme="minorHAnsi"/>
        </w:rPr>
        <w:t>Warm-Up Protocols</w:t>
      </w:r>
    </w:p>
    <w:p w14:paraId="786F010D"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Two different warm-up protocols were used throughout the study. The control condition was the club’s standard warm-up routine, lasting around 15 minutes. This included </w:t>
      </w:r>
      <w:r w:rsidRPr="00041CCF">
        <w:rPr>
          <w:rFonts w:asciiTheme="minorHAnsi" w:hAnsiTheme="minorHAnsi"/>
        </w:rPr>
        <w:lastRenderedPageBreak/>
        <w:t>light jogging, dynamic stretching, mobility drills, ball work, and progressive accelerations.</w:t>
      </w:r>
    </w:p>
    <w:p w14:paraId="55884429"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experimental condition used the FIFA 11+ warm-up programme, developed by the FIFA Medical Assessment and Research Centre. This structured programme lasted approximately 20 minutes and was carried out in line with official guidelines. It was made up of three main components: an initial running phase featuring controlled movements like jogging and hip mobility exercises; a strength and plyometric phase that included planks, Nordic hamstring curls, squats, and jumping drills; and a final higher-intensity running phase incorporating acceleration and change-of-direction work.</w:t>
      </w:r>
    </w:p>
    <w:p w14:paraId="67ABBD12" w14:textId="77777777" w:rsidR="00803339" w:rsidRPr="00041CCF" w:rsidRDefault="00803339" w:rsidP="00803339">
      <w:pPr>
        <w:spacing w:line="276" w:lineRule="auto"/>
        <w:rPr>
          <w:rFonts w:asciiTheme="minorHAnsi" w:hAnsiTheme="minorHAnsi"/>
        </w:rPr>
      </w:pPr>
      <w:r w:rsidRPr="00041CCF">
        <w:rPr>
          <w:rFonts w:asciiTheme="minorHAnsi" w:hAnsiTheme="minorHAnsi"/>
        </w:rPr>
        <w:t>Countermovement Jump (CMJ) Testing Protocol</w:t>
      </w:r>
    </w:p>
    <w:p w14:paraId="4281561F" w14:textId="77777777" w:rsidR="00803339" w:rsidRPr="00041CCF" w:rsidRDefault="00803339" w:rsidP="00803339">
      <w:pPr>
        <w:spacing w:line="276" w:lineRule="auto"/>
        <w:rPr>
          <w:rFonts w:asciiTheme="minorHAnsi" w:hAnsiTheme="minorHAnsi"/>
        </w:rPr>
      </w:pPr>
      <w:r w:rsidRPr="00041CCF">
        <w:rPr>
          <w:rFonts w:asciiTheme="minorHAnsi" w:hAnsiTheme="minorHAnsi"/>
        </w:rPr>
        <w:t>Countermovement jump performance was measured using a jump mat system. Testing was carried out in an indoor hall or on a flat, non-slip surface, with participants wearing the same footwear across both baseline and post-testing sessions. Sessions were scheduled at similar times of day to control for any fatigue-related variation.</w:t>
      </w:r>
    </w:p>
    <w:p w14:paraId="76D1C364" w14:textId="77777777" w:rsidR="00803339" w:rsidRPr="00041CCF" w:rsidRDefault="00803339" w:rsidP="00803339">
      <w:pPr>
        <w:spacing w:line="276" w:lineRule="auto"/>
        <w:rPr>
          <w:rFonts w:asciiTheme="minorHAnsi" w:hAnsiTheme="minorHAnsi"/>
        </w:rPr>
      </w:pPr>
      <w:r w:rsidRPr="00041CCF">
        <w:rPr>
          <w:rFonts w:asciiTheme="minorHAnsi" w:hAnsiTheme="minorHAnsi"/>
        </w:rPr>
        <w:t>Before testing, participants went through a standardised warm-up: five minutes of light jogging, dynamic stretching exercises including leg swings and lunges, and three submaximal practice jumps. For the CMJ test itself, participants stood in the centre of the jump mat with feet shoulder-width apart and hands on their hips, to remove any influence of arm swing. From there, they performed a rapid downward movement to around 90 degrees of knee flexion before immediately driving upward as high as possible. Participants were required to land back on the mat with both feet, keeping their knees extended during flight and maintaining their balance on landing.</w:t>
      </w:r>
    </w:p>
    <w:p w14:paraId="6841D540" w14:textId="77777777" w:rsidR="00803339" w:rsidRPr="00041CCF" w:rsidRDefault="00803339" w:rsidP="00803339">
      <w:pPr>
        <w:spacing w:line="276" w:lineRule="auto"/>
        <w:rPr>
          <w:rFonts w:asciiTheme="minorHAnsi" w:hAnsiTheme="minorHAnsi"/>
        </w:rPr>
      </w:pPr>
      <w:r w:rsidRPr="00041CCF">
        <w:rPr>
          <w:rFonts w:asciiTheme="minorHAnsi" w:hAnsiTheme="minorHAnsi"/>
        </w:rPr>
        <w:t>Each participant completed three maximal attempts with 60 seconds of rest between each trial. The highest jump height recorded</w:t>
      </w:r>
      <w:r w:rsidRPr="00803339">
        <w:rPr>
          <w:rFonts w:asciiTheme="minorHAnsi" w:hAnsiTheme="minorHAnsi"/>
        </w:rPr>
        <w:t>,</w:t>
      </w:r>
      <w:r w:rsidRPr="00041CCF">
        <w:rPr>
          <w:rFonts w:asciiTheme="minorHAnsi" w:hAnsiTheme="minorHAnsi"/>
        </w:rPr>
        <w:t xml:space="preserve"> measured in centimetres</w:t>
      </w:r>
      <w:r w:rsidRPr="00803339">
        <w:rPr>
          <w:rFonts w:asciiTheme="minorHAnsi" w:hAnsiTheme="minorHAnsi"/>
        </w:rPr>
        <w:t>,</w:t>
      </w:r>
      <w:r w:rsidRPr="00041CCF">
        <w:rPr>
          <w:rFonts w:asciiTheme="minorHAnsi" w:hAnsiTheme="minorHAnsi"/>
        </w:rPr>
        <w:t xml:space="preserve"> was used for analysis. A trial was considered invalid if the participant used their arms, stepped off the mat, excessively tucked their knees, or failed to maintain balance on landing.</w:t>
      </w:r>
    </w:p>
    <w:p w14:paraId="409EF71B" w14:textId="77777777" w:rsidR="00803339" w:rsidRPr="00041CCF" w:rsidRDefault="00803339" w:rsidP="00803339">
      <w:pPr>
        <w:spacing w:line="276" w:lineRule="auto"/>
        <w:rPr>
          <w:rFonts w:asciiTheme="minorHAnsi" w:hAnsiTheme="minorHAnsi"/>
        </w:rPr>
      </w:pPr>
      <w:r w:rsidRPr="00041CCF">
        <w:rPr>
          <w:rFonts w:asciiTheme="minorHAnsi" w:hAnsiTheme="minorHAnsi"/>
        </w:rPr>
        <w:t>Sprint Testing Protocol</w:t>
      </w:r>
    </w:p>
    <w:p w14:paraId="2D7A8E24" w14:textId="77777777" w:rsidR="00803339" w:rsidRPr="00041CCF" w:rsidRDefault="00803339" w:rsidP="00803339">
      <w:pPr>
        <w:spacing w:line="276" w:lineRule="auto"/>
        <w:rPr>
          <w:rFonts w:asciiTheme="minorHAnsi" w:hAnsiTheme="minorHAnsi"/>
        </w:rPr>
      </w:pPr>
      <w:r w:rsidRPr="00041CCF">
        <w:rPr>
          <w:rFonts w:asciiTheme="minorHAnsi" w:hAnsiTheme="minorHAnsi"/>
        </w:rPr>
        <w:t>Sprint performance was measured over 10 m and 20 m using a calibrated electronic stopwatch. Testing took place on a flat grass or 3G pitch, with a 20 m sprint lane measured using a tape measure and marked with cones at 0 m, 10 m, and 20 m. Each sprint began from a two-point staggered stance, with participants starting 0.5 m behind the start line.</w:t>
      </w:r>
    </w:p>
    <w:p w14:paraId="51ABD1EB" w14:textId="77777777" w:rsidR="00803339" w:rsidRPr="00041CCF" w:rsidRDefault="00803339" w:rsidP="00803339">
      <w:pPr>
        <w:spacing w:line="276" w:lineRule="auto"/>
        <w:rPr>
          <w:rFonts w:asciiTheme="minorHAnsi" w:hAnsiTheme="minorHAnsi"/>
        </w:rPr>
      </w:pPr>
      <w:r w:rsidRPr="00041CCF">
        <w:rPr>
          <w:rFonts w:asciiTheme="minorHAnsi" w:hAnsiTheme="minorHAnsi"/>
        </w:rPr>
        <w:t>Following the same standardised warm-up used for CMJ testing, participants performed maximal sprints, starting voluntarily without a countdown. They were instructed to sprint through the 20 m line without slowing down before the end. Each participant completed three trials with two minutes of passive recovery between each effort. The fastest times for both 10 m and 20 m were taken forward for analysis.</w:t>
      </w:r>
    </w:p>
    <w:p w14:paraId="47A11237"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To maintain reliability, the same tester recorded all sprint times from a consistent position at the finish line. Verbal instructions were kept the same across all trials, and any attempts affected by false starts, slipping, reduced effort, or external interference </w:t>
      </w:r>
      <w:r w:rsidRPr="00041CCF">
        <w:rPr>
          <w:rFonts w:asciiTheme="minorHAnsi" w:hAnsiTheme="minorHAnsi"/>
        </w:rPr>
        <w:lastRenderedPageBreak/>
        <w:t>were repeated. While stopwatch timing does introduce a small margin of human error</w:t>
      </w:r>
      <w:r w:rsidRPr="00803339">
        <w:rPr>
          <w:rFonts w:asciiTheme="minorHAnsi" w:hAnsiTheme="minorHAnsi"/>
        </w:rPr>
        <w:t>,</w:t>
      </w:r>
      <w:r w:rsidRPr="00041CCF">
        <w:rPr>
          <w:rFonts w:asciiTheme="minorHAnsi" w:hAnsiTheme="minorHAnsi"/>
        </w:rPr>
        <w:t xml:space="preserve"> typically around ±0.1–0.2 seconds</w:t>
      </w:r>
      <w:r w:rsidRPr="00803339">
        <w:rPr>
          <w:rFonts w:asciiTheme="minorHAnsi" w:hAnsiTheme="minorHAnsi"/>
        </w:rPr>
        <w:t>,</w:t>
      </w:r>
      <w:r w:rsidRPr="00041CCF">
        <w:rPr>
          <w:rFonts w:asciiTheme="minorHAnsi" w:hAnsiTheme="minorHAnsi"/>
        </w:rPr>
        <w:t xml:space="preserve"> it remains a practical and widely used method in applied </w:t>
      </w:r>
      <w:proofErr w:type="gramStart"/>
      <w:r w:rsidRPr="00041CCF">
        <w:rPr>
          <w:rFonts w:asciiTheme="minorHAnsi" w:hAnsiTheme="minorHAnsi"/>
        </w:rPr>
        <w:t>settings, and</w:t>
      </w:r>
      <w:proofErr w:type="gramEnd"/>
      <w:r w:rsidRPr="00041CCF">
        <w:rPr>
          <w:rFonts w:asciiTheme="minorHAnsi" w:hAnsiTheme="minorHAnsi"/>
        </w:rPr>
        <w:t xml:space="preserve"> contributes to the ecological validity of the study (Haugen and Buchheit, 2016).</w:t>
      </w:r>
    </w:p>
    <w:p w14:paraId="0944ACC3" w14:textId="77777777" w:rsidR="00803339" w:rsidRPr="00041CCF" w:rsidRDefault="00803339" w:rsidP="00803339">
      <w:pPr>
        <w:spacing w:line="276" w:lineRule="auto"/>
        <w:rPr>
          <w:rFonts w:asciiTheme="minorHAnsi" w:hAnsiTheme="minorHAnsi"/>
        </w:rPr>
      </w:pPr>
      <w:r w:rsidRPr="00041CCF">
        <w:rPr>
          <w:rFonts w:asciiTheme="minorHAnsi" w:hAnsiTheme="minorHAnsi"/>
        </w:rPr>
        <w:t>Acute Warm-Up Comparison Protocol</w:t>
      </w:r>
    </w:p>
    <w:p w14:paraId="2AA47415" w14:textId="77777777" w:rsidR="00803339" w:rsidRPr="00041CCF" w:rsidRDefault="00803339" w:rsidP="00803339">
      <w:pPr>
        <w:spacing w:line="276" w:lineRule="auto"/>
        <w:rPr>
          <w:rFonts w:asciiTheme="minorHAnsi" w:hAnsiTheme="minorHAnsi"/>
        </w:rPr>
      </w:pPr>
      <w:r w:rsidRPr="00041CCF">
        <w:rPr>
          <w:rFonts w:asciiTheme="minorHAnsi" w:hAnsiTheme="minorHAnsi"/>
        </w:rPr>
        <w:t>To assess the acute effects, each participant completed two testing sessions spaced 48 hours apart. In one session, they performed the standard club warm-up followed by CMJ and sprint testing. In the other, they completed the FIFA 11+ warm-up before the same tests. Where possible, the order of these sessions was counterbalanced to reduce any potential order effects.</w:t>
      </w:r>
    </w:p>
    <w:p w14:paraId="020608CC" w14:textId="77777777" w:rsidR="00803339" w:rsidRPr="00041CCF" w:rsidRDefault="00803339" w:rsidP="00803339">
      <w:pPr>
        <w:spacing w:line="276" w:lineRule="auto"/>
        <w:rPr>
          <w:rFonts w:asciiTheme="minorHAnsi" w:hAnsiTheme="minorHAnsi"/>
        </w:rPr>
      </w:pPr>
      <w:r w:rsidRPr="00041CCF">
        <w:rPr>
          <w:rFonts w:asciiTheme="minorHAnsi" w:hAnsiTheme="minorHAnsi"/>
        </w:rPr>
        <w:t>Training Intervention</w:t>
      </w:r>
    </w:p>
    <w:p w14:paraId="3C8C324E" w14:textId="77777777" w:rsidR="00803339" w:rsidRPr="00041CCF" w:rsidRDefault="00803339" w:rsidP="00803339">
      <w:pPr>
        <w:spacing w:line="276" w:lineRule="auto"/>
        <w:rPr>
          <w:rFonts w:asciiTheme="minorHAnsi" w:hAnsiTheme="minorHAnsi"/>
        </w:rPr>
      </w:pPr>
      <w:r w:rsidRPr="00041CCF">
        <w:rPr>
          <w:rFonts w:asciiTheme="minorHAnsi" w:hAnsiTheme="minorHAnsi"/>
        </w:rPr>
        <w:t>After baseline testing, participants took part in a four-week FIFA 11+ training intervention. The programme was performed twice a week before regular training sessions, with each session lasting around 20 minutes. All sessions were supervised to ensure correct technique and consistent adherence to the protocol. The twice-weekly frequency was chosen to reflect typical amateur football training schedules, which helps make the findings more practically relevant.</w:t>
      </w:r>
    </w:p>
    <w:p w14:paraId="6972BD04" w14:textId="77777777" w:rsidR="00803339" w:rsidRPr="00041CCF" w:rsidRDefault="00803339" w:rsidP="00803339">
      <w:pPr>
        <w:spacing w:line="276" w:lineRule="auto"/>
        <w:rPr>
          <w:rFonts w:asciiTheme="minorHAnsi" w:hAnsiTheme="minorHAnsi"/>
        </w:rPr>
      </w:pPr>
      <w:r w:rsidRPr="00041CCF">
        <w:rPr>
          <w:rFonts w:asciiTheme="minorHAnsi" w:hAnsiTheme="minorHAnsi"/>
        </w:rPr>
        <w:t>Data Analysis</w:t>
      </w:r>
    </w:p>
    <w:p w14:paraId="71CA3BC2" w14:textId="77777777" w:rsidR="00803339" w:rsidRPr="00041CCF" w:rsidRDefault="00803339" w:rsidP="00803339">
      <w:pPr>
        <w:spacing w:line="276" w:lineRule="auto"/>
        <w:rPr>
          <w:rFonts w:asciiTheme="minorHAnsi" w:hAnsiTheme="minorHAnsi"/>
        </w:rPr>
      </w:pPr>
      <w:r w:rsidRPr="00041CCF">
        <w:rPr>
          <w:rFonts w:asciiTheme="minorHAnsi" w:hAnsiTheme="minorHAnsi"/>
        </w:rPr>
        <w:t>Data were analysed using statistical software and presented as mean ± standard deviation. Normality was checked using the Shapiro–Wilk test. Acute differences between the two warm-up conditions were examined using paired-sample t-tests, while changes over time were assessed using repeated-measures ANOVA. Statistical significance was set at p &lt; 0.05, and effect sizes (Cohen’s d) were calculated to gauge the practical significance of the findings.</w:t>
      </w:r>
    </w:p>
    <w:p w14:paraId="76638499" w14:textId="77777777" w:rsidR="00803339" w:rsidRPr="00041CCF" w:rsidRDefault="00803339" w:rsidP="00803339">
      <w:pPr>
        <w:spacing w:line="276" w:lineRule="auto"/>
        <w:rPr>
          <w:rFonts w:asciiTheme="minorHAnsi" w:hAnsiTheme="minorHAnsi"/>
        </w:rPr>
      </w:pPr>
      <w:r w:rsidRPr="00041CCF">
        <w:rPr>
          <w:rFonts w:asciiTheme="minorHAnsi" w:hAnsiTheme="minorHAnsi"/>
        </w:rPr>
        <w:t>Reliability and Validity</w:t>
      </w:r>
    </w:p>
    <w:p w14:paraId="62E2DCD6" w14:textId="77777777" w:rsidR="00803339" w:rsidRPr="00041CCF" w:rsidRDefault="00803339" w:rsidP="00803339">
      <w:pPr>
        <w:spacing w:line="276" w:lineRule="auto"/>
        <w:rPr>
          <w:rFonts w:asciiTheme="minorHAnsi" w:hAnsiTheme="minorHAnsi"/>
        </w:rPr>
      </w:pPr>
      <w:r w:rsidRPr="00041CCF">
        <w:rPr>
          <w:rFonts w:asciiTheme="minorHAnsi" w:hAnsiTheme="minorHAnsi"/>
        </w:rPr>
        <w:t>Several steps were taken to ensure the reliability of the data. Testing sessions were held at consistent times of day, standardised warm-ups were used, and the same equipment and tester were involved throughout. Participants also wore the same footwear across all sessions.</w:t>
      </w:r>
    </w:p>
    <w:p w14:paraId="343EF64E"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Validity was supported </w:t>
      </w:r>
      <w:proofErr w:type="gramStart"/>
      <w:r w:rsidRPr="00041CCF">
        <w:rPr>
          <w:rFonts w:asciiTheme="minorHAnsi" w:hAnsiTheme="minorHAnsi"/>
        </w:rPr>
        <w:t>by the use of</w:t>
      </w:r>
      <w:proofErr w:type="gramEnd"/>
      <w:r w:rsidRPr="00041CCF">
        <w:rPr>
          <w:rFonts w:asciiTheme="minorHAnsi" w:hAnsiTheme="minorHAnsi"/>
        </w:rPr>
        <w:t xml:space="preserve"> well-established performance measures</w:t>
      </w:r>
      <w:r w:rsidRPr="00803339">
        <w:rPr>
          <w:rFonts w:asciiTheme="minorHAnsi" w:hAnsiTheme="minorHAnsi"/>
        </w:rPr>
        <w:t>,</w:t>
      </w:r>
      <w:r w:rsidRPr="00041CCF">
        <w:rPr>
          <w:rFonts w:asciiTheme="minorHAnsi" w:hAnsiTheme="minorHAnsi"/>
        </w:rPr>
        <w:t xml:space="preserve"> CMJ and sprint testing</w:t>
      </w:r>
      <w:r w:rsidRPr="00803339">
        <w:rPr>
          <w:rFonts w:asciiTheme="minorHAnsi" w:hAnsiTheme="minorHAnsi"/>
        </w:rPr>
        <w:t>, which</w:t>
      </w:r>
      <w:r w:rsidRPr="00041CCF">
        <w:rPr>
          <w:rFonts w:asciiTheme="minorHAnsi" w:hAnsiTheme="minorHAnsi"/>
        </w:rPr>
        <w:t xml:space="preserve"> are widely recognised indicators of lower-body power and acceleration. Conducting the testing in a real-world training environment also strengthened the ecological validity of the findings.</w:t>
      </w:r>
    </w:p>
    <w:p w14:paraId="6E7BCBC6" w14:textId="77777777" w:rsidR="00803339" w:rsidRPr="00041CCF" w:rsidRDefault="00803339" w:rsidP="00803339">
      <w:pPr>
        <w:spacing w:line="276" w:lineRule="auto"/>
        <w:rPr>
          <w:rFonts w:asciiTheme="minorHAnsi" w:hAnsiTheme="minorHAnsi"/>
        </w:rPr>
      </w:pPr>
      <w:r w:rsidRPr="00041CCF">
        <w:rPr>
          <w:rFonts w:asciiTheme="minorHAnsi" w:hAnsiTheme="minorHAnsi"/>
        </w:rPr>
        <w:t>Ethical Considerations</w:t>
      </w:r>
    </w:p>
    <w:p w14:paraId="1E456909" w14:textId="77777777" w:rsidR="00803339" w:rsidRPr="00041CCF" w:rsidRDefault="00803339" w:rsidP="00803339">
      <w:pPr>
        <w:spacing w:line="276" w:lineRule="auto"/>
        <w:rPr>
          <w:rFonts w:asciiTheme="minorHAnsi" w:hAnsiTheme="minorHAnsi"/>
        </w:rPr>
      </w:pPr>
      <w:r w:rsidRPr="00041CCF">
        <w:rPr>
          <w:rFonts w:asciiTheme="minorHAnsi" w:hAnsiTheme="minorHAnsi"/>
        </w:rPr>
        <w:t>Ethical approval was granted by the University. Participants were fully informed of the study’s purpose, their right to withdraw at any point without consequence, and any potential risks such as fatigue or minor injury. All data were anonymised and stored securely in line with GDPR regulations.</w:t>
      </w:r>
    </w:p>
    <w:p w14:paraId="3A19CB8B" w14:textId="77777777" w:rsidR="00843494" w:rsidRDefault="00843494" w:rsidP="00803339">
      <w:pPr>
        <w:spacing w:line="276" w:lineRule="auto"/>
        <w:rPr>
          <w:rFonts w:asciiTheme="minorHAnsi" w:hAnsiTheme="minorHAnsi"/>
        </w:rPr>
      </w:pPr>
    </w:p>
    <w:p w14:paraId="67DB4CB8" w14:textId="6A46D301" w:rsidR="00803339" w:rsidRPr="00041CCF" w:rsidRDefault="00803339" w:rsidP="00803339">
      <w:pPr>
        <w:spacing w:line="276" w:lineRule="auto"/>
        <w:rPr>
          <w:rFonts w:asciiTheme="minorHAnsi" w:hAnsiTheme="minorHAnsi"/>
        </w:rPr>
      </w:pPr>
      <w:r w:rsidRPr="00041CCF">
        <w:rPr>
          <w:rFonts w:asciiTheme="minorHAnsi" w:hAnsiTheme="minorHAnsi"/>
        </w:rPr>
        <w:t>Results</w:t>
      </w:r>
    </w:p>
    <w:p w14:paraId="631B0F80" w14:textId="77777777" w:rsidR="00803339" w:rsidRPr="00041CCF" w:rsidRDefault="00803339" w:rsidP="00803339">
      <w:pPr>
        <w:spacing w:line="276" w:lineRule="auto"/>
        <w:rPr>
          <w:rFonts w:asciiTheme="minorHAnsi" w:hAnsiTheme="minorHAnsi"/>
        </w:rPr>
      </w:pPr>
      <w:r w:rsidRPr="00041CCF">
        <w:rPr>
          <w:rFonts w:asciiTheme="minorHAnsi" w:hAnsiTheme="minorHAnsi"/>
        </w:rPr>
        <w:t>Overview</w:t>
      </w:r>
    </w:p>
    <w:p w14:paraId="202E877B"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This study looked at both the immediate effects of the FIFA 11+ warm-up compared to a standard warm-up, and the performance changes that followed a four-week intervention. Performance was measured using 10 m and 20 m sprint times and countermovement jump (CMJ) height. Data are presented as mean ± standard deviation (SD), with statistical significance set at p &lt; 0.05.</w:t>
      </w:r>
    </w:p>
    <w:p w14:paraId="34103554" w14:textId="77777777" w:rsidR="00803339" w:rsidRPr="00041CCF" w:rsidRDefault="00803339" w:rsidP="00803339">
      <w:pPr>
        <w:spacing w:line="276" w:lineRule="auto"/>
        <w:rPr>
          <w:rFonts w:asciiTheme="minorHAnsi" w:hAnsiTheme="minorHAnsi"/>
        </w:rPr>
      </w:pPr>
    </w:p>
    <w:p w14:paraId="6CDAA178" w14:textId="77777777" w:rsidR="00803339" w:rsidRPr="00041CCF" w:rsidRDefault="00803339" w:rsidP="00803339">
      <w:pPr>
        <w:spacing w:line="276" w:lineRule="auto"/>
        <w:rPr>
          <w:rFonts w:asciiTheme="minorHAnsi" w:hAnsiTheme="minorHAnsi"/>
        </w:rPr>
      </w:pPr>
      <w:r w:rsidRPr="00041CCF">
        <w:rPr>
          <w:rFonts w:asciiTheme="minorHAnsi" w:hAnsiTheme="minorHAnsi"/>
        </w:rPr>
        <w:t>Descriptive Statistics</w:t>
      </w:r>
    </w:p>
    <w:p w14:paraId="1A715D26" w14:textId="77777777" w:rsidR="00803339" w:rsidRPr="00041CCF" w:rsidRDefault="00803339" w:rsidP="00803339">
      <w:pPr>
        <w:spacing w:line="276" w:lineRule="auto"/>
        <w:rPr>
          <w:rFonts w:asciiTheme="minorHAnsi" w:hAnsiTheme="minorHAnsi"/>
        </w:rPr>
      </w:pPr>
      <w:r w:rsidRPr="00041CCF">
        <w:rPr>
          <w:rFonts w:asciiTheme="minorHAnsi" w:hAnsiTheme="minorHAnsi"/>
        </w:rPr>
        <w:t>Table 1 shows the descriptive statistics for all performance variables across the standard warm-up, FIFA 11+ acute condition, and post-intervention testing.</w:t>
      </w:r>
    </w:p>
    <w:p w14:paraId="0A0F4B82" w14:textId="77777777" w:rsidR="00803339" w:rsidRPr="00041CCF" w:rsidRDefault="00803339" w:rsidP="00803339">
      <w:pPr>
        <w:spacing w:line="276" w:lineRule="auto"/>
        <w:rPr>
          <w:rFonts w:asciiTheme="minorHAnsi" w:hAnsiTheme="minorHAnsi"/>
        </w:rPr>
      </w:pPr>
      <w:r w:rsidRPr="00041CCF">
        <w:rPr>
          <w:rFonts w:asciiTheme="minorHAnsi" w:hAnsiTheme="minorHAnsi"/>
        </w:rPr>
        <w:t>Table 1. Baseline, Acute, and Post-Intervention Performance Data</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50"/>
        <w:gridCol w:w="2250"/>
        <w:gridCol w:w="2250"/>
        <w:gridCol w:w="2250"/>
      </w:tblGrid>
      <w:tr w:rsidR="00803339" w:rsidRPr="00041CCF" w14:paraId="5C209B3F" w14:textId="77777777" w:rsidTr="00AB5B21">
        <w:trPr>
          <w:trHeight w:val="540"/>
        </w:trPr>
        <w:tc>
          <w:tcPr>
            <w:tcW w:w="2250" w:type="dxa"/>
            <w:tcBorders>
              <w:top w:val="single" w:sz="6" w:space="0" w:color="E0E0E0"/>
              <w:left w:val="single" w:sz="6" w:space="0" w:color="E0E0E0"/>
              <w:bottom w:val="single" w:sz="6" w:space="0" w:color="E0E0E0"/>
              <w:right w:val="single" w:sz="6" w:space="0" w:color="E0E0E0"/>
            </w:tcBorders>
            <w:hideMark/>
          </w:tcPr>
          <w:p w14:paraId="07D05F65" w14:textId="77777777" w:rsidR="00803339" w:rsidRPr="00041CCF" w:rsidRDefault="00803339" w:rsidP="00803339">
            <w:pPr>
              <w:spacing w:line="276" w:lineRule="auto"/>
              <w:rPr>
                <w:rFonts w:asciiTheme="minorHAnsi" w:hAnsiTheme="minorHAnsi"/>
              </w:rPr>
            </w:pPr>
            <w:r w:rsidRPr="00041CCF">
              <w:rPr>
                <w:rFonts w:asciiTheme="minorHAnsi" w:hAnsiTheme="minorHAnsi"/>
              </w:rPr>
              <w:t>10 m Sprint (s)</w:t>
            </w:r>
          </w:p>
        </w:tc>
        <w:tc>
          <w:tcPr>
            <w:tcW w:w="2250" w:type="dxa"/>
            <w:tcBorders>
              <w:top w:val="single" w:sz="6" w:space="0" w:color="E0E0E0"/>
              <w:left w:val="single" w:sz="6" w:space="0" w:color="E0E0E0"/>
              <w:bottom w:val="single" w:sz="6" w:space="0" w:color="E0E0E0"/>
              <w:right w:val="single" w:sz="6" w:space="0" w:color="E0E0E0"/>
            </w:tcBorders>
            <w:hideMark/>
          </w:tcPr>
          <w:p w14:paraId="5FE85CC3" w14:textId="77777777" w:rsidR="00803339" w:rsidRPr="00041CCF" w:rsidRDefault="00803339" w:rsidP="00803339">
            <w:pPr>
              <w:spacing w:line="276" w:lineRule="auto"/>
              <w:rPr>
                <w:rFonts w:asciiTheme="minorHAnsi" w:hAnsiTheme="minorHAnsi"/>
              </w:rPr>
            </w:pPr>
            <w:r w:rsidRPr="00041CCF">
              <w:rPr>
                <w:rFonts w:asciiTheme="minorHAnsi" w:hAnsiTheme="minorHAnsi"/>
              </w:rPr>
              <w:t>1.82 ± 0.07</w:t>
            </w:r>
          </w:p>
        </w:tc>
        <w:tc>
          <w:tcPr>
            <w:tcW w:w="2250" w:type="dxa"/>
            <w:tcBorders>
              <w:top w:val="single" w:sz="6" w:space="0" w:color="E0E0E0"/>
              <w:left w:val="single" w:sz="6" w:space="0" w:color="E0E0E0"/>
              <w:bottom w:val="single" w:sz="6" w:space="0" w:color="E0E0E0"/>
              <w:right w:val="single" w:sz="6" w:space="0" w:color="E0E0E0"/>
            </w:tcBorders>
            <w:hideMark/>
          </w:tcPr>
          <w:p w14:paraId="703B9215" w14:textId="77777777" w:rsidR="00803339" w:rsidRPr="00041CCF" w:rsidRDefault="00803339" w:rsidP="00803339">
            <w:pPr>
              <w:spacing w:line="276" w:lineRule="auto"/>
              <w:rPr>
                <w:rFonts w:asciiTheme="minorHAnsi" w:hAnsiTheme="minorHAnsi"/>
              </w:rPr>
            </w:pPr>
            <w:r w:rsidRPr="00041CCF">
              <w:rPr>
                <w:rFonts w:asciiTheme="minorHAnsi" w:hAnsiTheme="minorHAnsi"/>
              </w:rPr>
              <w:t>1.86 ± 0.08</w:t>
            </w:r>
          </w:p>
        </w:tc>
        <w:tc>
          <w:tcPr>
            <w:tcW w:w="2250" w:type="dxa"/>
            <w:tcBorders>
              <w:top w:val="single" w:sz="6" w:space="0" w:color="E0E0E0"/>
              <w:left w:val="single" w:sz="6" w:space="0" w:color="E0E0E0"/>
              <w:bottom w:val="single" w:sz="6" w:space="0" w:color="E0E0E0"/>
              <w:right w:val="single" w:sz="6" w:space="0" w:color="E0E0E0"/>
            </w:tcBorders>
            <w:hideMark/>
          </w:tcPr>
          <w:p w14:paraId="38602963" w14:textId="77777777" w:rsidR="00803339" w:rsidRPr="00041CCF" w:rsidRDefault="00803339" w:rsidP="00803339">
            <w:pPr>
              <w:spacing w:line="276" w:lineRule="auto"/>
              <w:rPr>
                <w:rFonts w:asciiTheme="minorHAnsi" w:hAnsiTheme="minorHAnsi"/>
              </w:rPr>
            </w:pPr>
            <w:r w:rsidRPr="00041CCF">
              <w:rPr>
                <w:rFonts w:asciiTheme="minorHAnsi" w:hAnsiTheme="minorHAnsi"/>
              </w:rPr>
              <w:t>1.75 ± 0.06</w:t>
            </w:r>
          </w:p>
        </w:tc>
      </w:tr>
      <w:tr w:rsidR="00803339" w:rsidRPr="00041CCF" w14:paraId="592B79AB" w14:textId="77777777" w:rsidTr="00AB5B21">
        <w:trPr>
          <w:trHeight w:val="540"/>
        </w:trPr>
        <w:tc>
          <w:tcPr>
            <w:tcW w:w="0" w:type="auto"/>
            <w:tcBorders>
              <w:top w:val="nil"/>
              <w:left w:val="single" w:sz="6" w:space="0" w:color="auto"/>
              <w:bottom w:val="single" w:sz="6" w:space="0" w:color="auto"/>
              <w:right w:val="single" w:sz="6" w:space="0" w:color="auto"/>
            </w:tcBorders>
            <w:hideMark/>
          </w:tcPr>
          <w:p w14:paraId="69F0A962" w14:textId="77777777" w:rsidR="00803339" w:rsidRPr="00041CCF" w:rsidRDefault="00803339" w:rsidP="00803339">
            <w:pPr>
              <w:spacing w:line="276" w:lineRule="auto"/>
              <w:rPr>
                <w:rFonts w:asciiTheme="minorHAnsi" w:hAnsiTheme="minorHAnsi"/>
              </w:rPr>
            </w:pPr>
            <w:r w:rsidRPr="00041CCF">
              <w:rPr>
                <w:rFonts w:asciiTheme="minorHAnsi" w:hAnsiTheme="minorHAnsi"/>
              </w:rPr>
              <w:t>20 m Sprint (s)</w:t>
            </w:r>
          </w:p>
        </w:tc>
        <w:tc>
          <w:tcPr>
            <w:tcW w:w="0" w:type="auto"/>
            <w:tcBorders>
              <w:top w:val="nil"/>
              <w:left w:val="single" w:sz="6" w:space="0" w:color="auto"/>
              <w:bottom w:val="single" w:sz="6" w:space="0" w:color="auto"/>
              <w:right w:val="single" w:sz="6" w:space="0" w:color="auto"/>
            </w:tcBorders>
            <w:hideMark/>
          </w:tcPr>
          <w:p w14:paraId="509F0B36" w14:textId="77777777" w:rsidR="00803339" w:rsidRPr="00041CCF" w:rsidRDefault="00803339" w:rsidP="00803339">
            <w:pPr>
              <w:spacing w:line="276" w:lineRule="auto"/>
              <w:rPr>
                <w:rFonts w:asciiTheme="minorHAnsi" w:hAnsiTheme="minorHAnsi"/>
              </w:rPr>
            </w:pPr>
            <w:r w:rsidRPr="00041CCF">
              <w:rPr>
                <w:rFonts w:asciiTheme="minorHAnsi" w:hAnsiTheme="minorHAnsi"/>
              </w:rPr>
              <w:t>3.12 ± 0.10</w:t>
            </w:r>
          </w:p>
        </w:tc>
        <w:tc>
          <w:tcPr>
            <w:tcW w:w="0" w:type="auto"/>
            <w:tcBorders>
              <w:top w:val="nil"/>
              <w:left w:val="single" w:sz="6" w:space="0" w:color="auto"/>
              <w:bottom w:val="single" w:sz="6" w:space="0" w:color="auto"/>
              <w:right w:val="single" w:sz="6" w:space="0" w:color="auto"/>
            </w:tcBorders>
            <w:hideMark/>
          </w:tcPr>
          <w:p w14:paraId="007E0511" w14:textId="77777777" w:rsidR="00803339" w:rsidRPr="00041CCF" w:rsidRDefault="00803339" w:rsidP="00803339">
            <w:pPr>
              <w:spacing w:line="276" w:lineRule="auto"/>
              <w:rPr>
                <w:rFonts w:asciiTheme="minorHAnsi" w:hAnsiTheme="minorHAnsi"/>
              </w:rPr>
            </w:pPr>
            <w:r w:rsidRPr="00041CCF">
              <w:rPr>
                <w:rFonts w:asciiTheme="minorHAnsi" w:hAnsiTheme="minorHAnsi"/>
              </w:rPr>
              <w:t>3.18 ± 0.11</w:t>
            </w:r>
          </w:p>
        </w:tc>
        <w:tc>
          <w:tcPr>
            <w:tcW w:w="0" w:type="auto"/>
            <w:tcBorders>
              <w:top w:val="nil"/>
              <w:left w:val="single" w:sz="6" w:space="0" w:color="auto"/>
              <w:bottom w:val="single" w:sz="6" w:space="0" w:color="auto"/>
              <w:right w:val="single" w:sz="6" w:space="0" w:color="auto"/>
            </w:tcBorders>
            <w:hideMark/>
          </w:tcPr>
          <w:p w14:paraId="7D95069C" w14:textId="77777777" w:rsidR="00803339" w:rsidRPr="00041CCF" w:rsidRDefault="00803339" w:rsidP="00803339">
            <w:pPr>
              <w:spacing w:line="276" w:lineRule="auto"/>
              <w:rPr>
                <w:rFonts w:asciiTheme="minorHAnsi" w:hAnsiTheme="minorHAnsi"/>
              </w:rPr>
            </w:pPr>
            <w:r w:rsidRPr="00041CCF">
              <w:rPr>
                <w:rFonts w:asciiTheme="minorHAnsi" w:hAnsiTheme="minorHAnsi"/>
              </w:rPr>
              <w:t>3.02 ± 0.09</w:t>
            </w:r>
          </w:p>
        </w:tc>
      </w:tr>
      <w:tr w:rsidR="00803339" w:rsidRPr="00041CCF" w14:paraId="579152AE" w14:textId="77777777" w:rsidTr="00AB5B21">
        <w:trPr>
          <w:trHeight w:val="540"/>
        </w:trPr>
        <w:tc>
          <w:tcPr>
            <w:tcW w:w="0" w:type="auto"/>
            <w:tcBorders>
              <w:top w:val="nil"/>
              <w:left w:val="single" w:sz="6" w:space="0" w:color="auto"/>
              <w:bottom w:val="single" w:sz="6" w:space="0" w:color="auto"/>
              <w:right w:val="single" w:sz="6" w:space="0" w:color="auto"/>
            </w:tcBorders>
            <w:hideMark/>
          </w:tcPr>
          <w:p w14:paraId="73E7892F" w14:textId="77777777" w:rsidR="00803339" w:rsidRPr="00041CCF" w:rsidRDefault="00803339" w:rsidP="00803339">
            <w:pPr>
              <w:spacing w:line="276" w:lineRule="auto"/>
              <w:rPr>
                <w:rFonts w:asciiTheme="minorHAnsi" w:hAnsiTheme="minorHAnsi"/>
              </w:rPr>
            </w:pPr>
            <w:r w:rsidRPr="00041CCF">
              <w:rPr>
                <w:rFonts w:asciiTheme="minorHAnsi" w:hAnsiTheme="minorHAnsi"/>
              </w:rPr>
              <w:t>CMJ Height (cm)</w:t>
            </w:r>
          </w:p>
        </w:tc>
        <w:tc>
          <w:tcPr>
            <w:tcW w:w="0" w:type="auto"/>
            <w:tcBorders>
              <w:top w:val="nil"/>
              <w:left w:val="single" w:sz="6" w:space="0" w:color="auto"/>
              <w:bottom w:val="single" w:sz="6" w:space="0" w:color="auto"/>
              <w:right w:val="single" w:sz="6" w:space="0" w:color="auto"/>
            </w:tcBorders>
            <w:hideMark/>
          </w:tcPr>
          <w:p w14:paraId="1486B7C7" w14:textId="77777777" w:rsidR="00803339" w:rsidRPr="00041CCF" w:rsidRDefault="00803339" w:rsidP="00803339">
            <w:pPr>
              <w:spacing w:line="276" w:lineRule="auto"/>
              <w:rPr>
                <w:rFonts w:asciiTheme="minorHAnsi" w:hAnsiTheme="minorHAnsi"/>
              </w:rPr>
            </w:pPr>
            <w:r w:rsidRPr="00041CCF">
              <w:rPr>
                <w:rFonts w:asciiTheme="minorHAnsi" w:hAnsiTheme="minorHAnsi"/>
              </w:rPr>
              <w:t>41.3 ± 3.8</w:t>
            </w:r>
          </w:p>
        </w:tc>
        <w:tc>
          <w:tcPr>
            <w:tcW w:w="0" w:type="auto"/>
            <w:tcBorders>
              <w:top w:val="nil"/>
              <w:left w:val="single" w:sz="6" w:space="0" w:color="auto"/>
              <w:bottom w:val="single" w:sz="6" w:space="0" w:color="auto"/>
              <w:right w:val="single" w:sz="6" w:space="0" w:color="auto"/>
            </w:tcBorders>
            <w:hideMark/>
          </w:tcPr>
          <w:p w14:paraId="0F450FC2" w14:textId="77777777" w:rsidR="00803339" w:rsidRPr="00041CCF" w:rsidRDefault="00803339" w:rsidP="00803339">
            <w:pPr>
              <w:spacing w:line="276" w:lineRule="auto"/>
              <w:rPr>
                <w:rFonts w:asciiTheme="minorHAnsi" w:hAnsiTheme="minorHAnsi"/>
              </w:rPr>
            </w:pPr>
            <w:r w:rsidRPr="00041CCF">
              <w:rPr>
                <w:rFonts w:asciiTheme="minorHAnsi" w:hAnsiTheme="minorHAnsi"/>
              </w:rPr>
              <w:t>39.8 ± 3.6</w:t>
            </w:r>
          </w:p>
        </w:tc>
        <w:tc>
          <w:tcPr>
            <w:tcW w:w="0" w:type="auto"/>
            <w:tcBorders>
              <w:top w:val="nil"/>
              <w:left w:val="single" w:sz="6" w:space="0" w:color="auto"/>
              <w:bottom w:val="single" w:sz="6" w:space="0" w:color="auto"/>
              <w:right w:val="single" w:sz="6" w:space="0" w:color="auto"/>
            </w:tcBorders>
            <w:hideMark/>
          </w:tcPr>
          <w:p w14:paraId="677A3D5F" w14:textId="77777777" w:rsidR="00803339" w:rsidRPr="00041CCF" w:rsidRDefault="00803339" w:rsidP="00803339">
            <w:pPr>
              <w:spacing w:line="276" w:lineRule="auto"/>
              <w:rPr>
                <w:rFonts w:asciiTheme="minorHAnsi" w:hAnsiTheme="minorHAnsi"/>
              </w:rPr>
            </w:pPr>
            <w:r w:rsidRPr="00041CCF">
              <w:rPr>
                <w:rFonts w:asciiTheme="minorHAnsi" w:hAnsiTheme="minorHAnsi"/>
              </w:rPr>
              <w:t>44.7 ± 3.5</w:t>
            </w:r>
          </w:p>
        </w:tc>
      </w:tr>
    </w:tbl>
    <w:p w14:paraId="7D1DCFFF" w14:textId="77777777" w:rsidR="00803339" w:rsidRPr="00041CCF" w:rsidRDefault="00803339" w:rsidP="00803339">
      <w:pPr>
        <w:spacing w:line="276" w:lineRule="auto"/>
        <w:rPr>
          <w:rFonts w:asciiTheme="minorHAnsi" w:hAnsiTheme="minorHAnsi"/>
        </w:rPr>
      </w:pPr>
      <w:r w:rsidRPr="00041CCF">
        <w:rPr>
          <w:rFonts w:asciiTheme="minorHAnsi" w:hAnsiTheme="minorHAnsi"/>
        </w:rPr>
        <w:t>Sprint times were slower following the FIFA 11+ warm-up than in the standard condition, and CMJ height was also lower. After the four-week intervention, however, improvements were seen across all variables</w:t>
      </w:r>
      <w:r w:rsidRPr="00803339">
        <w:rPr>
          <w:rFonts w:asciiTheme="minorHAnsi" w:hAnsiTheme="minorHAnsi"/>
        </w:rPr>
        <w:t>;</w:t>
      </w:r>
      <w:r w:rsidRPr="00041CCF">
        <w:rPr>
          <w:rFonts w:asciiTheme="minorHAnsi" w:hAnsiTheme="minorHAnsi"/>
        </w:rPr>
        <w:t xml:space="preserve"> sprint times came down</w:t>
      </w:r>
      <w:r w:rsidRPr="00803339">
        <w:rPr>
          <w:rFonts w:asciiTheme="minorHAnsi" w:hAnsiTheme="minorHAnsi"/>
        </w:rPr>
        <w:t>,</w:t>
      </w:r>
      <w:r w:rsidRPr="00041CCF">
        <w:rPr>
          <w:rFonts w:asciiTheme="minorHAnsi" w:hAnsiTheme="minorHAnsi"/>
        </w:rPr>
        <w:t xml:space="preserve"> and jump height went up relative to baseline.</w:t>
      </w:r>
    </w:p>
    <w:p w14:paraId="7BC17453" w14:textId="77777777" w:rsidR="00803339" w:rsidRPr="00803339" w:rsidRDefault="00803339" w:rsidP="00803339">
      <w:pPr>
        <w:spacing w:line="276" w:lineRule="auto"/>
        <w:rPr>
          <w:rFonts w:asciiTheme="minorHAnsi" w:hAnsiTheme="minorHAnsi"/>
        </w:rPr>
      </w:pPr>
      <w:r w:rsidRPr="00803339">
        <w:rPr>
          <w:rFonts w:asciiTheme="minorHAnsi" w:hAnsiTheme="minorHAnsi"/>
        </w:rPr>
        <w:drawing>
          <wp:inline distT="0" distB="0" distL="0" distR="0" wp14:anchorId="28B5E11D" wp14:editId="6489CF3A">
            <wp:extent cx="4572000" cy="3429000"/>
            <wp:effectExtent l="0" t="0" r="0" b="0"/>
            <wp:docPr id="1352524940" name="Picture 1352524940"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a blue line&#10;&#10;AI-generated content may be incorrect."/>
                    <pic:cNvPicPr/>
                  </pic:nvPicPr>
                  <pic:blipFill>
                    <a:blip r:embed="rId11"/>
                    <a:stretch>
                      <a:fillRect/>
                    </a:stretch>
                  </pic:blipFill>
                  <pic:spPr>
                    <a:xfrm>
                      <a:off x="0" y="0"/>
                      <a:ext cx="4572000" cy="3429000"/>
                    </a:xfrm>
                    <a:prstGeom prst="rect">
                      <a:avLst/>
                    </a:prstGeom>
                  </pic:spPr>
                </pic:pic>
              </a:graphicData>
            </a:graphic>
          </wp:inline>
        </w:drawing>
      </w:r>
    </w:p>
    <w:p w14:paraId="47989CBF" w14:textId="77777777" w:rsidR="00803339" w:rsidRPr="00803339" w:rsidRDefault="00803339" w:rsidP="00803339">
      <w:pPr>
        <w:spacing w:line="276" w:lineRule="auto"/>
        <w:rPr>
          <w:rFonts w:asciiTheme="minorHAnsi" w:hAnsiTheme="minorHAnsi"/>
        </w:rPr>
      </w:pPr>
      <w:r w:rsidRPr="00803339">
        <w:rPr>
          <w:rFonts w:asciiTheme="minorHAnsi" w:hAnsiTheme="minorHAnsi"/>
        </w:rPr>
        <w:t>Mean sprint time improved from 1.82 s to 1.75 s</w:t>
      </w:r>
    </w:p>
    <w:p w14:paraId="44C22A52" w14:textId="77777777" w:rsidR="00803339" w:rsidRPr="00803339" w:rsidRDefault="00803339" w:rsidP="00803339">
      <w:pPr>
        <w:spacing w:line="276" w:lineRule="auto"/>
        <w:rPr>
          <w:rFonts w:asciiTheme="minorHAnsi" w:hAnsiTheme="minorHAnsi"/>
        </w:rPr>
      </w:pPr>
      <w:r w:rsidRPr="00803339">
        <w:rPr>
          <w:rFonts w:asciiTheme="minorHAnsi" w:hAnsiTheme="minorHAnsi"/>
        </w:rPr>
        <w:lastRenderedPageBreak/>
        <w:drawing>
          <wp:inline distT="0" distB="0" distL="0" distR="0" wp14:anchorId="15DFDF08" wp14:editId="487BEC27">
            <wp:extent cx="4572000" cy="3429000"/>
            <wp:effectExtent l="0" t="0" r="0" b="0"/>
            <wp:docPr id="1340801591" name="Picture 134080159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a blue line&#10;&#10;AI-generated content may be incorrect."/>
                    <pic:cNvPicPr/>
                  </pic:nvPicPr>
                  <pic:blipFill>
                    <a:blip r:embed="rId12"/>
                    <a:stretch>
                      <a:fillRect/>
                    </a:stretch>
                  </pic:blipFill>
                  <pic:spPr>
                    <a:xfrm>
                      <a:off x="0" y="0"/>
                      <a:ext cx="4572000" cy="3429000"/>
                    </a:xfrm>
                    <a:prstGeom prst="rect">
                      <a:avLst/>
                    </a:prstGeom>
                  </pic:spPr>
                </pic:pic>
              </a:graphicData>
            </a:graphic>
          </wp:inline>
        </w:drawing>
      </w:r>
    </w:p>
    <w:p w14:paraId="67DE6AF2" w14:textId="77777777" w:rsidR="00803339" w:rsidRPr="00803339" w:rsidRDefault="00803339" w:rsidP="00803339">
      <w:pPr>
        <w:spacing w:line="276" w:lineRule="auto"/>
        <w:rPr>
          <w:rFonts w:asciiTheme="minorHAnsi" w:hAnsiTheme="minorHAnsi"/>
        </w:rPr>
      </w:pPr>
      <w:r w:rsidRPr="00803339">
        <w:rPr>
          <w:rFonts w:asciiTheme="minorHAnsi" w:hAnsiTheme="minorHAnsi"/>
        </w:rPr>
        <w:t>Mean sprint time improved from 3.12 s to 3.02 s</w:t>
      </w:r>
    </w:p>
    <w:p w14:paraId="5AB9B9FA" w14:textId="77777777" w:rsidR="00803339" w:rsidRPr="00803339" w:rsidRDefault="00803339" w:rsidP="00803339">
      <w:pPr>
        <w:spacing w:line="276" w:lineRule="auto"/>
        <w:rPr>
          <w:rFonts w:asciiTheme="minorHAnsi" w:hAnsiTheme="minorHAnsi"/>
        </w:rPr>
      </w:pPr>
      <w:r w:rsidRPr="00803339">
        <w:rPr>
          <w:rFonts w:asciiTheme="minorHAnsi" w:hAnsiTheme="minorHAnsi"/>
        </w:rPr>
        <w:drawing>
          <wp:inline distT="0" distB="0" distL="0" distR="0" wp14:anchorId="551F817D" wp14:editId="34B772C6">
            <wp:extent cx="4572000" cy="3429000"/>
            <wp:effectExtent l="0" t="0" r="0" b="0"/>
            <wp:docPr id="1828799842" name="Picture 1828799842"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46238" name="Picture 1581046238" descr="A graph with a blue line&#10;&#10;AI-generated content may be incorrect."/>
                    <pic:cNvPicPr/>
                  </pic:nvPicPr>
                  <pic:blipFill>
                    <a:blip r:embed="rId12"/>
                    <a:stretch>
                      <a:fillRect/>
                    </a:stretch>
                  </pic:blipFill>
                  <pic:spPr>
                    <a:xfrm>
                      <a:off x="0" y="0"/>
                      <a:ext cx="4572000" cy="3429000"/>
                    </a:xfrm>
                    <a:prstGeom prst="rect">
                      <a:avLst/>
                    </a:prstGeom>
                  </pic:spPr>
                </pic:pic>
              </a:graphicData>
            </a:graphic>
          </wp:inline>
        </w:drawing>
      </w:r>
    </w:p>
    <w:p w14:paraId="22209386" w14:textId="77777777" w:rsidR="00803339" w:rsidRPr="00803339" w:rsidRDefault="00803339" w:rsidP="00803339">
      <w:pPr>
        <w:spacing w:line="276" w:lineRule="auto"/>
        <w:rPr>
          <w:rFonts w:asciiTheme="minorHAnsi" w:hAnsiTheme="minorHAnsi"/>
        </w:rPr>
      </w:pPr>
      <w:r w:rsidRPr="00803339">
        <w:rPr>
          <w:rFonts w:asciiTheme="minorHAnsi" w:hAnsiTheme="minorHAnsi"/>
        </w:rPr>
        <w:t>Mean jump height improved from 41.3 cm to 44.7 cm</w:t>
      </w:r>
    </w:p>
    <w:p w14:paraId="56C83E24" w14:textId="77777777" w:rsidR="00803339" w:rsidRPr="00041CCF" w:rsidRDefault="00803339" w:rsidP="00803339">
      <w:pPr>
        <w:spacing w:line="276" w:lineRule="auto"/>
        <w:rPr>
          <w:rFonts w:asciiTheme="minorHAnsi" w:hAnsiTheme="minorHAnsi"/>
        </w:rPr>
      </w:pPr>
    </w:p>
    <w:p w14:paraId="5B04C956" w14:textId="77777777" w:rsidR="00803339" w:rsidRPr="00041CCF" w:rsidRDefault="00803339" w:rsidP="00803339">
      <w:pPr>
        <w:spacing w:line="276" w:lineRule="auto"/>
        <w:rPr>
          <w:rFonts w:asciiTheme="minorHAnsi" w:hAnsiTheme="minorHAnsi"/>
        </w:rPr>
      </w:pPr>
    </w:p>
    <w:p w14:paraId="61ACD569" w14:textId="77777777" w:rsidR="00803339" w:rsidRPr="00041CCF" w:rsidRDefault="00803339" w:rsidP="00803339">
      <w:pPr>
        <w:spacing w:line="276" w:lineRule="auto"/>
        <w:rPr>
          <w:rFonts w:asciiTheme="minorHAnsi" w:hAnsiTheme="minorHAnsi"/>
        </w:rPr>
      </w:pPr>
      <w:r w:rsidRPr="00041CCF">
        <w:rPr>
          <w:rFonts w:asciiTheme="minorHAnsi" w:hAnsiTheme="minorHAnsi"/>
        </w:rPr>
        <w:t>Acute Effects</w:t>
      </w:r>
    </w:p>
    <w:p w14:paraId="3E840FEF" w14:textId="77777777" w:rsidR="00803339" w:rsidRPr="00041CCF" w:rsidRDefault="00803339" w:rsidP="00803339">
      <w:pPr>
        <w:spacing w:line="276" w:lineRule="auto"/>
        <w:rPr>
          <w:rFonts w:asciiTheme="minorHAnsi" w:hAnsiTheme="minorHAnsi"/>
        </w:rPr>
      </w:pPr>
      <w:r w:rsidRPr="00041CCF">
        <w:rPr>
          <w:rFonts w:asciiTheme="minorHAnsi" w:hAnsiTheme="minorHAnsi"/>
        </w:rPr>
        <w:t>Paired-sample t-tests were used to compare performance between the standard warm-up and FIFA 11+ conditions.</w:t>
      </w:r>
    </w:p>
    <w:p w14:paraId="6B642827" w14:textId="77777777" w:rsidR="00803339" w:rsidRPr="00041CCF" w:rsidRDefault="00803339" w:rsidP="00803339">
      <w:pPr>
        <w:spacing w:line="276" w:lineRule="auto"/>
        <w:rPr>
          <w:rFonts w:asciiTheme="minorHAnsi" w:hAnsiTheme="minorHAnsi"/>
        </w:rPr>
      </w:pPr>
      <w:r w:rsidRPr="00041CCF">
        <w:rPr>
          <w:rFonts w:asciiTheme="minorHAnsi" w:hAnsiTheme="minorHAnsi"/>
        </w:rPr>
        <w:t>For the 10 m sprint, there was a statistically significant increase in sprint time following the FIFA 11+, indicating reduced acceleration performance (</w:t>
      </w:r>
      <w:proofErr w:type="gramStart"/>
      <w:r w:rsidRPr="00041CCF">
        <w:rPr>
          <w:rFonts w:asciiTheme="minorHAnsi" w:hAnsiTheme="minorHAnsi"/>
        </w:rPr>
        <w:t>t(</w:t>
      </w:r>
      <w:proofErr w:type="gramEnd"/>
      <w:r w:rsidRPr="00041CCF">
        <w:rPr>
          <w:rFonts w:asciiTheme="minorHAnsi" w:hAnsiTheme="minorHAnsi"/>
        </w:rPr>
        <w:t xml:space="preserve">9) = 2.91, p = 0.017, d = </w:t>
      </w:r>
      <w:r w:rsidRPr="00041CCF">
        <w:rPr>
          <w:rFonts w:asciiTheme="minorHAnsi" w:hAnsiTheme="minorHAnsi"/>
        </w:rPr>
        <w:lastRenderedPageBreak/>
        <w:t>0.42). A similar pattern emerged for the 20 m sprint, where performance was significantly slower after the FIFA 11+ (</w:t>
      </w:r>
      <w:proofErr w:type="gramStart"/>
      <w:r w:rsidRPr="00041CCF">
        <w:rPr>
          <w:rFonts w:asciiTheme="minorHAnsi" w:hAnsiTheme="minorHAnsi"/>
        </w:rPr>
        <w:t>t(</w:t>
      </w:r>
      <w:proofErr w:type="gramEnd"/>
      <w:r w:rsidRPr="00041CCF">
        <w:rPr>
          <w:rFonts w:asciiTheme="minorHAnsi" w:hAnsiTheme="minorHAnsi"/>
        </w:rPr>
        <w:t>9) = 3.34, p = 0.009, d = 0.48).</w:t>
      </w:r>
    </w:p>
    <w:p w14:paraId="7C654252" w14:textId="77777777" w:rsidR="00803339" w:rsidRPr="00041CCF" w:rsidRDefault="00803339" w:rsidP="00803339">
      <w:pPr>
        <w:spacing w:line="276" w:lineRule="auto"/>
        <w:rPr>
          <w:rFonts w:asciiTheme="minorHAnsi" w:hAnsiTheme="minorHAnsi"/>
        </w:rPr>
      </w:pPr>
      <w:r w:rsidRPr="00041CCF">
        <w:rPr>
          <w:rFonts w:asciiTheme="minorHAnsi" w:hAnsiTheme="minorHAnsi"/>
        </w:rPr>
        <w:t>Countermovement jump performance was also significantly lower in the FIFA 11+ condition compared to the standard warm-up (</w:t>
      </w:r>
      <w:proofErr w:type="gramStart"/>
      <w:r w:rsidRPr="00041CCF">
        <w:rPr>
          <w:rFonts w:asciiTheme="minorHAnsi" w:hAnsiTheme="minorHAnsi"/>
        </w:rPr>
        <w:t>t(</w:t>
      </w:r>
      <w:proofErr w:type="gramEnd"/>
      <w:r w:rsidRPr="00041CCF">
        <w:rPr>
          <w:rFonts w:asciiTheme="minorHAnsi" w:hAnsiTheme="minorHAnsi"/>
        </w:rPr>
        <w:t>9) = -2.67, p = 0.025, d = 0.39). Together, these findings indicate that the FIFA 11+ produced a small but statistically significant reduction in explosive performance immediately after completion.</w:t>
      </w:r>
    </w:p>
    <w:p w14:paraId="53AE420B" w14:textId="77777777" w:rsidR="00803339" w:rsidRPr="00041CCF" w:rsidRDefault="00803339" w:rsidP="00803339">
      <w:pPr>
        <w:spacing w:line="276" w:lineRule="auto"/>
        <w:rPr>
          <w:rFonts w:asciiTheme="minorHAnsi" w:hAnsiTheme="minorHAnsi"/>
        </w:rPr>
      </w:pPr>
    </w:p>
    <w:p w14:paraId="5F287C62" w14:textId="77777777" w:rsidR="00803339" w:rsidRPr="00041CCF" w:rsidRDefault="00803339" w:rsidP="00803339">
      <w:pPr>
        <w:spacing w:line="276" w:lineRule="auto"/>
        <w:rPr>
          <w:rFonts w:asciiTheme="minorHAnsi" w:hAnsiTheme="minorHAnsi"/>
        </w:rPr>
      </w:pPr>
      <w:r w:rsidRPr="00041CCF">
        <w:rPr>
          <w:rFonts w:asciiTheme="minorHAnsi" w:hAnsiTheme="minorHAnsi"/>
        </w:rPr>
        <w:t>Training Effects</w:t>
      </w:r>
    </w:p>
    <w:p w14:paraId="2F389405" w14:textId="77777777" w:rsidR="00803339" w:rsidRPr="00041CCF" w:rsidRDefault="00803339" w:rsidP="00803339">
      <w:pPr>
        <w:spacing w:line="276" w:lineRule="auto"/>
        <w:rPr>
          <w:rFonts w:asciiTheme="minorHAnsi" w:hAnsiTheme="minorHAnsi"/>
        </w:rPr>
      </w:pPr>
      <w:r w:rsidRPr="00041CCF">
        <w:rPr>
          <w:rFonts w:asciiTheme="minorHAnsi" w:hAnsiTheme="minorHAnsi"/>
        </w:rPr>
        <w:t>Repeated-measures ANOVA was used to track performance changes from baseline to post-intervention following the four-week FIFA 11+ programme.</w:t>
      </w:r>
    </w:p>
    <w:p w14:paraId="2893442E" w14:textId="77777777" w:rsidR="00803339" w:rsidRPr="00041CCF" w:rsidRDefault="00803339" w:rsidP="00803339">
      <w:pPr>
        <w:spacing w:line="276" w:lineRule="auto"/>
        <w:rPr>
          <w:rFonts w:asciiTheme="minorHAnsi" w:hAnsiTheme="minorHAnsi"/>
        </w:rPr>
      </w:pPr>
      <w:r w:rsidRPr="00041CCF">
        <w:rPr>
          <w:rFonts w:asciiTheme="minorHAnsi" w:hAnsiTheme="minorHAnsi"/>
        </w:rPr>
        <w:t>There was a significant improvement in 10 m sprint performance (</w:t>
      </w:r>
      <w:proofErr w:type="gramStart"/>
      <w:r w:rsidRPr="00041CCF">
        <w:rPr>
          <w:rFonts w:asciiTheme="minorHAnsi" w:hAnsiTheme="minorHAnsi"/>
        </w:rPr>
        <w:t>F(</w:t>
      </w:r>
      <w:proofErr w:type="gramEnd"/>
      <w:r w:rsidRPr="00041CCF">
        <w:rPr>
          <w:rFonts w:asciiTheme="minorHAnsi" w:hAnsiTheme="minorHAnsi"/>
        </w:rPr>
        <w:t>1,9) = 18.72, p = 0.002, η² = 0.68), with mean sprint time dropping from 1.82 s to 1.75 s. The 20 m sprint showed a similar pattern, improving significantly (</w:t>
      </w:r>
      <w:proofErr w:type="gramStart"/>
      <w:r w:rsidRPr="00041CCF">
        <w:rPr>
          <w:rFonts w:asciiTheme="minorHAnsi" w:hAnsiTheme="minorHAnsi"/>
        </w:rPr>
        <w:t>F(</w:t>
      </w:r>
      <w:proofErr w:type="gramEnd"/>
      <w:r w:rsidRPr="00041CCF">
        <w:rPr>
          <w:rFonts w:asciiTheme="minorHAnsi" w:hAnsiTheme="minorHAnsi"/>
        </w:rPr>
        <w:t>1,9) = 21.45, p = 0.001, η² = 0.70), with times falling from 3.12 s to 3.02 s.</w:t>
      </w:r>
    </w:p>
    <w:p w14:paraId="34AB73AD" w14:textId="77777777" w:rsidR="00803339" w:rsidRPr="00041CCF" w:rsidRDefault="00803339" w:rsidP="00803339">
      <w:pPr>
        <w:spacing w:line="276" w:lineRule="auto"/>
        <w:rPr>
          <w:rFonts w:asciiTheme="minorHAnsi" w:hAnsiTheme="minorHAnsi"/>
        </w:rPr>
      </w:pPr>
      <w:r w:rsidRPr="00041CCF">
        <w:rPr>
          <w:rFonts w:asciiTheme="minorHAnsi" w:hAnsiTheme="minorHAnsi"/>
        </w:rPr>
        <w:t>CMJ height also improved significantly following the intervention (</w:t>
      </w:r>
      <w:proofErr w:type="gramStart"/>
      <w:r w:rsidRPr="00041CCF">
        <w:rPr>
          <w:rFonts w:asciiTheme="minorHAnsi" w:hAnsiTheme="minorHAnsi"/>
        </w:rPr>
        <w:t>F(</w:t>
      </w:r>
      <w:proofErr w:type="gramEnd"/>
      <w:r w:rsidRPr="00041CCF">
        <w:rPr>
          <w:rFonts w:asciiTheme="minorHAnsi" w:hAnsiTheme="minorHAnsi"/>
        </w:rPr>
        <w:t>1,9) = 24.13, p &lt; 0.001, η² = 0.73), rising from 41.3 cm to 44.7 cm. These results point to substantial gains in both sprinting and jumping performance after consistent use of the FIFA 11+.</w:t>
      </w:r>
    </w:p>
    <w:p w14:paraId="30817AF5" w14:textId="77777777" w:rsidR="00803339" w:rsidRPr="00041CCF" w:rsidRDefault="00803339" w:rsidP="00803339">
      <w:pPr>
        <w:spacing w:line="276" w:lineRule="auto"/>
        <w:rPr>
          <w:rFonts w:asciiTheme="minorHAnsi" w:hAnsiTheme="minorHAnsi"/>
        </w:rPr>
      </w:pPr>
    </w:p>
    <w:p w14:paraId="7256CAF0" w14:textId="77777777" w:rsidR="00803339" w:rsidRPr="00041CCF" w:rsidRDefault="00803339" w:rsidP="00803339">
      <w:pPr>
        <w:spacing w:line="276" w:lineRule="auto"/>
        <w:rPr>
          <w:rFonts w:asciiTheme="minorHAnsi" w:hAnsiTheme="minorHAnsi"/>
        </w:rPr>
      </w:pPr>
      <w:r w:rsidRPr="00041CCF">
        <w:rPr>
          <w:rFonts w:asciiTheme="minorHAnsi" w:hAnsiTheme="minorHAnsi"/>
        </w:rPr>
        <w:t>Individual Responses</w:t>
      </w:r>
    </w:p>
    <w:p w14:paraId="06B45366" w14:textId="77777777" w:rsidR="00803339" w:rsidRPr="00041CCF" w:rsidRDefault="00803339" w:rsidP="00803339">
      <w:pPr>
        <w:spacing w:line="276" w:lineRule="auto"/>
        <w:rPr>
          <w:rFonts w:asciiTheme="minorHAnsi" w:hAnsiTheme="minorHAnsi"/>
        </w:rPr>
      </w:pPr>
      <w:r w:rsidRPr="00041CCF">
        <w:rPr>
          <w:rFonts w:asciiTheme="minorHAnsi" w:hAnsiTheme="minorHAnsi"/>
        </w:rPr>
        <w:t>While the overall trends pointed clearly toward improved performance after the intervention, individual responses varied. Most players showed improvements in both sprint and jump performance, though two participants saw minimal changes in their sprint times. This kind of variation is normal and reflects the natural differences in how individuals respond to training</w:t>
      </w:r>
      <w:r w:rsidRPr="00803339">
        <w:rPr>
          <w:rFonts w:asciiTheme="minorHAnsi" w:hAnsiTheme="minorHAnsi"/>
        </w:rPr>
        <w:t>,</w:t>
      </w:r>
      <w:r w:rsidRPr="00041CCF">
        <w:rPr>
          <w:rFonts w:asciiTheme="minorHAnsi" w:hAnsiTheme="minorHAnsi"/>
        </w:rPr>
        <w:t xml:space="preserve"> and it also adds to the ecological validity of the findings.</w:t>
      </w:r>
    </w:p>
    <w:p w14:paraId="4EF02D6C" w14:textId="77777777" w:rsidR="00803339" w:rsidRPr="00041CCF" w:rsidRDefault="00803339" w:rsidP="00803339">
      <w:pPr>
        <w:spacing w:line="276" w:lineRule="auto"/>
        <w:rPr>
          <w:rFonts w:asciiTheme="minorHAnsi" w:hAnsiTheme="minorHAnsi"/>
        </w:rPr>
      </w:pPr>
    </w:p>
    <w:p w14:paraId="6F0B5901" w14:textId="77777777" w:rsidR="00803339" w:rsidRPr="00041CCF" w:rsidRDefault="00803339" w:rsidP="00803339">
      <w:pPr>
        <w:spacing w:line="276" w:lineRule="auto"/>
        <w:rPr>
          <w:rFonts w:asciiTheme="minorHAnsi" w:hAnsiTheme="minorHAnsi"/>
        </w:rPr>
      </w:pPr>
      <w:r w:rsidRPr="00041CCF">
        <w:rPr>
          <w:rFonts w:asciiTheme="minorHAnsi" w:hAnsiTheme="minorHAnsi"/>
        </w:rPr>
        <w:t>Summary of Findings</w:t>
      </w:r>
    </w:p>
    <w:p w14:paraId="2162743A"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results demonstrate that the FIFA 11+ warm-up produced small but statistically significant reductions in sprint and jump performance when assessed immediately after completion. However, following a four-week training period, significant improvements were observed across all performance variables, with large effect sizes indicating meaningful practical changes.</w:t>
      </w:r>
    </w:p>
    <w:p w14:paraId="59118818" w14:textId="77777777" w:rsidR="00803339" w:rsidRPr="00041CCF" w:rsidRDefault="00803339" w:rsidP="00803339">
      <w:pPr>
        <w:spacing w:line="276" w:lineRule="auto"/>
        <w:rPr>
          <w:rFonts w:asciiTheme="minorHAnsi" w:hAnsiTheme="minorHAnsi"/>
        </w:rPr>
      </w:pPr>
      <w:r w:rsidRPr="00041CCF">
        <w:rPr>
          <w:rFonts w:asciiTheme="minorHAnsi" w:hAnsiTheme="minorHAnsi"/>
        </w:rPr>
        <w:t>These findings support both hypotheses, indicating that while the FIFA 11+ may not optimise acute performance, it contributes to improvements in sprint speed and vertical jump performance when implemented consistently over time.</w:t>
      </w:r>
    </w:p>
    <w:p w14:paraId="109EF54F" w14:textId="77777777" w:rsidR="00803339" w:rsidRPr="00041CCF" w:rsidRDefault="00803339" w:rsidP="00803339">
      <w:pPr>
        <w:spacing w:line="276" w:lineRule="auto"/>
        <w:rPr>
          <w:rFonts w:asciiTheme="minorHAnsi" w:hAnsiTheme="minorHAnsi"/>
        </w:rPr>
      </w:pPr>
    </w:p>
    <w:p w14:paraId="3D35A374" w14:textId="77777777" w:rsidR="00803339" w:rsidRPr="00041CCF" w:rsidRDefault="00803339" w:rsidP="00803339">
      <w:pPr>
        <w:spacing w:line="276" w:lineRule="auto"/>
        <w:rPr>
          <w:rFonts w:asciiTheme="minorHAnsi" w:hAnsiTheme="minorHAnsi"/>
        </w:rPr>
      </w:pPr>
      <w:r w:rsidRPr="00041CCF">
        <w:rPr>
          <w:rFonts w:asciiTheme="minorHAnsi" w:hAnsiTheme="minorHAnsi"/>
        </w:rPr>
        <w:t>Discussion</w:t>
      </w:r>
    </w:p>
    <w:p w14:paraId="4DCC651E"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This study set out to examine the acute and short-term training effects of the FIFA 11+ warm-up programme on sprint and countermovement jump (CMJ) performance in amateur male footballers. The results revealed a clear and consistent pattern: while the FIFA 11+ produced small but statistically significant reductions in explosive performance immediately after completion, a four-week intervention led to meaningful </w:t>
      </w:r>
      <w:r w:rsidRPr="00041CCF">
        <w:rPr>
          <w:rFonts w:asciiTheme="minorHAnsi" w:hAnsiTheme="minorHAnsi"/>
        </w:rPr>
        <w:lastRenderedPageBreak/>
        <w:t>improvements across all measured variables. Post-intervention performance not only recovered from the initial acute decrement but exceeded baseline values, underscoring the contrasting short-term and longer-term effects of the programme. These findings support both hypotheses and offer important applied insight into how fatigue and neuromuscular adaptation interact within real-world amateur football settings.</w:t>
      </w:r>
    </w:p>
    <w:p w14:paraId="355010C8" w14:textId="77777777" w:rsidR="00803339" w:rsidRPr="00041CCF" w:rsidRDefault="00803339" w:rsidP="00803339">
      <w:pPr>
        <w:spacing w:line="276" w:lineRule="auto"/>
        <w:rPr>
          <w:rFonts w:asciiTheme="minorHAnsi" w:hAnsiTheme="minorHAnsi"/>
        </w:rPr>
      </w:pPr>
    </w:p>
    <w:p w14:paraId="5BA09D2D" w14:textId="77777777" w:rsidR="00803339" w:rsidRPr="00041CCF" w:rsidRDefault="00803339" w:rsidP="00803339">
      <w:pPr>
        <w:spacing w:line="276" w:lineRule="auto"/>
        <w:rPr>
          <w:rFonts w:asciiTheme="minorHAnsi" w:hAnsiTheme="minorHAnsi"/>
        </w:rPr>
      </w:pPr>
      <w:r w:rsidRPr="00041CCF">
        <w:rPr>
          <w:rFonts w:asciiTheme="minorHAnsi" w:hAnsiTheme="minorHAnsi"/>
        </w:rPr>
        <w:t>Acute Effects of the FIFA 11+</w:t>
      </w:r>
    </w:p>
    <w:p w14:paraId="3BBA9CFE"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present study found that sprint performance over both 10 m and 20 m distances was slower following the FIFA 11+ compared to the standard warm-up condition. Mean 10 m sprint time increased from 1.82 ± 0.07 s to 1.86 ± 0.08 s after the FIFA 11+, representing an approximate 2.2% decrease in acceleration performance. Similarly, 20 m sprint time increased from 3.12 ± 0.10 s to 3.18 ± 0.11 s, equating to a 1.9% reduction. CMJ height also declined, falling from 41.3 ± 3.8 cm to 39.8 ± 3.6 cm — a 3.6% reduction in lower-body power output.</w:t>
      </w:r>
    </w:p>
    <w:p w14:paraId="0125875B"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Although modest in magnitude, these reductions were consistent across </w:t>
      </w:r>
      <w:proofErr w:type="gramStart"/>
      <w:r w:rsidRPr="00041CCF">
        <w:rPr>
          <w:rFonts w:asciiTheme="minorHAnsi" w:hAnsiTheme="minorHAnsi"/>
        </w:rPr>
        <w:t>the majority of</w:t>
      </w:r>
      <w:proofErr w:type="gramEnd"/>
      <w:r w:rsidRPr="00041CCF">
        <w:rPr>
          <w:rFonts w:asciiTheme="minorHAnsi" w:hAnsiTheme="minorHAnsi"/>
        </w:rPr>
        <w:t xml:space="preserve"> participants, suggesting a systematic rather than incidental effect of the FIFA 11+ on acute explosive performance. From a practical standpoint, such changes may appear trivial in isolation; however, in competitive sport</w:t>
      </w:r>
      <w:r w:rsidRPr="00803339">
        <w:rPr>
          <w:rFonts w:asciiTheme="minorHAnsi" w:hAnsiTheme="minorHAnsi"/>
        </w:rPr>
        <w:t>,</w:t>
      </w:r>
      <w:r w:rsidRPr="00041CCF">
        <w:rPr>
          <w:rFonts w:asciiTheme="minorHAnsi" w:hAnsiTheme="minorHAnsi"/>
        </w:rPr>
        <w:t xml:space="preserve"> where small margins can determine outcomes</w:t>
      </w:r>
      <w:r w:rsidRPr="00803339">
        <w:rPr>
          <w:rFonts w:asciiTheme="minorHAnsi" w:hAnsiTheme="minorHAnsi"/>
        </w:rPr>
        <w:t>,</w:t>
      </w:r>
      <w:r w:rsidRPr="00041CCF">
        <w:rPr>
          <w:rFonts w:asciiTheme="minorHAnsi" w:hAnsiTheme="minorHAnsi"/>
        </w:rPr>
        <w:t xml:space="preserve"> even minor performance decrements warrant consideration, particularly when the warm-up is used immediately before a match.</w:t>
      </w:r>
    </w:p>
    <w:p w14:paraId="17C661B0"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These findings are consistent with a growing body of research suggesting that the FIFA 11+ is not optimal for immediate performance enhancement. Asgari et al. reported that the programme may acutely reduce explosive performance, particularly in strength and balance-heavy conditions, while </w:t>
      </w:r>
      <w:proofErr w:type="spellStart"/>
      <w:r w:rsidRPr="00041CCF">
        <w:rPr>
          <w:rFonts w:asciiTheme="minorHAnsi" w:hAnsiTheme="minorHAnsi"/>
        </w:rPr>
        <w:t>Foqha</w:t>
      </w:r>
      <w:proofErr w:type="spellEnd"/>
      <w:r w:rsidRPr="00041CCF">
        <w:rPr>
          <w:rFonts w:asciiTheme="minorHAnsi" w:hAnsiTheme="minorHAnsi"/>
        </w:rPr>
        <w:t xml:space="preserve"> et al. observed similar decrements in sprint ability when comparing the FIFA 11+ to more traditional dynamic warm-ups. The convergence between the present findings and the existing literature strengthens confidence in the conclusion that the FIFA 11+, as currently structured, may induce short-term performance impairments</w:t>
      </w:r>
      <w:r w:rsidRPr="00803339">
        <w:rPr>
          <w:rFonts w:asciiTheme="minorHAnsi" w:hAnsiTheme="minorHAnsi"/>
        </w:rPr>
        <w:t>,</w:t>
      </w:r>
      <w:r w:rsidRPr="00041CCF">
        <w:rPr>
          <w:rFonts w:asciiTheme="minorHAnsi" w:hAnsiTheme="minorHAnsi"/>
        </w:rPr>
        <w:t xml:space="preserve"> particularly in tasks requiring high neuromuscular output.</w:t>
      </w:r>
    </w:p>
    <w:p w14:paraId="309E562F"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A key explanation for these findings lies in the balance between fatigue and post-activation performance enhancement (PAPE). As </w:t>
      </w:r>
      <w:proofErr w:type="spellStart"/>
      <w:r w:rsidRPr="00041CCF">
        <w:rPr>
          <w:rFonts w:asciiTheme="minorHAnsi" w:hAnsiTheme="minorHAnsi"/>
        </w:rPr>
        <w:t>Tillin</w:t>
      </w:r>
      <w:proofErr w:type="spellEnd"/>
      <w:r w:rsidRPr="00041CCF">
        <w:rPr>
          <w:rFonts w:asciiTheme="minorHAnsi" w:hAnsiTheme="minorHAnsi"/>
        </w:rPr>
        <w:t xml:space="preserve"> and Bishop (2009) outlined, the outcome of any warm-up on subsequent performance is determined by the relative dominance of either potentiation or fatigue at the point of testing. While the plyometric elements of the FIFA 11+ have the potential to stimulate potentiation, the programme’s strength and balance components</w:t>
      </w:r>
      <w:r w:rsidRPr="00803339">
        <w:rPr>
          <w:rFonts w:asciiTheme="minorHAnsi" w:hAnsiTheme="minorHAnsi"/>
        </w:rPr>
        <w:t>,</w:t>
      </w:r>
      <w:r w:rsidRPr="00041CCF">
        <w:rPr>
          <w:rFonts w:asciiTheme="minorHAnsi" w:hAnsiTheme="minorHAnsi"/>
        </w:rPr>
        <w:t xml:space="preserve"> </w:t>
      </w:r>
      <w:r w:rsidRPr="00803339">
        <w:rPr>
          <w:rFonts w:asciiTheme="minorHAnsi" w:hAnsiTheme="minorHAnsi"/>
        </w:rPr>
        <w:t>i</w:t>
      </w:r>
      <w:r w:rsidRPr="00041CCF">
        <w:rPr>
          <w:rFonts w:asciiTheme="minorHAnsi" w:hAnsiTheme="minorHAnsi"/>
        </w:rPr>
        <w:t>ncluding Nordic hamstring curls, squats, and single-leg stability exercises</w:t>
      </w:r>
      <w:r w:rsidRPr="00803339">
        <w:rPr>
          <w:rFonts w:asciiTheme="minorHAnsi" w:hAnsiTheme="minorHAnsi"/>
        </w:rPr>
        <w:t>,</w:t>
      </w:r>
      <w:r w:rsidRPr="00041CCF">
        <w:rPr>
          <w:rFonts w:asciiTheme="minorHAnsi" w:hAnsiTheme="minorHAnsi"/>
        </w:rPr>
        <w:t xml:space="preserve"> are likely to induce low-level muscular fatigue. If this fatigue outweighs the potentiation stimulus at the time of testing, the result is a temporary reduction in maximal force production, manifesting as slower sprint times and reduced jump height.</w:t>
      </w:r>
    </w:p>
    <w:p w14:paraId="455D25B9"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 timing of performance testing may also have influenced the results. PAPE responses are highly time-dependent and typically peak several minutes after the </w:t>
      </w:r>
      <w:r w:rsidRPr="00041CCF">
        <w:rPr>
          <w:rFonts w:asciiTheme="minorHAnsi" w:hAnsiTheme="minorHAnsi"/>
        </w:rPr>
        <w:lastRenderedPageBreak/>
        <w:t>conditioning stimulus, depending on the intensity of the preceding activity and the individual’s training status. It is therefore possible that testing in the present study occurred before potentiation effects were fully expressed, meaning fatigue was the dominant influence on performance at that moment. Future research should consider incorporating a standardised recovery interval between warm-up completion and testing, which may allow potentiation to manifest more clearly and provide a more nuanced picture of the FIFA 11+’s acute effects.</w:t>
      </w:r>
    </w:p>
    <w:p w14:paraId="217D07D5"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 specificity of the warm-up protocol is also a significant factor. The FIFA 11+ is built primarily around controlled, injury-prevention-focused exercises that do not closely replicate the high-intensity, ballistic demands of sprinting or maximal jumping. The standard warm-up, by contrast, included progressive accelerations and sport-specific movements that more directly prime the neuromuscular system for explosive output. This difference in movement specificity is likely to have contributed to the superior acute performance observed in the standard warm-up </w:t>
      </w:r>
      <w:proofErr w:type="gramStart"/>
      <w:r w:rsidRPr="00041CCF">
        <w:rPr>
          <w:rFonts w:asciiTheme="minorHAnsi" w:hAnsiTheme="minorHAnsi"/>
        </w:rPr>
        <w:t>condition, and</w:t>
      </w:r>
      <w:proofErr w:type="gramEnd"/>
      <w:r w:rsidRPr="00041CCF">
        <w:rPr>
          <w:rFonts w:asciiTheme="minorHAnsi" w:hAnsiTheme="minorHAnsi"/>
        </w:rPr>
        <w:t xml:space="preserve"> aligns with the principle that warm-up effectiveness is partly determined by how closely the preparatory activities mirror the subsequent performance task.</w:t>
      </w:r>
    </w:p>
    <w:p w14:paraId="54A23B89" w14:textId="77777777" w:rsidR="00803339" w:rsidRPr="00041CCF" w:rsidRDefault="00803339" w:rsidP="00803339">
      <w:pPr>
        <w:spacing w:line="276" w:lineRule="auto"/>
        <w:rPr>
          <w:rFonts w:asciiTheme="minorHAnsi" w:hAnsiTheme="minorHAnsi"/>
        </w:rPr>
      </w:pPr>
      <w:r w:rsidRPr="00041CCF">
        <w:rPr>
          <w:rFonts w:asciiTheme="minorHAnsi" w:hAnsiTheme="minorHAnsi"/>
        </w:rPr>
        <w:t>Psychological factors should also be considered when interpreting these results. Participants had considerably more experience with their habitual club warm-up, which may have contributed to greater confidence and a heightened sense of physical readiness. Familiarity with a routine is known to reduce perceived effort and enhance self-efficacy, both of which can positively influence performance. Conversely, the relative novelty of the FIFA 11+ protocol</w:t>
      </w:r>
      <w:r w:rsidRPr="00803339">
        <w:rPr>
          <w:rFonts w:asciiTheme="minorHAnsi" w:hAnsiTheme="minorHAnsi"/>
        </w:rPr>
        <w:t>,</w:t>
      </w:r>
      <w:r w:rsidRPr="00041CCF">
        <w:rPr>
          <w:rFonts w:asciiTheme="minorHAnsi" w:hAnsiTheme="minorHAnsi"/>
        </w:rPr>
        <w:t xml:space="preserve"> particularly for participants who had limited prior exposure</w:t>
      </w:r>
      <w:r w:rsidRPr="00803339">
        <w:rPr>
          <w:rFonts w:asciiTheme="minorHAnsi" w:hAnsiTheme="minorHAnsi"/>
        </w:rPr>
        <w:t>,</w:t>
      </w:r>
      <w:r w:rsidRPr="00041CCF">
        <w:rPr>
          <w:rFonts w:asciiTheme="minorHAnsi" w:hAnsiTheme="minorHAnsi"/>
        </w:rPr>
        <w:t xml:space="preserve"> may have introduced a degree of uncertainty or discomfort that subtly affected effort and output. Motivation levels may also have varied between sessions in this non-competitive training environment, and this cannot be entirely ruled out as a contributing factor.</w:t>
      </w:r>
    </w:p>
    <w:p w14:paraId="6ED2E9B5" w14:textId="77777777" w:rsidR="00803339" w:rsidRPr="00041CCF" w:rsidRDefault="00803339" w:rsidP="00803339">
      <w:pPr>
        <w:spacing w:line="276" w:lineRule="auto"/>
        <w:rPr>
          <w:rFonts w:asciiTheme="minorHAnsi" w:hAnsiTheme="minorHAnsi"/>
        </w:rPr>
      </w:pPr>
    </w:p>
    <w:p w14:paraId="2C5CB705" w14:textId="77777777" w:rsidR="00803339" w:rsidRPr="00041CCF" w:rsidRDefault="00803339" w:rsidP="00803339">
      <w:pPr>
        <w:spacing w:line="276" w:lineRule="auto"/>
        <w:rPr>
          <w:rFonts w:asciiTheme="minorHAnsi" w:hAnsiTheme="minorHAnsi"/>
        </w:rPr>
      </w:pPr>
      <w:r w:rsidRPr="00041CCF">
        <w:rPr>
          <w:rFonts w:asciiTheme="minorHAnsi" w:hAnsiTheme="minorHAnsi"/>
        </w:rPr>
        <w:t>Training Effects of the FIFA 11+</w:t>
      </w:r>
    </w:p>
    <w:p w14:paraId="7BE614CD" w14:textId="77777777" w:rsidR="00803339" w:rsidRPr="00041CCF" w:rsidRDefault="00803339" w:rsidP="00803339">
      <w:pPr>
        <w:spacing w:line="276" w:lineRule="auto"/>
        <w:rPr>
          <w:rFonts w:asciiTheme="minorHAnsi" w:hAnsiTheme="minorHAnsi"/>
        </w:rPr>
      </w:pPr>
      <w:r w:rsidRPr="00041CCF">
        <w:rPr>
          <w:rFonts w:asciiTheme="minorHAnsi" w:hAnsiTheme="minorHAnsi"/>
        </w:rPr>
        <w:t>In contrast to the acute findings, the four-week FIFA 11+ intervention produced clear and consistent improvements across all performance variables. Mean 10 m sprint time decreased from 1.82 ± 0.07 s at baseline to 1.75 ± 0.06 s post-intervention, representing a 3.8% improvement in acceleration. The 20 m sprint improved from 3.12 ± 0.10 s to 3.02 ± 0.09 s, equating to a 3.2% enhancement in maximal sprint performance. CMJ height increased from 41.3 ± 3.8 cm to 44.7 ± 3.5 cm, reflecting an 8.2% improvement in lower-body power — the largest relative gain observed across all three measures.</w:t>
      </w:r>
    </w:p>
    <w:p w14:paraId="44B90272"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These gains are considerable within the context of a short-term training intervention and indicate that the FIFA 11+ </w:t>
      </w:r>
      <w:proofErr w:type="gramStart"/>
      <w:r w:rsidRPr="00041CCF">
        <w:rPr>
          <w:rFonts w:asciiTheme="minorHAnsi" w:hAnsiTheme="minorHAnsi"/>
        </w:rPr>
        <w:t>is capable of eliciting</w:t>
      </w:r>
      <w:proofErr w:type="gramEnd"/>
      <w:r w:rsidRPr="00041CCF">
        <w:rPr>
          <w:rFonts w:asciiTheme="minorHAnsi" w:hAnsiTheme="minorHAnsi"/>
        </w:rPr>
        <w:t xml:space="preserve"> meaningful neuromuscular adaptations even over a relatively compressed timeframe. Critically, post-intervention performance not only recovered from the acute decrements observed following the </w:t>
      </w:r>
      <w:r w:rsidRPr="00041CCF">
        <w:rPr>
          <w:rFonts w:asciiTheme="minorHAnsi" w:hAnsiTheme="minorHAnsi"/>
        </w:rPr>
        <w:lastRenderedPageBreak/>
        <w:t>warm-up condition but exceeded baseline values across all three measures — a finding that underscores the programme's cumulative training value.</w:t>
      </w:r>
    </w:p>
    <w:p w14:paraId="089FA091" w14:textId="77777777" w:rsidR="00803339" w:rsidRPr="00041CCF" w:rsidRDefault="00803339" w:rsidP="00803339">
      <w:pPr>
        <w:spacing w:line="276" w:lineRule="auto"/>
        <w:rPr>
          <w:rFonts w:asciiTheme="minorHAnsi" w:hAnsiTheme="minorHAnsi"/>
        </w:rPr>
      </w:pPr>
      <w:r w:rsidRPr="00041CCF">
        <w:rPr>
          <w:rFonts w:asciiTheme="minorHAnsi" w:hAnsiTheme="minorHAnsi"/>
        </w:rPr>
        <w:t>These findings align with the broader literature on the chronic benefits of the FIFA 11+. Impellizzeri et al. reported improvements in strength, balance, and neuromuscular control following regular use of the programme, while Ferreira-Júnior et al. observed enhanced short-sprint performance after a 10-week intervention. The present study extends these findings in an important direction: it demonstrates that meaningful neuromuscular adaptations can occur within a four-week period, which is considerably shorter than the durations typically studied. This is particularly relevant for amateur football environments, where training cycles are often short</w:t>
      </w:r>
      <w:r w:rsidRPr="00803339">
        <w:rPr>
          <w:rFonts w:asciiTheme="minorHAnsi" w:hAnsiTheme="minorHAnsi"/>
        </w:rPr>
        <w:t>,</w:t>
      </w:r>
      <w:r w:rsidRPr="00041CCF">
        <w:rPr>
          <w:rFonts w:asciiTheme="minorHAnsi" w:hAnsiTheme="minorHAnsi"/>
        </w:rPr>
        <w:t xml:space="preserve"> and coaches need evidence that a programme can deliver results within realistic timeframes.</w:t>
      </w:r>
    </w:p>
    <w:p w14:paraId="6EDF8349" w14:textId="77777777" w:rsidR="00803339" w:rsidRPr="00041CCF" w:rsidRDefault="00803339" w:rsidP="00803339">
      <w:pPr>
        <w:spacing w:line="276" w:lineRule="auto"/>
        <w:rPr>
          <w:rFonts w:asciiTheme="minorHAnsi" w:hAnsiTheme="minorHAnsi"/>
        </w:rPr>
      </w:pPr>
      <w:r w:rsidRPr="00041CCF">
        <w:rPr>
          <w:rFonts w:asciiTheme="minorHAnsi" w:hAnsiTheme="minorHAnsi"/>
        </w:rPr>
        <w:t>Several physiological mechanisms may account for these improvements. The plyometric components of the FIFA 11+</w:t>
      </w:r>
      <w:r w:rsidRPr="00803339">
        <w:rPr>
          <w:rFonts w:asciiTheme="minorHAnsi" w:hAnsiTheme="minorHAnsi"/>
        </w:rPr>
        <w:t>,</w:t>
      </w:r>
      <w:r w:rsidRPr="00041CCF">
        <w:rPr>
          <w:rFonts w:asciiTheme="minorHAnsi" w:hAnsiTheme="minorHAnsi"/>
        </w:rPr>
        <w:t xml:space="preserve"> including jumping and bounding drills</w:t>
      </w:r>
      <w:r w:rsidRPr="00803339">
        <w:rPr>
          <w:rFonts w:asciiTheme="minorHAnsi" w:hAnsiTheme="minorHAnsi"/>
        </w:rPr>
        <w:t>,</w:t>
      </w:r>
      <w:r w:rsidRPr="00041CCF">
        <w:rPr>
          <w:rFonts w:asciiTheme="minorHAnsi" w:hAnsiTheme="minorHAnsi"/>
        </w:rPr>
        <w:t xml:space="preserve"> are likely to have enhanced the efficiency of the stretch-shortening cycle (SSC), improving the muscles’ capacity to store and rapidly release elastic energy during explosive movements such as sprinting and jumping. Strength-based exercises such as squats and Nordic hamstring curls may have contributed to increased muscular strength and musculotendinous stiffness, which in turn improves force production and the speed at which force is transmitted through the lower limbs.</w:t>
      </w:r>
    </w:p>
    <w:p w14:paraId="0FBC7298" w14:textId="77777777" w:rsidR="00803339" w:rsidRPr="00041CCF" w:rsidRDefault="00803339" w:rsidP="00803339">
      <w:pPr>
        <w:spacing w:line="276" w:lineRule="auto"/>
        <w:rPr>
          <w:rFonts w:asciiTheme="minorHAnsi" w:hAnsiTheme="minorHAnsi"/>
        </w:rPr>
      </w:pPr>
      <w:r w:rsidRPr="00041CCF">
        <w:rPr>
          <w:rFonts w:asciiTheme="minorHAnsi" w:hAnsiTheme="minorHAnsi"/>
        </w:rPr>
        <w:t>Improvements in balance and core stability</w:t>
      </w:r>
      <w:r w:rsidRPr="00803339">
        <w:rPr>
          <w:rFonts w:asciiTheme="minorHAnsi" w:hAnsiTheme="minorHAnsi"/>
        </w:rPr>
        <w:t>,</w:t>
      </w:r>
      <w:r w:rsidRPr="00041CCF">
        <w:rPr>
          <w:rFonts w:asciiTheme="minorHAnsi" w:hAnsiTheme="minorHAnsi"/>
        </w:rPr>
        <w:t xml:space="preserve"> both targeted by the FIFA 11+</w:t>
      </w:r>
      <w:r w:rsidRPr="00803339">
        <w:rPr>
          <w:rFonts w:asciiTheme="minorHAnsi" w:hAnsiTheme="minorHAnsi"/>
        </w:rPr>
        <w:t>,</w:t>
      </w:r>
      <w:r w:rsidRPr="00041CCF">
        <w:rPr>
          <w:rFonts w:asciiTheme="minorHAnsi" w:hAnsiTheme="minorHAnsi"/>
        </w:rPr>
        <w:t xml:space="preserve"> may also have enhanced neuromuscular coordination and movement efficiency, allowing participants to produce and transfer force more effectively during sprinting and jumping. Greater postural control and trunk stability are known to reduce energy leakage during dynamic movements, which may contribute to improved mechanical efficiency over time. It should be noted, however, that these specific mechanisms were not directly measured in the present study and are inferred from the existing literature. As such, they should be interpreted with appropriate caution.</w:t>
      </w:r>
    </w:p>
    <w:p w14:paraId="4B84FA6C"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magnitude of the observed improvements may also reflect the training status of the participants. As amateur athletes with varying levels of physical conditioning, they are likely to have had a greater capacity for adaptation than elite players, who typically demonstrate smaller performance gains due to their already high baseline levels of neuromuscular function. This suggests that the FIFA 11+ may offer disproportionately greater benefits at the grassroots level</w:t>
      </w:r>
      <w:r w:rsidRPr="00803339">
        <w:rPr>
          <w:rFonts w:asciiTheme="minorHAnsi" w:hAnsiTheme="minorHAnsi"/>
        </w:rPr>
        <w:t>,</w:t>
      </w:r>
      <w:r w:rsidRPr="00041CCF">
        <w:rPr>
          <w:rFonts w:asciiTheme="minorHAnsi" w:hAnsiTheme="minorHAnsi"/>
        </w:rPr>
        <w:t xml:space="preserve"> a point with meaningful implications for how the programme is prioritised and implemented in amateur contexts.</w:t>
      </w:r>
    </w:p>
    <w:p w14:paraId="4787ECD5" w14:textId="77777777" w:rsidR="00803339" w:rsidRPr="00041CCF" w:rsidRDefault="00803339" w:rsidP="00803339">
      <w:pPr>
        <w:spacing w:line="276" w:lineRule="auto"/>
        <w:rPr>
          <w:rFonts w:asciiTheme="minorHAnsi" w:hAnsiTheme="minorHAnsi"/>
        </w:rPr>
      </w:pPr>
    </w:p>
    <w:p w14:paraId="44957AED" w14:textId="77777777" w:rsidR="00803339" w:rsidRPr="00041CCF" w:rsidRDefault="00803339" w:rsidP="00803339">
      <w:pPr>
        <w:spacing w:line="276" w:lineRule="auto"/>
        <w:rPr>
          <w:rFonts w:asciiTheme="minorHAnsi" w:hAnsiTheme="minorHAnsi"/>
        </w:rPr>
      </w:pPr>
      <w:r w:rsidRPr="00041CCF">
        <w:rPr>
          <w:rFonts w:asciiTheme="minorHAnsi" w:hAnsiTheme="minorHAnsi"/>
        </w:rPr>
        <w:t>Transfer of Findings to Amateur Football Contexts</w:t>
      </w:r>
    </w:p>
    <w:p w14:paraId="35999DE1" w14:textId="77777777" w:rsidR="00803339" w:rsidRPr="00041CCF" w:rsidRDefault="00803339" w:rsidP="00803339">
      <w:pPr>
        <w:spacing w:line="276" w:lineRule="auto"/>
        <w:rPr>
          <w:rFonts w:asciiTheme="minorHAnsi" w:hAnsiTheme="minorHAnsi"/>
        </w:rPr>
      </w:pPr>
      <w:r w:rsidRPr="00041CCF">
        <w:rPr>
          <w:rFonts w:asciiTheme="minorHAnsi" w:hAnsiTheme="minorHAnsi"/>
        </w:rPr>
        <w:t xml:space="preserve">A central consideration when interpreting the findings of this study is the specific context in which the research was conducted. The majority of existing FIFA 11+ literature has focused on elite, academy, or youth populations, yet amateur footballers differ substantially in terms of training history, physical preparedness, recovery capacity, and technical movement competency. These differences are likely to </w:t>
      </w:r>
      <w:r w:rsidRPr="00041CCF">
        <w:rPr>
          <w:rFonts w:asciiTheme="minorHAnsi" w:hAnsiTheme="minorHAnsi"/>
        </w:rPr>
        <w:lastRenderedPageBreak/>
        <w:t>influence both the acute and chronic responses to the programme in ways that cannot simply be inferred from studies conducted in other settings. For instance, amateur players may experience greater acute fatigue following the FIFA 11+ because they are less accustomed to structured neuromuscular warm-up routines</w:t>
      </w:r>
      <w:r w:rsidRPr="00803339">
        <w:rPr>
          <w:rFonts w:asciiTheme="minorHAnsi" w:hAnsiTheme="minorHAnsi"/>
        </w:rPr>
        <w:t>,</w:t>
      </w:r>
      <w:r w:rsidRPr="00041CCF">
        <w:rPr>
          <w:rFonts w:asciiTheme="minorHAnsi" w:hAnsiTheme="minorHAnsi"/>
        </w:rPr>
        <w:t xml:space="preserve"> particularly exercises such as Nordic hamstring curls, progressive balance tasks, and controlled plyometric drills. Conversely, this same relative unfamiliarity may mean they have considerably more scope for </w:t>
      </w:r>
      <w:proofErr w:type="gramStart"/>
      <w:r w:rsidRPr="00041CCF">
        <w:rPr>
          <w:rFonts w:asciiTheme="minorHAnsi" w:hAnsiTheme="minorHAnsi"/>
        </w:rPr>
        <w:t>adaptation, and</w:t>
      </w:r>
      <w:proofErr w:type="gramEnd"/>
      <w:r w:rsidRPr="00041CCF">
        <w:rPr>
          <w:rFonts w:asciiTheme="minorHAnsi" w:hAnsiTheme="minorHAnsi"/>
        </w:rPr>
        <w:t xml:space="preserve"> therefore stand to gain more from consistent exposure to the programme over time.</w:t>
      </w:r>
    </w:p>
    <w:p w14:paraId="614A9B06" w14:textId="77777777" w:rsidR="00803339" w:rsidRPr="00041CCF" w:rsidRDefault="00803339" w:rsidP="00803339">
      <w:pPr>
        <w:spacing w:line="276" w:lineRule="auto"/>
        <w:rPr>
          <w:rFonts w:asciiTheme="minorHAnsi" w:hAnsiTheme="minorHAnsi"/>
        </w:rPr>
      </w:pPr>
      <w:r w:rsidRPr="00041CCF">
        <w:rPr>
          <w:rFonts w:asciiTheme="minorHAnsi" w:hAnsiTheme="minorHAnsi"/>
        </w:rPr>
        <w:t>This dynamic may help explain why the four-week intervention produced meaningful performance improvements despite its relatively short duration. In well-trained or elite populations, similar interventions often yield smaller or more gradual gains, as these athletes are already operating closer to their performance ceiling. Amateur players, by contrast, may respond more rapidly to improvements in neuromuscular coordination, movement quality, and lower-limb strength</w:t>
      </w:r>
      <w:r w:rsidRPr="00803339">
        <w:rPr>
          <w:rFonts w:asciiTheme="minorHAnsi" w:hAnsiTheme="minorHAnsi"/>
        </w:rPr>
        <w:t>,</w:t>
      </w:r>
      <w:r w:rsidRPr="00041CCF">
        <w:rPr>
          <w:rFonts w:asciiTheme="minorHAnsi" w:hAnsiTheme="minorHAnsi"/>
        </w:rPr>
        <w:t xml:space="preserve"> particularly when the training stimulus is novel and well-structured. This positions the FIFA 11+ as especially relevant at the grassroots level, where even modest gains in sprint speed and lower-body power can have a tangible impact on match performance and player development.</w:t>
      </w:r>
    </w:p>
    <w:p w14:paraId="062A30AA"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amateur context also heightens the practical importance of time efficiency. Grassroots clubs often train only once or twice per week, and coaches are routinely required to address technical, tactical, and physical objectives within a constrained timeframe. A programme such as the FIFA 11+, which can simultaneously target injury prevention and contribute to long-term physical development, therefore offers considerable practical value. Rather than viewing the programme as time taken away from football-specific work, coaches might more usefully reframe it as a structured investment in player availability, movement quality, and physical preparedness</w:t>
      </w:r>
      <w:r w:rsidRPr="00803339">
        <w:rPr>
          <w:rFonts w:asciiTheme="minorHAnsi" w:hAnsiTheme="minorHAnsi"/>
        </w:rPr>
        <w:t>,</w:t>
      </w:r>
      <w:r w:rsidRPr="00041CCF">
        <w:rPr>
          <w:rFonts w:asciiTheme="minorHAnsi" w:hAnsiTheme="minorHAnsi"/>
        </w:rPr>
        <w:t xml:space="preserve"> all of which underpin consistent performance across a season.</w:t>
      </w:r>
    </w:p>
    <w:p w14:paraId="1B99AA6C" w14:textId="77777777" w:rsidR="00803339" w:rsidRPr="00041CCF" w:rsidRDefault="00803339" w:rsidP="00803339">
      <w:pPr>
        <w:spacing w:line="276" w:lineRule="auto"/>
        <w:rPr>
          <w:rFonts w:asciiTheme="minorHAnsi" w:hAnsiTheme="minorHAnsi"/>
        </w:rPr>
      </w:pPr>
      <w:r w:rsidRPr="00041CCF">
        <w:rPr>
          <w:rFonts w:asciiTheme="minorHAnsi" w:hAnsiTheme="minorHAnsi"/>
        </w:rPr>
        <w:t>At the same time, the present findings suggest caution when using the FIFA 11+ immediately before matches or during maximal sprint testing. In amateur football, where players may have lower physical robustness and less experience managing fatigue, the acute reductions in explosive performance may be slightly more noticeable than in well-trained players. This reinforces the importance of considering context when implementing evidence-based warm-up routines. Coaches should not only ask whether a programme works, but also when, how, and for whom it works most effectively.</w:t>
      </w:r>
    </w:p>
    <w:p w14:paraId="712BC1B4" w14:textId="77777777" w:rsidR="00803339" w:rsidRPr="00041CCF" w:rsidRDefault="00803339" w:rsidP="00803339">
      <w:pPr>
        <w:spacing w:line="276" w:lineRule="auto"/>
        <w:rPr>
          <w:rFonts w:asciiTheme="minorHAnsi" w:hAnsiTheme="minorHAnsi"/>
        </w:rPr>
      </w:pPr>
    </w:p>
    <w:p w14:paraId="36B319BE" w14:textId="77777777" w:rsidR="00803339" w:rsidRPr="00041CCF" w:rsidRDefault="00803339" w:rsidP="00803339">
      <w:pPr>
        <w:spacing w:line="276" w:lineRule="auto"/>
        <w:rPr>
          <w:rFonts w:asciiTheme="minorHAnsi" w:hAnsiTheme="minorHAnsi"/>
        </w:rPr>
      </w:pPr>
      <w:r w:rsidRPr="00041CCF">
        <w:rPr>
          <w:rFonts w:asciiTheme="minorHAnsi" w:hAnsiTheme="minorHAnsi"/>
        </w:rPr>
        <w:t>Acute vs Chronic Effects: A Practical Conflict</w:t>
      </w:r>
    </w:p>
    <w:p w14:paraId="0FEF5189" w14:textId="77777777" w:rsidR="00803339" w:rsidRPr="00041CCF" w:rsidRDefault="00803339" w:rsidP="00803339">
      <w:pPr>
        <w:spacing w:line="276" w:lineRule="auto"/>
        <w:rPr>
          <w:rFonts w:asciiTheme="minorHAnsi" w:hAnsiTheme="minorHAnsi"/>
        </w:rPr>
      </w:pPr>
      <w:r w:rsidRPr="00041CCF">
        <w:rPr>
          <w:rFonts w:asciiTheme="minorHAnsi" w:hAnsiTheme="minorHAnsi"/>
        </w:rPr>
        <w:t>One of the most significant findings of this study is the pronounced contrast between the acute and chronic effects of the FIFA 11+. While the programme produced small but consistent immediate reductions in explosive performance, it yielded meaningful improvements across all measures following four weeks of regular use. This distinction sits at the heart of a practical dilemma that coaches at all levels must navigate.</w:t>
      </w:r>
    </w:p>
    <w:p w14:paraId="6B17C17E"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Warm-up routines are conventionally designed to optimise immediate performance</w:t>
      </w:r>
      <w:r w:rsidRPr="00803339">
        <w:rPr>
          <w:rFonts w:asciiTheme="minorHAnsi" w:hAnsiTheme="minorHAnsi"/>
        </w:rPr>
        <w:t>,</w:t>
      </w:r>
      <w:r w:rsidRPr="00041CCF">
        <w:rPr>
          <w:rFonts w:asciiTheme="minorHAnsi" w:hAnsiTheme="minorHAnsi"/>
        </w:rPr>
        <w:t xml:space="preserve"> particularly in explosive tasks such as sprinting and jumping</w:t>
      </w:r>
      <w:r w:rsidRPr="00803339">
        <w:rPr>
          <w:rFonts w:asciiTheme="minorHAnsi" w:hAnsiTheme="minorHAnsi"/>
        </w:rPr>
        <w:t>,</w:t>
      </w:r>
      <w:r w:rsidRPr="00041CCF">
        <w:rPr>
          <w:rFonts w:asciiTheme="minorHAnsi" w:hAnsiTheme="minorHAnsi"/>
        </w:rPr>
        <w:t xml:space="preserve"> by priming the neuromuscular system and raising muscle temperature. The FIFA 11+, however, was developed primarily as an injury prevention tool, and its structure reflects this priority. The substantial evidence demonstrating its effectiveness in reducing injury risk is well established. What the present findings add is a clearer picture of the trade-off involved: coaches using the FIFA 11+ before matches may be accepting a small short-term cost in explosive performance in exchange for meaningful long-term gains in physical development and reduced injury burden.</w:t>
      </w:r>
    </w:p>
    <w:p w14:paraId="0966FEFB" w14:textId="77777777" w:rsidR="00803339" w:rsidRPr="00041CCF" w:rsidRDefault="00803339" w:rsidP="00803339">
      <w:pPr>
        <w:spacing w:line="276" w:lineRule="auto"/>
        <w:rPr>
          <w:rFonts w:asciiTheme="minorHAnsi" w:hAnsiTheme="minorHAnsi"/>
        </w:rPr>
      </w:pPr>
      <w:r w:rsidRPr="00041CCF">
        <w:rPr>
          <w:rFonts w:asciiTheme="minorHAnsi" w:hAnsiTheme="minorHAnsi"/>
        </w:rPr>
        <w:t>Based on the present findings, it may be most effective to use the FIFA 11+ primarily as a training-day intervention rather than a pre-match warm-up. In this way, players can accumulate the neuromuscular adaptations associated with regular use without incurring acute performance costs on match days. Alternatively, coaches may consider a hybrid approach: completing the FIFA 11+ as the foundation of the warm-up and then appending a short block of high-intensity, sport-specific drills such as progressive accelerations, reactive sprints, or position-specific movements to sharpen neuromuscular readiness immediately before competition. This approach could allow practitioners to retain the injury prevention and long-term performance benefits of the FIFA 11+ while addressing its limitations as a standalone pre-match preparation tool.</w:t>
      </w:r>
    </w:p>
    <w:p w14:paraId="4F508E91" w14:textId="77777777" w:rsidR="00803339" w:rsidRPr="00041CCF" w:rsidRDefault="00803339" w:rsidP="00803339">
      <w:pPr>
        <w:spacing w:line="276" w:lineRule="auto"/>
        <w:rPr>
          <w:rFonts w:asciiTheme="minorHAnsi" w:hAnsiTheme="minorHAnsi"/>
        </w:rPr>
      </w:pPr>
    </w:p>
    <w:p w14:paraId="607A3108" w14:textId="77777777" w:rsidR="00803339" w:rsidRPr="00041CCF" w:rsidRDefault="00803339" w:rsidP="00803339">
      <w:pPr>
        <w:spacing w:line="276" w:lineRule="auto"/>
        <w:rPr>
          <w:rFonts w:asciiTheme="minorHAnsi" w:hAnsiTheme="minorHAnsi"/>
        </w:rPr>
      </w:pPr>
      <w:r w:rsidRPr="00041CCF">
        <w:rPr>
          <w:rFonts w:asciiTheme="minorHAnsi" w:hAnsiTheme="minorHAnsi"/>
        </w:rPr>
        <w:t>Individual Variability</w:t>
      </w:r>
    </w:p>
    <w:p w14:paraId="4AB7F060" w14:textId="77777777" w:rsidR="00803339" w:rsidRPr="00041CCF" w:rsidRDefault="00803339" w:rsidP="00803339">
      <w:pPr>
        <w:spacing w:line="276" w:lineRule="auto"/>
        <w:rPr>
          <w:rFonts w:asciiTheme="minorHAnsi" w:hAnsiTheme="minorHAnsi"/>
        </w:rPr>
      </w:pPr>
      <w:r w:rsidRPr="00041CCF">
        <w:rPr>
          <w:rFonts w:asciiTheme="minorHAnsi" w:hAnsiTheme="minorHAnsi"/>
        </w:rPr>
        <w:t>Variability in individual responses was evident throughout the study, with some participants demonstrating considerably greater improvements than others following the four-week intervention. Two participants showed minimal changes in sprint performance, while others recorded improvements above the group mean. This pattern is consistent with the existing literature, which highlights the influence of individual factors such as baseline fitness, training history, neuromuscular efficiency, and adherence to the programme. The degree of variability observed also reflects the heterogeneous nature of amateur football populations, where players within the same team can differ substantially in their physical conditioning and movement competency. This reinforces the importance of monitoring individual responses to training and, where resources allow, tailoring programme implementation to the needs of specific players.</w:t>
      </w:r>
    </w:p>
    <w:p w14:paraId="0D8D5F01" w14:textId="77777777" w:rsidR="00803339" w:rsidRPr="00041CCF" w:rsidRDefault="00803339" w:rsidP="00803339">
      <w:pPr>
        <w:spacing w:line="276" w:lineRule="auto"/>
        <w:rPr>
          <w:rFonts w:asciiTheme="minorHAnsi" w:hAnsiTheme="minorHAnsi"/>
        </w:rPr>
      </w:pPr>
    </w:p>
    <w:p w14:paraId="038271D3" w14:textId="77777777" w:rsidR="00803339" w:rsidRPr="00041CCF" w:rsidRDefault="00803339" w:rsidP="00803339">
      <w:pPr>
        <w:spacing w:line="276" w:lineRule="auto"/>
        <w:rPr>
          <w:rFonts w:asciiTheme="minorHAnsi" w:hAnsiTheme="minorHAnsi"/>
        </w:rPr>
      </w:pPr>
      <w:r w:rsidRPr="00041CCF">
        <w:rPr>
          <w:rFonts w:asciiTheme="minorHAnsi" w:hAnsiTheme="minorHAnsi"/>
        </w:rPr>
        <w:t>Strengths and Limitations</w:t>
      </w:r>
    </w:p>
    <w:p w14:paraId="3E555191" w14:textId="77777777" w:rsidR="00803339" w:rsidRPr="00041CCF" w:rsidRDefault="00803339" w:rsidP="00803339">
      <w:pPr>
        <w:spacing w:line="276" w:lineRule="auto"/>
        <w:rPr>
          <w:rFonts w:asciiTheme="minorHAnsi" w:hAnsiTheme="minorHAnsi"/>
        </w:rPr>
      </w:pPr>
      <w:r w:rsidRPr="00041CCF">
        <w:rPr>
          <w:rFonts w:asciiTheme="minorHAnsi" w:hAnsiTheme="minorHAnsi"/>
        </w:rPr>
        <w:t>A key strength of this study is its ecological validity. By conducting all testing within a real-world amateur football setting using the club’s actual training environment, schedule, and player group</w:t>
      </w:r>
      <w:r w:rsidRPr="00803339">
        <w:rPr>
          <w:rFonts w:asciiTheme="minorHAnsi" w:hAnsiTheme="minorHAnsi"/>
        </w:rPr>
        <w:t xml:space="preserve">, </w:t>
      </w:r>
      <w:r w:rsidRPr="00041CCF">
        <w:rPr>
          <w:rFonts w:asciiTheme="minorHAnsi" w:hAnsiTheme="minorHAnsi"/>
        </w:rPr>
        <w:t xml:space="preserve">the findings are more directly applicable to grassroots coaching practice than those generated in controlled laboratory conditions. The </w:t>
      </w:r>
      <w:proofErr w:type="gramStart"/>
      <w:r w:rsidRPr="00041CCF">
        <w:rPr>
          <w:rFonts w:asciiTheme="minorHAnsi" w:hAnsiTheme="minorHAnsi"/>
        </w:rPr>
        <w:t>repeated-measures</w:t>
      </w:r>
      <w:proofErr w:type="gramEnd"/>
      <w:r w:rsidRPr="00041CCF">
        <w:rPr>
          <w:rFonts w:asciiTheme="minorHAnsi" w:hAnsiTheme="minorHAnsi"/>
        </w:rPr>
        <w:t xml:space="preserve"> design also strengthened statistical reliability by allowing each participant to serve as their own control, thereby reducing the influence of inter-</w:t>
      </w:r>
      <w:r w:rsidRPr="00041CCF">
        <w:rPr>
          <w:rFonts w:asciiTheme="minorHAnsi" w:hAnsiTheme="minorHAnsi"/>
        </w:rPr>
        <w:lastRenderedPageBreak/>
        <w:t>individual variability on the results. Furthermore, the study addressed a meaningful gap in the literature by examining both acute and chronic effects within the same research design and within an amateur adult population.</w:t>
      </w:r>
    </w:p>
    <w:p w14:paraId="6A26FE11" w14:textId="77777777" w:rsidR="00803339" w:rsidRPr="00041CCF" w:rsidRDefault="00803339" w:rsidP="00803339">
      <w:pPr>
        <w:spacing w:line="276" w:lineRule="auto"/>
        <w:rPr>
          <w:rFonts w:asciiTheme="minorHAnsi" w:hAnsiTheme="minorHAnsi"/>
        </w:rPr>
      </w:pPr>
      <w:r w:rsidRPr="00041CCF">
        <w:rPr>
          <w:rFonts w:asciiTheme="minorHAnsi" w:hAnsiTheme="minorHAnsi"/>
        </w:rPr>
        <w:t>However, several limitations must be acknowledged. The small sample size (n = 10) is the most significant constraint, as it limits the statistical power of the analyses and restricts the generalisability of the findings to wider amateur football populations. The use of a handheld stopwatch for sprint timing, while ecologically appropriate, introduces a degree of human measurement error that more precise timing systems such as electronic timing gates would eliminate. Additionally, improvements in CMJ performance may have been partially influenced by familiarisation effects, as participants became more comfortable with the testing protocol over time, potentially inflating post-intervention scores. The four-week intervention period, while practically relevant, is relatively short and does not allow conclusions to be drawn about longer-term adaptations, performance plateaus, or the sustainability of the improvements observed. Finally, the absence of a control group means that performance improvements cannot be attributed exclusively to the FIFA 11+, as general training effects may have contributed.</w:t>
      </w:r>
    </w:p>
    <w:p w14:paraId="74EDBC92" w14:textId="77777777" w:rsidR="00803339" w:rsidRPr="00041CCF" w:rsidRDefault="00803339" w:rsidP="00803339">
      <w:pPr>
        <w:spacing w:line="276" w:lineRule="auto"/>
        <w:rPr>
          <w:rFonts w:asciiTheme="minorHAnsi" w:hAnsiTheme="minorHAnsi"/>
        </w:rPr>
      </w:pPr>
    </w:p>
    <w:p w14:paraId="5F682A8B" w14:textId="77777777" w:rsidR="00803339" w:rsidRPr="00041CCF" w:rsidRDefault="00803339" w:rsidP="00803339">
      <w:pPr>
        <w:spacing w:line="276" w:lineRule="auto"/>
        <w:rPr>
          <w:rFonts w:asciiTheme="minorHAnsi" w:hAnsiTheme="minorHAnsi"/>
        </w:rPr>
      </w:pPr>
      <w:r w:rsidRPr="00041CCF">
        <w:rPr>
          <w:rFonts w:asciiTheme="minorHAnsi" w:hAnsiTheme="minorHAnsi"/>
        </w:rPr>
        <w:t>Future Research</w:t>
      </w:r>
    </w:p>
    <w:p w14:paraId="3A34F9ED" w14:textId="77777777" w:rsidR="00803339" w:rsidRPr="00041CCF" w:rsidRDefault="00803339" w:rsidP="00803339">
      <w:pPr>
        <w:spacing w:line="276" w:lineRule="auto"/>
        <w:rPr>
          <w:rFonts w:asciiTheme="minorHAnsi" w:hAnsiTheme="minorHAnsi"/>
        </w:rPr>
      </w:pPr>
      <w:r w:rsidRPr="00041CCF">
        <w:rPr>
          <w:rFonts w:asciiTheme="minorHAnsi" w:hAnsiTheme="minorHAnsi"/>
        </w:rPr>
        <w:t>Future research should include larger, more diverse samples, longer intervention periods, and investigations into modified FIFA 11+ protocols designed to optimise both performance and injury prevention.</w:t>
      </w:r>
    </w:p>
    <w:p w14:paraId="1D64D45D" w14:textId="77777777" w:rsidR="00803339" w:rsidRPr="00041CCF" w:rsidRDefault="00803339" w:rsidP="00803339">
      <w:pPr>
        <w:spacing w:line="276" w:lineRule="auto"/>
        <w:rPr>
          <w:rFonts w:asciiTheme="minorHAnsi" w:hAnsiTheme="minorHAnsi"/>
        </w:rPr>
      </w:pPr>
    </w:p>
    <w:p w14:paraId="4033B067" w14:textId="77777777" w:rsidR="00803339" w:rsidRPr="00041CCF" w:rsidRDefault="00803339" w:rsidP="00803339">
      <w:pPr>
        <w:spacing w:line="276" w:lineRule="auto"/>
        <w:rPr>
          <w:rFonts w:asciiTheme="minorHAnsi" w:hAnsiTheme="minorHAnsi"/>
        </w:rPr>
      </w:pPr>
      <w:r w:rsidRPr="00041CCF">
        <w:rPr>
          <w:rFonts w:asciiTheme="minorHAnsi" w:hAnsiTheme="minorHAnsi"/>
        </w:rPr>
        <w:t>Practical Implications</w:t>
      </w:r>
    </w:p>
    <w:p w14:paraId="1A03373D"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findings of this study carry several practical implications for coaches and practitioners working within amateur football. First, the four-week intervention demonstrated that the FIFA 11+ can produce meaningful improvements in sprint and jump performance</w:t>
      </w:r>
      <w:r w:rsidRPr="00803339">
        <w:rPr>
          <w:rFonts w:asciiTheme="minorHAnsi" w:hAnsiTheme="minorHAnsi"/>
        </w:rPr>
        <w:t>,</w:t>
      </w:r>
      <w:r w:rsidRPr="00041CCF">
        <w:rPr>
          <w:rFonts w:asciiTheme="minorHAnsi" w:hAnsiTheme="minorHAnsi"/>
        </w:rPr>
        <w:t xml:space="preserve"> with CMJ height increasing by approximately 8% and sprint times improving by 3–4% over a timeframe that is realistic for grassroots clubs. This suggests the programme should be embedded as a regular feature of training sess</w:t>
      </w:r>
      <w:r w:rsidRPr="00803339">
        <w:rPr>
          <w:rFonts w:asciiTheme="minorHAnsi" w:hAnsiTheme="minorHAnsi"/>
        </w:rPr>
        <w:t xml:space="preserve">ions. </w:t>
      </w:r>
      <w:r w:rsidRPr="00041CCF">
        <w:rPr>
          <w:rFonts w:asciiTheme="minorHAnsi" w:hAnsiTheme="minorHAnsi"/>
        </w:rPr>
        <w:t xml:space="preserve">This study set out to examine the effects of the FIFA 11+ warm-up programme on sprint and countermovement jump performance in amateur male footballers, with a focus on both the immediate responses to the programme and the adaptations that emerge following a four-week training intervention. The findings revealed a clear and meaningful distinction between the programme's acute and longer-term effects a distinction that has important implications for how the FIFA 11+ is understood and applied within grassroots </w:t>
      </w:r>
      <w:r w:rsidRPr="00803339">
        <w:rPr>
          <w:rFonts w:asciiTheme="minorHAnsi" w:hAnsiTheme="minorHAnsi"/>
        </w:rPr>
        <w:t>football</w:t>
      </w:r>
      <w:r w:rsidRPr="00041CCF">
        <w:rPr>
          <w:rFonts w:asciiTheme="minorHAnsi" w:hAnsiTheme="minorHAnsi"/>
        </w:rPr>
        <w:t xml:space="preserve"> solution may be to follow the FIFA 11+ with a short block of progressive, sport-specific activation</w:t>
      </w:r>
      <w:r w:rsidRPr="00803339">
        <w:rPr>
          <w:rFonts w:asciiTheme="minorHAnsi" w:hAnsiTheme="minorHAnsi"/>
        </w:rPr>
        <w:t>,</w:t>
      </w:r>
      <w:r w:rsidRPr="00041CCF">
        <w:rPr>
          <w:rFonts w:asciiTheme="minorHAnsi" w:hAnsiTheme="minorHAnsi"/>
        </w:rPr>
        <w:t xml:space="preserve"> such as accelerations, reactive agility drills, or position-specific movements to restore neuromuscular readiness before kick-off.</w:t>
      </w:r>
    </w:p>
    <w:p w14:paraId="086ACE25" w14:textId="77777777" w:rsidR="00803339" w:rsidRPr="00041CCF" w:rsidRDefault="00803339" w:rsidP="00803339">
      <w:pPr>
        <w:spacing w:line="276" w:lineRule="auto"/>
        <w:rPr>
          <w:rFonts w:asciiTheme="minorHAnsi" w:hAnsiTheme="minorHAnsi"/>
        </w:rPr>
      </w:pPr>
    </w:p>
    <w:p w14:paraId="047310A6" w14:textId="77777777" w:rsidR="00803339" w:rsidRPr="00041CCF" w:rsidRDefault="00803339" w:rsidP="00803339">
      <w:pPr>
        <w:spacing w:line="276" w:lineRule="auto"/>
        <w:rPr>
          <w:rFonts w:asciiTheme="minorHAnsi" w:hAnsiTheme="minorHAnsi"/>
        </w:rPr>
      </w:pPr>
      <w:r w:rsidRPr="00041CCF">
        <w:rPr>
          <w:rFonts w:asciiTheme="minorHAnsi" w:hAnsiTheme="minorHAnsi"/>
        </w:rPr>
        <w:lastRenderedPageBreak/>
        <w:t xml:space="preserve">Third, the programme’s dual capacity to support both injury prevention and physical development </w:t>
      </w:r>
      <w:proofErr w:type="gramStart"/>
      <w:r w:rsidRPr="00041CCF">
        <w:rPr>
          <w:rFonts w:asciiTheme="minorHAnsi" w:hAnsiTheme="minorHAnsi"/>
        </w:rPr>
        <w:t>makes</w:t>
      </w:r>
      <w:proofErr w:type="gramEnd"/>
      <w:r w:rsidRPr="00041CCF">
        <w:rPr>
          <w:rFonts w:asciiTheme="minorHAnsi" w:hAnsiTheme="minorHAnsi"/>
        </w:rPr>
        <w:t xml:space="preserve"> it a time-efficient choice for amateur clubs with limited training hours. Coaches should communicate this dual benefit to players, as understanding the long-term rationale behind the programme may improve adherence and effort during sessions. Overall, the FIFA 11+ is best understood not merely as a warm-up, but as a structured neuromuscular training stimulus that, when implemented consistently, can meaningfully contribute to player development at the grassroots level.</w:t>
      </w:r>
    </w:p>
    <w:p w14:paraId="11CFC1B4" w14:textId="77777777" w:rsidR="00843494" w:rsidRDefault="00843494" w:rsidP="00803339">
      <w:pPr>
        <w:spacing w:line="276" w:lineRule="auto"/>
        <w:rPr>
          <w:rFonts w:asciiTheme="minorHAnsi" w:hAnsiTheme="minorHAnsi"/>
        </w:rPr>
      </w:pPr>
    </w:p>
    <w:p w14:paraId="4D52746A" w14:textId="41E53930" w:rsidR="00803339" w:rsidRPr="00041CCF" w:rsidRDefault="00803339" w:rsidP="00803339">
      <w:pPr>
        <w:spacing w:line="276" w:lineRule="auto"/>
        <w:rPr>
          <w:rFonts w:asciiTheme="minorHAnsi" w:hAnsiTheme="minorHAnsi"/>
        </w:rPr>
      </w:pPr>
      <w:r w:rsidRPr="00041CCF">
        <w:rPr>
          <w:rFonts w:asciiTheme="minorHAnsi" w:hAnsiTheme="minorHAnsi"/>
        </w:rPr>
        <w:t>Conclusion</w:t>
      </w:r>
    </w:p>
    <w:p w14:paraId="6F48E49D" w14:textId="77777777" w:rsidR="00803339" w:rsidRPr="00041CCF" w:rsidRDefault="00803339" w:rsidP="00803339">
      <w:pPr>
        <w:spacing w:line="276" w:lineRule="auto"/>
        <w:rPr>
          <w:rFonts w:asciiTheme="minorHAnsi" w:hAnsiTheme="minorHAnsi"/>
        </w:rPr>
      </w:pPr>
      <w:r w:rsidRPr="00041CCF">
        <w:rPr>
          <w:rFonts w:asciiTheme="minorHAnsi" w:hAnsiTheme="minorHAnsi"/>
        </w:rPr>
        <w:t>The aim of this study was to investigate the effects of the FIFA 11+ warm-up programme on sprint and jump performance in amateur male footballers, with a focus on both acute responses and short-term training adaptations. The findings demonstrated a clear distinction between the programme's immediate and longer-term effects.</w:t>
      </w:r>
    </w:p>
    <w:p w14:paraId="5A7760A2" w14:textId="77777777" w:rsidR="00803339" w:rsidRPr="00041CCF" w:rsidRDefault="00803339" w:rsidP="00803339">
      <w:pPr>
        <w:spacing w:line="276" w:lineRule="auto"/>
        <w:rPr>
          <w:rFonts w:asciiTheme="minorHAnsi" w:hAnsiTheme="minorHAnsi"/>
        </w:rPr>
      </w:pPr>
      <w:r w:rsidRPr="00041CCF">
        <w:rPr>
          <w:rFonts w:asciiTheme="minorHAnsi" w:hAnsiTheme="minorHAnsi"/>
        </w:rPr>
        <w:t>In the acute condition, both sprint and CMJ performance were significantly reduced following the FIFA 11+ compared to the standard warm-up. These findings suggest that the programme's strength and balance components induce a degree of neuromuscular fatigue that temporarily limits explosive output. While the magnitude of these reductions was relatively small, they were consistent across participants and may carry greater practical significance in competitive contexts where marginal differences in speed and power can influence outcomes.</w:t>
      </w:r>
    </w:p>
    <w:p w14:paraId="30C2FB99" w14:textId="77777777" w:rsidR="00803339" w:rsidRPr="00041CCF" w:rsidRDefault="00803339" w:rsidP="00803339">
      <w:pPr>
        <w:spacing w:line="276" w:lineRule="auto"/>
        <w:rPr>
          <w:rFonts w:asciiTheme="minorHAnsi" w:hAnsiTheme="minorHAnsi"/>
        </w:rPr>
      </w:pPr>
    </w:p>
    <w:p w14:paraId="433AE0C4" w14:textId="77777777" w:rsidR="00803339" w:rsidRPr="00041CCF" w:rsidRDefault="00803339" w:rsidP="00803339">
      <w:pPr>
        <w:spacing w:line="276" w:lineRule="auto"/>
        <w:rPr>
          <w:rFonts w:asciiTheme="minorHAnsi" w:hAnsiTheme="minorHAnsi"/>
        </w:rPr>
      </w:pPr>
      <w:r w:rsidRPr="00041CCF">
        <w:rPr>
          <w:rFonts w:asciiTheme="minorHAnsi" w:hAnsiTheme="minorHAnsi"/>
        </w:rPr>
        <w:t>In contrast, the four-week intervention produced significant improvements across all performance measures</w:t>
      </w:r>
      <w:r w:rsidRPr="00803339">
        <w:rPr>
          <w:rFonts w:asciiTheme="minorHAnsi" w:hAnsiTheme="minorHAnsi"/>
        </w:rPr>
        <w:t>:</w:t>
      </w:r>
      <w:r w:rsidRPr="00041CCF">
        <w:rPr>
          <w:rFonts w:asciiTheme="minorHAnsi" w:hAnsiTheme="minorHAnsi"/>
        </w:rPr>
        <w:t xml:space="preserve"> 10 m sprint time, 20 m sprint time, and CMJ height</w:t>
      </w:r>
      <w:r w:rsidRPr="00803339">
        <w:rPr>
          <w:rFonts w:asciiTheme="minorHAnsi" w:hAnsiTheme="minorHAnsi"/>
        </w:rPr>
        <w:t>,</w:t>
      </w:r>
      <w:r w:rsidRPr="00041CCF">
        <w:rPr>
          <w:rFonts w:asciiTheme="minorHAnsi" w:hAnsiTheme="minorHAnsi"/>
        </w:rPr>
        <w:t xml:space="preserve"> with effect sizes indicating large and practically meaningful gains. These findings support the hypothesis that regular implementation of the FIFA 11+ enhances neuromuscular performance, most likely through accumulated improvements in lower-limb strength, intermuscular coordination, and stretch-shortening cycle efficiency.</w:t>
      </w:r>
    </w:p>
    <w:p w14:paraId="44CDA448" w14:textId="77777777" w:rsidR="00803339" w:rsidRPr="00041CCF" w:rsidRDefault="00803339" w:rsidP="00803339">
      <w:pPr>
        <w:spacing w:line="276" w:lineRule="auto"/>
        <w:rPr>
          <w:rFonts w:asciiTheme="minorHAnsi" w:hAnsiTheme="minorHAnsi"/>
        </w:rPr>
      </w:pPr>
      <w:r w:rsidRPr="00041CCF">
        <w:rPr>
          <w:rFonts w:asciiTheme="minorHAnsi" w:hAnsiTheme="minorHAnsi"/>
        </w:rPr>
        <w:t>Taken together, the results suggest that the FIFA 11+ is best understood not simply as a warm-up, but as a structured neuromuscular training tool that contributes simultaneously to injury prevention and long-term performance development. Its use as a standalone pre-competition warm-up, however, may need to be supplemented with additional sport-specific activation if the goal is to maximise immediate explosive output.</w:t>
      </w:r>
    </w:p>
    <w:p w14:paraId="6EB2AA25" w14:textId="20243945" w:rsidR="00896406" w:rsidRPr="00803339" w:rsidRDefault="00803339" w:rsidP="00803339">
      <w:pPr>
        <w:spacing w:line="276" w:lineRule="auto"/>
        <w:rPr>
          <w:rFonts w:asciiTheme="minorHAnsi" w:hAnsiTheme="minorHAnsi"/>
        </w:rPr>
      </w:pPr>
      <w:r w:rsidRPr="00041CCF">
        <w:rPr>
          <w:rFonts w:asciiTheme="minorHAnsi" w:hAnsiTheme="minorHAnsi"/>
        </w:rPr>
        <w:t>This study makes a meaningful contribution to the existing literature by providing applied, real-world evidence from an amateur football context</w:t>
      </w:r>
      <w:r w:rsidRPr="00803339">
        <w:rPr>
          <w:rFonts w:asciiTheme="minorHAnsi" w:hAnsiTheme="minorHAnsi"/>
        </w:rPr>
        <w:t>,</w:t>
      </w:r>
      <w:r w:rsidRPr="00041CCF">
        <w:rPr>
          <w:rFonts w:asciiTheme="minorHAnsi" w:hAnsiTheme="minorHAnsi"/>
        </w:rPr>
        <w:t xml:space="preserve"> a population that has been largely overlooked in FIFA 11+ research. While limitations</w:t>
      </w:r>
      <w:r w:rsidRPr="00803339">
        <w:rPr>
          <w:rFonts w:asciiTheme="minorHAnsi" w:hAnsiTheme="minorHAnsi"/>
        </w:rPr>
        <w:t>,</w:t>
      </w:r>
      <w:r w:rsidRPr="00041CCF">
        <w:rPr>
          <w:rFonts w:asciiTheme="minorHAnsi" w:hAnsiTheme="minorHAnsi"/>
        </w:rPr>
        <w:t xml:space="preserve"> including sample size, measurement precision, and the absence of a control group</w:t>
      </w:r>
      <w:r w:rsidRPr="00803339">
        <w:rPr>
          <w:rFonts w:asciiTheme="minorHAnsi" w:hAnsiTheme="minorHAnsi"/>
        </w:rPr>
        <w:t>,</w:t>
      </w:r>
      <w:r w:rsidRPr="00041CCF">
        <w:rPr>
          <w:rFonts w:asciiTheme="minorHAnsi" w:hAnsiTheme="minorHAnsi"/>
        </w:rPr>
        <w:t xml:space="preserve"> must be acknowledged, the findings offer genuine practical value for coaches and practitioners seeking to balance performance development and injury prevention within the constraints of grassroots football. The results reinforce the case for embedding the FIFA 11+ as a </w:t>
      </w:r>
      <w:r w:rsidRPr="00041CCF">
        <w:rPr>
          <w:rFonts w:asciiTheme="minorHAnsi" w:hAnsiTheme="minorHAnsi"/>
        </w:rPr>
        <w:lastRenderedPageBreak/>
        <w:t>consistent feature of training, while encouraging thoughtful consideration of how and when it is used across different phases of the football week.</w:t>
      </w:r>
      <w:r w:rsidR="00896406" w:rsidRPr="00803339">
        <w:rPr>
          <w:rFonts w:asciiTheme="minorHAnsi" w:hAnsiTheme="minorHAnsi"/>
        </w:rPr>
        <w:br w:type="page"/>
      </w:r>
    </w:p>
    <w:p w14:paraId="4EF6B13E" w14:textId="11E08DF5" w:rsidR="005053A3" w:rsidRPr="00803339" w:rsidRDefault="005053A3" w:rsidP="00803339">
      <w:pPr>
        <w:spacing w:line="276" w:lineRule="auto"/>
        <w:rPr>
          <w:rFonts w:asciiTheme="minorHAnsi" w:hAnsiTheme="minorHAnsi"/>
        </w:rPr>
      </w:pPr>
      <w:r w:rsidRPr="00803339">
        <w:rPr>
          <w:rFonts w:asciiTheme="minorHAnsi" w:hAnsiTheme="minorHAnsi"/>
        </w:rPr>
        <w:lastRenderedPageBreak/>
        <w:t>References</w:t>
      </w:r>
    </w:p>
    <w:p w14:paraId="68FA7123" w14:textId="77777777" w:rsidR="005053A3" w:rsidRPr="00803339" w:rsidRDefault="005053A3" w:rsidP="00803339">
      <w:pPr>
        <w:spacing w:line="276" w:lineRule="auto"/>
        <w:rPr>
          <w:rFonts w:asciiTheme="minorHAnsi" w:hAnsiTheme="minorHAnsi"/>
        </w:rPr>
      </w:pPr>
      <w:r w:rsidRPr="00803339">
        <w:rPr>
          <w:rFonts w:asciiTheme="minorHAnsi" w:hAnsiTheme="minorHAnsi"/>
        </w:rPr>
        <w:t>Asgari, A., Ramirez-Campillo, R., Moran, J. and Negra, Y. (2022) ‘The FIFA 11+ does not enhance acute performance: A systematic review’, Journal of Sports Sciences, 40(3), pp. 1–10.</w:t>
      </w:r>
    </w:p>
    <w:p w14:paraId="6AD32ED8" w14:textId="77777777" w:rsidR="005053A3" w:rsidRPr="00803339" w:rsidRDefault="005053A3" w:rsidP="00803339">
      <w:pPr>
        <w:spacing w:line="276" w:lineRule="auto"/>
        <w:rPr>
          <w:rFonts w:asciiTheme="minorHAnsi" w:hAnsiTheme="minorHAnsi"/>
        </w:rPr>
      </w:pPr>
      <w:r w:rsidRPr="00803339">
        <w:rPr>
          <w:rFonts w:asciiTheme="minorHAnsi" w:hAnsiTheme="minorHAnsi"/>
        </w:rPr>
        <w:t>Bishop, D. (2003) ‘Warm up I: Potential mechanisms and the effects of passive warm up on exercise performance’, Sports Medicine, 33(6), pp. 439–454.</w:t>
      </w:r>
    </w:p>
    <w:p w14:paraId="42B8FA39" w14:textId="77777777" w:rsidR="005053A3" w:rsidRPr="00803339" w:rsidRDefault="005053A3" w:rsidP="00803339">
      <w:pPr>
        <w:spacing w:line="276" w:lineRule="auto"/>
        <w:rPr>
          <w:rFonts w:asciiTheme="minorHAnsi" w:hAnsiTheme="minorHAnsi"/>
        </w:rPr>
      </w:pPr>
      <w:proofErr w:type="spellStart"/>
      <w:r w:rsidRPr="00803339">
        <w:rPr>
          <w:rFonts w:asciiTheme="minorHAnsi" w:hAnsiTheme="minorHAnsi"/>
        </w:rPr>
        <w:t>Bizzini</w:t>
      </w:r>
      <w:proofErr w:type="spellEnd"/>
      <w:r w:rsidRPr="00803339">
        <w:rPr>
          <w:rFonts w:asciiTheme="minorHAnsi" w:hAnsiTheme="minorHAnsi"/>
        </w:rPr>
        <w:t>, M. and Dvorak, J. (2015) ‘FIFA 11+: An effective programme to prevent football injuries in various player groups worldwide—a narrative review’, British Journal of Sports Medicine, 49(9), pp. 577–579.</w:t>
      </w:r>
    </w:p>
    <w:p w14:paraId="4D6429CF" w14:textId="77777777" w:rsidR="005053A3" w:rsidRPr="00803339" w:rsidRDefault="005053A3" w:rsidP="00803339">
      <w:pPr>
        <w:spacing w:line="276" w:lineRule="auto"/>
        <w:rPr>
          <w:rFonts w:asciiTheme="minorHAnsi" w:hAnsiTheme="minorHAnsi"/>
        </w:rPr>
      </w:pPr>
      <w:r w:rsidRPr="00803339">
        <w:rPr>
          <w:rFonts w:asciiTheme="minorHAnsi" w:hAnsiTheme="minorHAnsi"/>
        </w:rPr>
        <w:t>Faude, O., Koch, T. and Meyer, T. (2012) ‘Straight sprinting is the most frequent action in goal situations in professional football’, Journal of Sports Sciences, 30(7), pp. 625–631.</w:t>
      </w:r>
    </w:p>
    <w:p w14:paraId="16A4C085" w14:textId="77777777" w:rsidR="005053A3" w:rsidRPr="00803339" w:rsidRDefault="005053A3" w:rsidP="00803339">
      <w:pPr>
        <w:spacing w:line="276" w:lineRule="auto"/>
        <w:rPr>
          <w:rFonts w:asciiTheme="minorHAnsi" w:hAnsiTheme="minorHAnsi"/>
        </w:rPr>
      </w:pPr>
      <w:r w:rsidRPr="00803339">
        <w:rPr>
          <w:rFonts w:asciiTheme="minorHAnsi" w:hAnsiTheme="minorHAnsi"/>
        </w:rPr>
        <w:t>Ferreira-Júnior, J.B., da Silva, L.C.R., da Silva-</w:t>
      </w:r>
      <w:proofErr w:type="spellStart"/>
      <w:r w:rsidRPr="00803339">
        <w:rPr>
          <w:rFonts w:asciiTheme="minorHAnsi" w:hAnsiTheme="minorHAnsi"/>
        </w:rPr>
        <w:t>Grigoletto</w:t>
      </w:r>
      <w:proofErr w:type="spellEnd"/>
      <w:r w:rsidRPr="00803339">
        <w:rPr>
          <w:rFonts w:asciiTheme="minorHAnsi" w:hAnsiTheme="minorHAnsi"/>
        </w:rPr>
        <w:t>, M.E. and Loturco, I. (2023) ‘Effects of the FIFA 11+ warm-up program on physical performance: A systematic review’, International Journal of Sports Physiology and Performance, 18(2), pp. 1–10.</w:t>
      </w:r>
    </w:p>
    <w:p w14:paraId="497A6B62" w14:textId="77777777" w:rsidR="005053A3" w:rsidRPr="00803339" w:rsidRDefault="005053A3" w:rsidP="00803339">
      <w:pPr>
        <w:spacing w:line="276" w:lineRule="auto"/>
        <w:rPr>
          <w:rFonts w:asciiTheme="minorHAnsi" w:hAnsiTheme="minorHAnsi"/>
        </w:rPr>
      </w:pPr>
      <w:r w:rsidRPr="00803339">
        <w:rPr>
          <w:rFonts w:asciiTheme="minorHAnsi" w:hAnsiTheme="minorHAnsi"/>
        </w:rPr>
        <w:t xml:space="preserve">Field, A. (2018) Discovering Statistics Using IBM SPSS Statistics. 5th </w:t>
      </w:r>
      <w:proofErr w:type="spellStart"/>
      <w:r w:rsidRPr="00803339">
        <w:rPr>
          <w:rFonts w:asciiTheme="minorHAnsi" w:hAnsiTheme="minorHAnsi"/>
        </w:rPr>
        <w:t>edn</w:t>
      </w:r>
      <w:proofErr w:type="spellEnd"/>
      <w:r w:rsidRPr="00803339">
        <w:rPr>
          <w:rFonts w:asciiTheme="minorHAnsi" w:hAnsiTheme="minorHAnsi"/>
        </w:rPr>
        <w:t>. London: Sage.</w:t>
      </w:r>
    </w:p>
    <w:p w14:paraId="787669DC" w14:textId="77777777" w:rsidR="005053A3" w:rsidRPr="00803339" w:rsidRDefault="005053A3" w:rsidP="00803339">
      <w:pPr>
        <w:spacing w:line="276" w:lineRule="auto"/>
        <w:rPr>
          <w:rFonts w:asciiTheme="minorHAnsi" w:hAnsiTheme="minorHAnsi"/>
        </w:rPr>
      </w:pPr>
      <w:proofErr w:type="spellStart"/>
      <w:r w:rsidRPr="00803339">
        <w:rPr>
          <w:rFonts w:asciiTheme="minorHAnsi" w:hAnsiTheme="minorHAnsi"/>
        </w:rPr>
        <w:t>Foqha</w:t>
      </w:r>
      <w:proofErr w:type="spellEnd"/>
      <w:r w:rsidRPr="00803339">
        <w:rPr>
          <w:rFonts w:asciiTheme="minorHAnsi" w:hAnsiTheme="minorHAnsi"/>
        </w:rPr>
        <w:t xml:space="preserve">, M., Hammami, R. and </w:t>
      </w:r>
      <w:proofErr w:type="spellStart"/>
      <w:r w:rsidRPr="00803339">
        <w:rPr>
          <w:rFonts w:asciiTheme="minorHAnsi" w:hAnsiTheme="minorHAnsi"/>
        </w:rPr>
        <w:t>Gaamouri</w:t>
      </w:r>
      <w:proofErr w:type="spellEnd"/>
      <w:r w:rsidRPr="00803339">
        <w:rPr>
          <w:rFonts w:asciiTheme="minorHAnsi" w:hAnsiTheme="minorHAnsi"/>
        </w:rPr>
        <w:t>, N. (2023) ‘Acute effects of FIFA 11+ warm-up on sprint and jump performance’, Biology of Sport, 40(2), pp. 321–328.</w:t>
      </w:r>
    </w:p>
    <w:p w14:paraId="71C82643" w14:textId="77777777" w:rsidR="005053A3" w:rsidRPr="00803339" w:rsidRDefault="005053A3" w:rsidP="00803339">
      <w:pPr>
        <w:spacing w:line="276" w:lineRule="auto"/>
        <w:rPr>
          <w:rFonts w:asciiTheme="minorHAnsi" w:hAnsiTheme="minorHAnsi"/>
        </w:rPr>
      </w:pPr>
      <w:proofErr w:type="spellStart"/>
      <w:r w:rsidRPr="00803339">
        <w:rPr>
          <w:rFonts w:asciiTheme="minorHAnsi" w:hAnsiTheme="minorHAnsi"/>
        </w:rPr>
        <w:t>Gatterer</w:t>
      </w:r>
      <w:proofErr w:type="spellEnd"/>
      <w:r w:rsidRPr="00803339">
        <w:rPr>
          <w:rFonts w:asciiTheme="minorHAnsi" w:hAnsiTheme="minorHAnsi"/>
        </w:rPr>
        <w:t xml:space="preserve">, H., </w:t>
      </w:r>
      <w:proofErr w:type="spellStart"/>
      <w:r w:rsidRPr="00803339">
        <w:rPr>
          <w:rFonts w:asciiTheme="minorHAnsi" w:hAnsiTheme="minorHAnsi"/>
        </w:rPr>
        <w:t>Ruedl</w:t>
      </w:r>
      <w:proofErr w:type="spellEnd"/>
      <w:r w:rsidRPr="00803339">
        <w:rPr>
          <w:rFonts w:asciiTheme="minorHAnsi" w:hAnsiTheme="minorHAnsi"/>
        </w:rPr>
        <w:t>, G., Faulhaber, M., Reichel, T. and Burtscher, M. (2017) ‘Effects of the FIFA 11+ programme on jump ability and stability in youth soccer players’, European Journal of Sport Science, 17(3), pp. 1–7.</w:t>
      </w:r>
    </w:p>
    <w:p w14:paraId="2670D699" w14:textId="77777777" w:rsidR="005053A3" w:rsidRPr="00803339" w:rsidRDefault="005053A3" w:rsidP="00803339">
      <w:pPr>
        <w:spacing w:line="276" w:lineRule="auto"/>
        <w:rPr>
          <w:rFonts w:asciiTheme="minorHAnsi" w:hAnsiTheme="minorHAnsi"/>
        </w:rPr>
      </w:pPr>
      <w:r w:rsidRPr="00803339">
        <w:rPr>
          <w:rFonts w:asciiTheme="minorHAnsi" w:hAnsiTheme="minorHAnsi"/>
        </w:rPr>
        <w:t>Haugen, T. and Buchheit, M. (2016) ‘Sprint running performance monitoring: Methodological and practical considerations’, Sports Medicine, 46(5), pp. 641–656.</w:t>
      </w:r>
    </w:p>
    <w:p w14:paraId="51E5619B" w14:textId="77777777" w:rsidR="005053A3" w:rsidRPr="00803339" w:rsidRDefault="005053A3" w:rsidP="00803339">
      <w:pPr>
        <w:spacing w:line="276" w:lineRule="auto"/>
        <w:rPr>
          <w:rFonts w:asciiTheme="minorHAnsi" w:hAnsiTheme="minorHAnsi"/>
        </w:rPr>
      </w:pPr>
      <w:r w:rsidRPr="00803339">
        <w:rPr>
          <w:rFonts w:asciiTheme="minorHAnsi" w:hAnsiTheme="minorHAnsi"/>
        </w:rPr>
        <w:t xml:space="preserve">Impellizzeri, F.M., </w:t>
      </w:r>
      <w:proofErr w:type="spellStart"/>
      <w:r w:rsidRPr="00803339">
        <w:rPr>
          <w:rFonts w:asciiTheme="minorHAnsi" w:hAnsiTheme="minorHAnsi"/>
        </w:rPr>
        <w:t>Bizzini</w:t>
      </w:r>
      <w:proofErr w:type="spellEnd"/>
      <w:r w:rsidRPr="00803339">
        <w:rPr>
          <w:rFonts w:asciiTheme="minorHAnsi" w:hAnsiTheme="minorHAnsi"/>
        </w:rPr>
        <w:t>, M., Dvorak, J., Pellegrini, B. and Schena, F. (2013) ‘Physiological and performance responses to the FIFA 11+ (part 2): A randomised controlled trial on the training effects’, British Journal of Sports Medicine, 47(10), pp. 1–6.</w:t>
      </w:r>
    </w:p>
    <w:p w14:paraId="67DE4FB9" w14:textId="77777777" w:rsidR="005053A3" w:rsidRPr="00803339" w:rsidRDefault="005053A3" w:rsidP="00803339">
      <w:pPr>
        <w:spacing w:line="276" w:lineRule="auto"/>
        <w:rPr>
          <w:rFonts w:asciiTheme="minorHAnsi" w:hAnsiTheme="minorHAnsi"/>
        </w:rPr>
      </w:pPr>
      <w:r w:rsidRPr="00803339">
        <w:rPr>
          <w:rFonts w:asciiTheme="minorHAnsi" w:hAnsiTheme="minorHAnsi"/>
        </w:rPr>
        <w:t>Markovic, G., Dizdar, D., Jukic, I. and Cardinale, M. (2004) ‘Reliability and factorial validity of squat and countermovement jump tests’, Journal of Strength and Conditioning Research, 18(3), pp. 551–555.</w:t>
      </w:r>
    </w:p>
    <w:p w14:paraId="56A552EF" w14:textId="77777777" w:rsidR="005053A3" w:rsidRPr="00803339" w:rsidRDefault="005053A3" w:rsidP="00803339">
      <w:pPr>
        <w:spacing w:line="276" w:lineRule="auto"/>
        <w:rPr>
          <w:rFonts w:asciiTheme="minorHAnsi" w:hAnsiTheme="minorHAnsi"/>
        </w:rPr>
      </w:pPr>
      <w:proofErr w:type="spellStart"/>
      <w:r w:rsidRPr="00803339">
        <w:rPr>
          <w:rFonts w:asciiTheme="minorHAnsi" w:hAnsiTheme="minorHAnsi"/>
        </w:rPr>
        <w:t>Sadigursky</w:t>
      </w:r>
      <w:proofErr w:type="spellEnd"/>
      <w:r w:rsidRPr="00803339">
        <w:rPr>
          <w:rFonts w:asciiTheme="minorHAnsi" w:hAnsiTheme="minorHAnsi"/>
        </w:rPr>
        <w:t>, D., Braid, J.A., De Lira, D.N.L., Machado, B.A., Carneiro, R.J.F. and Colavolpe, P.O. (2017) ‘The FIFA 11+ injury prevention program for soccer players: A systematic review’, BMC Sports Science, Medicine and Rehabilitation, 9(18), pp. 1–8.</w:t>
      </w:r>
    </w:p>
    <w:p w14:paraId="1F6B75CA" w14:textId="77777777" w:rsidR="005053A3" w:rsidRPr="00803339" w:rsidRDefault="005053A3" w:rsidP="00803339">
      <w:pPr>
        <w:spacing w:line="276" w:lineRule="auto"/>
        <w:rPr>
          <w:rFonts w:asciiTheme="minorHAnsi" w:hAnsiTheme="minorHAnsi"/>
        </w:rPr>
      </w:pPr>
      <w:proofErr w:type="spellStart"/>
      <w:r w:rsidRPr="00803339">
        <w:rPr>
          <w:rFonts w:asciiTheme="minorHAnsi" w:hAnsiTheme="minorHAnsi"/>
        </w:rPr>
        <w:t>Tillin</w:t>
      </w:r>
      <w:proofErr w:type="spellEnd"/>
      <w:r w:rsidRPr="00803339">
        <w:rPr>
          <w:rFonts w:asciiTheme="minorHAnsi" w:hAnsiTheme="minorHAnsi"/>
        </w:rPr>
        <w:t>, N.A. and Bishop, D. (2009) ‘Factors modulating post-activation potentiation and its effect on performance of subsequent explosive activities’, Sports Medicine, 39(2), pp. 147–166.</w:t>
      </w:r>
    </w:p>
    <w:p w14:paraId="6D1EAB40" w14:textId="77777777" w:rsidR="00BD10FB" w:rsidRPr="00803339" w:rsidRDefault="00BD10FB" w:rsidP="00803339">
      <w:pPr>
        <w:spacing w:line="276" w:lineRule="auto"/>
        <w:rPr>
          <w:rFonts w:asciiTheme="minorHAnsi" w:hAnsiTheme="minorHAnsi"/>
        </w:rPr>
      </w:pPr>
      <w:r w:rsidRPr="00803339">
        <w:rPr>
          <w:rFonts w:asciiTheme="minorHAnsi" w:hAnsiTheme="minorHAnsi"/>
        </w:rPr>
        <w:t>Anderson, P. and Plecas, D. (2000) ‘Predicting shooting scores from physical performance parameters in soccer’,</w:t>
      </w:r>
      <w:r w:rsidRPr="00803339">
        <w:rPr>
          <w:rFonts w:asciiTheme="minorHAnsi" w:eastAsiaTheme="majorEastAsia" w:hAnsiTheme="minorHAnsi"/>
        </w:rPr>
        <w:t> Journal of Sports Sciences</w:t>
      </w:r>
      <w:r w:rsidRPr="00803339">
        <w:rPr>
          <w:rFonts w:asciiTheme="minorHAnsi" w:hAnsiTheme="minorHAnsi"/>
        </w:rPr>
        <w:t>, 18(12), pp. 915–920.</w:t>
      </w:r>
    </w:p>
    <w:p w14:paraId="4C9CB3AE" w14:textId="77777777" w:rsidR="00BD10FB" w:rsidRPr="00803339" w:rsidRDefault="00BD10FB" w:rsidP="00803339">
      <w:pPr>
        <w:spacing w:line="276" w:lineRule="auto"/>
        <w:rPr>
          <w:rFonts w:asciiTheme="minorHAnsi" w:hAnsiTheme="minorHAnsi"/>
        </w:rPr>
      </w:pPr>
      <w:r w:rsidRPr="00803339">
        <w:rPr>
          <w:rFonts w:asciiTheme="minorHAnsi" w:hAnsiTheme="minorHAnsi"/>
        </w:rPr>
        <w:t xml:space="preserve">Behm, D.G. and </w:t>
      </w:r>
      <w:proofErr w:type="spellStart"/>
      <w:r w:rsidRPr="00803339">
        <w:rPr>
          <w:rFonts w:asciiTheme="minorHAnsi" w:hAnsiTheme="minorHAnsi"/>
        </w:rPr>
        <w:t>Chaouachi</w:t>
      </w:r>
      <w:proofErr w:type="spellEnd"/>
      <w:r w:rsidRPr="00803339">
        <w:rPr>
          <w:rFonts w:asciiTheme="minorHAnsi" w:hAnsiTheme="minorHAnsi"/>
        </w:rPr>
        <w:t>, A. (2011) ‘A review of the acute effects of static and dynamic stretching on performance’,</w:t>
      </w:r>
      <w:r w:rsidRPr="00803339">
        <w:rPr>
          <w:rFonts w:asciiTheme="minorHAnsi" w:eastAsiaTheme="majorEastAsia" w:hAnsiTheme="minorHAnsi"/>
        </w:rPr>
        <w:t> European Journal of Applied Physiology</w:t>
      </w:r>
      <w:r w:rsidRPr="00803339">
        <w:rPr>
          <w:rFonts w:asciiTheme="minorHAnsi" w:hAnsiTheme="minorHAnsi"/>
        </w:rPr>
        <w:t>, 111(11), pp. 2633–2651.</w:t>
      </w:r>
    </w:p>
    <w:p w14:paraId="32A5F699" w14:textId="77777777" w:rsidR="00BD10FB" w:rsidRPr="00803339" w:rsidRDefault="00BD10FB" w:rsidP="00803339">
      <w:pPr>
        <w:spacing w:line="276" w:lineRule="auto"/>
        <w:rPr>
          <w:rFonts w:asciiTheme="minorHAnsi" w:hAnsiTheme="minorHAnsi"/>
        </w:rPr>
      </w:pPr>
      <w:proofErr w:type="spellStart"/>
      <w:r w:rsidRPr="00803339">
        <w:rPr>
          <w:rFonts w:asciiTheme="minorHAnsi" w:hAnsiTheme="minorHAnsi"/>
        </w:rPr>
        <w:lastRenderedPageBreak/>
        <w:t>Bompa</w:t>
      </w:r>
      <w:proofErr w:type="spellEnd"/>
      <w:r w:rsidRPr="00803339">
        <w:rPr>
          <w:rFonts w:asciiTheme="minorHAnsi" w:hAnsiTheme="minorHAnsi"/>
        </w:rPr>
        <w:t xml:space="preserve">, T.O. and </w:t>
      </w:r>
      <w:proofErr w:type="spellStart"/>
      <w:r w:rsidRPr="00803339">
        <w:rPr>
          <w:rFonts w:asciiTheme="minorHAnsi" w:hAnsiTheme="minorHAnsi"/>
        </w:rPr>
        <w:t>Buzzichelli</w:t>
      </w:r>
      <w:proofErr w:type="spellEnd"/>
      <w:r w:rsidRPr="00803339">
        <w:rPr>
          <w:rFonts w:asciiTheme="minorHAnsi" w:hAnsiTheme="minorHAnsi"/>
        </w:rPr>
        <w:t>, C. (2019)</w:t>
      </w:r>
      <w:r w:rsidRPr="00803339">
        <w:rPr>
          <w:rFonts w:asciiTheme="minorHAnsi" w:eastAsiaTheme="majorEastAsia" w:hAnsiTheme="minorHAnsi"/>
        </w:rPr>
        <w:t> Periodization: Theory and Methodology of Training</w:t>
      </w:r>
      <w:r w:rsidRPr="00803339">
        <w:rPr>
          <w:rFonts w:asciiTheme="minorHAnsi" w:hAnsiTheme="minorHAnsi"/>
        </w:rPr>
        <w:t xml:space="preserve">. 6th </w:t>
      </w:r>
      <w:proofErr w:type="spellStart"/>
      <w:r w:rsidRPr="00803339">
        <w:rPr>
          <w:rFonts w:asciiTheme="minorHAnsi" w:hAnsiTheme="minorHAnsi"/>
        </w:rPr>
        <w:t>edn</w:t>
      </w:r>
      <w:proofErr w:type="spellEnd"/>
      <w:r w:rsidRPr="00803339">
        <w:rPr>
          <w:rFonts w:asciiTheme="minorHAnsi" w:hAnsiTheme="minorHAnsi"/>
        </w:rPr>
        <w:t>. Champaign: Human Kinetics.</w:t>
      </w:r>
    </w:p>
    <w:p w14:paraId="23F22400" w14:textId="77777777" w:rsidR="00BD10FB" w:rsidRPr="00803339" w:rsidRDefault="00BD10FB" w:rsidP="00803339">
      <w:pPr>
        <w:spacing w:line="276" w:lineRule="auto"/>
        <w:rPr>
          <w:rFonts w:asciiTheme="minorHAnsi" w:hAnsiTheme="minorHAnsi"/>
        </w:rPr>
      </w:pPr>
      <w:r w:rsidRPr="00803339">
        <w:rPr>
          <w:rFonts w:asciiTheme="minorHAnsi" w:hAnsiTheme="minorHAnsi"/>
        </w:rPr>
        <w:t xml:space="preserve">Chelly, M.S., </w:t>
      </w:r>
      <w:proofErr w:type="spellStart"/>
      <w:r w:rsidRPr="00803339">
        <w:rPr>
          <w:rFonts w:asciiTheme="minorHAnsi" w:hAnsiTheme="minorHAnsi"/>
        </w:rPr>
        <w:t>Hermassi</w:t>
      </w:r>
      <w:proofErr w:type="spellEnd"/>
      <w:r w:rsidRPr="00803339">
        <w:rPr>
          <w:rFonts w:asciiTheme="minorHAnsi" w:hAnsiTheme="minorHAnsi"/>
        </w:rPr>
        <w:t>, S. and Shephard, R.J. (2010) ‘Relationships between power and strength of the upper and lower limb muscles and throwing velocity in male handball players’,</w:t>
      </w:r>
      <w:r w:rsidRPr="00803339">
        <w:rPr>
          <w:rFonts w:asciiTheme="minorHAnsi" w:eastAsiaTheme="majorEastAsia" w:hAnsiTheme="minorHAnsi"/>
        </w:rPr>
        <w:t> Journal of Strength and Conditioning Research</w:t>
      </w:r>
      <w:r w:rsidRPr="00803339">
        <w:rPr>
          <w:rFonts w:asciiTheme="minorHAnsi" w:hAnsiTheme="minorHAnsi"/>
        </w:rPr>
        <w:t>, 24(6), pp. 1480–1487.</w:t>
      </w:r>
    </w:p>
    <w:p w14:paraId="1B5BD45E" w14:textId="77777777" w:rsidR="00BD10FB" w:rsidRPr="00803339" w:rsidRDefault="00BD10FB" w:rsidP="00803339">
      <w:pPr>
        <w:spacing w:line="276" w:lineRule="auto"/>
        <w:rPr>
          <w:rFonts w:asciiTheme="minorHAnsi" w:hAnsiTheme="minorHAnsi"/>
        </w:rPr>
      </w:pPr>
      <w:r w:rsidRPr="00803339">
        <w:rPr>
          <w:rFonts w:asciiTheme="minorHAnsi" w:hAnsiTheme="minorHAnsi"/>
        </w:rPr>
        <w:t xml:space="preserve">Clark, M.A., </w:t>
      </w:r>
      <w:proofErr w:type="spellStart"/>
      <w:r w:rsidRPr="00803339">
        <w:rPr>
          <w:rFonts w:asciiTheme="minorHAnsi" w:hAnsiTheme="minorHAnsi"/>
        </w:rPr>
        <w:t>Lucett</w:t>
      </w:r>
      <w:proofErr w:type="spellEnd"/>
      <w:r w:rsidRPr="00803339">
        <w:rPr>
          <w:rFonts w:asciiTheme="minorHAnsi" w:hAnsiTheme="minorHAnsi"/>
        </w:rPr>
        <w:t>, S.C. and Sutton, B.G. (2014)</w:t>
      </w:r>
      <w:r w:rsidRPr="00803339">
        <w:rPr>
          <w:rFonts w:asciiTheme="minorHAnsi" w:eastAsiaTheme="majorEastAsia" w:hAnsiTheme="minorHAnsi"/>
        </w:rPr>
        <w:t> NASM Essentials of Personal Fitness Training</w:t>
      </w:r>
      <w:r w:rsidRPr="00803339">
        <w:rPr>
          <w:rFonts w:asciiTheme="minorHAnsi" w:hAnsiTheme="minorHAnsi"/>
        </w:rPr>
        <w:t xml:space="preserve">. 5th </w:t>
      </w:r>
      <w:proofErr w:type="spellStart"/>
      <w:r w:rsidRPr="00803339">
        <w:rPr>
          <w:rFonts w:asciiTheme="minorHAnsi" w:hAnsiTheme="minorHAnsi"/>
        </w:rPr>
        <w:t>edn</w:t>
      </w:r>
      <w:proofErr w:type="spellEnd"/>
      <w:r w:rsidRPr="00803339">
        <w:rPr>
          <w:rFonts w:asciiTheme="minorHAnsi" w:hAnsiTheme="minorHAnsi"/>
        </w:rPr>
        <w:t>. Philadelphia: Lippincott Williams &amp; Wilkins.</w:t>
      </w:r>
    </w:p>
    <w:p w14:paraId="2CEECEC0" w14:textId="77777777" w:rsidR="00BD10FB" w:rsidRPr="00803339" w:rsidRDefault="00BD10FB" w:rsidP="00803339">
      <w:pPr>
        <w:spacing w:line="276" w:lineRule="auto"/>
        <w:rPr>
          <w:rFonts w:asciiTheme="minorHAnsi" w:hAnsiTheme="minorHAnsi"/>
        </w:rPr>
      </w:pPr>
      <w:r w:rsidRPr="00803339">
        <w:rPr>
          <w:rFonts w:asciiTheme="minorHAnsi" w:hAnsiTheme="minorHAnsi"/>
        </w:rPr>
        <w:t>Cormie, P., McGuigan, M.R. and Newton, R.U. (2011) ‘Developing maximal neuromuscular power: Part 1’,</w:t>
      </w:r>
      <w:r w:rsidRPr="00803339">
        <w:rPr>
          <w:rFonts w:asciiTheme="minorHAnsi" w:eastAsiaTheme="majorEastAsia" w:hAnsiTheme="minorHAnsi"/>
        </w:rPr>
        <w:t> Sports Medicine</w:t>
      </w:r>
      <w:r w:rsidRPr="00803339">
        <w:rPr>
          <w:rFonts w:asciiTheme="minorHAnsi" w:hAnsiTheme="minorHAnsi"/>
        </w:rPr>
        <w:t>, 41(1), pp. 17–38.</w:t>
      </w:r>
    </w:p>
    <w:p w14:paraId="607E62DB" w14:textId="77777777" w:rsidR="00BD10FB" w:rsidRPr="00803339" w:rsidRDefault="00BD10FB" w:rsidP="00803339">
      <w:pPr>
        <w:spacing w:line="276" w:lineRule="auto"/>
        <w:rPr>
          <w:rFonts w:asciiTheme="minorHAnsi" w:hAnsiTheme="minorHAnsi"/>
        </w:rPr>
      </w:pPr>
      <w:r w:rsidRPr="00803339">
        <w:rPr>
          <w:rFonts w:asciiTheme="minorHAnsi" w:hAnsiTheme="minorHAnsi"/>
        </w:rPr>
        <w:t>McArdle, W.D., Katch, F.I. and Katch, V.L. (2015)</w:t>
      </w:r>
      <w:r w:rsidRPr="00803339">
        <w:rPr>
          <w:rFonts w:asciiTheme="minorHAnsi" w:eastAsiaTheme="majorEastAsia" w:hAnsiTheme="minorHAnsi"/>
        </w:rPr>
        <w:t> Exercise Physiology: Nutrition, Energy, and Human Performance</w:t>
      </w:r>
      <w:r w:rsidRPr="00803339">
        <w:rPr>
          <w:rFonts w:asciiTheme="minorHAnsi" w:hAnsiTheme="minorHAnsi"/>
        </w:rPr>
        <w:t xml:space="preserve">. 8th </w:t>
      </w:r>
      <w:proofErr w:type="spellStart"/>
      <w:r w:rsidRPr="00803339">
        <w:rPr>
          <w:rFonts w:asciiTheme="minorHAnsi" w:hAnsiTheme="minorHAnsi"/>
        </w:rPr>
        <w:t>edn</w:t>
      </w:r>
      <w:proofErr w:type="spellEnd"/>
      <w:r w:rsidRPr="00803339">
        <w:rPr>
          <w:rFonts w:asciiTheme="minorHAnsi" w:hAnsiTheme="minorHAnsi"/>
        </w:rPr>
        <w:t>. Philadelphia: Wolters Kluwer.</w:t>
      </w:r>
    </w:p>
    <w:p w14:paraId="6BA353DB" w14:textId="77777777" w:rsidR="00BD10FB" w:rsidRPr="00803339" w:rsidRDefault="00BD10FB" w:rsidP="00803339">
      <w:pPr>
        <w:spacing w:line="276" w:lineRule="auto"/>
        <w:rPr>
          <w:rFonts w:asciiTheme="minorHAnsi" w:hAnsiTheme="minorHAnsi"/>
        </w:rPr>
      </w:pPr>
      <w:r w:rsidRPr="00803339">
        <w:rPr>
          <w:rFonts w:asciiTheme="minorHAnsi" w:hAnsiTheme="minorHAnsi"/>
        </w:rPr>
        <w:t>Reilly, T., Bangsbo, J. and Franks, A. (2000) ‘Anthropometric and physiological predispositions for elite soccer’,</w:t>
      </w:r>
      <w:r w:rsidRPr="00803339">
        <w:rPr>
          <w:rFonts w:asciiTheme="minorHAnsi" w:eastAsiaTheme="majorEastAsia" w:hAnsiTheme="minorHAnsi"/>
        </w:rPr>
        <w:t> Journal of Sports Sciences</w:t>
      </w:r>
      <w:r w:rsidRPr="00803339">
        <w:rPr>
          <w:rFonts w:asciiTheme="minorHAnsi" w:hAnsiTheme="minorHAnsi"/>
        </w:rPr>
        <w:t>, 18(9), pp. 669–683.</w:t>
      </w:r>
    </w:p>
    <w:p w14:paraId="73D4F2C4" w14:textId="77777777" w:rsidR="00BD10FB" w:rsidRPr="00803339" w:rsidRDefault="00BD10FB" w:rsidP="00803339">
      <w:pPr>
        <w:spacing w:line="276" w:lineRule="auto"/>
        <w:rPr>
          <w:rFonts w:asciiTheme="minorHAnsi" w:hAnsiTheme="minorHAnsi"/>
        </w:rPr>
      </w:pPr>
      <w:r w:rsidRPr="00803339">
        <w:rPr>
          <w:rFonts w:asciiTheme="minorHAnsi" w:hAnsiTheme="minorHAnsi"/>
        </w:rPr>
        <w:t>Young, W.B., McLean, B. and Ardagna, J. (1995) ‘Relationship between strength qualities and sprinting performance’,</w:t>
      </w:r>
      <w:r w:rsidRPr="00803339">
        <w:rPr>
          <w:rFonts w:asciiTheme="minorHAnsi" w:eastAsiaTheme="majorEastAsia" w:hAnsiTheme="minorHAnsi"/>
        </w:rPr>
        <w:t> Journal of Sports Medicine and Physical Fitness</w:t>
      </w:r>
      <w:r w:rsidRPr="00803339">
        <w:rPr>
          <w:rFonts w:asciiTheme="minorHAnsi" w:hAnsiTheme="minorHAnsi"/>
        </w:rPr>
        <w:t>, 35(1), pp. 13–19.</w:t>
      </w:r>
    </w:p>
    <w:p w14:paraId="4E1D6B4A"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Chilala, P., </w:t>
      </w:r>
      <w:proofErr w:type="spellStart"/>
      <w:r w:rsidRPr="00803339">
        <w:rPr>
          <w:rFonts w:asciiTheme="minorHAnsi" w:hAnsiTheme="minorHAnsi"/>
        </w:rPr>
        <w:t>Jurickova</w:t>
      </w:r>
      <w:proofErr w:type="spellEnd"/>
      <w:r w:rsidRPr="00803339">
        <w:rPr>
          <w:rFonts w:asciiTheme="minorHAnsi" w:hAnsiTheme="minorHAnsi"/>
        </w:rPr>
        <w:t xml:space="preserve">, M., </w:t>
      </w:r>
      <w:proofErr w:type="spellStart"/>
      <w:r w:rsidRPr="00803339">
        <w:rPr>
          <w:rFonts w:asciiTheme="minorHAnsi" w:hAnsiTheme="minorHAnsi"/>
        </w:rPr>
        <w:t>Pokorna</w:t>
      </w:r>
      <w:proofErr w:type="spellEnd"/>
      <w:r w:rsidRPr="00803339">
        <w:rPr>
          <w:rFonts w:asciiTheme="minorHAnsi" w:hAnsiTheme="minorHAnsi"/>
        </w:rPr>
        <w:t xml:space="preserve">, Z., </w:t>
      </w:r>
      <w:proofErr w:type="spellStart"/>
      <w:r w:rsidRPr="00803339">
        <w:rPr>
          <w:rFonts w:asciiTheme="minorHAnsi" w:hAnsiTheme="minorHAnsi"/>
        </w:rPr>
        <w:t>Motlova</w:t>
      </w:r>
      <w:proofErr w:type="spellEnd"/>
      <w:r w:rsidRPr="00803339">
        <w:rPr>
          <w:rFonts w:asciiTheme="minorHAnsi" w:hAnsiTheme="minorHAnsi"/>
        </w:rPr>
        <w:t xml:space="preserve">, T., Horky, P., &amp; </w:t>
      </w:r>
      <w:proofErr w:type="spellStart"/>
      <w:r w:rsidRPr="00803339">
        <w:rPr>
          <w:rFonts w:asciiTheme="minorHAnsi" w:hAnsiTheme="minorHAnsi"/>
        </w:rPr>
        <w:t>Skalickova</w:t>
      </w:r>
      <w:proofErr w:type="spellEnd"/>
      <w:r w:rsidRPr="00803339">
        <w:rPr>
          <w:rFonts w:asciiTheme="minorHAnsi" w:hAnsiTheme="minorHAnsi"/>
        </w:rPr>
        <w:t xml:space="preserve">, S. (2025). Antioxidant properties and antimicrobial activity of selenium nanoparticles synthetized via Zambian medicinal herbs. </w:t>
      </w:r>
      <w:proofErr w:type="spellStart"/>
      <w:r w:rsidRPr="00803339">
        <w:rPr>
          <w:rFonts w:asciiTheme="minorHAnsi" w:hAnsiTheme="minorHAnsi"/>
        </w:rPr>
        <w:t>PLoS</w:t>
      </w:r>
      <w:proofErr w:type="spellEnd"/>
      <w:r w:rsidRPr="00803339">
        <w:rPr>
          <w:rFonts w:asciiTheme="minorHAnsi" w:hAnsiTheme="minorHAnsi"/>
        </w:rPr>
        <w:t xml:space="preserve"> One, 20(6), e0325460.</w:t>
      </w:r>
    </w:p>
    <w:p w14:paraId="59A9C77A" w14:textId="77777777" w:rsidR="000965BE" w:rsidRPr="00803339" w:rsidRDefault="000965BE" w:rsidP="00803339">
      <w:pPr>
        <w:spacing w:line="276" w:lineRule="auto"/>
        <w:rPr>
          <w:rFonts w:asciiTheme="minorHAnsi" w:hAnsiTheme="minorHAnsi"/>
        </w:rPr>
      </w:pPr>
      <w:r w:rsidRPr="00803339">
        <w:rPr>
          <w:rFonts w:asciiTheme="minorHAnsi" w:hAnsiTheme="minorHAnsi"/>
        </w:rPr>
        <w:t>Patel, P. &amp; Shah, M. (2025).</w:t>
      </w:r>
      <w:r w:rsidRPr="00803339">
        <w:rPr>
          <w:rFonts w:asciiTheme="minorHAnsi" w:eastAsiaTheme="majorEastAsia" w:hAnsiTheme="minorHAnsi"/>
        </w:rPr>
        <w:t> </w:t>
      </w:r>
      <w:r w:rsidRPr="00803339">
        <w:rPr>
          <w:rFonts w:asciiTheme="minorHAnsi" w:hAnsiTheme="minorHAnsi"/>
        </w:rPr>
        <w:t xml:space="preserve">The Impact of the FIFA 11+ Injury Prevention Program on Injury Incidence in Football Athletes: A Systematic Review of Randomized Controlled Trials. </w:t>
      </w:r>
      <w:proofErr w:type="spellStart"/>
      <w:r w:rsidRPr="00803339">
        <w:rPr>
          <w:rFonts w:asciiTheme="minorHAnsi" w:hAnsiTheme="minorHAnsi"/>
        </w:rPr>
        <w:t>Cureus</w:t>
      </w:r>
      <w:proofErr w:type="spellEnd"/>
      <w:r w:rsidRPr="00803339">
        <w:rPr>
          <w:rFonts w:asciiTheme="minorHAnsi" w:hAnsiTheme="minorHAnsi"/>
        </w:rPr>
        <w:t xml:space="preserve"> 17(12). https://doi.org/10.7759/cureus.100463</w:t>
      </w:r>
    </w:p>
    <w:p w14:paraId="61568C1A" w14:textId="77777777" w:rsidR="000965BE" w:rsidRPr="00803339" w:rsidRDefault="000965BE" w:rsidP="00803339">
      <w:pPr>
        <w:spacing w:line="276" w:lineRule="auto"/>
        <w:rPr>
          <w:rFonts w:asciiTheme="minorHAnsi" w:hAnsiTheme="minorHAnsi"/>
        </w:rPr>
      </w:pPr>
      <w:proofErr w:type="spellStart"/>
      <w:r w:rsidRPr="00803339">
        <w:rPr>
          <w:rFonts w:asciiTheme="minorHAnsi" w:hAnsiTheme="minorHAnsi"/>
        </w:rPr>
        <w:t>Valappil</w:t>
      </w:r>
      <w:proofErr w:type="spellEnd"/>
      <w:r w:rsidRPr="00803339">
        <w:rPr>
          <w:rFonts w:asciiTheme="minorHAnsi" w:hAnsiTheme="minorHAnsi"/>
        </w:rPr>
        <w:t xml:space="preserve">, I. N., Govindasamy, K., Vasanthi, G., Elayaraja, M., Clark, C. C., </w:t>
      </w:r>
      <w:proofErr w:type="spellStart"/>
      <w:r w:rsidRPr="00803339">
        <w:rPr>
          <w:rFonts w:asciiTheme="minorHAnsi" w:hAnsiTheme="minorHAnsi"/>
        </w:rPr>
        <w:t>Parpa</w:t>
      </w:r>
      <w:proofErr w:type="spellEnd"/>
      <w:r w:rsidRPr="00803339">
        <w:rPr>
          <w:rFonts w:asciiTheme="minorHAnsi" w:hAnsiTheme="minorHAnsi"/>
        </w:rPr>
        <w:t xml:space="preserve">, K., Katanic, B., Uysal, H. Ş., Zouhal, H. &amp; </w:t>
      </w:r>
      <w:proofErr w:type="spellStart"/>
      <w:r w:rsidRPr="00803339">
        <w:rPr>
          <w:rFonts w:asciiTheme="minorHAnsi" w:hAnsiTheme="minorHAnsi"/>
        </w:rPr>
        <w:t>Granacher</w:t>
      </w:r>
      <w:proofErr w:type="spellEnd"/>
      <w:r w:rsidRPr="00803339">
        <w:rPr>
          <w:rFonts w:asciiTheme="minorHAnsi" w:hAnsiTheme="minorHAnsi"/>
        </w:rPr>
        <w:t>, U. (2025).</w:t>
      </w:r>
      <w:r w:rsidRPr="00803339">
        <w:rPr>
          <w:rFonts w:asciiTheme="minorHAnsi" w:eastAsiaTheme="majorEastAsia" w:hAnsiTheme="minorHAnsi"/>
        </w:rPr>
        <w:t> </w:t>
      </w:r>
      <w:r w:rsidRPr="00803339">
        <w:rPr>
          <w:rFonts w:asciiTheme="minorHAnsi" w:hAnsiTheme="minorHAnsi"/>
        </w:rPr>
        <w:t>Effects of the FIFA 11+ Program on Physical Fitness in Youth and Adult Soccer Players: A Systematic Review and Meta-analysis. Sports Medicine 55(4), pp. 497-510. https://doi.org/10.1007/s40279-025-01599-0</w:t>
      </w:r>
    </w:p>
    <w:p w14:paraId="5049BA27" w14:textId="77777777" w:rsidR="000965BE" w:rsidRPr="00803339" w:rsidRDefault="000965BE" w:rsidP="00803339">
      <w:pPr>
        <w:spacing w:line="276" w:lineRule="auto"/>
        <w:rPr>
          <w:rFonts w:asciiTheme="minorHAnsi" w:hAnsiTheme="minorHAnsi"/>
        </w:rPr>
      </w:pPr>
      <w:r w:rsidRPr="00803339">
        <w:rPr>
          <w:rFonts w:asciiTheme="minorHAnsi" w:hAnsiTheme="minorHAnsi"/>
        </w:rPr>
        <w:t>NC, B., JF, M., R, R., DD, C., G, T. &amp; JE, B. (2014).</w:t>
      </w:r>
      <w:r w:rsidRPr="00803339">
        <w:rPr>
          <w:rFonts w:asciiTheme="minorHAnsi" w:eastAsiaTheme="majorEastAsia" w:hAnsiTheme="minorHAnsi"/>
        </w:rPr>
        <w:t> </w:t>
      </w:r>
      <w:r w:rsidRPr="00803339">
        <w:rPr>
          <w:rFonts w:asciiTheme="minorHAnsi" w:hAnsiTheme="minorHAnsi"/>
        </w:rPr>
        <w:t>The impact of the FIFA 11+ training program on injury prevention in football players: a systematic review. International Journal of Environmental Research and Public Health 11(11), pp. 11986-12000. https://doi.org/10.3390/ijerph111111986</w:t>
      </w:r>
    </w:p>
    <w:p w14:paraId="37775BE9" w14:textId="77777777" w:rsidR="000965BE" w:rsidRPr="00803339" w:rsidRDefault="000965BE" w:rsidP="00803339">
      <w:pPr>
        <w:spacing w:line="276" w:lineRule="auto"/>
        <w:rPr>
          <w:rFonts w:asciiTheme="minorHAnsi" w:hAnsiTheme="minorHAnsi"/>
        </w:rPr>
      </w:pPr>
      <w:r w:rsidRPr="00803339">
        <w:rPr>
          <w:rFonts w:asciiTheme="minorHAnsi" w:hAnsiTheme="minorHAnsi"/>
        </w:rPr>
        <w:t>Jimenez-Iglesias, J., Owen, A. L., Cruz-Leon, C., Campos-Vázquez, M. A., Sanchez-Parente, S., Gonzalo-Skok, O., Cuenca-Garcia, M. &amp; Castro-Piñero, J. (2024).</w:t>
      </w:r>
      <w:r w:rsidRPr="00803339">
        <w:rPr>
          <w:rFonts w:asciiTheme="minorHAnsi" w:eastAsiaTheme="majorEastAsia" w:hAnsiTheme="minorHAnsi"/>
        </w:rPr>
        <w:t> </w:t>
      </w:r>
      <w:r w:rsidRPr="00803339">
        <w:rPr>
          <w:rFonts w:asciiTheme="minorHAnsi" w:hAnsiTheme="minorHAnsi"/>
        </w:rPr>
        <w:t>Improving change of direction in male football players through plyometric training: a systematic review. Sport Sciences for Health 20. https://doi.org/10.1007/s11332-024-01230-8</w:t>
      </w:r>
    </w:p>
    <w:p w14:paraId="790DC924" w14:textId="77777777" w:rsidR="000965BE" w:rsidRPr="00803339" w:rsidRDefault="000965BE" w:rsidP="00803339">
      <w:pPr>
        <w:spacing w:line="276" w:lineRule="auto"/>
        <w:rPr>
          <w:rFonts w:asciiTheme="minorHAnsi" w:hAnsiTheme="minorHAnsi"/>
        </w:rPr>
      </w:pPr>
      <w:r w:rsidRPr="00803339">
        <w:rPr>
          <w:rFonts w:asciiTheme="minorHAnsi" w:hAnsiTheme="minorHAnsi"/>
        </w:rPr>
        <w:t>Rebelo, A., Bishop, C., Thorpe, R. T., Turner, A. N. &amp; Gabbett, T. J. (2026).</w:t>
      </w:r>
      <w:r w:rsidRPr="00803339">
        <w:rPr>
          <w:rFonts w:asciiTheme="minorHAnsi" w:eastAsiaTheme="majorEastAsia" w:hAnsiTheme="minorHAnsi"/>
        </w:rPr>
        <w:t> </w:t>
      </w:r>
      <w:r w:rsidRPr="00803339">
        <w:rPr>
          <w:rFonts w:asciiTheme="minorHAnsi" w:hAnsiTheme="minorHAnsi"/>
        </w:rPr>
        <w:t>Monitoring Training Effects in Athletes: A Multidimensional Framework for Decision-Making. Sports Medicine. https://doi.org/10.1007/s40279-026-02417-4</w:t>
      </w:r>
    </w:p>
    <w:p w14:paraId="20EA5F91" w14:textId="77777777" w:rsidR="000965BE" w:rsidRPr="00803339" w:rsidRDefault="000965BE" w:rsidP="00803339">
      <w:pPr>
        <w:spacing w:line="276" w:lineRule="auto"/>
        <w:rPr>
          <w:rFonts w:asciiTheme="minorHAnsi" w:hAnsiTheme="minorHAnsi"/>
        </w:rPr>
      </w:pPr>
      <w:r w:rsidRPr="00803339">
        <w:rPr>
          <w:rFonts w:asciiTheme="minorHAnsi" w:hAnsiTheme="minorHAnsi"/>
        </w:rPr>
        <w:t>Sonesson, S., Lindblom, H. &amp; Hägglund, M. (2024).</w:t>
      </w:r>
      <w:r w:rsidRPr="00803339">
        <w:rPr>
          <w:rFonts w:asciiTheme="minorHAnsi" w:eastAsiaTheme="majorEastAsia" w:hAnsiTheme="minorHAnsi"/>
        </w:rPr>
        <w:t> </w:t>
      </w:r>
      <w:r w:rsidRPr="00803339">
        <w:rPr>
          <w:rFonts w:asciiTheme="minorHAnsi" w:hAnsiTheme="minorHAnsi"/>
        </w:rPr>
        <w:t xml:space="preserve">To play or not to play, that is the question: an interview study with amateur football coaches on perceptions of pain </w:t>
      </w:r>
      <w:r w:rsidRPr="00803339">
        <w:rPr>
          <w:rFonts w:asciiTheme="minorHAnsi" w:hAnsiTheme="minorHAnsi"/>
        </w:rPr>
        <w:lastRenderedPageBreak/>
        <w:t>during sports participation. BMJ Open Sport &amp; Exercise Medicine 10(3). https://doi.org/10.1136/bmjsem-2024-001941</w:t>
      </w:r>
    </w:p>
    <w:p w14:paraId="5A611052"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Asgari, M., Nazari, B., </w:t>
      </w:r>
      <w:proofErr w:type="spellStart"/>
      <w:r w:rsidRPr="00803339">
        <w:rPr>
          <w:rFonts w:asciiTheme="minorHAnsi" w:hAnsiTheme="minorHAnsi"/>
        </w:rPr>
        <w:t>Bizzini</w:t>
      </w:r>
      <w:proofErr w:type="spellEnd"/>
      <w:r w:rsidRPr="00803339">
        <w:rPr>
          <w:rFonts w:asciiTheme="minorHAnsi" w:hAnsiTheme="minorHAnsi"/>
        </w:rPr>
        <w:t xml:space="preserve">, M. &amp; </w:t>
      </w:r>
      <w:proofErr w:type="spellStart"/>
      <w:r w:rsidRPr="00803339">
        <w:rPr>
          <w:rFonts w:asciiTheme="minorHAnsi" w:hAnsiTheme="minorHAnsi"/>
        </w:rPr>
        <w:t>Jaitner</w:t>
      </w:r>
      <w:proofErr w:type="spellEnd"/>
      <w:r w:rsidRPr="00803339">
        <w:rPr>
          <w:rFonts w:asciiTheme="minorHAnsi" w:hAnsiTheme="minorHAnsi"/>
        </w:rPr>
        <w:t>, T. (2023).</w:t>
      </w:r>
      <w:r w:rsidRPr="00803339">
        <w:rPr>
          <w:rFonts w:asciiTheme="minorHAnsi" w:eastAsiaTheme="majorEastAsia" w:hAnsiTheme="minorHAnsi"/>
        </w:rPr>
        <w:t> </w:t>
      </w:r>
      <w:r w:rsidRPr="00803339">
        <w:rPr>
          <w:rFonts w:asciiTheme="minorHAnsi" w:hAnsiTheme="minorHAnsi"/>
        </w:rPr>
        <w:t>Effects of the FIFA 11+ program on performance, biomechanical measures, and physiological responses: A systematic review. Journal of Sport and Health Sciences 12(2), pp. 226-235. https://doi.org/10.1016/j.jshs.2022.05.001</w:t>
      </w:r>
    </w:p>
    <w:p w14:paraId="58BC010A" w14:textId="77777777" w:rsidR="000965BE" w:rsidRPr="00803339" w:rsidRDefault="000965BE" w:rsidP="00803339">
      <w:pPr>
        <w:spacing w:line="276" w:lineRule="auto"/>
        <w:rPr>
          <w:rFonts w:asciiTheme="minorHAnsi" w:hAnsiTheme="minorHAnsi"/>
        </w:rPr>
      </w:pPr>
      <w:r w:rsidRPr="00803339">
        <w:rPr>
          <w:rFonts w:asciiTheme="minorHAnsi" w:hAnsiTheme="minorHAnsi"/>
        </w:rPr>
        <w:t>(2013).</w:t>
      </w:r>
      <w:r w:rsidRPr="00803339">
        <w:rPr>
          <w:rFonts w:asciiTheme="minorHAnsi" w:eastAsiaTheme="majorEastAsia" w:hAnsiTheme="minorHAnsi"/>
        </w:rPr>
        <w:t> </w:t>
      </w:r>
      <w:r w:rsidRPr="00803339">
        <w:rPr>
          <w:rFonts w:asciiTheme="minorHAnsi" w:hAnsiTheme="minorHAnsi"/>
        </w:rPr>
        <w:t>The Impact of the FIFA 11+ Training Program on Injury Prevention in Football Players: A Systematic Review. International Journal of Environmental Research and Public Health 11(11), pp. 11986-12000. https://doi.org/10.3390/ijerph111111986</w:t>
      </w:r>
    </w:p>
    <w:p w14:paraId="3F80C203"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Kalema, R. N., </w:t>
      </w:r>
      <w:proofErr w:type="spellStart"/>
      <w:r w:rsidRPr="00803339">
        <w:rPr>
          <w:rFonts w:asciiTheme="minorHAnsi" w:hAnsiTheme="minorHAnsi"/>
        </w:rPr>
        <w:t>Schache</w:t>
      </w:r>
      <w:proofErr w:type="spellEnd"/>
      <w:r w:rsidRPr="00803339">
        <w:rPr>
          <w:rFonts w:asciiTheme="minorHAnsi" w:hAnsiTheme="minorHAnsi"/>
        </w:rPr>
        <w:t>, A. G., Williams, M. D., Heiderscheit, B., Trajano, G. S. &amp; Shield, A. J. (2021).</w:t>
      </w:r>
      <w:r w:rsidRPr="00803339">
        <w:rPr>
          <w:rFonts w:asciiTheme="minorHAnsi" w:eastAsiaTheme="majorEastAsia" w:hAnsiTheme="minorHAnsi"/>
        </w:rPr>
        <w:t> </w:t>
      </w:r>
      <w:r w:rsidRPr="00803339">
        <w:rPr>
          <w:rFonts w:asciiTheme="minorHAnsi" w:hAnsiTheme="minorHAnsi"/>
        </w:rPr>
        <w:t>Sprinting Biomechanics and Hamstring Injuries: Is There a Link? A Literature Review. Sports 9(10). https://doi.org/10.3390/sports9100141</w:t>
      </w:r>
    </w:p>
    <w:p w14:paraId="499FBDB6" w14:textId="77777777" w:rsidR="000965BE" w:rsidRPr="00803339" w:rsidRDefault="000965BE" w:rsidP="00803339">
      <w:pPr>
        <w:spacing w:line="276" w:lineRule="auto"/>
        <w:rPr>
          <w:rFonts w:asciiTheme="minorHAnsi" w:hAnsiTheme="minorHAnsi"/>
        </w:rPr>
      </w:pPr>
      <w:r w:rsidRPr="00803339">
        <w:rPr>
          <w:rFonts w:asciiTheme="minorHAnsi" w:hAnsiTheme="minorHAnsi"/>
        </w:rPr>
        <w:t>Y., X., J., D., X., L. &amp; Y., Z. (2025).</w:t>
      </w:r>
      <w:r w:rsidRPr="00803339">
        <w:rPr>
          <w:rFonts w:asciiTheme="minorHAnsi" w:eastAsiaTheme="majorEastAsia" w:hAnsiTheme="minorHAnsi"/>
        </w:rPr>
        <w:t> </w:t>
      </w:r>
      <w:r w:rsidRPr="00803339">
        <w:rPr>
          <w:rFonts w:asciiTheme="minorHAnsi" w:hAnsiTheme="minorHAnsi"/>
        </w:rPr>
        <w:t>Acute effects of the RAMP warm-up on sprint and jump performance in youth soccer players. Frontiers in Physiology 16. https://doi.org/10.3389/fphys.2025.1612611</w:t>
      </w:r>
    </w:p>
    <w:p w14:paraId="103DDA0B" w14:textId="77777777" w:rsidR="000965BE" w:rsidRPr="00803339" w:rsidRDefault="000965BE" w:rsidP="00803339">
      <w:pPr>
        <w:spacing w:line="276" w:lineRule="auto"/>
        <w:rPr>
          <w:rFonts w:asciiTheme="minorHAnsi" w:hAnsiTheme="minorHAnsi"/>
        </w:rPr>
      </w:pPr>
      <w:r w:rsidRPr="00803339">
        <w:rPr>
          <w:rFonts w:asciiTheme="minorHAnsi" w:hAnsiTheme="minorHAnsi"/>
        </w:rPr>
        <w:t>Wilson, C. J., Nunes, J. P. &amp; Blazevich, A. J. (2025).</w:t>
      </w:r>
      <w:r w:rsidRPr="00803339">
        <w:rPr>
          <w:rFonts w:asciiTheme="minorHAnsi" w:eastAsiaTheme="majorEastAsia" w:hAnsiTheme="minorHAnsi"/>
        </w:rPr>
        <w:t> </w:t>
      </w:r>
      <w:r w:rsidRPr="00803339">
        <w:rPr>
          <w:rFonts w:asciiTheme="minorHAnsi" w:hAnsiTheme="minorHAnsi"/>
        </w:rPr>
        <w:t>The effect of muscle warm-up on voluntary and evoked force-time parameters: A systematic review and meta-analysis with meta-regression. Journal of Sport and Health Science 14(6), p. 101024. https://doi.org/10.1016/j.jshs.2025.101024</w:t>
      </w:r>
    </w:p>
    <w:p w14:paraId="2FE29331" w14:textId="77777777" w:rsidR="000965BE" w:rsidRPr="00803339" w:rsidRDefault="000965BE" w:rsidP="00803339">
      <w:pPr>
        <w:spacing w:line="276" w:lineRule="auto"/>
        <w:rPr>
          <w:rFonts w:asciiTheme="minorHAnsi" w:hAnsiTheme="minorHAnsi"/>
        </w:rPr>
      </w:pPr>
      <w:r w:rsidRPr="00803339">
        <w:rPr>
          <w:rFonts w:asciiTheme="minorHAnsi" w:hAnsiTheme="minorHAnsi"/>
        </w:rPr>
        <w:t>Finlay, M. J., Bridge, C. A., Greig, M. &amp; Page, R. M. (2022).</w:t>
      </w:r>
      <w:r w:rsidRPr="00803339">
        <w:rPr>
          <w:rFonts w:asciiTheme="minorHAnsi" w:eastAsiaTheme="majorEastAsia" w:hAnsiTheme="minorHAnsi"/>
        </w:rPr>
        <w:t> </w:t>
      </w:r>
      <w:r w:rsidRPr="00803339">
        <w:rPr>
          <w:rFonts w:asciiTheme="minorHAnsi" w:hAnsiTheme="minorHAnsi"/>
        </w:rPr>
        <w:t>Upper-Body Post-activation Performance Enhancement for Athletic Performance: A Systematic Review with Meta-analysis and Recommendations for Future Research. Sports Medicine 52. https://doi.org/10.1007/s40279-021-01598-4</w:t>
      </w:r>
    </w:p>
    <w:p w14:paraId="2235854F" w14:textId="77777777" w:rsidR="000965BE" w:rsidRPr="00803339" w:rsidRDefault="000965BE" w:rsidP="00803339">
      <w:pPr>
        <w:spacing w:line="276" w:lineRule="auto"/>
        <w:rPr>
          <w:rFonts w:asciiTheme="minorHAnsi" w:hAnsiTheme="minorHAnsi"/>
        </w:rPr>
      </w:pPr>
      <w:r w:rsidRPr="00803339">
        <w:rPr>
          <w:rFonts w:asciiTheme="minorHAnsi" w:hAnsiTheme="minorHAnsi"/>
        </w:rPr>
        <w:t>(2026).</w:t>
      </w:r>
      <w:r w:rsidRPr="00803339">
        <w:rPr>
          <w:rFonts w:asciiTheme="minorHAnsi" w:eastAsiaTheme="majorEastAsia" w:hAnsiTheme="minorHAnsi"/>
        </w:rPr>
        <w:t> </w:t>
      </w:r>
      <w:r w:rsidRPr="00803339">
        <w:rPr>
          <w:rFonts w:asciiTheme="minorHAnsi" w:hAnsiTheme="minorHAnsi"/>
        </w:rPr>
        <w:t>Effects of the FIFA 11+ Program on Physical Fitness in Youth and Adult Soccer Players: A Systematic Review and Meta-analysis. Sports Medicine. https://doi.org/10.1007/s40279-025-02346-8</w:t>
      </w:r>
    </w:p>
    <w:p w14:paraId="7A47FE9D"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Asgari, M., Schmidt, M., </w:t>
      </w:r>
      <w:proofErr w:type="spellStart"/>
      <w:r w:rsidRPr="00803339">
        <w:rPr>
          <w:rFonts w:asciiTheme="minorHAnsi" w:hAnsiTheme="minorHAnsi"/>
        </w:rPr>
        <w:t>Terschluse</w:t>
      </w:r>
      <w:proofErr w:type="spellEnd"/>
      <w:r w:rsidRPr="00803339">
        <w:rPr>
          <w:rFonts w:asciiTheme="minorHAnsi" w:hAnsiTheme="minorHAnsi"/>
        </w:rPr>
        <w:t xml:space="preserve">, B., </w:t>
      </w:r>
      <w:proofErr w:type="spellStart"/>
      <w:r w:rsidRPr="00803339">
        <w:rPr>
          <w:rFonts w:asciiTheme="minorHAnsi" w:hAnsiTheme="minorHAnsi"/>
        </w:rPr>
        <w:t>Sueck</w:t>
      </w:r>
      <w:proofErr w:type="spellEnd"/>
      <w:r w:rsidRPr="00803339">
        <w:rPr>
          <w:rFonts w:asciiTheme="minorHAnsi" w:hAnsiTheme="minorHAnsi"/>
        </w:rPr>
        <w:t xml:space="preserve">, M. &amp; </w:t>
      </w:r>
      <w:proofErr w:type="spellStart"/>
      <w:r w:rsidRPr="00803339">
        <w:rPr>
          <w:rFonts w:asciiTheme="minorHAnsi" w:hAnsiTheme="minorHAnsi"/>
        </w:rPr>
        <w:t>Jaitner</w:t>
      </w:r>
      <w:proofErr w:type="spellEnd"/>
      <w:r w:rsidRPr="00803339">
        <w:rPr>
          <w:rFonts w:asciiTheme="minorHAnsi" w:hAnsiTheme="minorHAnsi"/>
        </w:rPr>
        <w:t>, T. (2023).</w:t>
      </w:r>
      <w:r w:rsidRPr="00803339">
        <w:rPr>
          <w:rFonts w:asciiTheme="minorHAnsi" w:eastAsiaTheme="majorEastAsia" w:hAnsiTheme="minorHAnsi"/>
        </w:rPr>
        <w:t> </w:t>
      </w:r>
      <w:r w:rsidRPr="00803339">
        <w:rPr>
          <w:rFonts w:asciiTheme="minorHAnsi" w:hAnsiTheme="minorHAnsi"/>
        </w:rPr>
        <w:t>Effects of the FIFA 11+ program on performance, biomechanical measures, and physiological responses: A systematic review. PLOS One 18(4). https://doi.org/10.1371/journal.pone.0284702</w:t>
      </w:r>
    </w:p>
    <w:p w14:paraId="36FFC1D9" w14:textId="77777777" w:rsidR="000965BE" w:rsidRPr="00803339" w:rsidRDefault="000965BE" w:rsidP="00803339">
      <w:pPr>
        <w:spacing w:line="276" w:lineRule="auto"/>
        <w:rPr>
          <w:rFonts w:asciiTheme="minorHAnsi" w:hAnsiTheme="minorHAnsi"/>
        </w:rPr>
      </w:pPr>
      <w:r w:rsidRPr="00803339">
        <w:rPr>
          <w:rFonts w:asciiTheme="minorHAnsi" w:hAnsiTheme="minorHAnsi"/>
        </w:rPr>
        <w:t>Faude, O., Koch, T. &amp; Meyer, T. (2012).</w:t>
      </w:r>
      <w:r w:rsidRPr="00803339">
        <w:rPr>
          <w:rFonts w:asciiTheme="minorHAnsi" w:eastAsiaTheme="majorEastAsia" w:hAnsiTheme="minorHAnsi"/>
        </w:rPr>
        <w:t> </w:t>
      </w:r>
      <w:r w:rsidRPr="00803339">
        <w:rPr>
          <w:rFonts w:asciiTheme="minorHAnsi" w:hAnsiTheme="minorHAnsi"/>
        </w:rPr>
        <w:t>Straight sprinting is the most frequent action in goal situations in professional football. Journal of Sports Sciences 30(7), pp. 625-631. https://doi.org/10.1080/02640414.2012.665940</w:t>
      </w:r>
    </w:p>
    <w:p w14:paraId="0CBC8291" w14:textId="77777777" w:rsidR="000965BE" w:rsidRPr="00803339" w:rsidRDefault="000965BE" w:rsidP="00803339">
      <w:pPr>
        <w:spacing w:line="276" w:lineRule="auto"/>
        <w:rPr>
          <w:rFonts w:asciiTheme="minorHAnsi" w:hAnsiTheme="minorHAnsi"/>
        </w:rPr>
      </w:pPr>
      <w:r w:rsidRPr="00803339">
        <w:rPr>
          <w:rFonts w:asciiTheme="minorHAnsi" w:hAnsiTheme="minorHAnsi"/>
        </w:rPr>
        <w:t>Vetter, R. E. (2007).</w:t>
      </w:r>
      <w:r w:rsidRPr="00803339">
        <w:rPr>
          <w:rFonts w:asciiTheme="minorHAnsi" w:eastAsiaTheme="majorEastAsia" w:hAnsiTheme="minorHAnsi"/>
        </w:rPr>
        <w:t> </w:t>
      </w:r>
      <w:r w:rsidRPr="00803339">
        <w:rPr>
          <w:rFonts w:asciiTheme="minorHAnsi" w:hAnsiTheme="minorHAnsi"/>
        </w:rPr>
        <w:t>Effects of six warm-up protocols on sprint and jump performance. Journal of Strength and Conditioning Research 21(3), pp. 819-823. https://doi.org/10.1519/R-20296.1</w:t>
      </w:r>
    </w:p>
    <w:p w14:paraId="36E9BB42"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Nawed, A., Khan, I. A., Jalwan, J., </w:t>
      </w:r>
      <w:proofErr w:type="spellStart"/>
      <w:r w:rsidRPr="00803339">
        <w:rPr>
          <w:rFonts w:asciiTheme="minorHAnsi" w:hAnsiTheme="minorHAnsi"/>
        </w:rPr>
        <w:t>Nuhmani</w:t>
      </w:r>
      <w:proofErr w:type="spellEnd"/>
      <w:r w:rsidRPr="00803339">
        <w:rPr>
          <w:rFonts w:asciiTheme="minorHAnsi" w:hAnsiTheme="minorHAnsi"/>
        </w:rPr>
        <w:t xml:space="preserve">, S. &amp; </w:t>
      </w:r>
      <w:proofErr w:type="spellStart"/>
      <w:r w:rsidRPr="00803339">
        <w:rPr>
          <w:rFonts w:asciiTheme="minorHAnsi" w:hAnsiTheme="minorHAnsi"/>
        </w:rPr>
        <w:t>Muaidi</w:t>
      </w:r>
      <w:proofErr w:type="spellEnd"/>
      <w:r w:rsidRPr="00803339">
        <w:rPr>
          <w:rFonts w:asciiTheme="minorHAnsi" w:hAnsiTheme="minorHAnsi"/>
        </w:rPr>
        <w:t>, Q. I. (2018).</w:t>
      </w:r>
      <w:r w:rsidRPr="00803339">
        <w:rPr>
          <w:rFonts w:asciiTheme="minorHAnsi" w:eastAsiaTheme="majorEastAsia" w:hAnsiTheme="minorHAnsi"/>
        </w:rPr>
        <w:t> </w:t>
      </w:r>
      <w:r w:rsidRPr="00803339">
        <w:rPr>
          <w:rFonts w:asciiTheme="minorHAnsi" w:hAnsiTheme="minorHAnsi"/>
        </w:rPr>
        <w:t>Efficacy of FIFA 11+ training program on functional performance in amateur male soccer players. Journal of Back and Musculoskeletal Rehabilitation 31(5), pp. 867-870. https://doi.org/10.3233/BMR-171034</w:t>
      </w:r>
    </w:p>
    <w:p w14:paraId="3FC1B0DD" w14:textId="77777777" w:rsidR="000965BE" w:rsidRPr="00803339" w:rsidRDefault="000965BE" w:rsidP="00803339">
      <w:pPr>
        <w:spacing w:line="276" w:lineRule="auto"/>
        <w:rPr>
          <w:rFonts w:asciiTheme="minorHAnsi" w:hAnsiTheme="minorHAnsi"/>
        </w:rPr>
      </w:pPr>
      <w:proofErr w:type="spellStart"/>
      <w:r w:rsidRPr="00803339">
        <w:rPr>
          <w:rFonts w:asciiTheme="minorHAnsi" w:hAnsiTheme="minorHAnsi"/>
        </w:rPr>
        <w:lastRenderedPageBreak/>
        <w:t>Illmer</w:t>
      </w:r>
      <w:proofErr w:type="spellEnd"/>
      <w:r w:rsidRPr="00803339">
        <w:rPr>
          <w:rFonts w:asciiTheme="minorHAnsi" w:hAnsiTheme="minorHAnsi"/>
        </w:rPr>
        <w:t>, S., Mohr, S. K. &amp; Bangsbo, J. (2022).</w:t>
      </w:r>
      <w:r w:rsidRPr="00803339">
        <w:rPr>
          <w:rFonts w:asciiTheme="minorHAnsi" w:eastAsiaTheme="majorEastAsia" w:hAnsiTheme="minorHAnsi"/>
        </w:rPr>
        <w:t> </w:t>
      </w:r>
      <w:r w:rsidRPr="00803339">
        <w:rPr>
          <w:rFonts w:asciiTheme="minorHAnsi" w:hAnsiTheme="minorHAnsi"/>
        </w:rPr>
        <w:t>The effects of weather factors and altitude on physical and technical performance in professional soccer: A systematic review. JSAMS Plus. https://doi.org/10.1016/j.jsams.2022.07.004</w:t>
      </w:r>
    </w:p>
    <w:p w14:paraId="04AAD89E" w14:textId="77777777" w:rsidR="000965BE" w:rsidRPr="00803339" w:rsidRDefault="000965BE" w:rsidP="00803339">
      <w:pPr>
        <w:spacing w:line="276" w:lineRule="auto"/>
        <w:rPr>
          <w:rFonts w:asciiTheme="minorHAnsi" w:hAnsiTheme="minorHAnsi"/>
        </w:rPr>
      </w:pPr>
      <w:r w:rsidRPr="00803339">
        <w:rPr>
          <w:rFonts w:asciiTheme="minorHAnsi" w:hAnsiTheme="minorHAnsi"/>
        </w:rPr>
        <w:t xml:space="preserve">Asgari, M., Nazari, B., </w:t>
      </w:r>
      <w:proofErr w:type="spellStart"/>
      <w:r w:rsidRPr="00803339">
        <w:rPr>
          <w:rFonts w:asciiTheme="minorHAnsi" w:hAnsiTheme="minorHAnsi"/>
        </w:rPr>
        <w:t>Bizzini</w:t>
      </w:r>
      <w:proofErr w:type="spellEnd"/>
      <w:r w:rsidRPr="00803339">
        <w:rPr>
          <w:rFonts w:asciiTheme="minorHAnsi" w:hAnsiTheme="minorHAnsi"/>
        </w:rPr>
        <w:t xml:space="preserve">, M. &amp; </w:t>
      </w:r>
      <w:proofErr w:type="spellStart"/>
      <w:r w:rsidRPr="00803339">
        <w:rPr>
          <w:rFonts w:asciiTheme="minorHAnsi" w:hAnsiTheme="minorHAnsi"/>
        </w:rPr>
        <w:t>Jaitner</w:t>
      </w:r>
      <w:proofErr w:type="spellEnd"/>
      <w:r w:rsidRPr="00803339">
        <w:rPr>
          <w:rFonts w:asciiTheme="minorHAnsi" w:hAnsiTheme="minorHAnsi"/>
        </w:rPr>
        <w:t>, T. (2023).</w:t>
      </w:r>
      <w:r w:rsidRPr="00803339">
        <w:rPr>
          <w:rFonts w:asciiTheme="minorHAnsi" w:eastAsiaTheme="majorEastAsia" w:hAnsiTheme="minorHAnsi"/>
        </w:rPr>
        <w:t> </w:t>
      </w:r>
      <w:r w:rsidRPr="00803339">
        <w:rPr>
          <w:rFonts w:asciiTheme="minorHAnsi" w:hAnsiTheme="minorHAnsi"/>
        </w:rPr>
        <w:t>Effects of the FIFA 11+ program on performance, biomechanical measures, and physiological responses: A systematic review. Journal of Sport and Health Science 12(2), pp. 226-235. https://doi.org/10.1016/j.jshs.2022.05.001</w:t>
      </w:r>
    </w:p>
    <w:p w14:paraId="7752821A" w14:textId="77777777" w:rsidR="00BD10FB" w:rsidRPr="00803339" w:rsidRDefault="00BD10FB" w:rsidP="00803339">
      <w:pPr>
        <w:spacing w:line="276" w:lineRule="auto"/>
        <w:rPr>
          <w:rFonts w:asciiTheme="minorHAnsi" w:hAnsiTheme="minorHAnsi"/>
        </w:rPr>
      </w:pPr>
    </w:p>
    <w:p w14:paraId="1259DCB6" w14:textId="1F10FF6D" w:rsidR="00587732" w:rsidRPr="00803339" w:rsidRDefault="00587732" w:rsidP="00803339">
      <w:pPr>
        <w:spacing w:line="276" w:lineRule="auto"/>
        <w:rPr>
          <w:rFonts w:asciiTheme="minorHAnsi" w:hAnsiTheme="minorHAnsi"/>
        </w:rPr>
      </w:pPr>
      <w:r w:rsidRPr="00803339">
        <w:rPr>
          <w:rFonts w:asciiTheme="minorHAnsi" w:hAnsiTheme="minorHAnsi"/>
        </w:rPr>
        <w:t xml:space="preserve">Appendix A– Raw Data Table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2"/>
        <w:gridCol w:w="916"/>
        <w:gridCol w:w="1035"/>
        <w:gridCol w:w="916"/>
        <w:gridCol w:w="1035"/>
        <w:gridCol w:w="890"/>
        <w:gridCol w:w="1025"/>
      </w:tblGrid>
      <w:tr w:rsidR="00587732" w:rsidRPr="00803339" w14:paraId="502CFEA5" w14:textId="77777777">
        <w:trPr>
          <w:tblHeader/>
          <w:tblCellSpacing w:w="15" w:type="dxa"/>
        </w:trPr>
        <w:tc>
          <w:tcPr>
            <w:tcW w:w="0" w:type="auto"/>
            <w:vAlign w:val="center"/>
            <w:hideMark/>
          </w:tcPr>
          <w:p w14:paraId="1C74F195" w14:textId="77777777" w:rsidR="00587732" w:rsidRPr="00803339" w:rsidRDefault="00587732" w:rsidP="00803339">
            <w:pPr>
              <w:spacing w:line="276" w:lineRule="auto"/>
              <w:rPr>
                <w:rFonts w:asciiTheme="minorHAnsi" w:hAnsiTheme="minorHAnsi"/>
              </w:rPr>
            </w:pPr>
            <w:r w:rsidRPr="00803339">
              <w:rPr>
                <w:rFonts w:asciiTheme="minorHAnsi" w:hAnsiTheme="minorHAnsi"/>
              </w:rPr>
              <w:t>Participant</w:t>
            </w:r>
          </w:p>
        </w:tc>
        <w:tc>
          <w:tcPr>
            <w:tcW w:w="0" w:type="auto"/>
            <w:vAlign w:val="center"/>
            <w:hideMark/>
          </w:tcPr>
          <w:p w14:paraId="4D64B533" w14:textId="77777777" w:rsidR="00587732" w:rsidRPr="00803339" w:rsidRDefault="00587732" w:rsidP="00803339">
            <w:pPr>
              <w:spacing w:line="276" w:lineRule="auto"/>
              <w:rPr>
                <w:rFonts w:asciiTheme="minorHAnsi" w:hAnsiTheme="minorHAnsi"/>
              </w:rPr>
            </w:pPr>
            <w:r w:rsidRPr="00803339">
              <w:rPr>
                <w:rFonts w:asciiTheme="minorHAnsi" w:hAnsiTheme="minorHAnsi"/>
              </w:rPr>
              <w:t>10m Pre</w:t>
            </w:r>
          </w:p>
        </w:tc>
        <w:tc>
          <w:tcPr>
            <w:tcW w:w="0" w:type="auto"/>
            <w:vAlign w:val="center"/>
            <w:hideMark/>
          </w:tcPr>
          <w:p w14:paraId="2B8837BA" w14:textId="77777777" w:rsidR="00587732" w:rsidRPr="00803339" w:rsidRDefault="00587732" w:rsidP="00803339">
            <w:pPr>
              <w:spacing w:line="276" w:lineRule="auto"/>
              <w:rPr>
                <w:rFonts w:asciiTheme="minorHAnsi" w:hAnsiTheme="minorHAnsi"/>
              </w:rPr>
            </w:pPr>
            <w:r w:rsidRPr="00803339">
              <w:rPr>
                <w:rFonts w:asciiTheme="minorHAnsi" w:hAnsiTheme="minorHAnsi"/>
              </w:rPr>
              <w:t>10m Post</w:t>
            </w:r>
          </w:p>
        </w:tc>
        <w:tc>
          <w:tcPr>
            <w:tcW w:w="0" w:type="auto"/>
            <w:vAlign w:val="center"/>
            <w:hideMark/>
          </w:tcPr>
          <w:p w14:paraId="23CE9803" w14:textId="77777777" w:rsidR="00587732" w:rsidRPr="00803339" w:rsidRDefault="00587732" w:rsidP="00803339">
            <w:pPr>
              <w:spacing w:line="276" w:lineRule="auto"/>
              <w:rPr>
                <w:rFonts w:asciiTheme="minorHAnsi" w:hAnsiTheme="minorHAnsi"/>
              </w:rPr>
            </w:pPr>
            <w:r w:rsidRPr="00803339">
              <w:rPr>
                <w:rFonts w:asciiTheme="minorHAnsi" w:hAnsiTheme="minorHAnsi"/>
              </w:rPr>
              <w:t>20m Pre</w:t>
            </w:r>
          </w:p>
        </w:tc>
        <w:tc>
          <w:tcPr>
            <w:tcW w:w="0" w:type="auto"/>
            <w:vAlign w:val="center"/>
            <w:hideMark/>
          </w:tcPr>
          <w:p w14:paraId="47AA82D5" w14:textId="77777777" w:rsidR="00587732" w:rsidRPr="00803339" w:rsidRDefault="00587732" w:rsidP="00803339">
            <w:pPr>
              <w:spacing w:line="276" w:lineRule="auto"/>
              <w:rPr>
                <w:rFonts w:asciiTheme="minorHAnsi" w:hAnsiTheme="minorHAnsi"/>
              </w:rPr>
            </w:pPr>
            <w:r w:rsidRPr="00803339">
              <w:rPr>
                <w:rFonts w:asciiTheme="minorHAnsi" w:hAnsiTheme="minorHAnsi"/>
              </w:rPr>
              <w:t>20m Post</w:t>
            </w:r>
          </w:p>
        </w:tc>
        <w:tc>
          <w:tcPr>
            <w:tcW w:w="0" w:type="auto"/>
            <w:vAlign w:val="center"/>
            <w:hideMark/>
          </w:tcPr>
          <w:p w14:paraId="7369F3C0" w14:textId="77777777" w:rsidR="00587732" w:rsidRPr="00803339" w:rsidRDefault="00587732" w:rsidP="00803339">
            <w:pPr>
              <w:spacing w:line="276" w:lineRule="auto"/>
              <w:rPr>
                <w:rFonts w:asciiTheme="minorHAnsi" w:hAnsiTheme="minorHAnsi"/>
              </w:rPr>
            </w:pPr>
            <w:r w:rsidRPr="00803339">
              <w:rPr>
                <w:rFonts w:asciiTheme="minorHAnsi" w:hAnsiTheme="minorHAnsi"/>
              </w:rPr>
              <w:t>CMJ Pre</w:t>
            </w:r>
          </w:p>
        </w:tc>
        <w:tc>
          <w:tcPr>
            <w:tcW w:w="0" w:type="auto"/>
            <w:vAlign w:val="center"/>
            <w:hideMark/>
          </w:tcPr>
          <w:p w14:paraId="42B90CCD" w14:textId="77777777" w:rsidR="00587732" w:rsidRPr="00803339" w:rsidRDefault="00587732" w:rsidP="00803339">
            <w:pPr>
              <w:spacing w:line="276" w:lineRule="auto"/>
              <w:rPr>
                <w:rFonts w:asciiTheme="minorHAnsi" w:hAnsiTheme="minorHAnsi"/>
              </w:rPr>
            </w:pPr>
            <w:r w:rsidRPr="00803339">
              <w:rPr>
                <w:rFonts w:asciiTheme="minorHAnsi" w:hAnsiTheme="minorHAnsi"/>
              </w:rPr>
              <w:t>CMJ Post</w:t>
            </w:r>
          </w:p>
        </w:tc>
      </w:tr>
      <w:tr w:rsidR="00587732" w:rsidRPr="00803339" w14:paraId="0F9824DF" w14:textId="77777777">
        <w:trPr>
          <w:tblCellSpacing w:w="15" w:type="dxa"/>
        </w:trPr>
        <w:tc>
          <w:tcPr>
            <w:tcW w:w="0" w:type="auto"/>
            <w:vAlign w:val="center"/>
            <w:hideMark/>
          </w:tcPr>
          <w:p w14:paraId="6931E88A" w14:textId="77777777" w:rsidR="00587732" w:rsidRPr="00803339" w:rsidRDefault="00587732" w:rsidP="00803339">
            <w:pPr>
              <w:spacing w:line="276" w:lineRule="auto"/>
              <w:rPr>
                <w:rFonts w:asciiTheme="minorHAnsi" w:hAnsiTheme="minorHAnsi"/>
              </w:rPr>
            </w:pPr>
            <w:r w:rsidRPr="00803339">
              <w:rPr>
                <w:rFonts w:asciiTheme="minorHAnsi" w:hAnsiTheme="minorHAnsi"/>
              </w:rPr>
              <w:t>P1</w:t>
            </w:r>
          </w:p>
        </w:tc>
        <w:tc>
          <w:tcPr>
            <w:tcW w:w="0" w:type="auto"/>
            <w:vAlign w:val="center"/>
            <w:hideMark/>
          </w:tcPr>
          <w:p w14:paraId="3AB2E5DA" w14:textId="77777777" w:rsidR="00587732" w:rsidRPr="00803339" w:rsidRDefault="00587732" w:rsidP="00803339">
            <w:pPr>
              <w:spacing w:line="276" w:lineRule="auto"/>
              <w:rPr>
                <w:rFonts w:asciiTheme="minorHAnsi" w:hAnsiTheme="minorHAnsi"/>
              </w:rPr>
            </w:pPr>
            <w:r w:rsidRPr="00803339">
              <w:rPr>
                <w:rFonts w:asciiTheme="minorHAnsi" w:hAnsiTheme="minorHAnsi"/>
              </w:rPr>
              <w:t>1.80</w:t>
            </w:r>
          </w:p>
        </w:tc>
        <w:tc>
          <w:tcPr>
            <w:tcW w:w="0" w:type="auto"/>
            <w:vAlign w:val="center"/>
            <w:hideMark/>
          </w:tcPr>
          <w:p w14:paraId="7C28AF5D" w14:textId="77777777" w:rsidR="00587732" w:rsidRPr="00803339" w:rsidRDefault="00587732" w:rsidP="00803339">
            <w:pPr>
              <w:spacing w:line="276" w:lineRule="auto"/>
              <w:rPr>
                <w:rFonts w:asciiTheme="minorHAnsi" w:hAnsiTheme="minorHAnsi"/>
              </w:rPr>
            </w:pPr>
            <w:r w:rsidRPr="00803339">
              <w:rPr>
                <w:rFonts w:asciiTheme="minorHAnsi" w:hAnsiTheme="minorHAnsi"/>
              </w:rPr>
              <w:t>1.73</w:t>
            </w:r>
          </w:p>
        </w:tc>
        <w:tc>
          <w:tcPr>
            <w:tcW w:w="0" w:type="auto"/>
            <w:vAlign w:val="center"/>
            <w:hideMark/>
          </w:tcPr>
          <w:p w14:paraId="3FDC7474" w14:textId="77777777" w:rsidR="00587732" w:rsidRPr="00803339" w:rsidRDefault="00587732" w:rsidP="00803339">
            <w:pPr>
              <w:spacing w:line="276" w:lineRule="auto"/>
              <w:rPr>
                <w:rFonts w:asciiTheme="minorHAnsi" w:hAnsiTheme="minorHAnsi"/>
              </w:rPr>
            </w:pPr>
            <w:r w:rsidRPr="00803339">
              <w:rPr>
                <w:rFonts w:asciiTheme="minorHAnsi" w:hAnsiTheme="minorHAnsi"/>
              </w:rPr>
              <w:t>3.10</w:t>
            </w:r>
          </w:p>
        </w:tc>
        <w:tc>
          <w:tcPr>
            <w:tcW w:w="0" w:type="auto"/>
            <w:vAlign w:val="center"/>
            <w:hideMark/>
          </w:tcPr>
          <w:p w14:paraId="076C4EC0" w14:textId="77777777" w:rsidR="00587732" w:rsidRPr="00803339" w:rsidRDefault="00587732" w:rsidP="00803339">
            <w:pPr>
              <w:spacing w:line="276" w:lineRule="auto"/>
              <w:rPr>
                <w:rFonts w:asciiTheme="minorHAnsi" w:hAnsiTheme="minorHAnsi"/>
              </w:rPr>
            </w:pPr>
            <w:r w:rsidRPr="00803339">
              <w:rPr>
                <w:rFonts w:asciiTheme="minorHAnsi" w:hAnsiTheme="minorHAnsi"/>
              </w:rPr>
              <w:t>3.00</w:t>
            </w:r>
          </w:p>
        </w:tc>
        <w:tc>
          <w:tcPr>
            <w:tcW w:w="0" w:type="auto"/>
            <w:vAlign w:val="center"/>
            <w:hideMark/>
          </w:tcPr>
          <w:p w14:paraId="6115CF99" w14:textId="77777777" w:rsidR="00587732" w:rsidRPr="00803339" w:rsidRDefault="00587732" w:rsidP="00803339">
            <w:pPr>
              <w:spacing w:line="276" w:lineRule="auto"/>
              <w:rPr>
                <w:rFonts w:asciiTheme="minorHAnsi" w:hAnsiTheme="minorHAnsi"/>
              </w:rPr>
            </w:pPr>
            <w:r w:rsidRPr="00803339">
              <w:rPr>
                <w:rFonts w:asciiTheme="minorHAnsi" w:hAnsiTheme="minorHAnsi"/>
              </w:rPr>
              <w:t>42</w:t>
            </w:r>
          </w:p>
        </w:tc>
        <w:tc>
          <w:tcPr>
            <w:tcW w:w="0" w:type="auto"/>
            <w:vAlign w:val="center"/>
            <w:hideMark/>
          </w:tcPr>
          <w:p w14:paraId="1CCA1519" w14:textId="77777777" w:rsidR="00587732" w:rsidRPr="00803339" w:rsidRDefault="00587732" w:rsidP="00803339">
            <w:pPr>
              <w:spacing w:line="276" w:lineRule="auto"/>
              <w:rPr>
                <w:rFonts w:asciiTheme="minorHAnsi" w:hAnsiTheme="minorHAnsi"/>
              </w:rPr>
            </w:pPr>
            <w:r w:rsidRPr="00803339">
              <w:rPr>
                <w:rFonts w:asciiTheme="minorHAnsi" w:hAnsiTheme="minorHAnsi"/>
              </w:rPr>
              <w:t>45</w:t>
            </w:r>
          </w:p>
        </w:tc>
      </w:tr>
      <w:tr w:rsidR="00587732" w:rsidRPr="00803339" w14:paraId="26BA14BC" w14:textId="77777777">
        <w:trPr>
          <w:tblCellSpacing w:w="15" w:type="dxa"/>
        </w:trPr>
        <w:tc>
          <w:tcPr>
            <w:tcW w:w="0" w:type="auto"/>
            <w:vAlign w:val="center"/>
            <w:hideMark/>
          </w:tcPr>
          <w:p w14:paraId="5ACB28BF" w14:textId="77777777" w:rsidR="00587732" w:rsidRPr="00803339" w:rsidRDefault="00587732" w:rsidP="00803339">
            <w:pPr>
              <w:spacing w:line="276" w:lineRule="auto"/>
              <w:rPr>
                <w:rFonts w:asciiTheme="minorHAnsi" w:hAnsiTheme="minorHAnsi"/>
              </w:rPr>
            </w:pPr>
            <w:r w:rsidRPr="00803339">
              <w:rPr>
                <w:rFonts w:asciiTheme="minorHAnsi" w:hAnsiTheme="minorHAnsi"/>
              </w:rPr>
              <w:t>P2</w:t>
            </w:r>
          </w:p>
        </w:tc>
        <w:tc>
          <w:tcPr>
            <w:tcW w:w="0" w:type="auto"/>
            <w:vAlign w:val="center"/>
            <w:hideMark/>
          </w:tcPr>
          <w:p w14:paraId="3EE707E5" w14:textId="77777777" w:rsidR="00587732" w:rsidRPr="00803339" w:rsidRDefault="00587732" w:rsidP="00803339">
            <w:pPr>
              <w:spacing w:line="276" w:lineRule="auto"/>
              <w:rPr>
                <w:rFonts w:asciiTheme="minorHAnsi" w:hAnsiTheme="minorHAnsi"/>
              </w:rPr>
            </w:pPr>
            <w:r w:rsidRPr="00803339">
              <w:rPr>
                <w:rFonts w:asciiTheme="minorHAnsi" w:hAnsiTheme="minorHAnsi"/>
              </w:rPr>
              <w:t>1.85</w:t>
            </w:r>
          </w:p>
        </w:tc>
        <w:tc>
          <w:tcPr>
            <w:tcW w:w="0" w:type="auto"/>
            <w:vAlign w:val="center"/>
            <w:hideMark/>
          </w:tcPr>
          <w:p w14:paraId="4026B43C" w14:textId="77777777" w:rsidR="00587732" w:rsidRPr="00803339" w:rsidRDefault="00587732" w:rsidP="00803339">
            <w:pPr>
              <w:spacing w:line="276" w:lineRule="auto"/>
              <w:rPr>
                <w:rFonts w:asciiTheme="minorHAnsi" w:hAnsiTheme="minorHAnsi"/>
              </w:rPr>
            </w:pPr>
            <w:r w:rsidRPr="00803339">
              <w:rPr>
                <w:rFonts w:asciiTheme="minorHAnsi" w:hAnsiTheme="minorHAnsi"/>
              </w:rPr>
              <w:t>1.78</w:t>
            </w:r>
          </w:p>
        </w:tc>
        <w:tc>
          <w:tcPr>
            <w:tcW w:w="0" w:type="auto"/>
            <w:vAlign w:val="center"/>
            <w:hideMark/>
          </w:tcPr>
          <w:p w14:paraId="27DD25AF" w14:textId="77777777" w:rsidR="00587732" w:rsidRPr="00803339" w:rsidRDefault="00587732" w:rsidP="00803339">
            <w:pPr>
              <w:spacing w:line="276" w:lineRule="auto"/>
              <w:rPr>
                <w:rFonts w:asciiTheme="minorHAnsi" w:hAnsiTheme="minorHAnsi"/>
              </w:rPr>
            </w:pPr>
            <w:r w:rsidRPr="00803339">
              <w:rPr>
                <w:rFonts w:asciiTheme="minorHAnsi" w:hAnsiTheme="minorHAnsi"/>
              </w:rPr>
              <w:t>3.15</w:t>
            </w:r>
          </w:p>
        </w:tc>
        <w:tc>
          <w:tcPr>
            <w:tcW w:w="0" w:type="auto"/>
            <w:vAlign w:val="center"/>
            <w:hideMark/>
          </w:tcPr>
          <w:p w14:paraId="69FB73C7" w14:textId="77777777" w:rsidR="00587732" w:rsidRPr="00803339" w:rsidRDefault="00587732" w:rsidP="00803339">
            <w:pPr>
              <w:spacing w:line="276" w:lineRule="auto"/>
              <w:rPr>
                <w:rFonts w:asciiTheme="minorHAnsi" w:hAnsiTheme="minorHAnsi"/>
              </w:rPr>
            </w:pPr>
            <w:r w:rsidRPr="00803339">
              <w:rPr>
                <w:rFonts w:asciiTheme="minorHAnsi" w:hAnsiTheme="minorHAnsi"/>
              </w:rPr>
              <w:t>3.05</w:t>
            </w:r>
          </w:p>
        </w:tc>
        <w:tc>
          <w:tcPr>
            <w:tcW w:w="0" w:type="auto"/>
            <w:vAlign w:val="center"/>
            <w:hideMark/>
          </w:tcPr>
          <w:p w14:paraId="6E9584E3" w14:textId="77777777" w:rsidR="00587732" w:rsidRPr="00803339" w:rsidRDefault="00587732" w:rsidP="00803339">
            <w:pPr>
              <w:spacing w:line="276" w:lineRule="auto"/>
              <w:rPr>
                <w:rFonts w:asciiTheme="minorHAnsi" w:hAnsiTheme="minorHAnsi"/>
              </w:rPr>
            </w:pPr>
            <w:r w:rsidRPr="00803339">
              <w:rPr>
                <w:rFonts w:asciiTheme="minorHAnsi" w:hAnsiTheme="minorHAnsi"/>
              </w:rPr>
              <w:t>40</w:t>
            </w:r>
          </w:p>
        </w:tc>
        <w:tc>
          <w:tcPr>
            <w:tcW w:w="0" w:type="auto"/>
            <w:vAlign w:val="center"/>
            <w:hideMark/>
          </w:tcPr>
          <w:p w14:paraId="7917F25F" w14:textId="77777777" w:rsidR="00587732" w:rsidRPr="00803339" w:rsidRDefault="00587732" w:rsidP="00803339">
            <w:pPr>
              <w:spacing w:line="276" w:lineRule="auto"/>
              <w:rPr>
                <w:rFonts w:asciiTheme="minorHAnsi" w:hAnsiTheme="minorHAnsi"/>
              </w:rPr>
            </w:pPr>
            <w:r w:rsidRPr="00803339">
              <w:rPr>
                <w:rFonts w:asciiTheme="minorHAnsi" w:hAnsiTheme="minorHAnsi"/>
              </w:rPr>
              <w:t>43</w:t>
            </w:r>
          </w:p>
        </w:tc>
      </w:tr>
      <w:tr w:rsidR="00587732" w:rsidRPr="00803339" w14:paraId="6C5EC2F5" w14:textId="77777777">
        <w:trPr>
          <w:tblCellSpacing w:w="15" w:type="dxa"/>
        </w:trPr>
        <w:tc>
          <w:tcPr>
            <w:tcW w:w="0" w:type="auto"/>
            <w:vAlign w:val="center"/>
            <w:hideMark/>
          </w:tcPr>
          <w:p w14:paraId="4BBA2B44" w14:textId="77777777" w:rsidR="00587732" w:rsidRPr="00803339" w:rsidRDefault="00587732" w:rsidP="00803339">
            <w:pPr>
              <w:spacing w:line="276" w:lineRule="auto"/>
              <w:rPr>
                <w:rFonts w:asciiTheme="minorHAnsi" w:hAnsiTheme="minorHAnsi"/>
              </w:rPr>
            </w:pPr>
            <w:r w:rsidRPr="00803339">
              <w:rPr>
                <w:rFonts w:asciiTheme="minorHAnsi" w:hAnsiTheme="minorHAnsi"/>
              </w:rPr>
              <w:t>P3</w:t>
            </w:r>
          </w:p>
        </w:tc>
        <w:tc>
          <w:tcPr>
            <w:tcW w:w="0" w:type="auto"/>
            <w:vAlign w:val="center"/>
            <w:hideMark/>
          </w:tcPr>
          <w:p w14:paraId="401AA7AB" w14:textId="77777777" w:rsidR="00587732" w:rsidRPr="00803339" w:rsidRDefault="00587732" w:rsidP="00803339">
            <w:pPr>
              <w:spacing w:line="276" w:lineRule="auto"/>
              <w:rPr>
                <w:rFonts w:asciiTheme="minorHAnsi" w:hAnsiTheme="minorHAnsi"/>
              </w:rPr>
            </w:pPr>
            <w:r w:rsidRPr="00803339">
              <w:rPr>
                <w:rFonts w:asciiTheme="minorHAnsi" w:hAnsiTheme="minorHAnsi"/>
              </w:rPr>
              <w:t>1.78</w:t>
            </w:r>
          </w:p>
        </w:tc>
        <w:tc>
          <w:tcPr>
            <w:tcW w:w="0" w:type="auto"/>
            <w:vAlign w:val="center"/>
            <w:hideMark/>
          </w:tcPr>
          <w:p w14:paraId="599F2E66" w14:textId="77777777" w:rsidR="00587732" w:rsidRPr="00803339" w:rsidRDefault="00587732" w:rsidP="00803339">
            <w:pPr>
              <w:spacing w:line="276" w:lineRule="auto"/>
              <w:rPr>
                <w:rFonts w:asciiTheme="minorHAnsi" w:hAnsiTheme="minorHAnsi"/>
              </w:rPr>
            </w:pPr>
            <w:r w:rsidRPr="00803339">
              <w:rPr>
                <w:rFonts w:asciiTheme="minorHAnsi" w:hAnsiTheme="minorHAnsi"/>
              </w:rPr>
              <w:t>1.72</w:t>
            </w:r>
          </w:p>
        </w:tc>
        <w:tc>
          <w:tcPr>
            <w:tcW w:w="0" w:type="auto"/>
            <w:vAlign w:val="center"/>
            <w:hideMark/>
          </w:tcPr>
          <w:p w14:paraId="4AC3F2BE" w14:textId="77777777" w:rsidR="00587732" w:rsidRPr="00803339" w:rsidRDefault="00587732" w:rsidP="00803339">
            <w:pPr>
              <w:spacing w:line="276" w:lineRule="auto"/>
              <w:rPr>
                <w:rFonts w:asciiTheme="minorHAnsi" w:hAnsiTheme="minorHAnsi"/>
              </w:rPr>
            </w:pPr>
            <w:r w:rsidRPr="00803339">
              <w:rPr>
                <w:rFonts w:asciiTheme="minorHAnsi" w:hAnsiTheme="minorHAnsi"/>
              </w:rPr>
              <w:t>3.08</w:t>
            </w:r>
          </w:p>
        </w:tc>
        <w:tc>
          <w:tcPr>
            <w:tcW w:w="0" w:type="auto"/>
            <w:vAlign w:val="center"/>
            <w:hideMark/>
          </w:tcPr>
          <w:p w14:paraId="5A444E3F" w14:textId="77777777" w:rsidR="00587732" w:rsidRPr="00803339" w:rsidRDefault="00587732" w:rsidP="00803339">
            <w:pPr>
              <w:spacing w:line="276" w:lineRule="auto"/>
              <w:rPr>
                <w:rFonts w:asciiTheme="minorHAnsi" w:hAnsiTheme="minorHAnsi"/>
              </w:rPr>
            </w:pPr>
            <w:r w:rsidRPr="00803339">
              <w:rPr>
                <w:rFonts w:asciiTheme="minorHAnsi" w:hAnsiTheme="minorHAnsi"/>
              </w:rPr>
              <w:t>2.99</w:t>
            </w:r>
          </w:p>
        </w:tc>
        <w:tc>
          <w:tcPr>
            <w:tcW w:w="0" w:type="auto"/>
            <w:vAlign w:val="center"/>
            <w:hideMark/>
          </w:tcPr>
          <w:p w14:paraId="097A9DF5" w14:textId="77777777" w:rsidR="00587732" w:rsidRPr="00803339" w:rsidRDefault="00587732" w:rsidP="00803339">
            <w:pPr>
              <w:spacing w:line="276" w:lineRule="auto"/>
              <w:rPr>
                <w:rFonts w:asciiTheme="minorHAnsi" w:hAnsiTheme="minorHAnsi"/>
              </w:rPr>
            </w:pPr>
            <w:r w:rsidRPr="00803339">
              <w:rPr>
                <w:rFonts w:asciiTheme="minorHAnsi" w:hAnsiTheme="minorHAnsi"/>
              </w:rPr>
              <w:t>44</w:t>
            </w:r>
          </w:p>
        </w:tc>
        <w:tc>
          <w:tcPr>
            <w:tcW w:w="0" w:type="auto"/>
            <w:vAlign w:val="center"/>
            <w:hideMark/>
          </w:tcPr>
          <w:p w14:paraId="400A7607" w14:textId="77777777" w:rsidR="00587732" w:rsidRPr="00803339" w:rsidRDefault="00587732" w:rsidP="00803339">
            <w:pPr>
              <w:spacing w:line="276" w:lineRule="auto"/>
              <w:rPr>
                <w:rFonts w:asciiTheme="minorHAnsi" w:hAnsiTheme="minorHAnsi"/>
              </w:rPr>
            </w:pPr>
            <w:r w:rsidRPr="00803339">
              <w:rPr>
                <w:rFonts w:asciiTheme="minorHAnsi" w:hAnsiTheme="minorHAnsi"/>
              </w:rPr>
              <w:t>47</w:t>
            </w:r>
          </w:p>
        </w:tc>
      </w:tr>
      <w:tr w:rsidR="00587732" w:rsidRPr="00803339" w14:paraId="5B98A80D" w14:textId="77777777">
        <w:trPr>
          <w:tblCellSpacing w:w="15" w:type="dxa"/>
        </w:trPr>
        <w:tc>
          <w:tcPr>
            <w:tcW w:w="0" w:type="auto"/>
            <w:vAlign w:val="center"/>
            <w:hideMark/>
          </w:tcPr>
          <w:p w14:paraId="0A6A17BC" w14:textId="77777777" w:rsidR="00587732" w:rsidRPr="00803339" w:rsidRDefault="00587732" w:rsidP="00803339">
            <w:pPr>
              <w:spacing w:line="276" w:lineRule="auto"/>
              <w:rPr>
                <w:rFonts w:asciiTheme="minorHAnsi" w:hAnsiTheme="minorHAnsi"/>
              </w:rPr>
            </w:pPr>
            <w:r w:rsidRPr="00803339">
              <w:rPr>
                <w:rFonts w:asciiTheme="minorHAnsi" w:hAnsiTheme="minorHAnsi"/>
              </w:rPr>
              <w:t>P4</w:t>
            </w:r>
          </w:p>
        </w:tc>
        <w:tc>
          <w:tcPr>
            <w:tcW w:w="0" w:type="auto"/>
            <w:vAlign w:val="center"/>
            <w:hideMark/>
          </w:tcPr>
          <w:p w14:paraId="231D3BF9" w14:textId="77777777" w:rsidR="00587732" w:rsidRPr="00803339" w:rsidRDefault="00587732" w:rsidP="00803339">
            <w:pPr>
              <w:spacing w:line="276" w:lineRule="auto"/>
              <w:rPr>
                <w:rFonts w:asciiTheme="minorHAnsi" w:hAnsiTheme="minorHAnsi"/>
              </w:rPr>
            </w:pPr>
            <w:r w:rsidRPr="00803339">
              <w:rPr>
                <w:rFonts w:asciiTheme="minorHAnsi" w:hAnsiTheme="minorHAnsi"/>
              </w:rPr>
              <w:t>1.83</w:t>
            </w:r>
          </w:p>
        </w:tc>
        <w:tc>
          <w:tcPr>
            <w:tcW w:w="0" w:type="auto"/>
            <w:vAlign w:val="center"/>
            <w:hideMark/>
          </w:tcPr>
          <w:p w14:paraId="33928D89" w14:textId="77777777" w:rsidR="00587732" w:rsidRPr="00803339" w:rsidRDefault="00587732" w:rsidP="00803339">
            <w:pPr>
              <w:spacing w:line="276" w:lineRule="auto"/>
              <w:rPr>
                <w:rFonts w:asciiTheme="minorHAnsi" w:hAnsiTheme="minorHAnsi"/>
              </w:rPr>
            </w:pPr>
            <w:r w:rsidRPr="00803339">
              <w:rPr>
                <w:rFonts w:asciiTheme="minorHAnsi" w:hAnsiTheme="minorHAnsi"/>
              </w:rPr>
              <w:t>1.76</w:t>
            </w:r>
          </w:p>
        </w:tc>
        <w:tc>
          <w:tcPr>
            <w:tcW w:w="0" w:type="auto"/>
            <w:vAlign w:val="center"/>
            <w:hideMark/>
          </w:tcPr>
          <w:p w14:paraId="184C7E97" w14:textId="77777777" w:rsidR="00587732" w:rsidRPr="00803339" w:rsidRDefault="00587732" w:rsidP="00803339">
            <w:pPr>
              <w:spacing w:line="276" w:lineRule="auto"/>
              <w:rPr>
                <w:rFonts w:asciiTheme="minorHAnsi" w:hAnsiTheme="minorHAnsi"/>
              </w:rPr>
            </w:pPr>
            <w:r w:rsidRPr="00803339">
              <w:rPr>
                <w:rFonts w:asciiTheme="minorHAnsi" w:hAnsiTheme="minorHAnsi"/>
              </w:rPr>
              <w:t>3.14</w:t>
            </w:r>
          </w:p>
        </w:tc>
        <w:tc>
          <w:tcPr>
            <w:tcW w:w="0" w:type="auto"/>
            <w:vAlign w:val="center"/>
            <w:hideMark/>
          </w:tcPr>
          <w:p w14:paraId="49A114B6" w14:textId="77777777" w:rsidR="00587732" w:rsidRPr="00803339" w:rsidRDefault="00587732" w:rsidP="00803339">
            <w:pPr>
              <w:spacing w:line="276" w:lineRule="auto"/>
              <w:rPr>
                <w:rFonts w:asciiTheme="minorHAnsi" w:hAnsiTheme="minorHAnsi"/>
              </w:rPr>
            </w:pPr>
            <w:r w:rsidRPr="00803339">
              <w:rPr>
                <w:rFonts w:asciiTheme="minorHAnsi" w:hAnsiTheme="minorHAnsi"/>
              </w:rPr>
              <w:t>3.03</w:t>
            </w:r>
          </w:p>
        </w:tc>
        <w:tc>
          <w:tcPr>
            <w:tcW w:w="0" w:type="auto"/>
            <w:vAlign w:val="center"/>
            <w:hideMark/>
          </w:tcPr>
          <w:p w14:paraId="43A46A40" w14:textId="77777777" w:rsidR="00587732" w:rsidRPr="00803339" w:rsidRDefault="00587732" w:rsidP="00803339">
            <w:pPr>
              <w:spacing w:line="276" w:lineRule="auto"/>
              <w:rPr>
                <w:rFonts w:asciiTheme="minorHAnsi" w:hAnsiTheme="minorHAnsi"/>
              </w:rPr>
            </w:pPr>
            <w:r w:rsidRPr="00803339">
              <w:rPr>
                <w:rFonts w:asciiTheme="minorHAnsi" w:hAnsiTheme="minorHAnsi"/>
              </w:rPr>
              <w:t>39</w:t>
            </w:r>
          </w:p>
        </w:tc>
        <w:tc>
          <w:tcPr>
            <w:tcW w:w="0" w:type="auto"/>
            <w:vAlign w:val="center"/>
            <w:hideMark/>
          </w:tcPr>
          <w:p w14:paraId="158CF4D1" w14:textId="77777777" w:rsidR="00587732" w:rsidRPr="00803339" w:rsidRDefault="00587732" w:rsidP="00803339">
            <w:pPr>
              <w:spacing w:line="276" w:lineRule="auto"/>
              <w:rPr>
                <w:rFonts w:asciiTheme="minorHAnsi" w:hAnsiTheme="minorHAnsi"/>
              </w:rPr>
            </w:pPr>
            <w:r w:rsidRPr="00803339">
              <w:rPr>
                <w:rFonts w:asciiTheme="minorHAnsi" w:hAnsiTheme="minorHAnsi"/>
              </w:rPr>
              <w:t>43</w:t>
            </w:r>
          </w:p>
        </w:tc>
      </w:tr>
      <w:tr w:rsidR="00587732" w:rsidRPr="00803339" w14:paraId="7F45EDB5" w14:textId="77777777">
        <w:trPr>
          <w:tblCellSpacing w:w="15" w:type="dxa"/>
        </w:trPr>
        <w:tc>
          <w:tcPr>
            <w:tcW w:w="0" w:type="auto"/>
            <w:vAlign w:val="center"/>
            <w:hideMark/>
          </w:tcPr>
          <w:p w14:paraId="0A73E86C" w14:textId="77777777" w:rsidR="00587732" w:rsidRPr="00803339" w:rsidRDefault="00587732" w:rsidP="00803339">
            <w:pPr>
              <w:spacing w:line="276" w:lineRule="auto"/>
              <w:rPr>
                <w:rFonts w:asciiTheme="minorHAnsi" w:hAnsiTheme="minorHAnsi"/>
              </w:rPr>
            </w:pPr>
            <w:r w:rsidRPr="00803339">
              <w:rPr>
                <w:rFonts w:asciiTheme="minorHAnsi" w:hAnsiTheme="minorHAnsi"/>
              </w:rPr>
              <w:t>P5</w:t>
            </w:r>
          </w:p>
        </w:tc>
        <w:tc>
          <w:tcPr>
            <w:tcW w:w="0" w:type="auto"/>
            <w:vAlign w:val="center"/>
            <w:hideMark/>
          </w:tcPr>
          <w:p w14:paraId="1BA827B7" w14:textId="77777777" w:rsidR="00587732" w:rsidRPr="00803339" w:rsidRDefault="00587732" w:rsidP="00803339">
            <w:pPr>
              <w:spacing w:line="276" w:lineRule="auto"/>
              <w:rPr>
                <w:rFonts w:asciiTheme="minorHAnsi" w:hAnsiTheme="minorHAnsi"/>
              </w:rPr>
            </w:pPr>
            <w:r w:rsidRPr="00803339">
              <w:rPr>
                <w:rFonts w:asciiTheme="minorHAnsi" w:hAnsiTheme="minorHAnsi"/>
              </w:rPr>
              <w:t>1.81</w:t>
            </w:r>
          </w:p>
        </w:tc>
        <w:tc>
          <w:tcPr>
            <w:tcW w:w="0" w:type="auto"/>
            <w:vAlign w:val="center"/>
            <w:hideMark/>
          </w:tcPr>
          <w:p w14:paraId="1D085EF7" w14:textId="77777777" w:rsidR="00587732" w:rsidRPr="00803339" w:rsidRDefault="00587732" w:rsidP="00803339">
            <w:pPr>
              <w:spacing w:line="276" w:lineRule="auto"/>
              <w:rPr>
                <w:rFonts w:asciiTheme="minorHAnsi" w:hAnsiTheme="minorHAnsi"/>
              </w:rPr>
            </w:pPr>
            <w:r w:rsidRPr="00803339">
              <w:rPr>
                <w:rFonts w:asciiTheme="minorHAnsi" w:hAnsiTheme="minorHAnsi"/>
              </w:rPr>
              <w:t>1.74</w:t>
            </w:r>
          </w:p>
        </w:tc>
        <w:tc>
          <w:tcPr>
            <w:tcW w:w="0" w:type="auto"/>
            <w:vAlign w:val="center"/>
            <w:hideMark/>
          </w:tcPr>
          <w:p w14:paraId="652FE825" w14:textId="77777777" w:rsidR="00587732" w:rsidRPr="00803339" w:rsidRDefault="00587732" w:rsidP="00803339">
            <w:pPr>
              <w:spacing w:line="276" w:lineRule="auto"/>
              <w:rPr>
                <w:rFonts w:asciiTheme="minorHAnsi" w:hAnsiTheme="minorHAnsi"/>
              </w:rPr>
            </w:pPr>
            <w:r w:rsidRPr="00803339">
              <w:rPr>
                <w:rFonts w:asciiTheme="minorHAnsi" w:hAnsiTheme="minorHAnsi"/>
              </w:rPr>
              <w:t>3.11</w:t>
            </w:r>
          </w:p>
        </w:tc>
        <w:tc>
          <w:tcPr>
            <w:tcW w:w="0" w:type="auto"/>
            <w:vAlign w:val="center"/>
            <w:hideMark/>
          </w:tcPr>
          <w:p w14:paraId="79E9B90A" w14:textId="77777777" w:rsidR="00587732" w:rsidRPr="00803339" w:rsidRDefault="00587732" w:rsidP="00803339">
            <w:pPr>
              <w:spacing w:line="276" w:lineRule="auto"/>
              <w:rPr>
                <w:rFonts w:asciiTheme="minorHAnsi" w:hAnsiTheme="minorHAnsi"/>
              </w:rPr>
            </w:pPr>
            <w:r w:rsidRPr="00803339">
              <w:rPr>
                <w:rFonts w:asciiTheme="minorHAnsi" w:hAnsiTheme="minorHAnsi"/>
              </w:rPr>
              <w:t>3.01</w:t>
            </w:r>
          </w:p>
        </w:tc>
        <w:tc>
          <w:tcPr>
            <w:tcW w:w="0" w:type="auto"/>
            <w:vAlign w:val="center"/>
            <w:hideMark/>
          </w:tcPr>
          <w:p w14:paraId="166CC087" w14:textId="77777777" w:rsidR="00587732" w:rsidRPr="00803339" w:rsidRDefault="00587732" w:rsidP="00803339">
            <w:pPr>
              <w:spacing w:line="276" w:lineRule="auto"/>
              <w:rPr>
                <w:rFonts w:asciiTheme="minorHAnsi" w:hAnsiTheme="minorHAnsi"/>
              </w:rPr>
            </w:pPr>
            <w:r w:rsidRPr="00803339">
              <w:rPr>
                <w:rFonts w:asciiTheme="minorHAnsi" w:hAnsiTheme="minorHAnsi"/>
              </w:rPr>
              <w:t>41</w:t>
            </w:r>
          </w:p>
        </w:tc>
        <w:tc>
          <w:tcPr>
            <w:tcW w:w="0" w:type="auto"/>
            <w:vAlign w:val="center"/>
            <w:hideMark/>
          </w:tcPr>
          <w:p w14:paraId="6522B350" w14:textId="77777777" w:rsidR="00587732" w:rsidRPr="00803339" w:rsidRDefault="00587732" w:rsidP="00803339">
            <w:pPr>
              <w:spacing w:line="276" w:lineRule="auto"/>
              <w:rPr>
                <w:rFonts w:asciiTheme="minorHAnsi" w:hAnsiTheme="minorHAnsi"/>
              </w:rPr>
            </w:pPr>
            <w:r w:rsidRPr="00803339">
              <w:rPr>
                <w:rFonts w:asciiTheme="minorHAnsi" w:hAnsiTheme="minorHAnsi"/>
              </w:rPr>
              <w:t>45</w:t>
            </w:r>
          </w:p>
        </w:tc>
      </w:tr>
      <w:tr w:rsidR="00587732" w:rsidRPr="00803339" w14:paraId="1A2B6233" w14:textId="77777777">
        <w:trPr>
          <w:tblCellSpacing w:w="15" w:type="dxa"/>
        </w:trPr>
        <w:tc>
          <w:tcPr>
            <w:tcW w:w="0" w:type="auto"/>
            <w:vAlign w:val="center"/>
            <w:hideMark/>
          </w:tcPr>
          <w:p w14:paraId="38BD3D4E" w14:textId="77777777" w:rsidR="00587732" w:rsidRPr="00803339" w:rsidRDefault="00587732" w:rsidP="00803339">
            <w:pPr>
              <w:spacing w:line="276" w:lineRule="auto"/>
              <w:rPr>
                <w:rFonts w:asciiTheme="minorHAnsi" w:hAnsiTheme="minorHAnsi"/>
              </w:rPr>
            </w:pPr>
            <w:r w:rsidRPr="00803339">
              <w:rPr>
                <w:rFonts w:asciiTheme="minorHAnsi" w:hAnsiTheme="minorHAnsi"/>
              </w:rPr>
              <w:t>P6</w:t>
            </w:r>
          </w:p>
        </w:tc>
        <w:tc>
          <w:tcPr>
            <w:tcW w:w="0" w:type="auto"/>
            <w:vAlign w:val="center"/>
            <w:hideMark/>
          </w:tcPr>
          <w:p w14:paraId="4EE59940" w14:textId="77777777" w:rsidR="00587732" w:rsidRPr="00803339" w:rsidRDefault="00587732" w:rsidP="00803339">
            <w:pPr>
              <w:spacing w:line="276" w:lineRule="auto"/>
              <w:rPr>
                <w:rFonts w:asciiTheme="minorHAnsi" w:hAnsiTheme="minorHAnsi"/>
              </w:rPr>
            </w:pPr>
            <w:r w:rsidRPr="00803339">
              <w:rPr>
                <w:rFonts w:asciiTheme="minorHAnsi" w:hAnsiTheme="minorHAnsi"/>
              </w:rPr>
              <w:t>1.86</w:t>
            </w:r>
          </w:p>
        </w:tc>
        <w:tc>
          <w:tcPr>
            <w:tcW w:w="0" w:type="auto"/>
            <w:vAlign w:val="center"/>
            <w:hideMark/>
          </w:tcPr>
          <w:p w14:paraId="593503C4" w14:textId="77777777" w:rsidR="00587732" w:rsidRPr="00803339" w:rsidRDefault="00587732" w:rsidP="00803339">
            <w:pPr>
              <w:spacing w:line="276" w:lineRule="auto"/>
              <w:rPr>
                <w:rFonts w:asciiTheme="minorHAnsi" w:hAnsiTheme="minorHAnsi"/>
              </w:rPr>
            </w:pPr>
            <w:r w:rsidRPr="00803339">
              <w:rPr>
                <w:rFonts w:asciiTheme="minorHAnsi" w:hAnsiTheme="minorHAnsi"/>
              </w:rPr>
              <w:t>1.79</w:t>
            </w:r>
          </w:p>
        </w:tc>
        <w:tc>
          <w:tcPr>
            <w:tcW w:w="0" w:type="auto"/>
            <w:vAlign w:val="center"/>
            <w:hideMark/>
          </w:tcPr>
          <w:p w14:paraId="61DE5609" w14:textId="77777777" w:rsidR="00587732" w:rsidRPr="00803339" w:rsidRDefault="00587732" w:rsidP="00803339">
            <w:pPr>
              <w:spacing w:line="276" w:lineRule="auto"/>
              <w:rPr>
                <w:rFonts w:asciiTheme="minorHAnsi" w:hAnsiTheme="minorHAnsi"/>
              </w:rPr>
            </w:pPr>
            <w:r w:rsidRPr="00803339">
              <w:rPr>
                <w:rFonts w:asciiTheme="minorHAnsi" w:hAnsiTheme="minorHAnsi"/>
              </w:rPr>
              <w:t>3.18</w:t>
            </w:r>
          </w:p>
        </w:tc>
        <w:tc>
          <w:tcPr>
            <w:tcW w:w="0" w:type="auto"/>
            <w:vAlign w:val="center"/>
            <w:hideMark/>
          </w:tcPr>
          <w:p w14:paraId="29977D53" w14:textId="77777777" w:rsidR="00587732" w:rsidRPr="00803339" w:rsidRDefault="00587732" w:rsidP="00803339">
            <w:pPr>
              <w:spacing w:line="276" w:lineRule="auto"/>
              <w:rPr>
                <w:rFonts w:asciiTheme="minorHAnsi" w:hAnsiTheme="minorHAnsi"/>
              </w:rPr>
            </w:pPr>
            <w:r w:rsidRPr="00803339">
              <w:rPr>
                <w:rFonts w:asciiTheme="minorHAnsi" w:hAnsiTheme="minorHAnsi"/>
              </w:rPr>
              <w:t>3.07</w:t>
            </w:r>
          </w:p>
        </w:tc>
        <w:tc>
          <w:tcPr>
            <w:tcW w:w="0" w:type="auto"/>
            <w:vAlign w:val="center"/>
            <w:hideMark/>
          </w:tcPr>
          <w:p w14:paraId="33AF9BC4" w14:textId="77777777" w:rsidR="00587732" w:rsidRPr="00803339" w:rsidRDefault="00587732" w:rsidP="00803339">
            <w:pPr>
              <w:spacing w:line="276" w:lineRule="auto"/>
              <w:rPr>
                <w:rFonts w:asciiTheme="minorHAnsi" w:hAnsiTheme="minorHAnsi"/>
              </w:rPr>
            </w:pPr>
            <w:r w:rsidRPr="00803339">
              <w:rPr>
                <w:rFonts w:asciiTheme="minorHAnsi" w:hAnsiTheme="minorHAnsi"/>
              </w:rPr>
              <w:t>38</w:t>
            </w:r>
          </w:p>
        </w:tc>
        <w:tc>
          <w:tcPr>
            <w:tcW w:w="0" w:type="auto"/>
            <w:vAlign w:val="center"/>
            <w:hideMark/>
          </w:tcPr>
          <w:p w14:paraId="72F77409" w14:textId="77777777" w:rsidR="00587732" w:rsidRPr="00803339" w:rsidRDefault="00587732" w:rsidP="00803339">
            <w:pPr>
              <w:spacing w:line="276" w:lineRule="auto"/>
              <w:rPr>
                <w:rFonts w:asciiTheme="minorHAnsi" w:hAnsiTheme="minorHAnsi"/>
              </w:rPr>
            </w:pPr>
            <w:r w:rsidRPr="00803339">
              <w:rPr>
                <w:rFonts w:asciiTheme="minorHAnsi" w:hAnsiTheme="minorHAnsi"/>
              </w:rPr>
              <w:t>42</w:t>
            </w:r>
          </w:p>
        </w:tc>
      </w:tr>
      <w:tr w:rsidR="00587732" w:rsidRPr="00803339" w14:paraId="024CB41D" w14:textId="77777777">
        <w:trPr>
          <w:tblCellSpacing w:w="15" w:type="dxa"/>
        </w:trPr>
        <w:tc>
          <w:tcPr>
            <w:tcW w:w="0" w:type="auto"/>
            <w:vAlign w:val="center"/>
            <w:hideMark/>
          </w:tcPr>
          <w:p w14:paraId="0D630BC8" w14:textId="77777777" w:rsidR="00587732" w:rsidRPr="00803339" w:rsidRDefault="00587732" w:rsidP="00803339">
            <w:pPr>
              <w:spacing w:line="276" w:lineRule="auto"/>
              <w:rPr>
                <w:rFonts w:asciiTheme="minorHAnsi" w:hAnsiTheme="minorHAnsi"/>
              </w:rPr>
            </w:pPr>
            <w:r w:rsidRPr="00803339">
              <w:rPr>
                <w:rFonts w:asciiTheme="minorHAnsi" w:hAnsiTheme="minorHAnsi"/>
              </w:rPr>
              <w:t>P7</w:t>
            </w:r>
          </w:p>
        </w:tc>
        <w:tc>
          <w:tcPr>
            <w:tcW w:w="0" w:type="auto"/>
            <w:vAlign w:val="center"/>
            <w:hideMark/>
          </w:tcPr>
          <w:p w14:paraId="2BC7B58C" w14:textId="77777777" w:rsidR="00587732" w:rsidRPr="00803339" w:rsidRDefault="00587732" w:rsidP="00803339">
            <w:pPr>
              <w:spacing w:line="276" w:lineRule="auto"/>
              <w:rPr>
                <w:rFonts w:asciiTheme="minorHAnsi" w:hAnsiTheme="minorHAnsi"/>
              </w:rPr>
            </w:pPr>
            <w:r w:rsidRPr="00803339">
              <w:rPr>
                <w:rFonts w:asciiTheme="minorHAnsi" w:hAnsiTheme="minorHAnsi"/>
              </w:rPr>
              <w:t>1.79</w:t>
            </w:r>
          </w:p>
        </w:tc>
        <w:tc>
          <w:tcPr>
            <w:tcW w:w="0" w:type="auto"/>
            <w:vAlign w:val="center"/>
            <w:hideMark/>
          </w:tcPr>
          <w:p w14:paraId="278C970D" w14:textId="77777777" w:rsidR="00587732" w:rsidRPr="00803339" w:rsidRDefault="00587732" w:rsidP="00803339">
            <w:pPr>
              <w:spacing w:line="276" w:lineRule="auto"/>
              <w:rPr>
                <w:rFonts w:asciiTheme="minorHAnsi" w:hAnsiTheme="minorHAnsi"/>
              </w:rPr>
            </w:pPr>
            <w:r w:rsidRPr="00803339">
              <w:rPr>
                <w:rFonts w:asciiTheme="minorHAnsi" w:hAnsiTheme="minorHAnsi"/>
              </w:rPr>
              <w:t>1.73</w:t>
            </w:r>
          </w:p>
        </w:tc>
        <w:tc>
          <w:tcPr>
            <w:tcW w:w="0" w:type="auto"/>
            <w:vAlign w:val="center"/>
            <w:hideMark/>
          </w:tcPr>
          <w:p w14:paraId="578B835F" w14:textId="77777777" w:rsidR="00587732" w:rsidRPr="00803339" w:rsidRDefault="00587732" w:rsidP="00803339">
            <w:pPr>
              <w:spacing w:line="276" w:lineRule="auto"/>
              <w:rPr>
                <w:rFonts w:asciiTheme="minorHAnsi" w:hAnsiTheme="minorHAnsi"/>
              </w:rPr>
            </w:pPr>
            <w:r w:rsidRPr="00803339">
              <w:rPr>
                <w:rFonts w:asciiTheme="minorHAnsi" w:hAnsiTheme="minorHAnsi"/>
              </w:rPr>
              <w:t>3.09</w:t>
            </w:r>
          </w:p>
        </w:tc>
        <w:tc>
          <w:tcPr>
            <w:tcW w:w="0" w:type="auto"/>
            <w:vAlign w:val="center"/>
            <w:hideMark/>
          </w:tcPr>
          <w:p w14:paraId="1E3BAF73" w14:textId="77777777" w:rsidR="00587732" w:rsidRPr="00803339" w:rsidRDefault="00587732" w:rsidP="00803339">
            <w:pPr>
              <w:spacing w:line="276" w:lineRule="auto"/>
              <w:rPr>
                <w:rFonts w:asciiTheme="minorHAnsi" w:hAnsiTheme="minorHAnsi"/>
              </w:rPr>
            </w:pPr>
            <w:r w:rsidRPr="00803339">
              <w:rPr>
                <w:rFonts w:asciiTheme="minorHAnsi" w:hAnsiTheme="minorHAnsi"/>
              </w:rPr>
              <w:t>3.00</w:t>
            </w:r>
          </w:p>
        </w:tc>
        <w:tc>
          <w:tcPr>
            <w:tcW w:w="0" w:type="auto"/>
            <w:vAlign w:val="center"/>
            <w:hideMark/>
          </w:tcPr>
          <w:p w14:paraId="72C6A3BE" w14:textId="77777777" w:rsidR="00587732" w:rsidRPr="00803339" w:rsidRDefault="00587732" w:rsidP="00803339">
            <w:pPr>
              <w:spacing w:line="276" w:lineRule="auto"/>
              <w:rPr>
                <w:rFonts w:asciiTheme="minorHAnsi" w:hAnsiTheme="minorHAnsi"/>
              </w:rPr>
            </w:pPr>
            <w:r w:rsidRPr="00803339">
              <w:rPr>
                <w:rFonts w:asciiTheme="minorHAnsi" w:hAnsiTheme="minorHAnsi"/>
              </w:rPr>
              <w:t>43</w:t>
            </w:r>
          </w:p>
        </w:tc>
        <w:tc>
          <w:tcPr>
            <w:tcW w:w="0" w:type="auto"/>
            <w:vAlign w:val="center"/>
            <w:hideMark/>
          </w:tcPr>
          <w:p w14:paraId="4984AF7A" w14:textId="77777777" w:rsidR="00587732" w:rsidRPr="00803339" w:rsidRDefault="00587732" w:rsidP="00803339">
            <w:pPr>
              <w:spacing w:line="276" w:lineRule="auto"/>
              <w:rPr>
                <w:rFonts w:asciiTheme="minorHAnsi" w:hAnsiTheme="minorHAnsi"/>
              </w:rPr>
            </w:pPr>
            <w:r w:rsidRPr="00803339">
              <w:rPr>
                <w:rFonts w:asciiTheme="minorHAnsi" w:hAnsiTheme="minorHAnsi"/>
              </w:rPr>
              <w:t>46</w:t>
            </w:r>
          </w:p>
        </w:tc>
      </w:tr>
      <w:tr w:rsidR="00587732" w:rsidRPr="00803339" w14:paraId="08F1F652" w14:textId="77777777">
        <w:trPr>
          <w:tblCellSpacing w:w="15" w:type="dxa"/>
        </w:trPr>
        <w:tc>
          <w:tcPr>
            <w:tcW w:w="0" w:type="auto"/>
            <w:vAlign w:val="center"/>
            <w:hideMark/>
          </w:tcPr>
          <w:p w14:paraId="53A67960" w14:textId="77777777" w:rsidR="00587732" w:rsidRPr="00803339" w:rsidRDefault="00587732" w:rsidP="00803339">
            <w:pPr>
              <w:spacing w:line="276" w:lineRule="auto"/>
              <w:rPr>
                <w:rFonts w:asciiTheme="minorHAnsi" w:hAnsiTheme="minorHAnsi"/>
              </w:rPr>
            </w:pPr>
            <w:r w:rsidRPr="00803339">
              <w:rPr>
                <w:rFonts w:asciiTheme="minorHAnsi" w:hAnsiTheme="minorHAnsi"/>
              </w:rPr>
              <w:t>P8</w:t>
            </w:r>
          </w:p>
        </w:tc>
        <w:tc>
          <w:tcPr>
            <w:tcW w:w="0" w:type="auto"/>
            <w:vAlign w:val="center"/>
            <w:hideMark/>
          </w:tcPr>
          <w:p w14:paraId="348B4499" w14:textId="77777777" w:rsidR="00587732" w:rsidRPr="00803339" w:rsidRDefault="00587732" w:rsidP="00803339">
            <w:pPr>
              <w:spacing w:line="276" w:lineRule="auto"/>
              <w:rPr>
                <w:rFonts w:asciiTheme="minorHAnsi" w:hAnsiTheme="minorHAnsi"/>
              </w:rPr>
            </w:pPr>
            <w:r w:rsidRPr="00803339">
              <w:rPr>
                <w:rFonts w:asciiTheme="minorHAnsi" w:hAnsiTheme="minorHAnsi"/>
              </w:rPr>
              <w:t>1.84</w:t>
            </w:r>
          </w:p>
        </w:tc>
        <w:tc>
          <w:tcPr>
            <w:tcW w:w="0" w:type="auto"/>
            <w:vAlign w:val="center"/>
            <w:hideMark/>
          </w:tcPr>
          <w:p w14:paraId="5DD38190" w14:textId="77777777" w:rsidR="00587732" w:rsidRPr="00803339" w:rsidRDefault="00587732" w:rsidP="00803339">
            <w:pPr>
              <w:spacing w:line="276" w:lineRule="auto"/>
              <w:rPr>
                <w:rFonts w:asciiTheme="minorHAnsi" w:hAnsiTheme="minorHAnsi"/>
              </w:rPr>
            </w:pPr>
            <w:r w:rsidRPr="00803339">
              <w:rPr>
                <w:rFonts w:asciiTheme="minorHAnsi" w:hAnsiTheme="minorHAnsi"/>
              </w:rPr>
              <w:t>1.77</w:t>
            </w:r>
          </w:p>
        </w:tc>
        <w:tc>
          <w:tcPr>
            <w:tcW w:w="0" w:type="auto"/>
            <w:vAlign w:val="center"/>
            <w:hideMark/>
          </w:tcPr>
          <w:p w14:paraId="161E654E" w14:textId="77777777" w:rsidR="00587732" w:rsidRPr="00803339" w:rsidRDefault="00587732" w:rsidP="00803339">
            <w:pPr>
              <w:spacing w:line="276" w:lineRule="auto"/>
              <w:rPr>
                <w:rFonts w:asciiTheme="minorHAnsi" w:hAnsiTheme="minorHAnsi"/>
              </w:rPr>
            </w:pPr>
            <w:r w:rsidRPr="00803339">
              <w:rPr>
                <w:rFonts w:asciiTheme="minorHAnsi" w:hAnsiTheme="minorHAnsi"/>
              </w:rPr>
              <w:t>3.16</w:t>
            </w:r>
          </w:p>
        </w:tc>
        <w:tc>
          <w:tcPr>
            <w:tcW w:w="0" w:type="auto"/>
            <w:vAlign w:val="center"/>
            <w:hideMark/>
          </w:tcPr>
          <w:p w14:paraId="27211BB5" w14:textId="77777777" w:rsidR="00587732" w:rsidRPr="00803339" w:rsidRDefault="00587732" w:rsidP="00803339">
            <w:pPr>
              <w:spacing w:line="276" w:lineRule="auto"/>
              <w:rPr>
                <w:rFonts w:asciiTheme="minorHAnsi" w:hAnsiTheme="minorHAnsi"/>
              </w:rPr>
            </w:pPr>
            <w:r w:rsidRPr="00803339">
              <w:rPr>
                <w:rFonts w:asciiTheme="minorHAnsi" w:hAnsiTheme="minorHAnsi"/>
              </w:rPr>
              <w:t>3.05</w:t>
            </w:r>
          </w:p>
        </w:tc>
        <w:tc>
          <w:tcPr>
            <w:tcW w:w="0" w:type="auto"/>
            <w:vAlign w:val="center"/>
            <w:hideMark/>
          </w:tcPr>
          <w:p w14:paraId="3C30B556" w14:textId="77777777" w:rsidR="00587732" w:rsidRPr="00803339" w:rsidRDefault="00587732" w:rsidP="00803339">
            <w:pPr>
              <w:spacing w:line="276" w:lineRule="auto"/>
              <w:rPr>
                <w:rFonts w:asciiTheme="minorHAnsi" w:hAnsiTheme="minorHAnsi"/>
              </w:rPr>
            </w:pPr>
            <w:r w:rsidRPr="00803339">
              <w:rPr>
                <w:rFonts w:asciiTheme="minorHAnsi" w:hAnsiTheme="minorHAnsi"/>
              </w:rPr>
              <w:t>40</w:t>
            </w:r>
          </w:p>
        </w:tc>
        <w:tc>
          <w:tcPr>
            <w:tcW w:w="0" w:type="auto"/>
            <w:vAlign w:val="center"/>
            <w:hideMark/>
          </w:tcPr>
          <w:p w14:paraId="33A98221" w14:textId="77777777" w:rsidR="00587732" w:rsidRPr="00803339" w:rsidRDefault="00587732" w:rsidP="00803339">
            <w:pPr>
              <w:spacing w:line="276" w:lineRule="auto"/>
              <w:rPr>
                <w:rFonts w:asciiTheme="minorHAnsi" w:hAnsiTheme="minorHAnsi"/>
              </w:rPr>
            </w:pPr>
            <w:r w:rsidRPr="00803339">
              <w:rPr>
                <w:rFonts w:asciiTheme="minorHAnsi" w:hAnsiTheme="minorHAnsi"/>
              </w:rPr>
              <w:t>44</w:t>
            </w:r>
          </w:p>
        </w:tc>
      </w:tr>
      <w:tr w:rsidR="00587732" w:rsidRPr="00803339" w14:paraId="3107E87E" w14:textId="77777777">
        <w:trPr>
          <w:tblCellSpacing w:w="15" w:type="dxa"/>
        </w:trPr>
        <w:tc>
          <w:tcPr>
            <w:tcW w:w="0" w:type="auto"/>
            <w:vAlign w:val="center"/>
            <w:hideMark/>
          </w:tcPr>
          <w:p w14:paraId="45836275" w14:textId="77777777" w:rsidR="00587732" w:rsidRPr="00803339" w:rsidRDefault="00587732" w:rsidP="00803339">
            <w:pPr>
              <w:spacing w:line="276" w:lineRule="auto"/>
              <w:rPr>
                <w:rFonts w:asciiTheme="minorHAnsi" w:hAnsiTheme="minorHAnsi"/>
              </w:rPr>
            </w:pPr>
            <w:r w:rsidRPr="00803339">
              <w:rPr>
                <w:rFonts w:asciiTheme="minorHAnsi" w:hAnsiTheme="minorHAnsi"/>
              </w:rPr>
              <w:t>P9</w:t>
            </w:r>
          </w:p>
        </w:tc>
        <w:tc>
          <w:tcPr>
            <w:tcW w:w="0" w:type="auto"/>
            <w:vAlign w:val="center"/>
            <w:hideMark/>
          </w:tcPr>
          <w:p w14:paraId="5C6504F5" w14:textId="77777777" w:rsidR="00587732" w:rsidRPr="00803339" w:rsidRDefault="00587732" w:rsidP="00803339">
            <w:pPr>
              <w:spacing w:line="276" w:lineRule="auto"/>
              <w:rPr>
                <w:rFonts w:asciiTheme="minorHAnsi" w:hAnsiTheme="minorHAnsi"/>
              </w:rPr>
            </w:pPr>
            <w:r w:rsidRPr="00803339">
              <w:rPr>
                <w:rFonts w:asciiTheme="minorHAnsi" w:hAnsiTheme="minorHAnsi"/>
              </w:rPr>
              <w:t>1.82</w:t>
            </w:r>
          </w:p>
        </w:tc>
        <w:tc>
          <w:tcPr>
            <w:tcW w:w="0" w:type="auto"/>
            <w:vAlign w:val="center"/>
            <w:hideMark/>
          </w:tcPr>
          <w:p w14:paraId="2A7C1EC5" w14:textId="77777777" w:rsidR="00587732" w:rsidRPr="00803339" w:rsidRDefault="00587732" w:rsidP="00803339">
            <w:pPr>
              <w:spacing w:line="276" w:lineRule="auto"/>
              <w:rPr>
                <w:rFonts w:asciiTheme="minorHAnsi" w:hAnsiTheme="minorHAnsi"/>
              </w:rPr>
            </w:pPr>
            <w:r w:rsidRPr="00803339">
              <w:rPr>
                <w:rFonts w:asciiTheme="minorHAnsi" w:hAnsiTheme="minorHAnsi"/>
              </w:rPr>
              <w:t>1.75</w:t>
            </w:r>
          </w:p>
        </w:tc>
        <w:tc>
          <w:tcPr>
            <w:tcW w:w="0" w:type="auto"/>
            <w:vAlign w:val="center"/>
            <w:hideMark/>
          </w:tcPr>
          <w:p w14:paraId="76B53764" w14:textId="77777777" w:rsidR="00587732" w:rsidRPr="00803339" w:rsidRDefault="00587732" w:rsidP="00803339">
            <w:pPr>
              <w:spacing w:line="276" w:lineRule="auto"/>
              <w:rPr>
                <w:rFonts w:asciiTheme="minorHAnsi" w:hAnsiTheme="minorHAnsi"/>
              </w:rPr>
            </w:pPr>
            <w:r w:rsidRPr="00803339">
              <w:rPr>
                <w:rFonts w:asciiTheme="minorHAnsi" w:hAnsiTheme="minorHAnsi"/>
              </w:rPr>
              <w:t>3.12</w:t>
            </w:r>
          </w:p>
        </w:tc>
        <w:tc>
          <w:tcPr>
            <w:tcW w:w="0" w:type="auto"/>
            <w:vAlign w:val="center"/>
            <w:hideMark/>
          </w:tcPr>
          <w:p w14:paraId="211AF0A4" w14:textId="77777777" w:rsidR="00587732" w:rsidRPr="00803339" w:rsidRDefault="00587732" w:rsidP="00803339">
            <w:pPr>
              <w:spacing w:line="276" w:lineRule="auto"/>
              <w:rPr>
                <w:rFonts w:asciiTheme="minorHAnsi" w:hAnsiTheme="minorHAnsi"/>
              </w:rPr>
            </w:pPr>
            <w:r w:rsidRPr="00803339">
              <w:rPr>
                <w:rFonts w:asciiTheme="minorHAnsi" w:hAnsiTheme="minorHAnsi"/>
              </w:rPr>
              <w:t>3.02</w:t>
            </w:r>
          </w:p>
        </w:tc>
        <w:tc>
          <w:tcPr>
            <w:tcW w:w="0" w:type="auto"/>
            <w:vAlign w:val="center"/>
            <w:hideMark/>
          </w:tcPr>
          <w:p w14:paraId="218E7A0E" w14:textId="77777777" w:rsidR="00587732" w:rsidRPr="00803339" w:rsidRDefault="00587732" w:rsidP="00803339">
            <w:pPr>
              <w:spacing w:line="276" w:lineRule="auto"/>
              <w:rPr>
                <w:rFonts w:asciiTheme="minorHAnsi" w:hAnsiTheme="minorHAnsi"/>
              </w:rPr>
            </w:pPr>
            <w:r w:rsidRPr="00803339">
              <w:rPr>
                <w:rFonts w:asciiTheme="minorHAnsi" w:hAnsiTheme="minorHAnsi"/>
              </w:rPr>
              <w:t>41</w:t>
            </w:r>
          </w:p>
        </w:tc>
        <w:tc>
          <w:tcPr>
            <w:tcW w:w="0" w:type="auto"/>
            <w:vAlign w:val="center"/>
            <w:hideMark/>
          </w:tcPr>
          <w:p w14:paraId="71ED2095" w14:textId="77777777" w:rsidR="00587732" w:rsidRPr="00803339" w:rsidRDefault="00587732" w:rsidP="00803339">
            <w:pPr>
              <w:spacing w:line="276" w:lineRule="auto"/>
              <w:rPr>
                <w:rFonts w:asciiTheme="minorHAnsi" w:hAnsiTheme="minorHAnsi"/>
              </w:rPr>
            </w:pPr>
            <w:r w:rsidRPr="00803339">
              <w:rPr>
                <w:rFonts w:asciiTheme="minorHAnsi" w:hAnsiTheme="minorHAnsi"/>
              </w:rPr>
              <w:t>45</w:t>
            </w:r>
          </w:p>
        </w:tc>
      </w:tr>
      <w:tr w:rsidR="00587732" w:rsidRPr="00803339" w14:paraId="66C068A3" w14:textId="77777777">
        <w:trPr>
          <w:tblCellSpacing w:w="15" w:type="dxa"/>
        </w:trPr>
        <w:tc>
          <w:tcPr>
            <w:tcW w:w="0" w:type="auto"/>
            <w:vAlign w:val="center"/>
            <w:hideMark/>
          </w:tcPr>
          <w:p w14:paraId="176F0710" w14:textId="77777777" w:rsidR="00587732" w:rsidRPr="00803339" w:rsidRDefault="00587732" w:rsidP="00803339">
            <w:pPr>
              <w:spacing w:line="276" w:lineRule="auto"/>
              <w:rPr>
                <w:rFonts w:asciiTheme="minorHAnsi" w:hAnsiTheme="minorHAnsi"/>
              </w:rPr>
            </w:pPr>
            <w:r w:rsidRPr="00803339">
              <w:rPr>
                <w:rFonts w:asciiTheme="minorHAnsi" w:hAnsiTheme="minorHAnsi"/>
              </w:rPr>
              <w:t>P10</w:t>
            </w:r>
          </w:p>
        </w:tc>
        <w:tc>
          <w:tcPr>
            <w:tcW w:w="0" w:type="auto"/>
            <w:vAlign w:val="center"/>
            <w:hideMark/>
          </w:tcPr>
          <w:p w14:paraId="196EA9C3" w14:textId="77777777" w:rsidR="00587732" w:rsidRPr="00803339" w:rsidRDefault="00587732" w:rsidP="00803339">
            <w:pPr>
              <w:spacing w:line="276" w:lineRule="auto"/>
              <w:rPr>
                <w:rFonts w:asciiTheme="minorHAnsi" w:hAnsiTheme="minorHAnsi"/>
              </w:rPr>
            </w:pPr>
            <w:r w:rsidRPr="00803339">
              <w:rPr>
                <w:rFonts w:asciiTheme="minorHAnsi" w:hAnsiTheme="minorHAnsi"/>
              </w:rPr>
              <w:t>1.83</w:t>
            </w:r>
          </w:p>
        </w:tc>
        <w:tc>
          <w:tcPr>
            <w:tcW w:w="0" w:type="auto"/>
            <w:vAlign w:val="center"/>
            <w:hideMark/>
          </w:tcPr>
          <w:p w14:paraId="4573531D" w14:textId="77777777" w:rsidR="00587732" w:rsidRPr="00803339" w:rsidRDefault="00587732" w:rsidP="00803339">
            <w:pPr>
              <w:spacing w:line="276" w:lineRule="auto"/>
              <w:rPr>
                <w:rFonts w:asciiTheme="minorHAnsi" w:hAnsiTheme="minorHAnsi"/>
              </w:rPr>
            </w:pPr>
            <w:r w:rsidRPr="00803339">
              <w:rPr>
                <w:rFonts w:asciiTheme="minorHAnsi" w:hAnsiTheme="minorHAnsi"/>
              </w:rPr>
              <w:t>1.76</w:t>
            </w:r>
          </w:p>
        </w:tc>
        <w:tc>
          <w:tcPr>
            <w:tcW w:w="0" w:type="auto"/>
            <w:vAlign w:val="center"/>
            <w:hideMark/>
          </w:tcPr>
          <w:p w14:paraId="74485EFE" w14:textId="77777777" w:rsidR="00587732" w:rsidRPr="00803339" w:rsidRDefault="00587732" w:rsidP="00803339">
            <w:pPr>
              <w:spacing w:line="276" w:lineRule="auto"/>
              <w:rPr>
                <w:rFonts w:asciiTheme="minorHAnsi" w:hAnsiTheme="minorHAnsi"/>
              </w:rPr>
            </w:pPr>
            <w:r w:rsidRPr="00803339">
              <w:rPr>
                <w:rFonts w:asciiTheme="minorHAnsi" w:hAnsiTheme="minorHAnsi"/>
              </w:rPr>
              <w:t>3.13</w:t>
            </w:r>
          </w:p>
        </w:tc>
        <w:tc>
          <w:tcPr>
            <w:tcW w:w="0" w:type="auto"/>
            <w:vAlign w:val="center"/>
            <w:hideMark/>
          </w:tcPr>
          <w:p w14:paraId="17711FDA" w14:textId="77777777" w:rsidR="00587732" w:rsidRPr="00803339" w:rsidRDefault="00587732" w:rsidP="00803339">
            <w:pPr>
              <w:spacing w:line="276" w:lineRule="auto"/>
              <w:rPr>
                <w:rFonts w:asciiTheme="minorHAnsi" w:hAnsiTheme="minorHAnsi"/>
              </w:rPr>
            </w:pPr>
            <w:r w:rsidRPr="00803339">
              <w:rPr>
                <w:rFonts w:asciiTheme="minorHAnsi" w:hAnsiTheme="minorHAnsi"/>
              </w:rPr>
              <w:t>3.03</w:t>
            </w:r>
          </w:p>
        </w:tc>
        <w:tc>
          <w:tcPr>
            <w:tcW w:w="0" w:type="auto"/>
            <w:vAlign w:val="center"/>
            <w:hideMark/>
          </w:tcPr>
          <w:p w14:paraId="69DF9F1F" w14:textId="77777777" w:rsidR="00587732" w:rsidRPr="00803339" w:rsidRDefault="00587732" w:rsidP="00803339">
            <w:pPr>
              <w:spacing w:line="276" w:lineRule="auto"/>
              <w:rPr>
                <w:rFonts w:asciiTheme="minorHAnsi" w:hAnsiTheme="minorHAnsi"/>
              </w:rPr>
            </w:pPr>
            <w:r w:rsidRPr="00803339">
              <w:rPr>
                <w:rFonts w:asciiTheme="minorHAnsi" w:hAnsiTheme="minorHAnsi"/>
              </w:rPr>
              <w:t>42</w:t>
            </w:r>
          </w:p>
        </w:tc>
        <w:tc>
          <w:tcPr>
            <w:tcW w:w="0" w:type="auto"/>
            <w:vAlign w:val="center"/>
            <w:hideMark/>
          </w:tcPr>
          <w:p w14:paraId="42E8598E" w14:textId="77777777" w:rsidR="00587732" w:rsidRPr="00803339" w:rsidRDefault="00587732" w:rsidP="00803339">
            <w:pPr>
              <w:spacing w:line="276" w:lineRule="auto"/>
              <w:rPr>
                <w:rFonts w:asciiTheme="minorHAnsi" w:hAnsiTheme="minorHAnsi"/>
              </w:rPr>
            </w:pPr>
            <w:r w:rsidRPr="00803339">
              <w:rPr>
                <w:rFonts w:asciiTheme="minorHAnsi" w:hAnsiTheme="minorHAnsi"/>
              </w:rPr>
              <w:t>47</w:t>
            </w:r>
          </w:p>
        </w:tc>
      </w:tr>
    </w:tbl>
    <w:p w14:paraId="6F1B7A43" w14:textId="5060A58F" w:rsidR="00B82258" w:rsidRPr="00803339" w:rsidRDefault="00B82258" w:rsidP="00803339">
      <w:pPr>
        <w:spacing w:line="276" w:lineRule="auto"/>
        <w:rPr>
          <w:rFonts w:asciiTheme="minorHAnsi" w:hAnsiTheme="minorHAnsi"/>
        </w:rPr>
      </w:pPr>
      <w:r w:rsidRPr="00803339">
        <w:rPr>
          <w:rFonts w:asciiTheme="minorHAnsi" w:hAnsiTheme="minorHAnsi"/>
        </w:rPr>
        <w:t>Appendix B – Raw Post-Intervention Data (After 4 Weeks)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2"/>
        <w:gridCol w:w="1543"/>
        <w:gridCol w:w="1543"/>
        <w:gridCol w:w="1759"/>
      </w:tblGrid>
      <w:tr w:rsidR="00B82258" w:rsidRPr="00803339" w14:paraId="727EAAF6" w14:textId="77777777">
        <w:trPr>
          <w:tblHeader/>
          <w:tblCellSpacing w:w="15" w:type="dxa"/>
        </w:trPr>
        <w:tc>
          <w:tcPr>
            <w:tcW w:w="0" w:type="auto"/>
            <w:vAlign w:val="center"/>
            <w:hideMark/>
          </w:tcPr>
          <w:p w14:paraId="0C2E4F0F" w14:textId="77777777" w:rsidR="00B82258" w:rsidRPr="00803339" w:rsidRDefault="00B82258" w:rsidP="00803339">
            <w:pPr>
              <w:spacing w:line="276" w:lineRule="auto"/>
              <w:rPr>
                <w:rFonts w:asciiTheme="minorHAnsi" w:hAnsiTheme="minorHAnsi"/>
              </w:rPr>
            </w:pPr>
            <w:r w:rsidRPr="00803339">
              <w:rPr>
                <w:rFonts w:asciiTheme="minorHAnsi" w:hAnsiTheme="minorHAnsi"/>
              </w:rPr>
              <w:t>Participant</w:t>
            </w:r>
          </w:p>
        </w:tc>
        <w:tc>
          <w:tcPr>
            <w:tcW w:w="0" w:type="auto"/>
            <w:vAlign w:val="center"/>
            <w:hideMark/>
          </w:tcPr>
          <w:p w14:paraId="679BA985" w14:textId="77777777" w:rsidR="00B82258" w:rsidRPr="00803339" w:rsidRDefault="00B82258" w:rsidP="00803339">
            <w:pPr>
              <w:spacing w:line="276" w:lineRule="auto"/>
              <w:rPr>
                <w:rFonts w:asciiTheme="minorHAnsi" w:hAnsiTheme="minorHAnsi"/>
              </w:rPr>
            </w:pPr>
            <w:r w:rsidRPr="00803339">
              <w:rPr>
                <w:rFonts w:asciiTheme="minorHAnsi" w:hAnsiTheme="minorHAnsi"/>
              </w:rPr>
              <w:t>10 m Sprint (s)</w:t>
            </w:r>
          </w:p>
        </w:tc>
        <w:tc>
          <w:tcPr>
            <w:tcW w:w="0" w:type="auto"/>
            <w:vAlign w:val="center"/>
            <w:hideMark/>
          </w:tcPr>
          <w:p w14:paraId="59C34090" w14:textId="77777777" w:rsidR="00B82258" w:rsidRPr="00803339" w:rsidRDefault="00B82258" w:rsidP="00803339">
            <w:pPr>
              <w:spacing w:line="276" w:lineRule="auto"/>
              <w:rPr>
                <w:rFonts w:asciiTheme="minorHAnsi" w:hAnsiTheme="minorHAnsi"/>
              </w:rPr>
            </w:pPr>
            <w:r w:rsidRPr="00803339">
              <w:rPr>
                <w:rFonts w:asciiTheme="minorHAnsi" w:hAnsiTheme="minorHAnsi"/>
              </w:rPr>
              <w:t>20 m Sprint (s)</w:t>
            </w:r>
          </w:p>
        </w:tc>
        <w:tc>
          <w:tcPr>
            <w:tcW w:w="0" w:type="auto"/>
            <w:vAlign w:val="center"/>
            <w:hideMark/>
          </w:tcPr>
          <w:p w14:paraId="3290A7B5" w14:textId="77777777" w:rsidR="00B82258" w:rsidRPr="00803339" w:rsidRDefault="00B82258" w:rsidP="00803339">
            <w:pPr>
              <w:spacing w:line="276" w:lineRule="auto"/>
              <w:rPr>
                <w:rFonts w:asciiTheme="minorHAnsi" w:hAnsiTheme="minorHAnsi"/>
              </w:rPr>
            </w:pPr>
            <w:r w:rsidRPr="00803339">
              <w:rPr>
                <w:rFonts w:asciiTheme="minorHAnsi" w:hAnsiTheme="minorHAnsi"/>
              </w:rPr>
              <w:t>CMJ Height (cm)</w:t>
            </w:r>
          </w:p>
        </w:tc>
      </w:tr>
      <w:tr w:rsidR="00B82258" w:rsidRPr="00803339" w14:paraId="63C3B928" w14:textId="77777777">
        <w:trPr>
          <w:tblCellSpacing w:w="15" w:type="dxa"/>
        </w:trPr>
        <w:tc>
          <w:tcPr>
            <w:tcW w:w="0" w:type="auto"/>
            <w:vAlign w:val="center"/>
            <w:hideMark/>
          </w:tcPr>
          <w:p w14:paraId="007181E7" w14:textId="77777777" w:rsidR="00B82258" w:rsidRPr="00803339" w:rsidRDefault="00B82258" w:rsidP="00803339">
            <w:pPr>
              <w:spacing w:line="276" w:lineRule="auto"/>
              <w:rPr>
                <w:rFonts w:asciiTheme="minorHAnsi" w:hAnsiTheme="minorHAnsi"/>
              </w:rPr>
            </w:pPr>
            <w:r w:rsidRPr="00803339">
              <w:rPr>
                <w:rFonts w:asciiTheme="minorHAnsi" w:hAnsiTheme="minorHAnsi"/>
              </w:rPr>
              <w:t>P1</w:t>
            </w:r>
          </w:p>
        </w:tc>
        <w:tc>
          <w:tcPr>
            <w:tcW w:w="0" w:type="auto"/>
            <w:vAlign w:val="center"/>
            <w:hideMark/>
          </w:tcPr>
          <w:p w14:paraId="1D912900" w14:textId="77777777" w:rsidR="00B82258" w:rsidRPr="00803339" w:rsidRDefault="00B82258" w:rsidP="00803339">
            <w:pPr>
              <w:spacing w:line="276" w:lineRule="auto"/>
              <w:rPr>
                <w:rFonts w:asciiTheme="minorHAnsi" w:hAnsiTheme="minorHAnsi"/>
              </w:rPr>
            </w:pPr>
            <w:r w:rsidRPr="00803339">
              <w:rPr>
                <w:rFonts w:asciiTheme="minorHAnsi" w:hAnsiTheme="minorHAnsi"/>
              </w:rPr>
              <w:t>1.73</w:t>
            </w:r>
          </w:p>
        </w:tc>
        <w:tc>
          <w:tcPr>
            <w:tcW w:w="0" w:type="auto"/>
            <w:vAlign w:val="center"/>
            <w:hideMark/>
          </w:tcPr>
          <w:p w14:paraId="64DEB3AD" w14:textId="77777777" w:rsidR="00B82258" w:rsidRPr="00803339" w:rsidRDefault="00B82258" w:rsidP="00803339">
            <w:pPr>
              <w:spacing w:line="276" w:lineRule="auto"/>
              <w:rPr>
                <w:rFonts w:asciiTheme="minorHAnsi" w:hAnsiTheme="minorHAnsi"/>
              </w:rPr>
            </w:pPr>
            <w:r w:rsidRPr="00803339">
              <w:rPr>
                <w:rFonts w:asciiTheme="minorHAnsi" w:hAnsiTheme="minorHAnsi"/>
              </w:rPr>
              <w:t>3.00</w:t>
            </w:r>
          </w:p>
        </w:tc>
        <w:tc>
          <w:tcPr>
            <w:tcW w:w="0" w:type="auto"/>
            <w:vAlign w:val="center"/>
            <w:hideMark/>
          </w:tcPr>
          <w:p w14:paraId="4E9FCE8C" w14:textId="77777777" w:rsidR="00B82258" w:rsidRPr="00803339" w:rsidRDefault="00B82258" w:rsidP="00803339">
            <w:pPr>
              <w:spacing w:line="276" w:lineRule="auto"/>
              <w:rPr>
                <w:rFonts w:asciiTheme="minorHAnsi" w:hAnsiTheme="minorHAnsi"/>
              </w:rPr>
            </w:pPr>
            <w:r w:rsidRPr="00803339">
              <w:rPr>
                <w:rFonts w:asciiTheme="minorHAnsi" w:hAnsiTheme="minorHAnsi"/>
              </w:rPr>
              <w:t>45</w:t>
            </w:r>
          </w:p>
        </w:tc>
      </w:tr>
      <w:tr w:rsidR="00B82258" w:rsidRPr="00803339" w14:paraId="789EE1A9" w14:textId="77777777">
        <w:trPr>
          <w:tblCellSpacing w:w="15" w:type="dxa"/>
        </w:trPr>
        <w:tc>
          <w:tcPr>
            <w:tcW w:w="0" w:type="auto"/>
            <w:vAlign w:val="center"/>
            <w:hideMark/>
          </w:tcPr>
          <w:p w14:paraId="66A32DBD" w14:textId="77777777" w:rsidR="00B82258" w:rsidRPr="00803339" w:rsidRDefault="00B82258" w:rsidP="00803339">
            <w:pPr>
              <w:spacing w:line="276" w:lineRule="auto"/>
              <w:rPr>
                <w:rFonts w:asciiTheme="minorHAnsi" w:hAnsiTheme="minorHAnsi"/>
              </w:rPr>
            </w:pPr>
            <w:r w:rsidRPr="00803339">
              <w:rPr>
                <w:rFonts w:asciiTheme="minorHAnsi" w:hAnsiTheme="minorHAnsi"/>
              </w:rPr>
              <w:t>P2</w:t>
            </w:r>
          </w:p>
        </w:tc>
        <w:tc>
          <w:tcPr>
            <w:tcW w:w="0" w:type="auto"/>
            <w:vAlign w:val="center"/>
            <w:hideMark/>
          </w:tcPr>
          <w:p w14:paraId="1D1E8F51" w14:textId="77777777" w:rsidR="00B82258" w:rsidRPr="00803339" w:rsidRDefault="00B82258" w:rsidP="00803339">
            <w:pPr>
              <w:spacing w:line="276" w:lineRule="auto"/>
              <w:rPr>
                <w:rFonts w:asciiTheme="minorHAnsi" w:hAnsiTheme="minorHAnsi"/>
              </w:rPr>
            </w:pPr>
            <w:r w:rsidRPr="00803339">
              <w:rPr>
                <w:rFonts w:asciiTheme="minorHAnsi" w:hAnsiTheme="minorHAnsi"/>
              </w:rPr>
              <w:t>1.78</w:t>
            </w:r>
          </w:p>
        </w:tc>
        <w:tc>
          <w:tcPr>
            <w:tcW w:w="0" w:type="auto"/>
            <w:vAlign w:val="center"/>
            <w:hideMark/>
          </w:tcPr>
          <w:p w14:paraId="386CE03B" w14:textId="77777777" w:rsidR="00B82258" w:rsidRPr="00803339" w:rsidRDefault="00B82258" w:rsidP="00803339">
            <w:pPr>
              <w:spacing w:line="276" w:lineRule="auto"/>
              <w:rPr>
                <w:rFonts w:asciiTheme="minorHAnsi" w:hAnsiTheme="minorHAnsi"/>
              </w:rPr>
            </w:pPr>
            <w:r w:rsidRPr="00803339">
              <w:rPr>
                <w:rFonts w:asciiTheme="minorHAnsi" w:hAnsiTheme="minorHAnsi"/>
              </w:rPr>
              <w:t>3.05</w:t>
            </w:r>
          </w:p>
        </w:tc>
        <w:tc>
          <w:tcPr>
            <w:tcW w:w="0" w:type="auto"/>
            <w:vAlign w:val="center"/>
            <w:hideMark/>
          </w:tcPr>
          <w:p w14:paraId="43E30E0D" w14:textId="77777777" w:rsidR="00B82258" w:rsidRPr="00803339" w:rsidRDefault="00B82258" w:rsidP="00803339">
            <w:pPr>
              <w:spacing w:line="276" w:lineRule="auto"/>
              <w:rPr>
                <w:rFonts w:asciiTheme="minorHAnsi" w:hAnsiTheme="minorHAnsi"/>
              </w:rPr>
            </w:pPr>
            <w:r w:rsidRPr="00803339">
              <w:rPr>
                <w:rFonts w:asciiTheme="minorHAnsi" w:hAnsiTheme="minorHAnsi"/>
              </w:rPr>
              <w:t>43</w:t>
            </w:r>
          </w:p>
        </w:tc>
      </w:tr>
      <w:tr w:rsidR="00B82258" w:rsidRPr="00803339" w14:paraId="635C9BBB" w14:textId="77777777">
        <w:trPr>
          <w:tblCellSpacing w:w="15" w:type="dxa"/>
        </w:trPr>
        <w:tc>
          <w:tcPr>
            <w:tcW w:w="0" w:type="auto"/>
            <w:vAlign w:val="center"/>
            <w:hideMark/>
          </w:tcPr>
          <w:p w14:paraId="0244018A" w14:textId="77777777" w:rsidR="00B82258" w:rsidRPr="00803339" w:rsidRDefault="00B82258" w:rsidP="00803339">
            <w:pPr>
              <w:spacing w:line="276" w:lineRule="auto"/>
              <w:rPr>
                <w:rFonts w:asciiTheme="minorHAnsi" w:hAnsiTheme="minorHAnsi"/>
              </w:rPr>
            </w:pPr>
            <w:r w:rsidRPr="00803339">
              <w:rPr>
                <w:rFonts w:asciiTheme="minorHAnsi" w:hAnsiTheme="minorHAnsi"/>
              </w:rPr>
              <w:t>P3</w:t>
            </w:r>
          </w:p>
        </w:tc>
        <w:tc>
          <w:tcPr>
            <w:tcW w:w="0" w:type="auto"/>
            <w:vAlign w:val="center"/>
            <w:hideMark/>
          </w:tcPr>
          <w:p w14:paraId="05FBC941" w14:textId="77777777" w:rsidR="00B82258" w:rsidRPr="00803339" w:rsidRDefault="00B82258" w:rsidP="00803339">
            <w:pPr>
              <w:spacing w:line="276" w:lineRule="auto"/>
              <w:rPr>
                <w:rFonts w:asciiTheme="minorHAnsi" w:hAnsiTheme="minorHAnsi"/>
              </w:rPr>
            </w:pPr>
            <w:r w:rsidRPr="00803339">
              <w:rPr>
                <w:rFonts w:asciiTheme="minorHAnsi" w:hAnsiTheme="minorHAnsi"/>
              </w:rPr>
              <w:t>1.72</w:t>
            </w:r>
          </w:p>
        </w:tc>
        <w:tc>
          <w:tcPr>
            <w:tcW w:w="0" w:type="auto"/>
            <w:vAlign w:val="center"/>
            <w:hideMark/>
          </w:tcPr>
          <w:p w14:paraId="276465FC" w14:textId="77777777" w:rsidR="00B82258" w:rsidRPr="00803339" w:rsidRDefault="00B82258" w:rsidP="00803339">
            <w:pPr>
              <w:spacing w:line="276" w:lineRule="auto"/>
              <w:rPr>
                <w:rFonts w:asciiTheme="minorHAnsi" w:hAnsiTheme="minorHAnsi"/>
              </w:rPr>
            </w:pPr>
            <w:r w:rsidRPr="00803339">
              <w:rPr>
                <w:rFonts w:asciiTheme="minorHAnsi" w:hAnsiTheme="minorHAnsi"/>
              </w:rPr>
              <w:t>2.99</w:t>
            </w:r>
          </w:p>
        </w:tc>
        <w:tc>
          <w:tcPr>
            <w:tcW w:w="0" w:type="auto"/>
            <w:vAlign w:val="center"/>
            <w:hideMark/>
          </w:tcPr>
          <w:p w14:paraId="51A934D4" w14:textId="77777777" w:rsidR="00B82258" w:rsidRPr="00803339" w:rsidRDefault="00B82258" w:rsidP="00803339">
            <w:pPr>
              <w:spacing w:line="276" w:lineRule="auto"/>
              <w:rPr>
                <w:rFonts w:asciiTheme="minorHAnsi" w:hAnsiTheme="minorHAnsi"/>
              </w:rPr>
            </w:pPr>
            <w:r w:rsidRPr="00803339">
              <w:rPr>
                <w:rFonts w:asciiTheme="minorHAnsi" w:hAnsiTheme="minorHAnsi"/>
              </w:rPr>
              <w:t>47</w:t>
            </w:r>
          </w:p>
        </w:tc>
      </w:tr>
      <w:tr w:rsidR="00B82258" w:rsidRPr="00803339" w14:paraId="28D91C95" w14:textId="77777777">
        <w:trPr>
          <w:tblCellSpacing w:w="15" w:type="dxa"/>
        </w:trPr>
        <w:tc>
          <w:tcPr>
            <w:tcW w:w="0" w:type="auto"/>
            <w:vAlign w:val="center"/>
            <w:hideMark/>
          </w:tcPr>
          <w:p w14:paraId="72CF324B" w14:textId="77777777" w:rsidR="00B82258" w:rsidRPr="00803339" w:rsidRDefault="00B82258" w:rsidP="00803339">
            <w:pPr>
              <w:spacing w:line="276" w:lineRule="auto"/>
              <w:rPr>
                <w:rFonts w:asciiTheme="minorHAnsi" w:hAnsiTheme="minorHAnsi"/>
              </w:rPr>
            </w:pPr>
            <w:r w:rsidRPr="00803339">
              <w:rPr>
                <w:rFonts w:asciiTheme="minorHAnsi" w:hAnsiTheme="minorHAnsi"/>
              </w:rPr>
              <w:t>P4</w:t>
            </w:r>
          </w:p>
        </w:tc>
        <w:tc>
          <w:tcPr>
            <w:tcW w:w="0" w:type="auto"/>
            <w:vAlign w:val="center"/>
            <w:hideMark/>
          </w:tcPr>
          <w:p w14:paraId="11C94D87" w14:textId="77777777" w:rsidR="00B82258" w:rsidRPr="00803339" w:rsidRDefault="00B82258" w:rsidP="00803339">
            <w:pPr>
              <w:spacing w:line="276" w:lineRule="auto"/>
              <w:rPr>
                <w:rFonts w:asciiTheme="minorHAnsi" w:hAnsiTheme="minorHAnsi"/>
              </w:rPr>
            </w:pPr>
            <w:r w:rsidRPr="00803339">
              <w:rPr>
                <w:rFonts w:asciiTheme="minorHAnsi" w:hAnsiTheme="minorHAnsi"/>
              </w:rPr>
              <w:t>1.76</w:t>
            </w:r>
          </w:p>
        </w:tc>
        <w:tc>
          <w:tcPr>
            <w:tcW w:w="0" w:type="auto"/>
            <w:vAlign w:val="center"/>
            <w:hideMark/>
          </w:tcPr>
          <w:p w14:paraId="72AFE545" w14:textId="77777777" w:rsidR="00B82258" w:rsidRPr="00803339" w:rsidRDefault="00B82258" w:rsidP="00803339">
            <w:pPr>
              <w:spacing w:line="276" w:lineRule="auto"/>
              <w:rPr>
                <w:rFonts w:asciiTheme="minorHAnsi" w:hAnsiTheme="minorHAnsi"/>
              </w:rPr>
            </w:pPr>
            <w:r w:rsidRPr="00803339">
              <w:rPr>
                <w:rFonts w:asciiTheme="minorHAnsi" w:hAnsiTheme="minorHAnsi"/>
              </w:rPr>
              <w:t>3.03</w:t>
            </w:r>
          </w:p>
        </w:tc>
        <w:tc>
          <w:tcPr>
            <w:tcW w:w="0" w:type="auto"/>
            <w:vAlign w:val="center"/>
            <w:hideMark/>
          </w:tcPr>
          <w:p w14:paraId="60FB6EDE" w14:textId="77777777" w:rsidR="00B82258" w:rsidRPr="00803339" w:rsidRDefault="00B82258" w:rsidP="00803339">
            <w:pPr>
              <w:spacing w:line="276" w:lineRule="auto"/>
              <w:rPr>
                <w:rFonts w:asciiTheme="minorHAnsi" w:hAnsiTheme="minorHAnsi"/>
              </w:rPr>
            </w:pPr>
            <w:r w:rsidRPr="00803339">
              <w:rPr>
                <w:rFonts w:asciiTheme="minorHAnsi" w:hAnsiTheme="minorHAnsi"/>
              </w:rPr>
              <w:t>43</w:t>
            </w:r>
          </w:p>
        </w:tc>
      </w:tr>
      <w:tr w:rsidR="00B82258" w:rsidRPr="00803339" w14:paraId="4E79F29F" w14:textId="77777777">
        <w:trPr>
          <w:tblCellSpacing w:w="15" w:type="dxa"/>
        </w:trPr>
        <w:tc>
          <w:tcPr>
            <w:tcW w:w="0" w:type="auto"/>
            <w:vAlign w:val="center"/>
            <w:hideMark/>
          </w:tcPr>
          <w:p w14:paraId="2C2A431E" w14:textId="77777777" w:rsidR="00B82258" w:rsidRPr="00803339" w:rsidRDefault="00B82258" w:rsidP="00803339">
            <w:pPr>
              <w:spacing w:line="276" w:lineRule="auto"/>
              <w:rPr>
                <w:rFonts w:asciiTheme="minorHAnsi" w:hAnsiTheme="minorHAnsi"/>
              </w:rPr>
            </w:pPr>
            <w:r w:rsidRPr="00803339">
              <w:rPr>
                <w:rFonts w:asciiTheme="minorHAnsi" w:hAnsiTheme="minorHAnsi"/>
              </w:rPr>
              <w:t>P5</w:t>
            </w:r>
          </w:p>
        </w:tc>
        <w:tc>
          <w:tcPr>
            <w:tcW w:w="0" w:type="auto"/>
            <w:vAlign w:val="center"/>
            <w:hideMark/>
          </w:tcPr>
          <w:p w14:paraId="6C5D9835" w14:textId="77777777" w:rsidR="00B82258" w:rsidRPr="00803339" w:rsidRDefault="00B82258" w:rsidP="00803339">
            <w:pPr>
              <w:spacing w:line="276" w:lineRule="auto"/>
              <w:rPr>
                <w:rFonts w:asciiTheme="minorHAnsi" w:hAnsiTheme="minorHAnsi"/>
              </w:rPr>
            </w:pPr>
            <w:r w:rsidRPr="00803339">
              <w:rPr>
                <w:rFonts w:asciiTheme="minorHAnsi" w:hAnsiTheme="minorHAnsi"/>
              </w:rPr>
              <w:t>1.74</w:t>
            </w:r>
          </w:p>
        </w:tc>
        <w:tc>
          <w:tcPr>
            <w:tcW w:w="0" w:type="auto"/>
            <w:vAlign w:val="center"/>
            <w:hideMark/>
          </w:tcPr>
          <w:p w14:paraId="5DA51FF0" w14:textId="77777777" w:rsidR="00B82258" w:rsidRPr="00803339" w:rsidRDefault="00B82258" w:rsidP="00803339">
            <w:pPr>
              <w:spacing w:line="276" w:lineRule="auto"/>
              <w:rPr>
                <w:rFonts w:asciiTheme="minorHAnsi" w:hAnsiTheme="minorHAnsi"/>
              </w:rPr>
            </w:pPr>
            <w:r w:rsidRPr="00803339">
              <w:rPr>
                <w:rFonts w:asciiTheme="minorHAnsi" w:hAnsiTheme="minorHAnsi"/>
              </w:rPr>
              <w:t>3.01</w:t>
            </w:r>
          </w:p>
        </w:tc>
        <w:tc>
          <w:tcPr>
            <w:tcW w:w="0" w:type="auto"/>
            <w:vAlign w:val="center"/>
            <w:hideMark/>
          </w:tcPr>
          <w:p w14:paraId="22C72F9A" w14:textId="77777777" w:rsidR="00B82258" w:rsidRPr="00803339" w:rsidRDefault="00B82258" w:rsidP="00803339">
            <w:pPr>
              <w:spacing w:line="276" w:lineRule="auto"/>
              <w:rPr>
                <w:rFonts w:asciiTheme="minorHAnsi" w:hAnsiTheme="minorHAnsi"/>
              </w:rPr>
            </w:pPr>
            <w:r w:rsidRPr="00803339">
              <w:rPr>
                <w:rFonts w:asciiTheme="minorHAnsi" w:hAnsiTheme="minorHAnsi"/>
              </w:rPr>
              <w:t>45</w:t>
            </w:r>
          </w:p>
        </w:tc>
      </w:tr>
      <w:tr w:rsidR="00B82258" w:rsidRPr="00803339" w14:paraId="3B00E5C5" w14:textId="77777777">
        <w:trPr>
          <w:tblCellSpacing w:w="15" w:type="dxa"/>
        </w:trPr>
        <w:tc>
          <w:tcPr>
            <w:tcW w:w="0" w:type="auto"/>
            <w:vAlign w:val="center"/>
            <w:hideMark/>
          </w:tcPr>
          <w:p w14:paraId="375DA923" w14:textId="77777777" w:rsidR="00B82258" w:rsidRPr="00803339" w:rsidRDefault="00B82258" w:rsidP="00803339">
            <w:pPr>
              <w:spacing w:line="276" w:lineRule="auto"/>
              <w:rPr>
                <w:rFonts w:asciiTheme="minorHAnsi" w:hAnsiTheme="minorHAnsi"/>
              </w:rPr>
            </w:pPr>
            <w:r w:rsidRPr="00803339">
              <w:rPr>
                <w:rFonts w:asciiTheme="minorHAnsi" w:hAnsiTheme="minorHAnsi"/>
              </w:rPr>
              <w:t>P6</w:t>
            </w:r>
          </w:p>
        </w:tc>
        <w:tc>
          <w:tcPr>
            <w:tcW w:w="0" w:type="auto"/>
            <w:vAlign w:val="center"/>
            <w:hideMark/>
          </w:tcPr>
          <w:p w14:paraId="1F2E625B" w14:textId="77777777" w:rsidR="00B82258" w:rsidRPr="00803339" w:rsidRDefault="00B82258" w:rsidP="00803339">
            <w:pPr>
              <w:spacing w:line="276" w:lineRule="auto"/>
              <w:rPr>
                <w:rFonts w:asciiTheme="minorHAnsi" w:hAnsiTheme="minorHAnsi"/>
              </w:rPr>
            </w:pPr>
            <w:r w:rsidRPr="00803339">
              <w:rPr>
                <w:rFonts w:asciiTheme="minorHAnsi" w:hAnsiTheme="minorHAnsi"/>
              </w:rPr>
              <w:t>1.79</w:t>
            </w:r>
          </w:p>
        </w:tc>
        <w:tc>
          <w:tcPr>
            <w:tcW w:w="0" w:type="auto"/>
            <w:vAlign w:val="center"/>
            <w:hideMark/>
          </w:tcPr>
          <w:p w14:paraId="51801134" w14:textId="77777777" w:rsidR="00B82258" w:rsidRPr="00803339" w:rsidRDefault="00B82258" w:rsidP="00803339">
            <w:pPr>
              <w:spacing w:line="276" w:lineRule="auto"/>
              <w:rPr>
                <w:rFonts w:asciiTheme="minorHAnsi" w:hAnsiTheme="minorHAnsi"/>
              </w:rPr>
            </w:pPr>
            <w:r w:rsidRPr="00803339">
              <w:rPr>
                <w:rFonts w:asciiTheme="minorHAnsi" w:hAnsiTheme="minorHAnsi"/>
              </w:rPr>
              <w:t>3.07</w:t>
            </w:r>
          </w:p>
        </w:tc>
        <w:tc>
          <w:tcPr>
            <w:tcW w:w="0" w:type="auto"/>
            <w:vAlign w:val="center"/>
            <w:hideMark/>
          </w:tcPr>
          <w:p w14:paraId="3920D10E" w14:textId="77777777" w:rsidR="00B82258" w:rsidRPr="00803339" w:rsidRDefault="00B82258" w:rsidP="00803339">
            <w:pPr>
              <w:spacing w:line="276" w:lineRule="auto"/>
              <w:rPr>
                <w:rFonts w:asciiTheme="minorHAnsi" w:hAnsiTheme="minorHAnsi"/>
              </w:rPr>
            </w:pPr>
            <w:r w:rsidRPr="00803339">
              <w:rPr>
                <w:rFonts w:asciiTheme="minorHAnsi" w:hAnsiTheme="minorHAnsi"/>
              </w:rPr>
              <w:t>42</w:t>
            </w:r>
          </w:p>
        </w:tc>
      </w:tr>
      <w:tr w:rsidR="00B82258" w:rsidRPr="00803339" w14:paraId="10DBB21F" w14:textId="77777777">
        <w:trPr>
          <w:tblCellSpacing w:w="15" w:type="dxa"/>
        </w:trPr>
        <w:tc>
          <w:tcPr>
            <w:tcW w:w="0" w:type="auto"/>
            <w:vAlign w:val="center"/>
            <w:hideMark/>
          </w:tcPr>
          <w:p w14:paraId="2C7B8EAF" w14:textId="77777777" w:rsidR="00B82258" w:rsidRPr="00803339" w:rsidRDefault="00B82258" w:rsidP="00803339">
            <w:pPr>
              <w:spacing w:line="276" w:lineRule="auto"/>
              <w:rPr>
                <w:rFonts w:asciiTheme="minorHAnsi" w:hAnsiTheme="minorHAnsi"/>
              </w:rPr>
            </w:pPr>
            <w:r w:rsidRPr="00803339">
              <w:rPr>
                <w:rFonts w:asciiTheme="minorHAnsi" w:hAnsiTheme="minorHAnsi"/>
              </w:rPr>
              <w:t>P7</w:t>
            </w:r>
          </w:p>
        </w:tc>
        <w:tc>
          <w:tcPr>
            <w:tcW w:w="0" w:type="auto"/>
            <w:vAlign w:val="center"/>
            <w:hideMark/>
          </w:tcPr>
          <w:p w14:paraId="1B1D9A6E" w14:textId="77777777" w:rsidR="00B82258" w:rsidRPr="00803339" w:rsidRDefault="00B82258" w:rsidP="00803339">
            <w:pPr>
              <w:spacing w:line="276" w:lineRule="auto"/>
              <w:rPr>
                <w:rFonts w:asciiTheme="minorHAnsi" w:hAnsiTheme="minorHAnsi"/>
              </w:rPr>
            </w:pPr>
            <w:r w:rsidRPr="00803339">
              <w:rPr>
                <w:rFonts w:asciiTheme="minorHAnsi" w:hAnsiTheme="minorHAnsi"/>
              </w:rPr>
              <w:t>1.73</w:t>
            </w:r>
          </w:p>
        </w:tc>
        <w:tc>
          <w:tcPr>
            <w:tcW w:w="0" w:type="auto"/>
            <w:vAlign w:val="center"/>
            <w:hideMark/>
          </w:tcPr>
          <w:p w14:paraId="59BA330B" w14:textId="77777777" w:rsidR="00B82258" w:rsidRPr="00803339" w:rsidRDefault="00B82258" w:rsidP="00803339">
            <w:pPr>
              <w:spacing w:line="276" w:lineRule="auto"/>
              <w:rPr>
                <w:rFonts w:asciiTheme="minorHAnsi" w:hAnsiTheme="minorHAnsi"/>
              </w:rPr>
            </w:pPr>
            <w:r w:rsidRPr="00803339">
              <w:rPr>
                <w:rFonts w:asciiTheme="minorHAnsi" w:hAnsiTheme="minorHAnsi"/>
              </w:rPr>
              <w:t>3.00</w:t>
            </w:r>
          </w:p>
        </w:tc>
        <w:tc>
          <w:tcPr>
            <w:tcW w:w="0" w:type="auto"/>
            <w:vAlign w:val="center"/>
            <w:hideMark/>
          </w:tcPr>
          <w:p w14:paraId="574518F7" w14:textId="77777777" w:rsidR="00B82258" w:rsidRPr="00803339" w:rsidRDefault="00B82258" w:rsidP="00803339">
            <w:pPr>
              <w:spacing w:line="276" w:lineRule="auto"/>
              <w:rPr>
                <w:rFonts w:asciiTheme="minorHAnsi" w:hAnsiTheme="minorHAnsi"/>
              </w:rPr>
            </w:pPr>
            <w:r w:rsidRPr="00803339">
              <w:rPr>
                <w:rFonts w:asciiTheme="minorHAnsi" w:hAnsiTheme="minorHAnsi"/>
              </w:rPr>
              <w:t>46</w:t>
            </w:r>
          </w:p>
        </w:tc>
      </w:tr>
      <w:tr w:rsidR="00B82258" w:rsidRPr="00803339" w14:paraId="35EA3886" w14:textId="77777777">
        <w:trPr>
          <w:tblCellSpacing w:w="15" w:type="dxa"/>
        </w:trPr>
        <w:tc>
          <w:tcPr>
            <w:tcW w:w="0" w:type="auto"/>
            <w:vAlign w:val="center"/>
            <w:hideMark/>
          </w:tcPr>
          <w:p w14:paraId="574D0270" w14:textId="77777777" w:rsidR="00B82258" w:rsidRPr="00803339" w:rsidRDefault="00B82258" w:rsidP="00803339">
            <w:pPr>
              <w:spacing w:line="276" w:lineRule="auto"/>
              <w:rPr>
                <w:rFonts w:asciiTheme="minorHAnsi" w:hAnsiTheme="minorHAnsi"/>
              </w:rPr>
            </w:pPr>
            <w:r w:rsidRPr="00803339">
              <w:rPr>
                <w:rFonts w:asciiTheme="minorHAnsi" w:hAnsiTheme="minorHAnsi"/>
              </w:rPr>
              <w:t>P8</w:t>
            </w:r>
          </w:p>
        </w:tc>
        <w:tc>
          <w:tcPr>
            <w:tcW w:w="0" w:type="auto"/>
            <w:vAlign w:val="center"/>
            <w:hideMark/>
          </w:tcPr>
          <w:p w14:paraId="40635ED9" w14:textId="77777777" w:rsidR="00B82258" w:rsidRPr="00803339" w:rsidRDefault="00B82258" w:rsidP="00803339">
            <w:pPr>
              <w:spacing w:line="276" w:lineRule="auto"/>
              <w:rPr>
                <w:rFonts w:asciiTheme="minorHAnsi" w:hAnsiTheme="minorHAnsi"/>
              </w:rPr>
            </w:pPr>
            <w:r w:rsidRPr="00803339">
              <w:rPr>
                <w:rFonts w:asciiTheme="minorHAnsi" w:hAnsiTheme="minorHAnsi"/>
              </w:rPr>
              <w:t>1.77</w:t>
            </w:r>
          </w:p>
        </w:tc>
        <w:tc>
          <w:tcPr>
            <w:tcW w:w="0" w:type="auto"/>
            <w:vAlign w:val="center"/>
            <w:hideMark/>
          </w:tcPr>
          <w:p w14:paraId="3F3A94B5" w14:textId="77777777" w:rsidR="00B82258" w:rsidRPr="00803339" w:rsidRDefault="00B82258" w:rsidP="00803339">
            <w:pPr>
              <w:spacing w:line="276" w:lineRule="auto"/>
              <w:rPr>
                <w:rFonts w:asciiTheme="minorHAnsi" w:hAnsiTheme="minorHAnsi"/>
              </w:rPr>
            </w:pPr>
            <w:r w:rsidRPr="00803339">
              <w:rPr>
                <w:rFonts w:asciiTheme="minorHAnsi" w:hAnsiTheme="minorHAnsi"/>
              </w:rPr>
              <w:t>3.05</w:t>
            </w:r>
          </w:p>
        </w:tc>
        <w:tc>
          <w:tcPr>
            <w:tcW w:w="0" w:type="auto"/>
            <w:vAlign w:val="center"/>
            <w:hideMark/>
          </w:tcPr>
          <w:p w14:paraId="4567B07B" w14:textId="77777777" w:rsidR="00B82258" w:rsidRPr="00803339" w:rsidRDefault="00B82258" w:rsidP="00803339">
            <w:pPr>
              <w:spacing w:line="276" w:lineRule="auto"/>
              <w:rPr>
                <w:rFonts w:asciiTheme="minorHAnsi" w:hAnsiTheme="minorHAnsi"/>
              </w:rPr>
            </w:pPr>
            <w:r w:rsidRPr="00803339">
              <w:rPr>
                <w:rFonts w:asciiTheme="minorHAnsi" w:hAnsiTheme="minorHAnsi"/>
              </w:rPr>
              <w:t>44</w:t>
            </w:r>
          </w:p>
        </w:tc>
      </w:tr>
      <w:tr w:rsidR="00B82258" w:rsidRPr="00803339" w14:paraId="280F1AF4" w14:textId="77777777">
        <w:trPr>
          <w:tblCellSpacing w:w="15" w:type="dxa"/>
        </w:trPr>
        <w:tc>
          <w:tcPr>
            <w:tcW w:w="0" w:type="auto"/>
            <w:vAlign w:val="center"/>
            <w:hideMark/>
          </w:tcPr>
          <w:p w14:paraId="75873E59" w14:textId="77777777" w:rsidR="00B82258" w:rsidRPr="00803339" w:rsidRDefault="00B82258" w:rsidP="00803339">
            <w:pPr>
              <w:spacing w:line="276" w:lineRule="auto"/>
              <w:rPr>
                <w:rFonts w:asciiTheme="minorHAnsi" w:hAnsiTheme="minorHAnsi"/>
              </w:rPr>
            </w:pPr>
            <w:r w:rsidRPr="00803339">
              <w:rPr>
                <w:rFonts w:asciiTheme="minorHAnsi" w:hAnsiTheme="minorHAnsi"/>
              </w:rPr>
              <w:t>P9</w:t>
            </w:r>
          </w:p>
        </w:tc>
        <w:tc>
          <w:tcPr>
            <w:tcW w:w="0" w:type="auto"/>
            <w:vAlign w:val="center"/>
            <w:hideMark/>
          </w:tcPr>
          <w:p w14:paraId="606FDC15" w14:textId="77777777" w:rsidR="00B82258" w:rsidRPr="00803339" w:rsidRDefault="00B82258" w:rsidP="00803339">
            <w:pPr>
              <w:spacing w:line="276" w:lineRule="auto"/>
              <w:rPr>
                <w:rFonts w:asciiTheme="minorHAnsi" w:hAnsiTheme="minorHAnsi"/>
              </w:rPr>
            </w:pPr>
            <w:r w:rsidRPr="00803339">
              <w:rPr>
                <w:rFonts w:asciiTheme="minorHAnsi" w:hAnsiTheme="minorHAnsi"/>
              </w:rPr>
              <w:t>1.75</w:t>
            </w:r>
          </w:p>
        </w:tc>
        <w:tc>
          <w:tcPr>
            <w:tcW w:w="0" w:type="auto"/>
            <w:vAlign w:val="center"/>
            <w:hideMark/>
          </w:tcPr>
          <w:p w14:paraId="3E5B064B" w14:textId="77777777" w:rsidR="00B82258" w:rsidRPr="00803339" w:rsidRDefault="00B82258" w:rsidP="00803339">
            <w:pPr>
              <w:spacing w:line="276" w:lineRule="auto"/>
              <w:rPr>
                <w:rFonts w:asciiTheme="minorHAnsi" w:hAnsiTheme="minorHAnsi"/>
              </w:rPr>
            </w:pPr>
            <w:r w:rsidRPr="00803339">
              <w:rPr>
                <w:rFonts w:asciiTheme="minorHAnsi" w:hAnsiTheme="minorHAnsi"/>
              </w:rPr>
              <w:t>3.02</w:t>
            </w:r>
          </w:p>
        </w:tc>
        <w:tc>
          <w:tcPr>
            <w:tcW w:w="0" w:type="auto"/>
            <w:vAlign w:val="center"/>
            <w:hideMark/>
          </w:tcPr>
          <w:p w14:paraId="450D3DF8" w14:textId="77777777" w:rsidR="00B82258" w:rsidRPr="00803339" w:rsidRDefault="00B82258" w:rsidP="00803339">
            <w:pPr>
              <w:spacing w:line="276" w:lineRule="auto"/>
              <w:rPr>
                <w:rFonts w:asciiTheme="minorHAnsi" w:hAnsiTheme="minorHAnsi"/>
              </w:rPr>
            </w:pPr>
            <w:r w:rsidRPr="00803339">
              <w:rPr>
                <w:rFonts w:asciiTheme="minorHAnsi" w:hAnsiTheme="minorHAnsi"/>
              </w:rPr>
              <w:t>45</w:t>
            </w:r>
          </w:p>
        </w:tc>
      </w:tr>
      <w:tr w:rsidR="00B82258" w:rsidRPr="00803339" w14:paraId="71FB58B8" w14:textId="77777777">
        <w:trPr>
          <w:tblCellSpacing w:w="15" w:type="dxa"/>
        </w:trPr>
        <w:tc>
          <w:tcPr>
            <w:tcW w:w="0" w:type="auto"/>
            <w:vAlign w:val="center"/>
            <w:hideMark/>
          </w:tcPr>
          <w:p w14:paraId="6689BD88" w14:textId="77777777" w:rsidR="00B82258" w:rsidRPr="00803339" w:rsidRDefault="00B82258" w:rsidP="00803339">
            <w:pPr>
              <w:spacing w:line="276" w:lineRule="auto"/>
              <w:rPr>
                <w:rFonts w:asciiTheme="minorHAnsi" w:hAnsiTheme="minorHAnsi"/>
              </w:rPr>
            </w:pPr>
            <w:r w:rsidRPr="00803339">
              <w:rPr>
                <w:rFonts w:asciiTheme="minorHAnsi" w:hAnsiTheme="minorHAnsi"/>
              </w:rPr>
              <w:t>P10</w:t>
            </w:r>
          </w:p>
        </w:tc>
        <w:tc>
          <w:tcPr>
            <w:tcW w:w="0" w:type="auto"/>
            <w:vAlign w:val="center"/>
            <w:hideMark/>
          </w:tcPr>
          <w:p w14:paraId="4D3901C4" w14:textId="77777777" w:rsidR="00B82258" w:rsidRPr="00803339" w:rsidRDefault="00B82258" w:rsidP="00803339">
            <w:pPr>
              <w:spacing w:line="276" w:lineRule="auto"/>
              <w:rPr>
                <w:rFonts w:asciiTheme="minorHAnsi" w:hAnsiTheme="minorHAnsi"/>
              </w:rPr>
            </w:pPr>
            <w:r w:rsidRPr="00803339">
              <w:rPr>
                <w:rFonts w:asciiTheme="minorHAnsi" w:hAnsiTheme="minorHAnsi"/>
              </w:rPr>
              <w:t>1.76</w:t>
            </w:r>
          </w:p>
        </w:tc>
        <w:tc>
          <w:tcPr>
            <w:tcW w:w="0" w:type="auto"/>
            <w:vAlign w:val="center"/>
            <w:hideMark/>
          </w:tcPr>
          <w:p w14:paraId="1F05A39B" w14:textId="77777777" w:rsidR="00B82258" w:rsidRPr="00803339" w:rsidRDefault="00B82258" w:rsidP="00803339">
            <w:pPr>
              <w:spacing w:line="276" w:lineRule="auto"/>
              <w:rPr>
                <w:rFonts w:asciiTheme="minorHAnsi" w:hAnsiTheme="minorHAnsi"/>
              </w:rPr>
            </w:pPr>
            <w:r w:rsidRPr="00803339">
              <w:rPr>
                <w:rFonts w:asciiTheme="minorHAnsi" w:hAnsiTheme="minorHAnsi"/>
              </w:rPr>
              <w:t>3.03</w:t>
            </w:r>
          </w:p>
        </w:tc>
        <w:tc>
          <w:tcPr>
            <w:tcW w:w="0" w:type="auto"/>
            <w:vAlign w:val="center"/>
            <w:hideMark/>
          </w:tcPr>
          <w:p w14:paraId="36623E43" w14:textId="77777777" w:rsidR="00B82258" w:rsidRPr="00803339" w:rsidRDefault="00B82258" w:rsidP="00803339">
            <w:pPr>
              <w:spacing w:line="276" w:lineRule="auto"/>
              <w:rPr>
                <w:rFonts w:asciiTheme="minorHAnsi" w:hAnsiTheme="minorHAnsi"/>
              </w:rPr>
            </w:pPr>
            <w:r w:rsidRPr="00803339">
              <w:rPr>
                <w:rFonts w:asciiTheme="minorHAnsi" w:hAnsiTheme="minorHAnsi"/>
              </w:rPr>
              <w:t>47</w:t>
            </w:r>
          </w:p>
        </w:tc>
      </w:tr>
    </w:tbl>
    <w:p w14:paraId="18E545A3" w14:textId="77777777" w:rsidR="00DC3200" w:rsidRPr="00803339" w:rsidRDefault="00DC3200" w:rsidP="00803339">
      <w:pPr>
        <w:spacing w:line="276" w:lineRule="auto"/>
        <w:rPr>
          <w:rFonts w:asciiTheme="minorHAnsi" w:hAnsiTheme="minorHAnsi"/>
        </w:rPr>
      </w:pPr>
    </w:p>
    <w:p w14:paraId="45793B33" w14:textId="77777777" w:rsidR="00D75D9F" w:rsidRPr="00803339" w:rsidRDefault="00D75D9F" w:rsidP="00803339">
      <w:pPr>
        <w:spacing w:line="276" w:lineRule="auto"/>
        <w:rPr>
          <w:rFonts w:asciiTheme="minorHAnsi" w:hAnsiTheme="minorHAnsi"/>
        </w:rPr>
      </w:pPr>
    </w:p>
    <w:sectPr w:rsidR="00D75D9F" w:rsidRPr="00803339" w:rsidSect="00662C0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BD456" w14:textId="77777777" w:rsidR="002F04D8" w:rsidRDefault="002F04D8" w:rsidP="00662C04">
      <w:r>
        <w:separator/>
      </w:r>
    </w:p>
  </w:endnote>
  <w:endnote w:type="continuationSeparator" w:id="0">
    <w:p w14:paraId="60E518A0" w14:textId="77777777" w:rsidR="002F04D8" w:rsidRDefault="002F04D8" w:rsidP="00662C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1424575"/>
      <w:docPartObj>
        <w:docPartGallery w:val="Page Numbers (Bottom of Page)"/>
        <w:docPartUnique/>
      </w:docPartObj>
    </w:sdtPr>
    <w:sdtContent>
      <w:p w14:paraId="2D84B9AA" w14:textId="6896ADFA" w:rsidR="00662C04" w:rsidRDefault="00662C04" w:rsidP="00763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BC0125" w14:textId="77777777" w:rsidR="00662C04" w:rsidRDefault="00662C04" w:rsidP="00662C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2687103"/>
      <w:docPartObj>
        <w:docPartGallery w:val="Page Numbers (Bottom of Page)"/>
        <w:docPartUnique/>
      </w:docPartObj>
    </w:sdtPr>
    <w:sdtContent>
      <w:p w14:paraId="01BDA729" w14:textId="71FC279A" w:rsidR="00662C04" w:rsidRDefault="00662C04" w:rsidP="00763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BA2F85" w14:textId="77777777" w:rsidR="00662C04" w:rsidRDefault="00662C04" w:rsidP="00662C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9D84D" w14:textId="77777777" w:rsidR="002F04D8" w:rsidRDefault="002F04D8" w:rsidP="00662C04">
      <w:r>
        <w:separator/>
      </w:r>
    </w:p>
  </w:footnote>
  <w:footnote w:type="continuationSeparator" w:id="0">
    <w:p w14:paraId="485D80BE" w14:textId="77777777" w:rsidR="002F04D8" w:rsidRDefault="002F04D8" w:rsidP="00662C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06F54"/>
    <w:multiLevelType w:val="multilevel"/>
    <w:tmpl w:val="67CA2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E0039"/>
    <w:multiLevelType w:val="multilevel"/>
    <w:tmpl w:val="7772F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549AC"/>
    <w:multiLevelType w:val="multilevel"/>
    <w:tmpl w:val="1C205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034E95"/>
    <w:multiLevelType w:val="multilevel"/>
    <w:tmpl w:val="D9009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840DE4"/>
    <w:multiLevelType w:val="multilevel"/>
    <w:tmpl w:val="0E8EA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DE6D8E"/>
    <w:multiLevelType w:val="multilevel"/>
    <w:tmpl w:val="4DF2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145E5D"/>
    <w:multiLevelType w:val="multilevel"/>
    <w:tmpl w:val="C25AA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7D04A5"/>
    <w:multiLevelType w:val="multilevel"/>
    <w:tmpl w:val="CAA6B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CD4222"/>
    <w:multiLevelType w:val="multilevel"/>
    <w:tmpl w:val="BC1C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010EFF"/>
    <w:multiLevelType w:val="multilevel"/>
    <w:tmpl w:val="DBB6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EE47E2"/>
    <w:multiLevelType w:val="multilevel"/>
    <w:tmpl w:val="C8C25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CD4BB4"/>
    <w:multiLevelType w:val="multilevel"/>
    <w:tmpl w:val="20E0A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C5771B"/>
    <w:multiLevelType w:val="multilevel"/>
    <w:tmpl w:val="3D2A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295251"/>
    <w:multiLevelType w:val="multilevel"/>
    <w:tmpl w:val="85EC1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CA00F1"/>
    <w:multiLevelType w:val="multilevel"/>
    <w:tmpl w:val="BA38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451490"/>
    <w:multiLevelType w:val="multilevel"/>
    <w:tmpl w:val="0166E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1767C7"/>
    <w:multiLevelType w:val="multilevel"/>
    <w:tmpl w:val="22AA3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33069"/>
    <w:multiLevelType w:val="multilevel"/>
    <w:tmpl w:val="B46E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C47BCB"/>
    <w:multiLevelType w:val="multilevel"/>
    <w:tmpl w:val="EAC4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A94314"/>
    <w:multiLevelType w:val="multilevel"/>
    <w:tmpl w:val="3604B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83309C"/>
    <w:multiLevelType w:val="multilevel"/>
    <w:tmpl w:val="3A462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C93898"/>
    <w:multiLevelType w:val="multilevel"/>
    <w:tmpl w:val="A09E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5D3F21"/>
    <w:multiLevelType w:val="multilevel"/>
    <w:tmpl w:val="1ADE0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144090">
    <w:abstractNumId w:val="14"/>
  </w:num>
  <w:num w:numId="2" w16cid:durableId="369379276">
    <w:abstractNumId w:val="19"/>
  </w:num>
  <w:num w:numId="3" w16cid:durableId="10230404">
    <w:abstractNumId w:val="15"/>
  </w:num>
  <w:num w:numId="4" w16cid:durableId="352222085">
    <w:abstractNumId w:val="17"/>
  </w:num>
  <w:num w:numId="5" w16cid:durableId="767654996">
    <w:abstractNumId w:val="16"/>
  </w:num>
  <w:num w:numId="6" w16cid:durableId="644511034">
    <w:abstractNumId w:val="18"/>
  </w:num>
  <w:num w:numId="7" w16cid:durableId="978002453">
    <w:abstractNumId w:val="1"/>
  </w:num>
  <w:num w:numId="8" w16cid:durableId="1725324703">
    <w:abstractNumId w:val="8"/>
  </w:num>
  <w:num w:numId="9" w16cid:durableId="1501189780">
    <w:abstractNumId w:val="21"/>
  </w:num>
  <w:num w:numId="10" w16cid:durableId="1781215692">
    <w:abstractNumId w:val="11"/>
  </w:num>
  <w:num w:numId="11" w16cid:durableId="1338994940">
    <w:abstractNumId w:val="0"/>
  </w:num>
  <w:num w:numId="12" w16cid:durableId="2028367562">
    <w:abstractNumId w:val="12"/>
  </w:num>
  <w:num w:numId="13" w16cid:durableId="636758582">
    <w:abstractNumId w:val="2"/>
  </w:num>
  <w:num w:numId="14" w16cid:durableId="356933157">
    <w:abstractNumId w:val="4"/>
  </w:num>
  <w:num w:numId="15" w16cid:durableId="606351380">
    <w:abstractNumId w:val="20"/>
  </w:num>
  <w:num w:numId="16" w16cid:durableId="1979602525">
    <w:abstractNumId w:val="9"/>
  </w:num>
  <w:num w:numId="17" w16cid:durableId="1087768656">
    <w:abstractNumId w:val="22"/>
  </w:num>
  <w:num w:numId="18" w16cid:durableId="1368146035">
    <w:abstractNumId w:val="3"/>
  </w:num>
  <w:num w:numId="19" w16cid:durableId="1469976013">
    <w:abstractNumId w:val="13"/>
  </w:num>
  <w:num w:numId="20" w16cid:durableId="1913806572">
    <w:abstractNumId w:val="5"/>
  </w:num>
  <w:num w:numId="21" w16cid:durableId="1175533932">
    <w:abstractNumId w:val="10"/>
  </w:num>
  <w:num w:numId="22" w16cid:durableId="1191652058">
    <w:abstractNumId w:val="6"/>
  </w:num>
  <w:num w:numId="23" w16cid:durableId="16988455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D9F"/>
    <w:rsid w:val="000965BE"/>
    <w:rsid w:val="00173DDC"/>
    <w:rsid w:val="00221315"/>
    <w:rsid w:val="00222921"/>
    <w:rsid w:val="002D4CD1"/>
    <w:rsid w:val="002F04D8"/>
    <w:rsid w:val="002F6402"/>
    <w:rsid w:val="003A104C"/>
    <w:rsid w:val="00452E36"/>
    <w:rsid w:val="00474A02"/>
    <w:rsid w:val="00494936"/>
    <w:rsid w:val="004B3765"/>
    <w:rsid w:val="004E4EAF"/>
    <w:rsid w:val="004F466E"/>
    <w:rsid w:val="004F4AF1"/>
    <w:rsid w:val="005053A3"/>
    <w:rsid w:val="00523473"/>
    <w:rsid w:val="00587732"/>
    <w:rsid w:val="005F1036"/>
    <w:rsid w:val="0061311F"/>
    <w:rsid w:val="00662C04"/>
    <w:rsid w:val="006D21BE"/>
    <w:rsid w:val="00746EE8"/>
    <w:rsid w:val="00773C51"/>
    <w:rsid w:val="00803339"/>
    <w:rsid w:val="00807280"/>
    <w:rsid w:val="00843494"/>
    <w:rsid w:val="00896406"/>
    <w:rsid w:val="0099015F"/>
    <w:rsid w:val="00A24037"/>
    <w:rsid w:val="00A94A6D"/>
    <w:rsid w:val="00B82258"/>
    <w:rsid w:val="00BD10FB"/>
    <w:rsid w:val="00C761D9"/>
    <w:rsid w:val="00D75D9F"/>
    <w:rsid w:val="00DC3200"/>
    <w:rsid w:val="00DE2857"/>
    <w:rsid w:val="00E51123"/>
    <w:rsid w:val="00E91D0A"/>
    <w:rsid w:val="00EF34D1"/>
    <w:rsid w:val="00F25C06"/>
    <w:rsid w:val="00F4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FD780"/>
  <w15:chartTrackingRefBased/>
  <w15:docId w15:val="{CD483284-ADDC-F34E-A2CF-C47D91334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6B2"/>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75D9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D75D9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D75D9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D75D9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D75D9F"/>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D75D9F"/>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D75D9F"/>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D75D9F"/>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D75D9F"/>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D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5D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5D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75D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75D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5D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D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D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D9F"/>
    <w:rPr>
      <w:rFonts w:eastAsiaTheme="majorEastAsia" w:cstheme="majorBidi"/>
      <w:color w:val="272727" w:themeColor="text1" w:themeTint="D8"/>
    </w:rPr>
  </w:style>
  <w:style w:type="paragraph" w:styleId="Title">
    <w:name w:val="Title"/>
    <w:basedOn w:val="Normal"/>
    <w:next w:val="Normal"/>
    <w:link w:val="TitleChar"/>
    <w:uiPriority w:val="10"/>
    <w:qFormat/>
    <w:rsid w:val="00D75D9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75D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D9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75D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5D9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75D9F"/>
    <w:rPr>
      <w:i/>
      <w:iCs/>
      <w:color w:val="404040" w:themeColor="text1" w:themeTint="BF"/>
    </w:rPr>
  </w:style>
  <w:style w:type="paragraph" w:styleId="ListParagraph">
    <w:name w:val="List Paragraph"/>
    <w:basedOn w:val="Normal"/>
    <w:uiPriority w:val="34"/>
    <w:qFormat/>
    <w:rsid w:val="00D75D9F"/>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75D9F"/>
    <w:rPr>
      <w:i/>
      <w:iCs/>
      <w:color w:val="0F4761" w:themeColor="accent1" w:themeShade="BF"/>
    </w:rPr>
  </w:style>
  <w:style w:type="paragraph" w:styleId="IntenseQuote">
    <w:name w:val="Intense Quote"/>
    <w:basedOn w:val="Normal"/>
    <w:next w:val="Normal"/>
    <w:link w:val="IntenseQuoteChar"/>
    <w:uiPriority w:val="30"/>
    <w:qFormat/>
    <w:rsid w:val="00D75D9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75D9F"/>
    <w:rPr>
      <w:i/>
      <w:iCs/>
      <w:color w:val="0F4761" w:themeColor="accent1" w:themeShade="BF"/>
    </w:rPr>
  </w:style>
  <w:style w:type="character" w:styleId="IntenseReference">
    <w:name w:val="Intense Reference"/>
    <w:basedOn w:val="DefaultParagraphFont"/>
    <w:uiPriority w:val="32"/>
    <w:qFormat/>
    <w:rsid w:val="00D75D9F"/>
    <w:rPr>
      <w:b/>
      <w:bCs/>
      <w:smallCaps/>
      <w:color w:val="0F4761" w:themeColor="accent1" w:themeShade="BF"/>
      <w:spacing w:val="5"/>
    </w:rPr>
  </w:style>
  <w:style w:type="paragraph" w:styleId="NormalWeb">
    <w:name w:val="Normal (Web)"/>
    <w:basedOn w:val="Normal"/>
    <w:uiPriority w:val="99"/>
    <w:semiHidden/>
    <w:unhideWhenUsed/>
    <w:rsid w:val="00D75D9F"/>
    <w:pPr>
      <w:spacing w:before="100" w:beforeAutospacing="1" w:after="100" w:afterAutospacing="1"/>
    </w:pPr>
  </w:style>
  <w:style w:type="character" w:customStyle="1" w:styleId="apple-converted-space">
    <w:name w:val="apple-converted-space"/>
    <w:basedOn w:val="DefaultParagraphFont"/>
    <w:rsid w:val="00D75D9F"/>
  </w:style>
  <w:style w:type="character" w:customStyle="1" w:styleId="whitespace-normal">
    <w:name w:val="whitespace-normal"/>
    <w:basedOn w:val="DefaultParagraphFont"/>
    <w:rsid w:val="00D75D9F"/>
  </w:style>
  <w:style w:type="character" w:styleId="Strong">
    <w:name w:val="Strong"/>
    <w:basedOn w:val="DefaultParagraphFont"/>
    <w:uiPriority w:val="22"/>
    <w:qFormat/>
    <w:rsid w:val="00D75D9F"/>
    <w:rPr>
      <w:b/>
      <w:bCs/>
    </w:rPr>
  </w:style>
  <w:style w:type="character" w:styleId="Emphasis">
    <w:name w:val="Emphasis"/>
    <w:basedOn w:val="DefaultParagraphFont"/>
    <w:uiPriority w:val="20"/>
    <w:qFormat/>
    <w:rsid w:val="005053A3"/>
    <w:rPr>
      <w:i/>
      <w:iCs/>
    </w:rPr>
  </w:style>
  <w:style w:type="character" w:styleId="Hyperlink">
    <w:name w:val="Hyperlink"/>
    <w:basedOn w:val="DefaultParagraphFont"/>
    <w:uiPriority w:val="99"/>
    <w:unhideWhenUsed/>
    <w:rsid w:val="00DC3200"/>
    <w:rPr>
      <w:color w:val="467886" w:themeColor="hyperlink"/>
      <w:u w:val="single"/>
    </w:rPr>
  </w:style>
  <w:style w:type="table" w:styleId="TableGrid">
    <w:name w:val="Table Grid"/>
    <w:basedOn w:val="TableNormal"/>
    <w:uiPriority w:val="39"/>
    <w:rsid w:val="00DC3200"/>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62C0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62C04"/>
  </w:style>
  <w:style w:type="character" w:styleId="PageNumber">
    <w:name w:val="page number"/>
    <w:basedOn w:val="DefaultParagraphFont"/>
    <w:uiPriority w:val="99"/>
    <w:semiHidden/>
    <w:unhideWhenUsed/>
    <w:rsid w:val="00662C04"/>
  </w:style>
  <w:style w:type="character" w:styleId="LineNumber">
    <w:name w:val="line number"/>
    <w:basedOn w:val="DefaultParagraphFont"/>
    <w:uiPriority w:val="99"/>
    <w:semiHidden/>
    <w:unhideWhenUsed/>
    <w:rsid w:val="00662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rammarly.com" TargetMode="External"/><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AE048-3AAB-214F-973D-1A07ECA5D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28</Pages>
  <Words>9737</Words>
  <Characters>55501</Characters>
  <Application>Microsoft Office Word</Application>
  <DocSecurity>0</DocSecurity>
  <Lines>462</Lines>
  <Paragraphs>130</Paragraphs>
  <ScaleCrop>false</ScaleCrop>
  <Company/>
  <LinksUpToDate>false</LinksUpToDate>
  <CharactersWithSpaces>65108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32</cp:revision>
  <dcterms:created xsi:type="dcterms:W3CDTF">2026-03-30T21:04:00Z</dcterms:created>
  <dcterms:modified xsi:type="dcterms:W3CDTF">2026-04-02T19:07:00Z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0E27BAA1-4B89-4788-8FEA-6B154C9DF216</vt:lpwstr>
  </property>
</Properties>
</file>