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B3D8C" w14:textId="4F1DFDD5" w:rsidR="0033354B" w:rsidRDefault="0033354B" w:rsidP="0078657C">
      <w:pPr>
        <w:rPr>
          <w:rFonts w:ascii="Calibri" w:hAnsi="Calibri" w:cs="Calibri"/>
          <w:szCs w:val="24"/>
        </w:rPr>
      </w:pPr>
      <w:bookmarkStart w:id="0" w:name="_Toc170991687"/>
      <w:r>
        <w:rPr>
          <w:noProof/>
        </w:rPr>
        <w:drawing>
          <wp:inline distT="0" distB="0" distL="0" distR="0" wp14:anchorId="4C9FA80E" wp14:editId="553B0D4B">
            <wp:extent cx="2586188" cy="930031"/>
            <wp:effectExtent l="0" t="0" r="5080" b="0"/>
            <wp:docPr id="309058563" name="Picture 30905856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589881" cy="931359"/>
                    </a:xfrm>
                    <a:prstGeom prst="rect">
                      <a:avLst/>
                    </a:prstGeom>
                    <a:noFill/>
                    <a:ln>
                      <a:noFill/>
                    </a:ln>
                  </pic:spPr>
                </pic:pic>
              </a:graphicData>
            </a:graphic>
          </wp:inline>
        </w:drawing>
      </w:r>
    </w:p>
    <w:p w14:paraId="4179ECEB" w14:textId="77777777" w:rsidR="0033354B" w:rsidRDefault="0033354B" w:rsidP="0078657C">
      <w:pPr>
        <w:rPr>
          <w:rFonts w:ascii="Calibri" w:hAnsi="Calibri" w:cs="Calibri"/>
          <w:szCs w:val="24"/>
        </w:rPr>
      </w:pPr>
    </w:p>
    <w:p w14:paraId="44D54871" w14:textId="77777777" w:rsidR="005760AA" w:rsidRPr="00727878" w:rsidRDefault="005760AA" w:rsidP="005760AA">
      <w:pPr>
        <w:jc w:val="center"/>
        <w:rPr>
          <w:rFonts w:ascii="Calibri" w:eastAsia="Times New Roman" w:hAnsi="Calibri" w:cs="Calibri"/>
          <w:b/>
          <w:szCs w:val="24"/>
        </w:rPr>
      </w:pPr>
    </w:p>
    <w:p w14:paraId="4548E4D4" w14:textId="77777777" w:rsidR="005760AA" w:rsidRDefault="005760AA" w:rsidP="005760AA">
      <w:pPr>
        <w:jc w:val="center"/>
        <w:rPr>
          <w:rFonts w:ascii="Calibri" w:eastAsia="Times New Roman" w:hAnsi="Calibri" w:cs="Calibri"/>
          <w:b/>
          <w:szCs w:val="24"/>
        </w:rPr>
      </w:pPr>
    </w:p>
    <w:p w14:paraId="187F7854" w14:textId="77777777" w:rsidR="005760AA" w:rsidRDefault="005760AA" w:rsidP="005760AA">
      <w:pPr>
        <w:jc w:val="center"/>
        <w:rPr>
          <w:rFonts w:ascii="Calibri" w:eastAsia="Times New Roman" w:hAnsi="Calibri" w:cs="Calibri"/>
          <w:b/>
          <w:szCs w:val="24"/>
        </w:rPr>
      </w:pPr>
    </w:p>
    <w:tbl>
      <w:tblPr>
        <w:tblpPr w:leftFromText="180" w:rightFromText="180" w:vertAnchor="page" w:horzAnchor="margin" w:tblpXSpec="center" w:tblpY="4445"/>
        <w:tblOverlap w:val="never"/>
        <w:tblW w:w="1046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827"/>
        <w:gridCol w:w="6633"/>
      </w:tblGrid>
      <w:tr w:rsidR="005760AA" w:rsidRPr="005760AA" w14:paraId="41A970D4" w14:textId="77777777" w:rsidTr="0003648D">
        <w:trPr>
          <w:cantSplit/>
          <w:trHeight w:val="334"/>
        </w:trPr>
        <w:tc>
          <w:tcPr>
            <w:tcW w:w="382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D37E3CA" w14:textId="77777777" w:rsidR="005760AA" w:rsidRPr="00241570" w:rsidRDefault="005760AA" w:rsidP="0003648D">
            <w:pPr>
              <w:spacing w:before="200" w:after="200"/>
              <w:jc w:val="center"/>
              <w:rPr>
                <w:rFonts w:ascii="Arial" w:eastAsia="Times New Roman" w:hAnsi="Arial"/>
                <w:b/>
                <w:bCs/>
                <w:sz w:val="36"/>
                <w:szCs w:val="36"/>
              </w:rPr>
            </w:pPr>
            <w:r w:rsidRPr="00241570">
              <w:rPr>
                <w:rFonts w:ascii="Arial" w:eastAsia="Times New Roman" w:hAnsi="Arial"/>
                <w:b/>
                <w:bCs/>
                <w:sz w:val="36"/>
                <w:szCs w:val="36"/>
              </w:rPr>
              <w:t>Student Name:</w:t>
            </w:r>
          </w:p>
        </w:tc>
        <w:tc>
          <w:tcPr>
            <w:tcW w:w="6633" w:type="dxa"/>
            <w:tcBorders>
              <w:top w:val="single" w:sz="6" w:space="0" w:color="auto"/>
              <w:left w:val="single" w:sz="6" w:space="0" w:color="auto"/>
              <w:bottom w:val="single" w:sz="4" w:space="0" w:color="auto"/>
              <w:right w:val="single" w:sz="6" w:space="0" w:color="auto"/>
            </w:tcBorders>
            <w:vAlign w:val="center"/>
            <w:hideMark/>
          </w:tcPr>
          <w:p w14:paraId="142A9BD8" w14:textId="77777777" w:rsidR="005760AA" w:rsidRPr="00241570" w:rsidRDefault="005760AA" w:rsidP="0003648D">
            <w:pPr>
              <w:spacing w:before="200" w:after="200"/>
              <w:jc w:val="center"/>
              <w:rPr>
                <w:rFonts w:ascii="Arial" w:eastAsia="Times New Roman" w:hAnsi="Arial"/>
                <w:b/>
                <w:bCs/>
                <w:sz w:val="36"/>
                <w:szCs w:val="36"/>
              </w:rPr>
            </w:pPr>
            <w:r w:rsidRPr="005760AA">
              <w:rPr>
                <w:rFonts w:ascii="Arial" w:eastAsia="Times New Roman" w:hAnsi="Arial"/>
                <w:b/>
                <w:bCs/>
                <w:sz w:val="36"/>
                <w:szCs w:val="36"/>
              </w:rPr>
              <w:t xml:space="preserve">Sahil Yunus </w:t>
            </w:r>
            <w:proofErr w:type="spellStart"/>
            <w:r w:rsidRPr="005760AA">
              <w:rPr>
                <w:rFonts w:ascii="Arial" w:eastAsia="Times New Roman" w:hAnsi="Arial"/>
                <w:b/>
                <w:bCs/>
                <w:sz w:val="36"/>
                <w:szCs w:val="36"/>
              </w:rPr>
              <w:t>Chhela</w:t>
            </w:r>
            <w:proofErr w:type="spellEnd"/>
          </w:p>
        </w:tc>
      </w:tr>
      <w:tr w:rsidR="005760AA" w:rsidRPr="005760AA" w14:paraId="6CE19B50" w14:textId="77777777" w:rsidTr="0003648D">
        <w:trPr>
          <w:cantSplit/>
          <w:trHeight w:val="334"/>
        </w:trPr>
        <w:tc>
          <w:tcPr>
            <w:tcW w:w="3827" w:type="dxa"/>
            <w:tcBorders>
              <w:top w:val="single" w:sz="6" w:space="0" w:color="auto"/>
              <w:left w:val="single" w:sz="6" w:space="0" w:color="auto"/>
              <w:bottom w:val="single" w:sz="6" w:space="0" w:color="auto"/>
              <w:right w:val="single" w:sz="6" w:space="0" w:color="auto"/>
            </w:tcBorders>
            <w:shd w:val="clear" w:color="auto" w:fill="F2F2F2"/>
            <w:vAlign w:val="center"/>
          </w:tcPr>
          <w:p w14:paraId="1C5A5A2C" w14:textId="77777777" w:rsidR="005760AA" w:rsidRPr="005760AA" w:rsidRDefault="005760AA" w:rsidP="0003648D">
            <w:pPr>
              <w:spacing w:before="200" w:after="200"/>
              <w:jc w:val="center"/>
              <w:rPr>
                <w:rFonts w:ascii="Arial" w:eastAsia="Times New Roman" w:hAnsi="Arial"/>
                <w:b/>
                <w:bCs/>
                <w:sz w:val="36"/>
                <w:szCs w:val="36"/>
              </w:rPr>
            </w:pPr>
            <w:r w:rsidRPr="005760AA">
              <w:rPr>
                <w:rFonts w:ascii="Arial" w:eastAsia="Times New Roman" w:hAnsi="Arial"/>
                <w:b/>
                <w:bCs/>
                <w:sz w:val="36"/>
                <w:szCs w:val="36"/>
              </w:rPr>
              <w:t>Student ID:</w:t>
            </w:r>
          </w:p>
        </w:tc>
        <w:tc>
          <w:tcPr>
            <w:tcW w:w="6633" w:type="dxa"/>
            <w:tcBorders>
              <w:top w:val="single" w:sz="6" w:space="0" w:color="auto"/>
              <w:left w:val="single" w:sz="6" w:space="0" w:color="auto"/>
              <w:bottom w:val="single" w:sz="4" w:space="0" w:color="auto"/>
              <w:right w:val="single" w:sz="6" w:space="0" w:color="auto"/>
            </w:tcBorders>
            <w:vAlign w:val="center"/>
          </w:tcPr>
          <w:p w14:paraId="514205B4" w14:textId="77777777" w:rsidR="005760AA" w:rsidRPr="005760AA" w:rsidRDefault="005760AA" w:rsidP="0003648D">
            <w:pPr>
              <w:spacing w:before="200" w:after="200"/>
              <w:jc w:val="center"/>
              <w:rPr>
                <w:rFonts w:ascii="Arial" w:eastAsia="Times New Roman" w:hAnsi="Arial"/>
                <w:b/>
                <w:bCs/>
                <w:sz w:val="36"/>
                <w:szCs w:val="36"/>
              </w:rPr>
            </w:pPr>
            <w:r w:rsidRPr="005760AA">
              <w:rPr>
                <w:rFonts w:ascii="Arial" w:eastAsia="Times New Roman" w:hAnsi="Arial"/>
                <w:b/>
                <w:bCs/>
                <w:sz w:val="36"/>
                <w:szCs w:val="36"/>
              </w:rPr>
              <w:t>2309015</w:t>
            </w:r>
          </w:p>
        </w:tc>
      </w:tr>
      <w:tr w:rsidR="005760AA" w:rsidRPr="005760AA" w14:paraId="570E207E" w14:textId="77777777" w:rsidTr="0003648D">
        <w:trPr>
          <w:cantSplit/>
          <w:trHeight w:val="334"/>
        </w:trPr>
        <w:tc>
          <w:tcPr>
            <w:tcW w:w="382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6102C7F" w14:textId="77777777" w:rsidR="005760AA" w:rsidRPr="00241570" w:rsidRDefault="005760AA" w:rsidP="0003648D">
            <w:pPr>
              <w:spacing w:before="200" w:after="200"/>
              <w:jc w:val="center"/>
              <w:rPr>
                <w:rFonts w:ascii="Arial" w:eastAsia="Calibri" w:hAnsi="Arial"/>
                <w:b/>
                <w:bCs/>
                <w:sz w:val="36"/>
                <w:szCs w:val="36"/>
                <w:lang w:eastAsia="en-US"/>
              </w:rPr>
            </w:pPr>
            <w:r w:rsidRPr="00241570">
              <w:rPr>
                <w:rFonts w:ascii="Arial" w:eastAsia="Times New Roman" w:hAnsi="Arial"/>
                <w:b/>
                <w:bCs/>
                <w:sz w:val="36"/>
                <w:szCs w:val="36"/>
              </w:rPr>
              <w:t>Name of University:</w:t>
            </w:r>
          </w:p>
        </w:tc>
        <w:tc>
          <w:tcPr>
            <w:tcW w:w="6633" w:type="dxa"/>
            <w:tcBorders>
              <w:top w:val="single" w:sz="4" w:space="0" w:color="auto"/>
              <w:left w:val="single" w:sz="6" w:space="0" w:color="auto"/>
              <w:bottom w:val="single" w:sz="6" w:space="0" w:color="auto"/>
              <w:right w:val="single" w:sz="6" w:space="0" w:color="auto"/>
            </w:tcBorders>
            <w:vAlign w:val="center"/>
            <w:hideMark/>
          </w:tcPr>
          <w:p w14:paraId="5587D548" w14:textId="77777777" w:rsidR="005760AA" w:rsidRPr="00241570" w:rsidRDefault="005760AA" w:rsidP="0003648D">
            <w:pPr>
              <w:spacing w:before="200" w:after="200"/>
              <w:jc w:val="center"/>
              <w:rPr>
                <w:rFonts w:ascii="Arial" w:eastAsia="Calibri" w:hAnsi="Arial"/>
                <w:b/>
                <w:bCs/>
                <w:sz w:val="36"/>
                <w:szCs w:val="36"/>
                <w:lang w:eastAsia="en-US"/>
              </w:rPr>
            </w:pPr>
            <w:r w:rsidRPr="00241570">
              <w:rPr>
                <w:rFonts w:ascii="Arial" w:eastAsia="Times New Roman" w:hAnsi="Arial"/>
                <w:b/>
                <w:bCs/>
                <w:sz w:val="36"/>
                <w:szCs w:val="36"/>
              </w:rPr>
              <w:t>University of Wales Trinity Saint David</w:t>
            </w:r>
          </w:p>
        </w:tc>
      </w:tr>
      <w:tr w:rsidR="005760AA" w:rsidRPr="005760AA" w14:paraId="49EE86FF" w14:textId="77777777" w:rsidTr="0003648D">
        <w:trPr>
          <w:cantSplit/>
          <w:trHeight w:val="833"/>
        </w:trPr>
        <w:tc>
          <w:tcPr>
            <w:tcW w:w="382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016CD8" w14:textId="21968A91" w:rsidR="005760AA" w:rsidRPr="00241570" w:rsidRDefault="005760AA" w:rsidP="0003648D">
            <w:pPr>
              <w:spacing w:before="200" w:after="200"/>
              <w:rPr>
                <w:rFonts w:ascii="Arial" w:eastAsia="Times New Roman" w:hAnsi="Arial"/>
                <w:b/>
                <w:bCs/>
                <w:sz w:val="36"/>
                <w:szCs w:val="36"/>
              </w:rPr>
            </w:pPr>
            <w:r w:rsidRPr="005760AA">
              <w:rPr>
                <w:rFonts w:ascii="Arial" w:eastAsia="Times New Roman" w:hAnsi="Arial"/>
                <w:b/>
                <w:bCs/>
                <w:sz w:val="36"/>
                <w:szCs w:val="36"/>
              </w:rPr>
              <w:t xml:space="preserve">Programme </w:t>
            </w:r>
            <w:r w:rsidRPr="00241570">
              <w:rPr>
                <w:rFonts w:ascii="Arial" w:eastAsia="Times New Roman" w:hAnsi="Arial"/>
                <w:b/>
                <w:bCs/>
                <w:sz w:val="36"/>
                <w:szCs w:val="36"/>
              </w:rPr>
              <w:t>of Study:</w:t>
            </w:r>
          </w:p>
        </w:tc>
        <w:tc>
          <w:tcPr>
            <w:tcW w:w="6633" w:type="dxa"/>
            <w:tcBorders>
              <w:top w:val="single" w:sz="6" w:space="0" w:color="auto"/>
              <w:left w:val="single" w:sz="6" w:space="0" w:color="auto"/>
              <w:bottom w:val="single" w:sz="6" w:space="0" w:color="auto"/>
              <w:right w:val="single" w:sz="6" w:space="0" w:color="auto"/>
            </w:tcBorders>
            <w:vAlign w:val="center"/>
            <w:hideMark/>
          </w:tcPr>
          <w:p w14:paraId="55B989F6" w14:textId="77777777" w:rsidR="005760AA" w:rsidRPr="00241570" w:rsidRDefault="005760AA" w:rsidP="0003648D">
            <w:pPr>
              <w:spacing w:before="200" w:after="200"/>
              <w:jc w:val="center"/>
              <w:rPr>
                <w:rFonts w:ascii="Arial" w:eastAsia="Times New Roman" w:hAnsi="Arial"/>
                <w:b/>
                <w:bCs/>
                <w:sz w:val="36"/>
                <w:szCs w:val="36"/>
              </w:rPr>
            </w:pPr>
            <w:r w:rsidRPr="00241570">
              <w:rPr>
                <w:rFonts w:ascii="Arial" w:eastAsia="Times New Roman" w:hAnsi="Arial"/>
                <w:b/>
                <w:bCs/>
                <w:sz w:val="36"/>
                <w:szCs w:val="36"/>
              </w:rPr>
              <w:t xml:space="preserve">MBA - International </w:t>
            </w:r>
            <w:r w:rsidRPr="005760AA">
              <w:rPr>
                <w:rFonts w:ascii="Arial" w:eastAsia="Times New Roman" w:hAnsi="Arial"/>
                <w:b/>
                <w:bCs/>
                <w:sz w:val="36"/>
                <w:szCs w:val="36"/>
              </w:rPr>
              <w:t>Business</w:t>
            </w:r>
          </w:p>
        </w:tc>
      </w:tr>
      <w:tr w:rsidR="005760AA" w:rsidRPr="005760AA" w14:paraId="0CE7809A" w14:textId="77777777" w:rsidTr="0003648D">
        <w:trPr>
          <w:cantSplit/>
          <w:trHeight w:val="3870"/>
        </w:trPr>
        <w:tc>
          <w:tcPr>
            <w:tcW w:w="382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BDBC4D" w14:textId="77777777" w:rsidR="005760AA" w:rsidRPr="00241570" w:rsidRDefault="005760AA" w:rsidP="0003648D">
            <w:pPr>
              <w:spacing w:before="200" w:after="200"/>
              <w:jc w:val="center"/>
              <w:rPr>
                <w:rFonts w:ascii="Arial" w:eastAsia="Times New Roman" w:hAnsi="Arial"/>
                <w:b/>
                <w:bCs/>
                <w:sz w:val="36"/>
                <w:szCs w:val="36"/>
              </w:rPr>
            </w:pPr>
            <w:r w:rsidRPr="00241570">
              <w:rPr>
                <w:rFonts w:ascii="Arial" w:eastAsia="Times New Roman" w:hAnsi="Arial"/>
                <w:b/>
                <w:bCs/>
                <w:sz w:val="36"/>
                <w:szCs w:val="36"/>
              </w:rPr>
              <w:t>Research Title:</w:t>
            </w:r>
          </w:p>
        </w:tc>
        <w:tc>
          <w:tcPr>
            <w:tcW w:w="6633" w:type="dxa"/>
            <w:tcBorders>
              <w:top w:val="single" w:sz="6" w:space="0" w:color="auto"/>
              <w:left w:val="single" w:sz="6" w:space="0" w:color="auto"/>
              <w:bottom w:val="single" w:sz="6" w:space="0" w:color="auto"/>
              <w:right w:val="single" w:sz="6" w:space="0" w:color="auto"/>
            </w:tcBorders>
            <w:vAlign w:val="center"/>
            <w:hideMark/>
          </w:tcPr>
          <w:p w14:paraId="2FEDC3BE" w14:textId="77777777" w:rsidR="005760AA" w:rsidRPr="005760AA" w:rsidRDefault="005760AA" w:rsidP="005760AA">
            <w:pPr>
              <w:spacing w:after="240"/>
              <w:rPr>
                <w:rFonts w:ascii="Arial" w:eastAsia="Times New Roman" w:hAnsi="Arial"/>
                <w:b/>
                <w:sz w:val="36"/>
                <w:szCs w:val="36"/>
              </w:rPr>
            </w:pPr>
          </w:p>
          <w:p w14:paraId="4F7B2DD5" w14:textId="7A2B7008" w:rsidR="005760AA" w:rsidRPr="005760AA" w:rsidRDefault="005760AA" w:rsidP="005760AA">
            <w:pPr>
              <w:spacing w:after="240"/>
              <w:rPr>
                <w:rFonts w:ascii="Arial" w:eastAsia="Times New Roman" w:hAnsi="Arial"/>
                <w:b/>
                <w:sz w:val="36"/>
                <w:szCs w:val="36"/>
              </w:rPr>
            </w:pPr>
            <w:r w:rsidRPr="005760AA">
              <w:rPr>
                <w:rFonts w:ascii="Arial" w:eastAsia="Times New Roman" w:hAnsi="Arial"/>
                <w:b/>
                <w:sz w:val="36"/>
                <w:szCs w:val="36"/>
              </w:rPr>
              <w:t>EXPLORING THE STRATEGIC INNOVATION</w:t>
            </w:r>
            <w:r>
              <w:rPr>
                <w:rFonts w:ascii="Arial" w:eastAsia="Times New Roman" w:hAnsi="Arial"/>
                <w:b/>
                <w:sz w:val="36"/>
                <w:szCs w:val="36"/>
              </w:rPr>
              <w:t xml:space="preserve"> </w:t>
            </w:r>
            <w:r w:rsidRPr="005760AA">
              <w:rPr>
                <w:rFonts w:ascii="Arial" w:eastAsia="Times New Roman" w:hAnsi="Arial"/>
                <w:b/>
                <w:sz w:val="36"/>
                <w:szCs w:val="36"/>
              </w:rPr>
              <w:t>IN PRODUCT DEVELOPMENT AND BRAND BUILDING OF MOBILE PHONES: A CASE STUDY OF SAMSUNG UK</w:t>
            </w:r>
          </w:p>
          <w:p w14:paraId="439A2E1A" w14:textId="77777777" w:rsidR="005760AA" w:rsidRPr="00241570" w:rsidRDefault="005760AA" w:rsidP="0003648D">
            <w:pPr>
              <w:spacing w:before="200" w:after="200"/>
              <w:jc w:val="center"/>
              <w:rPr>
                <w:rFonts w:ascii="Arial" w:eastAsia="Times New Roman" w:hAnsi="Arial"/>
                <w:b/>
                <w:bCs/>
                <w:sz w:val="36"/>
                <w:szCs w:val="36"/>
              </w:rPr>
            </w:pPr>
          </w:p>
        </w:tc>
      </w:tr>
      <w:tr w:rsidR="005760AA" w:rsidRPr="005760AA" w14:paraId="7381DCA4" w14:textId="77777777" w:rsidTr="0003648D">
        <w:trPr>
          <w:cantSplit/>
          <w:trHeight w:val="1008"/>
        </w:trPr>
        <w:tc>
          <w:tcPr>
            <w:tcW w:w="3827"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3D4FAA" w14:textId="77777777" w:rsidR="005760AA" w:rsidRPr="00241570" w:rsidRDefault="005760AA" w:rsidP="0003648D">
            <w:pPr>
              <w:spacing w:before="200" w:after="200"/>
              <w:jc w:val="center"/>
              <w:rPr>
                <w:rFonts w:ascii="Arial" w:eastAsia="Times New Roman" w:hAnsi="Arial"/>
                <w:b/>
                <w:bCs/>
                <w:sz w:val="36"/>
                <w:szCs w:val="36"/>
              </w:rPr>
            </w:pPr>
            <w:r w:rsidRPr="00241570">
              <w:rPr>
                <w:rFonts w:ascii="Arial" w:eastAsia="Times New Roman" w:hAnsi="Arial"/>
                <w:b/>
                <w:bCs/>
                <w:sz w:val="36"/>
                <w:szCs w:val="36"/>
              </w:rPr>
              <w:t>Supervisor:</w:t>
            </w:r>
          </w:p>
        </w:tc>
        <w:tc>
          <w:tcPr>
            <w:tcW w:w="6633" w:type="dxa"/>
            <w:tcBorders>
              <w:top w:val="single" w:sz="6" w:space="0" w:color="auto"/>
              <w:left w:val="single" w:sz="6" w:space="0" w:color="auto"/>
              <w:bottom w:val="single" w:sz="6" w:space="0" w:color="auto"/>
              <w:right w:val="single" w:sz="6" w:space="0" w:color="auto"/>
            </w:tcBorders>
            <w:vAlign w:val="center"/>
            <w:hideMark/>
          </w:tcPr>
          <w:p w14:paraId="5325FDAE" w14:textId="77777777" w:rsidR="005760AA" w:rsidRPr="00241570" w:rsidRDefault="005760AA" w:rsidP="0003648D">
            <w:pPr>
              <w:spacing w:before="200" w:after="200"/>
              <w:jc w:val="center"/>
              <w:rPr>
                <w:rFonts w:ascii="Arial" w:eastAsia="Times New Roman" w:hAnsi="Arial"/>
                <w:b/>
                <w:bCs/>
                <w:sz w:val="36"/>
                <w:szCs w:val="36"/>
              </w:rPr>
            </w:pPr>
            <w:r w:rsidRPr="005760AA">
              <w:rPr>
                <w:rFonts w:ascii="Arial" w:eastAsia="Times New Roman" w:hAnsi="Arial"/>
                <w:b/>
                <w:bCs/>
                <w:sz w:val="36"/>
                <w:szCs w:val="36"/>
              </w:rPr>
              <w:t>Mubashir Ali</w:t>
            </w:r>
          </w:p>
        </w:tc>
      </w:tr>
    </w:tbl>
    <w:p w14:paraId="583B0F31" w14:textId="77777777" w:rsidR="005760AA" w:rsidRDefault="005760AA" w:rsidP="005760AA">
      <w:pPr>
        <w:rPr>
          <w:rFonts w:ascii="Calibri" w:eastAsia="Times New Roman" w:hAnsi="Calibri" w:cs="Calibri"/>
          <w:b/>
          <w:szCs w:val="24"/>
        </w:rPr>
      </w:pPr>
    </w:p>
    <w:p w14:paraId="2F006C24" w14:textId="77777777" w:rsidR="005760AA" w:rsidRPr="00727878" w:rsidRDefault="005760AA" w:rsidP="0078657C">
      <w:pPr>
        <w:jc w:val="center"/>
        <w:rPr>
          <w:rFonts w:ascii="Calibri" w:eastAsia="Times New Roman" w:hAnsi="Calibri" w:cs="Calibri"/>
          <w:b/>
          <w:szCs w:val="24"/>
        </w:rPr>
      </w:pPr>
    </w:p>
    <w:p w14:paraId="47C66EA7" w14:textId="77777777" w:rsidR="00543A9D" w:rsidRDefault="00543A9D" w:rsidP="00543A9D">
      <w:pPr>
        <w:jc w:val="center"/>
        <w:rPr>
          <w:rFonts w:ascii="Arial" w:eastAsia="Times New Roman" w:hAnsi="Arial"/>
          <w:b/>
          <w:sz w:val="28"/>
          <w:szCs w:val="28"/>
        </w:rPr>
      </w:pPr>
      <w:r w:rsidRPr="00543A9D">
        <w:rPr>
          <w:rFonts w:ascii="Arial" w:eastAsia="Times New Roman" w:hAnsi="Arial"/>
          <w:b/>
          <w:sz w:val="28"/>
          <w:szCs w:val="28"/>
        </w:rPr>
        <w:t xml:space="preserve">DECLARATATION </w:t>
      </w:r>
    </w:p>
    <w:p w14:paraId="0FF68C10" w14:textId="77777777" w:rsidR="005760AA" w:rsidRPr="00543A9D" w:rsidRDefault="005760AA" w:rsidP="00543A9D">
      <w:pPr>
        <w:jc w:val="center"/>
        <w:rPr>
          <w:rFonts w:ascii="Arial" w:eastAsia="Times New Roman" w:hAnsi="Arial"/>
          <w:b/>
          <w:sz w:val="28"/>
          <w:szCs w:val="28"/>
        </w:rPr>
      </w:pPr>
    </w:p>
    <w:p w14:paraId="228FC99F" w14:textId="46859189" w:rsidR="00543A9D" w:rsidRPr="00543A9D" w:rsidRDefault="00543A9D" w:rsidP="00543A9D">
      <w:pPr>
        <w:jc w:val="center"/>
        <w:rPr>
          <w:rFonts w:ascii="Arial" w:eastAsia="Times New Roman" w:hAnsi="Arial"/>
          <w:b/>
          <w:sz w:val="28"/>
          <w:szCs w:val="28"/>
        </w:rPr>
      </w:pPr>
    </w:p>
    <w:p w14:paraId="0136A126" w14:textId="43F4729E" w:rsidR="00543A9D" w:rsidRPr="00543A9D" w:rsidRDefault="00D45AE2" w:rsidP="00543A9D">
      <w:pPr>
        <w:rPr>
          <w:rFonts w:ascii="Arial" w:eastAsia="Times New Roman" w:hAnsi="Arial"/>
          <w:b/>
          <w:sz w:val="28"/>
          <w:szCs w:val="28"/>
        </w:rPr>
      </w:pPr>
      <w:r w:rsidRPr="00543A9D">
        <w:rPr>
          <w:rFonts w:ascii="Arial" w:eastAsia="Times New Roman" w:hAnsi="Arial"/>
          <w:b/>
          <w:sz w:val="28"/>
          <w:szCs w:val="28"/>
        </w:rPr>
        <w:t>I,</w:t>
      </w:r>
      <w:r w:rsidRPr="00B827D6">
        <w:rPr>
          <w:rFonts w:ascii="Arial" w:eastAsia="Times New Roman" w:hAnsi="Arial"/>
          <w:b/>
          <w:sz w:val="28"/>
          <w:szCs w:val="28"/>
        </w:rPr>
        <w:t xml:space="preserve"> Sahil</w:t>
      </w:r>
      <w:r>
        <w:rPr>
          <w:rFonts w:ascii="Arial" w:eastAsia="Times New Roman" w:hAnsi="Arial"/>
          <w:b/>
          <w:sz w:val="28"/>
          <w:szCs w:val="28"/>
        </w:rPr>
        <w:t xml:space="preserve"> Yunus </w:t>
      </w:r>
      <w:proofErr w:type="spellStart"/>
      <w:r>
        <w:rPr>
          <w:rFonts w:ascii="Arial" w:eastAsia="Times New Roman" w:hAnsi="Arial"/>
          <w:b/>
          <w:sz w:val="28"/>
          <w:szCs w:val="28"/>
        </w:rPr>
        <w:t>Chhela</w:t>
      </w:r>
      <w:proofErr w:type="spellEnd"/>
      <w:r>
        <w:rPr>
          <w:rFonts w:ascii="Arial" w:eastAsia="Times New Roman" w:hAnsi="Arial"/>
          <w:b/>
          <w:sz w:val="28"/>
          <w:szCs w:val="28"/>
        </w:rPr>
        <w:t xml:space="preserve"> </w:t>
      </w:r>
      <w:r w:rsidR="00543A9D" w:rsidRPr="00543A9D">
        <w:rPr>
          <w:rFonts w:ascii="Arial" w:eastAsia="Times New Roman" w:hAnsi="Arial"/>
          <w:b/>
          <w:sz w:val="28"/>
          <w:szCs w:val="28"/>
        </w:rPr>
        <w:t xml:space="preserve">declare that this dissertation has been composed </w:t>
      </w:r>
      <w:r w:rsidR="00543A9D" w:rsidRPr="00B827D6">
        <w:rPr>
          <w:rFonts w:ascii="Arial" w:eastAsia="Times New Roman" w:hAnsi="Arial"/>
          <w:b/>
          <w:sz w:val="28"/>
          <w:szCs w:val="28"/>
        </w:rPr>
        <w:t>by myself</w:t>
      </w:r>
      <w:r w:rsidR="00543A9D" w:rsidRPr="00543A9D">
        <w:rPr>
          <w:rFonts w:ascii="Arial" w:eastAsia="Times New Roman" w:hAnsi="Arial"/>
          <w:b/>
          <w:sz w:val="28"/>
          <w:szCs w:val="28"/>
        </w:rPr>
        <w:t>, that the work contained herein is entirely my own except where explicitly stated otherwise in the text, and that this work has not been submitted for any other degree or qualification, in whole or in part, except as specified. </w:t>
      </w:r>
    </w:p>
    <w:p w14:paraId="27D0CDC0" w14:textId="77777777" w:rsidR="00543A9D" w:rsidRPr="00543A9D" w:rsidRDefault="00543A9D" w:rsidP="00543A9D">
      <w:pPr>
        <w:jc w:val="center"/>
        <w:rPr>
          <w:rFonts w:ascii="Arial" w:eastAsia="Times New Roman" w:hAnsi="Arial"/>
          <w:b/>
          <w:sz w:val="28"/>
          <w:szCs w:val="28"/>
        </w:rPr>
      </w:pPr>
      <w:r w:rsidRPr="00543A9D">
        <w:rPr>
          <w:rFonts w:ascii="Arial" w:eastAsia="Times New Roman" w:hAnsi="Arial"/>
          <w:b/>
          <w:sz w:val="28"/>
          <w:szCs w:val="28"/>
        </w:rPr>
        <w:t> </w:t>
      </w:r>
    </w:p>
    <w:p w14:paraId="10721945" w14:textId="2836235E" w:rsidR="00543A9D" w:rsidRPr="00543A9D" w:rsidRDefault="00543A9D" w:rsidP="00543A9D">
      <w:pPr>
        <w:rPr>
          <w:rFonts w:ascii="Arial" w:eastAsia="Times New Roman" w:hAnsi="Arial"/>
          <w:b/>
          <w:sz w:val="28"/>
          <w:szCs w:val="28"/>
        </w:rPr>
      </w:pPr>
      <w:r w:rsidRPr="00543A9D">
        <w:rPr>
          <w:rFonts w:ascii="Arial" w:eastAsia="Times New Roman" w:hAnsi="Arial"/>
          <w:b/>
          <w:sz w:val="28"/>
          <w:szCs w:val="28"/>
        </w:rPr>
        <w:t>Signature:</w:t>
      </w:r>
      <w:r w:rsidR="00253FB4" w:rsidRPr="00B827D6">
        <w:rPr>
          <w:rFonts w:ascii="Arial" w:eastAsia="Times New Roman" w:hAnsi="Arial"/>
          <w:b/>
          <w:sz w:val="28"/>
          <w:szCs w:val="28"/>
        </w:rPr>
        <w:t xml:space="preserve"> </w:t>
      </w:r>
      <w:r w:rsidRPr="00B827D6">
        <w:rPr>
          <w:rFonts w:ascii="Arial" w:eastAsia="Times New Roman" w:hAnsi="Arial"/>
          <w:b/>
          <w:sz w:val="28"/>
          <w:szCs w:val="28"/>
        </w:rPr>
        <w:t xml:space="preserve"> </w:t>
      </w:r>
      <w:r w:rsidRPr="00B827D6">
        <w:rPr>
          <w:rFonts w:ascii="Arial" w:eastAsia="Times New Roman" w:hAnsi="Arial"/>
          <w:b/>
          <w:sz w:val="28"/>
          <w:szCs w:val="28"/>
          <w:u w:val="single"/>
        </w:rPr>
        <w:t xml:space="preserve">Sahil </w:t>
      </w:r>
      <w:proofErr w:type="spellStart"/>
      <w:r w:rsidRPr="00B827D6">
        <w:rPr>
          <w:rFonts w:ascii="Arial" w:eastAsia="Times New Roman" w:hAnsi="Arial"/>
          <w:b/>
          <w:sz w:val="28"/>
          <w:szCs w:val="28"/>
          <w:u w:val="single"/>
        </w:rPr>
        <w:t>Chhela</w:t>
      </w:r>
      <w:proofErr w:type="spellEnd"/>
    </w:p>
    <w:p w14:paraId="044014DE" w14:textId="77777777" w:rsidR="00543A9D" w:rsidRPr="00543A9D" w:rsidRDefault="00543A9D" w:rsidP="00543A9D">
      <w:pPr>
        <w:jc w:val="center"/>
        <w:rPr>
          <w:rFonts w:ascii="Arial" w:eastAsia="Times New Roman" w:hAnsi="Arial"/>
          <w:b/>
          <w:sz w:val="28"/>
          <w:szCs w:val="28"/>
        </w:rPr>
      </w:pPr>
      <w:r w:rsidRPr="00543A9D">
        <w:rPr>
          <w:rFonts w:ascii="Arial" w:eastAsia="Times New Roman" w:hAnsi="Arial"/>
          <w:b/>
          <w:sz w:val="28"/>
          <w:szCs w:val="28"/>
        </w:rPr>
        <w:t> </w:t>
      </w:r>
    </w:p>
    <w:p w14:paraId="296D4B99" w14:textId="43FEB0B8" w:rsidR="00543A9D" w:rsidRPr="00543A9D" w:rsidRDefault="00543A9D" w:rsidP="00543A9D">
      <w:pPr>
        <w:rPr>
          <w:rFonts w:ascii="Arial" w:eastAsia="Times New Roman" w:hAnsi="Arial"/>
          <w:b/>
          <w:sz w:val="28"/>
          <w:szCs w:val="28"/>
          <w:u w:val="single"/>
        </w:rPr>
      </w:pPr>
      <w:r w:rsidRPr="00543A9D">
        <w:rPr>
          <w:rFonts w:ascii="Arial" w:eastAsia="Times New Roman" w:hAnsi="Arial"/>
          <w:b/>
          <w:sz w:val="28"/>
          <w:szCs w:val="28"/>
        </w:rPr>
        <w:t>Date</w:t>
      </w:r>
      <w:r w:rsidRPr="00B827D6">
        <w:rPr>
          <w:rFonts w:ascii="Arial" w:eastAsia="Times New Roman" w:hAnsi="Arial"/>
          <w:b/>
          <w:sz w:val="28"/>
          <w:szCs w:val="28"/>
        </w:rPr>
        <w:t xml:space="preserve">: </w:t>
      </w:r>
      <w:r w:rsidR="005760AA" w:rsidRPr="005760AA">
        <w:rPr>
          <w:rFonts w:ascii="Arial" w:eastAsia="Times New Roman" w:hAnsi="Arial"/>
          <w:b/>
          <w:sz w:val="28"/>
          <w:szCs w:val="28"/>
          <w:u w:val="single"/>
        </w:rPr>
        <w:t>28/08/2024</w:t>
      </w:r>
    </w:p>
    <w:p w14:paraId="60F9FE97" w14:textId="77777777" w:rsidR="00543A9D" w:rsidRPr="00543A9D" w:rsidRDefault="00543A9D" w:rsidP="00543A9D">
      <w:pPr>
        <w:jc w:val="center"/>
        <w:rPr>
          <w:rFonts w:ascii="Arial" w:eastAsia="Times New Roman" w:hAnsi="Arial"/>
          <w:b/>
          <w:sz w:val="28"/>
          <w:szCs w:val="28"/>
        </w:rPr>
      </w:pPr>
    </w:p>
    <w:p w14:paraId="5C8EF6DB" w14:textId="73A177E5" w:rsidR="00543A9D" w:rsidRPr="00543A9D" w:rsidRDefault="00543A9D" w:rsidP="00543A9D">
      <w:pPr>
        <w:jc w:val="center"/>
        <w:rPr>
          <w:rFonts w:ascii="Arial" w:eastAsia="Times New Roman" w:hAnsi="Arial"/>
          <w:b/>
          <w:sz w:val="28"/>
          <w:szCs w:val="28"/>
        </w:rPr>
      </w:pPr>
      <w:r w:rsidRPr="00543A9D">
        <w:rPr>
          <w:rFonts w:ascii="Arial" w:eastAsia="Times New Roman" w:hAnsi="Arial"/>
          <w:b/>
          <w:sz w:val="28"/>
          <w:szCs w:val="28"/>
        </w:rPr>
        <w:t>ACKNOWLEDGEMENT</w:t>
      </w:r>
    </w:p>
    <w:p w14:paraId="347B9177" w14:textId="77777777" w:rsidR="0078657C" w:rsidRPr="00B827D6" w:rsidRDefault="0078657C" w:rsidP="0078657C">
      <w:pPr>
        <w:jc w:val="center"/>
        <w:rPr>
          <w:rFonts w:ascii="Arial" w:eastAsia="Times New Roman" w:hAnsi="Arial"/>
          <w:b/>
          <w:sz w:val="28"/>
          <w:szCs w:val="28"/>
        </w:rPr>
      </w:pPr>
    </w:p>
    <w:p w14:paraId="209FCED3" w14:textId="3D909A59" w:rsidR="00D41770" w:rsidRPr="00B827D6" w:rsidRDefault="00253FB4" w:rsidP="00253FB4">
      <w:pPr>
        <w:rPr>
          <w:rFonts w:ascii="Arial" w:eastAsia="Times New Roman" w:hAnsi="Arial"/>
          <w:b/>
          <w:sz w:val="28"/>
          <w:szCs w:val="28"/>
        </w:rPr>
      </w:pPr>
      <w:r w:rsidRPr="00B827D6">
        <w:rPr>
          <w:rFonts w:ascii="Arial" w:eastAsia="Times New Roman" w:hAnsi="Arial"/>
          <w:b/>
          <w:sz w:val="28"/>
          <w:szCs w:val="28"/>
        </w:rPr>
        <w:t xml:space="preserve">I am very grateful because as a supervisor, I was fortunate to have Mubashir Ali's excellent support and guidance while completing my dissertation project. I would like to express my gratitude to Mubashir Ali, as well as to our program manager, </w:t>
      </w:r>
      <w:proofErr w:type="spellStart"/>
      <w:proofErr w:type="gramStart"/>
      <w:r w:rsidRPr="00B827D6">
        <w:rPr>
          <w:rFonts w:ascii="Arial" w:eastAsia="Times New Roman" w:hAnsi="Arial"/>
          <w:b/>
          <w:sz w:val="28"/>
          <w:szCs w:val="28"/>
        </w:rPr>
        <w:t>Mr.Vasilios</w:t>
      </w:r>
      <w:proofErr w:type="spellEnd"/>
      <w:proofErr w:type="gramEnd"/>
      <w:r w:rsidRPr="00B827D6">
        <w:rPr>
          <w:rFonts w:ascii="Arial" w:eastAsia="Times New Roman" w:hAnsi="Arial"/>
          <w:b/>
          <w:sz w:val="28"/>
          <w:szCs w:val="28"/>
        </w:rPr>
        <w:t xml:space="preserve"> </w:t>
      </w:r>
      <w:proofErr w:type="spellStart"/>
      <w:r w:rsidRPr="00B827D6">
        <w:rPr>
          <w:rFonts w:ascii="Arial" w:eastAsia="Times New Roman" w:hAnsi="Arial"/>
          <w:b/>
          <w:sz w:val="28"/>
          <w:szCs w:val="28"/>
        </w:rPr>
        <w:t>Tavlaridis</w:t>
      </w:r>
      <w:proofErr w:type="spellEnd"/>
      <w:r w:rsidRPr="00B827D6">
        <w:rPr>
          <w:rFonts w:ascii="Arial" w:eastAsia="Times New Roman" w:hAnsi="Arial"/>
          <w:b/>
          <w:sz w:val="28"/>
          <w:szCs w:val="28"/>
        </w:rPr>
        <w:t>, for providing valuable knowledge and support. He made a significant effort during our term, and I appreciate his support.</w:t>
      </w:r>
    </w:p>
    <w:p w14:paraId="29F94DA1" w14:textId="77777777" w:rsidR="00253FB4" w:rsidRPr="00727878" w:rsidRDefault="00253FB4" w:rsidP="00D41770">
      <w:pPr>
        <w:rPr>
          <w:rFonts w:ascii="Calibri" w:eastAsia="Times New Roman" w:hAnsi="Calibri" w:cs="Calibri"/>
          <w:b/>
          <w:szCs w:val="24"/>
        </w:rPr>
      </w:pPr>
    </w:p>
    <w:p w14:paraId="714AB9D3" w14:textId="5AC7B775" w:rsidR="00253FB4" w:rsidRPr="00A62FA7" w:rsidRDefault="0078657C" w:rsidP="00253FB4">
      <w:pPr>
        <w:spacing w:after="240"/>
        <w:jc w:val="center"/>
        <w:rPr>
          <w:rFonts w:ascii="Arial" w:eastAsia="Times New Roman" w:hAnsi="Arial"/>
          <w:b/>
          <w:sz w:val="28"/>
          <w:szCs w:val="28"/>
        </w:rPr>
      </w:pPr>
      <w:r w:rsidRPr="00A62FA7">
        <w:rPr>
          <w:rFonts w:ascii="Arial" w:eastAsia="Times New Roman" w:hAnsi="Arial"/>
          <w:b/>
          <w:sz w:val="28"/>
          <w:szCs w:val="28"/>
        </w:rPr>
        <w:t>LCMB7020 Dissertation</w:t>
      </w:r>
    </w:p>
    <w:p w14:paraId="3948CE43" w14:textId="77777777" w:rsidR="00253FB4" w:rsidRPr="00A62FA7" w:rsidRDefault="00253FB4" w:rsidP="00253FB4">
      <w:pPr>
        <w:spacing w:after="240"/>
        <w:jc w:val="center"/>
        <w:rPr>
          <w:rFonts w:ascii="Arial" w:eastAsia="Times New Roman" w:hAnsi="Arial"/>
          <w:b/>
          <w:sz w:val="28"/>
          <w:szCs w:val="28"/>
        </w:rPr>
      </w:pPr>
    </w:p>
    <w:p w14:paraId="4B754D89" w14:textId="6F7E2098" w:rsidR="0078657C" w:rsidRPr="00D45AE2" w:rsidRDefault="0078657C" w:rsidP="00D45AE2">
      <w:pPr>
        <w:spacing w:after="240"/>
        <w:jc w:val="center"/>
        <w:rPr>
          <w:rFonts w:ascii="Arial" w:eastAsia="Times New Roman" w:hAnsi="Arial"/>
          <w:b/>
          <w:sz w:val="28"/>
          <w:szCs w:val="28"/>
        </w:rPr>
      </w:pPr>
      <w:r w:rsidRPr="00D45AE2">
        <w:rPr>
          <w:rFonts w:ascii="Arial" w:eastAsia="Times New Roman" w:hAnsi="Arial"/>
          <w:b/>
          <w:sz w:val="28"/>
          <w:szCs w:val="28"/>
        </w:rPr>
        <w:t>EXPLORING THE STRATEGIC INNOVATION IN PRODUCT DEVELOPMENT AND BRAND BUILDING OF MOBILE PHONES: A CASE STUDY OF SAMSUNG UK</w:t>
      </w:r>
    </w:p>
    <w:p w14:paraId="65576400" w14:textId="6B5CDA51" w:rsidR="00794317" w:rsidRPr="00727878" w:rsidRDefault="00794317" w:rsidP="0078657C">
      <w:pPr>
        <w:spacing w:after="240"/>
        <w:rPr>
          <w:rFonts w:ascii="Calibri" w:eastAsia="Times New Roman" w:hAnsi="Calibri" w:cs="Calibri"/>
          <w:b/>
          <w:szCs w:val="24"/>
        </w:rPr>
      </w:pPr>
    </w:p>
    <w:p w14:paraId="405682D0" w14:textId="1264DD36" w:rsidR="00794317" w:rsidRPr="00253FB4" w:rsidRDefault="00794317" w:rsidP="00253FB4">
      <w:pPr>
        <w:pStyle w:val="Heading1"/>
      </w:pPr>
      <w:bookmarkStart w:id="1" w:name="_Toc175751571"/>
      <w:r w:rsidRPr="00253FB4">
        <w:t>Abstract</w:t>
      </w:r>
      <w:bookmarkEnd w:id="1"/>
    </w:p>
    <w:p w14:paraId="16F6F5D0" w14:textId="77777777" w:rsidR="00253FB4" w:rsidRPr="00253FB4" w:rsidRDefault="00253FB4" w:rsidP="00253FB4"/>
    <w:p w14:paraId="0D4DD6F0" w14:textId="7857299D" w:rsidR="00794317" w:rsidRPr="00D41770" w:rsidRDefault="00794317" w:rsidP="00794317">
      <w:pPr>
        <w:rPr>
          <w:rFonts w:ascii="Arial" w:hAnsi="Arial"/>
          <w:szCs w:val="24"/>
        </w:rPr>
      </w:pPr>
      <w:r w:rsidRPr="00D41770">
        <w:rPr>
          <w:rFonts w:ascii="Arial" w:hAnsi="Arial"/>
          <w:szCs w:val="24"/>
        </w:rPr>
        <w:t xml:space="preserve">This </w:t>
      </w:r>
      <w:r w:rsidR="00257A1C" w:rsidRPr="00D41770">
        <w:rPr>
          <w:rFonts w:ascii="Arial" w:hAnsi="Arial"/>
          <w:szCs w:val="24"/>
        </w:rPr>
        <w:t>research</w:t>
      </w:r>
      <w:r w:rsidRPr="00D41770">
        <w:rPr>
          <w:rFonts w:ascii="Arial" w:hAnsi="Arial"/>
          <w:szCs w:val="24"/>
        </w:rPr>
        <w:t xml:space="preserve"> </w:t>
      </w:r>
      <w:r w:rsidR="000D12F7" w:rsidRPr="00D41770">
        <w:rPr>
          <w:rFonts w:ascii="Arial" w:hAnsi="Arial"/>
          <w:szCs w:val="24"/>
        </w:rPr>
        <w:t xml:space="preserve">emphasises on </w:t>
      </w:r>
      <w:r w:rsidRPr="00D41770">
        <w:rPr>
          <w:rFonts w:ascii="Arial" w:hAnsi="Arial"/>
          <w:szCs w:val="24"/>
        </w:rPr>
        <w:t>analys</w:t>
      </w:r>
      <w:r w:rsidR="000D12F7" w:rsidRPr="00D41770">
        <w:rPr>
          <w:rFonts w:ascii="Arial" w:hAnsi="Arial"/>
          <w:szCs w:val="24"/>
        </w:rPr>
        <w:t>ing</w:t>
      </w:r>
      <w:r w:rsidRPr="00D41770">
        <w:rPr>
          <w:rFonts w:ascii="Arial" w:hAnsi="Arial"/>
          <w:szCs w:val="24"/>
        </w:rPr>
        <w:t xml:space="preserve"> the </w:t>
      </w:r>
      <w:r w:rsidRPr="00B827D6">
        <w:rPr>
          <w:rFonts w:ascii="Arial" w:hAnsi="Arial"/>
          <w:szCs w:val="24"/>
        </w:rPr>
        <w:t>strategic</w:t>
      </w:r>
      <w:r w:rsidRPr="00D41770">
        <w:rPr>
          <w:rFonts w:ascii="Arial" w:hAnsi="Arial"/>
          <w:szCs w:val="24"/>
        </w:rPr>
        <w:t xml:space="preserve"> innovation in product development and brand building of Samsung mobile phones in the UK market. </w:t>
      </w:r>
      <w:r w:rsidR="0015262A" w:rsidRPr="00D41770">
        <w:rPr>
          <w:rFonts w:ascii="Arial" w:hAnsi="Arial"/>
          <w:szCs w:val="24"/>
        </w:rPr>
        <w:t xml:space="preserve">This research has applied secondary data collection process with the aid of PRISMA framework to select the necessary articles for the systematic literature review. </w:t>
      </w:r>
      <w:r w:rsidR="00CF62B5" w:rsidRPr="00D41770">
        <w:rPr>
          <w:rFonts w:ascii="Arial" w:hAnsi="Arial"/>
          <w:szCs w:val="24"/>
        </w:rPr>
        <w:t>With reference to fifty</w:t>
      </w:r>
      <w:r w:rsidRPr="00D41770">
        <w:rPr>
          <w:rFonts w:ascii="Arial" w:hAnsi="Arial"/>
          <w:szCs w:val="24"/>
        </w:rPr>
        <w:t xml:space="preserve"> scholarly articles, the study examines Samsung’s evolution from a fast follower to an innovation champion, especially in the context of 5G. Analysis of the literature shows that Samsung’s strategic innovation has had a profound influence on the firm’s product differentiation and brand power through the use of new technologies, multip</w:t>
      </w:r>
      <w:r w:rsidR="00CF62B5" w:rsidRPr="00D41770">
        <w:rPr>
          <w:rFonts w:ascii="Arial" w:hAnsi="Arial"/>
          <w:szCs w:val="24"/>
        </w:rPr>
        <w:t>le-level competitive strategies</w:t>
      </w:r>
      <w:r w:rsidRPr="00D41770">
        <w:rPr>
          <w:rFonts w:ascii="Arial" w:hAnsi="Arial"/>
          <w:szCs w:val="24"/>
        </w:rPr>
        <w:t xml:space="preserve"> and a transition to open innovation. The study reveals the following gaps in strategic innovation</w:t>
      </w:r>
      <w:r w:rsidR="009645AF" w:rsidRPr="00D41770">
        <w:rPr>
          <w:rFonts w:ascii="Arial" w:hAnsi="Arial"/>
          <w:szCs w:val="24"/>
        </w:rPr>
        <w:t xml:space="preserve"> which includes</w:t>
      </w:r>
      <w:r w:rsidRPr="00D41770">
        <w:rPr>
          <w:rFonts w:ascii="Arial" w:hAnsi="Arial"/>
          <w:szCs w:val="24"/>
        </w:rPr>
        <w:t xml:space="preserve"> risks related to the use of closed innovation; issues connected with the supply chain sustainability; and high costs of developing proprietary technologies. The research findings indicate that strategic innovation has been vital in Samsung’s market leadership and brand image in the UK; however, the firm faces recurring issues that it needs to overcome to sustain its competitive edge. Recommendations include the use of both open and closed innovation strategies, investing in sustainability, and creating a culture of innovation.</w:t>
      </w:r>
    </w:p>
    <w:p w14:paraId="6BCF0451" w14:textId="77777777" w:rsidR="00794317" w:rsidRPr="00D41770" w:rsidRDefault="00794317">
      <w:pPr>
        <w:spacing w:after="160" w:line="259" w:lineRule="auto"/>
        <w:jc w:val="left"/>
        <w:rPr>
          <w:rFonts w:ascii="Arial" w:eastAsia="Times New Roman" w:hAnsi="Arial"/>
          <w:szCs w:val="24"/>
        </w:rPr>
      </w:pPr>
      <w:r w:rsidRPr="00D41770">
        <w:rPr>
          <w:rFonts w:ascii="Arial" w:eastAsia="Times New Roman" w:hAnsi="Arial"/>
          <w:szCs w:val="24"/>
        </w:rPr>
        <w:br w:type="page"/>
      </w:r>
    </w:p>
    <w:p w14:paraId="57776C76" w14:textId="77777777" w:rsidR="0078657C" w:rsidRPr="00727878" w:rsidRDefault="0078657C" w:rsidP="00794317">
      <w:pPr>
        <w:spacing w:after="160" w:line="259" w:lineRule="auto"/>
        <w:jc w:val="left"/>
        <w:rPr>
          <w:rFonts w:ascii="Calibri" w:eastAsia="Times New Roman" w:hAnsi="Calibri" w:cs="Calibri"/>
          <w:szCs w:val="24"/>
        </w:rPr>
      </w:pPr>
    </w:p>
    <w:sdt>
      <w:sdtPr>
        <w:id w:val="-927041760"/>
        <w:docPartObj>
          <w:docPartGallery w:val="Table of Contents"/>
          <w:docPartUnique/>
        </w:docPartObj>
      </w:sdtPr>
      <w:sdtEndPr>
        <w:rPr>
          <w:rFonts w:ascii="Calibri" w:hAnsi="Calibri" w:cs="Calibri"/>
          <w:b/>
          <w:bCs/>
          <w:noProof/>
          <w:szCs w:val="24"/>
        </w:rPr>
      </w:sdtEndPr>
      <w:sdtContent>
        <w:p w14:paraId="17BAAEF6" w14:textId="1FEFE31D" w:rsidR="00B827D6" w:rsidRPr="00CB1379" w:rsidRDefault="00C52DE2" w:rsidP="00B827D6">
          <w:pPr>
            <w:jc w:val="center"/>
            <w:rPr>
              <w:rStyle w:val="Heading1Char"/>
            </w:rPr>
          </w:pPr>
          <w:r w:rsidRPr="00CB1379">
            <w:rPr>
              <w:rStyle w:val="Heading1Char"/>
            </w:rPr>
            <w:t>Table of Contents</w:t>
          </w:r>
        </w:p>
        <w:p w14:paraId="41309A37" w14:textId="6D595EBF" w:rsidR="002B4B5C" w:rsidRDefault="00C52DE2">
          <w:pPr>
            <w:pStyle w:val="TOC1"/>
            <w:tabs>
              <w:tab w:val="right" w:leader="dot" w:pos="9016"/>
            </w:tabs>
            <w:rPr>
              <w:rFonts w:eastAsiaTheme="minorEastAsia" w:cstheme="minorBidi"/>
              <w:noProof/>
              <w:kern w:val="2"/>
              <w:sz w:val="22"/>
              <w:lang w:eastAsia="en-GB"/>
              <w14:ligatures w14:val="standardContextual"/>
            </w:rPr>
          </w:pPr>
          <w:r w:rsidRPr="00CB1379">
            <w:rPr>
              <w:rFonts w:ascii="Arial" w:hAnsi="Arial"/>
              <w:szCs w:val="24"/>
            </w:rPr>
            <w:fldChar w:fldCharType="begin"/>
          </w:r>
          <w:r w:rsidRPr="00CB1379">
            <w:rPr>
              <w:rFonts w:ascii="Arial" w:hAnsi="Arial"/>
              <w:szCs w:val="24"/>
            </w:rPr>
            <w:instrText xml:space="preserve"> TOC \o "1-3" \h \z \u </w:instrText>
          </w:r>
          <w:r w:rsidRPr="00CB1379">
            <w:rPr>
              <w:rFonts w:ascii="Arial" w:hAnsi="Arial"/>
              <w:szCs w:val="24"/>
            </w:rPr>
            <w:fldChar w:fldCharType="separate"/>
          </w:r>
          <w:hyperlink w:anchor="_Toc175751571" w:history="1">
            <w:r w:rsidR="002B4B5C" w:rsidRPr="00F63B30">
              <w:rPr>
                <w:rStyle w:val="Hyperlink"/>
                <w:noProof/>
              </w:rPr>
              <w:t>Abstract</w:t>
            </w:r>
            <w:r w:rsidR="002B4B5C">
              <w:rPr>
                <w:noProof/>
                <w:webHidden/>
              </w:rPr>
              <w:tab/>
            </w:r>
            <w:r w:rsidR="002B4B5C">
              <w:rPr>
                <w:noProof/>
                <w:webHidden/>
              </w:rPr>
              <w:fldChar w:fldCharType="begin"/>
            </w:r>
            <w:r w:rsidR="002B4B5C">
              <w:rPr>
                <w:noProof/>
                <w:webHidden/>
              </w:rPr>
              <w:instrText xml:space="preserve"> PAGEREF _Toc175751571 \h </w:instrText>
            </w:r>
            <w:r w:rsidR="002B4B5C">
              <w:rPr>
                <w:noProof/>
                <w:webHidden/>
              </w:rPr>
            </w:r>
            <w:r w:rsidR="002B4B5C">
              <w:rPr>
                <w:noProof/>
                <w:webHidden/>
              </w:rPr>
              <w:fldChar w:fldCharType="separate"/>
            </w:r>
            <w:r w:rsidR="002B4B5C">
              <w:rPr>
                <w:noProof/>
                <w:webHidden/>
              </w:rPr>
              <w:t>3</w:t>
            </w:r>
            <w:r w:rsidR="002B4B5C">
              <w:rPr>
                <w:noProof/>
                <w:webHidden/>
              </w:rPr>
              <w:fldChar w:fldCharType="end"/>
            </w:r>
          </w:hyperlink>
        </w:p>
        <w:p w14:paraId="009901E2" w14:textId="776E210E" w:rsidR="002B4B5C" w:rsidRDefault="002B4B5C">
          <w:pPr>
            <w:pStyle w:val="TOC1"/>
            <w:tabs>
              <w:tab w:val="right" w:leader="dot" w:pos="9016"/>
            </w:tabs>
            <w:rPr>
              <w:rFonts w:eastAsiaTheme="minorEastAsia" w:cstheme="minorBidi"/>
              <w:noProof/>
              <w:kern w:val="2"/>
              <w:sz w:val="22"/>
              <w:lang w:eastAsia="en-GB"/>
              <w14:ligatures w14:val="standardContextual"/>
            </w:rPr>
          </w:pPr>
          <w:hyperlink w:anchor="_Toc175751572" w:history="1">
            <w:r w:rsidRPr="00F63B30">
              <w:rPr>
                <w:rStyle w:val="Hyperlink"/>
                <w:noProof/>
              </w:rPr>
              <w:t>Chapter 1: Introduction</w:t>
            </w:r>
            <w:r>
              <w:rPr>
                <w:noProof/>
                <w:webHidden/>
              </w:rPr>
              <w:tab/>
            </w:r>
            <w:r>
              <w:rPr>
                <w:noProof/>
                <w:webHidden/>
              </w:rPr>
              <w:fldChar w:fldCharType="begin"/>
            </w:r>
            <w:r>
              <w:rPr>
                <w:noProof/>
                <w:webHidden/>
              </w:rPr>
              <w:instrText xml:space="preserve"> PAGEREF _Toc175751572 \h </w:instrText>
            </w:r>
            <w:r>
              <w:rPr>
                <w:noProof/>
                <w:webHidden/>
              </w:rPr>
            </w:r>
            <w:r>
              <w:rPr>
                <w:noProof/>
                <w:webHidden/>
              </w:rPr>
              <w:fldChar w:fldCharType="separate"/>
            </w:r>
            <w:r>
              <w:rPr>
                <w:noProof/>
                <w:webHidden/>
              </w:rPr>
              <w:t>7</w:t>
            </w:r>
            <w:r>
              <w:rPr>
                <w:noProof/>
                <w:webHidden/>
              </w:rPr>
              <w:fldChar w:fldCharType="end"/>
            </w:r>
          </w:hyperlink>
        </w:p>
        <w:p w14:paraId="08E9DCAC" w14:textId="2C745E0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73" w:history="1">
            <w:r w:rsidRPr="00F63B30">
              <w:rPr>
                <w:rStyle w:val="Hyperlink"/>
                <w:noProof/>
              </w:rPr>
              <w:t>1.1 Background</w:t>
            </w:r>
            <w:r>
              <w:rPr>
                <w:noProof/>
                <w:webHidden/>
              </w:rPr>
              <w:tab/>
            </w:r>
            <w:r>
              <w:rPr>
                <w:noProof/>
                <w:webHidden/>
              </w:rPr>
              <w:fldChar w:fldCharType="begin"/>
            </w:r>
            <w:r>
              <w:rPr>
                <w:noProof/>
                <w:webHidden/>
              </w:rPr>
              <w:instrText xml:space="preserve"> PAGEREF _Toc175751573 \h </w:instrText>
            </w:r>
            <w:r>
              <w:rPr>
                <w:noProof/>
                <w:webHidden/>
              </w:rPr>
            </w:r>
            <w:r>
              <w:rPr>
                <w:noProof/>
                <w:webHidden/>
              </w:rPr>
              <w:fldChar w:fldCharType="separate"/>
            </w:r>
            <w:r>
              <w:rPr>
                <w:noProof/>
                <w:webHidden/>
              </w:rPr>
              <w:t>7</w:t>
            </w:r>
            <w:r>
              <w:rPr>
                <w:noProof/>
                <w:webHidden/>
              </w:rPr>
              <w:fldChar w:fldCharType="end"/>
            </w:r>
          </w:hyperlink>
        </w:p>
        <w:p w14:paraId="0EC3745A" w14:textId="72A81E6C"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74" w:history="1">
            <w:r w:rsidRPr="00F63B30">
              <w:rPr>
                <w:rStyle w:val="Hyperlink"/>
                <w:noProof/>
              </w:rPr>
              <w:t>1.2 Problem Statement</w:t>
            </w:r>
            <w:r>
              <w:rPr>
                <w:noProof/>
                <w:webHidden/>
              </w:rPr>
              <w:tab/>
            </w:r>
            <w:r>
              <w:rPr>
                <w:noProof/>
                <w:webHidden/>
              </w:rPr>
              <w:fldChar w:fldCharType="begin"/>
            </w:r>
            <w:r>
              <w:rPr>
                <w:noProof/>
                <w:webHidden/>
              </w:rPr>
              <w:instrText xml:space="preserve"> PAGEREF _Toc175751574 \h </w:instrText>
            </w:r>
            <w:r>
              <w:rPr>
                <w:noProof/>
                <w:webHidden/>
              </w:rPr>
            </w:r>
            <w:r>
              <w:rPr>
                <w:noProof/>
                <w:webHidden/>
              </w:rPr>
              <w:fldChar w:fldCharType="separate"/>
            </w:r>
            <w:r>
              <w:rPr>
                <w:noProof/>
                <w:webHidden/>
              </w:rPr>
              <w:t>7</w:t>
            </w:r>
            <w:r>
              <w:rPr>
                <w:noProof/>
                <w:webHidden/>
              </w:rPr>
              <w:fldChar w:fldCharType="end"/>
            </w:r>
          </w:hyperlink>
        </w:p>
        <w:p w14:paraId="7B5352B5" w14:textId="66045682"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75" w:history="1">
            <w:r w:rsidRPr="00F63B30">
              <w:rPr>
                <w:rStyle w:val="Hyperlink"/>
                <w:noProof/>
              </w:rPr>
              <w:t>1.2 Research Aim</w:t>
            </w:r>
            <w:r>
              <w:rPr>
                <w:noProof/>
                <w:webHidden/>
              </w:rPr>
              <w:tab/>
            </w:r>
            <w:r>
              <w:rPr>
                <w:noProof/>
                <w:webHidden/>
              </w:rPr>
              <w:fldChar w:fldCharType="begin"/>
            </w:r>
            <w:r>
              <w:rPr>
                <w:noProof/>
                <w:webHidden/>
              </w:rPr>
              <w:instrText xml:space="preserve"> PAGEREF _Toc175751575 \h </w:instrText>
            </w:r>
            <w:r>
              <w:rPr>
                <w:noProof/>
                <w:webHidden/>
              </w:rPr>
            </w:r>
            <w:r>
              <w:rPr>
                <w:noProof/>
                <w:webHidden/>
              </w:rPr>
              <w:fldChar w:fldCharType="separate"/>
            </w:r>
            <w:r>
              <w:rPr>
                <w:noProof/>
                <w:webHidden/>
              </w:rPr>
              <w:t>8</w:t>
            </w:r>
            <w:r>
              <w:rPr>
                <w:noProof/>
                <w:webHidden/>
              </w:rPr>
              <w:fldChar w:fldCharType="end"/>
            </w:r>
          </w:hyperlink>
        </w:p>
        <w:p w14:paraId="4698E02E" w14:textId="18D35CB2"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76" w:history="1">
            <w:r w:rsidRPr="00F63B30">
              <w:rPr>
                <w:rStyle w:val="Hyperlink"/>
                <w:noProof/>
              </w:rPr>
              <w:t>1.3 Research Objectives</w:t>
            </w:r>
            <w:r>
              <w:rPr>
                <w:noProof/>
                <w:webHidden/>
              </w:rPr>
              <w:tab/>
            </w:r>
            <w:r>
              <w:rPr>
                <w:noProof/>
                <w:webHidden/>
              </w:rPr>
              <w:fldChar w:fldCharType="begin"/>
            </w:r>
            <w:r>
              <w:rPr>
                <w:noProof/>
                <w:webHidden/>
              </w:rPr>
              <w:instrText xml:space="preserve"> PAGEREF _Toc175751576 \h </w:instrText>
            </w:r>
            <w:r>
              <w:rPr>
                <w:noProof/>
                <w:webHidden/>
              </w:rPr>
            </w:r>
            <w:r>
              <w:rPr>
                <w:noProof/>
                <w:webHidden/>
              </w:rPr>
              <w:fldChar w:fldCharType="separate"/>
            </w:r>
            <w:r>
              <w:rPr>
                <w:noProof/>
                <w:webHidden/>
              </w:rPr>
              <w:t>8</w:t>
            </w:r>
            <w:r>
              <w:rPr>
                <w:noProof/>
                <w:webHidden/>
              </w:rPr>
              <w:fldChar w:fldCharType="end"/>
            </w:r>
          </w:hyperlink>
        </w:p>
        <w:p w14:paraId="71DD0EAA" w14:textId="7B354081"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77" w:history="1">
            <w:r w:rsidRPr="00F63B30">
              <w:rPr>
                <w:rStyle w:val="Hyperlink"/>
                <w:noProof/>
              </w:rPr>
              <w:t>1.4 Research Questions</w:t>
            </w:r>
            <w:r>
              <w:rPr>
                <w:noProof/>
                <w:webHidden/>
              </w:rPr>
              <w:tab/>
            </w:r>
            <w:r>
              <w:rPr>
                <w:noProof/>
                <w:webHidden/>
              </w:rPr>
              <w:fldChar w:fldCharType="begin"/>
            </w:r>
            <w:r>
              <w:rPr>
                <w:noProof/>
                <w:webHidden/>
              </w:rPr>
              <w:instrText xml:space="preserve"> PAGEREF _Toc175751577 \h </w:instrText>
            </w:r>
            <w:r>
              <w:rPr>
                <w:noProof/>
                <w:webHidden/>
              </w:rPr>
            </w:r>
            <w:r>
              <w:rPr>
                <w:noProof/>
                <w:webHidden/>
              </w:rPr>
              <w:fldChar w:fldCharType="separate"/>
            </w:r>
            <w:r>
              <w:rPr>
                <w:noProof/>
                <w:webHidden/>
              </w:rPr>
              <w:t>9</w:t>
            </w:r>
            <w:r>
              <w:rPr>
                <w:noProof/>
                <w:webHidden/>
              </w:rPr>
              <w:fldChar w:fldCharType="end"/>
            </w:r>
          </w:hyperlink>
        </w:p>
        <w:p w14:paraId="48887450" w14:textId="42E7C54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78" w:history="1">
            <w:r w:rsidRPr="00F63B30">
              <w:rPr>
                <w:rStyle w:val="Hyperlink"/>
                <w:noProof/>
              </w:rPr>
              <w:t>1.5 Significance</w:t>
            </w:r>
            <w:r>
              <w:rPr>
                <w:noProof/>
                <w:webHidden/>
              </w:rPr>
              <w:tab/>
            </w:r>
            <w:r>
              <w:rPr>
                <w:noProof/>
                <w:webHidden/>
              </w:rPr>
              <w:fldChar w:fldCharType="begin"/>
            </w:r>
            <w:r>
              <w:rPr>
                <w:noProof/>
                <w:webHidden/>
              </w:rPr>
              <w:instrText xml:space="preserve"> PAGEREF _Toc175751578 \h </w:instrText>
            </w:r>
            <w:r>
              <w:rPr>
                <w:noProof/>
                <w:webHidden/>
              </w:rPr>
            </w:r>
            <w:r>
              <w:rPr>
                <w:noProof/>
                <w:webHidden/>
              </w:rPr>
              <w:fldChar w:fldCharType="separate"/>
            </w:r>
            <w:r>
              <w:rPr>
                <w:noProof/>
                <w:webHidden/>
              </w:rPr>
              <w:t>9</w:t>
            </w:r>
            <w:r>
              <w:rPr>
                <w:noProof/>
                <w:webHidden/>
              </w:rPr>
              <w:fldChar w:fldCharType="end"/>
            </w:r>
          </w:hyperlink>
        </w:p>
        <w:p w14:paraId="35E2F1E9" w14:textId="488814AE"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79" w:history="1">
            <w:r w:rsidRPr="00F63B30">
              <w:rPr>
                <w:rStyle w:val="Hyperlink"/>
                <w:noProof/>
              </w:rPr>
              <w:t>1.6 Rationale</w:t>
            </w:r>
            <w:r>
              <w:rPr>
                <w:noProof/>
                <w:webHidden/>
              </w:rPr>
              <w:tab/>
            </w:r>
            <w:r>
              <w:rPr>
                <w:noProof/>
                <w:webHidden/>
              </w:rPr>
              <w:fldChar w:fldCharType="begin"/>
            </w:r>
            <w:r>
              <w:rPr>
                <w:noProof/>
                <w:webHidden/>
              </w:rPr>
              <w:instrText xml:space="preserve"> PAGEREF _Toc175751579 \h </w:instrText>
            </w:r>
            <w:r>
              <w:rPr>
                <w:noProof/>
                <w:webHidden/>
              </w:rPr>
            </w:r>
            <w:r>
              <w:rPr>
                <w:noProof/>
                <w:webHidden/>
              </w:rPr>
              <w:fldChar w:fldCharType="separate"/>
            </w:r>
            <w:r>
              <w:rPr>
                <w:noProof/>
                <w:webHidden/>
              </w:rPr>
              <w:t>11</w:t>
            </w:r>
            <w:r>
              <w:rPr>
                <w:noProof/>
                <w:webHidden/>
              </w:rPr>
              <w:fldChar w:fldCharType="end"/>
            </w:r>
          </w:hyperlink>
        </w:p>
        <w:p w14:paraId="5E67511B" w14:textId="328EDFC9"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0" w:history="1">
            <w:r w:rsidRPr="00F63B30">
              <w:rPr>
                <w:rStyle w:val="Hyperlink"/>
                <w:noProof/>
              </w:rPr>
              <w:t>1.7 Brief Research Methodology</w:t>
            </w:r>
            <w:r>
              <w:rPr>
                <w:noProof/>
                <w:webHidden/>
              </w:rPr>
              <w:tab/>
            </w:r>
            <w:r>
              <w:rPr>
                <w:noProof/>
                <w:webHidden/>
              </w:rPr>
              <w:fldChar w:fldCharType="begin"/>
            </w:r>
            <w:r>
              <w:rPr>
                <w:noProof/>
                <w:webHidden/>
              </w:rPr>
              <w:instrText xml:space="preserve"> PAGEREF _Toc175751580 \h </w:instrText>
            </w:r>
            <w:r>
              <w:rPr>
                <w:noProof/>
                <w:webHidden/>
              </w:rPr>
            </w:r>
            <w:r>
              <w:rPr>
                <w:noProof/>
                <w:webHidden/>
              </w:rPr>
              <w:fldChar w:fldCharType="separate"/>
            </w:r>
            <w:r>
              <w:rPr>
                <w:noProof/>
                <w:webHidden/>
              </w:rPr>
              <w:t>12</w:t>
            </w:r>
            <w:r>
              <w:rPr>
                <w:noProof/>
                <w:webHidden/>
              </w:rPr>
              <w:fldChar w:fldCharType="end"/>
            </w:r>
          </w:hyperlink>
        </w:p>
        <w:p w14:paraId="3C9F745E" w14:textId="62ADAD1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1" w:history="1">
            <w:r w:rsidRPr="00F63B30">
              <w:rPr>
                <w:rStyle w:val="Hyperlink"/>
                <w:noProof/>
              </w:rPr>
              <w:t>1.8 Structure of the rest of the report</w:t>
            </w:r>
            <w:r>
              <w:rPr>
                <w:noProof/>
                <w:webHidden/>
              </w:rPr>
              <w:tab/>
            </w:r>
            <w:r>
              <w:rPr>
                <w:noProof/>
                <w:webHidden/>
              </w:rPr>
              <w:fldChar w:fldCharType="begin"/>
            </w:r>
            <w:r>
              <w:rPr>
                <w:noProof/>
                <w:webHidden/>
              </w:rPr>
              <w:instrText xml:space="preserve"> PAGEREF _Toc175751581 \h </w:instrText>
            </w:r>
            <w:r>
              <w:rPr>
                <w:noProof/>
                <w:webHidden/>
              </w:rPr>
            </w:r>
            <w:r>
              <w:rPr>
                <w:noProof/>
                <w:webHidden/>
              </w:rPr>
              <w:fldChar w:fldCharType="separate"/>
            </w:r>
            <w:r>
              <w:rPr>
                <w:noProof/>
                <w:webHidden/>
              </w:rPr>
              <w:t>12</w:t>
            </w:r>
            <w:r>
              <w:rPr>
                <w:noProof/>
                <w:webHidden/>
              </w:rPr>
              <w:fldChar w:fldCharType="end"/>
            </w:r>
          </w:hyperlink>
        </w:p>
        <w:p w14:paraId="4C4001C8" w14:textId="50C4FC4B" w:rsidR="002B4B5C" w:rsidRDefault="002B4B5C">
          <w:pPr>
            <w:pStyle w:val="TOC1"/>
            <w:tabs>
              <w:tab w:val="right" w:leader="dot" w:pos="9016"/>
            </w:tabs>
            <w:rPr>
              <w:rFonts w:eastAsiaTheme="minorEastAsia" w:cstheme="minorBidi"/>
              <w:noProof/>
              <w:kern w:val="2"/>
              <w:sz w:val="22"/>
              <w:lang w:eastAsia="en-GB"/>
              <w14:ligatures w14:val="standardContextual"/>
            </w:rPr>
          </w:pPr>
          <w:hyperlink w:anchor="_Toc175751582" w:history="1">
            <w:r w:rsidRPr="00F63B30">
              <w:rPr>
                <w:rStyle w:val="Hyperlink"/>
                <w:noProof/>
              </w:rPr>
              <w:t>Chapter 2: Literature Review</w:t>
            </w:r>
            <w:r>
              <w:rPr>
                <w:noProof/>
                <w:webHidden/>
              </w:rPr>
              <w:tab/>
            </w:r>
            <w:r>
              <w:rPr>
                <w:noProof/>
                <w:webHidden/>
              </w:rPr>
              <w:fldChar w:fldCharType="begin"/>
            </w:r>
            <w:r>
              <w:rPr>
                <w:noProof/>
                <w:webHidden/>
              </w:rPr>
              <w:instrText xml:space="preserve"> PAGEREF _Toc175751582 \h </w:instrText>
            </w:r>
            <w:r>
              <w:rPr>
                <w:noProof/>
                <w:webHidden/>
              </w:rPr>
            </w:r>
            <w:r>
              <w:rPr>
                <w:noProof/>
                <w:webHidden/>
              </w:rPr>
              <w:fldChar w:fldCharType="separate"/>
            </w:r>
            <w:r>
              <w:rPr>
                <w:noProof/>
                <w:webHidden/>
              </w:rPr>
              <w:t>13</w:t>
            </w:r>
            <w:r>
              <w:rPr>
                <w:noProof/>
                <w:webHidden/>
              </w:rPr>
              <w:fldChar w:fldCharType="end"/>
            </w:r>
          </w:hyperlink>
        </w:p>
        <w:p w14:paraId="4E912202" w14:textId="116DA897"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3" w:history="1">
            <w:r w:rsidRPr="00F63B30">
              <w:rPr>
                <w:rStyle w:val="Hyperlink"/>
                <w:noProof/>
              </w:rPr>
              <w:t>2.1 Introduction</w:t>
            </w:r>
            <w:r>
              <w:rPr>
                <w:noProof/>
                <w:webHidden/>
              </w:rPr>
              <w:tab/>
            </w:r>
            <w:r>
              <w:rPr>
                <w:noProof/>
                <w:webHidden/>
              </w:rPr>
              <w:fldChar w:fldCharType="begin"/>
            </w:r>
            <w:r>
              <w:rPr>
                <w:noProof/>
                <w:webHidden/>
              </w:rPr>
              <w:instrText xml:space="preserve"> PAGEREF _Toc175751583 \h </w:instrText>
            </w:r>
            <w:r>
              <w:rPr>
                <w:noProof/>
                <w:webHidden/>
              </w:rPr>
            </w:r>
            <w:r>
              <w:rPr>
                <w:noProof/>
                <w:webHidden/>
              </w:rPr>
              <w:fldChar w:fldCharType="separate"/>
            </w:r>
            <w:r>
              <w:rPr>
                <w:noProof/>
                <w:webHidden/>
              </w:rPr>
              <w:t>13</w:t>
            </w:r>
            <w:r>
              <w:rPr>
                <w:noProof/>
                <w:webHidden/>
              </w:rPr>
              <w:fldChar w:fldCharType="end"/>
            </w:r>
          </w:hyperlink>
        </w:p>
        <w:p w14:paraId="30D28417" w14:textId="3E85C6C2"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4" w:history="1">
            <w:r w:rsidRPr="00F63B30">
              <w:rPr>
                <w:rStyle w:val="Hyperlink"/>
                <w:noProof/>
              </w:rPr>
              <w:t>2.2 The Concept of Strategic Innovation</w:t>
            </w:r>
            <w:r>
              <w:rPr>
                <w:noProof/>
                <w:webHidden/>
              </w:rPr>
              <w:tab/>
            </w:r>
            <w:r>
              <w:rPr>
                <w:noProof/>
                <w:webHidden/>
              </w:rPr>
              <w:fldChar w:fldCharType="begin"/>
            </w:r>
            <w:r>
              <w:rPr>
                <w:noProof/>
                <w:webHidden/>
              </w:rPr>
              <w:instrText xml:space="preserve"> PAGEREF _Toc175751584 \h </w:instrText>
            </w:r>
            <w:r>
              <w:rPr>
                <w:noProof/>
                <w:webHidden/>
              </w:rPr>
            </w:r>
            <w:r>
              <w:rPr>
                <w:noProof/>
                <w:webHidden/>
              </w:rPr>
              <w:fldChar w:fldCharType="separate"/>
            </w:r>
            <w:r>
              <w:rPr>
                <w:noProof/>
                <w:webHidden/>
              </w:rPr>
              <w:t>13</w:t>
            </w:r>
            <w:r>
              <w:rPr>
                <w:noProof/>
                <w:webHidden/>
              </w:rPr>
              <w:fldChar w:fldCharType="end"/>
            </w:r>
          </w:hyperlink>
        </w:p>
        <w:p w14:paraId="17222646" w14:textId="6BE6C121"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5" w:history="1">
            <w:r w:rsidRPr="00F63B30">
              <w:rPr>
                <w:rStyle w:val="Hyperlink"/>
                <w:noProof/>
              </w:rPr>
              <w:t>2.3 Interrelationship of Strategic Innovation and Brand Building in the Mobile Phone Industry</w:t>
            </w:r>
            <w:r>
              <w:rPr>
                <w:noProof/>
                <w:webHidden/>
              </w:rPr>
              <w:tab/>
            </w:r>
            <w:r>
              <w:rPr>
                <w:noProof/>
                <w:webHidden/>
              </w:rPr>
              <w:fldChar w:fldCharType="begin"/>
            </w:r>
            <w:r>
              <w:rPr>
                <w:noProof/>
                <w:webHidden/>
              </w:rPr>
              <w:instrText xml:space="preserve"> PAGEREF _Toc175751585 \h </w:instrText>
            </w:r>
            <w:r>
              <w:rPr>
                <w:noProof/>
                <w:webHidden/>
              </w:rPr>
            </w:r>
            <w:r>
              <w:rPr>
                <w:noProof/>
                <w:webHidden/>
              </w:rPr>
              <w:fldChar w:fldCharType="separate"/>
            </w:r>
            <w:r>
              <w:rPr>
                <w:noProof/>
                <w:webHidden/>
              </w:rPr>
              <w:t>14</w:t>
            </w:r>
            <w:r>
              <w:rPr>
                <w:noProof/>
                <w:webHidden/>
              </w:rPr>
              <w:fldChar w:fldCharType="end"/>
            </w:r>
          </w:hyperlink>
        </w:p>
        <w:p w14:paraId="1422FC96" w14:textId="0DE6765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6" w:history="1">
            <w:r w:rsidRPr="00F63B30">
              <w:rPr>
                <w:rStyle w:val="Hyperlink"/>
                <w:noProof/>
              </w:rPr>
              <w:t>2.4 Influence of Strategic Innovation in Product Development in the mobile phone industry</w:t>
            </w:r>
            <w:r>
              <w:rPr>
                <w:noProof/>
                <w:webHidden/>
              </w:rPr>
              <w:tab/>
            </w:r>
            <w:r>
              <w:rPr>
                <w:noProof/>
                <w:webHidden/>
              </w:rPr>
              <w:fldChar w:fldCharType="begin"/>
            </w:r>
            <w:r>
              <w:rPr>
                <w:noProof/>
                <w:webHidden/>
              </w:rPr>
              <w:instrText xml:space="preserve"> PAGEREF _Toc175751586 \h </w:instrText>
            </w:r>
            <w:r>
              <w:rPr>
                <w:noProof/>
                <w:webHidden/>
              </w:rPr>
            </w:r>
            <w:r>
              <w:rPr>
                <w:noProof/>
                <w:webHidden/>
              </w:rPr>
              <w:fldChar w:fldCharType="separate"/>
            </w:r>
            <w:r>
              <w:rPr>
                <w:noProof/>
                <w:webHidden/>
              </w:rPr>
              <w:t>17</w:t>
            </w:r>
            <w:r>
              <w:rPr>
                <w:noProof/>
                <w:webHidden/>
              </w:rPr>
              <w:fldChar w:fldCharType="end"/>
            </w:r>
          </w:hyperlink>
        </w:p>
        <w:p w14:paraId="1D40BFF7" w14:textId="6325286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7" w:history="1">
            <w:r w:rsidRPr="00F63B30">
              <w:rPr>
                <w:rStyle w:val="Hyperlink"/>
                <w:noProof/>
              </w:rPr>
              <w:t>2.5 Challenges in Implementing Strategic Innovation in the Mobile Phone Industry</w:t>
            </w:r>
            <w:r>
              <w:rPr>
                <w:noProof/>
                <w:webHidden/>
              </w:rPr>
              <w:tab/>
            </w:r>
            <w:r>
              <w:rPr>
                <w:noProof/>
                <w:webHidden/>
              </w:rPr>
              <w:fldChar w:fldCharType="begin"/>
            </w:r>
            <w:r>
              <w:rPr>
                <w:noProof/>
                <w:webHidden/>
              </w:rPr>
              <w:instrText xml:space="preserve"> PAGEREF _Toc175751587 \h </w:instrText>
            </w:r>
            <w:r>
              <w:rPr>
                <w:noProof/>
                <w:webHidden/>
              </w:rPr>
            </w:r>
            <w:r>
              <w:rPr>
                <w:noProof/>
                <w:webHidden/>
              </w:rPr>
              <w:fldChar w:fldCharType="separate"/>
            </w:r>
            <w:r>
              <w:rPr>
                <w:noProof/>
                <w:webHidden/>
              </w:rPr>
              <w:t>20</w:t>
            </w:r>
            <w:r>
              <w:rPr>
                <w:noProof/>
                <w:webHidden/>
              </w:rPr>
              <w:fldChar w:fldCharType="end"/>
            </w:r>
          </w:hyperlink>
        </w:p>
        <w:p w14:paraId="5811266B" w14:textId="2D4B9A4F"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8" w:history="1">
            <w:r w:rsidRPr="00F63B30">
              <w:rPr>
                <w:rStyle w:val="Hyperlink"/>
                <w:noProof/>
              </w:rPr>
              <w:t>2.6 Strategic adoption of innovation in product development in the mobile industry</w:t>
            </w:r>
            <w:r>
              <w:rPr>
                <w:noProof/>
                <w:webHidden/>
              </w:rPr>
              <w:tab/>
            </w:r>
            <w:r>
              <w:rPr>
                <w:noProof/>
                <w:webHidden/>
              </w:rPr>
              <w:fldChar w:fldCharType="begin"/>
            </w:r>
            <w:r>
              <w:rPr>
                <w:noProof/>
                <w:webHidden/>
              </w:rPr>
              <w:instrText xml:space="preserve"> PAGEREF _Toc175751588 \h </w:instrText>
            </w:r>
            <w:r>
              <w:rPr>
                <w:noProof/>
                <w:webHidden/>
              </w:rPr>
            </w:r>
            <w:r>
              <w:rPr>
                <w:noProof/>
                <w:webHidden/>
              </w:rPr>
              <w:fldChar w:fldCharType="separate"/>
            </w:r>
            <w:r>
              <w:rPr>
                <w:noProof/>
                <w:webHidden/>
              </w:rPr>
              <w:t>22</w:t>
            </w:r>
            <w:r>
              <w:rPr>
                <w:noProof/>
                <w:webHidden/>
              </w:rPr>
              <w:fldChar w:fldCharType="end"/>
            </w:r>
          </w:hyperlink>
        </w:p>
        <w:p w14:paraId="24FBBFD9" w14:textId="601449D5"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89" w:history="1">
            <w:r w:rsidRPr="00F63B30">
              <w:rPr>
                <w:rStyle w:val="Hyperlink"/>
                <w:noProof/>
              </w:rPr>
              <w:t>2.7 Theories and Frameworks of Strategic Innovation</w:t>
            </w:r>
            <w:r>
              <w:rPr>
                <w:noProof/>
                <w:webHidden/>
              </w:rPr>
              <w:tab/>
            </w:r>
            <w:r>
              <w:rPr>
                <w:noProof/>
                <w:webHidden/>
              </w:rPr>
              <w:fldChar w:fldCharType="begin"/>
            </w:r>
            <w:r>
              <w:rPr>
                <w:noProof/>
                <w:webHidden/>
              </w:rPr>
              <w:instrText xml:space="preserve"> PAGEREF _Toc175751589 \h </w:instrText>
            </w:r>
            <w:r>
              <w:rPr>
                <w:noProof/>
                <w:webHidden/>
              </w:rPr>
            </w:r>
            <w:r>
              <w:rPr>
                <w:noProof/>
                <w:webHidden/>
              </w:rPr>
              <w:fldChar w:fldCharType="separate"/>
            </w:r>
            <w:r>
              <w:rPr>
                <w:noProof/>
                <w:webHidden/>
              </w:rPr>
              <w:t>23</w:t>
            </w:r>
            <w:r>
              <w:rPr>
                <w:noProof/>
                <w:webHidden/>
              </w:rPr>
              <w:fldChar w:fldCharType="end"/>
            </w:r>
          </w:hyperlink>
        </w:p>
        <w:p w14:paraId="68FBADAA" w14:textId="153024F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0" w:history="1">
            <w:r w:rsidRPr="00F63B30">
              <w:rPr>
                <w:rStyle w:val="Hyperlink"/>
                <w:noProof/>
              </w:rPr>
              <w:t>2.8 Gap analysis</w:t>
            </w:r>
            <w:r>
              <w:rPr>
                <w:noProof/>
                <w:webHidden/>
              </w:rPr>
              <w:tab/>
            </w:r>
            <w:r>
              <w:rPr>
                <w:noProof/>
                <w:webHidden/>
              </w:rPr>
              <w:fldChar w:fldCharType="begin"/>
            </w:r>
            <w:r>
              <w:rPr>
                <w:noProof/>
                <w:webHidden/>
              </w:rPr>
              <w:instrText xml:space="preserve"> PAGEREF _Toc175751590 \h </w:instrText>
            </w:r>
            <w:r>
              <w:rPr>
                <w:noProof/>
                <w:webHidden/>
              </w:rPr>
            </w:r>
            <w:r>
              <w:rPr>
                <w:noProof/>
                <w:webHidden/>
              </w:rPr>
              <w:fldChar w:fldCharType="separate"/>
            </w:r>
            <w:r>
              <w:rPr>
                <w:noProof/>
                <w:webHidden/>
              </w:rPr>
              <w:t>25</w:t>
            </w:r>
            <w:r>
              <w:rPr>
                <w:noProof/>
                <w:webHidden/>
              </w:rPr>
              <w:fldChar w:fldCharType="end"/>
            </w:r>
          </w:hyperlink>
        </w:p>
        <w:p w14:paraId="1A4237B0" w14:textId="2ECC2FB3"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1" w:history="1">
            <w:r w:rsidRPr="00F63B30">
              <w:rPr>
                <w:rStyle w:val="Hyperlink"/>
                <w:noProof/>
              </w:rPr>
              <w:t>2.9 Conceptual Framework</w:t>
            </w:r>
            <w:r>
              <w:rPr>
                <w:noProof/>
                <w:webHidden/>
              </w:rPr>
              <w:tab/>
            </w:r>
            <w:r>
              <w:rPr>
                <w:noProof/>
                <w:webHidden/>
              </w:rPr>
              <w:fldChar w:fldCharType="begin"/>
            </w:r>
            <w:r>
              <w:rPr>
                <w:noProof/>
                <w:webHidden/>
              </w:rPr>
              <w:instrText xml:space="preserve"> PAGEREF _Toc175751591 \h </w:instrText>
            </w:r>
            <w:r>
              <w:rPr>
                <w:noProof/>
                <w:webHidden/>
              </w:rPr>
            </w:r>
            <w:r>
              <w:rPr>
                <w:noProof/>
                <w:webHidden/>
              </w:rPr>
              <w:fldChar w:fldCharType="separate"/>
            </w:r>
            <w:r>
              <w:rPr>
                <w:noProof/>
                <w:webHidden/>
              </w:rPr>
              <w:t>27</w:t>
            </w:r>
            <w:r>
              <w:rPr>
                <w:noProof/>
                <w:webHidden/>
              </w:rPr>
              <w:fldChar w:fldCharType="end"/>
            </w:r>
          </w:hyperlink>
        </w:p>
        <w:p w14:paraId="795F281C" w14:textId="38C555DA"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2" w:history="1">
            <w:r w:rsidRPr="00F63B30">
              <w:rPr>
                <w:rStyle w:val="Hyperlink"/>
                <w:noProof/>
              </w:rPr>
              <w:t>2.10 Summary</w:t>
            </w:r>
            <w:r>
              <w:rPr>
                <w:noProof/>
                <w:webHidden/>
              </w:rPr>
              <w:tab/>
            </w:r>
            <w:r>
              <w:rPr>
                <w:noProof/>
                <w:webHidden/>
              </w:rPr>
              <w:fldChar w:fldCharType="begin"/>
            </w:r>
            <w:r>
              <w:rPr>
                <w:noProof/>
                <w:webHidden/>
              </w:rPr>
              <w:instrText xml:space="preserve"> PAGEREF _Toc175751592 \h </w:instrText>
            </w:r>
            <w:r>
              <w:rPr>
                <w:noProof/>
                <w:webHidden/>
              </w:rPr>
            </w:r>
            <w:r>
              <w:rPr>
                <w:noProof/>
                <w:webHidden/>
              </w:rPr>
              <w:fldChar w:fldCharType="separate"/>
            </w:r>
            <w:r>
              <w:rPr>
                <w:noProof/>
                <w:webHidden/>
              </w:rPr>
              <w:t>27</w:t>
            </w:r>
            <w:r>
              <w:rPr>
                <w:noProof/>
                <w:webHidden/>
              </w:rPr>
              <w:fldChar w:fldCharType="end"/>
            </w:r>
          </w:hyperlink>
        </w:p>
        <w:p w14:paraId="5292BDD2" w14:textId="3D41663F" w:rsidR="002B4B5C" w:rsidRDefault="002B4B5C">
          <w:pPr>
            <w:pStyle w:val="TOC1"/>
            <w:tabs>
              <w:tab w:val="right" w:leader="dot" w:pos="9016"/>
            </w:tabs>
            <w:rPr>
              <w:rFonts w:eastAsiaTheme="minorEastAsia" w:cstheme="minorBidi"/>
              <w:noProof/>
              <w:kern w:val="2"/>
              <w:sz w:val="22"/>
              <w:lang w:eastAsia="en-GB"/>
              <w14:ligatures w14:val="standardContextual"/>
            </w:rPr>
          </w:pPr>
          <w:hyperlink w:anchor="_Toc175751593" w:history="1">
            <w:r w:rsidRPr="00F63B30">
              <w:rPr>
                <w:rStyle w:val="Hyperlink"/>
                <w:noProof/>
              </w:rPr>
              <w:t>Chapter 3: Methodology</w:t>
            </w:r>
            <w:r>
              <w:rPr>
                <w:noProof/>
                <w:webHidden/>
              </w:rPr>
              <w:tab/>
            </w:r>
            <w:r>
              <w:rPr>
                <w:noProof/>
                <w:webHidden/>
              </w:rPr>
              <w:fldChar w:fldCharType="begin"/>
            </w:r>
            <w:r>
              <w:rPr>
                <w:noProof/>
                <w:webHidden/>
              </w:rPr>
              <w:instrText xml:space="preserve"> PAGEREF _Toc175751593 \h </w:instrText>
            </w:r>
            <w:r>
              <w:rPr>
                <w:noProof/>
                <w:webHidden/>
              </w:rPr>
            </w:r>
            <w:r>
              <w:rPr>
                <w:noProof/>
                <w:webHidden/>
              </w:rPr>
              <w:fldChar w:fldCharType="separate"/>
            </w:r>
            <w:r>
              <w:rPr>
                <w:noProof/>
                <w:webHidden/>
              </w:rPr>
              <w:t>29</w:t>
            </w:r>
            <w:r>
              <w:rPr>
                <w:noProof/>
                <w:webHidden/>
              </w:rPr>
              <w:fldChar w:fldCharType="end"/>
            </w:r>
          </w:hyperlink>
        </w:p>
        <w:p w14:paraId="628900AC" w14:textId="1AB9707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4" w:history="1">
            <w:r w:rsidRPr="00F63B30">
              <w:rPr>
                <w:rStyle w:val="Hyperlink"/>
                <w:noProof/>
              </w:rPr>
              <w:t>3.1 Introduction</w:t>
            </w:r>
            <w:r>
              <w:rPr>
                <w:noProof/>
                <w:webHidden/>
              </w:rPr>
              <w:tab/>
            </w:r>
            <w:r>
              <w:rPr>
                <w:noProof/>
                <w:webHidden/>
              </w:rPr>
              <w:fldChar w:fldCharType="begin"/>
            </w:r>
            <w:r>
              <w:rPr>
                <w:noProof/>
                <w:webHidden/>
              </w:rPr>
              <w:instrText xml:space="preserve"> PAGEREF _Toc175751594 \h </w:instrText>
            </w:r>
            <w:r>
              <w:rPr>
                <w:noProof/>
                <w:webHidden/>
              </w:rPr>
            </w:r>
            <w:r>
              <w:rPr>
                <w:noProof/>
                <w:webHidden/>
              </w:rPr>
              <w:fldChar w:fldCharType="separate"/>
            </w:r>
            <w:r>
              <w:rPr>
                <w:noProof/>
                <w:webHidden/>
              </w:rPr>
              <w:t>29</w:t>
            </w:r>
            <w:r>
              <w:rPr>
                <w:noProof/>
                <w:webHidden/>
              </w:rPr>
              <w:fldChar w:fldCharType="end"/>
            </w:r>
          </w:hyperlink>
        </w:p>
        <w:p w14:paraId="3CEBA917" w14:textId="3C10DC64"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5" w:history="1">
            <w:r w:rsidRPr="00F63B30">
              <w:rPr>
                <w:rStyle w:val="Hyperlink"/>
                <w:noProof/>
              </w:rPr>
              <w:t>3.2 Research onion</w:t>
            </w:r>
            <w:r>
              <w:rPr>
                <w:noProof/>
                <w:webHidden/>
              </w:rPr>
              <w:tab/>
            </w:r>
            <w:r>
              <w:rPr>
                <w:noProof/>
                <w:webHidden/>
              </w:rPr>
              <w:fldChar w:fldCharType="begin"/>
            </w:r>
            <w:r>
              <w:rPr>
                <w:noProof/>
                <w:webHidden/>
              </w:rPr>
              <w:instrText xml:space="preserve"> PAGEREF _Toc175751595 \h </w:instrText>
            </w:r>
            <w:r>
              <w:rPr>
                <w:noProof/>
                <w:webHidden/>
              </w:rPr>
            </w:r>
            <w:r>
              <w:rPr>
                <w:noProof/>
                <w:webHidden/>
              </w:rPr>
              <w:fldChar w:fldCharType="separate"/>
            </w:r>
            <w:r>
              <w:rPr>
                <w:noProof/>
                <w:webHidden/>
              </w:rPr>
              <w:t>29</w:t>
            </w:r>
            <w:r>
              <w:rPr>
                <w:noProof/>
                <w:webHidden/>
              </w:rPr>
              <w:fldChar w:fldCharType="end"/>
            </w:r>
          </w:hyperlink>
        </w:p>
        <w:p w14:paraId="37C2B2B2" w14:textId="7B99354E"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6" w:history="1">
            <w:r w:rsidRPr="00F63B30">
              <w:rPr>
                <w:rStyle w:val="Hyperlink"/>
                <w:noProof/>
              </w:rPr>
              <w:t>3.3 Philosophy</w:t>
            </w:r>
            <w:r>
              <w:rPr>
                <w:noProof/>
                <w:webHidden/>
              </w:rPr>
              <w:tab/>
            </w:r>
            <w:r>
              <w:rPr>
                <w:noProof/>
                <w:webHidden/>
              </w:rPr>
              <w:fldChar w:fldCharType="begin"/>
            </w:r>
            <w:r>
              <w:rPr>
                <w:noProof/>
                <w:webHidden/>
              </w:rPr>
              <w:instrText xml:space="preserve"> PAGEREF _Toc175751596 \h </w:instrText>
            </w:r>
            <w:r>
              <w:rPr>
                <w:noProof/>
                <w:webHidden/>
              </w:rPr>
            </w:r>
            <w:r>
              <w:rPr>
                <w:noProof/>
                <w:webHidden/>
              </w:rPr>
              <w:fldChar w:fldCharType="separate"/>
            </w:r>
            <w:r>
              <w:rPr>
                <w:noProof/>
                <w:webHidden/>
              </w:rPr>
              <w:t>30</w:t>
            </w:r>
            <w:r>
              <w:rPr>
                <w:noProof/>
                <w:webHidden/>
              </w:rPr>
              <w:fldChar w:fldCharType="end"/>
            </w:r>
          </w:hyperlink>
        </w:p>
        <w:p w14:paraId="434E1A40" w14:textId="07E3130F"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7" w:history="1">
            <w:r w:rsidRPr="00F63B30">
              <w:rPr>
                <w:rStyle w:val="Hyperlink"/>
                <w:noProof/>
              </w:rPr>
              <w:t>3.4 Research Approach</w:t>
            </w:r>
            <w:r>
              <w:rPr>
                <w:noProof/>
                <w:webHidden/>
              </w:rPr>
              <w:tab/>
            </w:r>
            <w:r>
              <w:rPr>
                <w:noProof/>
                <w:webHidden/>
              </w:rPr>
              <w:fldChar w:fldCharType="begin"/>
            </w:r>
            <w:r>
              <w:rPr>
                <w:noProof/>
                <w:webHidden/>
              </w:rPr>
              <w:instrText xml:space="preserve"> PAGEREF _Toc175751597 \h </w:instrText>
            </w:r>
            <w:r>
              <w:rPr>
                <w:noProof/>
                <w:webHidden/>
              </w:rPr>
            </w:r>
            <w:r>
              <w:rPr>
                <w:noProof/>
                <w:webHidden/>
              </w:rPr>
              <w:fldChar w:fldCharType="separate"/>
            </w:r>
            <w:r>
              <w:rPr>
                <w:noProof/>
                <w:webHidden/>
              </w:rPr>
              <w:t>31</w:t>
            </w:r>
            <w:r>
              <w:rPr>
                <w:noProof/>
                <w:webHidden/>
              </w:rPr>
              <w:fldChar w:fldCharType="end"/>
            </w:r>
          </w:hyperlink>
        </w:p>
        <w:p w14:paraId="2651DCF2" w14:textId="66447E0C"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8" w:history="1">
            <w:r w:rsidRPr="00F63B30">
              <w:rPr>
                <w:rStyle w:val="Hyperlink"/>
                <w:noProof/>
              </w:rPr>
              <w:t>3.5 Research Strategy</w:t>
            </w:r>
            <w:r>
              <w:rPr>
                <w:noProof/>
                <w:webHidden/>
              </w:rPr>
              <w:tab/>
            </w:r>
            <w:r>
              <w:rPr>
                <w:noProof/>
                <w:webHidden/>
              </w:rPr>
              <w:fldChar w:fldCharType="begin"/>
            </w:r>
            <w:r>
              <w:rPr>
                <w:noProof/>
                <w:webHidden/>
              </w:rPr>
              <w:instrText xml:space="preserve"> PAGEREF _Toc175751598 \h </w:instrText>
            </w:r>
            <w:r>
              <w:rPr>
                <w:noProof/>
                <w:webHidden/>
              </w:rPr>
            </w:r>
            <w:r>
              <w:rPr>
                <w:noProof/>
                <w:webHidden/>
              </w:rPr>
              <w:fldChar w:fldCharType="separate"/>
            </w:r>
            <w:r>
              <w:rPr>
                <w:noProof/>
                <w:webHidden/>
              </w:rPr>
              <w:t>31</w:t>
            </w:r>
            <w:r>
              <w:rPr>
                <w:noProof/>
                <w:webHidden/>
              </w:rPr>
              <w:fldChar w:fldCharType="end"/>
            </w:r>
          </w:hyperlink>
        </w:p>
        <w:p w14:paraId="2D9605A2" w14:textId="7E4D246C"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599" w:history="1">
            <w:r w:rsidRPr="00F63B30">
              <w:rPr>
                <w:rStyle w:val="Hyperlink"/>
                <w:noProof/>
              </w:rPr>
              <w:t>3.6 Inclusion and exclusion criteria</w:t>
            </w:r>
            <w:r>
              <w:rPr>
                <w:noProof/>
                <w:webHidden/>
              </w:rPr>
              <w:tab/>
            </w:r>
            <w:r>
              <w:rPr>
                <w:noProof/>
                <w:webHidden/>
              </w:rPr>
              <w:fldChar w:fldCharType="begin"/>
            </w:r>
            <w:r>
              <w:rPr>
                <w:noProof/>
                <w:webHidden/>
              </w:rPr>
              <w:instrText xml:space="preserve"> PAGEREF _Toc175751599 \h </w:instrText>
            </w:r>
            <w:r>
              <w:rPr>
                <w:noProof/>
                <w:webHidden/>
              </w:rPr>
            </w:r>
            <w:r>
              <w:rPr>
                <w:noProof/>
                <w:webHidden/>
              </w:rPr>
              <w:fldChar w:fldCharType="separate"/>
            </w:r>
            <w:r>
              <w:rPr>
                <w:noProof/>
                <w:webHidden/>
              </w:rPr>
              <w:t>33</w:t>
            </w:r>
            <w:r>
              <w:rPr>
                <w:noProof/>
                <w:webHidden/>
              </w:rPr>
              <w:fldChar w:fldCharType="end"/>
            </w:r>
          </w:hyperlink>
        </w:p>
        <w:p w14:paraId="6F62E9E5" w14:textId="72EB6A88"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0" w:history="1">
            <w:r w:rsidRPr="00F63B30">
              <w:rPr>
                <w:rStyle w:val="Hyperlink"/>
                <w:noProof/>
              </w:rPr>
              <w:t>3.7 Data collection methods</w:t>
            </w:r>
            <w:r>
              <w:rPr>
                <w:noProof/>
                <w:webHidden/>
              </w:rPr>
              <w:tab/>
            </w:r>
            <w:r>
              <w:rPr>
                <w:noProof/>
                <w:webHidden/>
              </w:rPr>
              <w:fldChar w:fldCharType="begin"/>
            </w:r>
            <w:r>
              <w:rPr>
                <w:noProof/>
                <w:webHidden/>
              </w:rPr>
              <w:instrText xml:space="preserve"> PAGEREF _Toc175751600 \h </w:instrText>
            </w:r>
            <w:r>
              <w:rPr>
                <w:noProof/>
                <w:webHidden/>
              </w:rPr>
            </w:r>
            <w:r>
              <w:rPr>
                <w:noProof/>
                <w:webHidden/>
              </w:rPr>
              <w:fldChar w:fldCharType="separate"/>
            </w:r>
            <w:r>
              <w:rPr>
                <w:noProof/>
                <w:webHidden/>
              </w:rPr>
              <w:t>33</w:t>
            </w:r>
            <w:r>
              <w:rPr>
                <w:noProof/>
                <w:webHidden/>
              </w:rPr>
              <w:fldChar w:fldCharType="end"/>
            </w:r>
          </w:hyperlink>
        </w:p>
        <w:p w14:paraId="40B3F26C" w14:textId="4C48971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1" w:history="1">
            <w:r w:rsidRPr="00F63B30">
              <w:rPr>
                <w:rStyle w:val="Hyperlink"/>
                <w:noProof/>
              </w:rPr>
              <w:t>3.8 Data analysis methods</w:t>
            </w:r>
            <w:r>
              <w:rPr>
                <w:noProof/>
                <w:webHidden/>
              </w:rPr>
              <w:tab/>
            </w:r>
            <w:r>
              <w:rPr>
                <w:noProof/>
                <w:webHidden/>
              </w:rPr>
              <w:fldChar w:fldCharType="begin"/>
            </w:r>
            <w:r>
              <w:rPr>
                <w:noProof/>
                <w:webHidden/>
              </w:rPr>
              <w:instrText xml:space="preserve"> PAGEREF _Toc175751601 \h </w:instrText>
            </w:r>
            <w:r>
              <w:rPr>
                <w:noProof/>
                <w:webHidden/>
              </w:rPr>
            </w:r>
            <w:r>
              <w:rPr>
                <w:noProof/>
                <w:webHidden/>
              </w:rPr>
              <w:fldChar w:fldCharType="separate"/>
            </w:r>
            <w:r>
              <w:rPr>
                <w:noProof/>
                <w:webHidden/>
              </w:rPr>
              <w:t>34</w:t>
            </w:r>
            <w:r>
              <w:rPr>
                <w:noProof/>
                <w:webHidden/>
              </w:rPr>
              <w:fldChar w:fldCharType="end"/>
            </w:r>
          </w:hyperlink>
        </w:p>
        <w:p w14:paraId="5267F95E" w14:textId="0E0B737A"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2" w:history="1">
            <w:r w:rsidRPr="00F63B30">
              <w:rPr>
                <w:rStyle w:val="Hyperlink"/>
                <w:noProof/>
              </w:rPr>
              <w:t>3.9 Ethical considerations</w:t>
            </w:r>
            <w:r>
              <w:rPr>
                <w:noProof/>
                <w:webHidden/>
              </w:rPr>
              <w:tab/>
            </w:r>
            <w:r>
              <w:rPr>
                <w:noProof/>
                <w:webHidden/>
              </w:rPr>
              <w:fldChar w:fldCharType="begin"/>
            </w:r>
            <w:r>
              <w:rPr>
                <w:noProof/>
                <w:webHidden/>
              </w:rPr>
              <w:instrText xml:space="preserve"> PAGEREF _Toc175751602 \h </w:instrText>
            </w:r>
            <w:r>
              <w:rPr>
                <w:noProof/>
                <w:webHidden/>
              </w:rPr>
            </w:r>
            <w:r>
              <w:rPr>
                <w:noProof/>
                <w:webHidden/>
              </w:rPr>
              <w:fldChar w:fldCharType="separate"/>
            </w:r>
            <w:r>
              <w:rPr>
                <w:noProof/>
                <w:webHidden/>
              </w:rPr>
              <w:t>34</w:t>
            </w:r>
            <w:r>
              <w:rPr>
                <w:noProof/>
                <w:webHidden/>
              </w:rPr>
              <w:fldChar w:fldCharType="end"/>
            </w:r>
          </w:hyperlink>
        </w:p>
        <w:p w14:paraId="79D666B5" w14:textId="045BD65A"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3" w:history="1">
            <w:r w:rsidRPr="00F63B30">
              <w:rPr>
                <w:rStyle w:val="Hyperlink"/>
                <w:noProof/>
              </w:rPr>
              <w:t>3.10 Limitations</w:t>
            </w:r>
            <w:r>
              <w:rPr>
                <w:noProof/>
                <w:webHidden/>
              </w:rPr>
              <w:tab/>
            </w:r>
            <w:r>
              <w:rPr>
                <w:noProof/>
                <w:webHidden/>
              </w:rPr>
              <w:fldChar w:fldCharType="begin"/>
            </w:r>
            <w:r>
              <w:rPr>
                <w:noProof/>
                <w:webHidden/>
              </w:rPr>
              <w:instrText xml:space="preserve"> PAGEREF _Toc175751603 \h </w:instrText>
            </w:r>
            <w:r>
              <w:rPr>
                <w:noProof/>
                <w:webHidden/>
              </w:rPr>
            </w:r>
            <w:r>
              <w:rPr>
                <w:noProof/>
                <w:webHidden/>
              </w:rPr>
              <w:fldChar w:fldCharType="separate"/>
            </w:r>
            <w:r>
              <w:rPr>
                <w:noProof/>
                <w:webHidden/>
              </w:rPr>
              <w:t>35</w:t>
            </w:r>
            <w:r>
              <w:rPr>
                <w:noProof/>
                <w:webHidden/>
              </w:rPr>
              <w:fldChar w:fldCharType="end"/>
            </w:r>
          </w:hyperlink>
        </w:p>
        <w:p w14:paraId="312F2C9C" w14:textId="7279CCDD"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4" w:history="1">
            <w:r w:rsidRPr="00F63B30">
              <w:rPr>
                <w:rStyle w:val="Hyperlink"/>
                <w:noProof/>
              </w:rPr>
              <w:t>3.11 Summary</w:t>
            </w:r>
            <w:r>
              <w:rPr>
                <w:noProof/>
                <w:webHidden/>
              </w:rPr>
              <w:tab/>
            </w:r>
            <w:r>
              <w:rPr>
                <w:noProof/>
                <w:webHidden/>
              </w:rPr>
              <w:fldChar w:fldCharType="begin"/>
            </w:r>
            <w:r>
              <w:rPr>
                <w:noProof/>
                <w:webHidden/>
              </w:rPr>
              <w:instrText xml:space="preserve"> PAGEREF _Toc175751604 \h </w:instrText>
            </w:r>
            <w:r>
              <w:rPr>
                <w:noProof/>
                <w:webHidden/>
              </w:rPr>
            </w:r>
            <w:r>
              <w:rPr>
                <w:noProof/>
                <w:webHidden/>
              </w:rPr>
              <w:fldChar w:fldCharType="separate"/>
            </w:r>
            <w:r>
              <w:rPr>
                <w:noProof/>
                <w:webHidden/>
              </w:rPr>
              <w:t>35</w:t>
            </w:r>
            <w:r>
              <w:rPr>
                <w:noProof/>
                <w:webHidden/>
              </w:rPr>
              <w:fldChar w:fldCharType="end"/>
            </w:r>
          </w:hyperlink>
        </w:p>
        <w:p w14:paraId="79CF2413" w14:textId="7DD3E625" w:rsidR="002B4B5C" w:rsidRDefault="002B4B5C">
          <w:pPr>
            <w:pStyle w:val="TOC1"/>
            <w:tabs>
              <w:tab w:val="right" w:leader="dot" w:pos="9016"/>
            </w:tabs>
            <w:rPr>
              <w:rFonts w:eastAsiaTheme="minorEastAsia" w:cstheme="minorBidi"/>
              <w:noProof/>
              <w:kern w:val="2"/>
              <w:sz w:val="22"/>
              <w:lang w:eastAsia="en-GB"/>
              <w14:ligatures w14:val="standardContextual"/>
            </w:rPr>
          </w:pPr>
          <w:hyperlink w:anchor="_Toc175751605" w:history="1">
            <w:r w:rsidRPr="00F63B30">
              <w:rPr>
                <w:rStyle w:val="Hyperlink"/>
                <w:noProof/>
              </w:rPr>
              <w:t>Chapter 4: Findings / results, analysis and discussion</w:t>
            </w:r>
            <w:r>
              <w:rPr>
                <w:noProof/>
                <w:webHidden/>
              </w:rPr>
              <w:tab/>
            </w:r>
            <w:r>
              <w:rPr>
                <w:noProof/>
                <w:webHidden/>
              </w:rPr>
              <w:fldChar w:fldCharType="begin"/>
            </w:r>
            <w:r>
              <w:rPr>
                <w:noProof/>
                <w:webHidden/>
              </w:rPr>
              <w:instrText xml:space="preserve"> PAGEREF _Toc175751605 \h </w:instrText>
            </w:r>
            <w:r>
              <w:rPr>
                <w:noProof/>
                <w:webHidden/>
              </w:rPr>
            </w:r>
            <w:r>
              <w:rPr>
                <w:noProof/>
                <w:webHidden/>
              </w:rPr>
              <w:fldChar w:fldCharType="separate"/>
            </w:r>
            <w:r>
              <w:rPr>
                <w:noProof/>
                <w:webHidden/>
              </w:rPr>
              <w:t>37</w:t>
            </w:r>
            <w:r>
              <w:rPr>
                <w:noProof/>
                <w:webHidden/>
              </w:rPr>
              <w:fldChar w:fldCharType="end"/>
            </w:r>
          </w:hyperlink>
        </w:p>
        <w:p w14:paraId="1AA7F114" w14:textId="63974FF5"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6" w:history="1">
            <w:r w:rsidRPr="00F63B30">
              <w:rPr>
                <w:rStyle w:val="Hyperlink"/>
                <w:noProof/>
              </w:rPr>
              <w:t>4.1 Introduction</w:t>
            </w:r>
            <w:r>
              <w:rPr>
                <w:noProof/>
                <w:webHidden/>
              </w:rPr>
              <w:tab/>
            </w:r>
            <w:r>
              <w:rPr>
                <w:noProof/>
                <w:webHidden/>
              </w:rPr>
              <w:fldChar w:fldCharType="begin"/>
            </w:r>
            <w:r>
              <w:rPr>
                <w:noProof/>
                <w:webHidden/>
              </w:rPr>
              <w:instrText xml:space="preserve"> PAGEREF _Toc175751606 \h </w:instrText>
            </w:r>
            <w:r>
              <w:rPr>
                <w:noProof/>
                <w:webHidden/>
              </w:rPr>
            </w:r>
            <w:r>
              <w:rPr>
                <w:noProof/>
                <w:webHidden/>
              </w:rPr>
              <w:fldChar w:fldCharType="separate"/>
            </w:r>
            <w:r>
              <w:rPr>
                <w:noProof/>
                <w:webHidden/>
              </w:rPr>
              <w:t>37</w:t>
            </w:r>
            <w:r>
              <w:rPr>
                <w:noProof/>
                <w:webHidden/>
              </w:rPr>
              <w:fldChar w:fldCharType="end"/>
            </w:r>
          </w:hyperlink>
        </w:p>
        <w:p w14:paraId="37D84FA1" w14:textId="6EB952B9"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7" w:history="1">
            <w:r w:rsidRPr="00F63B30">
              <w:rPr>
                <w:rStyle w:val="Hyperlink"/>
                <w:noProof/>
              </w:rPr>
              <w:t>4.2 Key findings of SLR</w:t>
            </w:r>
            <w:r>
              <w:rPr>
                <w:noProof/>
                <w:webHidden/>
              </w:rPr>
              <w:tab/>
            </w:r>
            <w:r>
              <w:rPr>
                <w:noProof/>
                <w:webHidden/>
              </w:rPr>
              <w:fldChar w:fldCharType="begin"/>
            </w:r>
            <w:r>
              <w:rPr>
                <w:noProof/>
                <w:webHidden/>
              </w:rPr>
              <w:instrText xml:space="preserve"> PAGEREF _Toc175751607 \h </w:instrText>
            </w:r>
            <w:r>
              <w:rPr>
                <w:noProof/>
                <w:webHidden/>
              </w:rPr>
            </w:r>
            <w:r>
              <w:rPr>
                <w:noProof/>
                <w:webHidden/>
              </w:rPr>
              <w:fldChar w:fldCharType="separate"/>
            </w:r>
            <w:r>
              <w:rPr>
                <w:noProof/>
                <w:webHidden/>
              </w:rPr>
              <w:t>38</w:t>
            </w:r>
            <w:r>
              <w:rPr>
                <w:noProof/>
                <w:webHidden/>
              </w:rPr>
              <w:fldChar w:fldCharType="end"/>
            </w:r>
          </w:hyperlink>
        </w:p>
        <w:p w14:paraId="00739248" w14:textId="437AC083"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8" w:history="1">
            <w:r w:rsidRPr="00F63B30">
              <w:rPr>
                <w:rStyle w:val="Hyperlink"/>
                <w:noProof/>
              </w:rPr>
              <w:t>4.3 Overview of Themes</w:t>
            </w:r>
            <w:r>
              <w:rPr>
                <w:noProof/>
                <w:webHidden/>
              </w:rPr>
              <w:tab/>
            </w:r>
            <w:r>
              <w:rPr>
                <w:noProof/>
                <w:webHidden/>
              </w:rPr>
              <w:fldChar w:fldCharType="begin"/>
            </w:r>
            <w:r>
              <w:rPr>
                <w:noProof/>
                <w:webHidden/>
              </w:rPr>
              <w:instrText xml:space="preserve"> PAGEREF _Toc175751608 \h </w:instrText>
            </w:r>
            <w:r>
              <w:rPr>
                <w:noProof/>
                <w:webHidden/>
              </w:rPr>
            </w:r>
            <w:r>
              <w:rPr>
                <w:noProof/>
                <w:webHidden/>
              </w:rPr>
              <w:fldChar w:fldCharType="separate"/>
            </w:r>
            <w:r>
              <w:rPr>
                <w:noProof/>
                <w:webHidden/>
              </w:rPr>
              <w:t>52</w:t>
            </w:r>
            <w:r>
              <w:rPr>
                <w:noProof/>
                <w:webHidden/>
              </w:rPr>
              <w:fldChar w:fldCharType="end"/>
            </w:r>
          </w:hyperlink>
        </w:p>
        <w:p w14:paraId="6CBF8FDF" w14:textId="22563900"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09" w:history="1">
            <w:r w:rsidRPr="00F63B30">
              <w:rPr>
                <w:rStyle w:val="Hyperlink"/>
                <w:noProof/>
              </w:rPr>
              <w:t>4.3.1 Strategic Innovation and Organisational Success</w:t>
            </w:r>
            <w:r>
              <w:rPr>
                <w:noProof/>
                <w:webHidden/>
              </w:rPr>
              <w:tab/>
            </w:r>
            <w:r>
              <w:rPr>
                <w:noProof/>
                <w:webHidden/>
              </w:rPr>
              <w:fldChar w:fldCharType="begin"/>
            </w:r>
            <w:r>
              <w:rPr>
                <w:noProof/>
                <w:webHidden/>
              </w:rPr>
              <w:instrText xml:space="preserve"> PAGEREF _Toc175751609 \h </w:instrText>
            </w:r>
            <w:r>
              <w:rPr>
                <w:noProof/>
                <w:webHidden/>
              </w:rPr>
            </w:r>
            <w:r>
              <w:rPr>
                <w:noProof/>
                <w:webHidden/>
              </w:rPr>
              <w:fldChar w:fldCharType="separate"/>
            </w:r>
            <w:r>
              <w:rPr>
                <w:noProof/>
                <w:webHidden/>
              </w:rPr>
              <w:t>52</w:t>
            </w:r>
            <w:r>
              <w:rPr>
                <w:noProof/>
                <w:webHidden/>
              </w:rPr>
              <w:fldChar w:fldCharType="end"/>
            </w:r>
          </w:hyperlink>
        </w:p>
        <w:p w14:paraId="0BFF554D" w14:textId="0121C161"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0" w:history="1">
            <w:r w:rsidRPr="00F63B30">
              <w:rPr>
                <w:rStyle w:val="Hyperlink"/>
                <w:noProof/>
              </w:rPr>
              <w:t>4.3.2 Strategic Innovation in Product Development</w:t>
            </w:r>
            <w:r>
              <w:rPr>
                <w:noProof/>
                <w:webHidden/>
              </w:rPr>
              <w:tab/>
            </w:r>
            <w:r>
              <w:rPr>
                <w:noProof/>
                <w:webHidden/>
              </w:rPr>
              <w:fldChar w:fldCharType="begin"/>
            </w:r>
            <w:r>
              <w:rPr>
                <w:noProof/>
                <w:webHidden/>
              </w:rPr>
              <w:instrText xml:space="preserve"> PAGEREF _Toc175751610 \h </w:instrText>
            </w:r>
            <w:r>
              <w:rPr>
                <w:noProof/>
                <w:webHidden/>
              </w:rPr>
            </w:r>
            <w:r>
              <w:rPr>
                <w:noProof/>
                <w:webHidden/>
              </w:rPr>
              <w:fldChar w:fldCharType="separate"/>
            </w:r>
            <w:r>
              <w:rPr>
                <w:noProof/>
                <w:webHidden/>
              </w:rPr>
              <w:t>54</w:t>
            </w:r>
            <w:r>
              <w:rPr>
                <w:noProof/>
                <w:webHidden/>
              </w:rPr>
              <w:fldChar w:fldCharType="end"/>
            </w:r>
          </w:hyperlink>
        </w:p>
        <w:p w14:paraId="5D783094" w14:textId="5235D04E"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1" w:history="1">
            <w:r w:rsidRPr="00F63B30">
              <w:rPr>
                <w:rStyle w:val="Hyperlink"/>
                <w:noProof/>
              </w:rPr>
              <w:t>4.3.3 Building a Strong brand through Strategic Innovation</w:t>
            </w:r>
            <w:r>
              <w:rPr>
                <w:noProof/>
                <w:webHidden/>
              </w:rPr>
              <w:tab/>
            </w:r>
            <w:r>
              <w:rPr>
                <w:noProof/>
                <w:webHidden/>
              </w:rPr>
              <w:fldChar w:fldCharType="begin"/>
            </w:r>
            <w:r>
              <w:rPr>
                <w:noProof/>
                <w:webHidden/>
              </w:rPr>
              <w:instrText xml:space="preserve"> PAGEREF _Toc175751611 \h </w:instrText>
            </w:r>
            <w:r>
              <w:rPr>
                <w:noProof/>
                <w:webHidden/>
              </w:rPr>
            </w:r>
            <w:r>
              <w:rPr>
                <w:noProof/>
                <w:webHidden/>
              </w:rPr>
              <w:fldChar w:fldCharType="separate"/>
            </w:r>
            <w:r>
              <w:rPr>
                <w:noProof/>
                <w:webHidden/>
              </w:rPr>
              <w:t>56</w:t>
            </w:r>
            <w:r>
              <w:rPr>
                <w:noProof/>
                <w:webHidden/>
              </w:rPr>
              <w:fldChar w:fldCharType="end"/>
            </w:r>
          </w:hyperlink>
        </w:p>
        <w:p w14:paraId="66EC9426" w14:textId="444F6E0C"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2" w:history="1">
            <w:r w:rsidRPr="00F63B30">
              <w:rPr>
                <w:rStyle w:val="Hyperlink"/>
                <w:noProof/>
              </w:rPr>
              <w:t>4.3.4 Challenges in Implementing Strategic Innovation</w:t>
            </w:r>
            <w:r>
              <w:rPr>
                <w:noProof/>
                <w:webHidden/>
              </w:rPr>
              <w:tab/>
            </w:r>
            <w:r>
              <w:rPr>
                <w:noProof/>
                <w:webHidden/>
              </w:rPr>
              <w:fldChar w:fldCharType="begin"/>
            </w:r>
            <w:r>
              <w:rPr>
                <w:noProof/>
                <w:webHidden/>
              </w:rPr>
              <w:instrText xml:space="preserve"> PAGEREF _Toc175751612 \h </w:instrText>
            </w:r>
            <w:r>
              <w:rPr>
                <w:noProof/>
                <w:webHidden/>
              </w:rPr>
            </w:r>
            <w:r>
              <w:rPr>
                <w:noProof/>
                <w:webHidden/>
              </w:rPr>
              <w:fldChar w:fldCharType="separate"/>
            </w:r>
            <w:r>
              <w:rPr>
                <w:noProof/>
                <w:webHidden/>
              </w:rPr>
              <w:t>58</w:t>
            </w:r>
            <w:r>
              <w:rPr>
                <w:noProof/>
                <w:webHidden/>
              </w:rPr>
              <w:fldChar w:fldCharType="end"/>
            </w:r>
          </w:hyperlink>
        </w:p>
        <w:p w14:paraId="1CFC75B6" w14:textId="28E4B886"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3" w:history="1">
            <w:r w:rsidRPr="00F63B30">
              <w:rPr>
                <w:rStyle w:val="Hyperlink"/>
                <w:noProof/>
              </w:rPr>
              <w:t>4.4 Summary</w:t>
            </w:r>
            <w:r>
              <w:rPr>
                <w:noProof/>
                <w:webHidden/>
              </w:rPr>
              <w:tab/>
            </w:r>
            <w:r>
              <w:rPr>
                <w:noProof/>
                <w:webHidden/>
              </w:rPr>
              <w:fldChar w:fldCharType="begin"/>
            </w:r>
            <w:r>
              <w:rPr>
                <w:noProof/>
                <w:webHidden/>
              </w:rPr>
              <w:instrText xml:space="preserve"> PAGEREF _Toc175751613 \h </w:instrText>
            </w:r>
            <w:r>
              <w:rPr>
                <w:noProof/>
                <w:webHidden/>
              </w:rPr>
            </w:r>
            <w:r>
              <w:rPr>
                <w:noProof/>
                <w:webHidden/>
              </w:rPr>
              <w:fldChar w:fldCharType="separate"/>
            </w:r>
            <w:r>
              <w:rPr>
                <w:noProof/>
                <w:webHidden/>
              </w:rPr>
              <w:t>59</w:t>
            </w:r>
            <w:r>
              <w:rPr>
                <w:noProof/>
                <w:webHidden/>
              </w:rPr>
              <w:fldChar w:fldCharType="end"/>
            </w:r>
          </w:hyperlink>
        </w:p>
        <w:p w14:paraId="1C3C7CEB" w14:textId="0205AA4D" w:rsidR="002B4B5C" w:rsidRDefault="002B4B5C">
          <w:pPr>
            <w:pStyle w:val="TOC1"/>
            <w:tabs>
              <w:tab w:val="right" w:leader="dot" w:pos="9016"/>
            </w:tabs>
            <w:rPr>
              <w:rFonts w:eastAsiaTheme="minorEastAsia" w:cstheme="minorBidi"/>
              <w:noProof/>
              <w:kern w:val="2"/>
              <w:sz w:val="22"/>
              <w:lang w:eastAsia="en-GB"/>
              <w14:ligatures w14:val="standardContextual"/>
            </w:rPr>
          </w:pPr>
          <w:hyperlink w:anchor="_Toc175751614" w:history="1">
            <w:r w:rsidRPr="00F63B30">
              <w:rPr>
                <w:rStyle w:val="Hyperlink"/>
                <w:noProof/>
              </w:rPr>
              <w:t>Chapter 6: Conclusion and Recommendations</w:t>
            </w:r>
            <w:r>
              <w:rPr>
                <w:noProof/>
                <w:webHidden/>
              </w:rPr>
              <w:tab/>
            </w:r>
            <w:r>
              <w:rPr>
                <w:noProof/>
                <w:webHidden/>
              </w:rPr>
              <w:fldChar w:fldCharType="begin"/>
            </w:r>
            <w:r>
              <w:rPr>
                <w:noProof/>
                <w:webHidden/>
              </w:rPr>
              <w:instrText xml:space="preserve"> PAGEREF _Toc175751614 \h </w:instrText>
            </w:r>
            <w:r>
              <w:rPr>
                <w:noProof/>
                <w:webHidden/>
              </w:rPr>
            </w:r>
            <w:r>
              <w:rPr>
                <w:noProof/>
                <w:webHidden/>
              </w:rPr>
              <w:fldChar w:fldCharType="separate"/>
            </w:r>
            <w:r>
              <w:rPr>
                <w:noProof/>
                <w:webHidden/>
              </w:rPr>
              <w:t>67</w:t>
            </w:r>
            <w:r>
              <w:rPr>
                <w:noProof/>
                <w:webHidden/>
              </w:rPr>
              <w:fldChar w:fldCharType="end"/>
            </w:r>
          </w:hyperlink>
        </w:p>
        <w:p w14:paraId="579106E1" w14:textId="461D0D1D"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5" w:history="1">
            <w:r w:rsidRPr="00F63B30">
              <w:rPr>
                <w:rStyle w:val="Hyperlink"/>
                <w:noProof/>
              </w:rPr>
              <w:t>6.1 Conclusion</w:t>
            </w:r>
            <w:r>
              <w:rPr>
                <w:noProof/>
                <w:webHidden/>
              </w:rPr>
              <w:tab/>
            </w:r>
            <w:r>
              <w:rPr>
                <w:noProof/>
                <w:webHidden/>
              </w:rPr>
              <w:fldChar w:fldCharType="begin"/>
            </w:r>
            <w:r>
              <w:rPr>
                <w:noProof/>
                <w:webHidden/>
              </w:rPr>
              <w:instrText xml:space="preserve"> PAGEREF _Toc175751615 \h </w:instrText>
            </w:r>
            <w:r>
              <w:rPr>
                <w:noProof/>
                <w:webHidden/>
              </w:rPr>
            </w:r>
            <w:r>
              <w:rPr>
                <w:noProof/>
                <w:webHidden/>
              </w:rPr>
              <w:fldChar w:fldCharType="separate"/>
            </w:r>
            <w:r>
              <w:rPr>
                <w:noProof/>
                <w:webHidden/>
              </w:rPr>
              <w:t>67</w:t>
            </w:r>
            <w:r>
              <w:rPr>
                <w:noProof/>
                <w:webHidden/>
              </w:rPr>
              <w:fldChar w:fldCharType="end"/>
            </w:r>
          </w:hyperlink>
        </w:p>
        <w:p w14:paraId="71C1D8D3" w14:textId="413D1E32"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6" w:history="1">
            <w:r w:rsidRPr="00F63B30">
              <w:rPr>
                <w:rStyle w:val="Hyperlink"/>
                <w:noProof/>
              </w:rPr>
              <w:t>6.2 Linking with Objectives</w:t>
            </w:r>
            <w:r>
              <w:rPr>
                <w:noProof/>
                <w:webHidden/>
              </w:rPr>
              <w:tab/>
            </w:r>
            <w:r>
              <w:rPr>
                <w:noProof/>
                <w:webHidden/>
              </w:rPr>
              <w:fldChar w:fldCharType="begin"/>
            </w:r>
            <w:r>
              <w:rPr>
                <w:noProof/>
                <w:webHidden/>
              </w:rPr>
              <w:instrText xml:space="preserve"> PAGEREF _Toc175751616 \h </w:instrText>
            </w:r>
            <w:r>
              <w:rPr>
                <w:noProof/>
                <w:webHidden/>
              </w:rPr>
            </w:r>
            <w:r>
              <w:rPr>
                <w:noProof/>
                <w:webHidden/>
              </w:rPr>
              <w:fldChar w:fldCharType="separate"/>
            </w:r>
            <w:r>
              <w:rPr>
                <w:noProof/>
                <w:webHidden/>
              </w:rPr>
              <w:t>67</w:t>
            </w:r>
            <w:r>
              <w:rPr>
                <w:noProof/>
                <w:webHidden/>
              </w:rPr>
              <w:fldChar w:fldCharType="end"/>
            </w:r>
          </w:hyperlink>
        </w:p>
        <w:p w14:paraId="34A816DB" w14:textId="0901DA63"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7" w:history="1">
            <w:r w:rsidRPr="00F63B30">
              <w:rPr>
                <w:rStyle w:val="Hyperlink"/>
                <w:noProof/>
              </w:rPr>
              <w:t>6.3 Recommendations</w:t>
            </w:r>
            <w:r>
              <w:rPr>
                <w:noProof/>
                <w:webHidden/>
              </w:rPr>
              <w:tab/>
            </w:r>
            <w:r>
              <w:rPr>
                <w:noProof/>
                <w:webHidden/>
              </w:rPr>
              <w:fldChar w:fldCharType="begin"/>
            </w:r>
            <w:r>
              <w:rPr>
                <w:noProof/>
                <w:webHidden/>
              </w:rPr>
              <w:instrText xml:space="preserve"> PAGEREF _Toc175751617 \h </w:instrText>
            </w:r>
            <w:r>
              <w:rPr>
                <w:noProof/>
                <w:webHidden/>
              </w:rPr>
            </w:r>
            <w:r>
              <w:rPr>
                <w:noProof/>
                <w:webHidden/>
              </w:rPr>
              <w:fldChar w:fldCharType="separate"/>
            </w:r>
            <w:r>
              <w:rPr>
                <w:noProof/>
                <w:webHidden/>
              </w:rPr>
              <w:t>69</w:t>
            </w:r>
            <w:r>
              <w:rPr>
                <w:noProof/>
                <w:webHidden/>
              </w:rPr>
              <w:fldChar w:fldCharType="end"/>
            </w:r>
          </w:hyperlink>
        </w:p>
        <w:p w14:paraId="2F81A14F" w14:textId="2464A923"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8" w:history="1">
            <w:r w:rsidRPr="00F63B30">
              <w:rPr>
                <w:rStyle w:val="Hyperlink"/>
                <w:noProof/>
              </w:rPr>
              <w:t>6.4 Limitations</w:t>
            </w:r>
            <w:r>
              <w:rPr>
                <w:noProof/>
                <w:webHidden/>
              </w:rPr>
              <w:tab/>
            </w:r>
            <w:r>
              <w:rPr>
                <w:noProof/>
                <w:webHidden/>
              </w:rPr>
              <w:fldChar w:fldCharType="begin"/>
            </w:r>
            <w:r>
              <w:rPr>
                <w:noProof/>
                <w:webHidden/>
              </w:rPr>
              <w:instrText xml:space="preserve"> PAGEREF _Toc175751618 \h </w:instrText>
            </w:r>
            <w:r>
              <w:rPr>
                <w:noProof/>
                <w:webHidden/>
              </w:rPr>
            </w:r>
            <w:r>
              <w:rPr>
                <w:noProof/>
                <w:webHidden/>
              </w:rPr>
              <w:fldChar w:fldCharType="separate"/>
            </w:r>
            <w:r>
              <w:rPr>
                <w:noProof/>
                <w:webHidden/>
              </w:rPr>
              <w:t>71</w:t>
            </w:r>
            <w:r>
              <w:rPr>
                <w:noProof/>
                <w:webHidden/>
              </w:rPr>
              <w:fldChar w:fldCharType="end"/>
            </w:r>
          </w:hyperlink>
        </w:p>
        <w:p w14:paraId="1B160DB2" w14:textId="3833FC0D" w:rsidR="002B4B5C" w:rsidRDefault="002B4B5C">
          <w:pPr>
            <w:pStyle w:val="TOC2"/>
            <w:tabs>
              <w:tab w:val="right" w:leader="dot" w:pos="9016"/>
            </w:tabs>
            <w:rPr>
              <w:rFonts w:eastAsiaTheme="minorEastAsia" w:cstheme="minorBidi"/>
              <w:noProof/>
              <w:kern w:val="2"/>
              <w:sz w:val="22"/>
              <w:lang w:eastAsia="en-GB"/>
              <w14:ligatures w14:val="standardContextual"/>
            </w:rPr>
          </w:pPr>
          <w:hyperlink w:anchor="_Toc175751619" w:history="1">
            <w:r w:rsidRPr="00F63B30">
              <w:rPr>
                <w:rStyle w:val="Hyperlink"/>
                <w:noProof/>
              </w:rPr>
              <w:t>6.5 Future Scope</w:t>
            </w:r>
            <w:r>
              <w:rPr>
                <w:noProof/>
                <w:webHidden/>
              </w:rPr>
              <w:tab/>
            </w:r>
            <w:r>
              <w:rPr>
                <w:noProof/>
                <w:webHidden/>
              </w:rPr>
              <w:fldChar w:fldCharType="begin"/>
            </w:r>
            <w:r>
              <w:rPr>
                <w:noProof/>
                <w:webHidden/>
              </w:rPr>
              <w:instrText xml:space="preserve"> PAGEREF _Toc175751619 \h </w:instrText>
            </w:r>
            <w:r>
              <w:rPr>
                <w:noProof/>
                <w:webHidden/>
              </w:rPr>
            </w:r>
            <w:r>
              <w:rPr>
                <w:noProof/>
                <w:webHidden/>
              </w:rPr>
              <w:fldChar w:fldCharType="separate"/>
            </w:r>
            <w:r>
              <w:rPr>
                <w:noProof/>
                <w:webHidden/>
              </w:rPr>
              <w:t>71</w:t>
            </w:r>
            <w:r>
              <w:rPr>
                <w:noProof/>
                <w:webHidden/>
              </w:rPr>
              <w:fldChar w:fldCharType="end"/>
            </w:r>
          </w:hyperlink>
        </w:p>
        <w:p w14:paraId="2F2252BC" w14:textId="38182FC5" w:rsidR="000D12F7" w:rsidRPr="00727878" w:rsidRDefault="00C52DE2" w:rsidP="000D12F7">
          <w:pPr>
            <w:rPr>
              <w:rFonts w:ascii="Calibri" w:hAnsi="Calibri" w:cs="Calibri"/>
              <w:b/>
              <w:bCs/>
              <w:noProof/>
              <w:szCs w:val="24"/>
            </w:rPr>
          </w:pPr>
          <w:r w:rsidRPr="00CB1379">
            <w:rPr>
              <w:rFonts w:ascii="Arial" w:hAnsi="Arial"/>
              <w:b/>
              <w:bCs/>
              <w:noProof/>
              <w:szCs w:val="24"/>
            </w:rPr>
            <w:fldChar w:fldCharType="end"/>
          </w:r>
        </w:p>
      </w:sdtContent>
    </w:sdt>
    <w:p w14:paraId="266C59CE" w14:textId="329254D4" w:rsidR="00B827D6" w:rsidRPr="00CB1379" w:rsidRDefault="00FC6F05" w:rsidP="00B827D6">
      <w:pPr>
        <w:spacing w:after="160" w:line="259" w:lineRule="auto"/>
        <w:jc w:val="center"/>
        <w:rPr>
          <w:rFonts w:ascii="Arial" w:hAnsi="Arial"/>
          <w:b/>
          <w:bCs/>
          <w:sz w:val="28"/>
          <w:szCs w:val="28"/>
        </w:rPr>
      </w:pPr>
      <w:r w:rsidRPr="00CB1379">
        <w:rPr>
          <w:rFonts w:ascii="Arial" w:hAnsi="Arial"/>
          <w:b/>
          <w:bCs/>
          <w:sz w:val="28"/>
          <w:szCs w:val="28"/>
        </w:rPr>
        <w:t>List of Figures</w:t>
      </w:r>
    </w:p>
    <w:p w14:paraId="7C1D75AF" w14:textId="75397236" w:rsidR="00FC6F05" w:rsidRPr="00CB1379" w:rsidRDefault="00FC6F05">
      <w:pPr>
        <w:pStyle w:val="TableofFigures"/>
        <w:tabs>
          <w:tab w:val="right" w:leader="dot" w:pos="9016"/>
        </w:tabs>
        <w:rPr>
          <w:rFonts w:ascii="Arial" w:hAnsi="Arial"/>
          <w:noProof/>
        </w:rPr>
      </w:pPr>
      <w:r w:rsidRPr="00CB1379">
        <w:rPr>
          <w:rFonts w:ascii="Arial" w:hAnsi="Arial"/>
          <w:szCs w:val="24"/>
        </w:rPr>
        <w:fldChar w:fldCharType="begin"/>
      </w:r>
      <w:r w:rsidRPr="00CB1379">
        <w:rPr>
          <w:rFonts w:ascii="Arial" w:hAnsi="Arial"/>
          <w:szCs w:val="24"/>
        </w:rPr>
        <w:instrText xml:space="preserve"> TOC \h \z \c "Figure" </w:instrText>
      </w:r>
      <w:r w:rsidRPr="00CB1379">
        <w:rPr>
          <w:rFonts w:ascii="Arial" w:hAnsi="Arial"/>
          <w:szCs w:val="24"/>
        </w:rPr>
        <w:fldChar w:fldCharType="separate"/>
      </w:r>
      <w:hyperlink w:anchor="_Toc172229964" w:history="1">
        <w:r w:rsidRPr="00CB1379">
          <w:rPr>
            <w:rStyle w:val="Hyperlink"/>
            <w:rFonts w:ascii="Arial" w:hAnsi="Arial"/>
            <w:noProof/>
            <w:color w:val="auto"/>
          </w:rPr>
          <w:t>Figure 1: Samsung Electronics’ Global Revenue</w:t>
        </w:r>
        <w:r w:rsidRPr="00CB1379">
          <w:rPr>
            <w:rFonts w:ascii="Arial" w:hAnsi="Arial"/>
            <w:noProof/>
            <w:webHidden/>
          </w:rPr>
          <w:tab/>
        </w:r>
        <w:r w:rsidR="006A3A4C">
          <w:rPr>
            <w:rFonts w:ascii="Arial" w:hAnsi="Arial"/>
            <w:noProof/>
            <w:webHidden/>
          </w:rPr>
          <w:t>8</w:t>
        </w:r>
      </w:hyperlink>
    </w:p>
    <w:p w14:paraId="1138B0BD" w14:textId="743D317D" w:rsidR="00FC6F05" w:rsidRPr="00CB1379" w:rsidRDefault="00000000">
      <w:pPr>
        <w:pStyle w:val="TableofFigures"/>
        <w:tabs>
          <w:tab w:val="right" w:leader="dot" w:pos="9016"/>
        </w:tabs>
        <w:rPr>
          <w:rFonts w:ascii="Arial" w:hAnsi="Arial"/>
          <w:noProof/>
        </w:rPr>
      </w:pPr>
      <w:hyperlink w:anchor="_Toc172229965" w:history="1">
        <w:r w:rsidR="00FC6F05" w:rsidRPr="00CB1379">
          <w:rPr>
            <w:rStyle w:val="Hyperlink"/>
            <w:rFonts w:ascii="Arial" w:hAnsi="Arial"/>
            <w:noProof/>
            <w:color w:val="auto"/>
          </w:rPr>
          <w:t>Figure 2: Worldwide Top 5 Smartphone Company</w:t>
        </w:r>
        <w:r w:rsidR="00FC6F05" w:rsidRPr="00CB1379">
          <w:rPr>
            <w:rFonts w:ascii="Arial" w:hAnsi="Arial"/>
            <w:noProof/>
            <w:webHidden/>
          </w:rPr>
          <w:tab/>
        </w:r>
        <w:r w:rsidR="006A3A4C">
          <w:rPr>
            <w:rFonts w:ascii="Arial" w:hAnsi="Arial"/>
            <w:noProof/>
            <w:webHidden/>
          </w:rPr>
          <w:t>10</w:t>
        </w:r>
      </w:hyperlink>
    </w:p>
    <w:p w14:paraId="46E1075F" w14:textId="2688145C" w:rsidR="00FC6F05" w:rsidRPr="00CB1379" w:rsidRDefault="00000000">
      <w:pPr>
        <w:pStyle w:val="TableofFigures"/>
        <w:tabs>
          <w:tab w:val="right" w:leader="dot" w:pos="9016"/>
        </w:tabs>
        <w:rPr>
          <w:rFonts w:ascii="Arial" w:hAnsi="Arial"/>
          <w:noProof/>
        </w:rPr>
      </w:pPr>
      <w:hyperlink w:anchor="_Toc172229966" w:history="1">
        <w:r w:rsidR="00FC6F05" w:rsidRPr="00CB1379">
          <w:rPr>
            <w:rStyle w:val="Hyperlink"/>
            <w:rFonts w:ascii="Arial" w:hAnsi="Arial"/>
            <w:noProof/>
            <w:color w:val="auto"/>
          </w:rPr>
          <w:t>Figure 3: Mobile phone market growth</w:t>
        </w:r>
        <w:r w:rsidR="00FC6F05" w:rsidRPr="00CB1379">
          <w:rPr>
            <w:rFonts w:ascii="Arial" w:hAnsi="Arial"/>
            <w:noProof/>
            <w:webHidden/>
          </w:rPr>
          <w:tab/>
        </w:r>
        <w:r w:rsidR="006A3A4C">
          <w:rPr>
            <w:rFonts w:ascii="Arial" w:hAnsi="Arial"/>
            <w:noProof/>
            <w:webHidden/>
          </w:rPr>
          <w:t>11</w:t>
        </w:r>
      </w:hyperlink>
    </w:p>
    <w:p w14:paraId="41E490A4" w14:textId="690A2328" w:rsidR="00FC6F05" w:rsidRPr="00CB1379" w:rsidRDefault="00000000">
      <w:pPr>
        <w:pStyle w:val="TableofFigures"/>
        <w:tabs>
          <w:tab w:val="right" w:leader="dot" w:pos="9016"/>
        </w:tabs>
        <w:rPr>
          <w:rFonts w:ascii="Arial" w:hAnsi="Arial"/>
          <w:noProof/>
        </w:rPr>
      </w:pPr>
      <w:hyperlink w:anchor="_Toc172229967" w:history="1">
        <w:r w:rsidR="00FC6F05" w:rsidRPr="00CB1379">
          <w:rPr>
            <w:rStyle w:val="Hyperlink"/>
            <w:rFonts w:ascii="Arial" w:hAnsi="Arial"/>
            <w:noProof/>
            <w:color w:val="auto"/>
          </w:rPr>
          <w:t>Figure 4: Collaborative Architecture</w:t>
        </w:r>
        <w:r w:rsidR="00FC6F05" w:rsidRPr="00CB1379">
          <w:rPr>
            <w:rFonts w:ascii="Arial" w:hAnsi="Arial"/>
            <w:noProof/>
            <w:webHidden/>
          </w:rPr>
          <w:tab/>
        </w:r>
        <w:r w:rsidR="006A3A4C">
          <w:rPr>
            <w:rFonts w:ascii="Arial" w:hAnsi="Arial"/>
            <w:noProof/>
            <w:webHidden/>
          </w:rPr>
          <w:t>14</w:t>
        </w:r>
      </w:hyperlink>
    </w:p>
    <w:p w14:paraId="788DC834" w14:textId="4C07A94D" w:rsidR="00FC6F05" w:rsidRPr="00CB1379" w:rsidRDefault="00000000">
      <w:pPr>
        <w:pStyle w:val="TableofFigures"/>
        <w:tabs>
          <w:tab w:val="right" w:leader="dot" w:pos="9016"/>
        </w:tabs>
        <w:rPr>
          <w:rFonts w:ascii="Arial" w:hAnsi="Arial"/>
          <w:noProof/>
        </w:rPr>
      </w:pPr>
      <w:hyperlink w:anchor="_Toc172229968" w:history="1">
        <w:r w:rsidR="00FC6F05" w:rsidRPr="00CB1379">
          <w:rPr>
            <w:rStyle w:val="Hyperlink"/>
            <w:rFonts w:ascii="Arial" w:hAnsi="Arial"/>
            <w:noProof/>
            <w:color w:val="auto"/>
          </w:rPr>
          <w:t>Figure 5: Process of Technological Innovation</w:t>
        </w:r>
        <w:r w:rsidR="00FC6F05" w:rsidRPr="00CB1379">
          <w:rPr>
            <w:rFonts w:ascii="Arial" w:hAnsi="Arial"/>
            <w:noProof/>
            <w:webHidden/>
          </w:rPr>
          <w:tab/>
        </w:r>
        <w:r w:rsidR="00B17345">
          <w:rPr>
            <w:rFonts w:ascii="Arial" w:hAnsi="Arial"/>
            <w:noProof/>
            <w:webHidden/>
          </w:rPr>
          <w:t>15</w:t>
        </w:r>
      </w:hyperlink>
    </w:p>
    <w:p w14:paraId="724670EB" w14:textId="7EDA68AB" w:rsidR="00FC6F05" w:rsidRPr="00CB1379" w:rsidRDefault="00000000">
      <w:pPr>
        <w:pStyle w:val="TableofFigures"/>
        <w:tabs>
          <w:tab w:val="right" w:leader="dot" w:pos="9016"/>
        </w:tabs>
        <w:rPr>
          <w:rFonts w:ascii="Arial" w:hAnsi="Arial"/>
          <w:noProof/>
        </w:rPr>
      </w:pPr>
      <w:hyperlink w:anchor="_Toc172229969" w:history="1">
        <w:r w:rsidR="00FC6F05" w:rsidRPr="00CB1379">
          <w:rPr>
            <w:rStyle w:val="Hyperlink"/>
            <w:rFonts w:ascii="Arial" w:hAnsi="Arial"/>
            <w:noProof/>
            <w:color w:val="auto"/>
          </w:rPr>
          <w:t>Figure 6: CDM Model</w:t>
        </w:r>
        <w:r w:rsidR="00FC6F05" w:rsidRPr="00CB1379">
          <w:rPr>
            <w:rFonts w:ascii="Arial" w:hAnsi="Arial"/>
            <w:noProof/>
            <w:webHidden/>
          </w:rPr>
          <w:tab/>
        </w:r>
        <w:r w:rsidR="00B17345">
          <w:rPr>
            <w:rFonts w:ascii="Arial" w:hAnsi="Arial"/>
            <w:noProof/>
            <w:webHidden/>
          </w:rPr>
          <w:t>18</w:t>
        </w:r>
      </w:hyperlink>
    </w:p>
    <w:p w14:paraId="1366D54B" w14:textId="33F44890" w:rsidR="00FC6F05" w:rsidRPr="00CB1379" w:rsidRDefault="00000000">
      <w:pPr>
        <w:pStyle w:val="TableofFigures"/>
        <w:tabs>
          <w:tab w:val="right" w:leader="dot" w:pos="9016"/>
        </w:tabs>
        <w:rPr>
          <w:rFonts w:ascii="Arial" w:hAnsi="Arial"/>
          <w:noProof/>
        </w:rPr>
      </w:pPr>
      <w:hyperlink w:anchor="_Toc172229970" w:history="1">
        <w:r w:rsidR="00FC6F05" w:rsidRPr="00CB1379">
          <w:rPr>
            <w:rStyle w:val="Hyperlink"/>
            <w:rFonts w:ascii="Arial" w:hAnsi="Arial"/>
            <w:noProof/>
            <w:color w:val="auto"/>
          </w:rPr>
          <w:t>Figure 7: Absolute Innovation Management Framework</w:t>
        </w:r>
        <w:r w:rsidR="00FC6F05" w:rsidRPr="00CB1379">
          <w:rPr>
            <w:rFonts w:ascii="Arial" w:hAnsi="Arial"/>
            <w:noProof/>
            <w:webHidden/>
          </w:rPr>
          <w:tab/>
        </w:r>
        <w:r w:rsidR="00D45AE2">
          <w:rPr>
            <w:rFonts w:ascii="Arial" w:hAnsi="Arial"/>
            <w:noProof/>
            <w:webHidden/>
          </w:rPr>
          <w:t>20</w:t>
        </w:r>
      </w:hyperlink>
    </w:p>
    <w:p w14:paraId="6B1163B4" w14:textId="216D626F" w:rsidR="00FC6F05" w:rsidRPr="00CB1379" w:rsidRDefault="00000000">
      <w:pPr>
        <w:pStyle w:val="TableofFigures"/>
        <w:tabs>
          <w:tab w:val="right" w:leader="dot" w:pos="9016"/>
        </w:tabs>
        <w:rPr>
          <w:rFonts w:ascii="Arial" w:hAnsi="Arial"/>
          <w:noProof/>
        </w:rPr>
      </w:pPr>
      <w:hyperlink w:anchor="_Toc172229971" w:history="1">
        <w:r w:rsidR="00FC6F05" w:rsidRPr="00CB1379">
          <w:rPr>
            <w:rStyle w:val="Hyperlink"/>
            <w:rFonts w:ascii="Arial" w:hAnsi="Arial"/>
            <w:noProof/>
            <w:color w:val="auto"/>
          </w:rPr>
          <w:t>Figure 8: Four sets of relations in TSI processes</w:t>
        </w:r>
        <w:r w:rsidR="00FC6F05" w:rsidRPr="00CB1379">
          <w:rPr>
            <w:rFonts w:ascii="Arial" w:hAnsi="Arial"/>
            <w:noProof/>
            <w:webHidden/>
          </w:rPr>
          <w:tab/>
        </w:r>
        <w:r w:rsidR="00D45AE2">
          <w:rPr>
            <w:rFonts w:ascii="Arial" w:hAnsi="Arial"/>
            <w:noProof/>
            <w:webHidden/>
          </w:rPr>
          <w:t>24</w:t>
        </w:r>
      </w:hyperlink>
    </w:p>
    <w:p w14:paraId="152AD8D8" w14:textId="66932CF6" w:rsidR="00FC6F05" w:rsidRPr="00CB1379" w:rsidRDefault="00000000">
      <w:pPr>
        <w:pStyle w:val="TableofFigures"/>
        <w:tabs>
          <w:tab w:val="right" w:leader="dot" w:pos="9016"/>
        </w:tabs>
        <w:rPr>
          <w:rFonts w:ascii="Arial" w:hAnsi="Arial"/>
          <w:noProof/>
        </w:rPr>
      </w:pPr>
      <w:hyperlink w:anchor="_Toc172229972" w:history="1">
        <w:r w:rsidR="00FC6F05" w:rsidRPr="00CB1379">
          <w:rPr>
            <w:rStyle w:val="Hyperlink"/>
            <w:rFonts w:ascii="Arial" w:hAnsi="Arial"/>
            <w:noProof/>
            <w:color w:val="auto"/>
          </w:rPr>
          <w:t xml:space="preserve">Figure 9: Conceptual </w:t>
        </w:r>
        <w:r w:rsidR="00B827D6">
          <w:rPr>
            <w:rStyle w:val="Hyperlink"/>
            <w:rFonts w:ascii="Arial" w:hAnsi="Arial"/>
            <w:noProof/>
            <w:color w:val="auto"/>
          </w:rPr>
          <w:t>Framework</w:t>
        </w:r>
        <w:r w:rsidR="00FC6F05" w:rsidRPr="00CB1379">
          <w:rPr>
            <w:rFonts w:ascii="Arial" w:hAnsi="Arial"/>
            <w:noProof/>
            <w:webHidden/>
          </w:rPr>
          <w:tab/>
        </w:r>
        <w:r w:rsidR="00D45AE2">
          <w:rPr>
            <w:rFonts w:ascii="Arial" w:hAnsi="Arial"/>
            <w:noProof/>
            <w:webHidden/>
          </w:rPr>
          <w:t>27</w:t>
        </w:r>
      </w:hyperlink>
    </w:p>
    <w:p w14:paraId="27CD920A" w14:textId="3A4D1F7F" w:rsidR="00FC6F05" w:rsidRPr="00CB1379" w:rsidRDefault="00000000">
      <w:pPr>
        <w:pStyle w:val="TableofFigures"/>
        <w:tabs>
          <w:tab w:val="right" w:leader="dot" w:pos="9016"/>
        </w:tabs>
        <w:rPr>
          <w:rFonts w:ascii="Arial" w:hAnsi="Arial"/>
          <w:noProof/>
        </w:rPr>
      </w:pPr>
      <w:hyperlink w:anchor="_Toc172229973" w:history="1">
        <w:r w:rsidR="00FC6F05" w:rsidRPr="00CB1379">
          <w:rPr>
            <w:rStyle w:val="Hyperlink"/>
            <w:rFonts w:ascii="Arial" w:hAnsi="Arial"/>
            <w:noProof/>
            <w:color w:val="auto"/>
          </w:rPr>
          <w:t>Figure 10: Research Onion</w:t>
        </w:r>
        <w:r w:rsidR="00FC6F05" w:rsidRPr="00CB1379">
          <w:rPr>
            <w:rFonts w:ascii="Arial" w:hAnsi="Arial"/>
            <w:noProof/>
            <w:webHidden/>
          </w:rPr>
          <w:tab/>
        </w:r>
        <w:r w:rsidR="00D45AE2">
          <w:rPr>
            <w:rFonts w:ascii="Arial" w:hAnsi="Arial"/>
            <w:noProof/>
            <w:webHidden/>
          </w:rPr>
          <w:t>29</w:t>
        </w:r>
      </w:hyperlink>
    </w:p>
    <w:p w14:paraId="14684C9F" w14:textId="20CD9AF9" w:rsidR="00FC6F05" w:rsidRPr="00CB1379" w:rsidRDefault="00000000">
      <w:pPr>
        <w:pStyle w:val="TableofFigures"/>
        <w:tabs>
          <w:tab w:val="right" w:leader="dot" w:pos="9016"/>
        </w:tabs>
        <w:rPr>
          <w:rFonts w:ascii="Arial" w:hAnsi="Arial"/>
          <w:noProof/>
        </w:rPr>
      </w:pPr>
      <w:hyperlink w:anchor="_Toc172229974" w:history="1">
        <w:r w:rsidR="00FC6F05" w:rsidRPr="00CB1379">
          <w:rPr>
            <w:rStyle w:val="Hyperlink"/>
            <w:rFonts w:ascii="Arial" w:hAnsi="Arial"/>
            <w:noProof/>
            <w:color w:val="auto"/>
          </w:rPr>
          <w:t xml:space="preserve">Figure 11: PRISMA </w:t>
        </w:r>
        <w:r w:rsidR="00B827D6">
          <w:rPr>
            <w:rStyle w:val="Hyperlink"/>
            <w:rFonts w:ascii="Arial" w:hAnsi="Arial"/>
            <w:noProof/>
            <w:color w:val="auto"/>
          </w:rPr>
          <w:t>Framework</w:t>
        </w:r>
        <w:r w:rsidR="00FC6F05" w:rsidRPr="00CB1379">
          <w:rPr>
            <w:rFonts w:ascii="Arial" w:hAnsi="Arial"/>
            <w:noProof/>
            <w:webHidden/>
          </w:rPr>
          <w:tab/>
        </w:r>
        <w:r w:rsidR="00D45AE2">
          <w:rPr>
            <w:rFonts w:ascii="Arial" w:hAnsi="Arial"/>
            <w:noProof/>
            <w:webHidden/>
          </w:rPr>
          <w:t>32</w:t>
        </w:r>
      </w:hyperlink>
    </w:p>
    <w:p w14:paraId="00503214" w14:textId="1F4896ED" w:rsidR="00FC6F05" w:rsidRPr="00CB1379" w:rsidRDefault="00000000">
      <w:pPr>
        <w:pStyle w:val="TableofFigures"/>
        <w:tabs>
          <w:tab w:val="right" w:leader="dot" w:pos="9016"/>
        </w:tabs>
        <w:rPr>
          <w:rFonts w:ascii="Arial" w:hAnsi="Arial"/>
          <w:noProof/>
        </w:rPr>
      </w:pPr>
      <w:hyperlink w:anchor="_Toc172229975" w:history="1">
        <w:r w:rsidR="00FC6F05" w:rsidRPr="00CB1379">
          <w:rPr>
            <w:rStyle w:val="Hyperlink"/>
            <w:rFonts w:ascii="Arial" w:hAnsi="Arial"/>
            <w:noProof/>
            <w:color w:val="auto"/>
          </w:rPr>
          <w:t xml:space="preserve">Figure 12: Strategic </w:t>
        </w:r>
        <w:r w:rsidR="00B827D6">
          <w:rPr>
            <w:rStyle w:val="Hyperlink"/>
            <w:rFonts w:ascii="Arial" w:hAnsi="Arial"/>
            <w:noProof/>
            <w:color w:val="auto"/>
          </w:rPr>
          <w:t>Innovation Model</w:t>
        </w:r>
        <w:r w:rsidR="00FC6F05" w:rsidRPr="00CB1379">
          <w:rPr>
            <w:rFonts w:ascii="Arial" w:hAnsi="Arial"/>
            <w:noProof/>
            <w:webHidden/>
          </w:rPr>
          <w:tab/>
        </w:r>
        <w:r w:rsidR="00D45AE2">
          <w:rPr>
            <w:rFonts w:ascii="Arial" w:hAnsi="Arial"/>
            <w:noProof/>
            <w:webHidden/>
          </w:rPr>
          <w:t>52</w:t>
        </w:r>
      </w:hyperlink>
    </w:p>
    <w:p w14:paraId="1F9DD33A" w14:textId="7D20EFE7" w:rsidR="00FC6F05" w:rsidRPr="00CB1379" w:rsidRDefault="00000000">
      <w:pPr>
        <w:pStyle w:val="TableofFigures"/>
        <w:tabs>
          <w:tab w:val="right" w:leader="dot" w:pos="9016"/>
        </w:tabs>
        <w:rPr>
          <w:rFonts w:ascii="Arial" w:hAnsi="Arial"/>
          <w:noProof/>
        </w:rPr>
      </w:pPr>
      <w:hyperlink w:anchor="_Toc172229976" w:history="1">
        <w:r w:rsidR="00FC6F05" w:rsidRPr="00CB1379">
          <w:rPr>
            <w:rStyle w:val="Hyperlink"/>
            <w:rFonts w:ascii="Arial" w:hAnsi="Arial"/>
            <w:noProof/>
            <w:color w:val="auto"/>
          </w:rPr>
          <w:t>Figure 13: Samsung sales from 2013-2021</w:t>
        </w:r>
        <w:r w:rsidR="00FC6F05" w:rsidRPr="00CB1379">
          <w:rPr>
            <w:rFonts w:ascii="Arial" w:hAnsi="Arial"/>
            <w:noProof/>
            <w:webHidden/>
          </w:rPr>
          <w:tab/>
        </w:r>
        <w:r w:rsidR="00D45AE2">
          <w:rPr>
            <w:rFonts w:ascii="Arial" w:hAnsi="Arial"/>
            <w:noProof/>
            <w:webHidden/>
          </w:rPr>
          <w:t>53</w:t>
        </w:r>
      </w:hyperlink>
    </w:p>
    <w:p w14:paraId="04BD2720" w14:textId="5EA5B627" w:rsidR="00FC6F05" w:rsidRPr="00CB1379" w:rsidRDefault="00000000">
      <w:pPr>
        <w:pStyle w:val="TableofFigures"/>
        <w:tabs>
          <w:tab w:val="right" w:leader="dot" w:pos="9016"/>
        </w:tabs>
        <w:rPr>
          <w:rFonts w:ascii="Arial" w:hAnsi="Arial"/>
          <w:noProof/>
        </w:rPr>
      </w:pPr>
      <w:hyperlink w:anchor="_Toc172229977" w:history="1">
        <w:r w:rsidR="00FC6F05" w:rsidRPr="00CB1379">
          <w:rPr>
            <w:rStyle w:val="Hyperlink"/>
            <w:rFonts w:ascii="Arial" w:hAnsi="Arial"/>
            <w:noProof/>
            <w:color w:val="auto"/>
          </w:rPr>
          <w:t>Figure 14: Samsung in comparison with Competitors</w:t>
        </w:r>
        <w:r w:rsidR="00FC6F05" w:rsidRPr="00CB1379">
          <w:rPr>
            <w:rFonts w:ascii="Arial" w:hAnsi="Arial"/>
            <w:noProof/>
            <w:webHidden/>
          </w:rPr>
          <w:tab/>
        </w:r>
        <w:r w:rsidR="00D45AE2">
          <w:rPr>
            <w:rFonts w:ascii="Arial" w:hAnsi="Arial"/>
            <w:noProof/>
            <w:webHidden/>
          </w:rPr>
          <w:t>54</w:t>
        </w:r>
      </w:hyperlink>
    </w:p>
    <w:p w14:paraId="6792AA53" w14:textId="298AD622" w:rsidR="00FC6F05" w:rsidRPr="00CB1379" w:rsidRDefault="00000000">
      <w:pPr>
        <w:pStyle w:val="TableofFigures"/>
        <w:tabs>
          <w:tab w:val="right" w:leader="dot" w:pos="9016"/>
        </w:tabs>
        <w:rPr>
          <w:rFonts w:ascii="Arial" w:hAnsi="Arial"/>
          <w:noProof/>
        </w:rPr>
      </w:pPr>
      <w:hyperlink w:anchor="_Toc172229978" w:history="1">
        <w:r w:rsidR="00FC6F05" w:rsidRPr="00CB1379">
          <w:rPr>
            <w:rStyle w:val="Hyperlink"/>
            <w:rFonts w:ascii="Arial" w:hAnsi="Arial"/>
            <w:noProof/>
            <w:color w:val="auto"/>
          </w:rPr>
          <w:t>Figure 15: Investment in 5G tech</w:t>
        </w:r>
        <w:r w:rsidR="00FC6F05" w:rsidRPr="00CB1379">
          <w:rPr>
            <w:rFonts w:ascii="Arial" w:hAnsi="Arial"/>
            <w:noProof/>
            <w:webHidden/>
          </w:rPr>
          <w:tab/>
        </w:r>
        <w:r w:rsidR="00D45AE2">
          <w:rPr>
            <w:rFonts w:ascii="Arial" w:hAnsi="Arial"/>
            <w:noProof/>
            <w:webHidden/>
          </w:rPr>
          <w:t>55</w:t>
        </w:r>
      </w:hyperlink>
    </w:p>
    <w:p w14:paraId="009D18BC" w14:textId="630967B8" w:rsidR="00FC6F05" w:rsidRPr="00CB1379" w:rsidRDefault="00000000">
      <w:pPr>
        <w:pStyle w:val="TableofFigures"/>
        <w:tabs>
          <w:tab w:val="right" w:leader="dot" w:pos="9016"/>
        </w:tabs>
        <w:rPr>
          <w:rFonts w:ascii="Arial" w:hAnsi="Arial"/>
          <w:noProof/>
        </w:rPr>
      </w:pPr>
      <w:hyperlink w:anchor="_Toc172229979" w:history="1">
        <w:r w:rsidR="00FC6F05" w:rsidRPr="00CB1379">
          <w:rPr>
            <w:rStyle w:val="Hyperlink"/>
            <w:rFonts w:ascii="Arial" w:hAnsi="Arial"/>
            <w:noProof/>
            <w:color w:val="auto"/>
          </w:rPr>
          <w:t>Figure 16: Fall in Samsung sales after S7 explosion</w:t>
        </w:r>
        <w:r w:rsidR="00FC6F05" w:rsidRPr="00CB1379">
          <w:rPr>
            <w:rFonts w:ascii="Arial" w:hAnsi="Arial"/>
            <w:noProof/>
            <w:webHidden/>
          </w:rPr>
          <w:tab/>
        </w:r>
        <w:r w:rsidR="00D45AE2">
          <w:rPr>
            <w:rFonts w:ascii="Arial" w:hAnsi="Arial"/>
            <w:noProof/>
            <w:webHidden/>
          </w:rPr>
          <w:t>56</w:t>
        </w:r>
      </w:hyperlink>
    </w:p>
    <w:p w14:paraId="25CA8AF6" w14:textId="55CB9832" w:rsidR="00FC6F05" w:rsidRPr="00CB1379" w:rsidRDefault="00000000">
      <w:pPr>
        <w:pStyle w:val="TableofFigures"/>
        <w:tabs>
          <w:tab w:val="right" w:leader="dot" w:pos="9016"/>
        </w:tabs>
        <w:rPr>
          <w:rFonts w:ascii="Arial" w:hAnsi="Arial"/>
          <w:noProof/>
        </w:rPr>
      </w:pPr>
      <w:hyperlink w:anchor="_Toc172229980" w:history="1">
        <w:r w:rsidR="00FC6F05" w:rsidRPr="00CB1379">
          <w:rPr>
            <w:rStyle w:val="Hyperlink"/>
            <w:rFonts w:ascii="Arial" w:hAnsi="Arial"/>
            <w:noProof/>
            <w:color w:val="auto"/>
          </w:rPr>
          <w:t>Figure 17: Samsung profits recover</w:t>
        </w:r>
        <w:r w:rsidR="00FC6F05" w:rsidRPr="00CB1379">
          <w:rPr>
            <w:rFonts w:ascii="Arial" w:hAnsi="Arial"/>
            <w:noProof/>
            <w:webHidden/>
          </w:rPr>
          <w:tab/>
        </w:r>
        <w:r w:rsidR="00D45AE2">
          <w:rPr>
            <w:rFonts w:ascii="Arial" w:hAnsi="Arial"/>
            <w:noProof/>
            <w:webHidden/>
          </w:rPr>
          <w:t>57</w:t>
        </w:r>
      </w:hyperlink>
    </w:p>
    <w:p w14:paraId="6641CEB7" w14:textId="25F86538" w:rsidR="00FC6F05" w:rsidRPr="00CB1379" w:rsidRDefault="00000000">
      <w:pPr>
        <w:pStyle w:val="TableofFigures"/>
        <w:tabs>
          <w:tab w:val="right" w:leader="dot" w:pos="9016"/>
        </w:tabs>
        <w:rPr>
          <w:rFonts w:ascii="Arial" w:hAnsi="Arial"/>
          <w:noProof/>
        </w:rPr>
      </w:pPr>
      <w:hyperlink w:anchor="_Toc172229981" w:history="1">
        <w:r w:rsidR="00FC6F05" w:rsidRPr="00CB1379">
          <w:rPr>
            <w:rStyle w:val="Hyperlink"/>
            <w:rFonts w:ascii="Arial" w:hAnsi="Arial"/>
            <w:noProof/>
            <w:color w:val="auto"/>
          </w:rPr>
          <w:t>Figure 18: Open innovation by Samsung</w:t>
        </w:r>
        <w:r w:rsidR="00FC6F05" w:rsidRPr="00CB1379">
          <w:rPr>
            <w:rFonts w:ascii="Arial" w:hAnsi="Arial"/>
            <w:noProof/>
            <w:webHidden/>
          </w:rPr>
          <w:tab/>
        </w:r>
        <w:r w:rsidR="00D45AE2">
          <w:rPr>
            <w:rFonts w:ascii="Arial" w:hAnsi="Arial"/>
            <w:noProof/>
            <w:webHidden/>
          </w:rPr>
          <w:t>58</w:t>
        </w:r>
      </w:hyperlink>
    </w:p>
    <w:p w14:paraId="488D7E68" w14:textId="05A43589" w:rsidR="00C52DE2" w:rsidRPr="00CB1379" w:rsidRDefault="00FC6F05">
      <w:pPr>
        <w:spacing w:after="160" w:line="259" w:lineRule="auto"/>
        <w:rPr>
          <w:rFonts w:ascii="Arial" w:hAnsi="Arial"/>
          <w:szCs w:val="24"/>
        </w:rPr>
      </w:pPr>
      <w:r w:rsidRPr="00CB1379">
        <w:rPr>
          <w:rFonts w:ascii="Arial" w:hAnsi="Arial"/>
          <w:szCs w:val="24"/>
        </w:rPr>
        <w:fldChar w:fldCharType="end"/>
      </w:r>
      <w:r w:rsidR="00C52DE2" w:rsidRPr="00CB1379">
        <w:rPr>
          <w:rFonts w:ascii="Arial" w:hAnsi="Arial"/>
          <w:szCs w:val="24"/>
        </w:rPr>
        <w:br w:type="page"/>
      </w:r>
    </w:p>
    <w:p w14:paraId="00D09DCB" w14:textId="77777777" w:rsidR="00F101AE" w:rsidRPr="00727878" w:rsidRDefault="00F101AE" w:rsidP="00253FB4">
      <w:pPr>
        <w:pStyle w:val="Heading1"/>
      </w:pPr>
      <w:bookmarkStart w:id="2" w:name="_Toc170994592"/>
      <w:bookmarkStart w:id="3" w:name="_Toc171680487"/>
      <w:bookmarkStart w:id="4" w:name="_Toc175751572"/>
      <w:bookmarkEnd w:id="0"/>
      <w:r w:rsidRPr="00727878">
        <w:lastRenderedPageBreak/>
        <w:t>Chapter 1: Introduction</w:t>
      </w:r>
      <w:bookmarkEnd w:id="2"/>
      <w:bookmarkEnd w:id="3"/>
      <w:bookmarkEnd w:id="4"/>
    </w:p>
    <w:p w14:paraId="5E421663" w14:textId="77777777" w:rsidR="00F101AE" w:rsidRPr="00CB1379" w:rsidRDefault="00F101AE" w:rsidP="00A62FA7">
      <w:pPr>
        <w:pStyle w:val="Heading2"/>
      </w:pPr>
      <w:bookmarkStart w:id="5" w:name="_Toc170994593"/>
      <w:bookmarkStart w:id="6" w:name="_Toc171680488"/>
      <w:bookmarkStart w:id="7" w:name="_Toc175751573"/>
      <w:r w:rsidRPr="00CB1379">
        <w:t>1.1 Background</w:t>
      </w:r>
      <w:bookmarkEnd w:id="5"/>
      <w:bookmarkEnd w:id="6"/>
      <w:bookmarkEnd w:id="7"/>
    </w:p>
    <w:p w14:paraId="2861C329"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Product innovation is a strategic process that can involve proper planning to ensure its success. On the other hand, creating a product innovation strategy, constructing a comprehensive product development, testing and launching plan and consistently prioritising the identification of client needs will assist the organisation in producing a successful approach (Campbell, 2024). Based on the perceived data, it is transparent that companies undertake various responsibilities and strategic actions before making a product development or a product innovation strategy. In order to provide accurate information about the made statement with profound research findings, the following paper selects Samsung as a case study company. Samsung UK is a leading electronic service provider that operates featured smartphones, tabs and other devices to consumers in the operating market.</w:t>
      </w:r>
    </w:p>
    <w:p w14:paraId="4988D01D" w14:textId="77777777" w:rsidR="00F101AE" w:rsidRPr="00727878" w:rsidRDefault="00F101AE" w:rsidP="00A62FA7">
      <w:pPr>
        <w:pStyle w:val="Heading2"/>
        <w:rPr>
          <w:szCs w:val="24"/>
        </w:rPr>
      </w:pPr>
      <w:bookmarkStart w:id="8" w:name="_Toc175751574"/>
      <w:r w:rsidRPr="00727878">
        <w:t>1.2 Problem Statement</w:t>
      </w:r>
      <w:bookmarkEnd w:id="8"/>
      <w:r w:rsidRPr="00727878">
        <w:t xml:space="preserve"> </w:t>
      </w:r>
    </w:p>
    <w:p w14:paraId="20A4C8AC"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 xml:space="preserve">Samsung is greatly committed to complying with local laws and regulations while manufacturing advanced products to meet the changing needs of customers in the operating work environment (Samsung, 2024a). It is transparent from the perceived statement that Samsung is extremely concerned with maintaining rules, laws and other ethical principles while serving with utmost benevolence to retain loyal customers. Different kinds of electronic products and technology-driven solutions make customers loyal to Samsung and to keep them engaged constantly, the brand delves into the concept of strategic innovation in developing products and creating brand-building practices. For example, Samsung continuously develops and expands strategic products through exceptional technology and innovative design in flat-panel TVs and monitors (Samsung, 2024b). Apart from that, digital appliances, health and medical equipment, and all kinds of visual displays are also manufactured and processed through the integration of innovation in technology and product development. </w:t>
      </w:r>
    </w:p>
    <w:p w14:paraId="6CB323AE"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 xml:space="preserve">On the grounds of developing those innovation-driven concepts in product development and brand-building procedures, Samsung has delivered excellent quality products to UK consumers. As a result, the brand's revenue collection accelerates rapidly. For example, </w:t>
      </w:r>
      <w:proofErr w:type="spellStart"/>
      <w:r w:rsidRPr="00CB1379">
        <w:rPr>
          <w:rFonts w:ascii="Arial" w:eastAsia="Times New Roman" w:hAnsi="Arial"/>
          <w:szCs w:val="24"/>
        </w:rPr>
        <w:t>Laricchia</w:t>
      </w:r>
      <w:proofErr w:type="spellEnd"/>
      <w:r w:rsidRPr="00CB1379">
        <w:rPr>
          <w:rFonts w:ascii="Arial" w:eastAsia="Times New Roman" w:hAnsi="Arial"/>
          <w:szCs w:val="24"/>
        </w:rPr>
        <w:t xml:space="preserve"> (2024) recently reported that Samsung increased greater revenue by $258.94 billion in South Korea and 194.23 billion in other parts of </w:t>
      </w:r>
      <w:r w:rsidRPr="00CB1379">
        <w:rPr>
          <w:rFonts w:ascii="Arial" w:eastAsia="Times New Roman" w:hAnsi="Arial"/>
          <w:szCs w:val="24"/>
        </w:rPr>
        <w:lastRenderedPageBreak/>
        <w:t>the globe as in Figure 1.1. That is how the brand advances popularity and creates brand-building practices for remaining strong and competitive in the job market of the electric industry of the UK.</w:t>
      </w:r>
    </w:p>
    <w:p w14:paraId="2F6CC911" w14:textId="77777777" w:rsidR="00F101AE" w:rsidRPr="00727878" w:rsidRDefault="00F101AE" w:rsidP="00F101AE">
      <w:pPr>
        <w:rPr>
          <w:rFonts w:ascii="Calibri" w:eastAsia="Times New Roman" w:hAnsi="Calibri" w:cs="Calibri"/>
          <w:szCs w:val="24"/>
        </w:rPr>
      </w:pPr>
      <w:r w:rsidRPr="00727878">
        <w:rPr>
          <w:rFonts w:ascii="Calibri" w:eastAsia="Times New Roman" w:hAnsi="Calibri" w:cs="Calibri"/>
          <w:noProof/>
          <w:szCs w:val="24"/>
        </w:rPr>
        <w:drawing>
          <wp:inline distT="0" distB="0" distL="0" distR="0" wp14:anchorId="5F4F28C4" wp14:editId="7ADBD26C">
            <wp:extent cx="5923764" cy="3854450"/>
            <wp:effectExtent l="0" t="0" r="1270" b="0"/>
            <wp:docPr id="1945204416" name="Picture 1945204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29520" cy="3858196"/>
                    </a:xfrm>
                    <a:prstGeom prst="rect">
                      <a:avLst/>
                    </a:prstGeom>
                  </pic:spPr>
                </pic:pic>
              </a:graphicData>
            </a:graphic>
          </wp:inline>
        </w:drawing>
      </w:r>
    </w:p>
    <w:p w14:paraId="7B6A5894" w14:textId="77777777" w:rsidR="00F101AE" w:rsidRPr="00727878" w:rsidRDefault="00F101AE" w:rsidP="00F101AE">
      <w:pPr>
        <w:jc w:val="center"/>
        <w:rPr>
          <w:rFonts w:ascii="Calibri" w:eastAsia="Times New Roman" w:hAnsi="Calibri" w:cs="Calibri"/>
          <w:b/>
          <w:bCs/>
          <w:szCs w:val="24"/>
        </w:rPr>
      </w:pPr>
      <w:r w:rsidRPr="00727878">
        <w:rPr>
          <w:rFonts w:ascii="Calibri" w:eastAsia="Times New Roman" w:hAnsi="Calibri" w:cs="Calibri"/>
          <w:b/>
          <w:bCs/>
          <w:szCs w:val="24"/>
        </w:rPr>
        <w:t>Figure 1.1: Samsung Electronics’ Global Revenue</w:t>
      </w:r>
    </w:p>
    <w:p w14:paraId="39D529F1" w14:textId="77777777" w:rsidR="00F101AE" w:rsidRPr="00727878" w:rsidRDefault="00F101AE" w:rsidP="00F101AE">
      <w:pPr>
        <w:jc w:val="center"/>
        <w:rPr>
          <w:rFonts w:ascii="Calibri" w:eastAsia="Times New Roman" w:hAnsi="Calibri" w:cs="Calibri"/>
          <w:szCs w:val="24"/>
        </w:rPr>
      </w:pPr>
      <w:r w:rsidRPr="00727878">
        <w:rPr>
          <w:rFonts w:ascii="Calibri" w:eastAsia="Times New Roman" w:hAnsi="Calibri" w:cs="Calibri"/>
          <w:szCs w:val="24"/>
        </w:rPr>
        <w:t xml:space="preserve">(Source: </w:t>
      </w:r>
      <w:proofErr w:type="spellStart"/>
      <w:r w:rsidRPr="00727878">
        <w:rPr>
          <w:rFonts w:ascii="Calibri" w:eastAsia="Times New Roman" w:hAnsi="Calibri" w:cs="Calibri"/>
          <w:szCs w:val="24"/>
        </w:rPr>
        <w:t>Laricchia</w:t>
      </w:r>
      <w:proofErr w:type="spellEnd"/>
      <w:r w:rsidRPr="00727878">
        <w:rPr>
          <w:rFonts w:ascii="Calibri" w:eastAsia="Times New Roman" w:hAnsi="Calibri" w:cs="Calibri"/>
          <w:szCs w:val="24"/>
        </w:rPr>
        <w:t xml:space="preserve">, 2024) </w:t>
      </w:r>
    </w:p>
    <w:p w14:paraId="41B6C5E9" w14:textId="77777777" w:rsidR="00F101AE" w:rsidRPr="00CB1379" w:rsidRDefault="00F101AE" w:rsidP="00A62FA7">
      <w:pPr>
        <w:pStyle w:val="Heading2"/>
      </w:pPr>
      <w:bookmarkStart w:id="9" w:name="_Toc170994594"/>
      <w:bookmarkStart w:id="10" w:name="_Toc171680489"/>
      <w:bookmarkStart w:id="11" w:name="_Toc175751575"/>
      <w:r w:rsidRPr="00CB1379">
        <w:t>1.2 Research Aim</w:t>
      </w:r>
      <w:bookmarkEnd w:id="9"/>
      <w:bookmarkEnd w:id="10"/>
      <w:bookmarkEnd w:id="11"/>
    </w:p>
    <w:p w14:paraId="1BD360CD" w14:textId="77777777" w:rsidR="00F101AE" w:rsidRPr="00CB1379" w:rsidRDefault="00F101AE" w:rsidP="00F101AE">
      <w:pPr>
        <w:rPr>
          <w:rFonts w:ascii="Arial" w:eastAsia="Times New Roman" w:hAnsi="Arial"/>
          <w:szCs w:val="24"/>
        </w:rPr>
      </w:pPr>
      <w:r w:rsidRPr="00CB1379">
        <w:rPr>
          <w:rFonts w:ascii="Arial" w:eastAsia="Times New Roman" w:hAnsi="Arial"/>
          <w:szCs w:val="24"/>
          <w:highlight w:val="white"/>
        </w:rPr>
        <w:t xml:space="preserve">The study aims to evaluate </w:t>
      </w:r>
      <w:r w:rsidRPr="00CB1379">
        <w:rPr>
          <w:rFonts w:ascii="Arial" w:eastAsia="Times New Roman" w:hAnsi="Arial"/>
          <w:szCs w:val="24"/>
        </w:rPr>
        <w:t xml:space="preserve">strategic innovation in product development and brand building in mobile phones, specifically Samsung UK. </w:t>
      </w:r>
    </w:p>
    <w:p w14:paraId="17355431" w14:textId="77777777" w:rsidR="00F101AE" w:rsidRPr="00CB1379" w:rsidRDefault="00F101AE" w:rsidP="00A62FA7">
      <w:pPr>
        <w:pStyle w:val="Heading2"/>
      </w:pPr>
      <w:bookmarkStart w:id="12" w:name="_Toc170994595"/>
      <w:bookmarkStart w:id="13" w:name="_Toc171680490"/>
      <w:bookmarkStart w:id="14" w:name="_Toc175751576"/>
      <w:r w:rsidRPr="00CB1379">
        <w:t>1.3 Research Objectives</w:t>
      </w:r>
      <w:bookmarkEnd w:id="12"/>
      <w:bookmarkEnd w:id="13"/>
      <w:bookmarkEnd w:id="14"/>
    </w:p>
    <w:p w14:paraId="73EBACB8" w14:textId="77777777" w:rsidR="00F101AE" w:rsidRPr="00CB1379" w:rsidRDefault="00F101AE" w:rsidP="00F101AE">
      <w:pPr>
        <w:numPr>
          <w:ilvl w:val="0"/>
          <w:numId w:val="4"/>
        </w:numPr>
        <w:rPr>
          <w:rFonts w:ascii="Arial" w:eastAsia="Times New Roman" w:hAnsi="Arial"/>
          <w:szCs w:val="24"/>
        </w:rPr>
      </w:pPr>
      <w:r w:rsidRPr="00CB1379">
        <w:rPr>
          <w:rFonts w:ascii="Arial" w:eastAsia="Times New Roman" w:hAnsi="Arial"/>
          <w:szCs w:val="24"/>
        </w:rPr>
        <w:t>To explore the concept of strategic innovation in terms of product development and brand building</w:t>
      </w:r>
    </w:p>
    <w:p w14:paraId="334E15A4" w14:textId="77777777" w:rsidR="00F101AE" w:rsidRPr="00CB1379" w:rsidRDefault="00F101AE" w:rsidP="00F101AE">
      <w:pPr>
        <w:numPr>
          <w:ilvl w:val="0"/>
          <w:numId w:val="4"/>
        </w:numPr>
        <w:rPr>
          <w:rFonts w:ascii="Arial" w:eastAsia="Times New Roman" w:hAnsi="Arial"/>
          <w:szCs w:val="24"/>
        </w:rPr>
      </w:pPr>
      <w:r w:rsidRPr="00CB1379">
        <w:rPr>
          <w:rFonts w:ascii="Arial" w:eastAsia="Times New Roman" w:hAnsi="Arial"/>
          <w:szCs w:val="24"/>
        </w:rPr>
        <w:t>To investigate the impact of strategic innovation of Samsung Mobile Phones on their product development within the UK</w:t>
      </w:r>
    </w:p>
    <w:p w14:paraId="55A105B9" w14:textId="77777777" w:rsidR="00F101AE" w:rsidRPr="00CB1379" w:rsidRDefault="00F101AE" w:rsidP="00F101AE">
      <w:pPr>
        <w:numPr>
          <w:ilvl w:val="0"/>
          <w:numId w:val="4"/>
        </w:numPr>
        <w:rPr>
          <w:rFonts w:ascii="Arial" w:eastAsia="Times New Roman" w:hAnsi="Arial"/>
          <w:szCs w:val="24"/>
        </w:rPr>
      </w:pPr>
      <w:r w:rsidRPr="00CB1379">
        <w:rPr>
          <w:rFonts w:ascii="Arial" w:eastAsia="Times New Roman" w:hAnsi="Arial"/>
          <w:szCs w:val="24"/>
        </w:rPr>
        <w:t>To examine the effectiveness of strategic innovation of Samsung Mobile Phones in building a strong brand in the UK</w:t>
      </w:r>
    </w:p>
    <w:p w14:paraId="1D657F8C" w14:textId="77777777" w:rsidR="00F101AE" w:rsidRPr="00CB1379" w:rsidRDefault="00F101AE" w:rsidP="00F101AE">
      <w:pPr>
        <w:numPr>
          <w:ilvl w:val="0"/>
          <w:numId w:val="4"/>
        </w:numPr>
        <w:rPr>
          <w:rFonts w:ascii="Arial" w:eastAsia="Times New Roman" w:hAnsi="Arial"/>
          <w:szCs w:val="24"/>
        </w:rPr>
      </w:pPr>
      <w:r w:rsidRPr="00CB1379">
        <w:rPr>
          <w:rFonts w:ascii="Arial" w:eastAsia="Times New Roman" w:hAnsi="Arial"/>
          <w:szCs w:val="24"/>
        </w:rPr>
        <w:t>To analyse the challenges that Samsung could face while exploring strategic innovation on their mobile phones within the UK</w:t>
      </w:r>
    </w:p>
    <w:p w14:paraId="59DAE291" w14:textId="77777777" w:rsidR="00F101AE" w:rsidRPr="00CB1379" w:rsidRDefault="00F101AE" w:rsidP="00F101AE">
      <w:pPr>
        <w:numPr>
          <w:ilvl w:val="0"/>
          <w:numId w:val="4"/>
        </w:numPr>
        <w:spacing w:after="240"/>
        <w:rPr>
          <w:rFonts w:ascii="Arial" w:eastAsia="Times New Roman" w:hAnsi="Arial"/>
          <w:szCs w:val="24"/>
        </w:rPr>
      </w:pPr>
      <w:r w:rsidRPr="00CB1379">
        <w:rPr>
          <w:rFonts w:ascii="Arial" w:eastAsia="Times New Roman" w:hAnsi="Arial"/>
          <w:szCs w:val="24"/>
        </w:rPr>
        <w:lastRenderedPageBreak/>
        <w:t>To recommend ways that Samsung can adopt for product development and brand building in the UK</w:t>
      </w:r>
    </w:p>
    <w:p w14:paraId="3D32C42B" w14:textId="77777777" w:rsidR="00F101AE" w:rsidRPr="00CB1379" w:rsidRDefault="00F101AE" w:rsidP="00A62FA7">
      <w:pPr>
        <w:pStyle w:val="Heading2"/>
      </w:pPr>
      <w:bookmarkStart w:id="15" w:name="_Toc170994596"/>
      <w:bookmarkStart w:id="16" w:name="_Toc171680491"/>
      <w:bookmarkStart w:id="17" w:name="_Toc175751577"/>
      <w:r w:rsidRPr="00CB1379">
        <w:t>1.4 Research Questions</w:t>
      </w:r>
      <w:bookmarkEnd w:id="15"/>
      <w:bookmarkEnd w:id="16"/>
      <w:bookmarkEnd w:id="17"/>
    </w:p>
    <w:p w14:paraId="5F9C8A40" w14:textId="77777777" w:rsidR="00F101AE" w:rsidRPr="00CB1379" w:rsidRDefault="00F101AE" w:rsidP="00F101AE">
      <w:pPr>
        <w:numPr>
          <w:ilvl w:val="0"/>
          <w:numId w:val="5"/>
        </w:numPr>
        <w:rPr>
          <w:rFonts w:ascii="Arial" w:eastAsia="Times New Roman" w:hAnsi="Arial"/>
          <w:szCs w:val="24"/>
        </w:rPr>
      </w:pPr>
      <w:r w:rsidRPr="00CB1379">
        <w:rPr>
          <w:rFonts w:ascii="Arial" w:eastAsia="Times New Roman" w:hAnsi="Arial"/>
          <w:szCs w:val="24"/>
        </w:rPr>
        <w:t>What is the influence of strategic innovation of Samsung Mobile Phones in enhancing product development within the UK?</w:t>
      </w:r>
    </w:p>
    <w:p w14:paraId="137090EB" w14:textId="77777777" w:rsidR="00F101AE" w:rsidRPr="00CB1379" w:rsidRDefault="00F101AE" w:rsidP="00F101AE">
      <w:pPr>
        <w:numPr>
          <w:ilvl w:val="0"/>
          <w:numId w:val="5"/>
        </w:numPr>
        <w:rPr>
          <w:rFonts w:ascii="Arial" w:eastAsia="Times New Roman" w:hAnsi="Arial"/>
          <w:szCs w:val="24"/>
        </w:rPr>
      </w:pPr>
      <w:r w:rsidRPr="00CB1379">
        <w:rPr>
          <w:rFonts w:ascii="Arial" w:eastAsia="Times New Roman" w:hAnsi="Arial"/>
          <w:szCs w:val="24"/>
        </w:rPr>
        <w:t>What is the overall effectiveness of strategic innovation for Samsung Mobile Phones in developing a strong brand in the UK market?</w:t>
      </w:r>
    </w:p>
    <w:p w14:paraId="60744EC7" w14:textId="77777777" w:rsidR="00F101AE" w:rsidRPr="00CB1379" w:rsidRDefault="00F101AE" w:rsidP="00F101AE">
      <w:pPr>
        <w:numPr>
          <w:ilvl w:val="0"/>
          <w:numId w:val="5"/>
        </w:numPr>
        <w:spacing w:after="240"/>
        <w:rPr>
          <w:rFonts w:ascii="Arial" w:eastAsia="Times New Roman" w:hAnsi="Arial"/>
          <w:szCs w:val="24"/>
        </w:rPr>
      </w:pPr>
      <w:r w:rsidRPr="00CB1379">
        <w:rPr>
          <w:rFonts w:ascii="Arial" w:eastAsia="Times New Roman" w:hAnsi="Arial"/>
          <w:szCs w:val="24"/>
        </w:rPr>
        <w:t xml:space="preserve">What </w:t>
      </w:r>
      <w:proofErr w:type="gramStart"/>
      <w:r w:rsidRPr="00CB1379">
        <w:rPr>
          <w:rFonts w:ascii="Arial" w:eastAsia="Times New Roman" w:hAnsi="Arial"/>
          <w:szCs w:val="24"/>
        </w:rPr>
        <w:t>are</w:t>
      </w:r>
      <w:proofErr w:type="gramEnd"/>
      <w:r w:rsidRPr="00CB1379">
        <w:rPr>
          <w:rFonts w:ascii="Arial" w:eastAsia="Times New Roman" w:hAnsi="Arial"/>
          <w:szCs w:val="24"/>
        </w:rPr>
        <w:t xml:space="preserve"> the issues Samsung faces while exploring strategic innovation on their mobile phones within the UK?</w:t>
      </w:r>
    </w:p>
    <w:p w14:paraId="68FF061A" w14:textId="77777777" w:rsidR="00F101AE" w:rsidRPr="00CB1379" w:rsidRDefault="00F101AE" w:rsidP="00A62FA7">
      <w:pPr>
        <w:pStyle w:val="Heading2"/>
      </w:pPr>
      <w:bookmarkStart w:id="18" w:name="_Toc170994597"/>
      <w:bookmarkStart w:id="19" w:name="_Toc171680492"/>
      <w:bookmarkStart w:id="20" w:name="_Toc175751578"/>
      <w:r w:rsidRPr="00CB1379">
        <w:t>1.5 Significance</w:t>
      </w:r>
      <w:bookmarkEnd w:id="18"/>
      <w:bookmarkEnd w:id="19"/>
      <w:bookmarkEnd w:id="20"/>
    </w:p>
    <w:p w14:paraId="1A99FD2C"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Strategic innovation in product development and brand building at Samsung has a major impact on the firm and the industry. Samsung's innovation strategy drives its success and sets a standard for the smartphone industry. Initially, Samsung's product development strategy has changed consumer expectations (</w:t>
      </w:r>
      <w:proofErr w:type="spellStart"/>
      <w:r w:rsidRPr="00CB1379">
        <w:rPr>
          <w:rFonts w:ascii="Arial" w:eastAsia="Times New Roman" w:hAnsi="Arial"/>
          <w:szCs w:val="24"/>
          <w:highlight w:val="white"/>
        </w:rPr>
        <w:t>Haizar</w:t>
      </w:r>
      <w:proofErr w:type="spellEnd"/>
      <w:r w:rsidRPr="00CB1379">
        <w:rPr>
          <w:rFonts w:ascii="Arial" w:eastAsia="Times New Roman" w:hAnsi="Arial"/>
          <w:szCs w:val="24"/>
          <w:highlight w:val="white"/>
        </w:rPr>
        <w:t xml:space="preserve"> </w:t>
      </w:r>
      <w:r w:rsidRPr="00CB1379">
        <w:rPr>
          <w:rFonts w:ascii="Arial" w:eastAsia="Times New Roman" w:hAnsi="Arial"/>
          <w:i/>
          <w:szCs w:val="24"/>
          <w:highlight w:val="white"/>
        </w:rPr>
        <w:t>et al</w:t>
      </w:r>
      <w:r w:rsidRPr="00CB1379">
        <w:rPr>
          <w:rFonts w:ascii="Arial" w:eastAsia="Times New Roman" w:hAnsi="Arial"/>
          <w:szCs w:val="24"/>
          <w:highlight w:val="white"/>
        </w:rPr>
        <w:t>., 2020</w:t>
      </w:r>
      <w:r w:rsidRPr="00CB1379">
        <w:rPr>
          <w:rFonts w:ascii="Arial" w:eastAsia="Times New Roman" w:hAnsi="Arial"/>
          <w:szCs w:val="24"/>
        </w:rPr>
        <w:t xml:space="preserve">). Samsung has set the benchmark for mobile device technology by constantly releasing new smartphones with new features to meet consumer needs. This strategy attracts tech-savvy consumers, generates market demand, and inspires competitors to innovate. Secondly, Samsung's brand-building initiatives have helped it stay on top. Samsung is recognised for innovation, excellence and reliability due to actual </w:t>
      </w:r>
      <w:proofErr w:type="spellStart"/>
      <w:r w:rsidRPr="00CB1379">
        <w:rPr>
          <w:rFonts w:ascii="Arial" w:eastAsia="Times New Roman" w:hAnsi="Arial"/>
          <w:szCs w:val="24"/>
        </w:rPr>
        <w:t>labeling</w:t>
      </w:r>
      <w:proofErr w:type="spellEnd"/>
      <w:r w:rsidRPr="00CB1379">
        <w:rPr>
          <w:rFonts w:ascii="Arial" w:eastAsia="Times New Roman" w:hAnsi="Arial"/>
          <w:szCs w:val="24"/>
        </w:rPr>
        <w:t>. This branding plan increases consumer faithfulness and permits Samsung to be responsible for premium prices, growing revenue and success. Samsung's example also highlights how major international firms handle novelty (</w:t>
      </w:r>
      <w:proofErr w:type="spellStart"/>
      <w:r w:rsidRPr="00CB1379">
        <w:rPr>
          <w:rFonts w:ascii="Arial" w:eastAsia="Times New Roman" w:hAnsi="Arial"/>
          <w:szCs w:val="24"/>
          <w:highlight w:val="white"/>
        </w:rPr>
        <w:t>Madani</w:t>
      </w:r>
      <w:proofErr w:type="spellEnd"/>
      <w:r w:rsidRPr="00CB1379">
        <w:rPr>
          <w:rFonts w:ascii="Arial" w:eastAsia="Times New Roman" w:hAnsi="Arial"/>
          <w:szCs w:val="24"/>
          <w:highlight w:val="white"/>
        </w:rPr>
        <w:t xml:space="preserve"> </w:t>
      </w:r>
      <w:r w:rsidRPr="00CB1379">
        <w:rPr>
          <w:rFonts w:ascii="Arial" w:eastAsia="Times New Roman" w:hAnsi="Arial"/>
          <w:i/>
          <w:szCs w:val="24"/>
          <w:highlight w:val="white"/>
        </w:rPr>
        <w:t>et al.</w:t>
      </w:r>
      <w:r w:rsidRPr="00CB1379">
        <w:rPr>
          <w:rFonts w:ascii="Arial" w:eastAsia="Times New Roman" w:hAnsi="Arial"/>
          <w:szCs w:val="24"/>
          <w:highlight w:val="white"/>
        </w:rPr>
        <w:t>, 2019</w:t>
      </w:r>
      <w:r w:rsidRPr="00CB1379">
        <w:rPr>
          <w:rFonts w:ascii="Arial" w:eastAsia="Times New Roman" w:hAnsi="Arial"/>
          <w:szCs w:val="24"/>
        </w:rPr>
        <w:t>). It highlights the need for a structured novelty framework like Samsung's New Concept Development (NCD) method in encouraging continuing development and market version. On the other hand, understanding these outlines can help other organisations recover their innovation and become competitive in dynamic marketplaces.</w:t>
      </w:r>
    </w:p>
    <w:p w14:paraId="20923FC7" w14:textId="77777777" w:rsidR="00F101AE" w:rsidRPr="00727878" w:rsidRDefault="00F101AE" w:rsidP="00F101AE">
      <w:pPr>
        <w:jc w:val="center"/>
        <w:rPr>
          <w:rFonts w:ascii="Calibri" w:eastAsia="Times New Roman" w:hAnsi="Calibri" w:cs="Calibri"/>
          <w:b/>
          <w:szCs w:val="24"/>
        </w:rPr>
      </w:pPr>
      <w:r w:rsidRPr="00727878">
        <w:rPr>
          <w:rFonts w:ascii="Calibri" w:eastAsia="Times New Roman" w:hAnsi="Calibri" w:cs="Calibri"/>
          <w:b/>
          <w:noProof/>
          <w:szCs w:val="24"/>
        </w:rPr>
        <w:lastRenderedPageBreak/>
        <w:drawing>
          <wp:inline distT="0" distB="0" distL="0" distR="0" wp14:anchorId="5E2476AA" wp14:editId="37E9344C">
            <wp:extent cx="5731510" cy="2790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90190"/>
                    </a:xfrm>
                    <a:prstGeom prst="rect">
                      <a:avLst/>
                    </a:prstGeom>
                  </pic:spPr>
                </pic:pic>
              </a:graphicData>
            </a:graphic>
          </wp:inline>
        </w:drawing>
      </w:r>
    </w:p>
    <w:p w14:paraId="25A57103" w14:textId="77777777" w:rsidR="00F101AE" w:rsidRPr="00727878" w:rsidRDefault="00F101AE" w:rsidP="00F101AE">
      <w:pPr>
        <w:jc w:val="center"/>
        <w:rPr>
          <w:rFonts w:ascii="Calibri" w:eastAsia="Times New Roman" w:hAnsi="Calibri" w:cs="Calibri"/>
          <w:b/>
          <w:szCs w:val="24"/>
        </w:rPr>
      </w:pPr>
      <w:r w:rsidRPr="00727878">
        <w:rPr>
          <w:rFonts w:ascii="Calibri" w:eastAsia="Times New Roman" w:hAnsi="Calibri" w:cs="Calibri"/>
          <w:b/>
          <w:szCs w:val="24"/>
        </w:rPr>
        <w:t>Figure 1.2: Worldwide Top 5 Smartphone Company</w:t>
      </w:r>
    </w:p>
    <w:p w14:paraId="56ED5103" w14:textId="77777777" w:rsidR="00F101AE" w:rsidRPr="00727878" w:rsidRDefault="00F101AE" w:rsidP="00F101AE">
      <w:pPr>
        <w:jc w:val="center"/>
        <w:rPr>
          <w:rFonts w:ascii="Calibri" w:eastAsia="Times New Roman" w:hAnsi="Calibri" w:cs="Calibri"/>
          <w:szCs w:val="24"/>
        </w:rPr>
      </w:pPr>
      <w:r w:rsidRPr="00727878">
        <w:rPr>
          <w:rFonts w:ascii="Calibri" w:eastAsia="Times New Roman" w:hAnsi="Calibri" w:cs="Calibri"/>
          <w:szCs w:val="24"/>
        </w:rPr>
        <w:t xml:space="preserve">(Source: </w:t>
      </w:r>
      <w:proofErr w:type="spellStart"/>
      <w:r w:rsidRPr="00727878">
        <w:rPr>
          <w:rFonts w:ascii="Calibri" w:eastAsia="Times New Roman" w:hAnsi="Calibri" w:cs="Calibri"/>
          <w:szCs w:val="24"/>
        </w:rPr>
        <w:t>Counterpointresearch</w:t>
      </w:r>
      <w:proofErr w:type="spellEnd"/>
      <w:r w:rsidRPr="00727878">
        <w:rPr>
          <w:rFonts w:ascii="Calibri" w:eastAsia="Times New Roman" w:hAnsi="Calibri" w:cs="Calibri"/>
          <w:szCs w:val="24"/>
        </w:rPr>
        <w:t>, 2024)</w:t>
      </w:r>
    </w:p>
    <w:p w14:paraId="6949C085" w14:textId="2561584A" w:rsidR="00F101AE" w:rsidRPr="00CB1379" w:rsidRDefault="00F101AE" w:rsidP="00F101AE">
      <w:pPr>
        <w:spacing w:before="240" w:after="240"/>
        <w:rPr>
          <w:rFonts w:ascii="Arial" w:eastAsia="Times New Roman" w:hAnsi="Arial"/>
          <w:szCs w:val="24"/>
        </w:rPr>
      </w:pPr>
      <w:r w:rsidRPr="00CB1379">
        <w:rPr>
          <w:rFonts w:ascii="Arial" w:eastAsia="Times New Roman" w:hAnsi="Arial"/>
          <w:szCs w:val="24"/>
        </w:rPr>
        <w:t>Samsung's usage of 5G shows the strategic vision and agility needed to benefit from on marketplace progressions. Samsung is considered one of the fastest growing brands</w:t>
      </w:r>
      <w:r w:rsidR="000D12F7" w:rsidRPr="00CB1379">
        <w:rPr>
          <w:rFonts w:ascii="Arial" w:eastAsia="Times New Roman" w:hAnsi="Arial"/>
          <w:szCs w:val="24"/>
        </w:rPr>
        <w:t xml:space="preserve"> </w:t>
      </w:r>
      <w:r w:rsidRPr="00CB1379">
        <w:rPr>
          <w:rFonts w:ascii="Arial" w:eastAsia="Times New Roman" w:hAnsi="Arial"/>
          <w:szCs w:val="24"/>
        </w:rPr>
        <w:t>compared to Apple, Xiaomi, OPPO, Vivo and others as can be seen in Figure 1.2(</w:t>
      </w:r>
      <w:proofErr w:type="spellStart"/>
      <w:r w:rsidRPr="00CB1379">
        <w:rPr>
          <w:rFonts w:ascii="Arial" w:eastAsia="Times New Roman" w:hAnsi="Arial"/>
          <w:szCs w:val="24"/>
        </w:rPr>
        <w:t>Counterpointresearch</w:t>
      </w:r>
      <w:proofErr w:type="spellEnd"/>
      <w:r w:rsidRPr="00CB1379">
        <w:rPr>
          <w:rFonts w:ascii="Arial" w:eastAsia="Times New Roman" w:hAnsi="Arial"/>
          <w:szCs w:val="24"/>
        </w:rPr>
        <w:t xml:space="preserve">, 2024). By investing in and participating in 5G skills in its product selection, Samsung encounters market requirements and leads the mobile statement's future. Finally, academics, industry physicians and politicians must study Samsung's strategic novelty in product development and brand construction. This comprehensive case study demonstrates how a company may maintain management in a fast-changing marketplace through innovation. </w:t>
      </w:r>
    </w:p>
    <w:p w14:paraId="4D6BA5C0" w14:textId="77777777" w:rsidR="00F101AE" w:rsidRPr="00CB1379" w:rsidRDefault="00F101AE" w:rsidP="00F101AE">
      <w:pPr>
        <w:spacing w:before="240" w:after="240"/>
        <w:rPr>
          <w:rFonts w:ascii="Arial" w:eastAsia="Times New Roman" w:hAnsi="Arial"/>
          <w:b/>
          <w:szCs w:val="24"/>
        </w:rPr>
      </w:pPr>
      <w:r w:rsidRPr="00CB1379">
        <w:rPr>
          <w:rFonts w:ascii="Arial" w:eastAsia="Times New Roman" w:hAnsi="Arial"/>
          <w:szCs w:val="24"/>
        </w:rPr>
        <w:t>This study inspects Samsung's approaches, difficulties and achievements to guide strategic policy-making and drive innovation over businesses. Strategic innovation in product growth and brand building at Samsung is vital to making the mobile phone industry's modest landscape. Samsung's global leadership in innovation forms marketplace trends and founds skill standards (</w:t>
      </w:r>
      <w:r w:rsidRPr="00CB1379">
        <w:rPr>
          <w:rFonts w:ascii="Arial" w:eastAsia="Times New Roman" w:hAnsi="Arial"/>
          <w:szCs w:val="24"/>
          <w:highlight w:val="white"/>
        </w:rPr>
        <w:t xml:space="preserve">‌Abraham </w:t>
      </w:r>
      <w:r w:rsidRPr="00CB1379">
        <w:rPr>
          <w:rFonts w:ascii="Arial" w:eastAsia="Times New Roman" w:hAnsi="Arial"/>
          <w:i/>
          <w:szCs w:val="24"/>
          <w:highlight w:val="white"/>
        </w:rPr>
        <w:t xml:space="preserve">et al., </w:t>
      </w:r>
      <w:r w:rsidRPr="00CB1379">
        <w:rPr>
          <w:rFonts w:ascii="Arial" w:eastAsia="Times New Roman" w:hAnsi="Arial"/>
          <w:szCs w:val="24"/>
          <w:highlight w:val="white"/>
        </w:rPr>
        <w:t>2020</w:t>
      </w:r>
      <w:r w:rsidRPr="00CB1379">
        <w:rPr>
          <w:rFonts w:ascii="Arial" w:eastAsia="Times New Roman" w:hAnsi="Arial"/>
          <w:szCs w:val="24"/>
        </w:rPr>
        <w:t xml:space="preserve">). This study can show how innovation creates market leadership and competitive advantage by evaluating Samsung's “Fast Follower” strategy and its position relative to Apple. With 5G technology, understanding Samsung's strengths and innovation gaps is critical for anticipating its market domination and potential to alter industry standards. This study </w:t>
      </w:r>
      <w:r w:rsidRPr="00CB1379">
        <w:rPr>
          <w:rFonts w:ascii="Arial" w:eastAsia="Times New Roman" w:hAnsi="Arial"/>
          <w:szCs w:val="24"/>
        </w:rPr>
        <w:lastRenderedPageBreak/>
        <w:t>shows how strategic innovation affects product evolution and brand perception in mobile technology.</w:t>
      </w:r>
    </w:p>
    <w:p w14:paraId="35C2A51F" w14:textId="77777777" w:rsidR="00F101AE" w:rsidRPr="00CB1379" w:rsidRDefault="00F101AE" w:rsidP="00A62FA7">
      <w:pPr>
        <w:pStyle w:val="Heading2"/>
      </w:pPr>
      <w:bookmarkStart w:id="21" w:name="_Toc170994598"/>
      <w:bookmarkStart w:id="22" w:name="_Toc171680493"/>
      <w:bookmarkStart w:id="23" w:name="_Toc175751579"/>
      <w:r w:rsidRPr="00CB1379">
        <w:t>1.6 Rationale</w:t>
      </w:r>
      <w:bookmarkEnd w:id="21"/>
      <w:bookmarkEnd w:id="22"/>
      <w:bookmarkEnd w:id="23"/>
    </w:p>
    <w:p w14:paraId="07455F19"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The rationale of this research is that the UK mobile phone market has a significant strategic growth in the past few decades and contributes to economic growth and strategic innovation. The brand-building attributes enable to create of a positive spectrum of mobile phone upgradation day-by-day, mostly in this 21st century. A study estimated that the UK mobile phones market is going to be projected to grow to USD 26.68 million in 2027 which ensures a market forecast rate of 3.2% (as shown I below figure 1.3) (</w:t>
      </w:r>
      <w:proofErr w:type="spellStart"/>
      <w:r w:rsidRPr="00CB1379">
        <w:rPr>
          <w:rFonts w:ascii="Arial" w:eastAsia="Times New Roman" w:hAnsi="Arial"/>
          <w:szCs w:val="24"/>
        </w:rPr>
        <w:t>Researchandmarlets</w:t>
      </w:r>
      <w:proofErr w:type="spellEnd"/>
      <w:r w:rsidRPr="00CB1379">
        <w:rPr>
          <w:rFonts w:ascii="Arial" w:eastAsia="Times New Roman" w:hAnsi="Arial"/>
          <w:szCs w:val="24"/>
        </w:rPr>
        <w:t>, 2024). However, the economic growth projection indicates the level of strategic innovation and brand-building exposure, which creates an avenue for market stability of the mobile phone industry across the UK. Nowadays, Samsung is one of the top-leading mobile manufacturers with continuous focus on strategic innovation which highlighted the concern to research on this aspect to explore new insights. The foremost concerns of mobile manufacturers are product development and brand performance maintenance (</w:t>
      </w:r>
      <w:proofErr w:type="spellStart"/>
      <w:r w:rsidRPr="00CB1379">
        <w:rPr>
          <w:rFonts w:ascii="Arial" w:eastAsia="Times New Roman" w:hAnsi="Arial"/>
          <w:szCs w:val="24"/>
          <w:highlight w:val="white"/>
        </w:rPr>
        <w:t>Gurova</w:t>
      </w:r>
      <w:r w:rsidRPr="00CB1379">
        <w:rPr>
          <w:rFonts w:ascii="Arial" w:eastAsia="Times New Roman" w:hAnsi="Arial"/>
          <w:i/>
          <w:szCs w:val="24"/>
          <w:highlight w:val="white"/>
        </w:rPr>
        <w:t>et</w:t>
      </w:r>
      <w:proofErr w:type="spellEnd"/>
      <w:r w:rsidRPr="00CB1379">
        <w:rPr>
          <w:rFonts w:ascii="Arial" w:eastAsia="Times New Roman" w:hAnsi="Arial"/>
          <w:i/>
          <w:szCs w:val="24"/>
          <w:highlight w:val="white"/>
        </w:rPr>
        <w:t xml:space="preserve"> al</w:t>
      </w:r>
      <w:r w:rsidRPr="00CB1379">
        <w:rPr>
          <w:rFonts w:ascii="Arial" w:eastAsia="Times New Roman" w:hAnsi="Arial"/>
          <w:szCs w:val="24"/>
          <w:highlight w:val="white"/>
        </w:rPr>
        <w:t>. 2020</w:t>
      </w:r>
      <w:r w:rsidRPr="00CB1379">
        <w:rPr>
          <w:rFonts w:ascii="Arial" w:eastAsia="Times New Roman" w:hAnsi="Arial"/>
          <w:szCs w:val="24"/>
        </w:rPr>
        <w:t>), which triggers the view toward exploiting the recent approaches and the type of products Samsung has launched. Therefore, strategic innovation in product development is the key to unlocking brand-building attitudes in the growing competitive markets, including regional, national and international marketplaces.</w:t>
      </w:r>
    </w:p>
    <w:p w14:paraId="0B5DE47A" w14:textId="77777777" w:rsidR="00F101AE" w:rsidRPr="00CB1379" w:rsidRDefault="00F101AE" w:rsidP="00F101AE">
      <w:pPr>
        <w:jc w:val="center"/>
        <w:rPr>
          <w:rFonts w:ascii="Arial" w:eastAsia="Times New Roman" w:hAnsi="Arial"/>
          <w:b/>
          <w:szCs w:val="24"/>
        </w:rPr>
      </w:pPr>
      <w:r w:rsidRPr="00CB1379">
        <w:rPr>
          <w:rFonts w:ascii="Arial" w:eastAsia="Times New Roman" w:hAnsi="Arial"/>
          <w:b/>
          <w:noProof/>
          <w:szCs w:val="24"/>
        </w:rPr>
        <w:drawing>
          <wp:inline distT="114300" distB="114300" distL="114300" distR="114300" wp14:anchorId="0888079A" wp14:editId="65985711">
            <wp:extent cx="4136566" cy="2757711"/>
            <wp:effectExtent l="0" t="0" r="0" b="0"/>
            <wp:docPr id="1885176947"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2"/>
                    <a:stretch>
                      <a:fillRect/>
                    </a:stretch>
                  </pic:blipFill>
                  <pic:spPr>
                    <a:xfrm>
                      <a:off x="0" y="0"/>
                      <a:ext cx="4136566" cy="2757711"/>
                    </a:xfrm>
                    <a:prstGeom prst="rect">
                      <a:avLst/>
                    </a:prstGeom>
                  </pic:spPr>
                </pic:pic>
              </a:graphicData>
            </a:graphic>
          </wp:inline>
        </w:drawing>
      </w:r>
    </w:p>
    <w:p w14:paraId="2C12DE1C" w14:textId="77777777" w:rsidR="00F101AE" w:rsidRPr="00727878" w:rsidRDefault="00F101AE" w:rsidP="00F101AE">
      <w:pPr>
        <w:jc w:val="center"/>
        <w:rPr>
          <w:rFonts w:ascii="Calibri" w:eastAsia="Times New Roman" w:hAnsi="Calibri" w:cs="Calibri"/>
          <w:b/>
          <w:szCs w:val="24"/>
        </w:rPr>
      </w:pPr>
      <w:r w:rsidRPr="00727878">
        <w:rPr>
          <w:rFonts w:ascii="Calibri" w:eastAsia="Times New Roman" w:hAnsi="Calibri" w:cs="Calibri"/>
          <w:b/>
          <w:szCs w:val="24"/>
        </w:rPr>
        <w:t xml:space="preserve">Figure 1.3: Mobile phone market growth </w:t>
      </w:r>
    </w:p>
    <w:p w14:paraId="6ADF9E14" w14:textId="77777777" w:rsidR="00F101AE" w:rsidRPr="00727878" w:rsidRDefault="00F101AE" w:rsidP="00F101AE">
      <w:pPr>
        <w:jc w:val="center"/>
        <w:rPr>
          <w:rFonts w:ascii="Calibri" w:eastAsia="Times New Roman" w:hAnsi="Calibri" w:cs="Calibri"/>
          <w:szCs w:val="24"/>
        </w:rPr>
      </w:pPr>
      <w:r w:rsidRPr="00727878">
        <w:rPr>
          <w:rFonts w:ascii="Calibri" w:eastAsia="Times New Roman" w:hAnsi="Calibri" w:cs="Calibri"/>
          <w:szCs w:val="24"/>
        </w:rPr>
        <w:t xml:space="preserve">(Source: </w:t>
      </w:r>
      <w:proofErr w:type="spellStart"/>
      <w:r w:rsidRPr="00727878">
        <w:rPr>
          <w:rFonts w:ascii="Calibri" w:eastAsia="Times New Roman" w:hAnsi="Calibri" w:cs="Calibri"/>
          <w:szCs w:val="24"/>
        </w:rPr>
        <w:t>Researchandmarkets</w:t>
      </w:r>
      <w:proofErr w:type="spellEnd"/>
      <w:r w:rsidRPr="00727878">
        <w:rPr>
          <w:rFonts w:ascii="Calibri" w:eastAsia="Times New Roman" w:hAnsi="Calibri" w:cs="Calibri"/>
          <w:szCs w:val="24"/>
        </w:rPr>
        <w:t>, 2024)</w:t>
      </w:r>
    </w:p>
    <w:p w14:paraId="1FC0512A" w14:textId="77777777" w:rsidR="00F101AE" w:rsidRPr="00CB1379" w:rsidRDefault="00F101AE" w:rsidP="00A62FA7">
      <w:pPr>
        <w:pStyle w:val="Heading2"/>
      </w:pPr>
      <w:bookmarkStart w:id="24" w:name="_Toc170994599"/>
      <w:bookmarkStart w:id="25" w:name="_Toc171680494"/>
      <w:bookmarkStart w:id="26" w:name="_Toc175751580"/>
      <w:r w:rsidRPr="00CB1379">
        <w:lastRenderedPageBreak/>
        <w:t>1.7 Brief Research Methodology</w:t>
      </w:r>
      <w:bookmarkEnd w:id="24"/>
      <w:bookmarkEnd w:id="25"/>
      <w:bookmarkEnd w:id="26"/>
    </w:p>
    <w:p w14:paraId="2FF68150" w14:textId="35B8F86D" w:rsidR="00F101AE" w:rsidRPr="00CB1379" w:rsidRDefault="00F101AE" w:rsidP="00F101AE">
      <w:pPr>
        <w:rPr>
          <w:rFonts w:ascii="Arial" w:eastAsia="Times New Roman" w:hAnsi="Arial"/>
          <w:szCs w:val="24"/>
        </w:rPr>
      </w:pPr>
      <w:r w:rsidRPr="00CB1379">
        <w:rPr>
          <w:rFonts w:ascii="Arial" w:eastAsia="Times New Roman" w:hAnsi="Arial"/>
          <w:szCs w:val="24"/>
        </w:rPr>
        <w:t xml:space="preserve">This research has been developed applying qualitative research methodology considering systematic literature review (SLR). For this, valid resources corresponding to the research topic have been selected following the basic guidelines of keywords and database search with regard to inclusion and exclusion criteria. In the words of </w:t>
      </w:r>
      <w:r w:rsidRPr="00CB1379">
        <w:rPr>
          <w:rFonts w:ascii="Arial" w:eastAsia="Times New Roman" w:hAnsi="Arial"/>
          <w:szCs w:val="24"/>
          <w:highlight w:val="white"/>
        </w:rPr>
        <w:t xml:space="preserve">Mohamed </w:t>
      </w:r>
      <w:proofErr w:type="spellStart"/>
      <w:r w:rsidRPr="00CB1379">
        <w:rPr>
          <w:rFonts w:ascii="Arial" w:eastAsia="Times New Roman" w:hAnsi="Arial"/>
          <w:szCs w:val="24"/>
          <w:highlight w:val="white"/>
        </w:rPr>
        <w:t>Shaffril</w:t>
      </w:r>
      <w:proofErr w:type="spellEnd"/>
      <w:r w:rsidR="009815A9" w:rsidRPr="00CB1379">
        <w:rPr>
          <w:rFonts w:ascii="Arial" w:eastAsia="Times New Roman" w:hAnsi="Arial"/>
          <w:szCs w:val="24"/>
          <w:highlight w:val="white"/>
        </w:rPr>
        <w:t xml:space="preserve"> </w:t>
      </w:r>
      <w:r w:rsidRPr="00CB1379">
        <w:rPr>
          <w:rFonts w:ascii="Arial" w:eastAsia="Times New Roman" w:hAnsi="Arial"/>
          <w:i/>
          <w:szCs w:val="24"/>
          <w:highlight w:val="white"/>
        </w:rPr>
        <w:t>et al.</w:t>
      </w:r>
      <w:r w:rsidRPr="00CB1379">
        <w:rPr>
          <w:rFonts w:ascii="Arial" w:eastAsia="Times New Roman" w:hAnsi="Arial"/>
          <w:szCs w:val="24"/>
          <w:highlight w:val="white"/>
        </w:rPr>
        <w:t xml:space="preserve"> (2021</w:t>
      </w:r>
      <w:r w:rsidRPr="00CB1379">
        <w:rPr>
          <w:rFonts w:ascii="Arial" w:eastAsia="Times New Roman" w:hAnsi="Arial"/>
          <w:szCs w:val="24"/>
        </w:rPr>
        <w:t>) systematic literature review is effective in acquiring wider study selection followed in a systematic manner. On the other hand, this study has accomplished a secondary data collection approach with respect to the convenience of qualitative research development. Additionally, thematic analysis has been conducted to analyse collected information more precisely with respect to theoretical understanding.</w:t>
      </w:r>
    </w:p>
    <w:p w14:paraId="1ECBB7BA" w14:textId="77777777" w:rsidR="00F101AE" w:rsidRPr="00CB1379" w:rsidRDefault="00F101AE" w:rsidP="00A62FA7">
      <w:pPr>
        <w:pStyle w:val="Heading2"/>
      </w:pPr>
      <w:bookmarkStart w:id="27" w:name="_Toc170994600"/>
      <w:bookmarkStart w:id="28" w:name="_Toc171680495"/>
      <w:bookmarkStart w:id="29" w:name="_Toc175751581"/>
      <w:r w:rsidRPr="00CB1379">
        <w:t xml:space="preserve">1.8 Structure of the rest of the </w:t>
      </w:r>
      <w:bookmarkEnd w:id="27"/>
      <w:bookmarkEnd w:id="28"/>
      <w:r w:rsidRPr="00CB1379">
        <w:t>report</w:t>
      </w:r>
      <w:bookmarkEnd w:id="29"/>
    </w:p>
    <w:p w14:paraId="08540FFF"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This dissertation is broken up into five chapters (</w:t>
      </w:r>
      <w:r w:rsidRPr="00CB1379">
        <w:rPr>
          <w:rFonts w:ascii="Arial" w:eastAsia="Times New Roman" w:hAnsi="Arial"/>
          <w:szCs w:val="24"/>
          <w:highlight w:val="white"/>
        </w:rPr>
        <w:t>Randolph, 2019</w:t>
      </w:r>
      <w:r w:rsidRPr="00CB1379">
        <w:rPr>
          <w:rFonts w:ascii="Arial" w:eastAsia="Times New Roman" w:hAnsi="Arial"/>
          <w:szCs w:val="24"/>
        </w:rPr>
        <w:t>). In the first section, there is an introduction that discusses the research purpose, objectives, and rationale of the study. Critical discourse is encouraged by the incorporation of the opinions offered by modern scholars who are currently studying the same problem in Chapter 2. In addition to this, the shortcomings encountered in earlier studies have also been acknowledged. The research methodology and processes that were utilised in order to collect data for the study are the primary topics of discussion in Chapter 3. In order to address the objectives of the study, Chapter 4 analyses and evaluates the data (</w:t>
      </w:r>
      <w:r w:rsidRPr="00CB1379">
        <w:rPr>
          <w:rFonts w:ascii="Arial" w:eastAsia="Times New Roman" w:hAnsi="Arial"/>
          <w:szCs w:val="24"/>
          <w:highlight w:val="white"/>
        </w:rPr>
        <w:t>Paltridge and Starfield, 2019</w:t>
      </w:r>
      <w:r w:rsidRPr="00CB1379">
        <w:rPr>
          <w:rFonts w:ascii="Arial" w:eastAsia="Times New Roman" w:hAnsi="Arial"/>
          <w:szCs w:val="24"/>
        </w:rPr>
        <w:t>). In this chapter, themes have been identified for further discussion and consideration. In the fifth chapter, the emphasis is placed on drawing conclusions and offering ideas. In addition, the chapter discusses the potential uses of research in the future and draws attention to the key limitations that were faced.</w:t>
      </w:r>
    </w:p>
    <w:p w14:paraId="1BF670AC" w14:textId="77777777" w:rsidR="00F101AE" w:rsidRPr="00CB1379" w:rsidRDefault="00F101AE" w:rsidP="00F101AE">
      <w:pPr>
        <w:spacing w:after="160" w:line="259" w:lineRule="auto"/>
        <w:jc w:val="left"/>
        <w:rPr>
          <w:rFonts w:ascii="Arial" w:hAnsi="Arial"/>
          <w:b/>
          <w:sz w:val="28"/>
          <w:szCs w:val="40"/>
        </w:rPr>
      </w:pPr>
      <w:r w:rsidRPr="00CB1379">
        <w:rPr>
          <w:rFonts w:ascii="Arial" w:hAnsi="Arial"/>
        </w:rPr>
        <w:br w:type="page"/>
      </w:r>
    </w:p>
    <w:p w14:paraId="584D3174" w14:textId="77777777" w:rsidR="00F101AE" w:rsidRPr="00CB1379" w:rsidRDefault="00F101AE" w:rsidP="00253FB4">
      <w:pPr>
        <w:pStyle w:val="Heading1"/>
      </w:pPr>
      <w:bookmarkStart w:id="30" w:name="_Toc171680496"/>
      <w:bookmarkStart w:id="31" w:name="_Toc175751582"/>
      <w:r w:rsidRPr="00CB1379">
        <w:lastRenderedPageBreak/>
        <w:t>Chapter 2: Literature Review</w:t>
      </w:r>
      <w:bookmarkEnd w:id="30"/>
      <w:bookmarkEnd w:id="31"/>
    </w:p>
    <w:p w14:paraId="246F071C" w14:textId="77777777" w:rsidR="00F101AE" w:rsidRPr="00CB1379" w:rsidRDefault="00F101AE" w:rsidP="00A62FA7">
      <w:pPr>
        <w:pStyle w:val="Heading2"/>
      </w:pPr>
      <w:bookmarkStart w:id="32" w:name="_Toc170991688"/>
      <w:bookmarkStart w:id="33" w:name="_Toc171680497"/>
      <w:bookmarkStart w:id="34" w:name="_Toc175751583"/>
      <w:r w:rsidRPr="00CB1379">
        <w:t>2.</w:t>
      </w:r>
      <w:r w:rsidRPr="00A62FA7">
        <w:t>1 Introduction</w:t>
      </w:r>
      <w:bookmarkEnd w:id="32"/>
      <w:bookmarkEnd w:id="33"/>
      <w:bookmarkEnd w:id="34"/>
    </w:p>
    <w:p w14:paraId="52707A16"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 xml:space="preserve">In today's dynamic market, mobile phone firms like Samsung UK attempt to revolutionise product development and brand creation through strategic innovation. This study examines Samsung UK's complex relationship between strategic innovation, product development, and brand building. Strategic innovation involves using new ideas, methods and technologies to gain market share. Strategic innovation theories and frameworks help Samsung UK navigate the complicated world of technology and consumer preferences, maintaining relevance and success in a competitive field. A literature review is based on considering the views of contemporary researchers in the same field and developing a critical discussion based on that. Thus, this chapter focuses on a discussion based on the improvement of product performance, functionality, brand equity and market placement. The next section will provide the theoretical model used followed by various literature sources and ending with gap analysis. </w:t>
      </w:r>
    </w:p>
    <w:p w14:paraId="400891AF" w14:textId="77777777" w:rsidR="00F101AE" w:rsidRPr="00CB1379" w:rsidRDefault="00F101AE" w:rsidP="00A62FA7">
      <w:pPr>
        <w:pStyle w:val="Heading2"/>
      </w:pPr>
      <w:bookmarkStart w:id="35" w:name="_Toc170991689"/>
      <w:bookmarkStart w:id="36" w:name="_Toc171680498"/>
      <w:bookmarkStart w:id="37" w:name="_Toc175751584"/>
      <w:r w:rsidRPr="00A62FA7">
        <w:t>2.2 The Concept of Strategic Innovatio</w:t>
      </w:r>
      <w:r w:rsidRPr="00CB1379">
        <w:t>n</w:t>
      </w:r>
      <w:bookmarkEnd w:id="35"/>
      <w:bookmarkEnd w:id="36"/>
      <w:bookmarkEnd w:id="37"/>
    </w:p>
    <w:p w14:paraId="23C9AB6F" w14:textId="77777777" w:rsidR="00F101AE" w:rsidRPr="00CB1379" w:rsidRDefault="00F101AE" w:rsidP="00F101AE">
      <w:pPr>
        <w:rPr>
          <w:rFonts w:ascii="Arial" w:hAnsi="Arial"/>
        </w:rPr>
      </w:pPr>
      <w:r w:rsidRPr="00CB1379">
        <w:rPr>
          <w:rFonts w:ascii="Arial" w:hAnsi="Arial"/>
        </w:rPr>
        <w:t xml:space="preserve">Farida and Setiawan, (2022), focus on innovative business strategies and their competitive advantages and they gather data through a survey of 150 SMEs. In their opinion, it is important for any organization that wants to sustain a competitive advantage in recent dynamic environment of market. On the other hand, Anjani and </w:t>
      </w:r>
      <w:proofErr w:type="spellStart"/>
      <w:r w:rsidRPr="00CB1379">
        <w:rPr>
          <w:rFonts w:ascii="Arial" w:hAnsi="Arial"/>
        </w:rPr>
        <w:t>Warsito</w:t>
      </w:r>
      <w:proofErr w:type="spellEnd"/>
      <w:r w:rsidRPr="00CB1379">
        <w:rPr>
          <w:rFonts w:ascii="Arial" w:hAnsi="Arial"/>
        </w:rPr>
        <w:t xml:space="preserve">, (2023), discuss the driving success factors of mobile phones like Samsung through qualitative research methods. They found the concept of strategic innovation in the mobile phone industry includes several factors that determine the company’s success. Singh, (2021), focuses on recent mostly used closed and open software for AI assistants through various qualitative resources. The research found that all the mobile brands used AI assistants under various names, Apple used Siri, Samsung used Bixby and Amazon's newly launched Alexa to improve consumer experiences. </w:t>
      </w:r>
    </w:p>
    <w:p w14:paraId="0AC29865" w14:textId="77777777" w:rsidR="00F101AE" w:rsidRPr="00CB1379" w:rsidRDefault="00F101AE" w:rsidP="00F101AE">
      <w:pPr>
        <w:rPr>
          <w:rFonts w:ascii="Arial" w:hAnsi="Arial"/>
        </w:rPr>
      </w:pPr>
      <w:r w:rsidRPr="00CB1379">
        <w:rPr>
          <w:rFonts w:ascii="Arial" w:hAnsi="Arial"/>
        </w:rPr>
        <w:t xml:space="preserve">According to Yang et al. (2021), discussed about supply chain process to improve consumer-oriented performance and they concluded with the help of a survey method. They found Innovation strategy in the mobile phone industry entails the concept of customer-oriented design. It is crucial to know and predict customers’ wants and requirements to create products that would be appealing to them. On the other hand, </w:t>
      </w:r>
      <w:r w:rsidRPr="00CB1379">
        <w:rPr>
          <w:rFonts w:ascii="Arial" w:hAnsi="Arial"/>
        </w:rPr>
        <w:lastRenderedPageBreak/>
        <w:t xml:space="preserve">Brown et al. (2021), focused on the significance of the process collaboration model for circular innovation and they interviewed for this research. The below figure 2.1 has demonstrated the significance of collaboration for innovation and the dimension of strategic innovation is mainly based on collaboration and partnership. </w:t>
      </w:r>
    </w:p>
    <w:p w14:paraId="665D10B6" w14:textId="77777777" w:rsidR="00F101AE" w:rsidRPr="00CB1379" w:rsidRDefault="00F101AE" w:rsidP="00F101AE">
      <w:pPr>
        <w:jc w:val="center"/>
        <w:rPr>
          <w:rFonts w:ascii="Arial" w:hAnsi="Arial"/>
        </w:rPr>
      </w:pPr>
      <w:r w:rsidRPr="00CB1379">
        <w:rPr>
          <w:rFonts w:ascii="Arial" w:hAnsi="Arial"/>
          <w:noProof/>
        </w:rPr>
        <w:drawing>
          <wp:inline distT="114300" distB="114300" distL="114300" distR="114300" wp14:anchorId="205102E4" wp14:editId="5EE8A4E4">
            <wp:extent cx="5731200" cy="22225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1200" cy="2222500"/>
                    </a:xfrm>
                    <a:prstGeom prst="rect">
                      <a:avLst/>
                    </a:prstGeom>
                    <a:ln/>
                  </pic:spPr>
                </pic:pic>
              </a:graphicData>
            </a:graphic>
          </wp:inline>
        </w:drawing>
      </w:r>
    </w:p>
    <w:p w14:paraId="1B5714E6" w14:textId="77777777" w:rsidR="00F101AE" w:rsidRPr="00CB1379" w:rsidRDefault="00F101AE" w:rsidP="00F101AE">
      <w:pPr>
        <w:jc w:val="center"/>
        <w:rPr>
          <w:rFonts w:ascii="Arial" w:hAnsi="Arial"/>
          <w:b/>
        </w:rPr>
      </w:pPr>
      <w:r w:rsidRPr="00CB1379">
        <w:rPr>
          <w:rFonts w:ascii="Arial" w:hAnsi="Arial"/>
          <w:b/>
        </w:rPr>
        <w:t>Figure 2.1: Collaborative Architecture</w:t>
      </w:r>
    </w:p>
    <w:p w14:paraId="76C97BEA" w14:textId="77777777" w:rsidR="00F101AE" w:rsidRPr="00CB1379" w:rsidRDefault="00F101AE" w:rsidP="00F101AE">
      <w:pPr>
        <w:jc w:val="center"/>
        <w:rPr>
          <w:rFonts w:ascii="Arial" w:hAnsi="Arial"/>
        </w:rPr>
      </w:pPr>
      <w:r w:rsidRPr="00CB1379">
        <w:rPr>
          <w:rFonts w:ascii="Arial" w:hAnsi="Arial"/>
        </w:rPr>
        <w:t>(Source: Brown et al. 2021)</w:t>
      </w:r>
    </w:p>
    <w:p w14:paraId="2AA3C156" w14:textId="77777777" w:rsidR="00F101AE" w:rsidRPr="00CB1379" w:rsidRDefault="00F101AE" w:rsidP="00F101AE">
      <w:pPr>
        <w:rPr>
          <w:rFonts w:ascii="Arial" w:hAnsi="Arial"/>
        </w:rPr>
      </w:pPr>
      <w:r w:rsidRPr="00CB1379">
        <w:rPr>
          <w:rFonts w:ascii="Arial" w:hAnsi="Arial"/>
        </w:rPr>
        <w:t xml:space="preserve">As opined by </w:t>
      </w:r>
      <w:proofErr w:type="spellStart"/>
      <w:r w:rsidRPr="00CB1379">
        <w:rPr>
          <w:rFonts w:ascii="Arial" w:hAnsi="Arial"/>
        </w:rPr>
        <w:t>Haizar</w:t>
      </w:r>
      <w:proofErr w:type="spellEnd"/>
      <w:r w:rsidRPr="00CB1379">
        <w:rPr>
          <w:rFonts w:ascii="Arial" w:hAnsi="Arial"/>
        </w:rPr>
        <w:t xml:space="preserve"> et al. (2020), innovation became the main cause of organisational success and a systematic process of literature review helped to reach the actual conclusion of this research. They focused on 5 smartphone organisations Samsung, Apple, Oppo, Huawei and others. They found Samsung benefits from external sources by partnering with other technology firms, research institutions, and other start-ups. Thus, it is essential to focus on the interrelationship that exists between strategic innovation and brand building in case of mobile phone industry. </w:t>
      </w:r>
    </w:p>
    <w:p w14:paraId="673CC77F" w14:textId="77777777" w:rsidR="00F101AE" w:rsidRPr="00A62FA7" w:rsidRDefault="00F101AE" w:rsidP="00A62FA7">
      <w:pPr>
        <w:pStyle w:val="Heading2"/>
      </w:pPr>
      <w:bookmarkStart w:id="38" w:name="_Toc170991690"/>
      <w:bookmarkStart w:id="39" w:name="_Toc171680499"/>
      <w:bookmarkStart w:id="40" w:name="_Toc175751585"/>
      <w:r w:rsidRPr="00A62FA7">
        <w:t>2.3 Interrelationship of Strategic Innovation and Brand Building in the Mobile Phone Industry</w:t>
      </w:r>
      <w:bookmarkEnd w:id="38"/>
      <w:bookmarkEnd w:id="39"/>
      <w:bookmarkEnd w:id="40"/>
    </w:p>
    <w:p w14:paraId="21BE4960" w14:textId="77777777" w:rsidR="00F101AE" w:rsidRPr="00CB1379" w:rsidRDefault="00F101AE" w:rsidP="00F101AE">
      <w:pPr>
        <w:rPr>
          <w:rFonts w:ascii="Arial" w:hAnsi="Arial"/>
        </w:rPr>
      </w:pPr>
      <w:r w:rsidRPr="00CB1379">
        <w:rPr>
          <w:rFonts w:ascii="Arial" w:hAnsi="Arial"/>
        </w:rPr>
        <w:t xml:space="preserve">Brand building and strategic innovation are two concepts that are quite relevant in the mobile phone industry as they define the competition and the consumer perception. Babu et al. (2020), have postulated that value co-creation through social innovation will increase brand equity in the telecommunication sector. Their study employed a qualitative method to understand the process of telecom and financial service providers’ alliances in Bangladesh and found that strategic partnership improves innovation and brand image. However, Lin et al. (2021), posit that green innovation strategies mainly affect brand value by improving marketing skills and R&amp;D intensity. The present quantitative study on global technology firms established that green </w:t>
      </w:r>
      <w:r w:rsidRPr="00CB1379">
        <w:rPr>
          <w:rFonts w:ascii="Arial" w:hAnsi="Arial"/>
        </w:rPr>
        <w:lastRenderedPageBreak/>
        <w:t xml:space="preserve">innovation enhances brand image but entails significant investment and may result in greenwashing charges that negatively affect the brand. </w:t>
      </w:r>
      <w:proofErr w:type="spellStart"/>
      <w:r w:rsidRPr="00CB1379">
        <w:rPr>
          <w:rFonts w:ascii="Arial" w:hAnsi="Arial"/>
        </w:rPr>
        <w:t>Haizar</w:t>
      </w:r>
      <w:proofErr w:type="spellEnd"/>
      <w:r w:rsidRPr="00CB1379">
        <w:rPr>
          <w:rFonts w:ascii="Arial" w:hAnsi="Arial"/>
        </w:rPr>
        <w:t xml:space="preserve"> et al. (2020), concentrated only on Samsung and through a case study, the authors explained that technological advancement is necessary for maintaining brand dominance. They discovered that although the organisation spends huge on the process of research, the brand also must fit the market and be accepted by the consumers.</w:t>
      </w:r>
    </w:p>
    <w:p w14:paraId="1C11B37B" w14:textId="77777777" w:rsidR="00F101AE" w:rsidRDefault="00F101AE" w:rsidP="00F101AE">
      <w:pPr>
        <w:rPr>
          <w:rFonts w:ascii="Arial" w:hAnsi="Arial"/>
        </w:rPr>
      </w:pPr>
      <w:r w:rsidRPr="00CB1379">
        <w:rPr>
          <w:rFonts w:ascii="Arial" w:hAnsi="Arial"/>
        </w:rPr>
        <w:t xml:space="preserve">In the mobile technology domain, marketing innovation is </w:t>
      </w:r>
      <w:proofErr w:type="spellStart"/>
      <w:proofErr w:type="gramStart"/>
      <w:r w:rsidRPr="00CB1379">
        <w:rPr>
          <w:rFonts w:ascii="Arial" w:hAnsi="Arial"/>
        </w:rPr>
        <w:t>a</w:t>
      </w:r>
      <w:proofErr w:type="spellEnd"/>
      <w:proofErr w:type="gramEnd"/>
      <w:r w:rsidRPr="00CB1379">
        <w:rPr>
          <w:rFonts w:ascii="Arial" w:hAnsi="Arial"/>
        </w:rPr>
        <w:t xml:space="preserve"> important factor in the process of brand creation. Purchase and Volery (2020), performed a systematic review that showed that the use of innovative marketing communication activities like digital marketing and influencer marketing is crucial for brand distinctiveness. The below image shows the advantages of innovation for an organisation. </w:t>
      </w:r>
    </w:p>
    <w:p w14:paraId="11D0A71C" w14:textId="77777777" w:rsidR="00974D0B" w:rsidRDefault="00974D0B" w:rsidP="00F101AE">
      <w:pPr>
        <w:rPr>
          <w:rFonts w:ascii="Arial" w:hAnsi="Arial"/>
        </w:rPr>
      </w:pPr>
    </w:p>
    <w:p w14:paraId="14031ADE" w14:textId="629C2B2B" w:rsidR="00974D0B" w:rsidRDefault="00974D0B" w:rsidP="00F101AE">
      <w:pPr>
        <w:rPr>
          <w:rFonts w:ascii="Arial" w:hAnsi="Arial"/>
        </w:rPr>
      </w:pPr>
      <w:r>
        <w:rPr>
          <w:rFonts w:ascii="Arial" w:hAnsi="Arial"/>
          <w:noProof/>
        </w:rPr>
        <w:drawing>
          <wp:inline distT="0" distB="0" distL="0" distR="0" wp14:anchorId="1C30F4A7" wp14:editId="71CB9D37">
            <wp:extent cx="5731510" cy="3660140"/>
            <wp:effectExtent l="0" t="0" r="2540" b="0"/>
            <wp:docPr id="1000748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60140"/>
                    </a:xfrm>
                    <a:prstGeom prst="rect">
                      <a:avLst/>
                    </a:prstGeom>
                    <a:noFill/>
                  </pic:spPr>
                </pic:pic>
              </a:graphicData>
            </a:graphic>
          </wp:inline>
        </w:drawing>
      </w:r>
    </w:p>
    <w:p w14:paraId="34ABF9FF" w14:textId="378558C4" w:rsidR="00974D0B" w:rsidRDefault="00974D0B" w:rsidP="00F101AE">
      <w:pPr>
        <w:rPr>
          <w:rFonts w:ascii="Arial" w:hAnsi="Arial"/>
        </w:rPr>
      </w:pPr>
    </w:p>
    <w:p w14:paraId="2783268A" w14:textId="77777777" w:rsidR="00974D0B" w:rsidRDefault="00974D0B" w:rsidP="00F101AE">
      <w:pPr>
        <w:rPr>
          <w:rFonts w:ascii="Arial" w:hAnsi="Arial"/>
        </w:rPr>
      </w:pPr>
    </w:p>
    <w:p w14:paraId="1F015D98" w14:textId="77777777" w:rsidR="00974D0B" w:rsidRPr="00974D0B" w:rsidRDefault="00974D0B" w:rsidP="00974D0B">
      <w:pPr>
        <w:jc w:val="center"/>
        <w:rPr>
          <w:rFonts w:ascii="Calibri" w:hAnsi="Calibri" w:cs="Calibri"/>
          <w:b/>
          <w:color w:val="000000" w:themeColor="text1"/>
        </w:rPr>
      </w:pPr>
      <w:r w:rsidRPr="00974D0B">
        <w:rPr>
          <w:rFonts w:ascii="Calibri" w:hAnsi="Calibri" w:cs="Calibri"/>
          <w:b/>
          <w:color w:val="000000" w:themeColor="text1"/>
        </w:rPr>
        <w:t>Figure 2.2: Process of Technological Innovation</w:t>
      </w:r>
    </w:p>
    <w:p w14:paraId="12704293" w14:textId="77777777" w:rsidR="00974D0B" w:rsidRPr="00974D0B" w:rsidRDefault="00974D0B" w:rsidP="00974D0B">
      <w:pPr>
        <w:jc w:val="center"/>
        <w:rPr>
          <w:rFonts w:ascii="Calibri" w:hAnsi="Calibri" w:cs="Calibri"/>
          <w:color w:val="000000" w:themeColor="text1"/>
        </w:rPr>
      </w:pPr>
      <w:r w:rsidRPr="00974D0B">
        <w:rPr>
          <w:rFonts w:ascii="Calibri" w:hAnsi="Calibri" w:cs="Calibri"/>
          <w:color w:val="000000" w:themeColor="text1"/>
        </w:rPr>
        <w:t>(Source: Purchase and Volery, 2020)</w:t>
      </w:r>
    </w:p>
    <w:p w14:paraId="0A3C96BD" w14:textId="77777777" w:rsidR="00974D0B" w:rsidRDefault="00974D0B" w:rsidP="00F101AE">
      <w:pPr>
        <w:rPr>
          <w:rFonts w:ascii="Arial" w:hAnsi="Arial"/>
        </w:rPr>
      </w:pPr>
    </w:p>
    <w:p w14:paraId="75C33D5D" w14:textId="77777777" w:rsidR="00974D0B" w:rsidRDefault="00974D0B" w:rsidP="00F101AE">
      <w:pPr>
        <w:rPr>
          <w:rFonts w:ascii="Arial" w:hAnsi="Arial"/>
        </w:rPr>
      </w:pPr>
    </w:p>
    <w:p w14:paraId="3D584DF5" w14:textId="77777777" w:rsidR="00974D0B" w:rsidRDefault="00974D0B" w:rsidP="00F101AE">
      <w:pPr>
        <w:rPr>
          <w:rFonts w:ascii="Arial" w:hAnsi="Arial"/>
        </w:rPr>
      </w:pPr>
    </w:p>
    <w:p w14:paraId="6BE36612" w14:textId="77777777" w:rsidR="00974D0B" w:rsidRPr="00CB1379" w:rsidRDefault="00974D0B" w:rsidP="00F101AE">
      <w:pPr>
        <w:rPr>
          <w:rFonts w:ascii="Arial" w:hAnsi="Arial"/>
        </w:rPr>
      </w:pPr>
    </w:p>
    <w:p w14:paraId="6E1F33B9" w14:textId="77777777" w:rsidR="00F101AE" w:rsidRPr="00CB1379" w:rsidRDefault="00F101AE" w:rsidP="00F101AE">
      <w:pPr>
        <w:rPr>
          <w:rFonts w:ascii="Arial" w:hAnsi="Arial"/>
        </w:rPr>
      </w:pPr>
      <w:r w:rsidRPr="00CB1379">
        <w:rPr>
          <w:rFonts w:ascii="Arial" w:hAnsi="Arial"/>
        </w:rPr>
        <w:t xml:space="preserve">On the other hand, Zhang et al. (2020), used survey data to show that emotional brand relationships like brand love and loyalty are fundamental for brand development. Their research showed that these emotional factors are more dominant in consumer electronics where the differentiation between the products is not very significant. In their research, </w:t>
      </w:r>
      <w:proofErr w:type="spellStart"/>
      <w:r w:rsidRPr="00CB1379">
        <w:rPr>
          <w:rFonts w:ascii="Arial" w:hAnsi="Arial"/>
        </w:rPr>
        <w:t>Alzoubi</w:t>
      </w:r>
      <w:proofErr w:type="spellEnd"/>
      <w:r w:rsidRPr="00CB1379">
        <w:rPr>
          <w:rFonts w:ascii="Arial" w:hAnsi="Arial"/>
        </w:rPr>
        <w:t xml:space="preserve"> et al. (2022), analysed the effect of BLE technology on marketing approaches; the authors concluded that openness in technology enhances the satisfaction and loyalty of customers. Their quantitative research stressed that although technology can improve the marketing impact, it must be updated periodically.</w:t>
      </w:r>
    </w:p>
    <w:p w14:paraId="3E102955" w14:textId="59827936" w:rsidR="00F101AE" w:rsidRPr="00CB1379" w:rsidRDefault="00F101AE" w:rsidP="00F101AE">
      <w:pPr>
        <w:rPr>
          <w:rFonts w:ascii="Arial" w:hAnsi="Arial"/>
        </w:rPr>
      </w:pPr>
      <w:r w:rsidRPr="00CB1379">
        <w:rPr>
          <w:rFonts w:ascii="Arial" w:hAnsi="Arial"/>
        </w:rPr>
        <w:t xml:space="preserve">The global context of brand building shows that different strategies are used in different markets. Steenkamp, (2020), discussed global brand management and pointed out that digitalization is the key to brand building. This paper, which is a qualitative study, showed that firms such as Samsung must consider the regional markets to maintain a unified branding image in the global market. Farida and Setiawan (2022), have argued on the contrary that competitive advantages based on innovation are more important in emerging markets. </w:t>
      </w:r>
      <w:proofErr w:type="spellStart"/>
      <w:r w:rsidRPr="00CB1379">
        <w:rPr>
          <w:rFonts w:ascii="Arial" w:hAnsi="Arial"/>
        </w:rPr>
        <w:t>Gyemang</w:t>
      </w:r>
      <w:proofErr w:type="spellEnd"/>
      <w:r w:rsidRPr="00CB1379">
        <w:rPr>
          <w:rFonts w:ascii="Arial" w:hAnsi="Arial"/>
        </w:rPr>
        <w:t xml:space="preserve"> and </w:t>
      </w:r>
      <w:proofErr w:type="spellStart"/>
      <w:r w:rsidRPr="00CB1379">
        <w:rPr>
          <w:rFonts w:ascii="Arial" w:hAnsi="Arial"/>
        </w:rPr>
        <w:t>Emeagwali</w:t>
      </w:r>
      <w:proofErr w:type="spellEnd"/>
      <w:r w:rsidRPr="00CB1379">
        <w:rPr>
          <w:rFonts w:ascii="Arial" w:hAnsi="Arial"/>
        </w:rPr>
        <w:t xml:space="preserve"> (2020) focused on case studies of Asian tech companies through a cross-sectional approach, realized that innovation performance affects brand strength in these regions. </w:t>
      </w:r>
    </w:p>
    <w:p w14:paraId="0E65002A" w14:textId="77777777" w:rsidR="00B17345" w:rsidRPr="00B17345" w:rsidRDefault="00B17345" w:rsidP="00B17345">
      <w:pPr>
        <w:rPr>
          <w:rFonts w:ascii="Arial" w:hAnsi="Arial"/>
          <w:color w:val="000000" w:themeColor="text1"/>
        </w:rPr>
      </w:pPr>
      <w:proofErr w:type="spellStart"/>
      <w:r w:rsidRPr="00B17345">
        <w:rPr>
          <w:rFonts w:ascii="Arial" w:hAnsi="Arial"/>
          <w:color w:val="000000" w:themeColor="text1"/>
        </w:rPr>
        <w:t>Ovuakporie</w:t>
      </w:r>
      <w:proofErr w:type="spellEnd"/>
      <w:r w:rsidRPr="00B17345">
        <w:rPr>
          <w:rFonts w:ascii="Arial" w:hAnsi="Arial"/>
          <w:color w:val="000000" w:themeColor="text1"/>
        </w:rPr>
        <w:t xml:space="preserve"> et al. (2021), focused on a quantitative study to understand the moderating effect of innovation practices; the authors concluded that strategic reconfigurations are more effective for long-term brand development. Mao et al. (2020), conducted a study where Apple and Huawei were used as the brands of interest, and the study aimed to examine the inspiration behind of brand image, identity, and personality on the purchase intentions of consumers. Their study showed that although Apple’s brand personality and a well-developed brand image are the main factors that inspire the choice in favour of a brand, Huawei’s technological novelties appeal to a different audience interested in new technologies. Obi et al. (2022), discussed that, as a comprehensive approach to innovation management that help to boosts the overall brand performance. As per their findings, they create contradictory statement that create a positive interaction between product, process, and marketing innovations.</w:t>
      </w:r>
    </w:p>
    <w:p w14:paraId="0D0E75BA" w14:textId="70DEC393" w:rsidR="00F101AE" w:rsidRPr="00CB1379" w:rsidRDefault="00F101AE" w:rsidP="00B17345">
      <w:pPr>
        <w:pStyle w:val="NoSpacing"/>
        <w:rPr>
          <w:rFonts w:ascii="Arial" w:hAnsi="Arial"/>
        </w:rPr>
      </w:pPr>
    </w:p>
    <w:p w14:paraId="7EC71DDC" w14:textId="67D14C9C" w:rsidR="00F101AE" w:rsidRPr="00CB1379" w:rsidRDefault="00F101AE" w:rsidP="00F101AE">
      <w:pPr>
        <w:rPr>
          <w:rFonts w:ascii="Arial" w:hAnsi="Arial"/>
        </w:rPr>
      </w:pPr>
      <w:r w:rsidRPr="00CB1379">
        <w:rPr>
          <w:rFonts w:ascii="Arial" w:hAnsi="Arial"/>
        </w:rPr>
        <w:t xml:space="preserve">In the case of the smart feature phone revolution, James (2020) employed qualitative research to explain how strategic innovation and brand building can be integrated. He </w:t>
      </w:r>
      <w:r w:rsidRPr="00CB1379">
        <w:rPr>
          <w:rFonts w:ascii="Arial" w:hAnsi="Arial"/>
        </w:rPr>
        <w:lastRenderedPageBreak/>
        <w:t xml:space="preserve">discovered that such firms as Nokia </w:t>
      </w:r>
      <w:r w:rsidR="001741E2" w:rsidRPr="00CB1379">
        <w:rPr>
          <w:rFonts w:ascii="Arial" w:hAnsi="Arial"/>
        </w:rPr>
        <w:t>have</w:t>
      </w:r>
      <w:r w:rsidRPr="00CB1379">
        <w:rPr>
          <w:rFonts w:ascii="Arial" w:hAnsi="Arial"/>
        </w:rPr>
        <w:t xml:space="preserve"> been able to enter the market through the application of cheap technology in increasing brand visibility. Likewise, in a study that aimed at examining the market positioning strategies using a mixed-method approach, </w:t>
      </w:r>
      <w:proofErr w:type="spellStart"/>
      <w:r w:rsidRPr="00CB1379">
        <w:rPr>
          <w:rFonts w:ascii="Arial" w:hAnsi="Arial"/>
        </w:rPr>
        <w:t>Adıgüzel</w:t>
      </w:r>
      <w:proofErr w:type="spellEnd"/>
      <w:r w:rsidRPr="00CB1379">
        <w:rPr>
          <w:rFonts w:ascii="Arial" w:hAnsi="Arial"/>
        </w:rPr>
        <w:t xml:space="preserve"> (2020), found out that sustainability in innovation increases brand value. For example, Samsung’s environmentally friendly product lines not only enhanced their technological position but also strengthened their brand position as environmentally friendly technological company. On the other hand, Yun and Zhao (2020), were more specific on open innovation mechanisms, employing quantitative methods to demonstrate how companies such as Huawei have relied on collaborative approaches to enhance the brand image through innovation driven by technology.</w:t>
      </w:r>
    </w:p>
    <w:p w14:paraId="37D17117" w14:textId="77777777" w:rsidR="00F101AE" w:rsidRPr="00CB1379" w:rsidRDefault="00F101AE" w:rsidP="00F101AE">
      <w:pPr>
        <w:rPr>
          <w:rFonts w:ascii="Arial" w:hAnsi="Arial"/>
        </w:rPr>
      </w:pPr>
      <w:proofErr w:type="spellStart"/>
      <w:r w:rsidRPr="00CB1379">
        <w:rPr>
          <w:rFonts w:ascii="Arial" w:hAnsi="Arial"/>
        </w:rPr>
        <w:t>Roggeveen</w:t>
      </w:r>
      <w:proofErr w:type="spellEnd"/>
      <w:r w:rsidRPr="00CB1379">
        <w:rPr>
          <w:rFonts w:ascii="Arial" w:hAnsi="Arial"/>
        </w:rPr>
        <w:t xml:space="preserve"> et al. (2021) investigated consumer-brand relationships via innovative merchandising approaches and found that Apple and similar firms build meaningful relationships by providing consumers with unique and high-quality goods. In the systematic review of digital innovation by </w:t>
      </w:r>
      <w:proofErr w:type="spellStart"/>
      <w:r w:rsidRPr="00CB1379">
        <w:rPr>
          <w:rFonts w:ascii="Arial" w:hAnsi="Arial"/>
        </w:rPr>
        <w:t>Mariani</w:t>
      </w:r>
      <w:proofErr w:type="spellEnd"/>
      <w:r w:rsidRPr="00CB1379">
        <w:rPr>
          <w:rFonts w:ascii="Arial" w:hAnsi="Arial"/>
        </w:rPr>
        <w:t xml:space="preserve"> and Nambisan (2021), it was revealed that companies such as OnePlus use online review platforms to improve customer interaction and brand identity. Yang and Gu (2021) mentioned that they had provided a review of technological and national strategies in Industry 4. 0, strategic innovation in brands like Sony has led to better positioning in the market through integrating new technologies hence sustaining a competitive advantage in the UK market.</w:t>
      </w:r>
    </w:p>
    <w:p w14:paraId="78EC560B" w14:textId="77777777" w:rsidR="00F101AE" w:rsidRPr="00CB1379" w:rsidRDefault="00F101AE" w:rsidP="00A62FA7">
      <w:pPr>
        <w:pStyle w:val="Heading2"/>
      </w:pPr>
      <w:bookmarkStart w:id="41" w:name="_Toc170991691"/>
      <w:bookmarkStart w:id="42" w:name="_Toc171680500"/>
      <w:bookmarkStart w:id="43" w:name="_Toc175751586"/>
      <w:r w:rsidRPr="00CB1379">
        <w:t>2.4 Influence of Strategic Innovation in Product Development in the mobile phone industry</w:t>
      </w:r>
      <w:bookmarkEnd w:id="41"/>
      <w:bookmarkEnd w:id="42"/>
      <w:bookmarkEnd w:id="43"/>
    </w:p>
    <w:p w14:paraId="1DADEA45" w14:textId="7F917455" w:rsidR="00F101AE" w:rsidRPr="00CB1379" w:rsidRDefault="00F101AE" w:rsidP="00F101AE">
      <w:pPr>
        <w:rPr>
          <w:rFonts w:ascii="Arial" w:hAnsi="Arial"/>
        </w:rPr>
      </w:pPr>
      <w:r w:rsidRPr="00CB1379">
        <w:rPr>
          <w:rFonts w:ascii="Arial" w:hAnsi="Arial"/>
        </w:rPr>
        <w:t xml:space="preserve">Strategic innovation is a critical factor in product development especially in the mobile phone sector that is </w:t>
      </w:r>
      <w:r w:rsidR="000E37FB" w:rsidRPr="00CB1379">
        <w:rPr>
          <w:rFonts w:ascii="Arial" w:hAnsi="Arial"/>
        </w:rPr>
        <w:t>symbolized</w:t>
      </w:r>
      <w:r w:rsidRPr="00CB1379">
        <w:rPr>
          <w:rFonts w:ascii="Arial" w:hAnsi="Arial"/>
        </w:rPr>
        <w:t xml:space="preserve"> by rapid changes. </w:t>
      </w:r>
      <w:proofErr w:type="spellStart"/>
      <w:r w:rsidRPr="00CB1379">
        <w:rPr>
          <w:rFonts w:ascii="Arial" w:hAnsi="Arial"/>
        </w:rPr>
        <w:t>Ferreras</w:t>
      </w:r>
      <w:proofErr w:type="spellEnd"/>
      <w:r w:rsidRPr="00CB1379">
        <w:rPr>
          <w:rFonts w:ascii="Arial" w:hAnsi="Arial"/>
        </w:rPr>
        <w:t xml:space="preserve">-Méndez et al. (2021) further note that entrepreneurial orientation positively impacts </w:t>
      </w:r>
      <w:r w:rsidR="000E37FB" w:rsidRPr="00CB1379">
        <w:rPr>
          <w:rFonts w:ascii="Arial" w:hAnsi="Arial"/>
        </w:rPr>
        <w:t xml:space="preserve">the </w:t>
      </w:r>
      <w:r w:rsidRPr="00CB1379">
        <w:rPr>
          <w:rFonts w:ascii="Arial" w:hAnsi="Arial"/>
        </w:rPr>
        <w:t xml:space="preserve">development of new product performance in SMEs via business model innovation. The methodology of this research was quantitative and the results showed that firms with innovative business models had higher NPD success rates. On the other hand, Marion and </w:t>
      </w:r>
      <w:proofErr w:type="spellStart"/>
      <w:r w:rsidRPr="00CB1379">
        <w:rPr>
          <w:rFonts w:ascii="Arial" w:hAnsi="Arial"/>
        </w:rPr>
        <w:t>Fixson</w:t>
      </w:r>
      <w:proofErr w:type="spellEnd"/>
      <w:r w:rsidRPr="00CB1379">
        <w:rPr>
          <w:rFonts w:ascii="Arial" w:hAnsi="Arial"/>
        </w:rPr>
        <w:t xml:space="preserve"> (2021), posit that digital tools are disrupting the innovation process, particularly stressing the changes in work practices. From their qualitative study, they found out that digitalization improves new product development speed, but it demands significant capital in technology and personnel development. In contrast, Awan et al. (2021), have a different view, emphasizing green product innovation, as they believe that </w:t>
      </w:r>
      <w:r w:rsidRPr="00CB1379">
        <w:rPr>
          <w:rFonts w:ascii="Arial" w:hAnsi="Arial"/>
        </w:rPr>
        <w:lastRenderedPageBreak/>
        <w:t xml:space="preserve">environmental investments are necessary for sustainable innovation. This study adopted both quantitative and qualitative research and established that green innovation can be used to distinguish products. </w:t>
      </w:r>
    </w:p>
    <w:p w14:paraId="34011FBA" w14:textId="77777777" w:rsidR="00F101AE" w:rsidRDefault="00F101AE" w:rsidP="00F101AE">
      <w:pPr>
        <w:rPr>
          <w:rFonts w:ascii="Arial" w:hAnsi="Arial"/>
        </w:rPr>
      </w:pPr>
      <w:r w:rsidRPr="00CB1379">
        <w:rPr>
          <w:rFonts w:ascii="Arial" w:hAnsi="Arial"/>
        </w:rPr>
        <w:t xml:space="preserve">Innovation is a main process that is being inspired by digital transformation in the mobile phone industry. </w:t>
      </w:r>
      <w:proofErr w:type="spellStart"/>
      <w:r w:rsidRPr="00CB1379">
        <w:rPr>
          <w:rFonts w:ascii="Arial" w:hAnsi="Arial"/>
        </w:rPr>
        <w:t>Gaglio</w:t>
      </w:r>
      <w:proofErr w:type="spellEnd"/>
      <w:r w:rsidRPr="00CB1379">
        <w:rPr>
          <w:rFonts w:ascii="Arial" w:hAnsi="Arial"/>
        </w:rPr>
        <w:t xml:space="preserve"> et al. (2022), provided a firm-level study in South Africa to show that digital transformation has a positively impacted on innovation and productivity in micro and small enterprises. In their quantitative research, they pointed out that digital tools integrate processes and encourage innovation, but the positive impact is not the same for all companies. The below image demonstrates the significance of the “Crepon-</w:t>
      </w:r>
      <w:proofErr w:type="spellStart"/>
      <w:r w:rsidRPr="00CB1379">
        <w:rPr>
          <w:rFonts w:ascii="Arial" w:hAnsi="Arial"/>
        </w:rPr>
        <w:t>Duguet</w:t>
      </w:r>
      <w:proofErr w:type="spellEnd"/>
      <w:r w:rsidRPr="00CB1379">
        <w:rPr>
          <w:rFonts w:ascii="Arial" w:hAnsi="Arial"/>
        </w:rPr>
        <w:t>-</w:t>
      </w:r>
      <w:proofErr w:type="spellStart"/>
      <w:r w:rsidRPr="00CB1379">
        <w:rPr>
          <w:rFonts w:ascii="Arial" w:hAnsi="Arial"/>
        </w:rPr>
        <w:t>Mairesse</w:t>
      </w:r>
      <w:proofErr w:type="spellEnd"/>
      <w:r w:rsidRPr="00CB1379">
        <w:rPr>
          <w:rFonts w:ascii="Arial" w:hAnsi="Arial"/>
        </w:rPr>
        <w:t>” framework in improving digital communication technologies</w:t>
      </w:r>
    </w:p>
    <w:p w14:paraId="0E5916BA" w14:textId="77777777" w:rsidR="00B17345" w:rsidRDefault="00B17345" w:rsidP="00F101AE">
      <w:pPr>
        <w:rPr>
          <w:rFonts w:ascii="Arial" w:hAnsi="Arial"/>
        </w:rPr>
      </w:pPr>
    </w:p>
    <w:p w14:paraId="72E51E7C" w14:textId="108E19E8" w:rsidR="00B17345" w:rsidRDefault="00B17345" w:rsidP="00F101AE">
      <w:pPr>
        <w:rPr>
          <w:rFonts w:ascii="Arial" w:hAnsi="Arial"/>
        </w:rPr>
      </w:pPr>
      <w:r>
        <w:rPr>
          <w:rFonts w:ascii="Arial" w:hAnsi="Arial"/>
          <w:noProof/>
        </w:rPr>
        <w:drawing>
          <wp:inline distT="0" distB="0" distL="0" distR="0" wp14:anchorId="3684905B" wp14:editId="16A2B9F2">
            <wp:extent cx="4871085" cy="1950720"/>
            <wp:effectExtent l="0" t="0" r="5715" b="0"/>
            <wp:docPr id="169835698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1085" cy="1950720"/>
                    </a:xfrm>
                    <a:prstGeom prst="rect">
                      <a:avLst/>
                    </a:prstGeom>
                    <a:noFill/>
                  </pic:spPr>
                </pic:pic>
              </a:graphicData>
            </a:graphic>
          </wp:inline>
        </w:drawing>
      </w:r>
    </w:p>
    <w:p w14:paraId="623CD4A7" w14:textId="3ABC1898" w:rsidR="00B17345" w:rsidRDefault="00B17345" w:rsidP="00F101AE">
      <w:pPr>
        <w:rPr>
          <w:rFonts w:ascii="Arial" w:hAnsi="Arial"/>
        </w:rPr>
      </w:pPr>
      <w:r w:rsidRPr="00B17345">
        <w:drawing>
          <wp:inline distT="0" distB="0" distL="0" distR="0" wp14:anchorId="725FED47" wp14:editId="1AE177B0">
            <wp:extent cx="5731510" cy="560705"/>
            <wp:effectExtent l="0" t="0" r="0" b="0"/>
            <wp:docPr id="12419567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560705"/>
                    </a:xfrm>
                    <a:prstGeom prst="rect">
                      <a:avLst/>
                    </a:prstGeom>
                    <a:noFill/>
                    <a:ln>
                      <a:noFill/>
                    </a:ln>
                  </pic:spPr>
                </pic:pic>
              </a:graphicData>
            </a:graphic>
          </wp:inline>
        </w:drawing>
      </w:r>
    </w:p>
    <w:p w14:paraId="6FEA343F" w14:textId="77777777" w:rsidR="00B17345" w:rsidRDefault="00B17345" w:rsidP="00F101AE">
      <w:pPr>
        <w:rPr>
          <w:rFonts w:ascii="Arial" w:hAnsi="Arial"/>
        </w:rPr>
      </w:pPr>
    </w:p>
    <w:p w14:paraId="5A3B856A" w14:textId="77777777" w:rsidR="00B17345" w:rsidRPr="00CB1379" w:rsidRDefault="00B17345" w:rsidP="00F101AE">
      <w:pPr>
        <w:rPr>
          <w:rFonts w:ascii="Arial" w:hAnsi="Arial"/>
        </w:rPr>
      </w:pPr>
    </w:p>
    <w:p w14:paraId="2A2AE110" w14:textId="77777777" w:rsidR="00F101AE" w:rsidRPr="00CB1379" w:rsidRDefault="00F101AE" w:rsidP="00F101AE">
      <w:pPr>
        <w:rPr>
          <w:rFonts w:ascii="Arial" w:hAnsi="Arial"/>
        </w:rPr>
      </w:pPr>
      <w:r w:rsidRPr="00CB1379">
        <w:rPr>
          <w:rFonts w:ascii="Arial" w:hAnsi="Arial"/>
        </w:rPr>
        <w:t xml:space="preserve">On the other hand, Del Giudice et al. (2021), state that the transformation through digital process of SMEs, especially with self-tuning models, can result in major developments in smart manufacturing. The findings of this qualitative study are that such innovations enhance flexibility and productivity but entail a high degree of computer literacy. In their study about IoT innovations, </w:t>
      </w:r>
      <w:proofErr w:type="spellStart"/>
      <w:r w:rsidRPr="00CB1379">
        <w:rPr>
          <w:rFonts w:ascii="Arial" w:hAnsi="Arial"/>
        </w:rPr>
        <w:t>Ceipek</w:t>
      </w:r>
      <w:proofErr w:type="spellEnd"/>
      <w:r w:rsidRPr="00CB1379">
        <w:rPr>
          <w:rFonts w:ascii="Arial" w:hAnsi="Arial"/>
        </w:rPr>
        <w:t xml:space="preserve"> et al. (2021), concluded that family-managed firms and firms with technological diversification are the ones that benefit most from the exploratory innovations. This research study also shows that IoT can improve product development.</w:t>
      </w:r>
    </w:p>
    <w:p w14:paraId="4A08E905" w14:textId="77777777" w:rsidR="00F101AE" w:rsidRPr="00CB1379" w:rsidRDefault="00F101AE" w:rsidP="00F101AE">
      <w:pPr>
        <w:rPr>
          <w:rFonts w:ascii="Arial" w:hAnsi="Arial"/>
        </w:rPr>
      </w:pPr>
      <w:r w:rsidRPr="00CB1379">
        <w:rPr>
          <w:rFonts w:ascii="Arial" w:hAnsi="Arial"/>
        </w:rPr>
        <w:lastRenderedPageBreak/>
        <w:t xml:space="preserve">In the case of strategic innovation, the integration of exploratory and exploitative perspectives is a common approach in product development. </w:t>
      </w:r>
      <w:proofErr w:type="spellStart"/>
      <w:r w:rsidRPr="00CB1379">
        <w:rPr>
          <w:rFonts w:ascii="Arial" w:hAnsi="Arial"/>
        </w:rPr>
        <w:t>Appio</w:t>
      </w:r>
      <w:proofErr w:type="spellEnd"/>
      <w:r w:rsidRPr="00CB1379">
        <w:rPr>
          <w:rFonts w:ascii="Arial" w:hAnsi="Arial"/>
        </w:rPr>
        <w:t xml:space="preserve"> et al. (2021), conducted a review on digital transformation and innovation management. This systematic literature review indicates that firms such as Samsung require the development of incremental and radical innovations. According to </w:t>
      </w:r>
      <w:proofErr w:type="spellStart"/>
      <w:r w:rsidRPr="00CB1379">
        <w:rPr>
          <w:rFonts w:ascii="Arial" w:hAnsi="Arial"/>
        </w:rPr>
        <w:t>Olaleye</w:t>
      </w:r>
      <w:proofErr w:type="spellEnd"/>
      <w:r w:rsidRPr="00CB1379">
        <w:rPr>
          <w:rFonts w:ascii="Arial" w:hAnsi="Arial"/>
        </w:rPr>
        <w:t xml:space="preserve"> et al. (2020), strategic thinking alongside absorptive capabilities acted as the moderator between innovation performance and strategic innovation. The empirical analysis of the paper revealed that firms with high absorptive capacity can integrate external knowledge more effectively. On the other hand, </w:t>
      </w:r>
      <w:proofErr w:type="spellStart"/>
      <w:r w:rsidRPr="00CB1379">
        <w:rPr>
          <w:rFonts w:ascii="Arial" w:hAnsi="Arial"/>
        </w:rPr>
        <w:t>Vermesan</w:t>
      </w:r>
      <w:proofErr w:type="spellEnd"/>
      <w:r w:rsidRPr="00CB1379">
        <w:rPr>
          <w:rFonts w:ascii="Arial" w:hAnsi="Arial"/>
        </w:rPr>
        <w:t xml:space="preserve"> et al. (2022), argue that strategic research as well as innovation agenda, especially in the IoT domain, leads to product development. Based on this qualitative research, it is argued that strategic initiatives facilitate the linking of innovation activities to market requirements.</w:t>
      </w:r>
    </w:p>
    <w:p w14:paraId="52E04639" w14:textId="77777777" w:rsidR="00F101AE" w:rsidRPr="00CB1379" w:rsidRDefault="00F101AE" w:rsidP="00F101AE">
      <w:pPr>
        <w:rPr>
          <w:rFonts w:ascii="Arial" w:hAnsi="Arial"/>
        </w:rPr>
      </w:pPr>
      <w:r w:rsidRPr="00CB1379">
        <w:rPr>
          <w:rFonts w:ascii="Arial" w:hAnsi="Arial"/>
        </w:rPr>
        <w:t xml:space="preserve">The fact that the mobile phone industry is a competitive one also supports the need for strategic innovation. Müller et al. (2021), contrast SMEs and large enterprises and note that innovation strategy is the most influential factor for the 4.0 business process. From their quantitative study, they found out that large enterprises gain more from systematic innovation processes while SMEs are more suited for dynamic processes. </w:t>
      </w:r>
      <w:proofErr w:type="spellStart"/>
      <w:r w:rsidRPr="00CB1379">
        <w:rPr>
          <w:rFonts w:ascii="Arial" w:hAnsi="Arial"/>
        </w:rPr>
        <w:t>Dahal</w:t>
      </w:r>
      <w:proofErr w:type="spellEnd"/>
      <w:r w:rsidRPr="00CB1379">
        <w:rPr>
          <w:rFonts w:ascii="Arial" w:hAnsi="Arial"/>
        </w:rPr>
        <w:t xml:space="preserve"> et al. (2023), explore customer’s perception of non-financial factors measures in the telecommunication industry. The method employed in this study was a survey and it was argued that strategic innovation has a directly influence on brand image and market performance. In a study conducted by Chege et al. (2020), the authors establish that IT innovation improves the level of performance of Kenyan sectors in terms of operational effectiveness and competitive advantage. Their empirical study showed that although IT innovation is helpful; it must be updated frequently and is capital-intensive.</w:t>
      </w:r>
    </w:p>
    <w:p w14:paraId="00F2D7A5" w14:textId="77777777" w:rsidR="00F101AE" w:rsidRPr="00CB1379" w:rsidRDefault="00F101AE" w:rsidP="00F101AE">
      <w:pPr>
        <w:rPr>
          <w:rFonts w:ascii="Arial" w:hAnsi="Arial"/>
        </w:rPr>
      </w:pPr>
      <w:r w:rsidRPr="00CB1379">
        <w:rPr>
          <w:rFonts w:ascii="Arial" w:hAnsi="Arial"/>
        </w:rPr>
        <w:t xml:space="preserve">Jess, (2018), in his report on new product development, pointed out how strategic innovation helps companies such as Samsung to sustain their competitiveness by constantly enhancing their products’ characteristics and performance. Apple and Samsung were both among the top ten most innovative companies in the world, but innovation came a lot more cheaply for Samsung—whose group revenues were significantly smaller than Apple's. Subtract R&amp;D spending that made up 7.6% of Samsung's revenues in 2017. For Apple, that ratio was 4.7%. In contrast, Shi et al. (2021), employed qualitative research to examine the platform development and identified that the strategic innovation in the companies like Huawei makes it possible </w:t>
      </w:r>
      <w:r w:rsidRPr="00CB1379">
        <w:rPr>
          <w:rFonts w:ascii="Arial" w:hAnsi="Arial"/>
        </w:rPr>
        <w:lastRenderedPageBreak/>
        <w:t xml:space="preserve">to design the heterogeneous and elastic platforms. This flexibility is crucial for the adoption of new technologies and catering to different customers in the British market. Likewise, </w:t>
      </w:r>
      <w:proofErr w:type="spellStart"/>
      <w:r w:rsidRPr="00CB1379">
        <w:rPr>
          <w:rFonts w:ascii="Arial" w:hAnsi="Arial"/>
        </w:rPr>
        <w:t>Lanzolla</w:t>
      </w:r>
      <w:proofErr w:type="spellEnd"/>
      <w:r w:rsidRPr="00CB1379">
        <w:rPr>
          <w:rFonts w:ascii="Arial" w:hAnsi="Arial"/>
        </w:rPr>
        <w:t xml:space="preserve"> et al. (2021), also carried out a study on digital transformation in innovation and supported the argument by showing that through the strategic innovation, brands like Sony improve their search and recombination processes. This capability enables them to quickly introduce new products to the market, thus maintaining their market significance and competitiveness.</w:t>
      </w:r>
    </w:p>
    <w:p w14:paraId="7F478DBC" w14:textId="77777777" w:rsidR="00F101AE" w:rsidRPr="00CB1379" w:rsidRDefault="00F101AE" w:rsidP="00A62FA7">
      <w:pPr>
        <w:pStyle w:val="Heading2"/>
      </w:pPr>
      <w:bookmarkStart w:id="44" w:name="_Toc170991692"/>
      <w:bookmarkStart w:id="45" w:name="_Toc171680501"/>
      <w:bookmarkStart w:id="46" w:name="_Toc175751587"/>
      <w:r w:rsidRPr="00CB1379">
        <w:t>2.5 Challenges in Implementing Strategic Innovation in the Mobile Phone Industry</w:t>
      </w:r>
      <w:bookmarkEnd w:id="44"/>
      <w:bookmarkEnd w:id="45"/>
      <w:bookmarkEnd w:id="46"/>
    </w:p>
    <w:p w14:paraId="7715595C" w14:textId="77777777" w:rsidR="00F101AE" w:rsidRPr="00CB1379" w:rsidRDefault="00F101AE" w:rsidP="00F101AE">
      <w:pPr>
        <w:rPr>
          <w:rFonts w:ascii="Arial" w:hAnsi="Arial"/>
        </w:rPr>
      </w:pPr>
      <w:r w:rsidRPr="00CB1379">
        <w:rPr>
          <w:rFonts w:ascii="Arial" w:hAnsi="Arial"/>
        </w:rPr>
        <w:t xml:space="preserve">The strategic innovation in the mobile phone-based industry is accompanied by numerous challenges, especially when it comes to the IoT and Industry 5.0. According to Aslam et al. (2020), the below provided AIM framework demonstrated that the integration of IoT technologies into business models is challenging as in Figure 2.4. Based on their quantitative study, they found that although IoT can improve operational performance. </w:t>
      </w:r>
    </w:p>
    <w:p w14:paraId="091211BD" w14:textId="77777777" w:rsidR="00F101AE" w:rsidRPr="00CB1379" w:rsidRDefault="00F101AE" w:rsidP="00F101AE">
      <w:pPr>
        <w:jc w:val="center"/>
        <w:rPr>
          <w:rFonts w:ascii="Arial" w:hAnsi="Arial"/>
        </w:rPr>
      </w:pPr>
      <w:r w:rsidRPr="00CB1379">
        <w:rPr>
          <w:rFonts w:ascii="Arial" w:hAnsi="Arial"/>
          <w:noProof/>
        </w:rPr>
        <w:drawing>
          <wp:inline distT="114300" distB="114300" distL="114300" distR="114300" wp14:anchorId="1E0AA449" wp14:editId="194D35C0">
            <wp:extent cx="5438775" cy="28194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438775" cy="2819400"/>
                    </a:xfrm>
                    <a:prstGeom prst="rect">
                      <a:avLst/>
                    </a:prstGeom>
                    <a:ln/>
                  </pic:spPr>
                </pic:pic>
              </a:graphicData>
            </a:graphic>
          </wp:inline>
        </w:drawing>
      </w:r>
    </w:p>
    <w:p w14:paraId="153F481E" w14:textId="77777777" w:rsidR="00F101AE" w:rsidRPr="00CB1379" w:rsidRDefault="00F101AE" w:rsidP="00F101AE">
      <w:pPr>
        <w:jc w:val="center"/>
        <w:rPr>
          <w:rFonts w:ascii="Arial" w:hAnsi="Arial"/>
          <w:b/>
        </w:rPr>
      </w:pPr>
      <w:r w:rsidRPr="00CB1379">
        <w:rPr>
          <w:rFonts w:ascii="Arial" w:hAnsi="Arial"/>
          <w:b/>
        </w:rPr>
        <w:t>Figure 2.4: Absolute Innovation Management (AIM) Framework</w:t>
      </w:r>
    </w:p>
    <w:p w14:paraId="37BE732D" w14:textId="77777777" w:rsidR="00F101AE" w:rsidRPr="00CB1379" w:rsidRDefault="00F101AE" w:rsidP="00F101AE">
      <w:pPr>
        <w:jc w:val="center"/>
        <w:rPr>
          <w:rFonts w:ascii="Arial" w:hAnsi="Arial"/>
        </w:rPr>
      </w:pPr>
      <w:r w:rsidRPr="00CB1379">
        <w:rPr>
          <w:rFonts w:ascii="Arial" w:hAnsi="Arial"/>
        </w:rPr>
        <w:t>(Source: Aslam et al. 2020)</w:t>
      </w:r>
    </w:p>
    <w:p w14:paraId="20555BBE" w14:textId="77777777" w:rsidR="00F101AE" w:rsidRPr="00CB1379" w:rsidRDefault="00F101AE" w:rsidP="00F101AE">
      <w:pPr>
        <w:rPr>
          <w:rFonts w:ascii="Arial" w:hAnsi="Arial"/>
        </w:rPr>
      </w:pPr>
      <w:r w:rsidRPr="00CB1379">
        <w:rPr>
          <w:rFonts w:ascii="Arial" w:hAnsi="Arial"/>
        </w:rPr>
        <w:t xml:space="preserve">On the contrary, Bajic et al. (2020), have examined Industry 4.0, through various articles, Implementation challenges were reported from the managerial perspective but the main threats include resistance to change and a lack of skilled workforce. </w:t>
      </w:r>
      <w:proofErr w:type="spellStart"/>
      <w:r w:rsidRPr="00CB1379">
        <w:rPr>
          <w:rFonts w:ascii="Arial" w:hAnsi="Arial"/>
        </w:rPr>
        <w:t>Chirumalla</w:t>
      </w:r>
      <w:proofErr w:type="spellEnd"/>
      <w:r w:rsidRPr="00CB1379">
        <w:rPr>
          <w:rFonts w:ascii="Arial" w:hAnsi="Arial"/>
        </w:rPr>
        <w:t>, (2021), builds upon this by introducing the dynamic capabilities for digital-</w:t>
      </w:r>
      <w:r w:rsidRPr="00CB1379">
        <w:rPr>
          <w:rFonts w:ascii="Arial" w:hAnsi="Arial"/>
        </w:rPr>
        <w:lastRenderedPageBreak/>
        <w:t>enabling process innovation. This qualitative study shows that even though digital transformation is crucial to sustaining competitiveness.</w:t>
      </w:r>
    </w:p>
    <w:p w14:paraId="05AD4C10" w14:textId="77777777" w:rsidR="00F101AE" w:rsidRPr="00CB1379" w:rsidRDefault="00F101AE" w:rsidP="00F101AE">
      <w:pPr>
        <w:rPr>
          <w:rFonts w:ascii="Arial" w:hAnsi="Arial"/>
        </w:rPr>
      </w:pPr>
      <w:r w:rsidRPr="00CB1379">
        <w:rPr>
          <w:rFonts w:ascii="Arial" w:hAnsi="Arial"/>
        </w:rPr>
        <w:t xml:space="preserve">Supply chain sustainability is another major challenge that strategic innovation encounters in its operation. According to Gupta et al. (2020), some of the barriers include; Cost, Technology and Regulation. Through survey research, they concluded that these barriers require integrated approaches for their mitigation through such measures as the adoption of green technologies and stakeholder engagement. On the other hand, </w:t>
      </w:r>
      <w:proofErr w:type="spellStart"/>
      <w:r w:rsidRPr="00CB1379">
        <w:rPr>
          <w:rFonts w:ascii="Arial" w:hAnsi="Arial"/>
        </w:rPr>
        <w:t>Alzoubi</w:t>
      </w:r>
      <w:proofErr w:type="spellEnd"/>
      <w:r w:rsidRPr="00CB1379">
        <w:rPr>
          <w:rFonts w:ascii="Arial" w:hAnsi="Arial"/>
        </w:rPr>
        <w:t xml:space="preserve"> et al. (2022), examine the use of Bluetooth Low Energy (BLE) technology for improving marketing approaches and customer engagement via open innovation. According to their quantitative research, they find that BLE can enhance customer satisfaction.  In their work, </w:t>
      </w:r>
      <w:proofErr w:type="spellStart"/>
      <w:r w:rsidRPr="00CB1379">
        <w:rPr>
          <w:rFonts w:ascii="Arial" w:hAnsi="Arial"/>
        </w:rPr>
        <w:t>Banafaa</w:t>
      </w:r>
      <w:proofErr w:type="spellEnd"/>
      <w:r w:rsidRPr="00CB1379">
        <w:rPr>
          <w:rFonts w:ascii="Arial" w:hAnsi="Arial"/>
        </w:rPr>
        <w:t xml:space="preserve"> et al. (2023), discuss the prospects of mobile communication with 6G technology, pointing out that the requirements for it and investments in it are high. The authors of their mixed-methods study pointed out that while 6G offers data speed and connectivity that has never been seen before.</w:t>
      </w:r>
    </w:p>
    <w:p w14:paraId="644BB297" w14:textId="77777777" w:rsidR="00F101AE" w:rsidRPr="00CB1379" w:rsidRDefault="00F101AE" w:rsidP="00F101AE">
      <w:pPr>
        <w:rPr>
          <w:rFonts w:ascii="Arial" w:hAnsi="Arial"/>
        </w:rPr>
      </w:pPr>
      <w:r w:rsidRPr="00CB1379">
        <w:rPr>
          <w:rFonts w:ascii="Arial" w:hAnsi="Arial"/>
        </w:rPr>
        <w:t xml:space="preserve">Digital transformation has relative advantages and risks in the context of strategic innovation. Brunetti et al. (2020), highlight the approach to digital transformation based on multi-stakeholder and state that collaboration and stakeholder alignment are the key success factors. In their qualitative study, they established that although there are benefits in the use of the approach, reaching consensus across stakeholders can be a slow process. In the paper by </w:t>
      </w:r>
      <w:proofErr w:type="spellStart"/>
      <w:r w:rsidRPr="00CB1379">
        <w:rPr>
          <w:rFonts w:ascii="Arial" w:hAnsi="Arial"/>
        </w:rPr>
        <w:t>Mourtzis</w:t>
      </w:r>
      <w:proofErr w:type="spellEnd"/>
      <w:r w:rsidRPr="00CB1379">
        <w:rPr>
          <w:rFonts w:ascii="Arial" w:hAnsi="Arial"/>
        </w:rPr>
        <w:t xml:space="preserve"> et al. (2022), the authors give a systematic literature review of the improvement from Industry 4.0 to 5.0, explaining the socio-technical issues. According to their findings, they postulate that although Society 5.0 the idea of innovation for a better future and focusing on people while bringing technology to society is a very challenging task that needs lots of planning and cooperation. Furstenau et al. (2020), associate sustainability with Industry 4.0, which indicates that even though Industry 4.0 technologies can improve sustainability. In their quantitative research, they found out that the integration of economic, environmental, and social goals is important but challenging.</w:t>
      </w:r>
    </w:p>
    <w:p w14:paraId="470F2E36" w14:textId="77777777" w:rsidR="00F101AE" w:rsidRPr="00CB1379" w:rsidRDefault="00F101AE" w:rsidP="00F101AE">
      <w:pPr>
        <w:rPr>
          <w:rFonts w:ascii="Arial" w:hAnsi="Arial"/>
        </w:rPr>
      </w:pPr>
      <w:proofErr w:type="spellStart"/>
      <w:r w:rsidRPr="00CB1379">
        <w:rPr>
          <w:rFonts w:ascii="Arial" w:hAnsi="Arial"/>
        </w:rPr>
        <w:t>Albasoos</w:t>
      </w:r>
      <w:proofErr w:type="spellEnd"/>
      <w:r w:rsidRPr="00CB1379">
        <w:rPr>
          <w:rFonts w:ascii="Arial" w:hAnsi="Arial"/>
        </w:rPr>
        <w:t xml:space="preserve"> and Al </w:t>
      </w:r>
      <w:proofErr w:type="spellStart"/>
      <w:r w:rsidRPr="00CB1379">
        <w:rPr>
          <w:rFonts w:ascii="Arial" w:hAnsi="Arial"/>
        </w:rPr>
        <w:t>Musallami</w:t>
      </w:r>
      <w:proofErr w:type="spellEnd"/>
      <w:r w:rsidRPr="00CB1379">
        <w:rPr>
          <w:rFonts w:ascii="Arial" w:hAnsi="Arial"/>
        </w:rPr>
        <w:t xml:space="preserve"> (2020), also conducted a case study on Apple and Samsung’s patents and copyrights dispute. They also discovered that legal issues can slow the advancement of strategic innovation since most of the fights between these two companies are legal in nature and consume a lot of time and resources that could have been used in the advancement of innovation. On the other hand, Alam (2021), synthesised the qualitative studies on the strategic consequences of COVID-19 on the </w:t>
      </w:r>
      <w:r w:rsidRPr="00CB1379">
        <w:rPr>
          <w:rFonts w:ascii="Arial" w:hAnsi="Arial"/>
        </w:rPr>
        <w:lastRenderedPageBreak/>
        <w:t>global smartphone industry. The findings of the research showed that such firms as Huawei experienced supply chain changes and evolving customer preferences that impacted the organisation’s capacity to execute new ideas. As pointed out by Ali et al. (2023), who conducted an empirical study on smartphone battery drain out, technology limitations are also some of the challenges. They also state that enhancing new features like video calling in applications like Zoom, can result in higher battery drainage which is a problem that companies like Sony and Nokia must solve to preserve the satisfaction of their users while introducing new features.</w:t>
      </w:r>
    </w:p>
    <w:p w14:paraId="2C6CA1EA" w14:textId="77777777" w:rsidR="00F101AE" w:rsidRPr="00CB1379" w:rsidRDefault="00F101AE" w:rsidP="00A62FA7">
      <w:pPr>
        <w:pStyle w:val="Heading2"/>
      </w:pPr>
      <w:bookmarkStart w:id="47" w:name="_77ervtq4ya3" w:colFirst="0" w:colLast="0"/>
      <w:bookmarkStart w:id="48" w:name="_Toc170991693"/>
      <w:bookmarkStart w:id="49" w:name="_Toc171680502"/>
      <w:bookmarkStart w:id="50" w:name="_Toc175751588"/>
      <w:bookmarkEnd w:id="47"/>
      <w:r w:rsidRPr="00CB1379">
        <w:t>2.6 Strategic adoption of innovation in product development in the mobile industry</w:t>
      </w:r>
      <w:bookmarkEnd w:id="48"/>
      <w:bookmarkEnd w:id="49"/>
      <w:bookmarkEnd w:id="50"/>
    </w:p>
    <w:p w14:paraId="5E8C4EBF" w14:textId="77777777" w:rsidR="00F101AE" w:rsidRPr="00CB1379" w:rsidRDefault="00F101AE" w:rsidP="00F101AE">
      <w:pPr>
        <w:rPr>
          <w:rFonts w:ascii="Arial" w:hAnsi="Arial"/>
        </w:rPr>
      </w:pPr>
      <w:r w:rsidRPr="00CB1379">
        <w:rPr>
          <w:rFonts w:ascii="Arial" w:hAnsi="Arial"/>
        </w:rPr>
        <w:t xml:space="preserve">Innovation management in the mobile industry is essential to sustaining competitive advantage and to respond to customers’ needs. In a study by Shahzad et al. (2022), the authors stress the need to implement green innovation technologies to enhance sustainable development in the manufacturing industry. In their quantitative work, they establish that organizations implementing green technologies improve their environmental status. On the other hand, </w:t>
      </w:r>
      <w:proofErr w:type="spellStart"/>
      <w:r w:rsidRPr="00CB1379">
        <w:rPr>
          <w:rFonts w:ascii="Arial" w:hAnsi="Arial"/>
        </w:rPr>
        <w:t>Landoni</w:t>
      </w:r>
      <w:proofErr w:type="spellEnd"/>
      <w:r w:rsidRPr="00CB1379">
        <w:rPr>
          <w:rFonts w:ascii="Arial" w:hAnsi="Arial"/>
        </w:rPr>
        <w:t xml:space="preserve"> et al. (2020), focus on innovation of business model in the cultural as well as creative sectors through the analysis of leading mobile gaming firms. They say that their studies show that new business models can indeed spur growth, but this can be a problem, as it usually means significant changes in the organizational structures and processes. </w:t>
      </w:r>
      <w:proofErr w:type="spellStart"/>
      <w:r w:rsidRPr="00CB1379">
        <w:rPr>
          <w:rFonts w:ascii="Arial" w:hAnsi="Arial"/>
        </w:rPr>
        <w:t>Pitari</w:t>
      </w:r>
      <w:proofErr w:type="spellEnd"/>
      <w:r w:rsidRPr="00CB1379">
        <w:rPr>
          <w:rFonts w:ascii="Arial" w:hAnsi="Arial"/>
        </w:rPr>
        <w:t xml:space="preserve"> et al. (2021), surveyed consumers on the adoption of NFC-based mobile payments, where it was found that consumers’ resistance and intention to use new technologies depend on the perceived risks and benefits. This study thus establishes that while technological innovations bring convenience, the issue of consumer resistance is a key consideration.</w:t>
      </w:r>
    </w:p>
    <w:p w14:paraId="47B5CCD4" w14:textId="77777777" w:rsidR="00F101AE" w:rsidRPr="00CB1379" w:rsidRDefault="00F101AE" w:rsidP="00F101AE">
      <w:pPr>
        <w:rPr>
          <w:rFonts w:ascii="Arial" w:hAnsi="Arial"/>
        </w:rPr>
      </w:pPr>
      <w:r w:rsidRPr="00CB1379">
        <w:rPr>
          <w:rFonts w:ascii="Arial" w:hAnsi="Arial"/>
        </w:rPr>
        <w:t xml:space="preserve">The use of digital payment systems in the mobile industry is a good example of the strategic use of innovation. </w:t>
      </w:r>
      <w:proofErr w:type="spellStart"/>
      <w:r w:rsidRPr="00CB1379">
        <w:rPr>
          <w:rFonts w:ascii="Arial" w:hAnsi="Arial"/>
        </w:rPr>
        <w:t>Migliore</w:t>
      </w:r>
      <w:proofErr w:type="spellEnd"/>
      <w:r w:rsidRPr="00CB1379">
        <w:rPr>
          <w:rFonts w:ascii="Arial" w:hAnsi="Arial"/>
        </w:rPr>
        <w:t xml:space="preserve"> et al. (2022), use the UTAUT2 model integrated with innovation resistance theory to investigate MP adoption in China and Italy. Their empirical study based on both quantitative and qualitative research indicates that technological factors enable the adoption of technology but cultural and social factors determine the acceptance of technology. In the same vein, </w:t>
      </w:r>
      <w:proofErr w:type="spellStart"/>
      <w:r w:rsidRPr="00CB1379">
        <w:rPr>
          <w:rFonts w:ascii="Arial" w:hAnsi="Arial"/>
        </w:rPr>
        <w:t>Moghavvemi</w:t>
      </w:r>
      <w:proofErr w:type="spellEnd"/>
      <w:r w:rsidRPr="00CB1379">
        <w:rPr>
          <w:rFonts w:ascii="Arial" w:hAnsi="Arial"/>
        </w:rPr>
        <w:t xml:space="preserve"> et al. (2021), explore the antecedents and challenges of mobile payment from the Malaysian merchants’ view. In this quantitative research, it was discovered that security issues </w:t>
      </w:r>
      <w:r w:rsidRPr="00CB1379">
        <w:rPr>
          <w:rFonts w:ascii="Arial" w:hAnsi="Arial"/>
        </w:rPr>
        <w:lastRenderedPageBreak/>
        <w:t>and the absence of structures are major challenges even though there are gains to be made from enhanced transaction volume. On the other hand, Ullah et al. (2021), discuss the digitalization and innovation challenges in Australian smart real estate and are centred on the managerial viewpoint. According to their qualitative findings, the major barriers to the implementation of new technologies include resistance to change and high implementation costs.</w:t>
      </w:r>
    </w:p>
    <w:p w14:paraId="247FB9E2" w14:textId="247740AC" w:rsidR="00F101AE" w:rsidRPr="00CB1379" w:rsidRDefault="00F101AE" w:rsidP="00F101AE">
      <w:pPr>
        <w:rPr>
          <w:rFonts w:ascii="Arial" w:hAnsi="Arial"/>
        </w:rPr>
      </w:pPr>
      <w:r w:rsidRPr="00CB1379">
        <w:rPr>
          <w:rFonts w:ascii="Arial" w:hAnsi="Arial"/>
        </w:rPr>
        <w:t xml:space="preserve">In the context of mobile commerce, the adoption of strategic innovations is a function of </w:t>
      </w:r>
      <w:r w:rsidR="000E37FB" w:rsidRPr="00CB1379">
        <w:rPr>
          <w:rFonts w:ascii="Arial" w:hAnsi="Arial"/>
        </w:rPr>
        <w:t xml:space="preserve">the </w:t>
      </w:r>
      <w:r w:rsidRPr="00CB1379">
        <w:rPr>
          <w:rFonts w:ascii="Arial" w:hAnsi="Arial"/>
        </w:rPr>
        <w:t xml:space="preserve">cognitive and process of decision-making. </w:t>
      </w:r>
      <w:proofErr w:type="spellStart"/>
      <w:r w:rsidRPr="00CB1379">
        <w:rPr>
          <w:rFonts w:ascii="Arial" w:hAnsi="Arial"/>
        </w:rPr>
        <w:t>Andronie</w:t>
      </w:r>
      <w:proofErr w:type="spellEnd"/>
      <w:r w:rsidRPr="00CB1379">
        <w:rPr>
          <w:rFonts w:ascii="Arial" w:hAnsi="Arial"/>
        </w:rPr>
        <w:t xml:space="preserve"> et al. (2021), examine the decision-making and cognitive algorithmic processes. In their study, they use both qualitative and quantitative research and they establish that cognitive bias and decision-making heuristics influence the adoption process. This means that, through an understanding of these cognitive factors, one is better placed to create more viable messages for </w:t>
      </w:r>
      <w:proofErr w:type="spellStart"/>
      <w:proofErr w:type="gramStart"/>
      <w:r w:rsidRPr="00CB1379">
        <w:rPr>
          <w:rFonts w:ascii="Arial" w:hAnsi="Arial"/>
        </w:rPr>
        <w:t>adoption.Lee</w:t>
      </w:r>
      <w:proofErr w:type="spellEnd"/>
      <w:proofErr w:type="gramEnd"/>
      <w:r w:rsidRPr="00CB1379">
        <w:rPr>
          <w:rFonts w:ascii="Arial" w:hAnsi="Arial"/>
        </w:rPr>
        <w:t xml:space="preserve"> and </w:t>
      </w:r>
      <w:proofErr w:type="spellStart"/>
      <w:r w:rsidRPr="00CB1379">
        <w:rPr>
          <w:rFonts w:ascii="Arial" w:hAnsi="Arial"/>
        </w:rPr>
        <w:t>Gereffi</w:t>
      </w:r>
      <w:proofErr w:type="spellEnd"/>
      <w:r w:rsidRPr="00CB1379">
        <w:rPr>
          <w:rFonts w:ascii="Arial" w:hAnsi="Arial"/>
        </w:rPr>
        <w:t>, (2021), consider issues of innovation, upgrading, and governance. Inn their qualitative work, they elucidate that the strategic innovation adoption in product development is a multi-sectoral and multi-regional process, which makes it challenging. Al-</w:t>
      </w:r>
      <w:proofErr w:type="spellStart"/>
      <w:r w:rsidRPr="00CB1379">
        <w:rPr>
          <w:rFonts w:ascii="Arial" w:hAnsi="Arial"/>
        </w:rPr>
        <w:t>Qudah</w:t>
      </w:r>
      <w:proofErr w:type="spellEnd"/>
      <w:r w:rsidRPr="00CB1379">
        <w:rPr>
          <w:rFonts w:ascii="Arial" w:hAnsi="Arial"/>
        </w:rPr>
        <w:t xml:space="preserve"> et al. (2024) use the quantitative research design to establish the influence of pandemic breakout on mobile payment usage. Their research findings revealed that in many ways, the pandemic increased mobile payments. Similarly, Strauss and Yang, (2020), building dynamic capability through acquisitions, the authors specified that strategic acquisitions and brands like Samsung Galaxy or Google Pixel were oriented to support Wireless Networks services. Still, it strengthens their innovation capacity, letting them evolve and create superior goods for the UK market.</w:t>
      </w:r>
    </w:p>
    <w:p w14:paraId="530AD6E9" w14:textId="77777777" w:rsidR="00F101AE" w:rsidRPr="00CB1379" w:rsidRDefault="00F101AE" w:rsidP="00A62FA7">
      <w:pPr>
        <w:pStyle w:val="Heading2"/>
      </w:pPr>
      <w:bookmarkStart w:id="51" w:name="_Toc170991694"/>
      <w:bookmarkStart w:id="52" w:name="_Toc171680503"/>
      <w:bookmarkStart w:id="53" w:name="_Toc175751589"/>
      <w:r w:rsidRPr="00CB1379">
        <w:t>2.7 Theories and Frameworks of Strategic Innovation</w:t>
      </w:r>
      <w:bookmarkEnd w:id="51"/>
      <w:bookmarkEnd w:id="52"/>
      <w:bookmarkEnd w:id="53"/>
    </w:p>
    <w:p w14:paraId="61E3913E" w14:textId="77777777" w:rsidR="00F101AE" w:rsidRPr="00CB1379" w:rsidRDefault="00F101AE" w:rsidP="00F101AE">
      <w:pPr>
        <w:rPr>
          <w:rFonts w:ascii="Arial" w:hAnsi="Arial"/>
          <w:highlight w:val="yellow"/>
          <w:lang w:eastAsia="en-GB"/>
        </w:rPr>
      </w:pPr>
      <w:r w:rsidRPr="00CB1379">
        <w:rPr>
          <w:rFonts w:ascii="Arial" w:hAnsi="Arial"/>
          <w:lang w:eastAsia="en-GB"/>
        </w:rPr>
        <w:t xml:space="preserve">Strategic innovation means applying relevant frameworks and theories to come up with major improvements on products and services. According to </w:t>
      </w:r>
      <w:proofErr w:type="spellStart"/>
      <w:r w:rsidRPr="00CB1379">
        <w:rPr>
          <w:rFonts w:ascii="Arial" w:hAnsi="Arial"/>
          <w:lang w:eastAsia="en-GB"/>
        </w:rPr>
        <w:t>Palmié</w:t>
      </w:r>
      <w:proofErr w:type="spellEnd"/>
      <w:r w:rsidRPr="00CB1379">
        <w:rPr>
          <w:rFonts w:ascii="Arial" w:hAnsi="Arial"/>
          <w:lang w:eastAsia="en-GB"/>
        </w:rPr>
        <w:t xml:space="preserve"> et al. (2020), the process taken in developing financial technology ecosystems basically holds to theories of disruptive innovation. </w:t>
      </w:r>
      <w:r w:rsidRPr="00CB1379">
        <w:rPr>
          <w:rFonts w:ascii="Arial" w:hAnsi="Arial"/>
        </w:rPr>
        <w:t xml:space="preserve">As a qualitative study, their work shows that disruptive innovations realign ecosystems by building new value chains and replacing incumbent technologies. Pel et al. (2020) defined transformative social innovation or TSI as a process that is grounded in the relational perspectives of stakeholders. The research employed a qualitative approach to assess 12 propositions, and established </w:t>
      </w:r>
      <w:r w:rsidRPr="00CB1379">
        <w:rPr>
          <w:rFonts w:ascii="Arial" w:hAnsi="Arial"/>
        </w:rPr>
        <w:lastRenderedPageBreak/>
        <w:t xml:space="preserve">that social innovation needs strong stakeholder relations and relational processes (Pel et al., 2020). The below image Figure 2.5 demonstrates that whole function. </w:t>
      </w:r>
    </w:p>
    <w:p w14:paraId="7247E73D" w14:textId="77777777" w:rsidR="00F101AE" w:rsidRPr="00CB1379" w:rsidRDefault="00F101AE" w:rsidP="00F101AE">
      <w:pPr>
        <w:jc w:val="center"/>
        <w:rPr>
          <w:rFonts w:ascii="Arial" w:hAnsi="Arial"/>
        </w:rPr>
      </w:pPr>
      <w:r w:rsidRPr="00CB1379">
        <w:rPr>
          <w:rFonts w:ascii="Arial" w:hAnsi="Arial"/>
          <w:noProof/>
        </w:rPr>
        <w:drawing>
          <wp:inline distT="114300" distB="114300" distL="114300" distR="114300" wp14:anchorId="4213C730" wp14:editId="0BCD5E5F">
            <wp:extent cx="4465320" cy="432816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b="2770"/>
                    <a:stretch>
                      <a:fillRect/>
                    </a:stretch>
                  </pic:blipFill>
                  <pic:spPr>
                    <a:xfrm>
                      <a:off x="0" y="0"/>
                      <a:ext cx="4465895" cy="4328717"/>
                    </a:xfrm>
                    <a:prstGeom prst="rect">
                      <a:avLst/>
                    </a:prstGeom>
                    <a:ln/>
                  </pic:spPr>
                </pic:pic>
              </a:graphicData>
            </a:graphic>
          </wp:inline>
        </w:drawing>
      </w:r>
    </w:p>
    <w:p w14:paraId="4B7F08B2" w14:textId="77777777" w:rsidR="00F101AE" w:rsidRPr="00CB1379" w:rsidRDefault="00F101AE" w:rsidP="00F101AE">
      <w:pPr>
        <w:jc w:val="center"/>
        <w:rPr>
          <w:rFonts w:ascii="Arial" w:hAnsi="Arial"/>
          <w:b/>
        </w:rPr>
      </w:pPr>
      <w:r w:rsidRPr="00CB1379">
        <w:rPr>
          <w:rFonts w:ascii="Arial" w:hAnsi="Arial"/>
          <w:b/>
        </w:rPr>
        <w:t>Figure 2.5: Four sets of relations in TSI processes</w:t>
      </w:r>
    </w:p>
    <w:p w14:paraId="637D601D" w14:textId="77777777" w:rsidR="00F101AE" w:rsidRPr="00CB1379" w:rsidRDefault="00F101AE" w:rsidP="00F101AE">
      <w:pPr>
        <w:jc w:val="center"/>
        <w:rPr>
          <w:rFonts w:ascii="Arial" w:hAnsi="Arial"/>
        </w:rPr>
      </w:pPr>
      <w:r w:rsidRPr="00CB1379">
        <w:rPr>
          <w:rFonts w:ascii="Arial" w:hAnsi="Arial"/>
        </w:rPr>
        <w:t>(Source: Pel et al. 2020)</w:t>
      </w:r>
    </w:p>
    <w:p w14:paraId="5BDD355D" w14:textId="77777777" w:rsidR="00F101AE" w:rsidRPr="00CB1379" w:rsidRDefault="00F101AE" w:rsidP="00F101AE">
      <w:pPr>
        <w:rPr>
          <w:rFonts w:ascii="Arial" w:hAnsi="Arial"/>
        </w:rPr>
      </w:pPr>
      <w:r w:rsidRPr="00CB1379">
        <w:rPr>
          <w:rFonts w:ascii="Arial" w:hAnsi="Arial"/>
        </w:rPr>
        <w:t xml:space="preserve">On the other hand, </w:t>
      </w:r>
      <w:proofErr w:type="spellStart"/>
      <w:r w:rsidRPr="00CB1379">
        <w:rPr>
          <w:rFonts w:ascii="Arial" w:hAnsi="Arial"/>
        </w:rPr>
        <w:t>Lüdeke</w:t>
      </w:r>
      <w:proofErr w:type="spellEnd"/>
      <w:r w:rsidRPr="00CB1379">
        <w:rPr>
          <w:rFonts w:ascii="Arial" w:hAnsi="Arial"/>
        </w:rPr>
        <w:t xml:space="preserve">-Freund, (2020), has presented an integrative framework of sustainable entrepreneurship, stressing that environmental sustainability should be integrated into business models. As quantitative research, this paper reveals how sustainability innovation is always a battle against short-term profit orientation, which is </w:t>
      </w:r>
      <w:proofErr w:type="gramStart"/>
      <w:r w:rsidRPr="00CB1379">
        <w:rPr>
          <w:rFonts w:ascii="Arial" w:hAnsi="Arial"/>
        </w:rPr>
        <w:t>an</w:t>
      </w:r>
      <w:proofErr w:type="gramEnd"/>
      <w:r w:rsidRPr="00CB1379">
        <w:rPr>
          <w:rFonts w:ascii="Arial" w:hAnsi="Arial"/>
        </w:rPr>
        <w:t xml:space="preserve"> crucial conflict in strategic improvement. In </w:t>
      </w:r>
      <w:proofErr w:type="spellStart"/>
      <w:r w:rsidRPr="00CB1379">
        <w:rPr>
          <w:rFonts w:ascii="Arial" w:hAnsi="Arial"/>
        </w:rPr>
        <w:t>Mariani</w:t>
      </w:r>
      <w:proofErr w:type="spellEnd"/>
      <w:r w:rsidRPr="00CB1379">
        <w:rPr>
          <w:rFonts w:ascii="Arial" w:hAnsi="Arial"/>
        </w:rPr>
        <w:t xml:space="preserve"> et al. (2023), the authors concentrate on AI in innovation studies and conduct a systematic review to claim that AI innovations can challenge traditional industries but have ethical and implementation concerns. </w:t>
      </w:r>
    </w:p>
    <w:p w14:paraId="50552227" w14:textId="77777777" w:rsidR="00F101AE" w:rsidRPr="00CB1379" w:rsidRDefault="00F101AE" w:rsidP="00F101AE">
      <w:pPr>
        <w:rPr>
          <w:rFonts w:ascii="Arial" w:hAnsi="Arial"/>
        </w:rPr>
      </w:pPr>
      <w:r w:rsidRPr="00CB1379">
        <w:rPr>
          <w:rFonts w:ascii="Arial" w:hAnsi="Arial"/>
        </w:rPr>
        <w:t xml:space="preserve">There is a lot of literature on the application of dynamic capabilities in strategic innovation. Teece, (2020), links innovation with the concept of dynamic capabilities, stating that resources must be dynamically configured to sustain competitive advantage. This paper’s qualitative assessment shows that firms such as Samsung are capable of implementing open innovation by engaging external partners, which </w:t>
      </w:r>
      <w:r w:rsidRPr="00CB1379">
        <w:rPr>
          <w:rFonts w:ascii="Arial" w:hAnsi="Arial"/>
        </w:rPr>
        <w:lastRenderedPageBreak/>
        <w:t xml:space="preserve">improves their adaptive advantage. On the other hand, </w:t>
      </w:r>
      <w:proofErr w:type="spellStart"/>
      <w:r w:rsidRPr="00CB1379">
        <w:rPr>
          <w:rFonts w:ascii="Arial" w:hAnsi="Arial"/>
        </w:rPr>
        <w:t>Bacq</w:t>
      </w:r>
      <w:proofErr w:type="spellEnd"/>
      <w:r w:rsidRPr="00CB1379">
        <w:rPr>
          <w:rFonts w:ascii="Arial" w:hAnsi="Arial"/>
        </w:rPr>
        <w:t xml:space="preserve"> and Aguilera (2022), talk about stakeholder governance for RI and focus on the creation of value and distribution of value to the stakeholders. In their empirical analysis, they discovered that failure to consider stakeholders’ interests may result in innovation failure, which is a governance issue. Fuertes et al. (2020), provide a descriptive literature review on strategic management and, as the authors have pointed out, strategic frameworks are normally problematic in terms of implementation because of organizational routines. These two views show that although dynamic capabilities and stakeholder engagement are important for strategic innovation, the actual application is the biggest challenge.</w:t>
      </w:r>
    </w:p>
    <w:p w14:paraId="6D0C0530" w14:textId="77777777" w:rsidR="00F101AE" w:rsidRPr="00CB1379" w:rsidRDefault="00F101AE" w:rsidP="00F101AE">
      <w:pPr>
        <w:rPr>
          <w:rFonts w:ascii="Arial" w:hAnsi="Arial"/>
        </w:rPr>
      </w:pPr>
      <w:r w:rsidRPr="00CB1379">
        <w:rPr>
          <w:rFonts w:ascii="Arial" w:hAnsi="Arial"/>
        </w:rPr>
        <w:t xml:space="preserve">The mobile phone industry is a suitable context for discussing digital innovation frameworks in the global environment. </w:t>
      </w:r>
      <w:proofErr w:type="spellStart"/>
      <w:r w:rsidRPr="00CB1379">
        <w:rPr>
          <w:rFonts w:ascii="Arial" w:hAnsi="Arial"/>
        </w:rPr>
        <w:t>Yawson</w:t>
      </w:r>
      <w:proofErr w:type="spellEnd"/>
      <w:r w:rsidRPr="00CB1379">
        <w:rPr>
          <w:rFonts w:ascii="Arial" w:hAnsi="Arial"/>
        </w:rPr>
        <w:t xml:space="preserve">, (2021), the author presents the ecological system of innovation which is an architectural model connecting science and innovation policies. This theoretical approach also highlights the fact that innovation ecosystems are not straightforward and require a holistic policy intervention. </w:t>
      </w:r>
      <w:proofErr w:type="spellStart"/>
      <w:r w:rsidRPr="00CB1379">
        <w:rPr>
          <w:rFonts w:ascii="Arial" w:hAnsi="Arial"/>
        </w:rPr>
        <w:t>Ramdani</w:t>
      </w:r>
      <w:proofErr w:type="spellEnd"/>
      <w:r w:rsidRPr="00CB1379">
        <w:rPr>
          <w:rFonts w:ascii="Arial" w:hAnsi="Arial"/>
        </w:rPr>
        <w:t xml:space="preserve"> et al. (2022), concentrate on digital improvement in SMEs and provide a systematic process-based literature review that shows how digital tools can enhance business processes. Nilsen (2020), gives a meta-synthesis of implementation theories, where the author underlines that the implementation of an innovation is a combination of theory and practice.</w:t>
      </w:r>
    </w:p>
    <w:p w14:paraId="012FE62C" w14:textId="77777777" w:rsidR="00F101AE" w:rsidRPr="00CB1379" w:rsidRDefault="00F101AE" w:rsidP="00A62FA7">
      <w:pPr>
        <w:pStyle w:val="Heading2"/>
      </w:pPr>
      <w:bookmarkStart w:id="54" w:name="_Toc170991695"/>
      <w:bookmarkStart w:id="55" w:name="_Toc171680504"/>
      <w:bookmarkStart w:id="56" w:name="_Toc175751590"/>
      <w:r w:rsidRPr="00CB1379">
        <w:t>2.8 Gap analysis</w:t>
      </w:r>
      <w:bookmarkEnd w:id="54"/>
      <w:bookmarkEnd w:id="55"/>
      <w:bookmarkEnd w:id="56"/>
    </w:p>
    <w:p w14:paraId="259DD078" w14:textId="77777777" w:rsidR="00F101AE" w:rsidRPr="00CB1379" w:rsidRDefault="00F101AE" w:rsidP="00F101AE">
      <w:pPr>
        <w:rPr>
          <w:rFonts w:ascii="Arial" w:eastAsia="Times New Roman" w:hAnsi="Arial"/>
          <w:szCs w:val="24"/>
        </w:rPr>
      </w:pPr>
      <w:r w:rsidRPr="00CB1379">
        <w:rPr>
          <w:rFonts w:ascii="Arial" w:eastAsia="Times New Roman" w:hAnsi="Arial"/>
          <w:szCs w:val="24"/>
        </w:rPr>
        <w:t>While studying strategic innovation in product development and brand building in the mobile phone market, particularly through Samsung UK, various gaps and opportunities for future research and strategic focus arise. Strategic innovation is well-documented, but its use in the mobile phone sector, particularly Samsung UK, is not. Research on strategic innovation rarely examines industry-specific tactics used by prominent businesses such as Samsung. Strategic innovation frameworks and theories focus on broad business contexts, not mobile phone industry specifics (</w:t>
      </w:r>
      <w:proofErr w:type="spellStart"/>
      <w:r w:rsidRPr="00CB1379">
        <w:rPr>
          <w:rFonts w:ascii="Arial" w:eastAsia="Times New Roman" w:hAnsi="Arial"/>
          <w:szCs w:val="24"/>
          <w:highlight w:val="white"/>
        </w:rPr>
        <w:t>Hacklin</w:t>
      </w:r>
      <w:r w:rsidRPr="00CB1379">
        <w:rPr>
          <w:rFonts w:ascii="Arial" w:eastAsia="Times New Roman" w:hAnsi="Arial"/>
          <w:i/>
          <w:szCs w:val="24"/>
          <w:highlight w:val="white"/>
        </w:rPr>
        <w:t>et</w:t>
      </w:r>
      <w:proofErr w:type="spellEnd"/>
      <w:r w:rsidRPr="00CB1379">
        <w:rPr>
          <w:rFonts w:ascii="Arial" w:eastAsia="Times New Roman" w:hAnsi="Arial"/>
          <w:i/>
          <w:szCs w:val="24"/>
          <w:highlight w:val="white"/>
        </w:rPr>
        <w:t xml:space="preserve"> al.</w:t>
      </w:r>
      <w:r w:rsidRPr="00CB1379">
        <w:rPr>
          <w:rFonts w:ascii="Arial" w:eastAsia="Times New Roman" w:hAnsi="Arial"/>
          <w:szCs w:val="24"/>
          <w:highlight w:val="white"/>
        </w:rPr>
        <w:t>, 2018</w:t>
      </w:r>
      <w:r w:rsidRPr="00CB1379">
        <w:rPr>
          <w:rFonts w:ascii="Arial" w:eastAsia="Times New Roman" w:hAnsi="Arial"/>
          <w:szCs w:val="24"/>
        </w:rPr>
        <w:t xml:space="preserve">). The literature does not connect disruptive innovation theory or open innovation frameworks with data from Samsung UK's activities to provide industry practitioners with actionable insights. Strategic innovation and brand building in the mobile phone business, particularly Samsung UK, should be studied more. </w:t>
      </w:r>
    </w:p>
    <w:p w14:paraId="3253650F" w14:textId="77777777" w:rsidR="00F101AE" w:rsidRPr="00CB1379" w:rsidRDefault="00F101AE" w:rsidP="00F101AE">
      <w:pPr>
        <w:rPr>
          <w:rFonts w:ascii="Arial" w:eastAsia="Times New Roman" w:hAnsi="Arial"/>
          <w:szCs w:val="24"/>
        </w:rPr>
      </w:pPr>
      <w:r w:rsidRPr="00CB1379">
        <w:rPr>
          <w:rFonts w:ascii="Arial" w:eastAsia="Times New Roman" w:hAnsi="Arial"/>
          <w:szCs w:val="24"/>
        </w:rPr>
        <w:lastRenderedPageBreak/>
        <w:t>Study shows that strategic innovation improves brand equity. However, Samsung UK's initiatives need an empirical study to quantify their effects on brand perception and market positioning. Strategic innovation problems at Samsung UK are understudied. Resource restrictions and organisational resistance are well-documented but mobile phone industry-specific impediments require extensive examination for effective strategy creation (</w:t>
      </w:r>
      <w:proofErr w:type="spellStart"/>
      <w:r w:rsidRPr="00CB1379">
        <w:rPr>
          <w:rFonts w:ascii="Arial" w:eastAsia="Times New Roman" w:hAnsi="Arial"/>
          <w:szCs w:val="24"/>
          <w:highlight w:val="white"/>
        </w:rPr>
        <w:t>Walterbos</w:t>
      </w:r>
      <w:proofErr w:type="spellEnd"/>
      <w:r w:rsidRPr="00CB1379">
        <w:rPr>
          <w:rFonts w:ascii="Arial" w:eastAsia="Times New Roman" w:hAnsi="Arial"/>
          <w:szCs w:val="24"/>
          <w:highlight w:val="white"/>
        </w:rPr>
        <w:t>, 2018</w:t>
      </w:r>
      <w:r w:rsidRPr="00CB1379">
        <w:rPr>
          <w:rFonts w:ascii="Arial" w:eastAsia="Times New Roman" w:hAnsi="Arial"/>
          <w:szCs w:val="24"/>
        </w:rPr>
        <w:t>). The literature on Samsung UK's product development cycle innovation techniques needs to be improved. Research generally ignores Samsung's R&amp;D, design and technical innovations, which provide it a competitive edge and market supremacy. Strategic innovation and product development in general company contexts are well-documented, but the mobile phone market, notably Samsung UK, offers several avenues for additional study (</w:t>
      </w:r>
      <w:proofErr w:type="spellStart"/>
      <w:r w:rsidRPr="00CB1379">
        <w:rPr>
          <w:rFonts w:ascii="Arial" w:eastAsia="Times New Roman" w:hAnsi="Arial"/>
          <w:szCs w:val="24"/>
          <w:highlight w:val="white"/>
        </w:rPr>
        <w:t>Boccarossa</w:t>
      </w:r>
      <w:proofErr w:type="spellEnd"/>
      <w:r w:rsidRPr="00CB1379">
        <w:rPr>
          <w:rFonts w:ascii="Arial" w:eastAsia="Times New Roman" w:hAnsi="Arial"/>
          <w:szCs w:val="24"/>
          <w:highlight w:val="white"/>
        </w:rPr>
        <w:t>, 2018</w:t>
      </w:r>
      <w:r w:rsidRPr="00CB1379">
        <w:rPr>
          <w:rFonts w:ascii="Arial" w:eastAsia="Times New Roman" w:hAnsi="Arial"/>
          <w:szCs w:val="24"/>
        </w:rPr>
        <w:t>). On the other hand, addressing these gaps would develop strategic innovation theory and give industry stakeholders real insights to gain a competitive edge in a continuously changing market.</w:t>
      </w:r>
    </w:p>
    <w:p w14:paraId="4458D125" w14:textId="77777777" w:rsidR="00F101AE" w:rsidRPr="00CB1379" w:rsidRDefault="00F101AE" w:rsidP="00F101AE">
      <w:pPr>
        <w:spacing w:after="160" w:line="259" w:lineRule="auto"/>
        <w:jc w:val="left"/>
        <w:rPr>
          <w:rFonts w:ascii="Arial" w:eastAsia="Times New Roman" w:hAnsi="Arial"/>
          <w:b/>
          <w:i/>
          <w:szCs w:val="32"/>
          <w:lang w:eastAsia="en-GB"/>
        </w:rPr>
      </w:pPr>
      <w:bookmarkStart w:id="57" w:name="_Toc170991696"/>
      <w:r w:rsidRPr="00CB1379">
        <w:rPr>
          <w:rFonts w:ascii="Arial" w:hAnsi="Arial"/>
        </w:rPr>
        <w:br w:type="page"/>
      </w:r>
    </w:p>
    <w:p w14:paraId="1E5C4EB9" w14:textId="77777777" w:rsidR="00F101AE" w:rsidRPr="00CB1379" w:rsidRDefault="00F101AE" w:rsidP="00A62FA7">
      <w:pPr>
        <w:pStyle w:val="Heading2"/>
      </w:pPr>
      <w:bookmarkStart w:id="58" w:name="_Toc171680505"/>
      <w:bookmarkStart w:id="59" w:name="_Toc175751591"/>
      <w:r w:rsidRPr="00CB1379">
        <w:lastRenderedPageBreak/>
        <w:t>2.9 Conceptual Framework</w:t>
      </w:r>
      <w:bookmarkEnd w:id="57"/>
      <w:bookmarkEnd w:id="58"/>
      <w:bookmarkEnd w:id="59"/>
    </w:p>
    <w:p w14:paraId="2AB639AA" w14:textId="05A7E459" w:rsidR="00F101AE" w:rsidRPr="00CB1379" w:rsidRDefault="00F101AE" w:rsidP="00F101AE">
      <w:pPr>
        <w:rPr>
          <w:rFonts w:ascii="Arial" w:hAnsi="Arial"/>
          <w:lang w:eastAsia="en-GB"/>
        </w:rPr>
      </w:pPr>
      <w:r w:rsidRPr="00CB1379">
        <w:rPr>
          <w:rFonts w:ascii="Arial" w:hAnsi="Arial"/>
          <w:noProof/>
        </w:rPr>
        <mc:AlternateContent>
          <mc:Choice Requires="wpg">
            <w:drawing>
              <wp:anchor distT="0" distB="0" distL="114300" distR="114300" simplePos="0" relativeHeight="251658240" behindDoc="0" locked="0" layoutInCell="1" allowOverlap="1" wp14:anchorId="742CD87F" wp14:editId="11082E9F">
                <wp:simplePos x="0" y="0"/>
                <wp:positionH relativeFrom="margin">
                  <wp:posOffset>-152400</wp:posOffset>
                </wp:positionH>
                <wp:positionV relativeFrom="paragraph">
                  <wp:posOffset>279400</wp:posOffset>
                </wp:positionV>
                <wp:extent cx="5857875" cy="5191125"/>
                <wp:effectExtent l="0" t="0" r="28575" b="28575"/>
                <wp:wrapNone/>
                <wp:docPr id="1945204431" name="Group 194520443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857875" cy="5191125"/>
                          <a:chOff x="0" y="-158336"/>
                          <a:chExt cx="6766560" cy="5393276"/>
                        </a:xfrm>
                      </wpg:grpSpPr>
                      <wps:wsp>
                        <wps:cNvPr id="1945204432" name="Rectangle 8"/>
                        <wps:cNvSpPr/>
                        <wps:spPr>
                          <a:xfrm>
                            <a:off x="0" y="-158336"/>
                            <a:ext cx="6675121" cy="564067"/>
                          </a:xfrm>
                          <a:prstGeom prst="rect">
                            <a:avLst/>
                          </a:prstGeom>
                        </wps:spPr>
                        <wps:style>
                          <a:lnRef idx="2">
                            <a:schemeClr val="accent3"/>
                          </a:lnRef>
                          <a:fillRef idx="1">
                            <a:schemeClr val="lt1"/>
                          </a:fillRef>
                          <a:effectRef idx="0">
                            <a:schemeClr val="accent3"/>
                          </a:effectRef>
                          <a:fontRef idx="minor">
                            <a:schemeClr val="dk1"/>
                          </a:fontRef>
                        </wps:style>
                        <wps:txbx>
                          <w:txbxContent>
                            <w:p w14:paraId="32BF8E2A" w14:textId="77777777" w:rsidR="00F101AE" w:rsidRPr="005C16EA" w:rsidRDefault="00F101AE" w:rsidP="00F101AE">
                              <w:pPr>
                                <w:jc w:val="center"/>
                                <w:rPr>
                                  <w:rFonts w:ascii="Times New Roman" w:eastAsia="Times New Roman" w:hAnsi="Times New Roman" w:cs="Times New Roman"/>
                                  <w:b/>
                                  <w:szCs w:val="30"/>
                                </w:rPr>
                              </w:pPr>
                              <w:r w:rsidRPr="005C16EA">
                                <w:rPr>
                                  <w:rFonts w:ascii="Times New Roman" w:eastAsia="Times New Roman" w:hAnsi="Times New Roman" w:cs="Times New Roman"/>
                                  <w:b/>
                                  <w:szCs w:val="30"/>
                                </w:rPr>
                                <w:t>EXPLORING THE STRATEGIC INNOVATION IN PRODUCT DEVELOPMENT AND BRAND BUILDING OF MOBILE PHONES: A CASE STUDY OF SAMSUNG UK</w:t>
                              </w:r>
                            </w:p>
                            <w:p w14:paraId="79BD9CF9" w14:textId="77777777" w:rsidR="00F101AE" w:rsidRPr="005C16EA" w:rsidRDefault="00F101AE" w:rsidP="00F101AE">
                              <w:pPr>
                                <w:jc w:val="center"/>
                                <w:rPr>
                                  <w:sz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3" name="Straight Arrow Connector 9"/>
                        <wps:cNvCnPr/>
                        <wps:spPr>
                          <a:xfrm flipH="1">
                            <a:off x="259080" y="480060"/>
                            <a:ext cx="3048000" cy="5410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4" name="Straight Arrow Connector 10"/>
                        <wps:cNvCnPr/>
                        <wps:spPr>
                          <a:xfrm>
                            <a:off x="3307080" y="480060"/>
                            <a:ext cx="3078480" cy="59436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5" name="Straight Arrow Connector 11"/>
                        <wps:cNvCnPr/>
                        <wps:spPr>
                          <a:xfrm flipH="1">
                            <a:off x="3253740" y="449580"/>
                            <a:ext cx="53340" cy="762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6" name="Rounded Rectangle 12"/>
                        <wps:cNvSpPr/>
                        <wps:spPr>
                          <a:xfrm>
                            <a:off x="7620" y="1013460"/>
                            <a:ext cx="1463040" cy="6781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7A3BF3BD"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Concept of Strategic Innovation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7" name="Rounded Rectangle 13"/>
                        <wps:cNvSpPr/>
                        <wps:spPr>
                          <a:xfrm>
                            <a:off x="2491740" y="1074420"/>
                            <a:ext cx="1706880" cy="6781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6902A074"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Interrelationship of Strategic Innovation and Brand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8" name="Rounded Rectangle 14"/>
                        <wps:cNvSpPr/>
                        <wps:spPr>
                          <a:xfrm>
                            <a:off x="5196840" y="1097280"/>
                            <a:ext cx="1569720" cy="6781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24D279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Influence of Strategic Innovation in Product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39" name="Straight Connector 15"/>
                        <wps:cNvCnPr/>
                        <wps:spPr>
                          <a:xfrm>
                            <a:off x="685800" y="1691640"/>
                            <a:ext cx="2682240" cy="72390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45204440" name="Straight Connector 16"/>
                        <wps:cNvCnPr/>
                        <wps:spPr>
                          <a:xfrm flipH="1">
                            <a:off x="3368040" y="1775460"/>
                            <a:ext cx="2880360" cy="64008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45204441" name="Straight Connector 17"/>
                        <wps:cNvCnPr/>
                        <wps:spPr>
                          <a:xfrm flipH="1">
                            <a:off x="3368040" y="1752600"/>
                            <a:ext cx="220980" cy="662940"/>
                          </a:xfrm>
                          <a:prstGeom prst="line">
                            <a:avLst/>
                          </a:prstGeom>
                        </wps:spPr>
                        <wps:style>
                          <a:lnRef idx="2">
                            <a:schemeClr val="accent1"/>
                          </a:lnRef>
                          <a:fillRef idx="0">
                            <a:schemeClr val="accent1"/>
                          </a:fillRef>
                          <a:effectRef idx="1">
                            <a:schemeClr val="accent1"/>
                          </a:effectRef>
                          <a:fontRef idx="minor">
                            <a:schemeClr val="tx1"/>
                          </a:fontRef>
                        </wps:style>
                        <wps:bodyPr/>
                      </wps:wsp>
                      <wps:wsp>
                        <wps:cNvPr id="1945204442" name="Oval 18"/>
                        <wps:cNvSpPr/>
                        <wps:spPr>
                          <a:xfrm>
                            <a:off x="861114" y="2407920"/>
                            <a:ext cx="4914458" cy="541020"/>
                          </a:xfrm>
                          <a:prstGeom prst="ellipse">
                            <a:avLst/>
                          </a:prstGeom>
                        </wps:spPr>
                        <wps:style>
                          <a:lnRef idx="3">
                            <a:schemeClr val="lt1"/>
                          </a:lnRef>
                          <a:fillRef idx="1">
                            <a:schemeClr val="accent5"/>
                          </a:fillRef>
                          <a:effectRef idx="1">
                            <a:schemeClr val="accent5"/>
                          </a:effectRef>
                          <a:fontRef idx="minor">
                            <a:schemeClr val="lt1"/>
                          </a:fontRef>
                        </wps:style>
                        <wps:txbx>
                          <w:txbxContent>
                            <w:p w14:paraId="3991CAA5" w14:textId="77777777" w:rsidR="00F101AE" w:rsidRPr="005C16EA" w:rsidRDefault="00F101AE" w:rsidP="00F101AE">
                              <w:pPr>
                                <w:jc w:val="center"/>
                                <w:rPr>
                                  <w:rFonts w:ascii="Times New Roman" w:hAnsi="Times New Roman" w:cs="Times New Roman"/>
                                  <w:b/>
                                  <w:i/>
                                  <w:lang w:val="en-US"/>
                                </w:rPr>
                              </w:pPr>
                              <w:r w:rsidRPr="005C16EA">
                                <w:rPr>
                                  <w:rFonts w:ascii="Times New Roman" w:hAnsi="Times New Roman" w:cs="Times New Roman"/>
                                  <w:b/>
                                  <w:i/>
                                  <w:lang w:val="en-US"/>
                                </w:rPr>
                                <w:t xml:space="preserve">Application of models and theories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43" name="Down Arrow 19"/>
                        <wps:cNvSpPr/>
                        <wps:spPr>
                          <a:xfrm>
                            <a:off x="2415540" y="2948940"/>
                            <a:ext cx="320040" cy="166878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44" name="Straight Arrow Connector 20"/>
                        <wps:cNvCnPr/>
                        <wps:spPr>
                          <a:xfrm flipV="1">
                            <a:off x="2651760" y="3314700"/>
                            <a:ext cx="1379220" cy="152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46" name="Straight Arrow Connector 21"/>
                        <wps:cNvCnPr/>
                        <wps:spPr>
                          <a:xfrm flipV="1">
                            <a:off x="2651760" y="4084320"/>
                            <a:ext cx="1379220" cy="152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47" name="Rounded Rectangle 22"/>
                        <wps:cNvSpPr/>
                        <wps:spPr>
                          <a:xfrm>
                            <a:off x="861060" y="4617720"/>
                            <a:ext cx="4206240" cy="6172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917E0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Challenges in Implementing Strategic Innovation in the Mobile Phone Industry</w:t>
                              </w:r>
                            </w:p>
                            <w:p w14:paraId="14122FCD" w14:textId="77777777" w:rsidR="00F101AE" w:rsidRPr="005C16EA" w:rsidRDefault="00F101AE" w:rsidP="00F101AE">
                              <w:pPr>
                                <w:jc w:val="center"/>
                                <w:rPr>
                                  <w:rFonts w:ascii="Times New Roman" w:hAnsi="Times New Roman" w:cs="Times New Roman"/>
                                  <w:b/>
                                  <w:i/>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1004128" name="Snip Diagonal Corner Rectangle 23"/>
                        <wps:cNvSpPr/>
                        <wps:spPr>
                          <a:xfrm>
                            <a:off x="4030980" y="3108960"/>
                            <a:ext cx="2354580" cy="495300"/>
                          </a:xfrm>
                          <a:prstGeom prst="snip2DiagRect">
                            <a:avLst/>
                          </a:prstGeom>
                        </wps:spPr>
                        <wps:style>
                          <a:lnRef idx="1">
                            <a:schemeClr val="accent2"/>
                          </a:lnRef>
                          <a:fillRef idx="2">
                            <a:schemeClr val="accent2"/>
                          </a:fillRef>
                          <a:effectRef idx="1">
                            <a:schemeClr val="accent2"/>
                          </a:effectRef>
                          <a:fontRef idx="minor">
                            <a:schemeClr val="dk1"/>
                          </a:fontRef>
                        </wps:style>
                        <wps:txbx>
                          <w:txbxContent>
                            <w:p w14:paraId="18C089BE" w14:textId="77777777" w:rsidR="00F101AE" w:rsidRPr="005C16EA" w:rsidRDefault="00F101AE" w:rsidP="00F101AE">
                              <w:pPr>
                                <w:jc w:val="center"/>
                                <w:rPr>
                                  <w:sz w:val="18"/>
                                </w:rPr>
                              </w:pPr>
                              <w:r w:rsidRPr="005C16EA">
                                <w:rPr>
                                  <w:rFonts w:ascii="Times New Roman" w:hAnsi="Times New Roman" w:cs="Times New Roman"/>
                                  <w:b/>
                                  <w:sz w:val="20"/>
                                </w:rPr>
                                <w:t>Four sets of relations in TSI processes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21004129" name="Snip Diagonal Corner Rectangle 24"/>
                        <wps:cNvSpPr/>
                        <wps:spPr>
                          <a:xfrm>
                            <a:off x="4030980" y="3756660"/>
                            <a:ext cx="2354580" cy="495300"/>
                          </a:xfrm>
                          <a:prstGeom prst="snip2DiagRect">
                            <a:avLst/>
                          </a:prstGeom>
                        </wps:spPr>
                        <wps:style>
                          <a:lnRef idx="1">
                            <a:schemeClr val="accent2"/>
                          </a:lnRef>
                          <a:fillRef idx="2">
                            <a:schemeClr val="accent2"/>
                          </a:fillRef>
                          <a:effectRef idx="1">
                            <a:schemeClr val="accent2"/>
                          </a:effectRef>
                          <a:fontRef idx="minor">
                            <a:schemeClr val="dk1"/>
                          </a:fontRef>
                        </wps:style>
                        <wps:txbx>
                          <w:txbxContent>
                            <w:p w14:paraId="2D70EF54" w14:textId="77777777" w:rsidR="00F101AE" w:rsidRDefault="00F101AE" w:rsidP="00F101AE">
                              <w:pPr>
                                <w:jc w:val="center"/>
                              </w:pPr>
                              <w:r w:rsidRPr="004E0B2F">
                                <w:rPr>
                                  <w:rFonts w:ascii="Times New Roman" w:hAnsi="Times New Roman" w:cs="Times New Roman"/>
                                  <w:b/>
                                </w:rPr>
                                <w:t>CDM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2CD87F" id="Group 1945204431" o:spid="_x0000_s1026" style="position:absolute;left:0;text-align:left;margin-left:-12pt;margin-top:22pt;width:461.25pt;height:408.75pt;z-index:251658240;mso-position-horizontal-relative:margin;mso-width-relative:margin;mso-height-relative:margin" coordorigin=",-1583" coordsize="67665,539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">
                <v:rect id="Rectangle 8" o:spid="_x0000_s1027" style="position:absolute;top:-1583;width:66751;height:56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" fillcolor="white [3201]" strokecolor="#a5a5a5 [3206]" strokeweight="1pt">
                  <v:textbox>
                    <w:txbxContent>
                      <w:p w14:paraId="32BF8E2A" w14:textId="77777777" w:rsidR="00F101AE" w:rsidRPr="005C16EA" w:rsidRDefault="00F101AE" w:rsidP="00F101AE">
                        <w:pPr>
                          <w:jc w:val="center"/>
                          <w:rPr>
                            <w:rFonts w:ascii="Times New Roman" w:eastAsia="Times New Roman" w:hAnsi="Times New Roman" w:cs="Times New Roman"/>
                            <w:b/>
                            <w:szCs w:val="30"/>
                          </w:rPr>
                        </w:pPr>
                        <w:r w:rsidRPr="005C16EA">
                          <w:rPr>
                            <w:rFonts w:ascii="Times New Roman" w:eastAsia="Times New Roman" w:hAnsi="Times New Roman" w:cs="Times New Roman"/>
                            <w:b/>
                            <w:szCs w:val="30"/>
                          </w:rPr>
                          <w:t>EXPLORING THE STRATEGIC INNOVATION IN PRODUCT DEVELOPMENT AND BRAND BUILDING OF MOBILE PHONES: A CASE STUDY OF SAMSUNG UK</w:t>
                        </w:r>
                      </w:p>
                      <w:p w14:paraId="79BD9CF9" w14:textId="77777777" w:rsidR="00F101AE" w:rsidRPr="005C16EA" w:rsidRDefault="00F101AE" w:rsidP="00F101AE">
                        <w:pPr>
                          <w:jc w:val="center"/>
                          <w:rPr>
                            <w:sz w:val="16"/>
                          </w:rPr>
                        </w:pPr>
                      </w:p>
                    </w:txbxContent>
                  </v:textbox>
                </v:rect>
                <v:shapetype id="_x0000_t32" coordsize="21600,21600" o:spt="32" o:oned="t" path="m,l21600,21600e" filled="f">
                  <v:path arrowok="t" fillok="f" o:connecttype="none"/>
                  <o:lock v:ext="edit" shapetype="t"/>
                </v:shapetype>
                <v:shape id="Straight Arrow Connector 9" o:spid="_x0000_s1028" type="#_x0000_t32" style="position:absolute;left:2590;top:4800;width:30480;height:541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" strokecolor="#5b9bd5 [3204]" strokeweight="1pt">
                  <v:stroke endarrow="block" joinstyle="miter"/>
                </v:shape>
                <v:shape id="Straight Arrow Connector 10" o:spid="_x0000_s1029" type="#_x0000_t32" style="position:absolute;left:33070;top:4800;width:30785;height:59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" strokecolor="#5b9bd5 [3204]" strokeweight="1pt">
                  <v:stroke endarrow="block" joinstyle="miter"/>
                </v:shape>
                <v:shape id="Straight Arrow Connector 11" o:spid="_x0000_s1030" type="#_x0000_t32" style="position:absolute;left:32537;top:4495;width:533;height:762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" strokecolor="#5b9bd5 [3204]" strokeweight="1pt">
                  <v:stroke endarrow="block" joinstyle="miter"/>
                </v:shape>
                <v:roundrect id="Rounded Rectangle 12" o:spid="_x0000_s1031" style="position:absolute;left:76;top:10134;width:14630;height:67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" fillcolor="#9ecb81 [2169]" strokecolor="#70ad47 [3209]" strokeweight=".5pt">
                  <v:fill color2="#8ac066 [2617]" rotate="t" colors="0 #b5d5a7;.5 #aace99;1 #9cca86" focus="100%" type="gradient">
                    <o:fill v:ext="view" type="gradientUnscaled"/>
                  </v:fill>
                  <v:stroke joinstyle="miter"/>
                  <v:textbox>
                    <w:txbxContent>
                      <w:p w14:paraId="7A3BF3BD"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Concept of Strategic Innovation</w:t>
                        </w:r>
                      </w:p>
                    </w:txbxContent>
                  </v:textbox>
                </v:roundrect>
                <v:roundrect id="Rounded Rectangle 13" o:spid="_x0000_s1032" style="position:absolute;left:24917;top:10744;width:17069;height:67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" fillcolor="#9ecb81 [2169]" strokecolor="#70ad47 [3209]" strokeweight=".5pt">
                  <v:fill color2="#8ac066 [2617]" rotate="t" colors="0 #b5d5a7;.5 #aace99;1 #9cca86" focus="100%" type="gradient">
                    <o:fill v:ext="view" type="gradientUnscaled"/>
                  </v:fill>
                  <v:stroke joinstyle="miter"/>
                  <v:textbox>
                    <w:txbxContent>
                      <w:p w14:paraId="6902A074"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Interrelationship of Strategic Innovation and Brand Building</w:t>
                        </w:r>
                      </w:p>
                    </w:txbxContent>
                  </v:textbox>
                </v:roundrect>
                <v:roundrect id="Rounded Rectangle 14" o:spid="_x0000_s1033" style="position:absolute;left:51968;top:10972;width:15697;height:678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" fillcolor="#9ecb81 [2169]" strokecolor="#70ad47 [3209]" strokeweight=".5pt">
                  <v:fill color2="#8ac066 [2617]" rotate="t" colors="0 #b5d5a7;.5 #aace99;1 #9cca86" focus="100%" type="gradient">
                    <o:fill v:ext="view" type="gradientUnscaled"/>
                  </v:fill>
                  <v:stroke joinstyle="miter"/>
                  <v:textbox>
                    <w:txbxContent>
                      <w:p w14:paraId="24D279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Influence of Strategic Innovation in Product Development</w:t>
                        </w:r>
                      </w:p>
                    </w:txbxContent>
                  </v:textbox>
                </v:roundrect>
                <v:line id="Straight Connector 15" o:spid="_x0000_s1034" style="position:absolute;visibility:visible;mso-wrap-style:square" from="6858,16916" to="33680,24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" strokecolor="#5b9bd5 [3204]" strokeweight="1pt">
                  <v:stroke joinstyle="miter"/>
                </v:line>
                <v:line id="Straight Connector 16" o:spid="_x0000_s1035" style="position:absolute;flip:x;visibility:visible;mso-wrap-style:square" from="33680,17754" to="62484,24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" strokecolor="#5b9bd5 [3204]" strokeweight="1pt">
                  <v:stroke joinstyle="miter"/>
                </v:line>
                <v:line id="Straight Connector 17" o:spid="_x0000_s1036" style="position:absolute;flip:x;visibility:visible;mso-wrap-style:square" from="33680,17526" to="35890,24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" strokecolor="#5b9bd5 [3204]" strokeweight="1pt">
                  <v:stroke joinstyle="miter"/>
                </v:line>
                <v:oval id="Oval 18" o:spid="_x0000_s1037" style="position:absolute;left:8611;top:24079;width:49144;height:54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" fillcolor="#4472c4 [3208]" strokecolor="white [3201]" strokeweight="1.5pt">
                  <v:stroke joinstyle="miter"/>
                  <v:textbox>
                    <w:txbxContent>
                      <w:p w14:paraId="3991CAA5" w14:textId="77777777" w:rsidR="00F101AE" w:rsidRPr="005C16EA" w:rsidRDefault="00F101AE" w:rsidP="00F101AE">
                        <w:pPr>
                          <w:jc w:val="center"/>
                          <w:rPr>
                            <w:rFonts w:ascii="Times New Roman" w:hAnsi="Times New Roman" w:cs="Times New Roman"/>
                            <w:b/>
                            <w:i/>
                            <w:lang w:val="en-US"/>
                          </w:rPr>
                        </w:pPr>
                        <w:r w:rsidRPr="005C16EA">
                          <w:rPr>
                            <w:rFonts w:ascii="Times New Roman" w:hAnsi="Times New Roman" w:cs="Times New Roman"/>
                            <w:b/>
                            <w:i/>
                            <w:lang w:val="en-US"/>
                          </w:rPr>
                          <w:t xml:space="preserve">Application of models and theories </w:t>
                        </w:r>
                      </w:p>
                    </w:txbxContent>
                  </v:textbox>
                </v:oval>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9" o:spid="_x0000_s1038" type="#_x0000_t67" style="position:absolute;left:24155;top:29489;width:3200;height:166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" adj="19529" fillcolor="#65a0d7 [3028]" strokecolor="#5b9bd5 [3204]" strokeweight=".5pt">
                  <v:fill color2="#5898d4 [3172]" rotate="t" colors="0 #71a6db;.5 #559bdb;1 #438ac9" focus="100%" type="gradient">
                    <o:fill v:ext="view" type="gradientUnscaled"/>
                  </v:fill>
                </v:shape>
                <v:shape id="Straight Arrow Connector 20" o:spid="_x0000_s1039" type="#_x0000_t32" style="position:absolute;left:26517;top:33147;width:13792;height:15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" strokecolor="#5b9bd5 [3204]" strokeweight="1pt">
                  <v:stroke endarrow="block" joinstyle="miter"/>
                </v:shape>
                <v:shape id="Straight Arrow Connector 21" o:spid="_x0000_s1040" type="#_x0000_t32" style="position:absolute;left:26517;top:40843;width:13792;height:15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" strokecolor="#5b9bd5 [3204]" strokeweight="1pt">
                  <v:stroke endarrow="block" joinstyle="miter"/>
                </v:shape>
                <v:roundrect id="Rounded Rectangle 22" o:spid="_x0000_s1041" style="position:absolute;left:8610;top:46177;width:42063;height:61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" fillcolor="white [3201]" strokecolor="#5b9bd5 [3204]" strokeweight="1pt">
                  <v:stroke joinstyle="miter"/>
                  <v:textbox>
                    <w:txbxContent>
                      <w:p w14:paraId="2917E0A7" w14:textId="77777777" w:rsidR="00F101AE" w:rsidRPr="005C16EA" w:rsidRDefault="00F101AE" w:rsidP="00F101AE">
                        <w:pPr>
                          <w:jc w:val="center"/>
                          <w:rPr>
                            <w:rFonts w:ascii="Times New Roman" w:hAnsi="Times New Roman" w:cs="Times New Roman"/>
                            <w:b/>
                            <w:i/>
                          </w:rPr>
                        </w:pPr>
                        <w:r w:rsidRPr="005C16EA">
                          <w:rPr>
                            <w:rFonts w:ascii="Times New Roman" w:hAnsi="Times New Roman" w:cs="Times New Roman"/>
                            <w:b/>
                            <w:i/>
                          </w:rPr>
                          <w:t>Challenges in Implementing Strategic Innovation in the Mobile Phone Industry</w:t>
                        </w:r>
                      </w:p>
                      <w:p w14:paraId="14122FCD" w14:textId="77777777" w:rsidR="00F101AE" w:rsidRPr="005C16EA" w:rsidRDefault="00F101AE" w:rsidP="00F101AE">
                        <w:pPr>
                          <w:jc w:val="center"/>
                          <w:rPr>
                            <w:rFonts w:ascii="Times New Roman" w:hAnsi="Times New Roman" w:cs="Times New Roman"/>
                            <w:b/>
                            <w:i/>
                          </w:rPr>
                        </w:pPr>
                      </w:p>
                    </w:txbxContent>
                  </v:textbox>
                </v:roundrect>
                <v:shape id="Snip Diagonal Corner Rectangle 23" o:spid="_x0000_s1042" style="position:absolute;left:40309;top:31089;width:23546;height:4953;visibility:visible;mso-wrap-style:square;v-text-anchor:middle" coordsize="2354580,495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" adj="-11796480,,5400" path="m,l2272028,r82552,82552l2354580,495300r,l82552,495300,,412748,,xe" fillcolor="#f3a875 [2165]" strokecolor="#ed7d31 [3205]" strokeweight=".5pt">
                  <v:fill color2="#f09558 [2613]" rotate="t" colors="0 #f7bda4;.5 #f5b195;1 #f8a581" focus="100%" type="gradient">
                    <o:fill v:ext="view" type="gradientUnscaled"/>
                  </v:fill>
                  <v:stroke joinstyle="miter"/>
                  <v:formulas/>
                  <v:path arrowok="t" o:connecttype="custom" o:connectlocs="0,0;2272028,0;2354580,82552;2354580,495300;2354580,495300;82552,495300;0,412748;0,0" o:connectangles="0,0,0,0,0,0,0,0" textboxrect="0,0,2354580,495300"/>
                  <v:textbox>
                    <w:txbxContent>
                      <w:p w14:paraId="18C089BE" w14:textId="77777777" w:rsidR="00F101AE" w:rsidRPr="005C16EA" w:rsidRDefault="00F101AE" w:rsidP="00F101AE">
                        <w:pPr>
                          <w:jc w:val="center"/>
                          <w:rPr>
                            <w:sz w:val="18"/>
                          </w:rPr>
                        </w:pPr>
                        <w:r w:rsidRPr="005C16EA">
                          <w:rPr>
                            <w:rFonts w:ascii="Times New Roman" w:hAnsi="Times New Roman" w:cs="Times New Roman"/>
                            <w:b/>
                            <w:sz w:val="20"/>
                          </w:rPr>
                          <w:t>Four sets of relations in TSI processes</w:t>
                        </w:r>
                      </w:p>
                    </w:txbxContent>
                  </v:textbox>
                </v:shape>
                <v:shape id="Snip Diagonal Corner Rectangle 24" o:spid="_x0000_s1043" style="position:absolute;left:40309;top:37566;width:23546;height:4953;visibility:visible;mso-wrap-style:square;v-text-anchor:middle" coordsize="2354580,4953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" adj="-11796480,,5400" path="m,l2272028,r82552,82552l2354580,495300r,l82552,495300,,412748,,xe" fillcolor="#f3a875 [2165]" strokecolor="#ed7d31 [3205]" strokeweight=".5pt">
                  <v:fill color2="#f09558 [2613]" rotate="t" colors="0 #f7bda4;.5 #f5b195;1 #f8a581" focus="100%" type="gradient">
                    <o:fill v:ext="view" type="gradientUnscaled"/>
                  </v:fill>
                  <v:stroke joinstyle="miter"/>
                  <v:formulas/>
                  <v:path arrowok="t" o:connecttype="custom" o:connectlocs="0,0;2272028,0;2354580,82552;2354580,495300;2354580,495300;82552,495300;0,412748;0,0" o:connectangles="0,0,0,0,0,0,0,0" textboxrect="0,0,2354580,495300"/>
                  <v:textbox>
                    <w:txbxContent>
                      <w:p w14:paraId="2D70EF54" w14:textId="77777777" w:rsidR="00F101AE" w:rsidRDefault="00F101AE" w:rsidP="00F101AE">
                        <w:pPr>
                          <w:jc w:val="center"/>
                        </w:pPr>
                        <w:r w:rsidRPr="004E0B2F">
                          <w:rPr>
                            <w:rFonts w:ascii="Times New Roman" w:hAnsi="Times New Roman" w:cs="Times New Roman"/>
                            <w:b/>
                          </w:rPr>
                          <w:t>CDM Model</w:t>
                        </w:r>
                      </w:p>
                    </w:txbxContent>
                  </v:textbox>
                </v:shape>
                <w10:wrap anchorx="margin"/>
              </v:group>
            </w:pict>
          </mc:Fallback>
        </mc:AlternateContent>
      </w:r>
    </w:p>
    <w:p w14:paraId="2BCF006E" w14:textId="77777777" w:rsidR="00F101AE" w:rsidRPr="00CB1379" w:rsidRDefault="00F101AE" w:rsidP="00F101AE">
      <w:pPr>
        <w:rPr>
          <w:rFonts w:ascii="Arial" w:hAnsi="Arial"/>
          <w:lang w:eastAsia="en-GB"/>
        </w:rPr>
      </w:pPr>
    </w:p>
    <w:p w14:paraId="3F50555A" w14:textId="77777777" w:rsidR="00F101AE" w:rsidRPr="00CB1379" w:rsidRDefault="00F101AE" w:rsidP="00F101AE">
      <w:pPr>
        <w:rPr>
          <w:rFonts w:ascii="Arial" w:hAnsi="Arial"/>
          <w:lang w:eastAsia="en-GB"/>
        </w:rPr>
      </w:pPr>
    </w:p>
    <w:p w14:paraId="07E72BED" w14:textId="77777777" w:rsidR="00F101AE" w:rsidRPr="00CB1379" w:rsidRDefault="00F101AE" w:rsidP="00F101AE">
      <w:pPr>
        <w:rPr>
          <w:rFonts w:ascii="Arial" w:hAnsi="Arial"/>
          <w:lang w:eastAsia="en-GB"/>
        </w:rPr>
      </w:pPr>
    </w:p>
    <w:p w14:paraId="4A8CC87D" w14:textId="77777777" w:rsidR="00F101AE" w:rsidRPr="00CB1379" w:rsidRDefault="00F101AE" w:rsidP="00F101AE">
      <w:pPr>
        <w:rPr>
          <w:rFonts w:ascii="Arial" w:hAnsi="Arial"/>
          <w:lang w:eastAsia="en-GB"/>
        </w:rPr>
      </w:pPr>
    </w:p>
    <w:p w14:paraId="15F42F64" w14:textId="77777777" w:rsidR="00F101AE" w:rsidRPr="00CB1379" w:rsidRDefault="00F101AE" w:rsidP="00F101AE">
      <w:pPr>
        <w:rPr>
          <w:rFonts w:ascii="Arial" w:hAnsi="Arial"/>
          <w:lang w:eastAsia="en-GB"/>
        </w:rPr>
      </w:pPr>
    </w:p>
    <w:p w14:paraId="53CAC9D9" w14:textId="77777777" w:rsidR="00F101AE" w:rsidRPr="00CB1379" w:rsidRDefault="00F101AE" w:rsidP="00F101AE">
      <w:pPr>
        <w:rPr>
          <w:rFonts w:ascii="Arial" w:hAnsi="Arial"/>
          <w:lang w:eastAsia="en-GB"/>
        </w:rPr>
      </w:pPr>
    </w:p>
    <w:p w14:paraId="25AE5E5A" w14:textId="77777777" w:rsidR="00F101AE" w:rsidRPr="00CB1379" w:rsidRDefault="00F101AE" w:rsidP="00F101AE">
      <w:pPr>
        <w:rPr>
          <w:rFonts w:ascii="Arial" w:hAnsi="Arial"/>
          <w:lang w:eastAsia="en-GB"/>
        </w:rPr>
      </w:pPr>
    </w:p>
    <w:p w14:paraId="2D667857" w14:textId="77777777" w:rsidR="00F101AE" w:rsidRPr="00CB1379" w:rsidRDefault="00F101AE" w:rsidP="00F101AE">
      <w:pPr>
        <w:rPr>
          <w:rFonts w:ascii="Arial" w:hAnsi="Arial"/>
        </w:rPr>
      </w:pPr>
    </w:p>
    <w:p w14:paraId="4F236CAF" w14:textId="77777777" w:rsidR="00F101AE" w:rsidRPr="00CB1379" w:rsidRDefault="00F101AE" w:rsidP="00F101AE">
      <w:pPr>
        <w:rPr>
          <w:rFonts w:ascii="Arial" w:hAnsi="Arial"/>
        </w:rPr>
      </w:pPr>
    </w:p>
    <w:p w14:paraId="1D0D4F91" w14:textId="77777777" w:rsidR="00F101AE" w:rsidRPr="00CB1379" w:rsidRDefault="00F101AE" w:rsidP="00F101AE">
      <w:pPr>
        <w:rPr>
          <w:rFonts w:ascii="Arial" w:hAnsi="Arial"/>
        </w:rPr>
      </w:pPr>
    </w:p>
    <w:p w14:paraId="22B226EC" w14:textId="77777777" w:rsidR="00F101AE" w:rsidRPr="00CB1379" w:rsidRDefault="00F101AE" w:rsidP="00F101AE">
      <w:pPr>
        <w:rPr>
          <w:rFonts w:ascii="Arial" w:hAnsi="Arial"/>
        </w:rPr>
      </w:pPr>
    </w:p>
    <w:p w14:paraId="278BFCE2" w14:textId="77777777" w:rsidR="00F101AE" w:rsidRPr="00CB1379" w:rsidRDefault="00F101AE" w:rsidP="00F101AE">
      <w:pPr>
        <w:rPr>
          <w:rFonts w:ascii="Arial" w:hAnsi="Arial"/>
        </w:rPr>
      </w:pPr>
    </w:p>
    <w:p w14:paraId="40713914" w14:textId="77777777" w:rsidR="00F101AE" w:rsidRPr="00CB1379" w:rsidRDefault="00F101AE" w:rsidP="00F101AE">
      <w:pPr>
        <w:rPr>
          <w:rFonts w:ascii="Arial" w:hAnsi="Arial"/>
        </w:rPr>
      </w:pPr>
    </w:p>
    <w:p w14:paraId="52A778F9" w14:textId="77777777" w:rsidR="00F101AE" w:rsidRPr="00CB1379" w:rsidRDefault="00F101AE" w:rsidP="00F101AE">
      <w:pPr>
        <w:rPr>
          <w:rFonts w:ascii="Arial" w:hAnsi="Arial"/>
        </w:rPr>
      </w:pPr>
    </w:p>
    <w:p w14:paraId="7DD8D7F2" w14:textId="77777777" w:rsidR="00F101AE" w:rsidRPr="00CB1379" w:rsidRDefault="00F101AE" w:rsidP="00F101AE">
      <w:pPr>
        <w:rPr>
          <w:rFonts w:ascii="Arial" w:hAnsi="Arial"/>
        </w:rPr>
      </w:pPr>
    </w:p>
    <w:p w14:paraId="02E169E9" w14:textId="77777777" w:rsidR="00F101AE" w:rsidRPr="00CB1379" w:rsidRDefault="00F101AE" w:rsidP="00F101AE">
      <w:pPr>
        <w:rPr>
          <w:rFonts w:ascii="Arial" w:hAnsi="Arial"/>
        </w:rPr>
      </w:pPr>
    </w:p>
    <w:p w14:paraId="1CA8C106" w14:textId="77777777" w:rsidR="00F101AE" w:rsidRPr="00CB1379" w:rsidRDefault="00F101AE" w:rsidP="00F101AE">
      <w:pPr>
        <w:rPr>
          <w:rFonts w:ascii="Arial" w:hAnsi="Arial"/>
        </w:rPr>
      </w:pPr>
    </w:p>
    <w:p w14:paraId="1101D18F" w14:textId="77777777" w:rsidR="00F101AE" w:rsidRPr="00CB1379" w:rsidRDefault="00F101AE" w:rsidP="00F101AE">
      <w:pPr>
        <w:rPr>
          <w:rFonts w:ascii="Arial" w:hAnsi="Arial"/>
        </w:rPr>
      </w:pPr>
    </w:p>
    <w:p w14:paraId="0DD12548" w14:textId="77777777" w:rsidR="00F101AE" w:rsidRPr="00CB1379" w:rsidRDefault="00F101AE" w:rsidP="00F101AE">
      <w:pPr>
        <w:rPr>
          <w:rFonts w:ascii="Arial" w:hAnsi="Arial"/>
        </w:rPr>
      </w:pPr>
    </w:p>
    <w:p w14:paraId="2B8FF5D4" w14:textId="77777777" w:rsidR="00F101AE" w:rsidRPr="00CB1379" w:rsidRDefault="00F101AE" w:rsidP="00F101AE">
      <w:pPr>
        <w:rPr>
          <w:rFonts w:ascii="Arial" w:hAnsi="Arial"/>
        </w:rPr>
      </w:pPr>
    </w:p>
    <w:p w14:paraId="4CD6821C" w14:textId="77777777" w:rsidR="00F101AE" w:rsidRPr="00CB1379" w:rsidRDefault="00F101AE" w:rsidP="00F101AE">
      <w:pPr>
        <w:jc w:val="center"/>
        <w:rPr>
          <w:rFonts w:ascii="Arial" w:hAnsi="Arial"/>
          <w:b/>
        </w:rPr>
      </w:pPr>
      <w:r w:rsidRPr="00CB1379">
        <w:rPr>
          <w:rFonts w:ascii="Arial" w:hAnsi="Arial"/>
          <w:b/>
        </w:rPr>
        <w:t>Figure 2.6: Conceptual framework</w:t>
      </w:r>
    </w:p>
    <w:p w14:paraId="5C4A3992" w14:textId="77777777" w:rsidR="00F101AE" w:rsidRPr="00CB1379" w:rsidRDefault="00F101AE" w:rsidP="00F101AE">
      <w:pPr>
        <w:jc w:val="center"/>
        <w:rPr>
          <w:rFonts w:ascii="Arial" w:hAnsi="Arial"/>
        </w:rPr>
      </w:pPr>
      <w:r w:rsidRPr="00CB1379">
        <w:rPr>
          <w:rFonts w:ascii="Arial" w:hAnsi="Arial"/>
        </w:rPr>
        <w:t>(Source: Self-created)</w:t>
      </w:r>
    </w:p>
    <w:p w14:paraId="268F883B" w14:textId="77777777" w:rsidR="00F101AE" w:rsidRPr="00CB1379" w:rsidRDefault="00F101AE" w:rsidP="00A62FA7">
      <w:pPr>
        <w:pStyle w:val="Heading2"/>
      </w:pPr>
      <w:bookmarkStart w:id="60" w:name="_Toc170991697"/>
      <w:bookmarkStart w:id="61" w:name="_Toc171680506"/>
      <w:bookmarkStart w:id="62" w:name="_Toc175751592"/>
      <w:r w:rsidRPr="00CB1379">
        <w:t>2.10 Summary</w:t>
      </w:r>
      <w:bookmarkEnd w:id="60"/>
      <w:bookmarkEnd w:id="61"/>
      <w:bookmarkEnd w:id="62"/>
    </w:p>
    <w:p w14:paraId="6B6A1260" w14:textId="77777777" w:rsidR="00F101AE" w:rsidRPr="00CB1379" w:rsidRDefault="00F101AE" w:rsidP="00F101AE">
      <w:pPr>
        <w:rPr>
          <w:rFonts w:ascii="Arial" w:hAnsi="Arial"/>
          <w:szCs w:val="24"/>
        </w:rPr>
      </w:pPr>
      <w:r w:rsidRPr="00CB1379">
        <w:rPr>
          <w:rFonts w:ascii="Arial" w:hAnsi="Arial"/>
          <w:szCs w:val="24"/>
        </w:rPr>
        <w:t>It is concluded that this literature study emphasises strategic innovation in the mobile phone market, focusing on Samsung UK. Samsung UK needs strategic innovation, new ideas, methods and technologies to be competitive in a fast-changing industry, according to the report. Strategic innovation in product development improves performance, functionality and brand equity through incremental improvements and breakthrough technology. The literature on industry-specific applications and empirical investigations, particularly Samsung UK's initiatives, is lacking despite its importance. Strategic innovation's effects on brand perception, market positioning and industry-</w:t>
      </w:r>
      <w:r w:rsidRPr="00CB1379">
        <w:rPr>
          <w:rFonts w:ascii="Arial" w:hAnsi="Arial"/>
          <w:szCs w:val="24"/>
        </w:rPr>
        <w:lastRenderedPageBreak/>
        <w:t>specific issues, including technical obsolescence and supply chain disruptions, can be studied in these gaps. Moreover, addressing these shortcomings improves theoretical frameworks and gives industry practitioners concrete insights to handle complexity and gain lasting competitive advantages in the mobile phone market. Strategic innovation is essential in the development of brands and products in the mobile phone industry of UK to keep companies relevant like Samsung and Huawei. However, these innovations have their problems in implementation like legal issues, supply chain issues, and technological issues which are seen in brands like Apple, Sony, and Nokia.</w:t>
      </w:r>
    </w:p>
    <w:p w14:paraId="5F4FEFFF" w14:textId="77777777" w:rsidR="00F101AE" w:rsidRPr="00CB1379" w:rsidRDefault="00F101AE" w:rsidP="00F101AE">
      <w:pPr>
        <w:spacing w:after="160" w:line="259" w:lineRule="auto"/>
        <w:jc w:val="left"/>
        <w:rPr>
          <w:rFonts w:ascii="Arial" w:hAnsi="Arial"/>
          <w:szCs w:val="24"/>
        </w:rPr>
      </w:pPr>
      <w:r w:rsidRPr="00CB1379">
        <w:rPr>
          <w:rFonts w:ascii="Arial" w:hAnsi="Arial"/>
          <w:szCs w:val="24"/>
        </w:rPr>
        <w:br w:type="page"/>
      </w:r>
    </w:p>
    <w:p w14:paraId="18B7050C" w14:textId="77777777" w:rsidR="00F101AE" w:rsidRPr="00CB1379" w:rsidRDefault="00F101AE" w:rsidP="00253FB4">
      <w:pPr>
        <w:pStyle w:val="Heading1"/>
      </w:pPr>
      <w:bookmarkStart w:id="63" w:name="_Toc171615695"/>
      <w:bookmarkStart w:id="64" w:name="_Toc171680507"/>
      <w:bookmarkStart w:id="65" w:name="_Toc175751593"/>
      <w:r w:rsidRPr="00CB1379">
        <w:lastRenderedPageBreak/>
        <w:t>Chapter 3: Methodology</w:t>
      </w:r>
      <w:bookmarkEnd w:id="63"/>
      <w:bookmarkEnd w:id="64"/>
      <w:bookmarkEnd w:id="65"/>
    </w:p>
    <w:p w14:paraId="4049570E" w14:textId="77777777" w:rsidR="00F101AE" w:rsidRPr="00CB1379" w:rsidRDefault="00F101AE" w:rsidP="00A62FA7">
      <w:pPr>
        <w:pStyle w:val="Heading2"/>
      </w:pPr>
      <w:bookmarkStart w:id="66" w:name="_d25ijykhv6jd" w:colFirst="0" w:colLast="0"/>
      <w:bookmarkStart w:id="67" w:name="_Toc171615696"/>
      <w:bookmarkStart w:id="68" w:name="_Toc171680508"/>
      <w:bookmarkStart w:id="69" w:name="_Toc175751594"/>
      <w:bookmarkEnd w:id="66"/>
      <w:r w:rsidRPr="00CB1379">
        <w:t>3.1 Introduction</w:t>
      </w:r>
      <w:bookmarkEnd w:id="67"/>
      <w:bookmarkEnd w:id="68"/>
      <w:bookmarkEnd w:id="69"/>
    </w:p>
    <w:p w14:paraId="589D88AE" w14:textId="77777777" w:rsidR="00F101AE" w:rsidRPr="00CB1379" w:rsidRDefault="00F101AE" w:rsidP="00F101AE">
      <w:pPr>
        <w:rPr>
          <w:rFonts w:ascii="Arial" w:hAnsi="Arial"/>
          <w:b/>
        </w:rPr>
      </w:pPr>
      <w:bookmarkStart w:id="70" w:name="_n0vvhndz38qm" w:colFirst="0" w:colLast="0"/>
      <w:bookmarkEnd w:id="70"/>
      <w:r w:rsidRPr="00CB1379">
        <w:rPr>
          <w:rFonts w:ascii="Arial" w:hAnsi="Arial"/>
        </w:rPr>
        <w:t>This research employed several instruments and methods to understand the strategy of innovation in the development of Samsung UK’s mobile phones and brand creation. The method used in the research is described in the research methodology section systematically following the research onion framework (Van der Poll and Van der Poll, 2023). This section outlines the research philosophy, the research approach, the research strategy, the selection of the time horizon and the methods and procedures of data collection and data analysis. By so doing, the research attains a broader perspective of the topic under study, thereby affording emphasis on the need to adopt a sound research method in the generation of relevant and authentic results.</w:t>
      </w:r>
    </w:p>
    <w:p w14:paraId="2E9157D3" w14:textId="77777777" w:rsidR="00F101AE" w:rsidRPr="00CB1379" w:rsidRDefault="00F101AE" w:rsidP="00A62FA7">
      <w:pPr>
        <w:pStyle w:val="Heading2"/>
      </w:pPr>
      <w:bookmarkStart w:id="71" w:name="_Toc171615697"/>
      <w:bookmarkStart w:id="72" w:name="_Toc171680509"/>
      <w:bookmarkStart w:id="73" w:name="_Toc175751595"/>
      <w:r w:rsidRPr="00CB1379">
        <w:t>3.2 Research onion</w:t>
      </w:r>
      <w:bookmarkEnd w:id="71"/>
      <w:bookmarkEnd w:id="72"/>
      <w:bookmarkEnd w:id="73"/>
    </w:p>
    <w:p w14:paraId="18E3009D" w14:textId="77777777" w:rsidR="00F101AE" w:rsidRPr="00CB1379" w:rsidRDefault="00F101AE" w:rsidP="00F101AE">
      <w:pPr>
        <w:rPr>
          <w:rFonts w:ascii="Arial" w:hAnsi="Arial"/>
        </w:rPr>
      </w:pPr>
      <w:r w:rsidRPr="00CB1379">
        <w:rPr>
          <w:rFonts w:ascii="Arial" w:hAnsi="Arial"/>
        </w:rPr>
        <w:t>Saunders et al. (2012), have presented a research onion that is quite clear, logical, and well-organized to build a methodology for research. Onion has many layers, each of which can be viewed as symbols of stages of the research process as in Figure 3.2 below.</w:t>
      </w:r>
    </w:p>
    <w:p w14:paraId="579B3B09" w14:textId="77777777" w:rsidR="00F101AE" w:rsidRPr="00CB1379" w:rsidRDefault="00F101AE" w:rsidP="00F101AE">
      <w:pPr>
        <w:jc w:val="center"/>
        <w:rPr>
          <w:rFonts w:ascii="Arial" w:hAnsi="Arial"/>
        </w:rPr>
      </w:pPr>
      <w:r w:rsidRPr="00CB1379">
        <w:rPr>
          <w:rFonts w:ascii="Arial" w:hAnsi="Arial"/>
          <w:noProof/>
        </w:rPr>
        <w:drawing>
          <wp:inline distT="0" distB="0" distL="0" distR="0" wp14:anchorId="60AA257F" wp14:editId="7A6D61CF">
            <wp:extent cx="5486400" cy="3600956"/>
            <wp:effectExtent l="0" t="57150" r="0" b="571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7934A45A" w14:textId="77777777" w:rsidR="00F101AE" w:rsidRPr="00CB1379" w:rsidRDefault="00F101AE" w:rsidP="00F101AE">
      <w:pPr>
        <w:jc w:val="center"/>
        <w:rPr>
          <w:rFonts w:ascii="Arial" w:hAnsi="Arial"/>
          <w:b/>
        </w:rPr>
      </w:pPr>
      <w:r w:rsidRPr="00CB1379">
        <w:rPr>
          <w:rFonts w:ascii="Arial" w:hAnsi="Arial"/>
          <w:b/>
        </w:rPr>
        <w:t>Figure 3.2: Research Onion</w:t>
      </w:r>
    </w:p>
    <w:p w14:paraId="739219F6" w14:textId="77777777" w:rsidR="00F101AE" w:rsidRPr="00CB1379" w:rsidRDefault="00F101AE" w:rsidP="00F101AE">
      <w:pPr>
        <w:jc w:val="center"/>
        <w:rPr>
          <w:rFonts w:ascii="Arial" w:hAnsi="Arial"/>
        </w:rPr>
      </w:pPr>
      <w:r w:rsidRPr="00CB1379">
        <w:rPr>
          <w:rFonts w:ascii="Arial" w:hAnsi="Arial"/>
        </w:rPr>
        <w:t xml:space="preserve">(Source: Developed based on </w:t>
      </w:r>
      <w:proofErr w:type="spellStart"/>
      <w:r w:rsidRPr="00CB1379">
        <w:rPr>
          <w:rFonts w:ascii="Arial" w:hAnsi="Arial"/>
        </w:rPr>
        <w:t>Saunder’s</w:t>
      </w:r>
      <w:proofErr w:type="spellEnd"/>
      <w:r w:rsidRPr="00CB1379">
        <w:rPr>
          <w:rFonts w:ascii="Arial" w:hAnsi="Arial"/>
        </w:rPr>
        <w:t xml:space="preserve"> research onion model 2009)</w:t>
      </w:r>
    </w:p>
    <w:p w14:paraId="46FAE994" w14:textId="77777777" w:rsidR="00F101AE" w:rsidRPr="00CB1379" w:rsidRDefault="00F101AE" w:rsidP="00F101AE">
      <w:pPr>
        <w:rPr>
          <w:rFonts w:ascii="Arial" w:hAnsi="Arial"/>
        </w:rPr>
      </w:pPr>
      <w:r w:rsidRPr="00CB1379">
        <w:rPr>
          <w:rFonts w:ascii="Arial" w:hAnsi="Arial"/>
        </w:rPr>
        <w:lastRenderedPageBreak/>
        <w:t>Outer layers refer to the philosophy, approach, and strategy; inner layers refer to choices at the research level, time horizons, and data collection techniques. This framework therefore helped this research to go through each layer systemically to ensure that everything regarding the process of research was highly considered and aligned with the objectives of the study. In using this framework, this research achieved a holistic and systematic approach toward the exploration of strategic innovation at Samsung UK.</w:t>
      </w:r>
    </w:p>
    <w:p w14:paraId="22DFAC4F" w14:textId="77777777" w:rsidR="00F101AE" w:rsidRPr="00CB1379" w:rsidRDefault="00F101AE" w:rsidP="00A62FA7">
      <w:pPr>
        <w:pStyle w:val="Heading2"/>
      </w:pPr>
      <w:bookmarkStart w:id="74" w:name="_abgjzue0xca0" w:colFirst="0" w:colLast="0"/>
      <w:bookmarkStart w:id="75" w:name="_Toc171615698"/>
      <w:bookmarkStart w:id="76" w:name="_Toc171680510"/>
      <w:bookmarkStart w:id="77" w:name="_Toc175751596"/>
      <w:bookmarkEnd w:id="74"/>
      <w:r w:rsidRPr="00CB1379">
        <w:t>3.3 Philosophy</w:t>
      </w:r>
      <w:bookmarkEnd w:id="75"/>
      <w:bookmarkEnd w:id="76"/>
      <w:bookmarkEnd w:id="77"/>
    </w:p>
    <w:p w14:paraId="79E2087F" w14:textId="77777777" w:rsidR="00F101AE" w:rsidRPr="00CB1379" w:rsidRDefault="00F101AE" w:rsidP="00F101AE">
      <w:pPr>
        <w:rPr>
          <w:rFonts w:ascii="Arial" w:hAnsi="Arial"/>
        </w:rPr>
      </w:pPr>
      <w:r w:rsidRPr="00CB1379">
        <w:rPr>
          <w:rFonts w:ascii="Arial" w:hAnsi="Arial"/>
        </w:rPr>
        <w:t>Research philosophy is a prerequisite of the methodological framework and pertains to the epistemology of the study. There are primarily four major philosophies of research: positivism, interpretivism, pragmatism, and realism (</w:t>
      </w:r>
      <w:proofErr w:type="spellStart"/>
      <w:r w:rsidRPr="00CB1379">
        <w:rPr>
          <w:rFonts w:ascii="Arial" w:hAnsi="Arial"/>
        </w:rPr>
        <w:t>Alharahsheh</w:t>
      </w:r>
      <w:proofErr w:type="spellEnd"/>
      <w:r w:rsidRPr="00CB1379">
        <w:rPr>
          <w:rFonts w:ascii="Arial" w:hAnsi="Arial"/>
        </w:rPr>
        <w:t xml:space="preserve"> and Pius, 2020). Positivism merely states that reality exists independently and hence the data observed in a proper manner. It is associated with quantitative methods of research that involve testing hypotheses and undertaking statistical analysis. Realism, like positivism, assumes a real world composed of objective entities (Lawani, 2021). In principle, pragmatism tries to adopt a practical approach, laying much emphasis on the research outcome. The pragmatists are flexible in their methods and often use mixed methods to deal comprehensively with the research questions (Kelly et al. 2020).</w:t>
      </w:r>
    </w:p>
    <w:p w14:paraId="6F6CDA02" w14:textId="77777777" w:rsidR="00F101AE" w:rsidRPr="00CB1379" w:rsidRDefault="00F101AE" w:rsidP="00F101AE">
      <w:pPr>
        <w:rPr>
          <w:rFonts w:ascii="Arial" w:hAnsi="Arial"/>
        </w:rPr>
      </w:pPr>
      <w:r w:rsidRPr="00CB1379">
        <w:rPr>
          <w:rFonts w:ascii="Arial" w:hAnsi="Arial"/>
        </w:rPr>
        <w:t xml:space="preserve">For this study, the interpretivism research philosophy was adopted. According to this philosophy, reality is socially constructed and can only be understood from the purification or subjective interpretations by individuals (Junjie and </w:t>
      </w:r>
      <w:proofErr w:type="spellStart"/>
      <w:r w:rsidRPr="00CB1379">
        <w:rPr>
          <w:rFonts w:ascii="Arial" w:hAnsi="Arial"/>
        </w:rPr>
        <w:t>Yingxin</w:t>
      </w:r>
      <w:proofErr w:type="spellEnd"/>
      <w:r w:rsidRPr="00CB1379">
        <w:rPr>
          <w:rFonts w:ascii="Arial" w:hAnsi="Arial"/>
        </w:rPr>
        <w:t>, 2022). This philosophy thus coheres with the goals of the research into unearthing fine, context-based aspects relating to strategic innovation within mobile phone development at Samsung UK. Interpretivism helps in underpinning how various stakeholders perceive and experience innovation within an organization.</w:t>
      </w:r>
    </w:p>
    <w:p w14:paraId="3DF471E4" w14:textId="77777777" w:rsidR="00F101AE" w:rsidRPr="00CB1379" w:rsidRDefault="00F101AE" w:rsidP="00F101AE">
      <w:pPr>
        <w:rPr>
          <w:rFonts w:ascii="Arial" w:hAnsi="Arial"/>
        </w:rPr>
      </w:pPr>
      <w:r w:rsidRPr="00CB1379">
        <w:rPr>
          <w:rFonts w:ascii="Arial" w:hAnsi="Arial"/>
        </w:rPr>
        <w:t>Other research philosophies were initially considered but were rejected as unsuitable for this study. Positivism and realism, with an emphasis on objective measurement, were discarded because the area of focus was expected to be subjectively experienced and perceived (</w:t>
      </w:r>
      <w:proofErr w:type="spellStart"/>
      <w:r w:rsidRPr="00CB1379">
        <w:rPr>
          <w:rFonts w:ascii="Arial" w:hAnsi="Arial"/>
        </w:rPr>
        <w:t>Borim</w:t>
      </w:r>
      <w:proofErr w:type="spellEnd"/>
      <w:r w:rsidRPr="00CB1379">
        <w:rPr>
          <w:rFonts w:ascii="Arial" w:hAnsi="Arial"/>
        </w:rPr>
        <w:t xml:space="preserve">-de-Souza et al. 2020). Pragmatism was also very useful because it had flexibility; however, it was discarded as this research aimed at deep exploration of the interpretative aspects rather than balancing multiple methods. </w:t>
      </w:r>
      <w:r w:rsidRPr="00CB1379">
        <w:rPr>
          <w:rFonts w:ascii="Arial" w:hAnsi="Arial"/>
        </w:rPr>
        <w:lastRenderedPageBreak/>
        <w:t>Therefore, it was only interpretivism that could best be used to direct the study into the complex and socially constructed nature of strategic innovation at Samsung UK.</w:t>
      </w:r>
    </w:p>
    <w:p w14:paraId="65C218B5" w14:textId="77777777" w:rsidR="00F101AE" w:rsidRPr="00CB1379" w:rsidRDefault="00F101AE" w:rsidP="00A62FA7">
      <w:pPr>
        <w:pStyle w:val="Heading2"/>
      </w:pPr>
      <w:bookmarkStart w:id="78" w:name="_6b5lfje06cjc" w:colFirst="0" w:colLast="0"/>
      <w:bookmarkStart w:id="79" w:name="_Toc171615699"/>
      <w:bookmarkStart w:id="80" w:name="_Toc171680511"/>
      <w:bookmarkStart w:id="81" w:name="_Toc175751597"/>
      <w:bookmarkEnd w:id="78"/>
      <w:r w:rsidRPr="00CB1379">
        <w:t>3.4 Research Approach</w:t>
      </w:r>
      <w:bookmarkEnd w:id="79"/>
      <w:bookmarkEnd w:id="80"/>
      <w:bookmarkEnd w:id="81"/>
    </w:p>
    <w:p w14:paraId="623AD2A2" w14:textId="77777777" w:rsidR="00F101AE" w:rsidRPr="00CB1379" w:rsidRDefault="00F101AE" w:rsidP="00F101AE">
      <w:pPr>
        <w:rPr>
          <w:rFonts w:ascii="Arial" w:hAnsi="Arial"/>
        </w:rPr>
      </w:pPr>
      <w:r w:rsidRPr="00CB1379">
        <w:rPr>
          <w:rFonts w:ascii="Arial" w:hAnsi="Arial"/>
        </w:rPr>
        <w:t>A research approach comprises a detailed plan and procedure of research. Three kinds of research approaches are inductive, deductive, and abductive (</w:t>
      </w:r>
      <w:proofErr w:type="spellStart"/>
      <w:r w:rsidRPr="00CB1379">
        <w:rPr>
          <w:rFonts w:ascii="Arial" w:hAnsi="Arial"/>
        </w:rPr>
        <w:t>Okoli</w:t>
      </w:r>
      <w:proofErr w:type="spellEnd"/>
      <w:r w:rsidRPr="00CB1379">
        <w:rPr>
          <w:rFonts w:ascii="Arial" w:hAnsi="Arial"/>
        </w:rPr>
        <w:t xml:space="preserve">, 2023). Inductive approach means that theories are created based on observations and observation of a pattern. The deductive approach is applied by testing existing theories with the formulation of hypotheses that are empirically observed (Mizrahi, 2020). The abductive approach contains elements from both inductive and deductive approaches. It starts with an incomplete set of observations and then tries to find the most likely explanation, which would turn out to be the simplest. </w:t>
      </w:r>
    </w:p>
    <w:p w14:paraId="05AF8CDD" w14:textId="77777777" w:rsidR="00F101AE" w:rsidRPr="00CB1379" w:rsidRDefault="00F101AE" w:rsidP="00F101AE">
      <w:pPr>
        <w:rPr>
          <w:rFonts w:ascii="Arial" w:hAnsi="Arial"/>
        </w:rPr>
      </w:pPr>
      <w:r w:rsidRPr="00CB1379">
        <w:rPr>
          <w:rFonts w:ascii="Arial" w:hAnsi="Arial"/>
        </w:rPr>
        <w:t>For this study, the inductive approach was selected. Inductive approach is a method of that support theories or that help to generalise from specific observations or data (</w:t>
      </w:r>
      <w:proofErr w:type="spellStart"/>
      <w:r w:rsidRPr="00CB1379">
        <w:rPr>
          <w:rFonts w:ascii="Arial" w:hAnsi="Arial"/>
        </w:rPr>
        <w:t>Naumovska</w:t>
      </w:r>
      <w:proofErr w:type="spellEnd"/>
      <w:r w:rsidRPr="00CB1379">
        <w:rPr>
          <w:rFonts w:ascii="Arial" w:hAnsi="Arial"/>
        </w:rPr>
        <w:t xml:space="preserve"> and Zajac, 2022). The approach supports new theories that building from UK mobile industry related data that emerges from different stakeholders. This is quite useful for qualitative research, wherein the aim is to come up with new insights and understandings instead of testing hypotheses.</w:t>
      </w:r>
    </w:p>
    <w:p w14:paraId="3ABB9F00" w14:textId="77777777" w:rsidR="00F101AE" w:rsidRPr="00CB1379" w:rsidRDefault="00F101AE" w:rsidP="00F101AE">
      <w:pPr>
        <w:rPr>
          <w:rFonts w:ascii="Arial" w:hAnsi="Arial"/>
        </w:rPr>
      </w:pPr>
      <w:r w:rsidRPr="00CB1379">
        <w:rPr>
          <w:rFonts w:ascii="Arial" w:hAnsi="Arial"/>
        </w:rPr>
        <w:t>The deductive approach as well as the abductive approach was deemed unsuitable for this study. One generally links deductive and abductive studies with testing hypotheses that have been developed from existing theories, something that would have fitted less appropriately with the exploratory nature of this research (Casula et al. 2021). Because it was about uncovering new insights into strategic innovation at Samsung UK, not testing predefined hypotheses, inductive provided the needed flexibility to plumb such depth. The current research aimed to explore strategic innovation within Samsung UK in detail and grounding; this would be best served by an inductive process rather than by developing new hypotheses from incomplete observations.</w:t>
      </w:r>
    </w:p>
    <w:p w14:paraId="4ACF9CFD" w14:textId="77777777" w:rsidR="00F101AE" w:rsidRPr="00CB1379" w:rsidRDefault="00F101AE" w:rsidP="00A62FA7">
      <w:pPr>
        <w:pStyle w:val="Heading2"/>
      </w:pPr>
      <w:bookmarkStart w:id="82" w:name="_Toc171615700"/>
      <w:bookmarkStart w:id="83" w:name="_Toc171680512"/>
      <w:bookmarkStart w:id="84" w:name="_Toc175751598"/>
      <w:r w:rsidRPr="00CB1379">
        <w:t>3.5 Research Strategy</w:t>
      </w:r>
      <w:bookmarkEnd w:id="82"/>
      <w:bookmarkEnd w:id="83"/>
      <w:bookmarkEnd w:id="84"/>
    </w:p>
    <w:p w14:paraId="19C67585" w14:textId="77777777" w:rsidR="00F101AE" w:rsidRPr="00CB1379" w:rsidRDefault="00F101AE" w:rsidP="00F101AE">
      <w:pPr>
        <w:rPr>
          <w:rFonts w:ascii="Arial" w:hAnsi="Arial"/>
        </w:rPr>
      </w:pPr>
      <w:r w:rsidRPr="00CB1379">
        <w:rPr>
          <w:rFonts w:ascii="Arial" w:hAnsi="Arial"/>
        </w:rPr>
        <w:t xml:space="preserve">A research strategy is strategically used in every research paper for maintaining research etiquette as well as integrative values. There exist three kinds of research strategies such as a qualitative research strategy, a quantitative research strategy and a mixed method strategy. In terms of reviewing the research paper by Yadav (2022), it has been found that a qualitative research strategy is exquisitely a better opportunity </w:t>
      </w:r>
      <w:r w:rsidRPr="00CB1379">
        <w:rPr>
          <w:rFonts w:ascii="Arial" w:hAnsi="Arial"/>
        </w:rPr>
        <w:lastRenderedPageBreak/>
        <w:t>to obtain heterogeneous qualified information. From the perceived statement, it is discovered how a qualitative research strategy is grateful to obtain needful data to enhance the credibility and reliability of the research topic. On the other hand, quantitative research strategies are wholly associated to the attainment of statistical and numerical information from various sources of information. However, using a quantitative tool could have consumed huge time for the following paper to get finished within the given time. In order to avoid all kinds of uncertainties, the paper opted for a qualitative research strategy. The PRISMA tool was chosen to help the paper go through the strategy. As mentioned by Page</w:t>
      </w:r>
      <w:r w:rsidRPr="00CB1379">
        <w:rPr>
          <w:rFonts w:ascii="Arial" w:hAnsi="Arial"/>
          <w:i/>
        </w:rPr>
        <w:t xml:space="preserve"> et al</w:t>
      </w:r>
      <w:r w:rsidRPr="00CB1379">
        <w:rPr>
          <w:rFonts w:ascii="Arial" w:hAnsi="Arial"/>
        </w:rPr>
        <w:t xml:space="preserve">. (2021), PRISMA tool is genuinely used to report a systematic literature review. Using the PRISMA tool was proven helpful in the paper to conclude relevant research findings from articles in a consistent and sequence way to maintain every rule and regulation of the qualitative research. </w:t>
      </w:r>
    </w:p>
    <w:p w14:paraId="6D974076" w14:textId="5C851DEC" w:rsidR="00F101AE" w:rsidRPr="00CB1379" w:rsidRDefault="00F101AE" w:rsidP="00F101AE">
      <w:pPr>
        <w:rPr>
          <w:rFonts w:ascii="Arial" w:hAnsi="Arial"/>
        </w:rPr>
      </w:pPr>
      <w:r w:rsidRPr="00CB1379">
        <w:rPr>
          <w:rFonts w:ascii="Arial" w:hAnsi="Arial"/>
          <w:noProof/>
        </w:rPr>
        <mc:AlternateContent>
          <mc:Choice Requires="wpg">
            <w:drawing>
              <wp:anchor distT="0" distB="0" distL="114300" distR="114300" simplePos="0" relativeHeight="251660288" behindDoc="0" locked="0" layoutInCell="1" allowOverlap="1" wp14:anchorId="777A87FB" wp14:editId="7C9E35DB">
                <wp:simplePos x="0" y="0"/>
                <wp:positionH relativeFrom="margin">
                  <wp:posOffset>457200</wp:posOffset>
                </wp:positionH>
                <wp:positionV relativeFrom="paragraph">
                  <wp:posOffset>185420</wp:posOffset>
                </wp:positionV>
                <wp:extent cx="5191125" cy="4570095"/>
                <wp:effectExtent l="0" t="0" r="28575" b="20955"/>
                <wp:wrapNone/>
                <wp:docPr id="1945204417" name="Group 19452044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191125" cy="4570095"/>
                          <a:chOff x="38100" y="0"/>
                          <a:chExt cx="4602480" cy="5776555"/>
                        </a:xfrm>
                      </wpg:grpSpPr>
                      <wps:wsp>
                        <wps:cNvPr id="1945204418" name="Rectangle 77876836"/>
                        <wps:cNvSpPr/>
                        <wps:spPr>
                          <a:xfrm>
                            <a:off x="38100" y="0"/>
                            <a:ext cx="1767840" cy="103632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609A30EC" w14:textId="2E04A0E4" w:rsidR="00F101AE" w:rsidRPr="006A44B9" w:rsidRDefault="00F101AE" w:rsidP="00F101AE">
                              <w:pPr>
                                <w:jc w:val="center"/>
                                <w:rPr>
                                  <w:lang w:val="en-US"/>
                                </w:rPr>
                              </w:pPr>
                              <w:r>
                                <w:rPr>
                                  <w:lang w:val="en-US"/>
                                </w:rPr>
                                <w:t>Rec</w:t>
                              </w:r>
                              <w:r w:rsidR="00E17A4A">
                                <w:rPr>
                                  <w:lang w:val="en-US"/>
                                </w:rPr>
                                <w:t>ords identified (n=100</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19" name="Straight Arrow Connector 968623858"/>
                        <wps:cNvCnPr/>
                        <wps:spPr>
                          <a:xfrm>
                            <a:off x="1805940" y="495300"/>
                            <a:ext cx="1021080" cy="7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0" name="Rectangle 1476060207"/>
                        <wps:cNvSpPr/>
                        <wps:spPr>
                          <a:xfrm>
                            <a:off x="2697480" y="3718560"/>
                            <a:ext cx="1767840" cy="1036320"/>
                          </a:xfrm>
                          <a:prstGeom prst="rect">
                            <a:avLst/>
                          </a:prstGeom>
                        </wps:spPr>
                        <wps:style>
                          <a:lnRef idx="1">
                            <a:schemeClr val="dk1"/>
                          </a:lnRef>
                          <a:fillRef idx="2">
                            <a:schemeClr val="dk1"/>
                          </a:fillRef>
                          <a:effectRef idx="1">
                            <a:schemeClr val="dk1"/>
                          </a:effectRef>
                          <a:fontRef idx="minor">
                            <a:schemeClr val="dk1"/>
                          </a:fontRef>
                        </wps:style>
                        <wps:txbx>
                          <w:txbxContent>
                            <w:p w14:paraId="1653AB8C" w14:textId="1B734D79" w:rsidR="00F101AE" w:rsidRPr="006A44B9" w:rsidRDefault="00E17A4A" w:rsidP="00F101AE">
                              <w:pPr>
                                <w:jc w:val="center"/>
                                <w:rPr>
                                  <w:lang w:val="en-US"/>
                                </w:rPr>
                              </w:pPr>
                              <w:r>
                                <w:rPr>
                                  <w:lang w:val="en-US"/>
                                </w:rPr>
                                <w:t>Rejected (n=2</w:t>
                              </w:r>
                              <w:r w:rsidR="00F101AE">
                                <w:rPr>
                                  <w:lang w:val="en-US"/>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1" name="Rectangle 2021004149"/>
                        <wps:cNvSpPr/>
                        <wps:spPr>
                          <a:xfrm>
                            <a:off x="106680" y="1783080"/>
                            <a:ext cx="1767840" cy="1036320"/>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22E8DD39" w14:textId="38A71AE4" w:rsidR="00F101AE" w:rsidRPr="006A44B9" w:rsidRDefault="00E17A4A" w:rsidP="00F101AE">
                              <w:pPr>
                                <w:jc w:val="center"/>
                                <w:rPr>
                                  <w:lang w:val="en-US"/>
                                </w:rPr>
                              </w:pPr>
                              <w:r>
                                <w:rPr>
                                  <w:lang w:val="en-US"/>
                                </w:rPr>
                                <w:t>Records screened (n=80</w:t>
                              </w:r>
                              <w:r w:rsidR="00F101AE">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2" name="Rectangle 1333479573"/>
                        <wps:cNvSpPr/>
                        <wps:spPr>
                          <a:xfrm>
                            <a:off x="2781300" y="1744980"/>
                            <a:ext cx="1767840" cy="1036320"/>
                          </a:xfrm>
                          <a:prstGeom prst="rect">
                            <a:avLst/>
                          </a:prstGeom>
                        </wps:spPr>
                        <wps:style>
                          <a:lnRef idx="1">
                            <a:schemeClr val="dk1"/>
                          </a:lnRef>
                          <a:fillRef idx="2">
                            <a:schemeClr val="dk1"/>
                          </a:fillRef>
                          <a:effectRef idx="1">
                            <a:schemeClr val="dk1"/>
                          </a:effectRef>
                          <a:fontRef idx="minor">
                            <a:schemeClr val="dk1"/>
                          </a:fontRef>
                        </wps:style>
                        <wps:txbx>
                          <w:txbxContent>
                            <w:p w14:paraId="5A7B927F" w14:textId="6DB05B5B" w:rsidR="00F101AE" w:rsidRPr="006A44B9" w:rsidRDefault="00F101AE" w:rsidP="00F101AE">
                              <w:pPr>
                                <w:jc w:val="center"/>
                                <w:rPr>
                                  <w:lang w:val="en-US"/>
                                </w:rPr>
                              </w:pPr>
                              <w:r>
                                <w:rPr>
                                  <w:lang w:val="en-US"/>
                                </w:rPr>
                                <w:t>Excl</w:t>
                              </w:r>
                              <w:r w:rsidR="00E17A4A">
                                <w:rPr>
                                  <w:lang w:val="en-US"/>
                                </w:rPr>
                                <w:t>uded due to non-accessible (n=10</w:t>
                              </w:r>
                              <w:r>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3" name="Rectangle 1945204445"/>
                        <wps:cNvSpPr/>
                        <wps:spPr>
                          <a:xfrm>
                            <a:off x="38100" y="3208020"/>
                            <a:ext cx="1767840" cy="103632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51AFF438" w14:textId="7623830D" w:rsidR="00F101AE" w:rsidRPr="006A44B9" w:rsidRDefault="00E17A4A" w:rsidP="00F101AE">
                              <w:pPr>
                                <w:jc w:val="center"/>
                                <w:rPr>
                                  <w:lang w:val="en-US"/>
                                </w:rPr>
                              </w:pPr>
                              <w:r>
                                <w:rPr>
                                  <w:lang w:val="en-US"/>
                                </w:rPr>
                                <w:t>Sorted (n=70</w:t>
                              </w:r>
                              <w:r w:rsidR="00F101AE">
                                <w:rPr>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4" name="Rectangle 253927931"/>
                        <wps:cNvSpPr/>
                        <wps:spPr>
                          <a:xfrm>
                            <a:off x="2872740" y="129540"/>
                            <a:ext cx="1767840" cy="1036320"/>
                          </a:xfrm>
                          <a:prstGeom prst="rect">
                            <a:avLst/>
                          </a:prstGeom>
                        </wps:spPr>
                        <wps:style>
                          <a:lnRef idx="1">
                            <a:schemeClr val="dk1"/>
                          </a:lnRef>
                          <a:fillRef idx="2">
                            <a:schemeClr val="dk1"/>
                          </a:fillRef>
                          <a:effectRef idx="1">
                            <a:schemeClr val="dk1"/>
                          </a:effectRef>
                          <a:fontRef idx="minor">
                            <a:schemeClr val="dk1"/>
                          </a:fontRef>
                        </wps:style>
                        <wps:txbx>
                          <w:txbxContent>
                            <w:p w14:paraId="6638D944" w14:textId="77777777" w:rsidR="00F101AE" w:rsidRPr="006A44B9" w:rsidRDefault="00F101AE" w:rsidP="00F101AE">
                              <w:pPr>
                                <w:jc w:val="center"/>
                                <w:rPr>
                                  <w:lang w:val="en-US"/>
                                </w:rPr>
                              </w:pPr>
                              <w:r>
                                <w:rPr>
                                  <w:lang w:val="en-US"/>
                                </w:rPr>
                                <w:t>Excluded due to ambiguous discussion (n=20)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45204425" name="Elbow Connector 11"/>
                        <wps:cNvCnPr/>
                        <wps:spPr>
                          <a:xfrm flipH="1">
                            <a:off x="1805940" y="1165860"/>
                            <a:ext cx="1844040" cy="65532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6" name="Straight Arrow Connector 52978092"/>
                        <wps:cNvCnPr/>
                        <wps:spPr>
                          <a:xfrm>
                            <a:off x="1874520" y="2331720"/>
                            <a:ext cx="906780" cy="7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7" name="Elbow Connector 13"/>
                        <wps:cNvCnPr/>
                        <wps:spPr>
                          <a:xfrm flipH="1">
                            <a:off x="1805940" y="2781300"/>
                            <a:ext cx="2095500" cy="64008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8" name="Straight Arrow Connector 718694307"/>
                        <wps:cNvCnPr/>
                        <wps:spPr>
                          <a:xfrm>
                            <a:off x="1805940" y="3718560"/>
                            <a:ext cx="891540" cy="388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29" name="Straight Arrow Connector 993203444"/>
                        <wps:cNvCnPr/>
                        <wps:spPr>
                          <a:xfrm>
                            <a:off x="929640" y="4244340"/>
                            <a:ext cx="0" cy="9144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945204430" name="Rectangle 661341619"/>
                        <wps:cNvSpPr/>
                        <wps:spPr>
                          <a:xfrm>
                            <a:off x="148465" y="4846915"/>
                            <a:ext cx="1813560" cy="92964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2DF3E623" w14:textId="316FE091" w:rsidR="00F101AE" w:rsidRPr="006A44B9" w:rsidRDefault="00F101AE" w:rsidP="00F101AE">
                              <w:pPr>
                                <w:jc w:val="center"/>
                                <w:rPr>
                                  <w:color w:val="000000" w:themeColor="text1"/>
                                  <w:lang w:val="en-US"/>
                                </w:rPr>
                              </w:pPr>
                              <w:r w:rsidRPr="006A44B9">
                                <w:rPr>
                                  <w:color w:val="000000" w:themeColor="text1"/>
                                  <w:lang w:val="en-US"/>
                                </w:rPr>
                                <w:t>Final selection for SLR (n=5</w:t>
                              </w:r>
                              <w:r w:rsidR="00E17A4A">
                                <w:rPr>
                                  <w:color w:val="000000" w:themeColor="text1"/>
                                  <w:lang w:val="en-US"/>
                                </w:rPr>
                                <w:t>0</w:t>
                              </w:r>
                              <w:r w:rsidRPr="006A44B9">
                                <w:rPr>
                                  <w:color w:val="000000" w:themeColor="text1"/>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7A87FB" id="Group 1945204417" o:spid="_x0000_s1044" style="position:absolute;left:0;text-align:left;margin-left:36pt;margin-top:14.6pt;width:408.75pt;height:359.85pt;z-index:251660288;mso-position-horizontal-relative:margin;mso-width-relative:margin;mso-height-relative:margin" coordorigin="381" coordsize="46024,57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">
                <v:rect id="Rectangle 77876836" o:spid="_x0000_s1045" style="position:absolute;left:381;width:17678;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" fillcolor="#9ecb81 [2169]" strokecolor="#70ad47 [3209]" strokeweight=".5pt">
                  <v:fill color2="#8ac066 [2617]" rotate="t" colors="0 #b5d5a7;.5 #aace99;1 #9cca86" focus="100%" type="gradient">
                    <o:fill v:ext="view" type="gradientUnscaled"/>
                  </v:fill>
                  <v:textbox>
                    <w:txbxContent>
                      <w:p w14:paraId="609A30EC" w14:textId="2E04A0E4" w:rsidR="00F101AE" w:rsidRPr="006A44B9" w:rsidRDefault="00F101AE" w:rsidP="00F101AE">
                        <w:pPr>
                          <w:jc w:val="center"/>
                          <w:rPr>
                            <w:lang w:val="en-US"/>
                          </w:rPr>
                        </w:pPr>
                        <w:r>
                          <w:rPr>
                            <w:lang w:val="en-US"/>
                          </w:rPr>
                          <w:t>Rec</w:t>
                        </w:r>
                        <w:r w:rsidR="00E17A4A">
                          <w:rPr>
                            <w:lang w:val="en-US"/>
                          </w:rPr>
                          <w:t>ords identified (n=100</w:t>
                        </w:r>
                        <w:r>
                          <w:rPr>
                            <w:lang w:val="en-US"/>
                          </w:rPr>
                          <w:t>)</w:t>
                        </w:r>
                      </w:p>
                    </w:txbxContent>
                  </v:textbox>
                </v:rect>
                <v:shape id="Straight Arrow Connector 968623858" o:spid="_x0000_s1046" type="#_x0000_t32" style="position:absolute;left:18059;top:4953;width:10211;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" strokecolor="#5b9bd5 [3204]" strokeweight="1pt">
                  <v:stroke endarrow="block" joinstyle="miter"/>
                </v:shape>
                <v:rect id="Rectangle 1476060207" o:spid="_x0000_s1047" style="position:absolute;left:26974;top:37185;width:17679;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" fillcolor="#555 [2160]" strokecolor="black [3200]" strokeweight=".5pt">
                  <v:fill color2="#313131 [2608]" rotate="t" colors="0 #9b9b9b;.5 #8e8e8e;1 #797979" focus="100%" type="gradient">
                    <o:fill v:ext="view" type="gradientUnscaled"/>
                  </v:fill>
                  <v:textbox>
                    <w:txbxContent>
                      <w:p w14:paraId="1653AB8C" w14:textId="1B734D79" w:rsidR="00F101AE" w:rsidRPr="006A44B9" w:rsidRDefault="00E17A4A" w:rsidP="00F101AE">
                        <w:pPr>
                          <w:jc w:val="center"/>
                          <w:rPr>
                            <w:lang w:val="en-US"/>
                          </w:rPr>
                        </w:pPr>
                        <w:r>
                          <w:rPr>
                            <w:lang w:val="en-US"/>
                          </w:rPr>
                          <w:t>Rejected (n=2</w:t>
                        </w:r>
                        <w:r w:rsidR="00F101AE">
                          <w:rPr>
                            <w:lang w:val="en-US"/>
                          </w:rPr>
                          <w:t>0)</w:t>
                        </w:r>
                      </w:p>
                    </w:txbxContent>
                  </v:textbox>
                </v:rect>
                <v:rect id="Rectangle 2021004149" o:spid="_x0000_s1048" style="position:absolute;left:1066;top:17830;width:17679;height:103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" fillcolor="#ffd555 [2167]" strokecolor="#ffc000 [3207]" strokeweight=".5pt">
                  <v:fill color2="#ffcc31 [2615]" rotate="t" colors="0 #ffdd9c;.5 #ffd78e;1 #ffd479" focus="100%" type="gradient">
                    <o:fill v:ext="view" type="gradientUnscaled"/>
                  </v:fill>
                  <v:textbox>
                    <w:txbxContent>
                      <w:p w14:paraId="22E8DD39" w14:textId="38A71AE4" w:rsidR="00F101AE" w:rsidRPr="006A44B9" w:rsidRDefault="00E17A4A" w:rsidP="00F101AE">
                        <w:pPr>
                          <w:jc w:val="center"/>
                          <w:rPr>
                            <w:lang w:val="en-US"/>
                          </w:rPr>
                        </w:pPr>
                        <w:r>
                          <w:rPr>
                            <w:lang w:val="en-US"/>
                          </w:rPr>
                          <w:t>Records screened (n=80</w:t>
                        </w:r>
                        <w:r w:rsidR="00F101AE">
                          <w:rPr>
                            <w:lang w:val="en-US"/>
                          </w:rPr>
                          <w:t>)</w:t>
                        </w:r>
                      </w:p>
                    </w:txbxContent>
                  </v:textbox>
                </v:rect>
                <v:rect id="Rectangle 1333479573" o:spid="_x0000_s1049" style="position:absolute;left:27813;top:17449;width:17678;height:1036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" fillcolor="#555 [2160]" strokecolor="black [3200]" strokeweight=".5pt">
                  <v:fill color2="#313131 [2608]" rotate="t" colors="0 #9b9b9b;.5 #8e8e8e;1 #797979" focus="100%" type="gradient">
                    <o:fill v:ext="view" type="gradientUnscaled"/>
                  </v:fill>
                  <v:textbox>
                    <w:txbxContent>
                      <w:p w14:paraId="5A7B927F" w14:textId="6DB05B5B" w:rsidR="00F101AE" w:rsidRPr="006A44B9" w:rsidRDefault="00F101AE" w:rsidP="00F101AE">
                        <w:pPr>
                          <w:jc w:val="center"/>
                          <w:rPr>
                            <w:lang w:val="en-US"/>
                          </w:rPr>
                        </w:pPr>
                        <w:r>
                          <w:rPr>
                            <w:lang w:val="en-US"/>
                          </w:rPr>
                          <w:t>Excl</w:t>
                        </w:r>
                        <w:r w:rsidR="00E17A4A">
                          <w:rPr>
                            <w:lang w:val="en-US"/>
                          </w:rPr>
                          <w:t>uded due to non-accessible (n=10</w:t>
                        </w:r>
                        <w:r>
                          <w:rPr>
                            <w:lang w:val="en-US"/>
                          </w:rPr>
                          <w:t>)</w:t>
                        </w:r>
                      </w:p>
                    </w:txbxContent>
                  </v:textbox>
                </v:rect>
                <v:rect id="Rectangle 1945204445" o:spid="_x0000_s1050" style="position:absolute;left:381;top:32080;width:17678;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" fillcolor="#f3a875 [2165]" strokecolor="#ed7d31 [3205]" strokeweight=".5pt">
                  <v:fill color2="#f09558 [2613]" rotate="t" colors="0 #f7bda4;.5 #f5b195;1 #f8a581" focus="100%" type="gradient">
                    <o:fill v:ext="view" type="gradientUnscaled"/>
                  </v:fill>
                  <v:textbox>
                    <w:txbxContent>
                      <w:p w14:paraId="51AFF438" w14:textId="7623830D" w:rsidR="00F101AE" w:rsidRPr="006A44B9" w:rsidRDefault="00E17A4A" w:rsidP="00F101AE">
                        <w:pPr>
                          <w:jc w:val="center"/>
                          <w:rPr>
                            <w:lang w:val="en-US"/>
                          </w:rPr>
                        </w:pPr>
                        <w:r>
                          <w:rPr>
                            <w:lang w:val="en-US"/>
                          </w:rPr>
                          <w:t>Sorted (n=70</w:t>
                        </w:r>
                        <w:r w:rsidR="00F101AE">
                          <w:rPr>
                            <w:lang w:val="en-US"/>
                          </w:rPr>
                          <w:t>)</w:t>
                        </w:r>
                      </w:p>
                    </w:txbxContent>
                  </v:textbox>
                </v:rect>
                <v:rect id="Rectangle 253927931" o:spid="_x0000_s1051" style="position:absolute;left:28727;top:1295;width:17678;height:1036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" fillcolor="#555 [2160]" strokecolor="black [3200]" strokeweight=".5pt">
                  <v:fill color2="#313131 [2608]" rotate="t" colors="0 #9b9b9b;.5 #8e8e8e;1 #797979" focus="100%" type="gradient">
                    <o:fill v:ext="view" type="gradientUnscaled"/>
                  </v:fill>
                  <v:textbox>
                    <w:txbxContent>
                      <w:p w14:paraId="6638D944" w14:textId="77777777" w:rsidR="00F101AE" w:rsidRPr="006A44B9" w:rsidRDefault="00F101AE" w:rsidP="00F101AE">
                        <w:pPr>
                          <w:jc w:val="center"/>
                          <w:rPr>
                            <w:lang w:val="en-US"/>
                          </w:rPr>
                        </w:pPr>
                        <w:r>
                          <w:rPr>
                            <w:lang w:val="en-US"/>
                          </w:rPr>
                          <w:t>Excluded due to ambiguous discussion (n=20)</w:t>
                        </w:r>
                      </w:p>
                    </w:txbxContent>
                  </v:textbox>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1" o:spid="_x0000_s1052" type="#_x0000_t34" style="position:absolute;left:18059;top:11658;width:18440;height:6553;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" strokecolor="#5b9bd5 [3204]" strokeweight="1pt">
                  <v:stroke endarrow="block"/>
                </v:shape>
                <v:shape id="Straight Arrow Connector 52978092" o:spid="_x0000_s1053" type="#_x0000_t32" style="position:absolute;left:18745;top:23317;width:9068;height: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" strokecolor="#5b9bd5 [3204]" strokeweight="1pt">
                  <v:stroke endarrow="block" joinstyle="miter"/>
                </v:shape>
                <v:shape id="Elbow Connector 13" o:spid="_x0000_s1054" type="#_x0000_t34" style="position:absolute;left:18059;top:27813;width:20955;height:640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" strokecolor="#5b9bd5 [3204]" strokeweight="1pt">
                  <v:stroke endarrow="block"/>
                </v:shape>
                <v:shape id="Straight Arrow Connector 718694307" o:spid="_x0000_s1055" type="#_x0000_t32" style="position:absolute;left:18059;top:37185;width:8915;height:38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" strokecolor="#5b9bd5 [3204]" strokeweight="1pt">
                  <v:stroke endarrow="block" joinstyle="miter"/>
                </v:shape>
                <v:shape id="Straight Arrow Connector 993203444" o:spid="_x0000_s1056" type="#_x0000_t32" style="position:absolute;left:9296;top:42443;width:0;height:914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" strokecolor="#5b9bd5 [3204]" strokeweight="1pt">
                  <v:stroke endarrow="block" joinstyle="miter"/>
                </v:shape>
                <v:rect id="Rectangle 661341619" o:spid="_x0000_s1057" style="position:absolute;left:1484;top:48469;width:18136;height:9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" fillcolor="#65a0d7 [3028]" strokecolor="#5b9bd5 [3204]" strokeweight=".5pt">
                  <v:fill color2="#5898d4 [3172]" rotate="t" colors="0 #71a6db;.5 #559bdb;1 #438ac9" focus="100%" type="gradient">
                    <o:fill v:ext="view" type="gradientUnscaled"/>
                  </v:fill>
                  <v:textbox>
                    <w:txbxContent>
                      <w:p w14:paraId="2DF3E623" w14:textId="316FE091" w:rsidR="00F101AE" w:rsidRPr="006A44B9" w:rsidRDefault="00F101AE" w:rsidP="00F101AE">
                        <w:pPr>
                          <w:jc w:val="center"/>
                          <w:rPr>
                            <w:color w:val="000000" w:themeColor="text1"/>
                            <w:lang w:val="en-US"/>
                          </w:rPr>
                        </w:pPr>
                        <w:r w:rsidRPr="006A44B9">
                          <w:rPr>
                            <w:color w:val="000000" w:themeColor="text1"/>
                            <w:lang w:val="en-US"/>
                          </w:rPr>
                          <w:t>Final selection for SLR (n=5</w:t>
                        </w:r>
                        <w:r w:rsidR="00E17A4A">
                          <w:rPr>
                            <w:color w:val="000000" w:themeColor="text1"/>
                            <w:lang w:val="en-US"/>
                          </w:rPr>
                          <w:t>0</w:t>
                        </w:r>
                        <w:r w:rsidRPr="006A44B9">
                          <w:rPr>
                            <w:color w:val="000000" w:themeColor="text1"/>
                            <w:lang w:val="en-US"/>
                          </w:rPr>
                          <w:t>)</w:t>
                        </w:r>
                      </w:p>
                    </w:txbxContent>
                  </v:textbox>
                </v:rect>
                <w10:wrap anchorx="margin"/>
              </v:group>
            </w:pict>
          </mc:Fallback>
        </mc:AlternateContent>
      </w:r>
    </w:p>
    <w:p w14:paraId="5E90E434" w14:textId="77777777" w:rsidR="00F101AE" w:rsidRPr="00CB1379" w:rsidRDefault="00F101AE" w:rsidP="00F101AE">
      <w:pPr>
        <w:rPr>
          <w:rFonts w:ascii="Arial" w:hAnsi="Arial"/>
        </w:rPr>
      </w:pPr>
    </w:p>
    <w:p w14:paraId="778F8A1C" w14:textId="77777777" w:rsidR="00F101AE" w:rsidRPr="00CB1379" w:rsidRDefault="00F101AE" w:rsidP="00F101AE">
      <w:pPr>
        <w:rPr>
          <w:rFonts w:ascii="Arial" w:hAnsi="Arial"/>
        </w:rPr>
      </w:pPr>
    </w:p>
    <w:p w14:paraId="58B2519A" w14:textId="77777777" w:rsidR="00F101AE" w:rsidRPr="00CB1379" w:rsidRDefault="00F101AE" w:rsidP="00F101AE">
      <w:pPr>
        <w:rPr>
          <w:rFonts w:ascii="Arial" w:hAnsi="Arial"/>
        </w:rPr>
      </w:pPr>
    </w:p>
    <w:p w14:paraId="4BF15D7B" w14:textId="77777777" w:rsidR="00F101AE" w:rsidRPr="00CB1379" w:rsidRDefault="00F101AE" w:rsidP="00F101AE">
      <w:pPr>
        <w:rPr>
          <w:rFonts w:ascii="Arial" w:hAnsi="Arial"/>
        </w:rPr>
      </w:pPr>
    </w:p>
    <w:p w14:paraId="059C1E0A" w14:textId="77777777" w:rsidR="00F101AE" w:rsidRPr="00CB1379" w:rsidRDefault="00F101AE" w:rsidP="00F101AE">
      <w:pPr>
        <w:rPr>
          <w:rFonts w:ascii="Arial" w:hAnsi="Arial"/>
        </w:rPr>
      </w:pPr>
    </w:p>
    <w:p w14:paraId="51391DC1" w14:textId="77777777" w:rsidR="00F101AE" w:rsidRPr="00CB1379" w:rsidRDefault="00F101AE" w:rsidP="00F101AE">
      <w:pPr>
        <w:rPr>
          <w:rFonts w:ascii="Arial" w:hAnsi="Arial"/>
        </w:rPr>
      </w:pPr>
    </w:p>
    <w:p w14:paraId="173750D4" w14:textId="77777777" w:rsidR="00F101AE" w:rsidRPr="00CB1379" w:rsidRDefault="00F101AE" w:rsidP="00F101AE">
      <w:pPr>
        <w:rPr>
          <w:rFonts w:ascii="Arial" w:hAnsi="Arial"/>
        </w:rPr>
      </w:pPr>
    </w:p>
    <w:p w14:paraId="40249514" w14:textId="77777777" w:rsidR="00F101AE" w:rsidRPr="00CB1379" w:rsidRDefault="00F101AE" w:rsidP="00F101AE">
      <w:pPr>
        <w:rPr>
          <w:rFonts w:ascii="Arial" w:hAnsi="Arial"/>
        </w:rPr>
      </w:pPr>
    </w:p>
    <w:p w14:paraId="567805B8" w14:textId="77777777" w:rsidR="00F101AE" w:rsidRPr="00CB1379" w:rsidRDefault="00F101AE" w:rsidP="00F101AE">
      <w:pPr>
        <w:rPr>
          <w:rFonts w:ascii="Arial" w:hAnsi="Arial"/>
        </w:rPr>
      </w:pPr>
    </w:p>
    <w:p w14:paraId="55803B6F" w14:textId="77777777" w:rsidR="00F101AE" w:rsidRPr="00CB1379" w:rsidRDefault="00F101AE" w:rsidP="00F101AE">
      <w:pPr>
        <w:rPr>
          <w:rFonts w:ascii="Arial" w:hAnsi="Arial"/>
        </w:rPr>
      </w:pPr>
    </w:p>
    <w:p w14:paraId="3374F820" w14:textId="77777777" w:rsidR="00F101AE" w:rsidRPr="00CB1379" w:rsidRDefault="00F101AE" w:rsidP="00F101AE">
      <w:pPr>
        <w:rPr>
          <w:rFonts w:ascii="Arial" w:hAnsi="Arial"/>
        </w:rPr>
      </w:pPr>
    </w:p>
    <w:p w14:paraId="295FC58F" w14:textId="77777777" w:rsidR="00F101AE" w:rsidRPr="00CB1379" w:rsidRDefault="00F101AE" w:rsidP="00F101AE">
      <w:pPr>
        <w:rPr>
          <w:rFonts w:ascii="Arial" w:hAnsi="Arial"/>
        </w:rPr>
      </w:pPr>
    </w:p>
    <w:p w14:paraId="5A2AC1EF" w14:textId="77777777" w:rsidR="00F101AE" w:rsidRPr="00CB1379" w:rsidRDefault="00F101AE" w:rsidP="00F101AE">
      <w:pPr>
        <w:rPr>
          <w:rFonts w:ascii="Arial" w:hAnsi="Arial"/>
        </w:rPr>
      </w:pPr>
    </w:p>
    <w:p w14:paraId="355ED680" w14:textId="77777777" w:rsidR="00F101AE" w:rsidRPr="00CB1379" w:rsidRDefault="00F101AE" w:rsidP="00F101AE">
      <w:pPr>
        <w:rPr>
          <w:rFonts w:ascii="Arial" w:hAnsi="Arial"/>
        </w:rPr>
      </w:pPr>
    </w:p>
    <w:p w14:paraId="1257BCD4" w14:textId="77777777" w:rsidR="00F101AE" w:rsidRPr="00CB1379" w:rsidRDefault="00F101AE" w:rsidP="00F101AE">
      <w:pPr>
        <w:rPr>
          <w:rFonts w:ascii="Arial" w:hAnsi="Arial"/>
          <w:b/>
        </w:rPr>
      </w:pPr>
    </w:p>
    <w:p w14:paraId="4AF3B9B4" w14:textId="77777777" w:rsidR="00F101AE" w:rsidRPr="00CB1379" w:rsidRDefault="00F101AE" w:rsidP="00F101AE">
      <w:pPr>
        <w:jc w:val="center"/>
        <w:rPr>
          <w:rFonts w:ascii="Arial" w:hAnsi="Arial"/>
          <w:b/>
        </w:rPr>
      </w:pPr>
    </w:p>
    <w:p w14:paraId="0327FA12" w14:textId="77777777" w:rsidR="00F101AE" w:rsidRPr="00CB1379" w:rsidRDefault="00F101AE" w:rsidP="00F101AE">
      <w:pPr>
        <w:jc w:val="center"/>
        <w:rPr>
          <w:rFonts w:ascii="Arial" w:hAnsi="Arial"/>
          <w:b/>
        </w:rPr>
      </w:pPr>
    </w:p>
    <w:p w14:paraId="2FB1498D" w14:textId="77777777" w:rsidR="00F101AE" w:rsidRPr="00CB1379" w:rsidRDefault="00F101AE" w:rsidP="00F101AE">
      <w:pPr>
        <w:jc w:val="center"/>
        <w:rPr>
          <w:rFonts w:ascii="Arial" w:hAnsi="Arial"/>
          <w:b/>
        </w:rPr>
      </w:pPr>
      <w:r w:rsidRPr="00CB1379">
        <w:rPr>
          <w:rFonts w:ascii="Arial" w:hAnsi="Arial"/>
          <w:b/>
        </w:rPr>
        <w:t>Figure 3.5: PRISMA framework</w:t>
      </w:r>
    </w:p>
    <w:p w14:paraId="3F5F64DE" w14:textId="77777777" w:rsidR="00F101AE" w:rsidRPr="00CB1379" w:rsidRDefault="00F101AE" w:rsidP="00F101AE">
      <w:pPr>
        <w:jc w:val="center"/>
        <w:rPr>
          <w:rFonts w:ascii="Arial" w:hAnsi="Arial"/>
        </w:rPr>
      </w:pPr>
      <w:r w:rsidRPr="00CB1379">
        <w:rPr>
          <w:rFonts w:ascii="Arial" w:hAnsi="Arial"/>
        </w:rPr>
        <w:t>(Source: Self-developed)</w:t>
      </w:r>
    </w:p>
    <w:p w14:paraId="49AD5D6F" w14:textId="77777777" w:rsidR="00F101AE" w:rsidRPr="00CB1379" w:rsidRDefault="00F101AE" w:rsidP="00F101AE">
      <w:pPr>
        <w:rPr>
          <w:rFonts w:ascii="Arial" w:hAnsi="Arial"/>
        </w:rPr>
      </w:pPr>
      <w:r w:rsidRPr="00CB1379">
        <w:rPr>
          <w:rFonts w:ascii="Arial" w:hAnsi="Arial"/>
        </w:rPr>
        <w:t xml:space="preserve">The above figure 3.5 demonstrates that the following research paper used five peer-reviewed journal articles in all to interpret the insightful information about the given </w:t>
      </w:r>
      <w:r w:rsidRPr="00CB1379">
        <w:rPr>
          <w:rFonts w:ascii="Arial" w:hAnsi="Arial"/>
        </w:rPr>
        <w:lastRenderedPageBreak/>
        <w:t xml:space="preserve">research topic. From those five selected articles, the paper developed the critical analysis to explore the strategic innovation in product development and brand building of mobile phones. </w:t>
      </w:r>
    </w:p>
    <w:p w14:paraId="1AE63B6D" w14:textId="77777777" w:rsidR="00F101AE" w:rsidRPr="00CB1379" w:rsidRDefault="00F101AE" w:rsidP="00A62FA7">
      <w:pPr>
        <w:pStyle w:val="Heading2"/>
      </w:pPr>
      <w:bookmarkStart w:id="85" w:name="_kuj9bgw8h3qd" w:colFirst="0" w:colLast="0"/>
      <w:bookmarkStart w:id="86" w:name="_Toc171615701"/>
      <w:bookmarkStart w:id="87" w:name="_Toc171680513"/>
      <w:bookmarkStart w:id="88" w:name="_Toc175751599"/>
      <w:bookmarkEnd w:id="85"/>
      <w:r w:rsidRPr="00CB1379">
        <w:t>3.6 Inclusion and exclusion criteria</w:t>
      </w:r>
      <w:bookmarkEnd w:id="86"/>
      <w:bookmarkEnd w:id="87"/>
      <w:bookmarkEnd w:id="88"/>
    </w:p>
    <w:p w14:paraId="0D827EBF" w14:textId="77777777" w:rsidR="00F101AE" w:rsidRPr="00CB1379" w:rsidRDefault="00F101AE" w:rsidP="00F101AE">
      <w:pPr>
        <w:rPr>
          <w:rFonts w:ascii="Arial" w:hAnsi="Arial"/>
        </w:rPr>
      </w:pPr>
      <w:r w:rsidRPr="00CB1379">
        <w:rPr>
          <w:rFonts w:ascii="Arial" w:hAnsi="Arial"/>
        </w:rPr>
        <w:t xml:space="preserve">The inclusion and exclusion criteria which helped in this paper to maintain research credibility are identified in the below table.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27878" w:rsidRPr="00CB1379" w14:paraId="08B94E05" w14:textId="77777777" w:rsidTr="00A27044">
        <w:tc>
          <w:tcPr>
            <w:tcW w:w="4680" w:type="dxa"/>
            <w:shd w:val="clear" w:color="auto" w:fill="auto"/>
            <w:tcMar>
              <w:top w:w="100" w:type="dxa"/>
              <w:left w:w="100" w:type="dxa"/>
              <w:bottom w:w="100" w:type="dxa"/>
              <w:right w:w="100" w:type="dxa"/>
            </w:tcMar>
          </w:tcPr>
          <w:p w14:paraId="62451710" w14:textId="77777777" w:rsidR="00F101AE" w:rsidRPr="00CB1379" w:rsidRDefault="00F101AE" w:rsidP="00A27044">
            <w:pPr>
              <w:widowControl w:val="0"/>
              <w:pBdr>
                <w:top w:val="nil"/>
                <w:left w:val="nil"/>
                <w:bottom w:val="nil"/>
                <w:right w:val="nil"/>
                <w:between w:val="nil"/>
              </w:pBdr>
              <w:spacing w:line="480" w:lineRule="auto"/>
              <w:rPr>
                <w:rFonts w:ascii="Arial" w:hAnsi="Arial"/>
                <w:b/>
              </w:rPr>
            </w:pPr>
            <w:r w:rsidRPr="00CB1379">
              <w:rPr>
                <w:rFonts w:ascii="Arial" w:hAnsi="Arial"/>
                <w:b/>
              </w:rPr>
              <w:t>Inclusion criteria</w:t>
            </w:r>
          </w:p>
        </w:tc>
        <w:tc>
          <w:tcPr>
            <w:tcW w:w="4680" w:type="dxa"/>
            <w:shd w:val="clear" w:color="auto" w:fill="auto"/>
            <w:tcMar>
              <w:top w:w="100" w:type="dxa"/>
              <w:left w:w="100" w:type="dxa"/>
              <w:bottom w:w="100" w:type="dxa"/>
              <w:right w:w="100" w:type="dxa"/>
            </w:tcMar>
          </w:tcPr>
          <w:p w14:paraId="0F92AB10" w14:textId="77777777" w:rsidR="00F101AE" w:rsidRPr="00CB1379" w:rsidRDefault="00F101AE" w:rsidP="00A27044">
            <w:pPr>
              <w:widowControl w:val="0"/>
              <w:pBdr>
                <w:top w:val="nil"/>
                <w:left w:val="nil"/>
                <w:bottom w:val="nil"/>
                <w:right w:val="nil"/>
                <w:between w:val="nil"/>
              </w:pBdr>
              <w:spacing w:line="480" w:lineRule="auto"/>
              <w:rPr>
                <w:rFonts w:ascii="Arial" w:hAnsi="Arial"/>
                <w:b/>
              </w:rPr>
            </w:pPr>
            <w:r w:rsidRPr="00CB1379">
              <w:rPr>
                <w:rFonts w:ascii="Arial" w:hAnsi="Arial"/>
                <w:b/>
              </w:rPr>
              <w:t>Exclusion criteria</w:t>
            </w:r>
          </w:p>
        </w:tc>
      </w:tr>
      <w:tr w:rsidR="00727878" w:rsidRPr="00CB1379" w14:paraId="4F35FFD9" w14:textId="77777777" w:rsidTr="00A27044">
        <w:tc>
          <w:tcPr>
            <w:tcW w:w="4680" w:type="dxa"/>
            <w:shd w:val="clear" w:color="auto" w:fill="auto"/>
            <w:tcMar>
              <w:top w:w="100" w:type="dxa"/>
              <w:left w:w="100" w:type="dxa"/>
              <w:bottom w:w="100" w:type="dxa"/>
              <w:right w:w="100" w:type="dxa"/>
            </w:tcMar>
          </w:tcPr>
          <w:p w14:paraId="47F2DB0D" w14:textId="77777777" w:rsidR="00F101AE" w:rsidRPr="00CB1379" w:rsidRDefault="00F101AE" w:rsidP="00A27044">
            <w:pPr>
              <w:widowControl w:val="0"/>
              <w:pBdr>
                <w:top w:val="nil"/>
                <w:left w:val="nil"/>
                <w:bottom w:val="nil"/>
                <w:right w:val="nil"/>
                <w:between w:val="nil"/>
              </w:pBdr>
              <w:spacing w:line="480" w:lineRule="auto"/>
              <w:rPr>
                <w:rFonts w:ascii="Arial" w:hAnsi="Arial"/>
              </w:rPr>
            </w:pPr>
            <w:r w:rsidRPr="00CB1379">
              <w:rPr>
                <w:rFonts w:ascii="Arial" w:hAnsi="Arial"/>
              </w:rPr>
              <w:t xml:space="preserve">Articles that are published in English language </w:t>
            </w:r>
          </w:p>
        </w:tc>
        <w:tc>
          <w:tcPr>
            <w:tcW w:w="4680" w:type="dxa"/>
            <w:shd w:val="clear" w:color="auto" w:fill="auto"/>
            <w:tcMar>
              <w:top w:w="100" w:type="dxa"/>
              <w:left w:w="100" w:type="dxa"/>
              <w:bottom w:w="100" w:type="dxa"/>
              <w:right w:w="100" w:type="dxa"/>
            </w:tcMar>
          </w:tcPr>
          <w:p w14:paraId="4ACA5544" w14:textId="77777777" w:rsidR="00F101AE" w:rsidRPr="00CB1379" w:rsidRDefault="00F101AE" w:rsidP="00A27044">
            <w:pPr>
              <w:widowControl w:val="0"/>
              <w:pBdr>
                <w:top w:val="nil"/>
                <w:left w:val="nil"/>
                <w:bottom w:val="nil"/>
                <w:right w:val="nil"/>
                <w:between w:val="nil"/>
              </w:pBdr>
              <w:spacing w:line="480" w:lineRule="auto"/>
              <w:rPr>
                <w:rFonts w:ascii="Arial" w:hAnsi="Arial"/>
              </w:rPr>
            </w:pPr>
            <w:r w:rsidRPr="00CB1379">
              <w:rPr>
                <w:rFonts w:ascii="Arial" w:hAnsi="Arial"/>
              </w:rPr>
              <w:t>Articles that are published in other languages other than English</w:t>
            </w:r>
          </w:p>
        </w:tc>
      </w:tr>
      <w:tr w:rsidR="00727878" w:rsidRPr="00CB1379" w14:paraId="27995444" w14:textId="77777777" w:rsidTr="00A27044">
        <w:tc>
          <w:tcPr>
            <w:tcW w:w="4680" w:type="dxa"/>
            <w:shd w:val="clear" w:color="auto" w:fill="auto"/>
            <w:tcMar>
              <w:top w:w="100" w:type="dxa"/>
              <w:left w:w="100" w:type="dxa"/>
              <w:bottom w:w="100" w:type="dxa"/>
              <w:right w:w="100" w:type="dxa"/>
            </w:tcMar>
          </w:tcPr>
          <w:p w14:paraId="65A5021E" w14:textId="77777777" w:rsidR="00F101AE" w:rsidRPr="00CB1379" w:rsidRDefault="00F101AE" w:rsidP="00A27044">
            <w:pPr>
              <w:widowControl w:val="0"/>
              <w:pBdr>
                <w:top w:val="nil"/>
                <w:left w:val="nil"/>
                <w:bottom w:val="nil"/>
                <w:right w:val="nil"/>
                <w:between w:val="nil"/>
              </w:pBdr>
              <w:spacing w:line="480" w:lineRule="auto"/>
              <w:rPr>
                <w:rFonts w:ascii="Arial" w:hAnsi="Arial"/>
              </w:rPr>
            </w:pPr>
            <w:r w:rsidRPr="00CB1379">
              <w:rPr>
                <w:rFonts w:ascii="Arial" w:hAnsi="Arial"/>
              </w:rPr>
              <w:t>Articles that are accessed by public in an easy manner</w:t>
            </w:r>
          </w:p>
        </w:tc>
        <w:tc>
          <w:tcPr>
            <w:tcW w:w="4680" w:type="dxa"/>
            <w:shd w:val="clear" w:color="auto" w:fill="auto"/>
            <w:tcMar>
              <w:top w:w="100" w:type="dxa"/>
              <w:left w:w="100" w:type="dxa"/>
              <w:bottom w:w="100" w:type="dxa"/>
              <w:right w:w="100" w:type="dxa"/>
            </w:tcMar>
          </w:tcPr>
          <w:p w14:paraId="064F3462" w14:textId="77777777" w:rsidR="00F101AE" w:rsidRPr="00CB1379" w:rsidRDefault="00F101AE" w:rsidP="00A27044">
            <w:pPr>
              <w:widowControl w:val="0"/>
              <w:pBdr>
                <w:top w:val="nil"/>
                <w:left w:val="nil"/>
                <w:bottom w:val="nil"/>
                <w:right w:val="nil"/>
                <w:between w:val="nil"/>
              </w:pBdr>
              <w:spacing w:line="480" w:lineRule="auto"/>
              <w:rPr>
                <w:rFonts w:ascii="Arial" w:hAnsi="Arial"/>
              </w:rPr>
            </w:pPr>
            <w:r w:rsidRPr="00CB1379">
              <w:rPr>
                <w:rFonts w:ascii="Arial" w:hAnsi="Arial"/>
              </w:rPr>
              <w:t>Paid version of articles</w:t>
            </w:r>
          </w:p>
        </w:tc>
      </w:tr>
      <w:tr w:rsidR="00727878" w:rsidRPr="00CB1379" w14:paraId="25A662AE" w14:textId="77777777" w:rsidTr="00A27044">
        <w:tc>
          <w:tcPr>
            <w:tcW w:w="4680" w:type="dxa"/>
            <w:shd w:val="clear" w:color="auto" w:fill="auto"/>
            <w:tcMar>
              <w:top w:w="100" w:type="dxa"/>
              <w:left w:w="100" w:type="dxa"/>
              <w:bottom w:w="100" w:type="dxa"/>
              <w:right w:w="100" w:type="dxa"/>
            </w:tcMar>
          </w:tcPr>
          <w:p w14:paraId="4042852D" w14:textId="77777777" w:rsidR="00F101AE" w:rsidRPr="00CB1379" w:rsidRDefault="00F101AE" w:rsidP="00A27044">
            <w:pPr>
              <w:widowControl w:val="0"/>
              <w:pBdr>
                <w:top w:val="nil"/>
                <w:left w:val="nil"/>
                <w:bottom w:val="nil"/>
                <w:right w:val="nil"/>
                <w:between w:val="nil"/>
              </w:pBdr>
              <w:spacing w:line="480" w:lineRule="auto"/>
              <w:rPr>
                <w:rFonts w:ascii="Arial" w:hAnsi="Arial"/>
              </w:rPr>
            </w:pPr>
            <w:r w:rsidRPr="00CB1379">
              <w:rPr>
                <w:rFonts w:ascii="Arial" w:hAnsi="Arial"/>
              </w:rPr>
              <w:t>Articles published after 2006</w:t>
            </w:r>
          </w:p>
        </w:tc>
        <w:tc>
          <w:tcPr>
            <w:tcW w:w="4680" w:type="dxa"/>
            <w:shd w:val="clear" w:color="auto" w:fill="auto"/>
            <w:tcMar>
              <w:top w:w="100" w:type="dxa"/>
              <w:left w:w="100" w:type="dxa"/>
              <w:bottom w:w="100" w:type="dxa"/>
              <w:right w:w="100" w:type="dxa"/>
            </w:tcMar>
          </w:tcPr>
          <w:p w14:paraId="52FBEC55" w14:textId="77777777" w:rsidR="00F101AE" w:rsidRPr="00CB1379" w:rsidRDefault="00F101AE" w:rsidP="00A27044">
            <w:pPr>
              <w:widowControl w:val="0"/>
              <w:pBdr>
                <w:top w:val="nil"/>
                <w:left w:val="nil"/>
                <w:bottom w:val="nil"/>
                <w:right w:val="nil"/>
                <w:between w:val="nil"/>
              </w:pBdr>
              <w:spacing w:line="480" w:lineRule="auto"/>
              <w:rPr>
                <w:rFonts w:ascii="Arial" w:hAnsi="Arial"/>
              </w:rPr>
            </w:pPr>
            <w:r w:rsidRPr="00CB1379">
              <w:rPr>
                <w:rFonts w:ascii="Arial" w:hAnsi="Arial"/>
              </w:rPr>
              <w:t>Articles published before 2006</w:t>
            </w:r>
          </w:p>
        </w:tc>
      </w:tr>
    </w:tbl>
    <w:p w14:paraId="7B2472F7" w14:textId="77777777" w:rsidR="00F101AE" w:rsidRPr="00CB1379" w:rsidRDefault="00F101AE" w:rsidP="00F101AE">
      <w:pPr>
        <w:jc w:val="center"/>
        <w:rPr>
          <w:rFonts w:ascii="Arial" w:hAnsi="Arial"/>
          <w:b/>
        </w:rPr>
      </w:pPr>
      <w:r w:rsidRPr="00CB1379">
        <w:rPr>
          <w:rFonts w:ascii="Arial" w:hAnsi="Arial"/>
          <w:b/>
        </w:rPr>
        <w:t>Table 3.1: Inclusion and Exclusion Criteria</w:t>
      </w:r>
    </w:p>
    <w:p w14:paraId="405B720E" w14:textId="77777777" w:rsidR="00F101AE" w:rsidRPr="00CB1379" w:rsidRDefault="00F101AE" w:rsidP="00F101AE">
      <w:pPr>
        <w:jc w:val="center"/>
        <w:rPr>
          <w:rFonts w:ascii="Arial" w:hAnsi="Arial"/>
        </w:rPr>
      </w:pPr>
      <w:r w:rsidRPr="00CB1379">
        <w:rPr>
          <w:rFonts w:ascii="Arial" w:hAnsi="Arial"/>
        </w:rPr>
        <w:t>(Source: Self-developed)</w:t>
      </w:r>
    </w:p>
    <w:p w14:paraId="0F335489" w14:textId="77777777" w:rsidR="00F101AE" w:rsidRPr="00CB1379" w:rsidRDefault="00F101AE" w:rsidP="00F101AE">
      <w:pPr>
        <w:rPr>
          <w:rFonts w:ascii="Arial" w:hAnsi="Arial"/>
        </w:rPr>
      </w:pPr>
      <w:r w:rsidRPr="00CB1379">
        <w:rPr>
          <w:rFonts w:ascii="Arial" w:hAnsi="Arial"/>
        </w:rPr>
        <w:t xml:space="preserve">The above research table 3.1 is carried out in the following study to develop key insights about the research topic and based on the insightful data, the paper achieves objectives in a constructive way. </w:t>
      </w:r>
    </w:p>
    <w:p w14:paraId="3F3ED041" w14:textId="77777777" w:rsidR="00F101AE" w:rsidRPr="00CB1379" w:rsidRDefault="00F101AE" w:rsidP="00A62FA7">
      <w:pPr>
        <w:pStyle w:val="Heading2"/>
      </w:pPr>
      <w:bookmarkStart w:id="89" w:name="_35gvozot7zgb" w:colFirst="0" w:colLast="0"/>
      <w:bookmarkStart w:id="90" w:name="_Toc171615702"/>
      <w:bookmarkStart w:id="91" w:name="_Toc171680514"/>
      <w:bookmarkStart w:id="92" w:name="_Toc175751600"/>
      <w:bookmarkEnd w:id="89"/>
      <w:r w:rsidRPr="00CB1379">
        <w:t>3.7 Data collection methods</w:t>
      </w:r>
      <w:bookmarkEnd w:id="90"/>
      <w:bookmarkEnd w:id="91"/>
      <w:bookmarkEnd w:id="92"/>
    </w:p>
    <w:p w14:paraId="5E24F727" w14:textId="5D1882EE" w:rsidR="00F101AE" w:rsidRPr="00CB1379" w:rsidRDefault="00F101AE" w:rsidP="00F101AE">
      <w:pPr>
        <w:rPr>
          <w:rFonts w:ascii="Arial" w:hAnsi="Arial"/>
        </w:rPr>
      </w:pPr>
      <w:r w:rsidRPr="00CB1379">
        <w:rPr>
          <w:rFonts w:ascii="Arial" w:hAnsi="Arial"/>
        </w:rPr>
        <w:t xml:space="preserve">Collecting information from credible sources is a highly remarkable strength for a high-quality research paper. In the field of business and management research, data collection methods are mainly available in two categories such as primary and secondary. Primary data collection methods are exhibited with two focus instruments such as surveys and interviews whereas the secondary qualitative data collection strategy is based on the collection of qualified research findings from the past research work data. With a critical tone, Stier </w:t>
      </w:r>
      <w:r w:rsidRPr="00CB1379">
        <w:rPr>
          <w:rFonts w:ascii="Arial" w:hAnsi="Arial"/>
          <w:i/>
        </w:rPr>
        <w:t>et al.</w:t>
      </w:r>
      <w:r w:rsidRPr="00CB1379">
        <w:rPr>
          <w:rFonts w:ascii="Arial" w:hAnsi="Arial"/>
        </w:rPr>
        <w:t xml:space="preserve"> (2020) in their research enunciated that there are different ways to link different data types in survey research. The following paper selects ‘systematic literature review’ (SLR) which enables scholars to collect scholarly references to interpret findings in the pursuit of established research objectives. Alvino </w:t>
      </w:r>
      <w:r w:rsidRPr="00CB1379">
        <w:rPr>
          <w:rFonts w:ascii="Arial" w:hAnsi="Arial"/>
          <w:i/>
        </w:rPr>
        <w:lastRenderedPageBreak/>
        <w:t>et al.</w:t>
      </w:r>
      <w:r w:rsidRPr="00CB1379">
        <w:rPr>
          <w:rFonts w:ascii="Arial" w:hAnsi="Arial"/>
        </w:rPr>
        <w:t xml:space="preserve"> (2021) in their research paper conducted a systematic literature review to gain optimal information about their research topic. The following paper abided by those criteria and finished the study by collecting credible sources to assess the exploration of the strategic innovation in product development and brand building of mobile phones in Samsung UK. </w:t>
      </w:r>
      <w:r w:rsidR="00E17A4A" w:rsidRPr="00CB1379">
        <w:rPr>
          <w:rFonts w:ascii="Arial" w:hAnsi="Arial"/>
        </w:rPr>
        <w:t>50</w:t>
      </w:r>
      <w:r w:rsidRPr="00CB1379">
        <w:rPr>
          <w:rFonts w:ascii="Arial" w:hAnsi="Arial"/>
        </w:rPr>
        <w:t xml:space="preserve"> journals were critically investigated in the following qualitative study in order to bring out new ideas and thoughts that could cover relatable research areas to add validity and reliability to the given topic. The chosen data collection methods are justified to that context. </w:t>
      </w:r>
    </w:p>
    <w:p w14:paraId="4B2A6E5B" w14:textId="77777777" w:rsidR="00F101AE" w:rsidRPr="00CB1379" w:rsidRDefault="00F101AE" w:rsidP="00A62FA7">
      <w:pPr>
        <w:pStyle w:val="Heading2"/>
      </w:pPr>
      <w:bookmarkStart w:id="93" w:name="_903y8wf8uetk" w:colFirst="0" w:colLast="0"/>
      <w:bookmarkStart w:id="94" w:name="_Toc171615703"/>
      <w:bookmarkStart w:id="95" w:name="_Toc171680515"/>
      <w:bookmarkStart w:id="96" w:name="_Toc175751601"/>
      <w:bookmarkEnd w:id="93"/>
      <w:r w:rsidRPr="00CB1379">
        <w:t>3.8 Data analysis methods</w:t>
      </w:r>
      <w:bookmarkEnd w:id="94"/>
      <w:bookmarkEnd w:id="95"/>
      <w:bookmarkEnd w:id="96"/>
    </w:p>
    <w:p w14:paraId="35D87512" w14:textId="77777777" w:rsidR="00F101AE" w:rsidRPr="00CB1379" w:rsidRDefault="00F101AE" w:rsidP="00F101AE">
      <w:pPr>
        <w:rPr>
          <w:rFonts w:ascii="Arial" w:hAnsi="Arial"/>
        </w:rPr>
      </w:pPr>
      <w:r w:rsidRPr="00CB1379">
        <w:rPr>
          <w:rFonts w:ascii="Arial" w:hAnsi="Arial"/>
        </w:rPr>
        <w:t xml:space="preserve">After accumulating imperative information, the paper deployed a credible data analysis tool to interpret the findings in a consistent way. Different data analysis techniques such as content technique, statistical technique, graphical representation tool, thematic analysis, SPSS software and other techniques are used in order to analyse the gained research findings. Among all of them, the following paper opted for a thematic data analysis technique. As mentioned by Morgan and Nica (2020), thematic analysis in qualitative research holds huge regard. On the other hand, Christou (2022) determined that thematic analysis technique is used to analyse every qualitative information. The usefulness of the TA technique helped in this paper to explore how strategic innovation in product development and brand building is used to denote how Samsung UK develops brand reputation. </w:t>
      </w:r>
    </w:p>
    <w:p w14:paraId="4C100F7A" w14:textId="77777777" w:rsidR="00F101AE" w:rsidRPr="00CB1379" w:rsidRDefault="00F101AE" w:rsidP="00A62FA7">
      <w:pPr>
        <w:pStyle w:val="Heading2"/>
      </w:pPr>
      <w:bookmarkStart w:id="97" w:name="_j9a5ty6mct7k" w:colFirst="0" w:colLast="0"/>
      <w:bookmarkStart w:id="98" w:name="_Toc171615704"/>
      <w:bookmarkStart w:id="99" w:name="_Toc171680516"/>
      <w:bookmarkStart w:id="100" w:name="_Toc175751602"/>
      <w:bookmarkEnd w:id="97"/>
      <w:r w:rsidRPr="00CB1379">
        <w:t>3.9 Ethical considerations</w:t>
      </w:r>
      <w:bookmarkEnd w:id="98"/>
      <w:bookmarkEnd w:id="99"/>
      <w:bookmarkEnd w:id="100"/>
    </w:p>
    <w:p w14:paraId="1F2E904B" w14:textId="77777777" w:rsidR="00F101AE" w:rsidRPr="00CB1379" w:rsidRDefault="00F101AE" w:rsidP="00F101AE">
      <w:pPr>
        <w:rPr>
          <w:rFonts w:ascii="Arial" w:hAnsi="Arial"/>
        </w:rPr>
      </w:pPr>
      <w:r w:rsidRPr="00CB1379">
        <w:rPr>
          <w:rFonts w:ascii="Arial" w:hAnsi="Arial"/>
        </w:rPr>
        <w:t>Several fundamental concepts and procedures are followed to ensure ethical research on strategic innovation in the mobile industry. Research ethics need honesty, respect for participants and data responsibility. In this article, “Data Protection Act 2018” is properly followed. This study follows the Data Protection Act 2018 (DPA 2018) norms to keep all data including secondary and literature data in private (</w:t>
      </w:r>
      <w:proofErr w:type="spellStart"/>
      <w:r w:rsidRPr="00CB1379">
        <w:rPr>
          <w:rFonts w:ascii="Arial" w:hAnsi="Arial"/>
          <w:highlight w:val="white"/>
        </w:rPr>
        <w:t>Sureani</w:t>
      </w:r>
      <w:r w:rsidRPr="00CB1379">
        <w:rPr>
          <w:rFonts w:ascii="Arial" w:hAnsi="Arial"/>
          <w:i/>
          <w:highlight w:val="white"/>
        </w:rPr>
        <w:t>et</w:t>
      </w:r>
      <w:proofErr w:type="spellEnd"/>
      <w:r w:rsidRPr="00CB1379">
        <w:rPr>
          <w:rFonts w:ascii="Arial" w:hAnsi="Arial"/>
          <w:i/>
          <w:highlight w:val="white"/>
        </w:rPr>
        <w:t xml:space="preserve"> al.</w:t>
      </w:r>
      <w:r w:rsidRPr="00CB1379">
        <w:rPr>
          <w:rFonts w:ascii="Arial" w:hAnsi="Arial"/>
          <w:highlight w:val="white"/>
        </w:rPr>
        <w:t>, 2021</w:t>
      </w:r>
      <w:r w:rsidRPr="00CB1379">
        <w:rPr>
          <w:rFonts w:ascii="Arial" w:hAnsi="Arial"/>
        </w:rPr>
        <w:t>). On the other hand, personalized data is anonymized or pseudonymized to avoid identification.</w:t>
      </w:r>
    </w:p>
    <w:p w14:paraId="58623FF9" w14:textId="6DF7C8A0" w:rsidR="00F101AE" w:rsidRPr="00CB1379" w:rsidRDefault="00F101AE" w:rsidP="00F101AE">
      <w:pPr>
        <w:rPr>
          <w:rFonts w:ascii="Arial" w:hAnsi="Arial"/>
        </w:rPr>
      </w:pPr>
      <w:r w:rsidRPr="00CB1379">
        <w:rPr>
          <w:rFonts w:ascii="Arial" w:hAnsi="Arial"/>
        </w:rPr>
        <w:t xml:space="preserve">Moreover, the study requires a literature evaluation, thus proper financing is essential for the project. On the other hand, citing sources appropriately prevents plagiarism. This maintains academic honesty and respects another researcher’s IP. In Data Security, articles, reports and academic papers are saved securely. Password-protected systems and databases prevent illegal access and maintain data integrity </w:t>
      </w:r>
      <w:r w:rsidRPr="00CB1379">
        <w:rPr>
          <w:rFonts w:ascii="Arial" w:hAnsi="Arial"/>
        </w:rPr>
        <w:lastRenderedPageBreak/>
        <w:t>(</w:t>
      </w:r>
      <w:proofErr w:type="spellStart"/>
      <w:r w:rsidRPr="00CB1379">
        <w:rPr>
          <w:rFonts w:ascii="Arial" w:hAnsi="Arial"/>
          <w:highlight w:val="white"/>
        </w:rPr>
        <w:t>Zinkus</w:t>
      </w:r>
      <w:proofErr w:type="spellEnd"/>
      <w:r w:rsidRPr="00CB1379">
        <w:rPr>
          <w:rFonts w:ascii="Arial" w:hAnsi="Arial"/>
          <w:i/>
          <w:highlight w:val="white"/>
        </w:rPr>
        <w:t xml:space="preserve"> et al.,</w:t>
      </w:r>
      <w:r w:rsidRPr="00CB1379">
        <w:rPr>
          <w:rFonts w:ascii="Arial" w:hAnsi="Arial"/>
          <w:highlight w:val="white"/>
        </w:rPr>
        <w:t xml:space="preserve"> 2021</w:t>
      </w:r>
      <w:r w:rsidRPr="00CB1379">
        <w:rPr>
          <w:rFonts w:ascii="Arial" w:hAnsi="Arial"/>
        </w:rPr>
        <w:t xml:space="preserve">).  The study depends on secondary data, therefore ethical issues include </w:t>
      </w:r>
      <w:r w:rsidR="00647F04" w:rsidRPr="00CB1379">
        <w:rPr>
          <w:rFonts w:ascii="Arial" w:hAnsi="Arial"/>
        </w:rPr>
        <w:t>utilising</w:t>
      </w:r>
      <w:r w:rsidRPr="00CB1379">
        <w:rPr>
          <w:rFonts w:ascii="Arial" w:hAnsi="Arial"/>
        </w:rPr>
        <w:t xml:space="preserve"> trustworthy and peer-reviewed sources. Academic integrity is maintained by appropriately representing and </w:t>
      </w:r>
      <w:r w:rsidR="00647F04" w:rsidRPr="00CB1379">
        <w:rPr>
          <w:rFonts w:ascii="Arial" w:hAnsi="Arial"/>
        </w:rPr>
        <w:t>analysing</w:t>
      </w:r>
      <w:r w:rsidRPr="00CB1379">
        <w:rPr>
          <w:rFonts w:ascii="Arial" w:hAnsi="Arial"/>
        </w:rPr>
        <w:t xml:space="preserve"> data. The study process is transparent, with defined data collection, analysis and interpretation methods. This openness gives credibility to the literature review's findings and conclusions.</w:t>
      </w:r>
    </w:p>
    <w:p w14:paraId="4C3D0C2C" w14:textId="77777777" w:rsidR="00F101AE" w:rsidRPr="00CB1379" w:rsidRDefault="00F101AE" w:rsidP="00F101AE">
      <w:pPr>
        <w:rPr>
          <w:rFonts w:ascii="Arial" w:hAnsi="Arial"/>
        </w:rPr>
      </w:pPr>
      <w:r w:rsidRPr="00CB1379">
        <w:rPr>
          <w:rFonts w:ascii="Arial" w:hAnsi="Arial"/>
        </w:rPr>
        <w:t>While not directly relevant to secondary data, original research includes informed consent ethics. This requires primary research participants to provide informed permission and understand the goal and consequences of their involvement. Academic journal ethical norms are followed while publishing research findings. Disclosure of conflicts of interest, accuracy in reporting and journal-specific ethical norms are required. On the other hand, the project intends to improve academic and industrial knowledge of mobile phone strategic innovation. On the other hand, Ethics also apply to the research’s possible influence on stakeholders, guaranteeing responsible and truthful presentation (</w:t>
      </w:r>
      <w:proofErr w:type="spellStart"/>
      <w:r w:rsidRPr="00CB1379">
        <w:rPr>
          <w:rFonts w:ascii="Arial" w:hAnsi="Arial"/>
          <w:highlight w:val="white"/>
        </w:rPr>
        <w:t>Pietilä</w:t>
      </w:r>
      <w:proofErr w:type="spellEnd"/>
      <w:r w:rsidRPr="00CB1379">
        <w:rPr>
          <w:rFonts w:ascii="Arial" w:hAnsi="Arial"/>
          <w:highlight w:val="white"/>
        </w:rPr>
        <w:t xml:space="preserve"> </w:t>
      </w:r>
      <w:r w:rsidRPr="00CB1379">
        <w:rPr>
          <w:rFonts w:ascii="Arial" w:hAnsi="Arial"/>
          <w:i/>
          <w:highlight w:val="white"/>
        </w:rPr>
        <w:t>et al.</w:t>
      </w:r>
      <w:r w:rsidRPr="00CB1379">
        <w:rPr>
          <w:rFonts w:ascii="Arial" w:hAnsi="Arial"/>
          <w:highlight w:val="white"/>
        </w:rPr>
        <w:t>, 2020</w:t>
      </w:r>
      <w:r w:rsidRPr="00CB1379">
        <w:rPr>
          <w:rFonts w:ascii="Arial" w:hAnsi="Arial"/>
        </w:rPr>
        <w:t>). Finally, this study on strategic innovation in the mobile phone sector is ethical due to honesty, openness and respect for data privacy and intellectual property. The study seeks to get insights while adhering to academic and professional ethics.</w:t>
      </w:r>
    </w:p>
    <w:p w14:paraId="5D08D038" w14:textId="77777777" w:rsidR="00F101AE" w:rsidRPr="00CB1379" w:rsidRDefault="00F101AE" w:rsidP="00A62FA7">
      <w:pPr>
        <w:pStyle w:val="Heading2"/>
      </w:pPr>
      <w:bookmarkStart w:id="101" w:name="_xf1hebqh9slh" w:colFirst="0" w:colLast="0"/>
      <w:bookmarkStart w:id="102" w:name="_Toc171615705"/>
      <w:bookmarkStart w:id="103" w:name="_Toc171680517"/>
      <w:bookmarkStart w:id="104" w:name="_Toc175751603"/>
      <w:bookmarkEnd w:id="101"/>
      <w:r w:rsidRPr="00CB1379">
        <w:t>3.10 Limitations</w:t>
      </w:r>
      <w:bookmarkEnd w:id="102"/>
      <w:bookmarkEnd w:id="103"/>
      <w:bookmarkEnd w:id="104"/>
    </w:p>
    <w:p w14:paraId="3628E530" w14:textId="79796632" w:rsidR="00F101AE" w:rsidRPr="00CB1379" w:rsidRDefault="00A461F7" w:rsidP="00F101AE">
      <w:pPr>
        <w:rPr>
          <w:rFonts w:ascii="Arial" w:hAnsi="Arial"/>
        </w:rPr>
      </w:pPr>
      <w:r w:rsidRPr="00CB1379">
        <w:rPr>
          <w:rFonts w:ascii="Arial" w:hAnsi="Arial"/>
        </w:rPr>
        <w:t>The a</w:t>
      </w:r>
      <w:r w:rsidR="00F101AE" w:rsidRPr="00CB1379">
        <w:rPr>
          <w:rFonts w:ascii="Arial" w:hAnsi="Arial"/>
        </w:rPr>
        <w:t xml:space="preserve">bsence of </w:t>
      </w:r>
      <w:r w:rsidRPr="00CB1379">
        <w:rPr>
          <w:rFonts w:ascii="Arial" w:hAnsi="Arial"/>
        </w:rPr>
        <w:t>first-hand</w:t>
      </w:r>
      <w:r w:rsidR="00F101AE" w:rsidRPr="00CB1379">
        <w:rPr>
          <w:rFonts w:ascii="Arial" w:hAnsi="Arial"/>
        </w:rPr>
        <w:t xml:space="preserve"> data is the major limitation of the following paper. Primary quantitative and qualitative data could have added new insightful information and knowledge to the area of the given research topic. However, neither surveys nor interviews were conducted in this paper for which reason the paper lacks any supportive information from first-hand resources. </w:t>
      </w:r>
    </w:p>
    <w:p w14:paraId="59ED2B0B" w14:textId="77777777" w:rsidR="00F101AE" w:rsidRPr="00CB1379" w:rsidRDefault="00F101AE" w:rsidP="00A62FA7">
      <w:pPr>
        <w:pStyle w:val="Heading2"/>
      </w:pPr>
      <w:bookmarkStart w:id="105" w:name="_2lx9lsku5ku3" w:colFirst="0" w:colLast="0"/>
      <w:bookmarkStart w:id="106" w:name="_h2fg3newlkhm" w:colFirst="0" w:colLast="0"/>
      <w:bookmarkStart w:id="107" w:name="_Toc171615707"/>
      <w:bookmarkStart w:id="108" w:name="_Toc171680518"/>
      <w:bookmarkStart w:id="109" w:name="_Toc175751604"/>
      <w:bookmarkEnd w:id="105"/>
      <w:bookmarkEnd w:id="106"/>
      <w:r w:rsidRPr="00CB1379">
        <w:t>3.11</w:t>
      </w:r>
      <w:bookmarkEnd w:id="107"/>
      <w:r w:rsidRPr="00CB1379">
        <w:t xml:space="preserve"> Summary</w:t>
      </w:r>
      <w:bookmarkEnd w:id="108"/>
      <w:bookmarkEnd w:id="109"/>
    </w:p>
    <w:p w14:paraId="39A687A3" w14:textId="6B635A0E" w:rsidR="00CD6A62" w:rsidRPr="00CB1379" w:rsidRDefault="00F101AE" w:rsidP="00F101AE">
      <w:pPr>
        <w:spacing w:after="160"/>
        <w:rPr>
          <w:rFonts w:ascii="Arial" w:hAnsi="Arial"/>
          <w:szCs w:val="24"/>
        </w:rPr>
      </w:pPr>
      <w:r w:rsidRPr="00CB1379">
        <w:rPr>
          <w:rFonts w:ascii="Arial" w:hAnsi="Arial"/>
        </w:rPr>
        <w:t xml:space="preserve">It is concluded that the analysis of Samsung UK's strategic innovation, product development and brand creation yield numerous crucial decisions. Samsung UK's strategic innovation in the mobile phone business entails adapting to new technology and customer demands. Samsung navigates competitive dynamics, improves product performance, functionality and brand equity by incorporating new ideas, processes and technology. The literature </w:t>
      </w:r>
      <w:r w:rsidR="00647F04" w:rsidRPr="00CB1379">
        <w:rPr>
          <w:rFonts w:ascii="Arial" w:hAnsi="Arial"/>
        </w:rPr>
        <w:t>emphasises</w:t>
      </w:r>
      <w:r w:rsidRPr="00CB1379">
        <w:rPr>
          <w:rFonts w:ascii="Arial" w:hAnsi="Arial"/>
        </w:rPr>
        <w:t xml:space="preserve"> customer-oriented design, strategic alliances, and digital and green technologies to boost brand image and market position. On the other hand, Samsung's future success depends on its ability to mix </w:t>
      </w:r>
      <w:r w:rsidRPr="00CB1379">
        <w:rPr>
          <w:rFonts w:ascii="Arial" w:hAnsi="Arial"/>
        </w:rPr>
        <w:lastRenderedPageBreak/>
        <w:t>gradual advances with radical breakthroughs, meeting market needs and promoting sustainability.</w:t>
      </w:r>
      <w:r w:rsidR="00CD6A62" w:rsidRPr="00CB1379">
        <w:rPr>
          <w:rFonts w:ascii="Arial" w:hAnsi="Arial"/>
          <w:szCs w:val="24"/>
        </w:rPr>
        <w:br w:type="page"/>
      </w:r>
    </w:p>
    <w:p w14:paraId="181A27A7" w14:textId="77777777" w:rsidR="00CD6A62" w:rsidRPr="00CB1379" w:rsidRDefault="00CD6A62" w:rsidP="00253FB4">
      <w:pPr>
        <w:pStyle w:val="Heading1"/>
      </w:pPr>
      <w:bookmarkStart w:id="110" w:name="_Toc171956560"/>
      <w:bookmarkStart w:id="111" w:name="_Toc175751605"/>
      <w:r w:rsidRPr="00CB1379">
        <w:lastRenderedPageBreak/>
        <w:t>Chapter 4: Findings / results, analysis and discussion</w:t>
      </w:r>
      <w:bookmarkEnd w:id="110"/>
      <w:bookmarkEnd w:id="111"/>
    </w:p>
    <w:p w14:paraId="3E6FDEC2" w14:textId="77777777" w:rsidR="00CD6A62" w:rsidRPr="00CB1379" w:rsidRDefault="00CD6A62" w:rsidP="00A62FA7">
      <w:pPr>
        <w:pStyle w:val="Heading2"/>
      </w:pPr>
      <w:bookmarkStart w:id="112" w:name="_u9ctiwrrrj7x" w:colFirst="0" w:colLast="0"/>
      <w:bookmarkStart w:id="113" w:name="_Toc171956561"/>
      <w:bookmarkStart w:id="114" w:name="_Toc175751606"/>
      <w:bookmarkEnd w:id="112"/>
      <w:r w:rsidRPr="00CB1379">
        <w:t>4.1 Introduction</w:t>
      </w:r>
      <w:bookmarkEnd w:id="113"/>
      <w:bookmarkEnd w:id="114"/>
    </w:p>
    <w:p w14:paraId="64C18123" w14:textId="77777777" w:rsidR="00CD6A62" w:rsidRPr="00CB1379" w:rsidRDefault="00CD6A62" w:rsidP="00CD6A62">
      <w:pPr>
        <w:rPr>
          <w:rFonts w:ascii="Arial" w:hAnsi="Arial"/>
          <w:szCs w:val="24"/>
        </w:rPr>
      </w:pPr>
      <w:r w:rsidRPr="00CB1379">
        <w:rPr>
          <w:rFonts w:ascii="Arial" w:hAnsi="Arial"/>
          <w:szCs w:val="24"/>
        </w:rPr>
        <w:t>This chapter gives the results of the study and then provides an analysis and discussion of the results. The section presents the synthesis of the data collected, main trends and major findings from five major sources. The next part of the analysis translates these results in the light of the research objectives and then moves to the discussion of the results and their connection with the literature. Last but not least, the discussion section assesses the findings and relates them to prior research, as well as considers possible uses and drawbacks of the study. In this chapter, the study seeks to explain the significance of the findings and the research study’s overall contributions.</w:t>
      </w:r>
    </w:p>
    <w:p w14:paraId="119DB95A" w14:textId="77777777" w:rsidR="002075EB" w:rsidRPr="00CB1379" w:rsidRDefault="002075EB" w:rsidP="00A62FA7">
      <w:pPr>
        <w:pStyle w:val="Heading2"/>
        <w:sectPr w:rsidR="002075EB" w:rsidRPr="00CB1379" w:rsidSect="00C52DE2">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bookmarkStart w:id="115" w:name="_mlozj6y341t0" w:colFirst="0" w:colLast="0"/>
      <w:bookmarkStart w:id="116" w:name="_Toc171956562"/>
      <w:bookmarkEnd w:id="115"/>
    </w:p>
    <w:p w14:paraId="6E8404C3" w14:textId="39CD3CAE" w:rsidR="00CD6A62" w:rsidRPr="00CB1379" w:rsidRDefault="00CD6A62" w:rsidP="00A62FA7">
      <w:pPr>
        <w:pStyle w:val="Heading2"/>
      </w:pPr>
      <w:bookmarkStart w:id="117" w:name="_Toc175751607"/>
      <w:r w:rsidRPr="00CB1379">
        <w:lastRenderedPageBreak/>
        <w:t>4.2 Key findings of SLR</w:t>
      </w:r>
      <w:bookmarkEnd w:id="116"/>
      <w:bookmarkEnd w:id="117"/>
    </w:p>
    <w:tbl>
      <w:tblPr>
        <w:tblW w:w="1275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1"/>
        <w:gridCol w:w="2139"/>
        <w:gridCol w:w="824"/>
        <w:gridCol w:w="3572"/>
        <w:gridCol w:w="5527"/>
      </w:tblGrid>
      <w:tr w:rsidR="00727878" w:rsidRPr="00CB1379" w14:paraId="715477BC" w14:textId="77777777" w:rsidTr="007A4894">
        <w:trPr>
          <w:trHeight w:val="324"/>
          <w:jc w:val="center"/>
        </w:trPr>
        <w:tc>
          <w:tcPr>
            <w:tcW w:w="691" w:type="dxa"/>
            <w:shd w:val="clear" w:color="auto" w:fill="auto"/>
            <w:vAlign w:val="center"/>
            <w:hideMark/>
          </w:tcPr>
          <w:p w14:paraId="70D62DC3" w14:textId="3375B2FB" w:rsidR="008D4829" w:rsidRPr="00A62FA7" w:rsidRDefault="008D4829" w:rsidP="008D4829">
            <w:pPr>
              <w:spacing w:line="240" w:lineRule="auto"/>
              <w:jc w:val="center"/>
              <w:rPr>
                <w:rFonts w:ascii="Arial" w:hAnsi="Arial"/>
                <w:b/>
                <w:i/>
                <w:sz w:val="28"/>
                <w:szCs w:val="28"/>
              </w:rPr>
            </w:pPr>
            <w:proofErr w:type="spellStart"/>
            <w:r w:rsidRPr="00A62FA7">
              <w:rPr>
                <w:rFonts w:ascii="Arial" w:hAnsi="Arial"/>
                <w:b/>
                <w:i/>
                <w:sz w:val="28"/>
                <w:szCs w:val="28"/>
              </w:rPr>
              <w:t>Sl</w:t>
            </w:r>
            <w:proofErr w:type="spellEnd"/>
            <w:r w:rsidRPr="00A62FA7">
              <w:rPr>
                <w:rFonts w:ascii="Arial" w:hAnsi="Arial"/>
                <w:b/>
                <w:i/>
                <w:sz w:val="28"/>
                <w:szCs w:val="28"/>
              </w:rPr>
              <w:t xml:space="preserve"> no</w:t>
            </w:r>
          </w:p>
        </w:tc>
        <w:tc>
          <w:tcPr>
            <w:tcW w:w="2139" w:type="dxa"/>
            <w:shd w:val="clear" w:color="auto" w:fill="auto"/>
            <w:vAlign w:val="center"/>
            <w:hideMark/>
          </w:tcPr>
          <w:p w14:paraId="63A693D7" w14:textId="4560193B" w:rsidR="008D4829" w:rsidRPr="00A62FA7" w:rsidRDefault="008D4829" w:rsidP="008D4829">
            <w:pPr>
              <w:spacing w:line="240" w:lineRule="auto"/>
              <w:jc w:val="center"/>
              <w:rPr>
                <w:rFonts w:ascii="Arial" w:hAnsi="Arial"/>
                <w:b/>
                <w:i/>
                <w:sz w:val="28"/>
                <w:szCs w:val="28"/>
              </w:rPr>
            </w:pPr>
            <w:r w:rsidRPr="00A62FA7">
              <w:rPr>
                <w:rFonts w:ascii="Arial" w:hAnsi="Arial"/>
                <w:b/>
                <w:i/>
                <w:sz w:val="28"/>
                <w:szCs w:val="28"/>
              </w:rPr>
              <w:t>Author</w:t>
            </w:r>
          </w:p>
        </w:tc>
        <w:tc>
          <w:tcPr>
            <w:tcW w:w="822" w:type="dxa"/>
            <w:shd w:val="clear" w:color="auto" w:fill="auto"/>
            <w:vAlign w:val="center"/>
            <w:hideMark/>
          </w:tcPr>
          <w:p w14:paraId="08827EA5" w14:textId="12B4C24E" w:rsidR="008D4829" w:rsidRPr="00A62FA7" w:rsidRDefault="008D4829" w:rsidP="008D4829">
            <w:pPr>
              <w:spacing w:line="240" w:lineRule="auto"/>
              <w:jc w:val="center"/>
              <w:rPr>
                <w:rFonts w:ascii="Arial" w:hAnsi="Arial"/>
                <w:b/>
                <w:i/>
                <w:sz w:val="28"/>
                <w:szCs w:val="28"/>
              </w:rPr>
            </w:pPr>
            <w:r w:rsidRPr="00A62FA7">
              <w:rPr>
                <w:rFonts w:ascii="Arial" w:hAnsi="Arial"/>
                <w:b/>
                <w:i/>
                <w:sz w:val="28"/>
                <w:szCs w:val="28"/>
              </w:rPr>
              <w:t>Year</w:t>
            </w:r>
          </w:p>
        </w:tc>
        <w:tc>
          <w:tcPr>
            <w:tcW w:w="3573" w:type="dxa"/>
            <w:shd w:val="clear" w:color="auto" w:fill="auto"/>
            <w:vAlign w:val="center"/>
            <w:hideMark/>
          </w:tcPr>
          <w:p w14:paraId="114123C3" w14:textId="3B8EE3F5" w:rsidR="008D4829" w:rsidRPr="00A62FA7" w:rsidRDefault="008D4829" w:rsidP="008D4829">
            <w:pPr>
              <w:spacing w:line="240" w:lineRule="auto"/>
              <w:jc w:val="center"/>
              <w:rPr>
                <w:rFonts w:ascii="Arial" w:hAnsi="Arial"/>
                <w:b/>
                <w:i/>
                <w:sz w:val="28"/>
                <w:szCs w:val="28"/>
              </w:rPr>
            </w:pPr>
            <w:r w:rsidRPr="00A62FA7">
              <w:rPr>
                <w:rFonts w:ascii="Arial" w:hAnsi="Arial"/>
                <w:b/>
                <w:i/>
                <w:sz w:val="28"/>
                <w:szCs w:val="28"/>
              </w:rPr>
              <w:t>Title</w:t>
            </w:r>
          </w:p>
        </w:tc>
        <w:tc>
          <w:tcPr>
            <w:tcW w:w="5528" w:type="dxa"/>
            <w:shd w:val="clear" w:color="auto" w:fill="auto"/>
            <w:vAlign w:val="center"/>
            <w:hideMark/>
          </w:tcPr>
          <w:p w14:paraId="0B059C93" w14:textId="73CBFBA0" w:rsidR="008D4829" w:rsidRPr="00A62FA7" w:rsidRDefault="008D4829" w:rsidP="008D4829">
            <w:pPr>
              <w:spacing w:line="240" w:lineRule="auto"/>
              <w:jc w:val="center"/>
              <w:rPr>
                <w:rFonts w:ascii="Arial" w:hAnsi="Arial"/>
                <w:b/>
                <w:i/>
                <w:sz w:val="28"/>
                <w:szCs w:val="28"/>
              </w:rPr>
            </w:pPr>
            <w:r w:rsidRPr="00A62FA7">
              <w:rPr>
                <w:rFonts w:ascii="Arial" w:hAnsi="Arial"/>
                <w:b/>
                <w:i/>
                <w:sz w:val="28"/>
                <w:szCs w:val="28"/>
              </w:rPr>
              <w:t>Key themes</w:t>
            </w:r>
          </w:p>
        </w:tc>
      </w:tr>
      <w:tr w:rsidR="00727878" w:rsidRPr="00CB1379" w14:paraId="436A9E57" w14:textId="77777777" w:rsidTr="007A4894">
        <w:trPr>
          <w:trHeight w:val="5628"/>
          <w:jc w:val="center"/>
        </w:trPr>
        <w:tc>
          <w:tcPr>
            <w:tcW w:w="691" w:type="dxa"/>
            <w:shd w:val="clear" w:color="auto" w:fill="auto"/>
            <w:vAlign w:val="center"/>
            <w:hideMark/>
          </w:tcPr>
          <w:p w14:paraId="50825A50" w14:textId="77777777" w:rsidR="008D4829" w:rsidRPr="00CB1379" w:rsidRDefault="008D4829" w:rsidP="008D4829">
            <w:pPr>
              <w:rPr>
                <w:rFonts w:ascii="Arial" w:hAnsi="Arial"/>
              </w:rPr>
            </w:pPr>
            <w:r w:rsidRPr="00CB1379">
              <w:rPr>
                <w:rFonts w:ascii="Arial" w:hAnsi="Arial"/>
              </w:rPr>
              <w:t>1</w:t>
            </w:r>
          </w:p>
        </w:tc>
        <w:tc>
          <w:tcPr>
            <w:tcW w:w="2139" w:type="dxa"/>
            <w:shd w:val="clear" w:color="auto" w:fill="auto"/>
            <w:vAlign w:val="center"/>
            <w:hideMark/>
          </w:tcPr>
          <w:p w14:paraId="33CF8202" w14:textId="77777777" w:rsidR="008D4829" w:rsidRPr="00CB1379" w:rsidRDefault="008D4829" w:rsidP="007A4894">
            <w:pPr>
              <w:jc w:val="left"/>
              <w:rPr>
                <w:rFonts w:ascii="Arial" w:hAnsi="Arial"/>
              </w:rPr>
            </w:pPr>
            <w:proofErr w:type="spellStart"/>
            <w:r w:rsidRPr="00CB1379">
              <w:rPr>
                <w:rFonts w:ascii="Arial" w:hAnsi="Arial"/>
              </w:rPr>
              <w:t>Haizar</w:t>
            </w:r>
            <w:proofErr w:type="spellEnd"/>
            <w:r w:rsidRPr="00CB1379">
              <w:rPr>
                <w:rFonts w:ascii="Arial" w:hAnsi="Arial"/>
              </w:rPr>
              <w:t xml:space="preserve"> et al.</w:t>
            </w:r>
          </w:p>
        </w:tc>
        <w:tc>
          <w:tcPr>
            <w:tcW w:w="822" w:type="dxa"/>
            <w:shd w:val="clear" w:color="auto" w:fill="auto"/>
            <w:vAlign w:val="center"/>
            <w:hideMark/>
          </w:tcPr>
          <w:p w14:paraId="3ABB637D" w14:textId="77777777" w:rsidR="008D4829" w:rsidRPr="00CB1379" w:rsidRDefault="008D4829" w:rsidP="007A4894">
            <w:pPr>
              <w:jc w:val="left"/>
              <w:rPr>
                <w:rFonts w:ascii="Arial" w:hAnsi="Arial"/>
              </w:rPr>
            </w:pPr>
            <w:r w:rsidRPr="00CB1379">
              <w:rPr>
                <w:rFonts w:ascii="Arial" w:hAnsi="Arial"/>
              </w:rPr>
              <w:t>2020</w:t>
            </w:r>
          </w:p>
        </w:tc>
        <w:tc>
          <w:tcPr>
            <w:tcW w:w="3573" w:type="dxa"/>
            <w:shd w:val="clear" w:color="auto" w:fill="auto"/>
            <w:vAlign w:val="center"/>
            <w:hideMark/>
          </w:tcPr>
          <w:p w14:paraId="41E4874E" w14:textId="5A5FCC5D" w:rsidR="008D4829" w:rsidRPr="00CB1379" w:rsidRDefault="00D434C0" w:rsidP="007A4894">
            <w:pPr>
              <w:jc w:val="left"/>
              <w:rPr>
                <w:rFonts w:ascii="Arial" w:hAnsi="Arial"/>
              </w:rPr>
            </w:pPr>
            <w:r w:rsidRPr="00CB1379">
              <w:rPr>
                <w:rFonts w:ascii="Arial" w:hAnsi="Arial"/>
              </w:rPr>
              <w:t>T</w:t>
            </w:r>
            <w:r w:rsidR="00F1026D" w:rsidRPr="00CB1379">
              <w:rPr>
                <w:rFonts w:ascii="Arial" w:hAnsi="Arial"/>
              </w:rPr>
              <w:t>he impact of innovation strategy on organizational success.</w:t>
            </w:r>
          </w:p>
        </w:tc>
        <w:tc>
          <w:tcPr>
            <w:tcW w:w="5528" w:type="dxa"/>
            <w:shd w:val="clear" w:color="auto" w:fill="auto"/>
            <w:vAlign w:val="center"/>
            <w:hideMark/>
          </w:tcPr>
          <w:p w14:paraId="77278D74" w14:textId="6A1715E1" w:rsidR="007A4894" w:rsidRPr="00CB1379" w:rsidRDefault="008D4829" w:rsidP="007A4894">
            <w:pPr>
              <w:jc w:val="left"/>
              <w:rPr>
                <w:rFonts w:ascii="Arial" w:hAnsi="Arial"/>
              </w:rPr>
            </w:pPr>
            <w:r w:rsidRPr="00CB1379">
              <w:rPr>
                <w:rFonts w:ascii="Arial" w:hAnsi="Arial"/>
              </w:rPr>
              <w:t xml:space="preserve">The research established that Samsung’s competitive initiatives including new product development and fast follower strategies played a crucial role in the firm’s competitive advantage. </w:t>
            </w:r>
          </w:p>
        </w:tc>
      </w:tr>
      <w:tr w:rsidR="00727878" w:rsidRPr="00CB1379" w14:paraId="3E689D68" w14:textId="77777777" w:rsidTr="007A4894">
        <w:trPr>
          <w:trHeight w:val="7812"/>
          <w:jc w:val="center"/>
        </w:trPr>
        <w:tc>
          <w:tcPr>
            <w:tcW w:w="691" w:type="dxa"/>
            <w:shd w:val="clear" w:color="auto" w:fill="auto"/>
            <w:vAlign w:val="center"/>
            <w:hideMark/>
          </w:tcPr>
          <w:p w14:paraId="6C494B8A" w14:textId="77777777" w:rsidR="008D4829" w:rsidRPr="00CB1379" w:rsidRDefault="008D4829" w:rsidP="008D4829">
            <w:pPr>
              <w:rPr>
                <w:rFonts w:ascii="Arial" w:hAnsi="Arial"/>
              </w:rPr>
            </w:pPr>
            <w:r w:rsidRPr="00CB1379">
              <w:rPr>
                <w:rFonts w:ascii="Arial" w:hAnsi="Arial"/>
              </w:rPr>
              <w:lastRenderedPageBreak/>
              <w:t>2</w:t>
            </w:r>
          </w:p>
        </w:tc>
        <w:tc>
          <w:tcPr>
            <w:tcW w:w="2139" w:type="dxa"/>
            <w:shd w:val="clear" w:color="auto" w:fill="auto"/>
            <w:vAlign w:val="center"/>
            <w:hideMark/>
          </w:tcPr>
          <w:p w14:paraId="52E3E877" w14:textId="77777777" w:rsidR="008D4829" w:rsidRPr="00CB1379" w:rsidRDefault="008D4829" w:rsidP="008D4829">
            <w:pPr>
              <w:rPr>
                <w:rFonts w:ascii="Arial" w:hAnsi="Arial"/>
              </w:rPr>
            </w:pPr>
            <w:proofErr w:type="spellStart"/>
            <w:r w:rsidRPr="00CB1379">
              <w:rPr>
                <w:rFonts w:ascii="Arial" w:hAnsi="Arial"/>
              </w:rPr>
              <w:t>Madani</w:t>
            </w:r>
            <w:proofErr w:type="spellEnd"/>
            <w:r w:rsidRPr="00CB1379">
              <w:rPr>
                <w:rFonts w:ascii="Arial" w:hAnsi="Arial"/>
              </w:rPr>
              <w:t xml:space="preserve"> et al.</w:t>
            </w:r>
          </w:p>
        </w:tc>
        <w:tc>
          <w:tcPr>
            <w:tcW w:w="822" w:type="dxa"/>
            <w:shd w:val="clear" w:color="auto" w:fill="auto"/>
            <w:vAlign w:val="center"/>
            <w:hideMark/>
          </w:tcPr>
          <w:p w14:paraId="0C59F679" w14:textId="77777777" w:rsidR="008D4829" w:rsidRPr="00CB1379" w:rsidRDefault="008D4829" w:rsidP="008D4829">
            <w:pPr>
              <w:rPr>
                <w:rFonts w:ascii="Arial" w:hAnsi="Arial"/>
              </w:rPr>
            </w:pPr>
            <w:r w:rsidRPr="00CB1379">
              <w:rPr>
                <w:rFonts w:ascii="Arial" w:hAnsi="Arial"/>
              </w:rPr>
              <w:t>2014</w:t>
            </w:r>
          </w:p>
        </w:tc>
        <w:tc>
          <w:tcPr>
            <w:tcW w:w="3573" w:type="dxa"/>
            <w:shd w:val="clear" w:color="auto" w:fill="auto"/>
            <w:vAlign w:val="center"/>
            <w:hideMark/>
          </w:tcPr>
          <w:p w14:paraId="7251403E" w14:textId="6D197E84" w:rsidR="008D4829" w:rsidRPr="00CB1379" w:rsidRDefault="00F1026D" w:rsidP="008D4829">
            <w:pPr>
              <w:rPr>
                <w:rFonts w:ascii="Arial" w:hAnsi="Arial"/>
              </w:rPr>
            </w:pPr>
            <w:r w:rsidRPr="00CB1379">
              <w:rPr>
                <w:rFonts w:ascii="Arial" w:hAnsi="Arial"/>
              </w:rPr>
              <w:t>Samsung's Innovation Strategy in Smart Phones Market</w:t>
            </w:r>
          </w:p>
        </w:tc>
        <w:tc>
          <w:tcPr>
            <w:tcW w:w="5528" w:type="dxa"/>
            <w:shd w:val="clear" w:color="auto" w:fill="auto"/>
            <w:vAlign w:val="center"/>
            <w:hideMark/>
          </w:tcPr>
          <w:p w14:paraId="321A84E2" w14:textId="55A562F4" w:rsidR="008D4829" w:rsidRPr="00CB1379" w:rsidRDefault="008D4829" w:rsidP="008D4829">
            <w:pPr>
              <w:rPr>
                <w:rFonts w:ascii="Arial" w:hAnsi="Arial"/>
              </w:rPr>
            </w:pPr>
            <w:r w:rsidRPr="00CB1379">
              <w:rPr>
                <w:rFonts w:ascii="Arial" w:hAnsi="Arial"/>
              </w:rPr>
              <w:t xml:space="preserve">The findings from the study revealed that Samsung has successfully employed a "fast follower" strategy in the smartphone market, focusing on sales rather than innovation. </w:t>
            </w:r>
          </w:p>
          <w:p w14:paraId="0ED72762" w14:textId="77777777" w:rsidR="008D4829" w:rsidRPr="00CB1379" w:rsidRDefault="008D4829" w:rsidP="008D4829">
            <w:pPr>
              <w:rPr>
                <w:rFonts w:ascii="Arial" w:hAnsi="Arial"/>
              </w:rPr>
            </w:pPr>
          </w:p>
          <w:p w14:paraId="1B08F6FA" w14:textId="77777777" w:rsidR="008D4829" w:rsidRPr="00CB1379" w:rsidRDefault="008D4829" w:rsidP="008D4829">
            <w:pPr>
              <w:rPr>
                <w:rFonts w:ascii="Arial" w:hAnsi="Arial"/>
              </w:rPr>
            </w:pPr>
          </w:p>
          <w:p w14:paraId="52008897" w14:textId="77777777" w:rsidR="008D4829" w:rsidRPr="00CB1379" w:rsidRDefault="008D4829" w:rsidP="008D4829">
            <w:pPr>
              <w:rPr>
                <w:rFonts w:ascii="Arial" w:hAnsi="Arial"/>
              </w:rPr>
            </w:pPr>
          </w:p>
          <w:p w14:paraId="78D46586" w14:textId="77777777" w:rsidR="008D4829" w:rsidRPr="00CB1379" w:rsidRDefault="008D4829" w:rsidP="008D4829">
            <w:pPr>
              <w:rPr>
                <w:rFonts w:ascii="Arial" w:hAnsi="Arial"/>
              </w:rPr>
            </w:pPr>
          </w:p>
          <w:p w14:paraId="672EC478" w14:textId="77777777" w:rsidR="008D4829" w:rsidRPr="00CB1379" w:rsidRDefault="008D4829" w:rsidP="008D4829">
            <w:pPr>
              <w:rPr>
                <w:rFonts w:ascii="Arial" w:hAnsi="Arial"/>
              </w:rPr>
            </w:pPr>
          </w:p>
          <w:p w14:paraId="50604D3A" w14:textId="77777777" w:rsidR="008D4829" w:rsidRPr="00CB1379" w:rsidRDefault="008D4829" w:rsidP="008D4829">
            <w:pPr>
              <w:rPr>
                <w:rFonts w:ascii="Arial" w:hAnsi="Arial"/>
              </w:rPr>
            </w:pPr>
          </w:p>
          <w:p w14:paraId="4D2DA538" w14:textId="77777777" w:rsidR="008D4829" w:rsidRPr="00CB1379" w:rsidRDefault="008D4829" w:rsidP="008D4829">
            <w:pPr>
              <w:rPr>
                <w:rFonts w:ascii="Arial" w:hAnsi="Arial"/>
              </w:rPr>
            </w:pPr>
          </w:p>
          <w:p w14:paraId="44D2144A" w14:textId="6B2839E5" w:rsidR="008D4829" w:rsidRPr="00CB1379" w:rsidRDefault="008D4829" w:rsidP="008D4829">
            <w:pPr>
              <w:rPr>
                <w:rFonts w:ascii="Arial" w:hAnsi="Arial"/>
              </w:rPr>
            </w:pPr>
          </w:p>
          <w:p w14:paraId="42338C63" w14:textId="77777777" w:rsidR="008D4829" w:rsidRPr="00CB1379" w:rsidRDefault="008D4829" w:rsidP="008D4829">
            <w:pPr>
              <w:rPr>
                <w:rFonts w:ascii="Arial" w:hAnsi="Arial"/>
              </w:rPr>
            </w:pPr>
          </w:p>
          <w:p w14:paraId="0B4BA38F" w14:textId="77777777" w:rsidR="008D4829" w:rsidRPr="00CB1379" w:rsidRDefault="008D4829" w:rsidP="008D4829">
            <w:pPr>
              <w:rPr>
                <w:rFonts w:ascii="Arial" w:hAnsi="Arial"/>
              </w:rPr>
            </w:pPr>
          </w:p>
          <w:p w14:paraId="580F5732" w14:textId="77777777" w:rsidR="008D4829" w:rsidRPr="00CB1379" w:rsidRDefault="008D4829" w:rsidP="008D4829">
            <w:pPr>
              <w:rPr>
                <w:rFonts w:ascii="Arial" w:hAnsi="Arial"/>
              </w:rPr>
            </w:pPr>
          </w:p>
          <w:p w14:paraId="0141FD42" w14:textId="5F90EDC2" w:rsidR="008D4829" w:rsidRPr="00CB1379" w:rsidRDefault="008D4829" w:rsidP="008D4829">
            <w:pPr>
              <w:rPr>
                <w:rFonts w:ascii="Arial" w:hAnsi="Arial"/>
              </w:rPr>
            </w:pPr>
          </w:p>
          <w:p w14:paraId="55FE0816" w14:textId="0D892151" w:rsidR="008D4829" w:rsidRPr="00CB1379" w:rsidRDefault="008D4829" w:rsidP="008D4829">
            <w:pPr>
              <w:rPr>
                <w:rFonts w:ascii="Arial" w:hAnsi="Arial"/>
              </w:rPr>
            </w:pPr>
          </w:p>
          <w:p w14:paraId="60CFD46D" w14:textId="77777777" w:rsidR="008D4829" w:rsidRPr="00CB1379" w:rsidRDefault="008D4829" w:rsidP="008D4829">
            <w:pPr>
              <w:rPr>
                <w:rFonts w:ascii="Arial" w:hAnsi="Arial"/>
              </w:rPr>
            </w:pPr>
          </w:p>
        </w:tc>
      </w:tr>
      <w:tr w:rsidR="00727878" w:rsidRPr="00CB1379" w14:paraId="6A3B04D0" w14:textId="77777777" w:rsidTr="007A4894">
        <w:trPr>
          <w:trHeight w:val="8124"/>
          <w:jc w:val="center"/>
        </w:trPr>
        <w:tc>
          <w:tcPr>
            <w:tcW w:w="691" w:type="dxa"/>
            <w:shd w:val="clear" w:color="auto" w:fill="auto"/>
            <w:vAlign w:val="center"/>
            <w:hideMark/>
          </w:tcPr>
          <w:p w14:paraId="4E6B6750" w14:textId="77777777" w:rsidR="008D4829" w:rsidRPr="00CB1379" w:rsidRDefault="008D4829" w:rsidP="008D4829">
            <w:pPr>
              <w:rPr>
                <w:rFonts w:ascii="Arial" w:hAnsi="Arial"/>
              </w:rPr>
            </w:pPr>
            <w:r w:rsidRPr="00CB1379">
              <w:rPr>
                <w:rFonts w:ascii="Arial" w:hAnsi="Arial"/>
              </w:rPr>
              <w:lastRenderedPageBreak/>
              <w:t>3</w:t>
            </w:r>
          </w:p>
        </w:tc>
        <w:tc>
          <w:tcPr>
            <w:tcW w:w="2139" w:type="dxa"/>
            <w:shd w:val="clear" w:color="auto" w:fill="auto"/>
            <w:vAlign w:val="center"/>
            <w:hideMark/>
          </w:tcPr>
          <w:p w14:paraId="09673B50" w14:textId="77777777" w:rsidR="008D4829" w:rsidRPr="00CB1379" w:rsidRDefault="008D4829" w:rsidP="008D4829">
            <w:pPr>
              <w:rPr>
                <w:rFonts w:ascii="Arial" w:hAnsi="Arial"/>
              </w:rPr>
            </w:pPr>
            <w:r w:rsidRPr="00CB1379">
              <w:rPr>
                <w:rFonts w:ascii="Arial" w:hAnsi="Arial"/>
              </w:rPr>
              <w:t xml:space="preserve">Yun et al. </w:t>
            </w:r>
          </w:p>
        </w:tc>
        <w:tc>
          <w:tcPr>
            <w:tcW w:w="822" w:type="dxa"/>
            <w:shd w:val="clear" w:color="auto" w:fill="auto"/>
            <w:vAlign w:val="center"/>
            <w:hideMark/>
          </w:tcPr>
          <w:p w14:paraId="585B17F8" w14:textId="77777777" w:rsidR="008D4829" w:rsidRPr="00CB1379" w:rsidRDefault="008D4829" w:rsidP="008D4829">
            <w:pPr>
              <w:rPr>
                <w:rFonts w:ascii="Arial" w:hAnsi="Arial"/>
              </w:rPr>
            </w:pPr>
            <w:r w:rsidRPr="00CB1379">
              <w:rPr>
                <w:rFonts w:ascii="Arial" w:hAnsi="Arial"/>
              </w:rPr>
              <w:t>2018</w:t>
            </w:r>
          </w:p>
        </w:tc>
        <w:tc>
          <w:tcPr>
            <w:tcW w:w="3573" w:type="dxa"/>
            <w:shd w:val="clear" w:color="auto" w:fill="auto"/>
            <w:vAlign w:val="center"/>
            <w:hideMark/>
          </w:tcPr>
          <w:p w14:paraId="39B36FDE" w14:textId="2845C86F" w:rsidR="008D4829" w:rsidRPr="00CB1379" w:rsidRDefault="00877ABF" w:rsidP="008D4829">
            <w:pPr>
              <w:rPr>
                <w:rFonts w:ascii="Arial" w:hAnsi="Arial"/>
              </w:rPr>
            </w:pPr>
            <w:r w:rsidRPr="00CB1379">
              <w:rPr>
                <w:rFonts w:ascii="Arial" w:hAnsi="Arial"/>
              </w:rPr>
              <w:t>Benefits and costs of closed innovation strategy</w:t>
            </w:r>
          </w:p>
        </w:tc>
        <w:tc>
          <w:tcPr>
            <w:tcW w:w="5528" w:type="dxa"/>
            <w:shd w:val="clear" w:color="auto" w:fill="auto"/>
            <w:vAlign w:val="center"/>
            <w:hideMark/>
          </w:tcPr>
          <w:p w14:paraId="33D76B45" w14:textId="3E23C15D" w:rsidR="008D4829" w:rsidRPr="00CB1379" w:rsidRDefault="008D4829" w:rsidP="008D4829">
            <w:pPr>
              <w:rPr>
                <w:rFonts w:ascii="Arial" w:hAnsi="Arial"/>
              </w:rPr>
            </w:pPr>
            <w:r w:rsidRPr="00CB1379">
              <w:rPr>
                <w:rFonts w:ascii="Arial" w:hAnsi="Arial"/>
              </w:rPr>
              <w:t xml:space="preserve">The findings mentioned that Samsung’s closed innovation strategy first brought the smartphone market dominance by accelerated internal R&amp;D and product development. </w:t>
            </w:r>
          </w:p>
        </w:tc>
      </w:tr>
      <w:tr w:rsidR="00727878" w:rsidRPr="00CB1379" w14:paraId="759FB922" w14:textId="77777777" w:rsidTr="007A4894">
        <w:trPr>
          <w:trHeight w:val="8192"/>
          <w:jc w:val="center"/>
        </w:trPr>
        <w:tc>
          <w:tcPr>
            <w:tcW w:w="691" w:type="dxa"/>
            <w:shd w:val="clear" w:color="auto" w:fill="auto"/>
            <w:vAlign w:val="center"/>
            <w:hideMark/>
          </w:tcPr>
          <w:p w14:paraId="75349C17" w14:textId="77777777" w:rsidR="008D4829" w:rsidRPr="00CB1379" w:rsidRDefault="008D4829" w:rsidP="008D4829">
            <w:pPr>
              <w:rPr>
                <w:rFonts w:ascii="Arial" w:hAnsi="Arial"/>
              </w:rPr>
            </w:pPr>
            <w:r w:rsidRPr="00CB1379">
              <w:rPr>
                <w:rFonts w:ascii="Arial" w:hAnsi="Arial"/>
              </w:rPr>
              <w:lastRenderedPageBreak/>
              <w:t>4</w:t>
            </w:r>
          </w:p>
        </w:tc>
        <w:tc>
          <w:tcPr>
            <w:tcW w:w="2139" w:type="dxa"/>
            <w:shd w:val="clear" w:color="auto" w:fill="auto"/>
            <w:vAlign w:val="center"/>
            <w:hideMark/>
          </w:tcPr>
          <w:p w14:paraId="7E551A35" w14:textId="77777777" w:rsidR="008D4829" w:rsidRPr="00CB1379" w:rsidRDefault="008D4829" w:rsidP="008D4829">
            <w:pPr>
              <w:rPr>
                <w:rFonts w:ascii="Arial" w:hAnsi="Arial"/>
              </w:rPr>
            </w:pPr>
            <w:r w:rsidRPr="00CB1379">
              <w:rPr>
                <w:rFonts w:ascii="Arial" w:hAnsi="Arial"/>
              </w:rPr>
              <w:t>Kim</w:t>
            </w:r>
          </w:p>
        </w:tc>
        <w:tc>
          <w:tcPr>
            <w:tcW w:w="822" w:type="dxa"/>
            <w:shd w:val="clear" w:color="auto" w:fill="auto"/>
            <w:vAlign w:val="center"/>
            <w:hideMark/>
          </w:tcPr>
          <w:p w14:paraId="21DB6D33" w14:textId="77777777" w:rsidR="008D4829" w:rsidRPr="00CB1379" w:rsidRDefault="008D4829" w:rsidP="008D4829">
            <w:pPr>
              <w:rPr>
                <w:rFonts w:ascii="Arial" w:hAnsi="Arial"/>
              </w:rPr>
            </w:pPr>
            <w:r w:rsidRPr="00CB1379">
              <w:rPr>
                <w:rFonts w:ascii="Arial" w:hAnsi="Arial"/>
              </w:rPr>
              <w:t>2007</w:t>
            </w:r>
          </w:p>
        </w:tc>
        <w:tc>
          <w:tcPr>
            <w:tcW w:w="3573" w:type="dxa"/>
            <w:shd w:val="clear" w:color="auto" w:fill="auto"/>
            <w:vAlign w:val="center"/>
            <w:hideMark/>
          </w:tcPr>
          <w:p w14:paraId="79F9006F" w14:textId="0066F212" w:rsidR="008D4829" w:rsidRPr="00CB1379" w:rsidRDefault="00F164DF" w:rsidP="008D4829">
            <w:pPr>
              <w:rPr>
                <w:rFonts w:ascii="Arial" w:hAnsi="Arial"/>
              </w:rPr>
            </w:pPr>
            <w:r w:rsidRPr="00CB1379">
              <w:rPr>
                <w:rFonts w:ascii="Arial" w:hAnsi="Arial"/>
              </w:rPr>
              <w:t>Samsung's competitive innovation and strategic intent for global expansion</w:t>
            </w:r>
          </w:p>
        </w:tc>
        <w:tc>
          <w:tcPr>
            <w:tcW w:w="5528" w:type="dxa"/>
            <w:shd w:val="clear" w:color="auto" w:fill="auto"/>
            <w:vAlign w:val="center"/>
            <w:hideMark/>
          </w:tcPr>
          <w:p w14:paraId="6092AA64" w14:textId="7CBDF1B6" w:rsidR="008D4829" w:rsidRPr="00CB1379" w:rsidRDefault="008D4829" w:rsidP="008D4829">
            <w:pPr>
              <w:rPr>
                <w:rFonts w:ascii="Arial" w:hAnsi="Arial"/>
              </w:rPr>
            </w:pPr>
            <w:r w:rsidRPr="00CB1379">
              <w:rPr>
                <w:rFonts w:ascii="Arial" w:hAnsi="Arial"/>
              </w:rPr>
              <w:t xml:space="preserve">The study by Renee Kim (2007) reflects on Samsung Electronics Company (SEC)’s consistent strategic direction of becoming a world-class company, with a focus on technological leadership and technology innovation. </w:t>
            </w:r>
          </w:p>
        </w:tc>
      </w:tr>
      <w:tr w:rsidR="00727878" w:rsidRPr="00CB1379" w14:paraId="1BDE7ACC" w14:textId="77777777" w:rsidTr="007A4894">
        <w:trPr>
          <w:trHeight w:val="1692"/>
          <w:jc w:val="center"/>
        </w:trPr>
        <w:tc>
          <w:tcPr>
            <w:tcW w:w="691" w:type="dxa"/>
            <w:shd w:val="clear" w:color="auto" w:fill="auto"/>
            <w:vAlign w:val="center"/>
            <w:hideMark/>
          </w:tcPr>
          <w:p w14:paraId="0B8E4265" w14:textId="77777777" w:rsidR="008D4829" w:rsidRPr="00CB1379" w:rsidRDefault="008D4829" w:rsidP="008D4829">
            <w:pPr>
              <w:rPr>
                <w:rFonts w:ascii="Arial" w:hAnsi="Arial"/>
              </w:rPr>
            </w:pPr>
            <w:r w:rsidRPr="00CB1379">
              <w:rPr>
                <w:rFonts w:ascii="Arial" w:hAnsi="Arial"/>
              </w:rPr>
              <w:lastRenderedPageBreak/>
              <w:t>5</w:t>
            </w:r>
          </w:p>
        </w:tc>
        <w:tc>
          <w:tcPr>
            <w:tcW w:w="2139" w:type="dxa"/>
            <w:shd w:val="clear" w:color="auto" w:fill="auto"/>
            <w:vAlign w:val="center"/>
            <w:hideMark/>
          </w:tcPr>
          <w:p w14:paraId="6B95C5AD" w14:textId="77777777" w:rsidR="008D4829" w:rsidRPr="00CB1379" w:rsidRDefault="008D4829" w:rsidP="008D4829">
            <w:pPr>
              <w:rPr>
                <w:rFonts w:ascii="Arial" w:hAnsi="Arial"/>
              </w:rPr>
            </w:pPr>
            <w:r w:rsidRPr="00CB1379">
              <w:rPr>
                <w:rFonts w:ascii="Arial" w:hAnsi="Arial"/>
              </w:rPr>
              <w:t>Park</w:t>
            </w:r>
          </w:p>
        </w:tc>
        <w:tc>
          <w:tcPr>
            <w:tcW w:w="822" w:type="dxa"/>
            <w:shd w:val="clear" w:color="auto" w:fill="auto"/>
            <w:vAlign w:val="center"/>
            <w:hideMark/>
          </w:tcPr>
          <w:p w14:paraId="6BCD6565" w14:textId="77777777" w:rsidR="008D4829" w:rsidRPr="00CB1379" w:rsidRDefault="008D4829" w:rsidP="008D4829">
            <w:pPr>
              <w:rPr>
                <w:rFonts w:ascii="Arial" w:hAnsi="Arial"/>
              </w:rPr>
            </w:pPr>
            <w:r w:rsidRPr="00CB1379">
              <w:rPr>
                <w:rFonts w:ascii="Arial" w:hAnsi="Arial"/>
              </w:rPr>
              <w:t>2015</w:t>
            </w:r>
          </w:p>
        </w:tc>
        <w:tc>
          <w:tcPr>
            <w:tcW w:w="3573" w:type="dxa"/>
            <w:shd w:val="clear" w:color="auto" w:fill="auto"/>
            <w:vAlign w:val="center"/>
            <w:hideMark/>
          </w:tcPr>
          <w:p w14:paraId="41B7D518" w14:textId="0E2AC81A" w:rsidR="008D4829" w:rsidRPr="00CB1379" w:rsidRDefault="00392DDD" w:rsidP="008D4829">
            <w:pPr>
              <w:rPr>
                <w:rFonts w:ascii="Arial" w:hAnsi="Arial"/>
              </w:rPr>
            </w:pPr>
            <w:r w:rsidRPr="00CB1379">
              <w:rPr>
                <w:rFonts w:ascii="Arial" w:hAnsi="Arial"/>
              </w:rPr>
              <w:t>Samsung: restructuring, innovation, and global networks</w:t>
            </w:r>
          </w:p>
        </w:tc>
        <w:tc>
          <w:tcPr>
            <w:tcW w:w="5528" w:type="dxa"/>
            <w:shd w:val="clear" w:color="auto" w:fill="auto"/>
            <w:vAlign w:val="center"/>
            <w:hideMark/>
          </w:tcPr>
          <w:p w14:paraId="4476C7DE" w14:textId="1DEEC6A9" w:rsidR="008D4829" w:rsidRPr="00CB1379" w:rsidRDefault="008D4829" w:rsidP="008D4829">
            <w:pPr>
              <w:rPr>
                <w:rFonts w:ascii="Arial" w:hAnsi="Arial"/>
              </w:rPr>
            </w:pPr>
            <w:r w:rsidRPr="00CB1379">
              <w:rPr>
                <w:rFonts w:ascii="Arial" w:hAnsi="Arial"/>
              </w:rPr>
              <w:t>The study findings revealed that the dynamic restructuring processes are the key to Samsung’s success and involve extensive organizational and managerial changes.</w:t>
            </w:r>
          </w:p>
        </w:tc>
      </w:tr>
      <w:tr w:rsidR="00727878" w:rsidRPr="00CB1379" w14:paraId="13F108F4" w14:textId="77777777" w:rsidTr="007A4894">
        <w:trPr>
          <w:trHeight w:val="324"/>
          <w:jc w:val="center"/>
        </w:trPr>
        <w:tc>
          <w:tcPr>
            <w:tcW w:w="691" w:type="dxa"/>
            <w:shd w:val="clear" w:color="auto" w:fill="auto"/>
            <w:vAlign w:val="center"/>
            <w:hideMark/>
          </w:tcPr>
          <w:p w14:paraId="4119B435" w14:textId="77777777" w:rsidR="008D4829" w:rsidRPr="00CB1379" w:rsidRDefault="008D4829" w:rsidP="008D4829">
            <w:pPr>
              <w:rPr>
                <w:rFonts w:ascii="Arial" w:hAnsi="Arial"/>
                <w:szCs w:val="24"/>
              </w:rPr>
            </w:pPr>
            <w:r w:rsidRPr="00CB1379">
              <w:rPr>
                <w:rFonts w:ascii="Arial" w:hAnsi="Arial"/>
                <w:szCs w:val="24"/>
              </w:rPr>
              <w:t>6</w:t>
            </w:r>
          </w:p>
        </w:tc>
        <w:tc>
          <w:tcPr>
            <w:tcW w:w="2139" w:type="dxa"/>
            <w:shd w:val="clear" w:color="auto" w:fill="auto"/>
            <w:vAlign w:val="center"/>
            <w:hideMark/>
          </w:tcPr>
          <w:p w14:paraId="122335C4" w14:textId="5FC820B2" w:rsidR="008D4829" w:rsidRPr="00CB1379" w:rsidRDefault="00110305" w:rsidP="008D4829">
            <w:pPr>
              <w:rPr>
                <w:rFonts w:ascii="Arial" w:hAnsi="Arial"/>
                <w:szCs w:val="24"/>
              </w:rPr>
            </w:pPr>
            <w:r w:rsidRPr="00CB1379">
              <w:rPr>
                <w:rFonts w:ascii="Arial" w:eastAsia="Times New Roman" w:hAnsi="Arial"/>
                <w:szCs w:val="24"/>
              </w:rPr>
              <w:t xml:space="preserve">Abraham, Nair and </w:t>
            </w:r>
            <w:proofErr w:type="spellStart"/>
            <w:r w:rsidRPr="00CB1379">
              <w:rPr>
                <w:rFonts w:ascii="Arial" w:eastAsia="Times New Roman" w:hAnsi="Arial"/>
                <w:szCs w:val="24"/>
              </w:rPr>
              <w:t>Mtegha</w:t>
            </w:r>
            <w:proofErr w:type="spellEnd"/>
          </w:p>
        </w:tc>
        <w:tc>
          <w:tcPr>
            <w:tcW w:w="822" w:type="dxa"/>
            <w:shd w:val="clear" w:color="auto" w:fill="auto"/>
            <w:vAlign w:val="center"/>
            <w:hideMark/>
          </w:tcPr>
          <w:p w14:paraId="6BD251E1" w14:textId="295BB80A" w:rsidR="008D4829" w:rsidRPr="00CB1379" w:rsidRDefault="008D4829" w:rsidP="008D4829">
            <w:pPr>
              <w:rPr>
                <w:rFonts w:ascii="Arial" w:hAnsi="Arial"/>
                <w:szCs w:val="24"/>
              </w:rPr>
            </w:pPr>
            <w:r w:rsidRPr="00CB1379">
              <w:rPr>
                <w:rFonts w:ascii="Arial" w:hAnsi="Arial"/>
                <w:szCs w:val="24"/>
              </w:rPr>
              <w:t> </w:t>
            </w:r>
            <w:r w:rsidR="00110305" w:rsidRPr="00CB1379">
              <w:rPr>
                <w:rFonts w:ascii="Arial" w:hAnsi="Arial"/>
                <w:szCs w:val="24"/>
              </w:rPr>
              <w:t>2020</w:t>
            </w:r>
          </w:p>
        </w:tc>
        <w:tc>
          <w:tcPr>
            <w:tcW w:w="3573" w:type="dxa"/>
            <w:shd w:val="clear" w:color="auto" w:fill="auto"/>
            <w:vAlign w:val="center"/>
            <w:hideMark/>
          </w:tcPr>
          <w:p w14:paraId="7E9C0EFC" w14:textId="37680AC1" w:rsidR="008D4829" w:rsidRPr="00CB1379" w:rsidRDefault="00110305" w:rsidP="008D4829">
            <w:pPr>
              <w:rPr>
                <w:rFonts w:ascii="Arial" w:hAnsi="Arial"/>
                <w:szCs w:val="24"/>
              </w:rPr>
            </w:pPr>
            <w:r w:rsidRPr="00CB1379">
              <w:rPr>
                <w:rFonts w:ascii="Arial" w:eastAsia="Times New Roman" w:hAnsi="Arial"/>
                <w:i/>
                <w:szCs w:val="24"/>
              </w:rPr>
              <w:t>SAMSUNG INNOVATION AND TECHNOLOGY</w:t>
            </w:r>
          </w:p>
        </w:tc>
        <w:tc>
          <w:tcPr>
            <w:tcW w:w="5528" w:type="dxa"/>
            <w:shd w:val="clear" w:color="auto" w:fill="auto"/>
            <w:vAlign w:val="center"/>
            <w:hideMark/>
          </w:tcPr>
          <w:p w14:paraId="43F7C944" w14:textId="4E94DCC6" w:rsidR="008D4829" w:rsidRPr="00CB1379" w:rsidRDefault="006B45D4" w:rsidP="008D4829">
            <w:pPr>
              <w:rPr>
                <w:rFonts w:ascii="Arial" w:hAnsi="Arial"/>
                <w:szCs w:val="24"/>
              </w:rPr>
            </w:pPr>
            <w:r w:rsidRPr="00CB1379">
              <w:rPr>
                <w:rFonts w:ascii="Arial" w:eastAsia="Times New Roman" w:hAnsi="Arial"/>
                <w:szCs w:val="24"/>
              </w:rPr>
              <w:t>Samsung's global leadership in innovation forms marketplace trends and founds skill standards</w:t>
            </w:r>
          </w:p>
        </w:tc>
      </w:tr>
      <w:tr w:rsidR="00727878" w:rsidRPr="00CB1379" w14:paraId="03136F3B" w14:textId="77777777" w:rsidTr="007A4894">
        <w:trPr>
          <w:trHeight w:val="324"/>
          <w:jc w:val="center"/>
        </w:trPr>
        <w:tc>
          <w:tcPr>
            <w:tcW w:w="691" w:type="dxa"/>
            <w:shd w:val="clear" w:color="auto" w:fill="auto"/>
            <w:vAlign w:val="center"/>
            <w:hideMark/>
          </w:tcPr>
          <w:p w14:paraId="20F1248D" w14:textId="77777777" w:rsidR="008D4829" w:rsidRPr="00CB1379" w:rsidRDefault="008D4829" w:rsidP="008D4829">
            <w:pPr>
              <w:rPr>
                <w:rFonts w:ascii="Arial" w:hAnsi="Arial"/>
                <w:szCs w:val="24"/>
              </w:rPr>
            </w:pPr>
            <w:r w:rsidRPr="00CB1379">
              <w:rPr>
                <w:rFonts w:ascii="Arial" w:hAnsi="Arial"/>
                <w:szCs w:val="24"/>
              </w:rPr>
              <w:t>7</w:t>
            </w:r>
          </w:p>
        </w:tc>
        <w:tc>
          <w:tcPr>
            <w:tcW w:w="2139" w:type="dxa"/>
            <w:shd w:val="clear" w:color="auto" w:fill="auto"/>
            <w:vAlign w:val="center"/>
            <w:hideMark/>
          </w:tcPr>
          <w:p w14:paraId="5E13F9A1" w14:textId="4E4C6DC8" w:rsidR="008D4829" w:rsidRPr="00CB1379" w:rsidRDefault="008D4829" w:rsidP="008D4829">
            <w:pPr>
              <w:rPr>
                <w:rFonts w:ascii="Arial" w:hAnsi="Arial"/>
                <w:szCs w:val="24"/>
              </w:rPr>
            </w:pPr>
            <w:r w:rsidRPr="00CB1379">
              <w:rPr>
                <w:rFonts w:ascii="Arial" w:hAnsi="Arial"/>
                <w:szCs w:val="24"/>
              </w:rPr>
              <w:t> </w:t>
            </w:r>
            <w:proofErr w:type="spellStart"/>
            <w:r w:rsidR="00110305" w:rsidRPr="00CB1379">
              <w:rPr>
                <w:rFonts w:ascii="Arial" w:hAnsi="Arial"/>
              </w:rPr>
              <w:t>Adıgüzel</w:t>
            </w:r>
            <w:proofErr w:type="spellEnd"/>
          </w:p>
        </w:tc>
        <w:tc>
          <w:tcPr>
            <w:tcW w:w="822" w:type="dxa"/>
            <w:shd w:val="clear" w:color="auto" w:fill="auto"/>
            <w:vAlign w:val="center"/>
            <w:hideMark/>
          </w:tcPr>
          <w:p w14:paraId="3F5C8F79" w14:textId="3DF90EC7" w:rsidR="008D4829" w:rsidRPr="00CB1379" w:rsidRDefault="008D4829" w:rsidP="008D4829">
            <w:pPr>
              <w:rPr>
                <w:rFonts w:ascii="Arial" w:hAnsi="Arial"/>
                <w:szCs w:val="24"/>
              </w:rPr>
            </w:pPr>
            <w:r w:rsidRPr="00CB1379">
              <w:rPr>
                <w:rFonts w:ascii="Arial" w:hAnsi="Arial"/>
                <w:szCs w:val="24"/>
              </w:rPr>
              <w:t> </w:t>
            </w:r>
            <w:r w:rsidR="00110305" w:rsidRPr="00CB1379">
              <w:rPr>
                <w:rFonts w:ascii="Arial" w:hAnsi="Arial"/>
                <w:szCs w:val="24"/>
              </w:rPr>
              <w:t>2020</w:t>
            </w:r>
          </w:p>
        </w:tc>
        <w:tc>
          <w:tcPr>
            <w:tcW w:w="3573" w:type="dxa"/>
            <w:shd w:val="clear" w:color="auto" w:fill="auto"/>
            <w:vAlign w:val="center"/>
            <w:hideMark/>
          </w:tcPr>
          <w:p w14:paraId="5CF8E3B5" w14:textId="53B603B9" w:rsidR="008D4829" w:rsidRPr="00CB1379" w:rsidRDefault="00110305" w:rsidP="008D4829">
            <w:pPr>
              <w:rPr>
                <w:rFonts w:ascii="Arial" w:hAnsi="Arial"/>
                <w:szCs w:val="24"/>
              </w:rPr>
            </w:pPr>
            <w:r w:rsidRPr="00CB1379">
              <w:rPr>
                <w:rFonts w:ascii="Arial" w:hAnsi="Arial"/>
              </w:rPr>
              <w:t>Market and brand positioning and sustainability strategies in international marketing</w:t>
            </w:r>
          </w:p>
        </w:tc>
        <w:tc>
          <w:tcPr>
            <w:tcW w:w="5528" w:type="dxa"/>
            <w:shd w:val="clear" w:color="auto" w:fill="auto"/>
            <w:vAlign w:val="center"/>
            <w:hideMark/>
          </w:tcPr>
          <w:p w14:paraId="53446CEC" w14:textId="77F8224C" w:rsidR="008D4829" w:rsidRPr="00CB1379" w:rsidRDefault="006B45D4" w:rsidP="008D4829">
            <w:pPr>
              <w:rPr>
                <w:rFonts w:ascii="Arial" w:hAnsi="Arial"/>
                <w:szCs w:val="24"/>
              </w:rPr>
            </w:pPr>
            <w:r w:rsidRPr="00CB1379">
              <w:rPr>
                <w:rFonts w:ascii="Arial" w:hAnsi="Arial"/>
                <w:szCs w:val="24"/>
              </w:rPr>
              <w:t>Sustainability in innovation increases brand value. For example, Samsung’s environmentally friendly product lines not only enhanced their technological position but also strengthened their brand position as an environmentally friendly technological company</w:t>
            </w:r>
          </w:p>
        </w:tc>
      </w:tr>
      <w:tr w:rsidR="00727878" w:rsidRPr="00CB1379" w14:paraId="07D066F8" w14:textId="77777777" w:rsidTr="007A4894">
        <w:trPr>
          <w:trHeight w:val="324"/>
          <w:jc w:val="center"/>
        </w:trPr>
        <w:tc>
          <w:tcPr>
            <w:tcW w:w="691" w:type="dxa"/>
            <w:shd w:val="clear" w:color="auto" w:fill="auto"/>
            <w:vAlign w:val="center"/>
            <w:hideMark/>
          </w:tcPr>
          <w:p w14:paraId="1B9EE794" w14:textId="77777777" w:rsidR="008D4829" w:rsidRPr="00CB1379" w:rsidRDefault="008D4829" w:rsidP="008D4829">
            <w:pPr>
              <w:rPr>
                <w:rFonts w:ascii="Arial" w:hAnsi="Arial"/>
                <w:szCs w:val="24"/>
              </w:rPr>
            </w:pPr>
            <w:r w:rsidRPr="00CB1379">
              <w:rPr>
                <w:rFonts w:ascii="Arial" w:hAnsi="Arial"/>
                <w:szCs w:val="24"/>
              </w:rPr>
              <w:t>8</w:t>
            </w:r>
          </w:p>
        </w:tc>
        <w:tc>
          <w:tcPr>
            <w:tcW w:w="2139" w:type="dxa"/>
            <w:shd w:val="clear" w:color="auto" w:fill="auto"/>
            <w:vAlign w:val="center"/>
            <w:hideMark/>
          </w:tcPr>
          <w:p w14:paraId="3A26D4A3" w14:textId="1B9B3A23" w:rsidR="008D4829" w:rsidRPr="00CB1379" w:rsidRDefault="008D4829" w:rsidP="008D4829">
            <w:pPr>
              <w:rPr>
                <w:rFonts w:ascii="Arial" w:hAnsi="Arial"/>
                <w:szCs w:val="24"/>
              </w:rPr>
            </w:pPr>
            <w:r w:rsidRPr="00CB1379">
              <w:rPr>
                <w:rFonts w:ascii="Arial" w:hAnsi="Arial"/>
                <w:szCs w:val="24"/>
              </w:rPr>
              <w:t> </w:t>
            </w:r>
            <w:r w:rsidR="00110305" w:rsidRPr="00CB1379">
              <w:rPr>
                <w:rFonts w:ascii="Arial" w:hAnsi="Arial"/>
              </w:rPr>
              <w:t>Alam</w:t>
            </w:r>
          </w:p>
        </w:tc>
        <w:tc>
          <w:tcPr>
            <w:tcW w:w="822" w:type="dxa"/>
            <w:shd w:val="clear" w:color="auto" w:fill="auto"/>
            <w:vAlign w:val="center"/>
            <w:hideMark/>
          </w:tcPr>
          <w:p w14:paraId="7EB840B6" w14:textId="28158952" w:rsidR="008D4829" w:rsidRPr="00CB1379" w:rsidRDefault="008D4829" w:rsidP="008D4829">
            <w:pPr>
              <w:rPr>
                <w:rFonts w:ascii="Arial" w:hAnsi="Arial"/>
                <w:szCs w:val="24"/>
              </w:rPr>
            </w:pPr>
            <w:r w:rsidRPr="00CB1379">
              <w:rPr>
                <w:rFonts w:ascii="Arial" w:hAnsi="Arial"/>
                <w:szCs w:val="24"/>
              </w:rPr>
              <w:t> </w:t>
            </w:r>
            <w:r w:rsidR="00110305" w:rsidRPr="00CB1379">
              <w:rPr>
                <w:rFonts w:ascii="Arial" w:hAnsi="Arial"/>
                <w:szCs w:val="24"/>
              </w:rPr>
              <w:t>2021</w:t>
            </w:r>
          </w:p>
        </w:tc>
        <w:tc>
          <w:tcPr>
            <w:tcW w:w="3573" w:type="dxa"/>
            <w:shd w:val="clear" w:color="auto" w:fill="auto"/>
            <w:vAlign w:val="center"/>
            <w:hideMark/>
          </w:tcPr>
          <w:p w14:paraId="7D977B9A" w14:textId="2F9D62FC" w:rsidR="008D4829" w:rsidRPr="00CB1379" w:rsidRDefault="00110305" w:rsidP="008D4829">
            <w:pPr>
              <w:rPr>
                <w:rFonts w:ascii="Arial" w:hAnsi="Arial"/>
                <w:szCs w:val="24"/>
              </w:rPr>
            </w:pPr>
            <w:r w:rsidRPr="00CB1379">
              <w:rPr>
                <w:rFonts w:ascii="Arial" w:hAnsi="Arial"/>
              </w:rPr>
              <w:t>Reviewing the global smartphone industry strategic implication in response to covid-19 situation</w:t>
            </w:r>
          </w:p>
        </w:tc>
        <w:tc>
          <w:tcPr>
            <w:tcW w:w="5528" w:type="dxa"/>
            <w:shd w:val="clear" w:color="auto" w:fill="auto"/>
            <w:vAlign w:val="center"/>
            <w:hideMark/>
          </w:tcPr>
          <w:p w14:paraId="376DBBF5" w14:textId="716D1AF2" w:rsidR="008D4829" w:rsidRPr="00CB1379" w:rsidRDefault="006B45D4" w:rsidP="008D4829">
            <w:pPr>
              <w:rPr>
                <w:rFonts w:ascii="Arial" w:hAnsi="Arial"/>
                <w:szCs w:val="24"/>
              </w:rPr>
            </w:pPr>
            <w:r w:rsidRPr="00CB1379">
              <w:rPr>
                <w:rFonts w:ascii="Arial" w:hAnsi="Arial"/>
                <w:szCs w:val="24"/>
              </w:rPr>
              <w:t>Qualitative studies on the strategic consequences of COVID-19 on the global smartphone industry</w:t>
            </w:r>
          </w:p>
        </w:tc>
      </w:tr>
      <w:tr w:rsidR="00727878" w:rsidRPr="00CB1379" w14:paraId="435DD136" w14:textId="77777777" w:rsidTr="007A4894">
        <w:trPr>
          <w:trHeight w:val="324"/>
          <w:jc w:val="center"/>
        </w:trPr>
        <w:tc>
          <w:tcPr>
            <w:tcW w:w="691" w:type="dxa"/>
            <w:shd w:val="clear" w:color="auto" w:fill="auto"/>
            <w:vAlign w:val="center"/>
            <w:hideMark/>
          </w:tcPr>
          <w:p w14:paraId="610AFE13" w14:textId="77777777" w:rsidR="008D4829" w:rsidRPr="00CB1379" w:rsidRDefault="008D4829" w:rsidP="008D4829">
            <w:pPr>
              <w:rPr>
                <w:rFonts w:ascii="Arial" w:hAnsi="Arial"/>
                <w:szCs w:val="24"/>
              </w:rPr>
            </w:pPr>
            <w:r w:rsidRPr="00CB1379">
              <w:rPr>
                <w:rFonts w:ascii="Arial" w:hAnsi="Arial"/>
                <w:szCs w:val="24"/>
              </w:rPr>
              <w:t>9</w:t>
            </w:r>
          </w:p>
        </w:tc>
        <w:tc>
          <w:tcPr>
            <w:tcW w:w="2139" w:type="dxa"/>
            <w:shd w:val="clear" w:color="auto" w:fill="auto"/>
            <w:vAlign w:val="center"/>
            <w:hideMark/>
          </w:tcPr>
          <w:p w14:paraId="7DC211C4" w14:textId="07B90FB2" w:rsidR="008D4829" w:rsidRPr="00CB1379" w:rsidRDefault="00110305" w:rsidP="008D4829">
            <w:pPr>
              <w:rPr>
                <w:rFonts w:ascii="Arial" w:hAnsi="Arial"/>
                <w:szCs w:val="24"/>
              </w:rPr>
            </w:pPr>
            <w:proofErr w:type="spellStart"/>
            <w:r w:rsidRPr="00CB1379">
              <w:rPr>
                <w:rFonts w:ascii="Arial" w:hAnsi="Arial"/>
              </w:rPr>
              <w:t>Albasoos</w:t>
            </w:r>
            <w:proofErr w:type="spellEnd"/>
            <w:r w:rsidRPr="00CB1379">
              <w:rPr>
                <w:rFonts w:ascii="Arial" w:hAnsi="Arial"/>
              </w:rPr>
              <w:t xml:space="preserve"> and Al </w:t>
            </w:r>
            <w:proofErr w:type="spellStart"/>
            <w:r w:rsidRPr="00CB1379">
              <w:rPr>
                <w:rFonts w:ascii="Arial" w:hAnsi="Arial"/>
              </w:rPr>
              <w:t>Musallami</w:t>
            </w:r>
            <w:proofErr w:type="spellEnd"/>
          </w:p>
        </w:tc>
        <w:tc>
          <w:tcPr>
            <w:tcW w:w="822" w:type="dxa"/>
            <w:shd w:val="clear" w:color="auto" w:fill="auto"/>
            <w:vAlign w:val="center"/>
            <w:hideMark/>
          </w:tcPr>
          <w:p w14:paraId="19307781" w14:textId="4407B3AC" w:rsidR="008D4829" w:rsidRPr="00CB1379" w:rsidRDefault="008D4829" w:rsidP="008D4829">
            <w:pPr>
              <w:rPr>
                <w:rFonts w:ascii="Arial" w:hAnsi="Arial"/>
                <w:szCs w:val="24"/>
              </w:rPr>
            </w:pPr>
            <w:r w:rsidRPr="00CB1379">
              <w:rPr>
                <w:rFonts w:ascii="Arial" w:hAnsi="Arial"/>
                <w:szCs w:val="24"/>
              </w:rPr>
              <w:t> </w:t>
            </w:r>
            <w:r w:rsidR="00110305" w:rsidRPr="00CB1379">
              <w:rPr>
                <w:rFonts w:ascii="Arial" w:hAnsi="Arial"/>
                <w:szCs w:val="24"/>
              </w:rPr>
              <w:t>2020</w:t>
            </w:r>
          </w:p>
        </w:tc>
        <w:tc>
          <w:tcPr>
            <w:tcW w:w="3573" w:type="dxa"/>
            <w:shd w:val="clear" w:color="auto" w:fill="auto"/>
            <w:vAlign w:val="center"/>
            <w:hideMark/>
          </w:tcPr>
          <w:p w14:paraId="73654788" w14:textId="1FE02CF5" w:rsidR="008D4829" w:rsidRPr="00CB1379" w:rsidRDefault="00110305" w:rsidP="008D4829">
            <w:pPr>
              <w:rPr>
                <w:rFonts w:ascii="Arial" w:hAnsi="Arial"/>
                <w:szCs w:val="24"/>
              </w:rPr>
            </w:pPr>
            <w:r w:rsidRPr="00CB1379">
              <w:rPr>
                <w:rFonts w:ascii="Arial" w:hAnsi="Arial"/>
              </w:rPr>
              <w:t>The conflict between Apple and Samsung over patents and copyrights.</w:t>
            </w:r>
          </w:p>
        </w:tc>
        <w:tc>
          <w:tcPr>
            <w:tcW w:w="5528" w:type="dxa"/>
            <w:shd w:val="clear" w:color="auto" w:fill="auto"/>
            <w:vAlign w:val="center"/>
            <w:hideMark/>
          </w:tcPr>
          <w:p w14:paraId="0F762B0A" w14:textId="57B4692D" w:rsidR="008D4829" w:rsidRPr="00CB1379" w:rsidRDefault="006B45D4" w:rsidP="008D4829">
            <w:pPr>
              <w:rPr>
                <w:rFonts w:ascii="Arial" w:hAnsi="Arial"/>
                <w:szCs w:val="24"/>
              </w:rPr>
            </w:pPr>
            <w:r w:rsidRPr="00CB1379">
              <w:rPr>
                <w:rFonts w:ascii="Arial" w:hAnsi="Arial"/>
                <w:szCs w:val="24"/>
              </w:rPr>
              <w:t>The legal disputes over patents and copyrights are also evident to prolong legal cases that can waste resources and divert attention from innovation as revealed in the findings.</w:t>
            </w:r>
          </w:p>
        </w:tc>
      </w:tr>
      <w:tr w:rsidR="00727878" w:rsidRPr="00CB1379" w14:paraId="4D803947" w14:textId="77777777" w:rsidTr="007A4894">
        <w:trPr>
          <w:trHeight w:val="324"/>
          <w:jc w:val="center"/>
        </w:trPr>
        <w:tc>
          <w:tcPr>
            <w:tcW w:w="691" w:type="dxa"/>
            <w:shd w:val="clear" w:color="auto" w:fill="auto"/>
            <w:vAlign w:val="center"/>
            <w:hideMark/>
          </w:tcPr>
          <w:p w14:paraId="012FCF66" w14:textId="77777777" w:rsidR="008D4829" w:rsidRPr="00CB1379" w:rsidRDefault="008D4829" w:rsidP="008D4829">
            <w:pPr>
              <w:rPr>
                <w:rFonts w:ascii="Arial" w:hAnsi="Arial"/>
                <w:szCs w:val="24"/>
              </w:rPr>
            </w:pPr>
            <w:r w:rsidRPr="00CB1379">
              <w:rPr>
                <w:rFonts w:ascii="Arial" w:hAnsi="Arial"/>
                <w:szCs w:val="24"/>
              </w:rPr>
              <w:lastRenderedPageBreak/>
              <w:t>10</w:t>
            </w:r>
          </w:p>
        </w:tc>
        <w:tc>
          <w:tcPr>
            <w:tcW w:w="2139" w:type="dxa"/>
            <w:shd w:val="clear" w:color="auto" w:fill="auto"/>
            <w:vAlign w:val="center"/>
            <w:hideMark/>
          </w:tcPr>
          <w:p w14:paraId="22343A2C" w14:textId="3A171ED7" w:rsidR="008D4829" w:rsidRPr="00CB1379" w:rsidRDefault="00110305" w:rsidP="008D4829">
            <w:pPr>
              <w:rPr>
                <w:rFonts w:ascii="Arial" w:hAnsi="Arial"/>
                <w:szCs w:val="24"/>
              </w:rPr>
            </w:pPr>
            <w:r w:rsidRPr="00CB1379">
              <w:rPr>
                <w:rFonts w:ascii="Arial" w:hAnsi="Arial"/>
              </w:rPr>
              <w:t xml:space="preserve">Ali, Khan and </w:t>
            </w:r>
            <w:proofErr w:type="spellStart"/>
            <w:r w:rsidRPr="00CB1379">
              <w:rPr>
                <w:rFonts w:ascii="Arial" w:hAnsi="Arial"/>
              </w:rPr>
              <w:t>Pecht</w:t>
            </w:r>
            <w:proofErr w:type="spellEnd"/>
          </w:p>
        </w:tc>
        <w:tc>
          <w:tcPr>
            <w:tcW w:w="822" w:type="dxa"/>
            <w:shd w:val="clear" w:color="auto" w:fill="auto"/>
            <w:vAlign w:val="center"/>
            <w:hideMark/>
          </w:tcPr>
          <w:p w14:paraId="48A873B7" w14:textId="3AF451C0" w:rsidR="008D4829" w:rsidRPr="00CB1379" w:rsidRDefault="008D4829" w:rsidP="008D4829">
            <w:pPr>
              <w:rPr>
                <w:rFonts w:ascii="Arial" w:hAnsi="Arial"/>
                <w:szCs w:val="24"/>
              </w:rPr>
            </w:pPr>
            <w:r w:rsidRPr="00CB1379">
              <w:rPr>
                <w:rFonts w:ascii="Arial" w:hAnsi="Arial"/>
                <w:szCs w:val="24"/>
              </w:rPr>
              <w:t> </w:t>
            </w:r>
            <w:r w:rsidR="00110305" w:rsidRPr="00CB1379">
              <w:rPr>
                <w:rFonts w:ascii="Arial" w:hAnsi="Arial"/>
                <w:szCs w:val="24"/>
              </w:rPr>
              <w:t>2023</w:t>
            </w:r>
          </w:p>
        </w:tc>
        <w:tc>
          <w:tcPr>
            <w:tcW w:w="3573" w:type="dxa"/>
            <w:shd w:val="clear" w:color="auto" w:fill="auto"/>
            <w:vAlign w:val="center"/>
            <w:hideMark/>
          </w:tcPr>
          <w:p w14:paraId="016C0EA3" w14:textId="1219FAAA" w:rsidR="008D4829" w:rsidRPr="00CB1379" w:rsidRDefault="00110305" w:rsidP="008D4829">
            <w:pPr>
              <w:rPr>
                <w:rFonts w:ascii="Arial" w:hAnsi="Arial"/>
                <w:szCs w:val="24"/>
              </w:rPr>
            </w:pPr>
            <w:r w:rsidRPr="00CB1379">
              <w:rPr>
                <w:rFonts w:ascii="Arial" w:hAnsi="Arial"/>
              </w:rPr>
              <w:t>Evaluation of in-service smartphone battery drainage profile for video calling feature in major apps</w:t>
            </w:r>
          </w:p>
        </w:tc>
        <w:tc>
          <w:tcPr>
            <w:tcW w:w="5528" w:type="dxa"/>
            <w:shd w:val="clear" w:color="auto" w:fill="auto"/>
            <w:vAlign w:val="center"/>
            <w:hideMark/>
          </w:tcPr>
          <w:p w14:paraId="297A223D" w14:textId="06703A40" w:rsidR="008D4829" w:rsidRPr="00CB1379" w:rsidRDefault="006B45D4" w:rsidP="008D4829">
            <w:pPr>
              <w:rPr>
                <w:rFonts w:ascii="Arial" w:hAnsi="Arial"/>
                <w:szCs w:val="24"/>
              </w:rPr>
            </w:pPr>
            <w:r w:rsidRPr="00CB1379">
              <w:rPr>
                <w:rFonts w:ascii="Arial" w:hAnsi="Arial"/>
                <w:szCs w:val="24"/>
              </w:rPr>
              <w:t>Conducted an empirical study on smartphone battery drain out, technology limitations are also some of the challenges</w:t>
            </w:r>
          </w:p>
        </w:tc>
      </w:tr>
      <w:tr w:rsidR="00727878" w:rsidRPr="00CB1379" w14:paraId="71E9DD35" w14:textId="77777777" w:rsidTr="007A4894">
        <w:trPr>
          <w:trHeight w:val="324"/>
          <w:jc w:val="center"/>
        </w:trPr>
        <w:tc>
          <w:tcPr>
            <w:tcW w:w="691" w:type="dxa"/>
            <w:shd w:val="clear" w:color="auto" w:fill="auto"/>
            <w:vAlign w:val="center"/>
            <w:hideMark/>
          </w:tcPr>
          <w:p w14:paraId="4B224A32" w14:textId="77777777" w:rsidR="008D4829" w:rsidRPr="00CB1379" w:rsidRDefault="008D4829" w:rsidP="008D4829">
            <w:pPr>
              <w:rPr>
                <w:rFonts w:ascii="Arial" w:hAnsi="Arial"/>
                <w:szCs w:val="24"/>
              </w:rPr>
            </w:pPr>
            <w:r w:rsidRPr="00CB1379">
              <w:rPr>
                <w:rFonts w:ascii="Arial" w:hAnsi="Arial"/>
                <w:szCs w:val="24"/>
              </w:rPr>
              <w:t>11</w:t>
            </w:r>
          </w:p>
        </w:tc>
        <w:tc>
          <w:tcPr>
            <w:tcW w:w="2139" w:type="dxa"/>
            <w:shd w:val="clear" w:color="auto" w:fill="auto"/>
            <w:vAlign w:val="center"/>
            <w:hideMark/>
          </w:tcPr>
          <w:p w14:paraId="7D8549CF" w14:textId="04CFA020" w:rsidR="008D4829" w:rsidRPr="00CB1379" w:rsidRDefault="00D420F8" w:rsidP="008D4829">
            <w:pPr>
              <w:rPr>
                <w:rFonts w:ascii="Arial" w:hAnsi="Arial"/>
                <w:szCs w:val="24"/>
              </w:rPr>
            </w:pPr>
            <w:r w:rsidRPr="00CB1379">
              <w:rPr>
                <w:rFonts w:ascii="Arial" w:hAnsi="Arial"/>
                <w:szCs w:val="24"/>
              </w:rPr>
              <w:t>Al-</w:t>
            </w:r>
            <w:proofErr w:type="spellStart"/>
            <w:r w:rsidRPr="00CB1379">
              <w:rPr>
                <w:rFonts w:ascii="Arial" w:hAnsi="Arial"/>
                <w:szCs w:val="24"/>
              </w:rPr>
              <w:t>Qudah</w:t>
            </w:r>
            <w:proofErr w:type="spellEnd"/>
            <w:r w:rsidRPr="00CB1379">
              <w:rPr>
                <w:rFonts w:ascii="Arial" w:hAnsi="Arial"/>
                <w:szCs w:val="24"/>
              </w:rPr>
              <w:t>, Al-</w:t>
            </w:r>
            <w:proofErr w:type="spellStart"/>
            <w:r w:rsidRPr="00CB1379">
              <w:rPr>
                <w:rFonts w:ascii="Arial" w:hAnsi="Arial"/>
                <w:szCs w:val="24"/>
              </w:rPr>
              <w:t>Okaily</w:t>
            </w:r>
            <w:proofErr w:type="spellEnd"/>
            <w:r w:rsidRPr="00CB1379">
              <w:rPr>
                <w:rFonts w:ascii="Arial" w:hAnsi="Arial"/>
                <w:szCs w:val="24"/>
              </w:rPr>
              <w:t xml:space="preserve">, </w:t>
            </w:r>
            <w:proofErr w:type="spellStart"/>
            <w:r w:rsidRPr="00CB1379">
              <w:rPr>
                <w:rFonts w:ascii="Arial" w:hAnsi="Arial"/>
                <w:szCs w:val="24"/>
              </w:rPr>
              <w:t>Alqudah</w:t>
            </w:r>
            <w:proofErr w:type="spellEnd"/>
            <w:r w:rsidRPr="00CB1379">
              <w:rPr>
                <w:rFonts w:ascii="Arial" w:hAnsi="Arial"/>
                <w:szCs w:val="24"/>
              </w:rPr>
              <w:t xml:space="preserve">, and </w:t>
            </w:r>
            <w:proofErr w:type="spellStart"/>
            <w:r w:rsidRPr="00CB1379">
              <w:rPr>
                <w:rFonts w:ascii="Arial" w:hAnsi="Arial"/>
                <w:szCs w:val="24"/>
              </w:rPr>
              <w:t>Ghazla</w:t>
            </w:r>
            <w:proofErr w:type="spellEnd"/>
          </w:p>
        </w:tc>
        <w:tc>
          <w:tcPr>
            <w:tcW w:w="822" w:type="dxa"/>
            <w:shd w:val="clear" w:color="auto" w:fill="auto"/>
            <w:vAlign w:val="center"/>
            <w:hideMark/>
          </w:tcPr>
          <w:p w14:paraId="7D6D8EBE" w14:textId="12B1E7EA"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2024</w:t>
            </w:r>
          </w:p>
        </w:tc>
        <w:tc>
          <w:tcPr>
            <w:tcW w:w="3573" w:type="dxa"/>
            <w:shd w:val="clear" w:color="auto" w:fill="auto"/>
            <w:vAlign w:val="center"/>
            <w:hideMark/>
          </w:tcPr>
          <w:p w14:paraId="6F0A1BA9" w14:textId="2AA67EFF" w:rsidR="008D4829" w:rsidRPr="00CB1379" w:rsidRDefault="00D420F8" w:rsidP="006B45D4">
            <w:pPr>
              <w:rPr>
                <w:rFonts w:ascii="Arial" w:hAnsi="Arial"/>
                <w:szCs w:val="24"/>
              </w:rPr>
            </w:pPr>
            <w:r w:rsidRPr="00CB1379">
              <w:rPr>
                <w:rFonts w:ascii="Arial" w:hAnsi="Arial"/>
                <w:szCs w:val="24"/>
              </w:rPr>
              <w:t xml:space="preserve">Mobile payment adoption </w:t>
            </w:r>
            <w:r w:rsidR="006B45D4" w:rsidRPr="00CB1379">
              <w:rPr>
                <w:rFonts w:ascii="Arial" w:hAnsi="Arial"/>
                <w:szCs w:val="24"/>
              </w:rPr>
              <w:t>at</w:t>
            </w:r>
            <w:r w:rsidRPr="00CB1379">
              <w:rPr>
                <w:rFonts w:ascii="Arial" w:hAnsi="Arial"/>
                <w:szCs w:val="24"/>
              </w:rPr>
              <w:t xml:space="preserve"> the time of the COVID-19 pandemic</w:t>
            </w:r>
          </w:p>
        </w:tc>
        <w:tc>
          <w:tcPr>
            <w:tcW w:w="5528" w:type="dxa"/>
            <w:shd w:val="clear" w:color="auto" w:fill="auto"/>
            <w:vAlign w:val="center"/>
            <w:hideMark/>
          </w:tcPr>
          <w:p w14:paraId="71D42059" w14:textId="286AA390" w:rsidR="008D4829" w:rsidRPr="00CB1379" w:rsidRDefault="006B45D4" w:rsidP="008D4829">
            <w:pPr>
              <w:rPr>
                <w:rFonts w:ascii="Arial" w:hAnsi="Arial"/>
                <w:szCs w:val="24"/>
              </w:rPr>
            </w:pPr>
            <w:r w:rsidRPr="00CB1379">
              <w:rPr>
                <w:rFonts w:ascii="Arial" w:hAnsi="Arial"/>
                <w:szCs w:val="24"/>
              </w:rPr>
              <w:t>Establish the influence of pandemic breakout on mobile payment usage. Their research findings revealed that in many ways, the pandemic increased mobile payments.</w:t>
            </w:r>
          </w:p>
        </w:tc>
      </w:tr>
      <w:tr w:rsidR="00727878" w:rsidRPr="00CB1379" w14:paraId="72C9D1B1" w14:textId="77777777" w:rsidTr="007A4894">
        <w:trPr>
          <w:trHeight w:val="324"/>
          <w:jc w:val="center"/>
        </w:trPr>
        <w:tc>
          <w:tcPr>
            <w:tcW w:w="691" w:type="dxa"/>
            <w:shd w:val="clear" w:color="auto" w:fill="auto"/>
            <w:vAlign w:val="center"/>
            <w:hideMark/>
          </w:tcPr>
          <w:p w14:paraId="33D8233B" w14:textId="77777777" w:rsidR="008D4829" w:rsidRPr="00CB1379" w:rsidRDefault="008D4829" w:rsidP="008D4829">
            <w:pPr>
              <w:rPr>
                <w:rFonts w:ascii="Arial" w:hAnsi="Arial"/>
                <w:szCs w:val="24"/>
              </w:rPr>
            </w:pPr>
            <w:r w:rsidRPr="00CB1379">
              <w:rPr>
                <w:rFonts w:ascii="Arial" w:hAnsi="Arial"/>
                <w:szCs w:val="24"/>
              </w:rPr>
              <w:t>12</w:t>
            </w:r>
          </w:p>
        </w:tc>
        <w:tc>
          <w:tcPr>
            <w:tcW w:w="2139" w:type="dxa"/>
            <w:shd w:val="clear" w:color="auto" w:fill="auto"/>
            <w:vAlign w:val="center"/>
            <w:hideMark/>
          </w:tcPr>
          <w:p w14:paraId="05CC5458" w14:textId="52B81D6A" w:rsidR="008D4829" w:rsidRPr="00CB1379" w:rsidRDefault="00D420F8" w:rsidP="008D4829">
            <w:pPr>
              <w:rPr>
                <w:rFonts w:ascii="Arial" w:hAnsi="Arial"/>
                <w:szCs w:val="24"/>
              </w:rPr>
            </w:pPr>
            <w:r w:rsidRPr="00CB1379">
              <w:rPr>
                <w:rFonts w:ascii="Arial" w:hAnsi="Arial"/>
                <w:szCs w:val="24"/>
              </w:rPr>
              <w:t xml:space="preserve">Alvino, Di </w:t>
            </w:r>
            <w:proofErr w:type="spellStart"/>
            <w:r w:rsidRPr="00CB1379">
              <w:rPr>
                <w:rFonts w:ascii="Arial" w:hAnsi="Arial"/>
                <w:szCs w:val="24"/>
              </w:rPr>
              <w:t>Vaio</w:t>
            </w:r>
            <w:proofErr w:type="spellEnd"/>
            <w:r w:rsidRPr="00CB1379">
              <w:rPr>
                <w:rFonts w:ascii="Arial" w:hAnsi="Arial"/>
                <w:szCs w:val="24"/>
              </w:rPr>
              <w:t>, Hassan, and Palladino</w:t>
            </w:r>
          </w:p>
        </w:tc>
        <w:tc>
          <w:tcPr>
            <w:tcW w:w="822" w:type="dxa"/>
            <w:shd w:val="clear" w:color="auto" w:fill="auto"/>
            <w:vAlign w:val="center"/>
            <w:hideMark/>
          </w:tcPr>
          <w:p w14:paraId="0ACC7981" w14:textId="0159FDEE"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2021</w:t>
            </w:r>
          </w:p>
        </w:tc>
        <w:tc>
          <w:tcPr>
            <w:tcW w:w="3573" w:type="dxa"/>
            <w:shd w:val="clear" w:color="auto" w:fill="auto"/>
            <w:vAlign w:val="center"/>
            <w:hideMark/>
          </w:tcPr>
          <w:p w14:paraId="615E12EB" w14:textId="16F82EF2" w:rsidR="008D4829" w:rsidRPr="00CB1379" w:rsidRDefault="00D420F8" w:rsidP="008D4829">
            <w:pPr>
              <w:rPr>
                <w:rFonts w:ascii="Arial" w:hAnsi="Arial"/>
                <w:szCs w:val="24"/>
              </w:rPr>
            </w:pPr>
            <w:r w:rsidRPr="00CB1379">
              <w:rPr>
                <w:rFonts w:ascii="Arial" w:hAnsi="Arial"/>
                <w:szCs w:val="24"/>
              </w:rPr>
              <w:t>Intellectual capital and sustainable development: A systematic literature review.</w:t>
            </w:r>
          </w:p>
        </w:tc>
        <w:tc>
          <w:tcPr>
            <w:tcW w:w="5528" w:type="dxa"/>
            <w:shd w:val="clear" w:color="auto" w:fill="auto"/>
            <w:vAlign w:val="center"/>
            <w:hideMark/>
          </w:tcPr>
          <w:p w14:paraId="71089F07" w14:textId="56B68839" w:rsidR="008D4829" w:rsidRPr="00CB1379" w:rsidRDefault="006B45D4" w:rsidP="008D4829">
            <w:pPr>
              <w:rPr>
                <w:rFonts w:ascii="Arial" w:hAnsi="Arial"/>
                <w:szCs w:val="24"/>
              </w:rPr>
            </w:pPr>
            <w:r w:rsidRPr="00CB1379">
              <w:rPr>
                <w:rFonts w:ascii="Arial" w:hAnsi="Arial"/>
                <w:szCs w:val="24"/>
              </w:rPr>
              <w:t>Conducted a systematic literature review to gain optimal information about their research topic. The following paper abided by those criteria and finished the study by collecting credible sources to assess the exploration of the strategic innovation in product development and brand building of mobile phones in the Samsung UK.</w:t>
            </w:r>
          </w:p>
        </w:tc>
      </w:tr>
      <w:tr w:rsidR="00727878" w:rsidRPr="00CB1379" w14:paraId="4BB12030" w14:textId="77777777" w:rsidTr="007A4894">
        <w:trPr>
          <w:trHeight w:val="324"/>
          <w:jc w:val="center"/>
        </w:trPr>
        <w:tc>
          <w:tcPr>
            <w:tcW w:w="691" w:type="dxa"/>
            <w:shd w:val="clear" w:color="auto" w:fill="auto"/>
            <w:vAlign w:val="center"/>
            <w:hideMark/>
          </w:tcPr>
          <w:p w14:paraId="437E60C5" w14:textId="77777777" w:rsidR="008D4829" w:rsidRPr="00CB1379" w:rsidRDefault="008D4829" w:rsidP="008D4829">
            <w:pPr>
              <w:rPr>
                <w:rFonts w:ascii="Arial" w:hAnsi="Arial"/>
                <w:szCs w:val="24"/>
              </w:rPr>
            </w:pPr>
            <w:r w:rsidRPr="00CB1379">
              <w:rPr>
                <w:rFonts w:ascii="Arial" w:hAnsi="Arial"/>
                <w:szCs w:val="24"/>
              </w:rPr>
              <w:t>13</w:t>
            </w:r>
          </w:p>
        </w:tc>
        <w:tc>
          <w:tcPr>
            <w:tcW w:w="2139" w:type="dxa"/>
            <w:shd w:val="clear" w:color="auto" w:fill="auto"/>
            <w:vAlign w:val="center"/>
            <w:hideMark/>
          </w:tcPr>
          <w:p w14:paraId="62534DF1" w14:textId="29A08639" w:rsidR="008D4829" w:rsidRPr="00CB1379" w:rsidRDefault="00D420F8" w:rsidP="008D4829">
            <w:pPr>
              <w:rPr>
                <w:rFonts w:ascii="Arial" w:hAnsi="Arial"/>
                <w:szCs w:val="24"/>
              </w:rPr>
            </w:pPr>
            <w:proofErr w:type="spellStart"/>
            <w:r w:rsidRPr="00CB1379">
              <w:rPr>
                <w:rFonts w:ascii="Arial" w:hAnsi="Arial"/>
                <w:szCs w:val="24"/>
              </w:rPr>
              <w:t>Andronie</w:t>
            </w:r>
            <w:proofErr w:type="spellEnd"/>
            <w:r w:rsidRPr="00CB1379">
              <w:rPr>
                <w:rFonts w:ascii="Arial" w:hAnsi="Arial"/>
                <w:szCs w:val="24"/>
              </w:rPr>
              <w:t xml:space="preserve">, </w:t>
            </w:r>
            <w:proofErr w:type="spellStart"/>
            <w:r w:rsidRPr="00CB1379">
              <w:rPr>
                <w:rFonts w:ascii="Arial" w:hAnsi="Arial"/>
                <w:szCs w:val="24"/>
              </w:rPr>
              <w:t>Lăzăroiu</w:t>
            </w:r>
            <w:proofErr w:type="spellEnd"/>
            <w:r w:rsidRPr="00CB1379">
              <w:rPr>
                <w:rFonts w:ascii="Arial" w:hAnsi="Arial"/>
                <w:szCs w:val="24"/>
              </w:rPr>
              <w:t xml:space="preserve">, </w:t>
            </w:r>
            <w:proofErr w:type="spellStart"/>
            <w:r w:rsidRPr="00CB1379">
              <w:rPr>
                <w:rFonts w:ascii="Arial" w:hAnsi="Arial"/>
                <w:szCs w:val="24"/>
              </w:rPr>
              <w:t>Ștefănescu</w:t>
            </w:r>
            <w:proofErr w:type="spellEnd"/>
            <w:r w:rsidRPr="00CB1379">
              <w:rPr>
                <w:rFonts w:ascii="Arial" w:hAnsi="Arial"/>
                <w:szCs w:val="24"/>
              </w:rPr>
              <w:t xml:space="preserve">, Ionescu, and </w:t>
            </w:r>
            <w:proofErr w:type="spellStart"/>
            <w:r w:rsidRPr="00CB1379">
              <w:rPr>
                <w:rFonts w:ascii="Arial" w:hAnsi="Arial"/>
                <w:szCs w:val="24"/>
              </w:rPr>
              <w:t>Cocoșatu</w:t>
            </w:r>
            <w:proofErr w:type="spellEnd"/>
          </w:p>
        </w:tc>
        <w:tc>
          <w:tcPr>
            <w:tcW w:w="822" w:type="dxa"/>
            <w:shd w:val="clear" w:color="auto" w:fill="auto"/>
            <w:vAlign w:val="center"/>
            <w:hideMark/>
          </w:tcPr>
          <w:p w14:paraId="30E1F15D" w14:textId="0C5CC460"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2021</w:t>
            </w:r>
          </w:p>
        </w:tc>
        <w:tc>
          <w:tcPr>
            <w:tcW w:w="3573" w:type="dxa"/>
            <w:shd w:val="clear" w:color="auto" w:fill="auto"/>
            <w:vAlign w:val="center"/>
            <w:hideMark/>
          </w:tcPr>
          <w:p w14:paraId="66F55C51" w14:textId="68C94BB1" w:rsidR="008D4829" w:rsidRPr="00CB1379" w:rsidRDefault="007A4894" w:rsidP="008D4829">
            <w:pPr>
              <w:rPr>
                <w:rFonts w:ascii="Arial" w:hAnsi="Arial"/>
                <w:szCs w:val="24"/>
              </w:rPr>
            </w:pPr>
            <w:r w:rsidRPr="00CB1379">
              <w:rPr>
                <w:rFonts w:ascii="Arial" w:hAnsi="Arial"/>
                <w:szCs w:val="24"/>
              </w:rPr>
              <w:t>Micromanagement</w:t>
            </w:r>
            <w:r w:rsidR="00D420F8" w:rsidRPr="00CB1379">
              <w:rPr>
                <w:rFonts w:ascii="Arial" w:hAnsi="Arial"/>
                <w:szCs w:val="24"/>
              </w:rPr>
              <w:t xml:space="preserve"> decision-making and cognitive algorithmic processes in the technological adoption of mobile commerce apps</w:t>
            </w:r>
          </w:p>
        </w:tc>
        <w:tc>
          <w:tcPr>
            <w:tcW w:w="5528" w:type="dxa"/>
            <w:shd w:val="clear" w:color="auto" w:fill="auto"/>
            <w:vAlign w:val="center"/>
            <w:hideMark/>
          </w:tcPr>
          <w:p w14:paraId="6DE37FF7" w14:textId="6CAA89B4" w:rsidR="008D4829" w:rsidRPr="00CB1379" w:rsidRDefault="006B45D4" w:rsidP="008D4829">
            <w:pPr>
              <w:rPr>
                <w:rFonts w:ascii="Arial" w:hAnsi="Arial"/>
                <w:szCs w:val="24"/>
              </w:rPr>
            </w:pPr>
            <w:r w:rsidRPr="00CB1379">
              <w:rPr>
                <w:rFonts w:ascii="Arial" w:hAnsi="Arial"/>
                <w:szCs w:val="24"/>
              </w:rPr>
              <w:t>They use both qualitative and quantitative research and they establish that cognitive bias and decision-making heuristics influence the adoption process</w:t>
            </w:r>
          </w:p>
        </w:tc>
      </w:tr>
      <w:tr w:rsidR="00727878" w:rsidRPr="00CB1379" w14:paraId="332FA1C3" w14:textId="77777777" w:rsidTr="007A4894">
        <w:trPr>
          <w:trHeight w:val="324"/>
          <w:jc w:val="center"/>
        </w:trPr>
        <w:tc>
          <w:tcPr>
            <w:tcW w:w="691" w:type="dxa"/>
            <w:shd w:val="clear" w:color="auto" w:fill="auto"/>
            <w:vAlign w:val="center"/>
            <w:hideMark/>
          </w:tcPr>
          <w:p w14:paraId="652CBC35" w14:textId="77777777" w:rsidR="008D4829" w:rsidRPr="00CB1379" w:rsidRDefault="008D4829" w:rsidP="008D4829">
            <w:pPr>
              <w:rPr>
                <w:rFonts w:ascii="Arial" w:hAnsi="Arial"/>
                <w:szCs w:val="24"/>
              </w:rPr>
            </w:pPr>
            <w:r w:rsidRPr="00CB1379">
              <w:rPr>
                <w:rFonts w:ascii="Arial" w:hAnsi="Arial"/>
                <w:szCs w:val="24"/>
              </w:rPr>
              <w:lastRenderedPageBreak/>
              <w:t>14</w:t>
            </w:r>
          </w:p>
        </w:tc>
        <w:tc>
          <w:tcPr>
            <w:tcW w:w="2139" w:type="dxa"/>
            <w:shd w:val="clear" w:color="auto" w:fill="auto"/>
            <w:vAlign w:val="center"/>
            <w:hideMark/>
          </w:tcPr>
          <w:p w14:paraId="003D373E" w14:textId="4001A80F" w:rsidR="008D4829" w:rsidRPr="00CB1379" w:rsidRDefault="00D420F8" w:rsidP="008D4829">
            <w:pPr>
              <w:rPr>
                <w:rFonts w:ascii="Arial" w:hAnsi="Arial"/>
                <w:szCs w:val="24"/>
              </w:rPr>
            </w:pPr>
            <w:proofErr w:type="spellStart"/>
            <w:r w:rsidRPr="00CB1379">
              <w:rPr>
                <w:rFonts w:ascii="Arial" w:hAnsi="Arial"/>
                <w:szCs w:val="24"/>
              </w:rPr>
              <w:t>Appio</w:t>
            </w:r>
            <w:proofErr w:type="spellEnd"/>
            <w:r w:rsidRPr="00CB1379">
              <w:rPr>
                <w:rFonts w:ascii="Arial" w:hAnsi="Arial"/>
                <w:szCs w:val="24"/>
              </w:rPr>
              <w:t xml:space="preserve">, Frattini, </w:t>
            </w:r>
            <w:proofErr w:type="spellStart"/>
            <w:r w:rsidRPr="00CB1379">
              <w:rPr>
                <w:rFonts w:ascii="Arial" w:hAnsi="Arial"/>
                <w:szCs w:val="24"/>
              </w:rPr>
              <w:t>Petruzzelli</w:t>
            </w:r>
            <w:proofErr w:type="spellEnd"/>
            <w:r w:rsidRPr="00CB1379">
              <w:rPr>
                <w:rFonts w:ascii="Arial" w:hAnsi="Arial"/>
                <w:szCs w:val="24"/>
              </w:rPr>
              <w:t xml:space="preserve">, and </w:t>
            </w:r>
            <w:proofErr w:type="spellStart"/>
            <w:r w:rsidRPr="00CB1379">
              <w:rPr>
                <w:rFonts w:ascii="Arial" w:hAnsi="Arial"/>
                <w:szCs w:val="24"/>
              </w:rPr>
              <w:t>Neirotti</w:t>
            </w:r>
            <w:proofErr w:type="spellEnd"/>
          </w:p>
        </w:tc>
        <w:tc>
          <w:tcPr>
            <w:tcW w:w="822" w:type="dxa"/>
            <w:shd w:val="clear" w:color="auto" w:fill="auto"/>
            <w:vAlign w:val="center"/>
            <w:hideMark/>
          </w:tcPr>
          <w:p w14:paraId="477CEDE9" w14:textId="095FADF7"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2021</w:t>
            </w:r>
          </w:p>
        </w:tc>
        <w:tc>
          <w:tcPr>
            <w:tcW w:w="3573" w:type="dxa"/>
            <w:shd w:val="clear" w:color="auto" w:fill="auto"/>
            <w:vAlign w:val="center"/>
            <w:hideMark/>
          </w:tcPr>
          <w:p w14:paraId="1EBFD9D1" w14:textId="27E5B803" w:rsidR="008D4829" w:rsidRPr="00CB1379" w:rsidRDefault="00D420F8" w:rsidP="008D4829">
            <w:pPr>
              <w:rPr>
                <w:rFonts w:ascii="Arial" w:hAnsi="Arial"/>
                <w:szCs w:val="24"/>
              </w:rPr>
            </w:pPr>
            <w:r w:rsidRPr="00CB1379">
              <w:rPr>
                <w:rFonts w:ascii="Arial" w:hAnsi="Arial"/>
                <w:szCs w:val="24"/>
              </w:rPr>
              <w:t>Digital transformation and innovation management: A synthesis of existing research and an agenda for future studies</w:t>
            </w:r>
          </w:p>
        </w:tc>
        <w:tc>
          <w:tcPr>
            <w:tcW w:w="5528" w:type="dxa"/>
            <w:shd w:val="clear" w:color="auto" w:fill="auto"/>
            <w:vAlign w:val="center"/>
            <w:hideMark/>
          </w:tcPr>
          <w:p w14:paraId="4113E471" w14:textId="767C51AD" w:rsidR="008D4829" w:rsidRPr="00CB1379" w:rsidRDefault="006B45D4" w:rsidP="008D4829">
            <w:pPr>
              <w:rPr>
                <w:rFonts w:ascii="Arial" w:hAnsi="Arial"/>
                <w:szCs w:val="24"/>
              </w:rPr>
            </w:pPr>
            <w:r w:rsidRPr="00CB1379">
              <w:rPr>
                <w:rFonts w:ascii="Arial" w:hAnsi="Arial"/>
                <w:szCs w:val="24"/>
              </w:rPr>
              <w:t>Digital transformation and innovation management. This systematic literature review indicates that firms such as Samsung require the development of incremental and radical innovations.</w:t>
            </w:r>
          </w:p>
        </w:tc>
      </w:tr>
      <w:tr w:rsidR="00727878" w:rsidRPr="00CB1379" w14:paraId="4DAB648D" w14:textId="77777777" w:rsidTr="007A4894">
        <w:trPr>
          <w:trHeight w:val="324"/>
          <w:jc w:val="center"/>
        </w:trPr>
        <w:tc>
          <w:tcPr>
            <w:tcW w:w="691" w:type="dxa"/>
            <w:shd w:val="clear" w:color="auto" w:fill="auto"/>
            <w:vAlign w:val="center"/>
            <w:hideMark/>
          </w:tcPr>
          <w:p w14:paraId="455D8018" w14:textId="77777777" w:rsidR="008D4829" w:rsidRPr="00CB1379" w:rsidRDefault="008D4829" w:rsidP="008D4829">
            <w:pPr>
              <w:rPr>
                <w:rFonts w:ascii="Arial" w:hAnsi="Arial"/>
                <w:szCs w:val="24"/>
              </w:rPr>
            </w:pPr>
            <w:r w:rsidRPr="00CB1379">
              <w:rPr>
                <w:rFonts w:ascii="Arial" w:hAnsi="Arial"/>
                <w:szCs w:val="24"/>
              </w:rPr>
              <w:t>15</w:t>
            </w:r>
          </w:p>
        </w:tc>
        <w:tc>
          <w:tcPr>
            <w:tcW w:w="2139" w:type="dxa"/>
            <w:shd w:val="clear" w:color="auto" w:fill="auto"/>
            <w:vAlign w:val="center"/>
            <w:hideMark/>
          </w:tcPr>
          <w:p w14:paraId="2F07F2C9" w14:textId="2153C645" w:rsidR="008D4829" w:rsidRPr="00CB1379" w:rsidRDefault="00D420F8" w:rsidP="008D4829">
            <w:pPr>
              <w:rPr>
                <w:rFonts w:ascii="Arial" w:hAnsi="Arial"/>
                <w:szCs w:val="24"/>
              </w:rPr>
            </w:pPr>
            <w:r w:rsidRPr="00CB1379">
              <w:rPr>
                <w:rFonts w:ascii="Arial" w:hAnsi="Arial"/>
                <w:szCs w:val="24"/>
              </w:rPr>
              <w:t xml:space="preserve">Aslam, </w:t>
            </w:r>
            <w:proofErr w:type="spellStart"/>
            <w:r w:rsidRPr="00CB1379">
              <w:rPr>
                <w:rFonts w:ascii="Arial" w:hAnsi="Arial"/>
                <w:szCs w:val="24"/>
              </w:rPr>
              <w:t>Aimin</w:t>
            </w:r>
            <w:proofErr w:type="spellEnd"/>
            <w:r w:rsidRPr="00CB1379">
              <w:rPr>
                <w:rFonts w:ascii="Arial" w:hAnsi="Arial"/>
                <w:szCs w:val="24"/>
              </w:rPr>
              <w:t xml:space="preserve">, Li, and Ur Rehman, </w:t>
            </w:r>
          </w:p>
        </w:tc>
        <w:tc>
          <w:tcPr>
            <w:tcW w:w="822" w:type="dxa"/>
            <w:shd w:val="clear" w:color="auto" w:fill="auto"/>
            <w:vAlign w:val="center"/>
            <w:hideMark/>
          </w:tcPr>
          <w:p w14:paraId="5EF9C93B" w14:textId="4DA1FF8B"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2020</w:t>
            </w:r>
          </w:p>
        </w:tc>
        <w:tc>
          <w:tcPr>
            <w:tcW w:w="3573" w:type="dxa"/>
            <w:shd w:val="clear" w:color="auto" w:fill="auto"/>
            <w:vAlign w:val="center"/>
            <w:hideMark/>
          </w:tcPr>
          <w:p w14:paraId="2FA9CFD3" w14:textId="2BB06037" w:rsidR="008D4829" w:rsidRPr="00CB1379" w:rsidRDefault="00D420F8" w:rsidP="008D4829">
            <w:pPr>
              <w:rPr>
                <w:rFonts w:ascii="Arial" w:hAnsi="Arial"/>
                <w:szCs w:val="24"/>
              </w:rPr>
            </w:pPr>
            <w:r w:rsidRPr="00CB1379">
              <w:rPr>
                <w:rFonts w:ascii="Arial" w:hAnsi="Arial"/>
                <w:szCs w:val="24"/>
              </w:rPr>
              <w:t>Innovation in the era of IoT and industry 5.0: Absolute innovation management (AIM) framework</w:t>
            </w:r>
          </w:p>
        </w:tc>
        <w:tc>
          <w:tcPr>
            <w:tcW w:w="5528" w:type="dxa"/>
            <w:shd w:val="clear" w:color="auto" w:fill="auto"/>
            <w:vAlign w:val="center"/>
            <w:hideMark/>
          </w:tcPr>
          <w:p w14:paraId="2096A101" w14:textId="0BFE4749" w:rsidR="008D4829" w:rsidRPr="00CB1379" w:rsidRDefault="006B45D4" w:rsidP="008D4829">
            <w:pPr>
              <w:rPr>
                <w:rFonts w:ascii="Arial" w:hAnsi="Arial"/>
                <w:szCs w:val="24"/>
              </w:rPr>
            </w:pPr>
            <w:r w:rsidRPr="00CB1379">
              <w:rPr>
                <w:rFonts w:ascii="Arial" w:hAnsi="Arial"/>
                <w:szCs w:val="24"/>
              </w:rPr>
              <w:t>Provided AIM framework demonstrated that the integration of IoT technologies into business models is challenging</w:t>
            </w:r>
          </w:p>
        </w:tc>
      </w:tr>
      <w:tr w:rsidR="00727878" w:rsidRPr="00CB1379" w14:paraId="65A58F81" w14:textId="77777777" w:rsidTr="007A4894">
        <w:trPr>
          <w:trHeight w:val="324"/>
          <w:jc w:val="center"/>
        </w:trPr>
        <w:tc>
          <w:tcPr>
            <w:tcW w:w="691" w:type="dxa"/>
            <w:shd w:val="clear" w:color="auto" w:fill="auto"/>
            <w:vAlign w:val="center"/>
            <w:hideMark/>
          </w:tcPr>
          <w:p w14:paraId="433D501C" w14:textId="77777777" w:rsidR="008D4829" w:rsidRPr="00CB1379" w:rsidRDefault="008D4829" w:rsidP="008D4829">
            <w:pPr>
              <w:rPr>
                <w:rFonts w:ascii="Arial" w:hAnsi="Arial"/>
                <w:szCs w:val="24"/>
              </w:rPr>
            </w:pPr>
            <w:r w:rsidRPr="00CB1379">
              <w:rPr>
                <w:rFonts w:ascii="Arial" w:hAnsi="Arial"/>
                <w:szCs w:val="24"/>
              </w:rPr>
              <w:t>16</w:t>
            </w:r>
          </w:p>
        </w:tc>
        <w:tc>
          <w:tcPr>
            <w:tcW w:w="2139" w:type="dxa"/>
            <w:shd w:val="clear" w:color="auto" w:fill="auto"/>
            <w:vAlign w:val="center"/>
            <w:hideMark/>
          </w:tcPr>
          <w:p w14:paraId="223728AD" w14:textId="45B518AD" w:rsidR="008D4829" w:rsidRPr="00CB1379" w:rsidRDefault="00D420F8" w:rsidP="008D4829">
            <w:pPr>
              <w:rPr>
                <w:rFonts w:ascii="Arial" w:hAnsi="Arial"/>
                <w:szCs w:val="24"/>
              </w:rPr>
            </w:pPr>
            <w:r w:rsidRPr="00CB1379">
              <w:rPr>
                <w:rFonts w:ascii="Arial" w:hAnsi="Arial"/>
                <w:szCs w:val="24"/>
              </w:rPr>
              <w:t xml:space="preserve">Babu, Dey, Rahman, Roy, </w:t>
            </w:r>
            <w:proofErr w:type="spellStart"/>
            <w:r w:rsidRPr="00CB1379">
              <w:rPr>
                <w:rFonts w:ascii="Arial" w:hAnsi="Arial"/>
                <w:szCs w:val="24"/>
              </w:rPr>
              <w:t>Alwi</w:t>
            </w:r>
            <w:proofErr w:type="spellEnd"/>
            <w:r w:rsidRPr="00CB1379">
              <w:rPr>
                <w:rFonts w:ascii="Arial" w:hAnsi="Arial"/>
                <w:szCs w:val="24"/>
              </w:rPr>
              <w:t>, and Kamal</w:t>
            </w:r>
          </w:p>
        </w:tc>
        <w:tc>
          <w:tcPr>
            <w:tcW w:w="822" w:type="dxa"/>
            <w:shd w:val="clear" w:color="auto" w:fill="auto"/>
            <w:vAlign w:val="center"/>
            <w:hideMark/>
          </w:tcPr>
          <w:p w14:paraId="39203AE8" w14:textId="00A8397C"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2020</w:t>
            </w:r>
          </w:p>
        </w:tc>
        <w:tc>
          <w:tcPr>
            <w:tcW w:w="3573" w:type="dxa"/>
            <w:shd w:val="clear" w:color="auto" w:fill="auto"/>
            <w:vAlign w:val="center"/>
            <w:hideMark/>
          </w:tcPr>
          <w:p w14:paraId="2480A9C1" w14:textId="3460CBCD" w:rsidR="008D4829" w:rsidRPr="00CB1379" w:rsidRDefault="00D420F8" w:rsidP="008D4829">
            <w:pPr>
              <w:rPr>
                <w:rFonts w:ascii="Arial" w:hAnsi="Arial"/>
                <w:szCs w:val="24"/>
              </w:rPr>
            </w:pPr>
            <w:r w:rsidRPr="00CB1379">
              <w:rPr>
                <w:rFonts w:ascii="Arial" w:hAnsi="Arial"/>
                <w:szCs w:val="24"/>
              </w:rPr>
              <w:t>Value co-creation through social innovation: A study of sustainable strategic alliance in telecommunication and financial services sectors in Bangladesh</w:t>
            </w:r>
          </w:p>
        </w:tc>
        <w:tc>
          <w:tcPr>
            <w:tcW w:w="5528" w:type="dxa"/>
            <w:shd w:val="clear" w:color="auto" w:fill="auto"/>
            <w:vAlign w:val="center"/>
            <w:hideMark/>
          </w:tcPr>
          <w:p w14:paraId="76FD11EC" w14:textId="770DF8FF" w:rsidR="008D4829" w:rsidRPr="00CB1379" w:rsidRDefault="006B45D4" w:rsidP="008D4829">
            <w:pPr>
              <w:rPr>
                <w:rFonts w:ascii="Arial" w:hAnsi="Arial"/>
                <w:szCs w:val="24"/>
              </w:rPr>
            </w:pPr>
            <w:r w:rsidRPr="00CB1379">
              <w:rPr>
                <w:rFonts w:ascii="Arial" w:hAnsi="Arial"/>
                <w:szCs w:val="24"/>
              </w:rPr>
              <w:t>Postulated that value co-creation through social innovation will increase brand equity in the telecommunication sector</w:t>
            </w:r>
          </w:p>
        </w:tc>
      </w:tr>
      <w:tr w:rsidR="00727878" w:rsidRPr="00CB1379" w14:paraId="4AC8CCFF" w14:textId="77777777" w:rsidTr="007A4894">
        <w:trPr>
          <w:trHeight w:val="324"/>
          <w:jc w:val="center"/>
        </w:trPr>
        <w:tc>
          <w:tcPr>
            <w:tcW w:w="691" w:type="dxa"/>
            <w:shd w:val="clear" w:color="auto" w:fill="auto"/>
            <w:vAlign w:val="center"/>
            <w:hideMark/>
          </w:tcPr>
          <w:p w14:paraId="1B7F42F9" w14:textId="77777777" w:rsidR="008D4829" w:rsidRPr="00CB1379" w:rsidRDefault="008D4829" w:rsidP="008D4829">
            <w:pPr>
              <w:rPr>
                <w:rFonts w:ascii="Arial" w:hAnsi="Arial"/>
                <w:szCs w:val="24"/>
              </w:rPr>
            </w:pPr>
            <w:r w:rsidRPr="00CB1379">
              <w:rPr>
                <w:rFonts w:ascii="Arial" w:hAnsi="Arial"/>
                <w:szCs w:val="24"/>
              </w:rPr>
              <w:t>17</w:t>
            </w:r>
          </w:p>
        </w:tc>
        <w:tc>
          <w:tcPr>
            <w:tcW w:w="2139" w:type="dxa"/>
            <w:shd w:val="clear" w:color="auto" w:fill="auto"/>
            <w:vAlign w:val="center"/>
            <w:hideMark/>
          </w:tcPr>
          <w:p w14:paraId="7C390EA3" w14:textId="11E1BC95" w:rsidR="008D4829" w:rsidRPr="00CB1379" w:rsidRDefault="00D420F8" w:rsidP="008D4829">
            <w:pPr>
              <w:rPr>
                <w:rFonts w:ascii="Arial" w:hAnsi="Arial"/>
                <w:szCs w:val="24"/>
              </w:rPr>
            </w:pPr>
            <w:proofErr w:type="spellStart"/>
            <w:r w:rsidRPr="00CB1379">
              <w:rPr>
                <w:rFonts w:ascii="Arial" w:hAnsi="Arial"/>
                <w:szCs w:val="24"/>
              </w:rPr>
              <w:t>Bacq</w:t>
            </w:r>
            <w:proofErr w:type="spellEnd"/>
            <w:r w:rsidRPr="00CB1379">
              <w:rPr>
                <w:rFonts w:ascii="Arial" w:hAnsi="Arial"/>
                <w:szCs w:val="24"/>
              </w:rPr>
              <w:t>, and Aguilera</w:t>
            </w:r>
          </w:p>
        </w:tc>
        <w:tc>
          <w:tcPr>
            <w:tcW w:w="822" w:type="dxa"/>
            <w:shd w:val="clear" w:color="auto" w:fill="auto"/>
            <w:vAlign w:val="center"/>
            <w:hideMark/>
          </w:tcPr>
          <w:p w14:paraId="33F38EA8" w14:textId="3E761FBC"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2022</w:t>
            </w:r>
          </w:p>
        </w:tc>
        <w:tc>
          <w:tcPr>
            <w:tcW w:w="3573" w:type="dxa"/>
            <w:shd w:val="clear" w:color="auto" w:fill="auto"/>
            <w:vAlign w:val="center"/>
            <w:hideMark/>
          </w:tcPr>
          <w:p w14:paraId="21B49E39" w14:textId="3D6FA5D7" w:rsidR="008D4829" w:rsidRPr="00CB1379" w:rsidRDefault="00D420F8" w:rsidP="008D4829">
            <w:pPr>
              <w:rPr>
                <w:rFonts w:ascii="Arial" w:hAnsi="Arial"/>
                <w:szCs w:val="24"/>
              </w:rPr>
            </w:pPr>
            <w:r w:rsidRPr="00CB1379">
              <w:rPr>
                <w:rFonts w:ascii="Arial" w:hAnsi="Arial"/>
                <w:szCs w:val="24"/>
              </w:rPr>
              <w:t>Stakeholder governance for responsible innovation: A theory of value creation, appropriation, and distribution</w:t>
            </w:r>
          </w:p>
        </w:tc>
        <w:tc>
          <w:tcPr>
            <w:tcW w:w="5528" w:type="dxa"/>
            <w:shd w:val="clear" w:color="auto" w:fill="auto"/>
            <w:vAlign w:val="center"/>
            <w:hideMark/>
          </w:tcPr>
          <w:p w14:paraId="2926A65B" w14:textId="4AA032DB" w:rsidR="008D4829" w:rsidRPr="00CB1379" w:rsidRDefault="008D4829" w:rsidP="008D4829">
            <w:pPr>
              <w:rPr>
                <w:rFonts w:ascii="Arial" w:hAnsi="Arial"/>
                <w:szCs w:val="24"/>
              </w:rPr>
            </w:pPr>
            <w:r w:rsidRPr="00CB1379">
              <w:rPr>
                <w:rFonts w:ascii="Arial" w:hAnsi="Arial"/>
                <w:szCs w:val="24"/>
              </w:rPr>
              <w:t> </w:t>
            </w:r>
            <w:r w:rsidR="006B45D4" w:rsidRPr="00CB1379">
              <w:rPr>
                <w:rFonts w:ascii="Arial" w:hAnsi="Arial"/>
                <w:szCs w:val="24"/>
              </w:rPr>
              <w:t>talk about stakeholder governance for RI and focus on the creation of value and distribution of value to the stakeholders</w:t>
            </w:r>
          </w:p>
        </w:tc>
      </w:tr>
      <w:tr w:rsidR="00727878" w:rsidRPr="00CB1379" w14:paraId="460CBD08" w14:textId="77777777" w:rsidTr="007A4894">
        <w:trPr>
          <w:trHeight w:val="324"/>
          <w:jc w:val="center"/>
        </w:trPr>
        <w:tc>
          <w:tcPr>
            <w:tcW w:w="691" w:type="dxa"/>
            <w:shd w:val="clear" w:color="auto" w:fill="auto"/>
            <w:vAlign w:val="center"/>
            <w:hideMark/>
          </w:tcPr>
          <w:p w14:paraId="146D279C" w14:textId="77777777" w:rsidR="008D4829" w:rsidRPr="00CB1379" w:rsidRDefault="008D4829" w:rsidP="008D4829">
            <w:pPr>
              <w:rPr>
                <w:rFonts w:ascii="Arial" w:hAnsi="Arial"/>
                <w:szCs w:val="24"/>
              </w:rPr>
            </w:pPr>
            <w:r w:rsidRPr="00CB1379">
              <w:rPr>
                <w:rFonts w:ascii="Arial" w:hAnsi="Arial"/>
                <w:szCs w:val="24"/>
              </w:rPr>
              <w:lastRenderedPageBreak/>
              <w:t>18</w:t>
            </w:r>
          </w:p>
        </w:tc>
        <w:tc>
          <w:tcPr>
            <w:tcW w:w="2139" w:type="dxa"/>
            <w:shd w:val="clear" w:color="auto" w:fill="auto"/>
            <w:vAlign w:val="center"/>
            <w:hideMark/>
          </w:tcPr>
          <w:p w14:paraId="3A953E66" w14:textId="3B771D64" w:rsidR="008D4829" w:rsidRPr="00CB1379" w:rsidRDefault="00D420F8" w:rsidP="008D4829">
            <w:pPr>
              <w:rPr>
                <w:rFonts w:ascii="Arial" w:hAnsi="Arial"/>
                <w:szCs w:val="24"/>
              </w:rPr>
            </w:pPr>
            <w:r w:rsidRPr="00CB1379">
              <w:rPr>
                <w:rFonts w:ascii="Arial" w:hAnsi="Arial"/>
                <w:szCs w:val="24"/>
              </w:rPr>
              <w:t xml:space="preserve">Bajic, </w:t>
            </w:r>
            <w:proofErr w:type="spellStart"/>
            <w:r w:rsidRPr="00CB1379">
              <w:rPr>
                <w:rFonts w:ascii="Arial" w:hAnsi="Arial"/>
                <w:szCs w:val="24"/>
              </w:rPr>
              <w:t>Rikalovic</w:t>
            </w:r>
            <w:proofErr w:type="spellEnd"/>
            <w:r w:rsidRPr="00CB1379">
              <w:rPr>
                <w:rFonts w:ascii="Arial" w:hAnsi="Arial"/>
                <w:szCs w:val="24"/>
              </w:rPr>
              <w:t xml:space="preserve">, </w:t>
            </w:r>
            <w:proofErr w:type="spellStart"/>
            <w:r w:rsidRPr="00CB1379">
              <w:rPr>
                <w:rFonts w:ascii="Arial" w:hAnsi="Arial"/>
                <w:szCs w:val="24"/>
              </w:rPr>
              <w:t>Suzic</w:t>
            </w:r>
            <w:proofErr w:type="spellEnd"/>
            <w:r w:rsidRPr="00CB1379">
              <w:rPr>
                <w:rFonts w:ascii="Arial" w:hAnsi="Arial"/>
                <w:szCs w:val="24"/>
              </w:rPr>
              <w:t xml:space="preserve">, and </w:t>
            </w:r>
            <w:proofErr w:type="spellStart"/>
            <w:r w:rsidRPr="00CB1379">
              <w:rPr>
                <w:rFonts w:ascii="Arial" w:hAnsi="Arial"/>
                <w:szCs w:val="24"/>
              </w:rPr>
              <w:t>Piuri</w:t>
            </w:r>
            <w:proofErr w:type="spellEnd"/>
          </w:p>
        </w:tc>
        <w:tc>
          <w:tcPr>
            <w:tcW w:w="822" w:type="dxa"/>
            <w:shd w:val="clear" w:color="auto" w:fill="auto"/>
            <w:vAlign w:val="center"/>
            <w:hideMark/>
          </w:tcPr>
          <w:p w14:paraId="0A87A7C6" w14:textId="128AF946"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2020</w:t>
            </w:r>
          </w:p>
        </w:tc>
        <w:tc>
          <w:tcPr>
            <w:tcW w:w="3573" w:type="dxa"/>
            <w:shd w:val="clear" w:color="auto" w:fill="auto"/>
            <w:vAlign w:val="center"/>
            <w:hideMark/>
          </w:tcPr>
          <w:p w14:paraId="113C0CCE" w14:textId="5DDFB10E" w:rsidR="008D4829" w:rsidRPr="00CB1379" w:rsidRDefault="00D420F8" w:rsidP="008D4829">
            <w:pPr>
              <w:rPr>
                <w:rFonts w:ascii="Arial" w:hAnsi="Arial"/>
                <w:szCs w:val="24"/>
              </w:rPr>
            </w:pPr>
            <w:r w:rsidRPr="00CB1379">
              <w:rPr>
                <w:rFonts w:ascii="Arial" w:hAnsi="Arial"/>
                <w:szCs w:val="24"/>
              </w:rPr>
              <w:t>Industry 4.0 implementation challenges and opportunities: A managerial perspective</w:t>
            </w:r>
          </w:p>
        </w:tc>
        <w:tc>
          <w:tcPr>
            <w:tcW w:w="5528" w:type="dxa"/>
            <w:shd w:val="clear" w:color="auto" w:fill="auto"/>
            <w:vAlign w:val="center"/>
            <w:hideMark/>
          </w:tcPr>
          <w:p w14:paraId="47C40551" w14:textId="2ACAB5BC" w:rsidR="008D4829" w:rsidRPr="00CB1379" w:rsidRDefault="006B45D4" w:rsidP="008D4829">
            <w:pPr>
              <w:rPr>
                <w:rFonts w:ascii="Arial" w:hAnsi="Arial"/>
                <w:szCs w:val="24"/>
              </w:rPr>
            </w:pPr>
            <w:r w:rsidRPr="00CB1379">
              <w:rPr>
                <w:rFonts w:ascii="Arial" w:hAnsi="Arial"/>
                <w:szCs w:val="24"/>
              </w:rPr>
              <w:t>Examined Industry 4.0, through various articles, Implementation challenges were reported from the managerial perspective but the main threats include resistance to change and a lack of skilled workforce</w:t>
            </w:r>
          </w:p>
        </w:tc>
      </w:tr>
      <w:tr w:rsidR="00727878" w:rsidRPr="00CB1379" w14:paraId="20EF6354" w14:textId="77777777" w:rsidTr="007A4894">
        <w:trPr>
          <w:trHeight w:val="324"/>
          <w:jc w:val="center"/>
        </w:trPr>
        <w:tc>
          <w:tcPr>
            <w:tcW w:w="691" w:type="dxa"/>
            <w:shd w:val="clear" w:color="auto" w:fill="auto"/>
            <w:vAlign w:val="center"/>
            <w:hideMark/>
          </w:tcPr>
          <w:p w14:paraId="71BCB61E" w14:textId="77777777" w:rsidR="008D4829" w:rsidRPr="00CB1379" w:rsidRDefault="008D4829" w:rsidP="008D4829">
            <w:pPr>
              <w:rPr>
                <w:rFonts w:ascii="Arial" w:hAnsi="Arial"/>
                <w:szCs w:val="24"/>
              </w:rPr>
            </w:pPr>
            <w:r w:rsidRPr="00CB1379">
              <w:rPr>
                <w:rFonts w:ascii="Arial" w:hAnsi="Arial"/>
                <w:szCs w:val="24"/>
              </w:rPr>
              <w:t>19</w:t>
            </w:r>
          </w:p>
        </w:tc>
        <w:tc>
          <w:tcPr>
            <w:tcW w:w="2139" w:type="dxa"/>
            <w:shd w:val="clear" w:color="auto" w:fill="auto"/>
            <w:vAlign w:val="center"/>
            <w:hideMark/>
          </w:tcPr>
          <w:p w14:paraId="6FA39169" w14:textId="1E3E532D" w:rsidR="008D4829" w:rsidRPr="00CB1379" w:rsidRDefault="00D420F8" w:rsidP="008D4829">
            <w:pPr>
              <w:rPr>
                <w:rFonts w:ascii="Arial" w:hAnsi="Arial"/>
                <w:szCs w:val="24"/>
              </w:rPr>
            </w:pPr>
            <w:proofErr w:type="spellStart"/>
            <w:r w:rsidRPr="00CB1379">
              <w:rPr>
                <w:rFonts w:ascii="Arial" w:hAnsi="Arial"/>
                <w:szCs w:val="24"/>
              </w:rPr>
              <w:t>Banafaa</w:t>
            </w:r>
            <w:proofErr w:type="spellEnd"/>
            <w:r w:rsidRPr="00CB1379">
              <w:rPr>
                <w:rFonts w:ascii="Arial" w:hAnsi="Arial"/>
                <w:szCs w:val="24"/>
              </w:rPr>
              <w:t xml:space="preserve">, </w:t>
            </w:r>
            <w:proofErr w:type="spellStart"/>
            <w:r w:rsidRPr="00CB1379">
              <w:rPr>
                <w:rFonts w:ascii="Arial" w:hAnsi="Arial"/>
                <w:szCs w:val="24"/>
              </w:rPr>
              <w:t>Shayea</w:t>
            </w:r>
            <w:proofErr w:type="spellEnd"/>
            <w:r w:rsidRPr="00CB1379">
              <w:rPr>
                <w:rFonts w:ascii="Arial" w:hAnsi="Arial"/>
                <w:szCs w:val="24"/>
              </w:rPr>
              <w:t xml:space="preserve">, Din, Azmi, </w:t>
            </w:r>
            <w:proofErr w:type="spellStart"/>
            <w:r w:rsidRPr="00CB1379">
              <w:rPr>
                <w:rFonts w:ascii="Arial" w:hAnsi="Arial"/>
                <w:szCs w:val="24"/>
              </w:rPr>
              <w:t>Alashbi</w:t>
            </w:r>
            <w:proofErr w:type="spellEnd"/>
            <w:r w:rsidRPr="00CB1379">
              <w:rPr>
                <w:rFonts w:ascii="Arial" w:hAnsi="Arial"/>
                <w:szCs w:val="24"/>
              </w:rPr>
              <w:t xml:space="preserve">, </w:t>
            </w:r>
            <w:proofErr w:type="spellStart"/>
            <w:r w:rsidRPr="00CB1379">
              <w:rPr>
                <w:rFonts w:ascii="Arial" w:hAnsi="Arial"/>
                <w:szCs w:val="24"/>
              </w:rPr>
              <w:t>Daradkeh</w:t>
            </w:r>
            <w:proofErr w:type="spellEnd"/>
            <w:r w:rsidRPr="00CB1379">
              <w:rPr>
                <w:rFonts w:ascii="Arial" w:hAnsi="Arial"/>
                <w:szCs w:val="24"/>
              </w:rPr>
              <w:t xml:space="preserve">, and </w:t>
            </w:r>
            <w:proofErr w:type="spellStart"/>
            <w:r w:rsidRPr="00CB1379">
              <w:rPr>
                <w:rFonts w:ascii="Arial" w:hAnsi="Arial"/>
                <w:szCs w:val="24"/>
              </w:rPr>
              <w:t>Alhammadi</w:t>
            </w:r>
            <w:proofErr w:type="spellEnd"/>
          </w:p>
        </w:tc>
        <w:tc>
          <w:tcPr>
            <w:tcW w:w="822" w:type="dxa"/>
            <w:shd w:val="clear" w:color="auto" w:fill="auto"/>
            <w:vAlign w:val="center"/>
            <w:hideMark/>
          </w:tcPr>
          <w:p w14:paraId="710E545D" w14:textId="1008EB37"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2023</w:t>
            </w:r>
          </w:p>
        </w:tc>
        <w:tc>
          <w:tcPr>
            <w:tcW w:w="3573" w:type="dxa"/>
            <w:shd w:val="clear" w:color="auto" w:fill="auto"/>
            <w:vAlign w:val="center"/>
            <w:hideMark/>
          </w:tcPr>
          <w:p w14:paraId="4DC7714A" w14:textId="16798217" w:rsidR="008D4829" w:rsidRPr="00CB1379" w:rsidRDefault="00D420F8" w:rsidP="008D4829">
            <w:pPr>
              <w:rPr>
                <w:rFonts w:ascii="Arial" w:hAnsi="Arial"/>
                <w:szCs w:val="24"/>
              </w:rPr>
            </w:pPr>
            <w:r w:rsidRPr="00CB1379">
              <w:rPr>
                <w:rFonts w:ascii="Arial" w:hAnsi="Arial"/>
                <w:szCs w:val="24"/>
              </w:rPr>
              <w:t>6G mobile communication technology: Requirements, targets, applications, challenges, advantages, and opportunities</w:t>
            </w:r>
          </w:p>
        </w:tc>
        <w:tc>
          <w:tcPr>
            <w:tcW w:w="5528" w:type="dxa"/>
            <w:shd w:val="clear" w:color="auto" w:fill="auto"/>
            <w:vAlign w:val="center"/>
            <w:hideMark/>
          </w:tcPr>
          <w:p w14:paraId="7752074F" w14:textId="4B17F7BB" w:rsidR="008D4829" w:rsidRPr="00CB1379" w:rsidRDefault="006B45D4" w:rsidP="008D4829">
            <w:pPr>
              <w:rPr>
                <w:rFonts w:ascii="Arial" w:hAnsi="Arial"/>
                <w:szCs w:val="24"/>
              </w:rPr>
            </w:pPr>
            <w:r w:rsidRPr="00CB1379">
              <w:rPr>
                <w:rFonts w:ascii="Arial" w:hAnsi="Arial"/>
                <w:szCs w:val="24"/>
              </w:rPr>
              <w:t>Prospects of mobile communication with 6G technology, pointing out that the requirements for it and investments in it are high</w:t>
            </w:r>
          </w:p>
        </w:tc>
      </w:tr>
      <w:tr w:rsidR="00727878" w:rsidRPr="00CB1379" w14:paraId="0719108E" w14:textId="77777777" w:rsidTr="007A4894">
        <w:trPr>
          <w:trHeight w:val="324"/>
          <w:jc w:val="center"/>
        </w:trPr>
        <w:tc>
          <w:tcPr>
            <w:tcW w:w="691" w:type="dxa"/>
            <w:shd w:val="clear" w:color="auto" w:fill="auto"/>
            <w:vAlign w:val="center"/>
            <w:hideMark/>
          </w:tcPr>
          <w:p w14:paraId="1AC24A49" w14:textId="77777777" w:rsidR="008D4829" w:rsidRPr="00CB1379" w:rsidRDefault="008D4829" w:rsidP="008D4829">
            <w:pPr>
              <w:rPr>
                <w:rFonts w:ascii="Arial" w:hAnsi="Arial"/>
                <w:szCs w:val="24"/>
              </w:rPr>
            </w:pPr>
            <w:r w:rsidRPr="00CB1379">
              <w:rPr>
                <w:rFonts w:ascii="Arial" w:hAnsi="Arial"/>
                <w:szCs w:val="24"/>
              </w:rPr>
              <w:t>20</w:t>
            </w:r>
          </w:p>
        </w:tc>
        <w:tc>
          <w:tcPr>
            <w:tcW w:w="2139" w:type="dxa"/>
            <w:shd w:val="clear" w:color="auto" w:fill="auto"/>
            <w:vAlign w:val="center"/>
            <w:hideMark/>
          </w:tcPr>
          <w:p w14:paraId="2AA891E9" w14:textId="0E4828EC" w:rsidR="008D4829" w:rsidRPr="00CB1379" w:rsidRDefault="00D420F8" w:rsidP="008D4829">
            <w:pPr>
              <w:rPr>
                <w:rFonts w:ascii="Arial" w:hAnsi="Arial"/>
                <w:szCs w:val="24"/>
              </w:rPr>
            </w:pPr>
            <w:proofErr w:type="spellStart"/>
            <w:r w:rsidRPr="00CB1379">
              <w:rPr>
                <w:rFonts w:ascii="Arial" w:hAnsi="Arial"/>
                <w:szCs w:val="24"/>
              </w:rPr>
              <w:t>Borim</w:t>
            </w:r>
            <w:proofErr w:type="spellEnd"/>
            <w:r w:rsidRPr="00CB1379">
              <w:rPr>
                <w:rFonts w:ascii="Arial" w:hAnsi="Arial"/>
                <w:szCs w:val="24"/>
              </w:rPr>
              <w:t xml:space="preserve">-de-Souza, Travis, </w:t>
            </w:r>
            <w:proofErr w:type="spellStart"/>
            <w:r w:rsidRPr="00CB1379">
              <w:rPr>
                <w:rFonts w:ascii="Arial" w:hAnsi="Arial"/>
                <w:szCs w:val="24"/>
              </w:rPr>
              <w:t>Munck</w:t>
            </w:r>
            <w:proofErr w:type="spellEnd"/>
            <w:r w:rsidRPr="00CB1379">
              <w:rPr>
                <w:rFonts w:ascii="Arial" w:hAnsi="Arial"/>
                <w:szCs w:val="24"/>
              </w:rPr>
              <w:t xml:space="preserve">, and </w:t>
            </w:r>
            <w:proofErr w:type="spellStart"/>
            <w:r w:rsidRPr="00CB1379">
              <w:rPr>
                <w:rFonts w:ascii="Arial" w:hAnsi="Arial"/>
                <w:szCs w:val="24"/>
              </w:rPr>
              <w:t>Galleli</w:t>
            </w:r>
            <w:proofErr w:type="spellEnd"/>
          </w:p>
        </w:tc>
        <w:tc>
          <w:tcPr>
            <w:tcW w:w="822" w:type="dxa"/>
            <w:shd w:val="clear" w:color="auto" w:fill="auto"/>
            <w:vAlign w:val="center"/>
            <w:hideMark/>
          </w:tcPr>
          <w:p w14:paraId="1FF264BF" w14:textId="2D039280"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2020</w:t>
            </w:r>
          </w:p>
        </w:tc>
        <w:tc>
          <w:tcPr>
            <w:tcW w:w="3573" w:type="dxa"/>
            <w:shd w:val="clear" w:color="auto" w:fill="auto"/>
            <w:vAlign w:val="center"/>
            <w:hideMark/>
          </w:tcPr>
          <w:p w14:paraId="310FC9B5" w14:textId="3B206644" w:rsidR="008D4829" w:rsidRPr="00CB1379" w:rsidRDefault="00D420F8" w:rsidP="008D4829">
            <w:pPr>
              <w:rPr>
                <w:rFonts w:ascii="Arial" w:hAnsi="Arial"/>
                <w:szCs w:val="24"/>
              </w:rPr>
            </w:pPr>
            <w:r w:rsidRPr="00CB1379">
              <w:rPr>
                <w:rFonts w:ascii="Arial" w:hAnsi="Arial"/>
                <w:szCs w:val="24"/>
              </w:rPr>
              <w:t>An objective hermeneutic approach to qualitative validation. Qualitative Research in Organizations and Management</w:t>
            </w:r>
          </w:p>
        </w:tc>
        <w:tc>
          <w:tcPr>
            <w:tcW w:w="5528" w:type="dxa"/>
            <w:shd w:val="clear" w:color="auto" w:fill="auto"/>
            <w:vAlign w:val="center"/>
            <w:hideMark/>
          </w:tcPr>
          <w:p w14:paraId="45B9E1D2" w14:textId="178132B8" w:rsidR="008D4829" w:rsidRPr="00CB1379" w:rsidRDefault="008D4829" w:rsidP="008D4829">
            <w:pPr>
              <w:rPr>
                <w:rFonts w:ascii="Arial" w:hAnsi="Arial"/>
                <w:szCs w:val="24"/>
              </w:rPr>
            </w:pPr>
            <w:r w:rsidRPr="00CB1379">
              <w:rPr>
                <w:rFonts w:ascii="Arial" w:hAnsi="Arial"/>
                <w:szCs w:val="24"/>
              </w:rPr>
              <w:t> </w:t>
            </w:r>
            <w:r w:rsidR="006B45D4" w:rsidRPr="00CB1379">
              <w:rPr>
                <w:rFonts w:ascii="Arial" w:hAnsi="Arial"/>
                <w:szCs w:val="24"/>
              </w:rPr>
              <w:t>Positivism and realism, with an emphasis on objective measurement, were discarded because the area of focus was expected to be subjectively experienced and perceived</w:t>
            </w:r>
          </w:p>
        </w:tc>
      </w:tr>
      <w:tr w:rsidR="00727878" w:rsidRPr="00CB1379" w14:paraId="043F9568" w14:textId="77777777" w:rsidTr="007A4894">
        <w:trPr>
          <w:trHeight w:val="324"/>
          <w:jc w:val="center"/>
        </w:trPr>
        <w:tc>
          <w:tcPr>
            <w:tcW w:w="691" w:type="dxa"/>
            <w:shd w:val="clear" w:color="auto" w:fill="auto"/>
            <w:vAlign w:val="center"/>
            <w:hideMark/>
          </w:tcPr>
          <w:p w14:paraId="679CD433" w14:textId="77777777" w:rsidR="008D4829" w:rsidRPr="00CB1379" w:rsidRDefault="008D4829" w:rsidP="008D4829">
            <w:pPr>
              <w:rPr>
                <w:rFonts w:ascii="Arial" w:hAnsi="Arial"/>
                <w:szCs w:val="24"/>
              </w:rPr>
            </w:pPr>
            <w:r w:rsidRPr="00CB1379">
              <w:rPr>
                <w:rFonts w:ascii="Arial" w:hAnsi="Arial"/>
                <w:szCs w:val="24"/>
              </w:rPr>
              <w:t>21</w:t>
            </w:r>
          </w:p>
        </w:tc>
        <w:tc>
          <w:tcPr>
            <w:tcW w:w="2139" w:type="dxa"/>
            <w:shd w:val="clear" w:color="auto" w:fill="auto"/>
            <w:vAlign w:val="center"/>
            <w:hideMark/>
          </w:tcPr>
          <w:p w14:paraId="0685A6B6" w14:textId="6F2B467C" w:rsidR="008D4829" w:rsidRPr="00CB1379" w:rsidRDefault="00D420F8" w:rsidP="00D420F8">
            <w:pPr>
              <w:rPr>
                <w:rFonts w:ascii="Arial" w:hAnsi="Arial"/>
                <w:szCs w:val="24"/>
              </w:rPr>
            </w:pPr>
            <w:r w:rsidRPr="00CB1379">
              <w:rPr>
                <w:rFonts w:ascii="Arial" w:hAnsi="Arial"/>
                <w:szCs w:val="24"/>
              </w:rPr>
              <w:t xml:space="preserve">Brown, Von Daniels, </w:t>
            </w:r>
            <w:proofErr w:type="spellStart"/>
            <w:r w:rsidRPr="00CB1379">
              <w:rPr>
                <w:rFonts w:ascii="Arial" w:hAnsi="Arial"/>
                <w:szCs w:val="24"/>
              </w:rPr>
              <w:t>Bocken</w:t>
            </w:r>
            <w:proofErr w:type="spellEnd"/>
            <w:r w:rsidRPr="00CB1379">
              <w:rPr>
                <w:rFonts w:ascii="Arial" w:hAnsi="Arial"/>
                <w:szCs w:val="24"/>
              </w:rPr>
              <w:t xml:space="preserve">, and </w:t>
            </w:r>
            <w:proofErr w:type="spellStart"/>
            <w:r w:rsidRPr="00CB1379">
              <w:rPr>
                <w:rFonts w:ascii="Arial" w:hAnsi="Arial"/>
                <w:szCs w:val="24"/>
              </w:rPr>
              <w:t>Balkenende</w:t>
            </w:r>
            <w:proofErr w:type="spellEnd"/>
          </w:p>
        </w:tc>
        <w:tc>
          <w:tcPr>
            <w:tcW w:w="822" w:type="dxa"/>
            <w:shd w:val="clear" w:color="auto" w:fill="auto"/>
            <w:vAlign w:val="center"/>
            <w:hideMark/>
          </w:tcPr>
          <w:p w14:paraId="50594319" w14:textId="6A4BE502"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2021</w:t>
            </w:r>
          </w:p>
        </w:tc>
        <w:tc>
          <w:tcPr>
            <w:tcW w:w="3573" w:type="dxa"/>
            <w:shd w:val="clear" w:color="auto" w:fill="auto"/>
            <w:vAlign w:val="center"/>
            <w:hideMark/>
          </w:tcPr>
          <w:p w14:paraId="0B6FEBA7" w14:textId="30CAF057" w:rsidR="008D4829" w:rsidRPr="00CB1379" w:rsidRDefault="00D420F8" w:rsidP="00D420F8">
            <w:pPr>
              <w:rPr>
                <w:rFonts w:ascii="Arial" w:hAnsi="Arial"/>
                <w:szCs w:val="24"/>
              </w:rPr>
            </w:pPr>
            <w:r w:rsidRPr="00CB1379">
              <w:rPr>
                <w:rFonts w:ascii="Arial" w:hAnsi="Arial"/>
                <w:szCs w:val="24"/>
              </w:rPr>
              <w:t>A process model for collaboration in circular-oriented innovation</w:t>
            </w:r>
          </w:p>
        </w:tc>
        <w:tc>
          <w:tcPr>
            <w:tcW w:w="5528" w:type="dxa"/>
            <w:shd w:val="clear" w:color="auto" w:fill="auto"/>
            <w:vAlign w:val="center"/>
            <w:hideMark/>
          </w:tcPr>
          <w:p w14:paraId="5FB029C7" w14:textId="6489B852" w:rsidR="008D4829" w:rsidRPr="00CB1379" w:rsidRDefault="006B45D4" w:rsidP="008D4829">
            <w:pPr>
              <w:rPr>
                <w:rFonts w:ascii="Arial" w:hAnsi="Arial"/>
                <w:szCs w:val="24"/>
              </w:rPr>
            </w:pPr>
            <w:r w:rsidRPr="00CB1379">
              <w:rPr>
                <w:rFonts w:ascii="Arial" w:hAnsi="Arial"/>
                <w:szCs w:val="24"/>
              </w:rPr>
              <w:t>Focused on the significance of the process collaboration model for circular innovation and they interviewed for this research</w:t>
            </w:r>
          </w:p>
        </w:tc>
      </w:tr>
      <w:tr w:rsidR="00727878" w:rsidRPr="00CB1379" w14:paraId="223C9D5F" w14:textId="77777777" w:rsidTr="007A4894">
        <w:trPr>
          <w:trHeight w:val="324"/>
          <w:jc w:val="center"/>
        </w:trPr>
        <w:tc>
          <w:tcPr>
            <w:tcW w:w="691" w:type="dxa"/>
            <w:shd w:val="clear" w:color="auto" w:fill="auto"/>
            <w:vAlign w:val="center"/>
            <w:hideMark/>
          </w:tcPr>
          <w:p w14:paraId="16536FA8" w14:textId="77777777" w:rsidR="008D4829" w:rsidRPr="00CB1379" w:rsidRDefault="008D4829" w:rsidP="008D4829">
            <w:pPr>
              <w:rPr>
                <w:rFonts w:ascii="Arial" w:hAnsi="Arial"/>
                <w:szCs w:val="24"/>
              </w:rPr>
            </w:pPr>
            <w:r w:rsidRPr="00CB1379">
              <w:rPr>
                <w:rFonts w:ascii="Arial" w:hAnsi="Arial"/>
                <w:szCs w:val="24"/>
              </w:rPr>
              <w:t>22</w:t>
            </w:r>
          </w:p>
        </w:tc>
        <w:tc>
          <w:tcPr>
            <w:tcW w:w="2139" w:type="dxa"/>
            <w:shd w:val="clear" w:color="auto" w:fill="auto"/>
            <w:vAlign w:val="center"/>
            <w:hideMark/>
          </w:tcPr>
          <w:p w14:paraId="19EF2E57" w14:textId="7E388E90" w:rsidR="008D4829" w:rsidRPr="00CB1379" w:rsidRDefault="00D420F8" w:rsidP="008D4829">
            <w:pPr>
              <w:rPr>
                <w:rFonts w:ascii="Arial" w:hAnsi="Arial"/>
                <w:szCs w:val="24"/>
              </w:rPr>
            </w:pPr>
            <w:r w:rsidRPr="00CB1379">
              <w:rPr>
                <w:rFonts w:ascii="Arial" w:hAnsi="Arial"/>
                <w:szCs w:val="24"/>
              </w:rPr>
              <w:t xml:space="preserve">Brunetti, Matt, Bonfanti, De </w:t>
            </w:r>
            <w:proofErr w:type="spellStart"/>
            <w:r w:rsidRPr="00CB1379">
              <w:rPr>
                <w:rFonts w:ascii="Arial" w:hAnsi="Arial"/>
                <w:szCs w:val="24"/>
              </w:rPr>
              <w:lastRenderedPageBreak/>
              <w:t>Longhi</w:t>
            </w:r>
            <w:proofErr w:type="spellEnd"/>
            <w:r w:rsidRPr="00CB1379">
              <w:rPr>
                <w:rFonts w:ascii="Arial" w:hAnsi="Arial"/>
                <w:szCs w:val="24"/>
              </w:rPr>
              <w:t xml:space="preserve">, </w:t>
            </w:r>
            <w:proofErr w:type="spellStart"/>
            <w:r w:rsidRPr="00CB1379">
              <w:rPr>
                <w:rFonts w:ascii="Arial" w:hAnsi="Arial"/>
                <w:szCs w:val="24"/>
              </w:rPr>
              <w:t>Pedrini</w:t>
            </w:r>
            <w:proofErr w:type="spellEnd"/>
            <w:r w:rsidRPr="00CB1379">
              <w:rPr>
                <w:rFonts w:ascii="Arial" w:hAnsi="Arial"/>
                <w:szCs w:val="24"/>
              </w:rPr>
              <w:t xml:space="preserve">, and </w:t>
            </w:r>
            <w:proofErr w:type="spellStart"/>
            <w:r w:rsidRPr="00CB1379">
              <w:rPr>
                <w:rFonts w:ascii="Arial" w:hAnsi="Arial"/>
                <w:szCs w:val="24"/>
              </w:rPr>
              <w:t>Orzes</w:t>
            </w:r>
            <w:proofErr w:type="spellEnd"/>
          </w:p>
        </w:tc>
        <w:tc>
          <w:tcPr>
            <w:tcW w:w="822" w:type="dxa"/>
            <w:shd w:val="clear" w:color="auto" w:fill="auto"/>
            <w:vAlign w:val="center"/>
            <w:hideMark/>
          </w:tcPr>
          <w:p w14:paraId="07D17CD3" w14:textId="305DFBFF" w:rsidR="008D4829" w:rsidRPr="00CB1379" w:rsidRDefault="008D4829" w:rsidP="008D4829">
            <w:pPr>
              <w:rPr>
                <w:rFonts w:ascii="Arial" w:hAnsi="Arial"/>
                <w:szCs w:val="24"/>
              </w:rPr>
            </w:pPr>
            <w:r w:rsidRPr="00CB1379">
              <w:rPr>
                <w:rFonts w:ascii="Arial" w:hAnsi="Arial"/>
                <w:szCs w:val="24"/>
              </w:rPr>
              <w:lastRenderedPageBreak/>
              <w:t> </w:t>
            </w:r>
            <w:r w:rsidR="00D420F8" w:rsidRPr="00CB1379">
              <w:rPr>
                <w:rFonts w:ascii="Arial" w:hAnsi="Arial"/>
                <w:szCs w:val="24"/>
              </w:rPr>
              <w:t>2020</w:t>
            </w:r>
          </w:p>
        </w:tc>
        <w:tc>
          <w:tcPr>
            <w:tcW w:w="3573" w:type="dxa"/>
            <w:shd w:val="clear" w:color="auto" w:fill="auto"/>
            <w:vAlign w:val="center"/>
            <w:hideMark/>
          </w:tcPr>
          <w:p w14:paraId="0AAE6D7E" w14:textId="7130D105" w:rsidR="008D4829" w:rsidRPr="00CB1379" w:rsidRDefault="00D420F8" w:rsidP="008D4829">
            <w:pPr>
              <w:rPr>
                <w:rFonts w:ascii="Arial" w:hAnsi="Arial"/>
                <w:szCs w:val="24"/>
              </w:rPr>
            </w:pPr>
            <w:r w:rsidRPr="00CB1379">
              <w:rPr>
                <w:rFonts w:ascii="Arial" w:hAnsi="Arial"/>
                <w:szCs w:val="24"/>
              </w:rPr>
              <w:t xml:space="preserve">Digital transformation challenges: strategies emerging </w:t>
            </w:r>
            <w:r w:rsidRPr="00CB1379">
              <w:rPr>
                <w:rFonts w:ascii="Arial" w:hAnsi="Arial"/>
                <w:szCs w:val="24"/>
              </w:rPr>
              <w:lastRenderedPageBreak/>
              <w:t>from a multi-stakeholder approach</w:t>
            </w:r>
          </w:p>
        </w:tc>
        <w:tc>
          <w:tcPr>
            <w:tcW w:w="5528" w:type="dxa"/>
            <w:shd w:val="clear" w:color="auto" w:fill="auto"/>
            <w:vAlign w:val="center"/>
            <w:hideMark/>
          </w:tcPr>
          <w:p w14:paraId="60AB2F26" w14:textId="667736CC" w:rsidR="008D4829" w:rsidRPr="00CB1379" w:rsidRDefault="00DC2031" w:rsidP="008D4829">
            <w:pPr>
              <w:rPr>
                <w:rFonts w:ascii="Arial" w:hAnsi="Arial"/>
                <w:szCs w:val="24"/>
              </w:rPr>
            </w:pPr>
            <w:r w:rsidRPr="00CB1379">
              <w:rPr>
                <w:rFonts w:ascii="Arial" w:hAnsi="Arial"/>
                <w:szCs w:val="24"/>
              </w:rPr>
              <w:lastRenderedPageBreak/>
              <w:t xml:space="preserve">Highlight the approach to digital transformation based on multi-stakeholder and state that </w:t>
            </w:r>
            <w:r w:rsidRPr="00CB1379">
              <w:rPr>
                <w:rFonts w:ascii="Arial" w:hAnsi="Arial"/>
                <w:szCs w:val="24"/>
              </w:rPr>
              <w:lastRenderedPageBreak/>
              <w:t>collaboration and stakeholder alignment are the key success factors</w:t>
            </w:r>
          </w:p>
        </w:tc>
      </w:tr>
      <w:tr w:rsidR="00727878" w:rsidRPr="00CB1379" w14:paraId="7FFCD3BB" w14:textId="77777777" w:rsidTr="007A4894">
        <w:trPr>
          <w:trHeight w:val="324"/>
          <w:jc w:val="center"/>
        </w:trPr>
        <w:tc>
          <w:tcPr>
            <w:tcW w:w="691" w:type="dxa"/>
            <w:shd w:val="clear" w:color="auto" w:fill="auto"/>
            <w:vAlign w:val="center"/>
            <w:hideMark/>
          </w:tcPr>
          <w:p w14:paraId="0A6E13D1" w14:textId="77777777" w:rsidR="008D4829" w:rsidRPr="00CB1379" w:rsidRDefault="008D4829" w:rsidP="008D4829">
            <w:pPr>
              <w:rPr>
                <w:rFonts w:ascii="Arial" w:hAnsi="Arial"/>
                <w:szCs w:val="24"/>
              </w:rPr>
            </w:pPr>
            <w:r w:rsidRPr="00CB1379">
              <w:rPr>
                <w:rFonts w:ascii="Arial" w:hAnsi="Arial"/>
                <w:szCs w:val="24"/>
              </w:rPr>
              <w:t>23</w:t>
            </w:r>
          </w:p>
        </w:tc>
        <w:tc>
          <w:tcPr>
            <w:tcW w:w="2139" w:type="dxa"/>
            <w:shd w:val="clear" w:color="auto" w:fill="auto"/>
            <w:vAlign w:val="center"/>
            <w:hideMark/>
          </w:tcPr>
          <w:p w14:paraId="3BFAE549" w14:textId="305A632F" w:rsidR="008D4829" w:rsidRPr="00CB1379" w:rsidRDefault="00D420F8" w:rsidP="008D4829">
            <w:pPr>
              <w:rPr>
                <w:rFonts w:ascii="Arial" w:hAnsi="Arial"/>
                <w:szCs w:val="24"/>
              </w:rPr>
            </w:pPr>
            <w:r w:rsidRPr="00CB1379">
              <w:rPr>
                <w:rFonts w:ascii="Arial" w:hAnsi="Arial"/>
                <w:szCs w:val="24"/>
              </w:rPr>
              <w:t xml:space="preserve">Camilleri, </w:t>
            </w:r>
            <w:proofErr w:type="spellStart"/>
            <w:r w:rsidRPr="00CB1379">
              <w:rPr>
                <w:rFonts w:ascii="Arial" w:hAnsi="Arial"/>
                <w:szCs w:val="24"/>
              </w:rPr>
              <w:t>Troise</w:t>
            </w:r>
            <w:proofErr w:type="spellEnd"/>
            <w:r w:rsidRPr="00CB1379">
              <w:rPr>
                <w:rFonts w:ascii="Arial" w:hAnsi="Arial"/>
                <w:szCs w:val="24"/>
              </w:rPr>
              <w:t xml:space="preserve">, </w:t>
            </w:r>
            <w:proofErr w:type="spellStart"/>
            <w:r w:rsidRPr="00CB1379">
              <w:rPr>
                <w:rFonts w:ascii="Arial" w:hAnsi="Arial"/>
                <w:szCs w:val="24"/>
              </w:rPr>
              <w:t>Strazzullo</w:t>
            </w:r>
            <w:proofErr w:type="spellEnd"/>
            <w:r w:rsidRPr="00CB1379">
              <w:rPr>
                <w:rFonts w:ascii="Arial" w:hAnsi="Arial"/>
                <w:szCs w:val="24"/>
              </w:rPr>
              <w:t xml:space="preserve">, and </w:t>
            </w:r>
            <w:proofErr w:type="spellStart"/>
            <w:r w:rsidRPr="00CB1379">
              <w:rPr>
                <w:rFonts w:ascii="Arial" w:hAnsi="Arial"/>
                <w:szCs w:val="24"/>
              </w:rPr>
              <w:t>Bresciani</w:t>
            </w:r>
            <w:proofErr w:type="spellEnd"/>
          </w:p>
        </w:tc>
        <w:tc>
          <w:tcPr>
            <w:tcW w:w="822" w:type="dxa"/>
            <w:shd w:val="clear" w:color="auto" w:fill="auto"/>
            <w:vAlign w:val="center"/>
            <w:hideMark/>
          </w:tcPr>
          <w:p w14:paraId="233AE961" w14:textId="24FAF171"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2023</w:t>
            </w:r>
          </w:p>
        </w:tc>
        <w:tc>
          <w:tcPr>
            <w:tcW w:w="3573" w:type="dxa"/>
            <w:shd w:val="clear" w:color="auto" w:fill="auto"/>
            <w:vAlign w:val="center"/>
            <w:hideMark/>
          </w:tcPr>
          <w:p w14:paraId="2617E922" w14:textId="75292B60" w:rsidR="008D4829" w:rsidRPr="00CB1379" w:rsidRDefault="00D420F8" w:rsidP="008D4829">
            <w:pPr>
              <w:rPr>
                <w:rFonts w:ascii="Arial" w:hAnsi="Arial"/>
                <w:szCs w:val="24"/>
              </w:rPr>
            </w:pPr>
            <w:r w:rsidRPr="00CB1379">
              <w:rPr>
                <w:rFonts w:ascii="Arial" w:hAnsi="Arial"/>
                <w:szCs w:val="24"/>
              </w:rPr>
              <w:t>Creating shared value through open innovation approaches: Opportunities and challenges for corporate sustainability</w:t>
            </w:r>
          </w:p>
        </w:tc>
        <w:tc>
          <w:tcPr>
            <w:tcW w:w="5528" w:type="dxa"/>
            <w:shd w:val="clear" w:color="auto" w:fill="auto"/>
            <w:vAlign w:val="center"/>
            <w:hideMark/>
          </w:tcPr>
          <w:p w14:paraId="7E578E58" w14:textId="53BAF35B" w:rsidR="008D4829" w:rsidRPr="00CB1379" w:rsidRDefault="00DC2031" w:rsidP="008D4829">
            <w:pPr>
              <w:rPr>
                <w:rFonts w:ascii="Arial" w:hAnsi="Arial"/>
                <w:szCs w:val="24"/>
              </w:rPr>
            </w:pPr>
            <w:r w:rsidRPr="00CB1379">
              <w:rPr>
                <w:rFonts w:ascii="Arial" w:hAnsi="Arial"/>
                <w:szCs w:val="24"/>
              </w:rPr>
              <w:t>Having relationships with other start-ups, universities, and other external sources to feed young thinking into the company’s innovation train</w:t>
            </w:r>
          </w:p>
        </w:tc>
      </w:tr>
      <w:tr w:rsidR="00727878" w:rsidRPr="00CB1379" w14:paraId="1DAED5DF" w14:textId="77777777" w:rsidTr="007A4894">
        <w:trPr>
          <w:trHeight w:val="324"/>
          <w:jc w:val="center"/>
        </w:trPr>
        <w:tc>
          <w:tcPr>
            <w:tcW w:w="691" w:type="dxa"/>
            <w:shd w:val="clear" w:color="auto" w:fill="auto"/>
            <w:vAlign w:val="center"/>
            <w:hideMark/>
          </w:tcPr>
          <w:p w14:paraId="2153A040" w14:textId="77777777" w:rsidR="008D4829" w:rsidRPr="00CB1379" w:rsidRDefault="008D4829" w:rsidP="008D4829">
            <w:pPr>
              <w:rPr>
                <w:rFonts w:ascii="Arial" w:hAnsi="Arial"/>
                <w:szCs w:val="24"/>
              </w:rPr>
            </w:pPr>
            <w:r w:rsidRPr="00CB1379">
              <w:rPr>
                <w:rFonts w:ascii="Arial" w:hAnsi="Arial"/>
                <w:szCs w:val="24"/>
              </w:rPr>
              <w:t>24</w:t>
            </w:r>
          </w:p>
        </w:tc>
        <w:tc>
          <w:tcPr>
            <w:tcW w:w="2139" w:type="dxa"/>
            <w:shd w:val="clear" w:color="auto" w:fill="auto"/>
            <w:vAlign w:val="center"/>
            <w:hideMark/>
          </w:tcPr>
          <w:p w14:paraId="20377FB5" w14:textId="169BD2B3"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eastAsia="Times New Roman" w:hAnsi="Arial"/>
                <w:szCs w:val="24"/>
              </w:rPr>
              <w:t>Campbell</w:t>
            </w:r>
          </w:p>
        </w:tc>
        <w:tc>
          <w:tcPr>
            <w:tcW w:w="822" w:type="dxa"/>
            <w:shd w:val="clear" w:color="auto" w:fill="auto"/>
            <w:vAlign w:val="center"/>
            <w:hideMark/>
          </w:tcPr>
          <w:p w14:paraId="0C2B0F09" w14:textId="7D5532D2"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2024</w:t>
            </w:r>
          </w:p>
        </w:tc>
        <w:tc>
          <w:tcPr>
            <w:tcW w:w="3573" w:type="dxa"/>
            <w:shd w:val="clear" w:color="auto" w:fill="auto"/>
            <w:vAlign w:val="center"/>
            <w:hideMark/>
          </w:tcPr>
          <w:p w14:paraId="6AEC7C4C" w14:textId="1CC94693"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eastAsia="Times New Roman" w:hAnsi="Arial"/>
                <w:i/>
                <w:szCs w:val="24"/>
              </w:rPr>
              <w:t>Strategic innovation and its importance</w:t>
            </w:r>
          </w:p>
        </w:tc>
        <w:tc>
          <w:tcPr>
            <w:tcW w:w="5528" w:type="dxa"/>
            <w:shd w:val="clear" w:color="auto" w:fill="auto"/>
            <w:vAlign w:val="center"/>
            <w:hideMark/>
          </w:tcPr>
          <w:p w14:paraId="0D695A03" w14:textId="52CFA3E1" w:rsidR="008D4829" w:rsidRPr="00CB1379" w:rsidRDefault="008F346E" w:rsidP="008D4829">
            <w:pPr>
              <w:rPr>
                <w:rFonts w:ascii="Arial" w:hAnsi="Arial"/>
                <w:szCs w:val="24"/>
              </w:rPr>
            </w:pPr>
            <w:r w:rsidRPr="00CB1379">
              <w:rPr>
                <w:rFonts w:ascii="Arial" w:hAnsi="Arial"/>
                <w:szCs w:val="24"/>
              </w:rPr>
              <w:t xml:space="preserve">Strategic innovation is important for changes in business </w:t>
            </w:r>
          </w:p>
        </w:tc>
      </w:tr>
      <w:tr w:rsidR="00727878" w:rsidRPr="00CB1379" w14:paraId="6245F8D8" w14:textId="77777777" w:rsidTr="007A4894">
        <w:trPr>
          <w:trHeight w:val="324"/>
          <w:jc w:val="center"/>
        </w:trPr>
        <w:tc>
          <w:tcPr>
            <w:tcW w:w="691" w:type="dxa"/>
            <w:shd w:val="clear" w:color="auto" w:fill="auto"/>
            <w:vAlign w:val="center"/>
            <w:hideMark/>
          </w:tcPr>
          <w:p w14:paraId="574F8901" w14:textId="77777777" w:rsidR="008D4829" w:rsidRPr="00CB1379" w:rsidRDefault="008D4829" w:rsidP="008D4829">
            <w:pPr>
              <w:rPr>
                <w:rFonts w:ascii="Arial" w:hAnsi="Arial"/>
                <w:szCs w:val="24"/>
              </w:rPr>
            </w:pPr>
            <w:r w:rsidRPr="00CB1379">
              <w:rPr>
                <w:rFonts w:ascii="Arial" w:hAnsi="Arial"/>
                <w:szCs w:val="24"/>
              </w:rPr>
              <w:t>25</w:t>
            </w:r>
          </w:p>
        </w:tc>
        <w:tc>
          <w:tcPr>
            <w:tcW w:w="2139" w:type="dxa"/>
            <w:shd w:val="clear" w:color="auto" w:fill="auto"/>
            <w:vAlign w:val="center"/>
            <w:hideMark/>
          </w:tcPr>
          <w:p w14:paraId="2147BFA9" w14:textId="2F3ACE62" w:rsidR="008D4829" w:rsidRPr="00CB1379" w:rsidRDefault="00D420F8" w:rsidP="008D4829">
            <w:pPr>
              <w:rPr>
                <w:rFonts w:ascii="Arial" w:hAnsi="Arial"/>
                <w:szCs w:val="24"/>
              </w:rPr>
            </w:pPr>
            <w:r w:rsidRPr="00CB1379">
              <w:rPr>
                <w:rFonts w:ascii="Arial" w:hAnsi="Arial"/>
                <w:szCs w:val="24"/>
              </w:rPr>
              <w:t>Casula, Rangarajan, and Shields</w:t>
            </w:r>
          </w:p>
        </w:tc>
        <w:tc>
          <w:tcPr>
            <w:tcW w:w="822" w:type="dxa"/>
            <w:shd w:val="clear" w:color="auto" w:fill="auto"/>
            <w:vAlign w:val="center"/>
            <w:hideMark/>
          </w:tcPr>
          <w:p w14:paraId="58907722" w14:textId="30C43577"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2021</w:t>
            </w:r>
          </w:p>
        </w:tc>
        <w:tc>
          <w:tcPr>
            <w:tcW w:w="3573" w:type="dxa"/>
            <w:shd w:val="clear" w:color="auto" w:fill="auto"/>
            <w:vAlign w:val="center"/>
            <w:hideMark/>
          </w:tcPr>
          <w:p w14:paraId="39372ACB" w14:textId="77A66790"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The potential of working hypotheses for deductive exploratory research.</w:t>
            </w:r>
          </w:p>
        </w:tc>
        <w:tc>
          <w:tcPr>
            <w:tcW w:w="5528" w:type="dxa"/>
            <w:shd w:val="clear" w:color="auto" w:fill="auto"/>
            <w:vAlign w:val="center"/>
            <w:hideMark/>
          </w:tcPr>
          <w:p w14:paraId="1471869D" w14:textId="08EA5BAF" w:rsidR="008D4829" w:rsidRPr="00CB1379" w:rsidRDefault="008D4829" w:rsidP="008D4829">
            <w:pPr>
              <w:rPr>
                <w:rFonts w:ascii="Arial" w:hAnsi="Arial"/>
                <w:szCs w:val="24"/>
              </w:rPr>
            </w:pPr>
            <w:r w:rsidRPr="00CB1379">
              <w:rPr>
                <w:rFonts w:ascii="Arial" w:hAnsi="Arial"/>
                <w:szCs w:val="24"/>
              </w:rPr>
              <w:t> </w:t>
            </w:r>
            <w:r w:rsidR="005B7A28" w:rsidRPr="00CB1379">
              <w:rPr>
                <w:rFonts w:ascii="Arial" w:hAnsi="Arial"/>
                <w:szCs w:val="24"/>
              </w:rPr>
              <w:t>One generally links deductive and abductive studies with testing hypotheses that have been developed from existing theories, something that would have fitted less appropriately with the exploratory nature of this research</w:t>
            </w:r>
          </w:p>
        </w:tc>
      </w:tr>
      <w:tr w:rsidR="00727878" w:rsidRPr="00CB1379" w14:paraId="114EAE96" w14:textId="77777777" w:rsidTr="007A4894">
        <w:trPr>
          <w:trHeight w:val="324"/>
          <w:jc w:val="center"/>
        </w:trPr>
        <w:tc>
          <w:tcPr>
            <w:tcW w:w="691" w:type="dxa"/>
            <w:shd w:val="clear" w:color="auto" w:fill="auto"/>
            <w:vAlign w:val="center"/>
            <w:hideMark/>
          </w:tcPr>
          <w:p w14:paraId="31685F12" w14:textId="77777777" w:rsidR="008D4829" w:rsidRPr="00CB1379" w:rsidRDefault="008D4829" w:rsidP="008D4829">
            <w:pPr>
              <w:rPr>
                <w:rFonts w:ascii="Arial" w:hAnsi="Arial"/>
                <w:szCs w:val="24"/>
              </w:rPr>
            </w:pPr>
            <w:r w:rsidRPr="00CB1379">
              <w:rPr>
                <w:rFonts w:ascii="Arial" w:hAnsi="Arial"/>
                <w:szCs w:val="24"/>
              </w:rPr>
              <w:t>26</w:t>
            </w:r>
          </w:p>
        </w:tc>
        <w:tc>
          <w:tcPr>
            <w:tcW w:w="2139" w:type="dxa"/>
            <w:shd w:val="clear" w:color="auto" w:fill="auto"/>
            <w:vAlign w:val="center"/>
            <w:hideMark/>
          </w:tcPr>
          <w:p w14:paraId="0C13FEE6" w14:textId="3C680929" w:rsidR="008D4829" w:rsidRPr="00CB1379" w:rsidRDefault="00D420F8" w:rsidP="008D4829">
            <w:pPr>
              <w:rPr>
                <w:rFonts w:ascii="Arial" w:hAnsi="Arial"/>
                <w:szCs w:val="24"/>
              </w:rPr>
            </w:pPr>
            <w:proofErr w:type="spellStart"/>
            <w:r w:rsidRPr="00CB1379">
              <w:rPr>
                <w:rFonts w:ascii="Arial" w:hAnsi="Arial"/>
                <w:szCs w:val="24"/>
              </w:rPr>
              <w:t>Ceipek</w:t>
            </w:r>
            <w:proofErr w:type="spellEnd"/>
            <w:r w:rsidRPr="00CB1379">
              <w:rPr>
                <w:rFonts w:ascii="Arial" w:hAnsi="Arial"/>
                <w:szCs w:val="24"/>
              </w:rPr>
              <w:t xml:space="preserve">, </w:t>
            </w:r>
            <w:proofErr w:type="spellStart"/>
            <w:r w:rsidRPr="00CB1379">
              <w:rPr>
                <w:rFonts w:ascii="Arial" w:hAnsi="Arial"/>
                <w:szCs w:val="24"/>
              </w:rPr>
              <w:t>Hautz</w:t>
            </w:r>
            <w:proofErr w:type="spellEnd"/>
            <w:r w:rsidRPr="00CB1379">
              <w:rPr>
                <w:rFonts w:ascii="Arial" w:hAnsi="Arial"/>
                <w:szCs w:val="24"/>
              </w:rPr>
              <w:t xml:space="preserve">, De </w:t>
            </w:r>
            <w:proofErr w:type="spellStart"/>
            <w:r w:rsidRPr="00CB1379">
              <w:rPr>
                <w:rFonts w:ascii="Arial" w:hAnsi="Arial"/>
                <w:szCs w:val="24"/>
              </w:rPr>
              <w:t>Massis</w:t>
            </w:r>
            <w:proofErr w:type="spellEnd"/>
            <w:r w:rsidRPr="00CB1379">
              <w:rPr>
                <w:rFonts w:ascii="Arial" w:hAnsi="Arial"/>
                <w:szCs w:val="24"/>
              </w:rPr>
              <w:t xml:space="preserve">, </w:t>
            </w:r>
            <w:proofErr w:type="spellStart"/>
            <w:r w:rsidRPr="00CB1379">
              <w:rPr>
                <w:rFonts w:ascii="Arial" w:hAnsi="Arial"/>
                <w:szCs w:val="24"/>
              </w:rPr>
              <w:t>Matzler</w:t>
            </w:r>
            <w:proofErr w:type="spellEnd"/>
            <w:r w:rsidRPr="00CB1379">
              <w:rPr>
                <w:rFonts w:ascii="Arial" w:hAnsi="Arial"/>
                <w:szCs w:val="24"/>
              </w:rPr>
              <w:t xml:space="preserve">, and </w:t>
            </w:r>
            <w:proofErr w:type="spellStart"/>
            <w:r w:rsidRPr="00CB1379">
              <w:rPr>
                <w:rFonts w:ascii="Arial" w:hAnsi="Arial"/>
                <w:szCs w:val="24"/>
              </w:rPr>
              <w:t>Ardito</w:t>
            </w:r>
            <w:proofErr w:type="spellEnd"/>
          </w:p>
        </w:tc>
        <w:tc>
          <w:tcPr>
            <w:tcW w:w="822" w:type="dxa"/>
            <w:shd w:val="clear" w:color="auto" w:fill="auto"/>
            <w:vAlign w:val="center"/>
            <w:hideMark/>
          </w:tcPr>
          <w:p w14:paraId="76266A5C" w14:textId="700E68E3"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2021</w:t>
            </w:r>
          </w:p>
        </w:tc>
        <w:tc>
          <w:tcPr>
            <w:tcW w:w="3573" w:type="dxa"/>
            <w:shd w:val="clear" w:color="auto" w:fill="auto"/>
            <w:vAlign w:val="center"/>
            <w:hideMark/>
          </w:tcPr>
          <w:p w14:paraId="3ACB3D17" w14:textId="0F8E19E1" w:rsidR="008D4829" w:rsidRPr="00CB1379" w:rsidRDefault="008D4829" w:rsidP="008D4829">
            <w:pPr>
              <w:rPr>
                <w:rFonts w:ascii="Arial" w:hAnsi="Arial"/>
                <w:szCs w:val="24"/>
              </w:rPr>
            </w:pPr>
            <w:r w:rsidRPr="00CB1379">
              <w:rPr>
                <w:rFonts w:ascii="Arial" w:hAnsi="Arial"/>
                <w:szCs w:val="24"/>
              </w:rPr>
              <w:t> </w:t>
            </w:r>
            <w:r w:rsidR="00D420F8" w:rsidRPr="00CB1379">
              <w:rPr>
                <w:rFonts w:ascii="Arial" w:hAnsi="Arial"/>
                <w:szCs w:val="24"/>
              </w:rPr>
              <w:t>Digital transformation through exploratory and exploitative internet of things innovations: The impact of family management and technological diversification.</w:t>
            </w:r>
          </w:p>
        </w:tc>
        <w:tc>
          <w:tcPr>
            <w:tcW w:w="5528" w:type="dxa"/>
            <w:shd w:val="clear" w:color="auto" w:fill="auto"/>
            <w:vAlign w:val="center"/>
            <w:hideMark/>
          </w:tcPr>
          <w:p w14:paraId="21F363F7" w14:textId="46E154B2" w:rsidR="008D4829" w:rsidRPr="00CB1379" w:rsidRDefault="005B7A28" w:rsidP="008D4829">
            <w:pPr>
              <w:rPr>
                <w:rFonts w:ascii="Arial" w:hAnsi="Arial"/>
                <w:szCs w:val="24"/>
              </w:rPr>
            </w:pPr>
            <w:r w:rsidRPr="00CB1379">
              <w:rPr>
                <w:rFonts w:ascii="Arial" w:hAnsi="Arial"/>
                <w:szCs w:val="24"/>
              </w:rPr>
              <w:t>Family-managed firms and firms with technological diversification are the ones that benefit most from the exploratory innovations</w:t>
            </w:r>
          </w:p>
        </w:tc>
      </w:tr>
      <w:tr w:rsidR="00727878" w:rsidRPr="00CB1379" w14:paraId="6EFDDC31" w14:textId="77777777" w:rsidTr="007A4894">
        <w:trPr>
          <w:trHeight w:val="324"/>
          <w:jc w:val="center"/>
        </w:trPr>
        <w:tc>
          <w:tcPr>
            <w:tcW w:w="691" w:type="dxa"/>
            <w:shd w:val="clear" w:color="auto" w:fill="auto"/>
            <w:vAlign w:val="center"/>
            <w:hideMark/>
          </w:tcPr>
          <w:p w14:paraId="128C5848" w14:textId="77777777" w:rsidR="008D4829" w:rsidRPr="00CB1379" w:rsidRDefault="008D4829" w:rsidP="008D4829">
            <w:pPr>
              <w:rPr>
                <w:rFonts w:ascii="Arial" w:hAnsi="Arial"/>
                <w:szCs w:val="24"/>
              </w:rPr>
            </w:pPr>
            <w:r w:rsidRPr="00CB1379">
              <w:rPr>
                <w:rFonts w:ascii="Arial" w:hAnsi="Arial"/>
                <w:szCs w:val="24"/>
              </w:rPr>
              <w:lastRenderedPageBreak/>
              <w:t>27</w:t>
            </w:r>
          </w:p>
        </w:tc>
        <w:tc>
          <w:tcPr>
            <w:tcW w:w="2139" w:type="dxa"/>
            <w:shd w:val="clear" w:color="auto" w:fill="auto"/>
            <w:vAlign w:val="center"/>
            <w:hideMark/>
          </w:tcPr>
          <w:p w14:paraId="2D2386F1" w14:textId="40471E4F" w:rsidR="008D4829" w:rsidRPr="00CB1379" w:rsidRDefault="004D4458" w:rsidP="004D4458">
            <w:pPr>
              <w:rPr>
                <w:rFonts w:ascii="Arial" w:hAnsi="Arial"/>
                <w:szCs w:val="24"/>
              </w:rPr>
            </w:pPr>
            <w:r w:rsidRPr="00CB1379">
              <w:rPr>
                <w:rFonts w:ascii="Arial" w:hAnsi="Arial"/>
                <w:szCs w:val="24"/>
              </w:rPr>
              <w:t xml:space="preserve">Chege, Wang, and </w:t>
            </w:r>
            <w:proofErr w:type="spellStart"/>
            <w:r w:rsidRPr="00CB1379">
              <w:rPr>
                <w:rFonts w:ascii="Arial" w:hAnsi="Arial"/>
                <w:szCs w:val="24"/>
              </w:rPr>
              <w:t>Suntu</w:t>
            </w:r>
            <w:proofErr w:type="spellEnd"/>
            <w:r w:rsidRPr="00CB1379">
              <w:rPr>
                <w:rFonts w:ascii="Arial" w:hAnsi="Arial"/>
                <w:szCs w:val="24"/>
              </w:rPr>
              <w:t xml:space="preserve"> </w:t>
            </w:r>
          </w:p>
        </w:tc>
        <w:tc>
          <w:tcPr>
            <w:tcW w:w="822" w:type="dxa"/>
            <w:shd w:val="clear" w:color="auto" w:fill="auto"/>
            <w:vAlign w:val="center"/>
            <w:hideMark/>
          </w:tcPr>
          <w:p w14:paraId="46FC9BA6" w14:textId="52537D52"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63EC0FCF" w14:textId="3EE57908" w:rsidR="008D4829" w:rsidRPr="00CB1379" w:rsidRDefault="004D4458" w:rsidP="008D4829">
            <w:pPr>
              <w:rPr>
                <w:rFonts w:ascii="Arial" w:hAnsi="Arial"/>
                <w:szCs w:val="24"/>
              </w:rPr>
            </w:pPr>
            <w:r w:rsidRPr="00CB1379">
              <w:rPr>
                <w:rFonts w:ascii="Arial" w:hAnsi="Arial"/>
                <w:szCs w:val="24"/>
              </w:rPr>
              <w:t>Impact of information technology innovation on firm performance in Kenya</w:t>
            </w:r>
          </w:p>
        </w:tc>
        <w:tc>
          <w:tcPr>
            <w:tcW w:w="5528" w:type="dxa"/>
            <w:shd w:val="clear" w:color="auto" w:fill="auto"/>
            <w:vAlign w:val="center"/>
            <w:hideMark/>
          </w:tcPr>
          <w:p w14:paraId="7227769A" w14:textId="6FBDF13A" w:rsidR="008D4829" w:rsidRPr="00CB1379" w:rsidRDefault="005B7A28" w:rsidP="008D4829">
            <w:pPr>
              <w:rPr>
                <w:rFonts w:ascii="Arial" w:hAnsi="Arial"/>
                <w:szCs w:val="24"/>
              </w:rPr>
            </w:pPr>
            <w:r w:rsidRPr="00CB1379">
              <w:rPr>
                <w:rFonts w:ascii="Arial" w:hAnsi="Arial"/>
                <w:szCs w:val="24"/>
              </w:rPr>
              <w:t>IT innovation improves the level of performance of Kenyan sectors in terms of operational effectiveness and competitive advantage</w:t>
            </w:r>
          </w:p>
        </w:tc>
      </w:tr>
      <w:tr w:rsidR="00727878" w:rsidRPr="00CB1379" w14:paraId="25C9FDE2" w14:textId="77777777" w:rsidTr="007A4894">
        <w:trPr>
          <w:trHeight w:val="324"/>
          <w:jc w:val="center"/>
        </w:trPr>
        <w:tc>
          <w:tcPr>
            <w:tcW w:w="691" w:type="dxa"/>
            <w:shd w:val="clear" w:color="auto" w:fill="auto"/>
            <w:vAlign w:val="center"/>
            <w:hideMark/>
          </w:tcPr>
          <w:p w14:paraId="1BF53385" w14:textId="77777777" w:rsidR="008D4829" w:rsidRPr="00CB1379" w:rsidRDefault="008D4829" w:rsidP="008D4829">
            <w:pPr>
              <w:rPr>
                <w:rFonts w:ascii="Arial" w:hAnsi="Arial"/>
                <w:szCs w:val="24"/>
              </w:rPr>
            </w:pPr>
            <w:r w:rsidRPr="00CB1379">
              <w:rPr>
                <w:rFonts w:ascii="Arial" w:hAnsi="Arial"/>
                <w:szCs w:val="24"/>
              </w:rPr>
              <w:t>28</w:t>
            </w:r>
          </w:p>
        </w:tc>
        <w:tc>
          <w:tcPr>
            <w:tcW w:w="2139" w:type="dxa"/>
            <w:shd w:val="clear" w:color="auto" w:fill="auto"/>
            <w:vAlign w:val="center"/>
            <w:hideMark/>
          </w:tcPr>
          <w:p w14:paraId="28C64890" w14:textId="018964BA" w:rsidR="008D4829" w:rsidRPr="00CB1379" w:rsidRDefault="004D4458" w:rsidP="008D4829">
            <w:pPr>
              <w:rPr>
                <w:rFonts w:ascii="Arial" w:hAnsi="Arial"/>
                <w:szCs w:val="24"/>
              </w:rPr>
            </w:pPr>
            <w:r w:rsidRPr="00CB1379">
              <w:rPr>
                <w:rFonts w:ascii="Arial" w:hAnsi="Arial"/>
                <w:szCs w:val="24"/>
              </w:rPr>
              <w:t>Christou</w:t>
            </w:r>
          </w:p>
        </w:tc>
        <w:tc>
          <w:tcPr>
            <w:tcW w:w="822" w:type="dxa"/>
            <w:shd w:val="clear" w:color="auto" w:fill="auto"/>
            <w:vAlign w:val="center"/>
            <w:hideMark/>
          </w:tcPr>
          <w:p w14:paraId="59DA8E95" w14:textId="0D62FCF5"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2022</w:t>
            </w:r>
          </w:p>
        </w:tc>
        <w:tc>
          <w:tcPr>
            <w:tcW w:w="3573" w:type="dxa"/>
            <w:shd w:val="clear" w:color="auto" w:fill="auto"/>
            <w:vAlign w:val="center"/>
            <w:hideMark/>
          </w:tcPr>
          <w:p w14:paraId="309CD4E7" w14:textId="19B529D0" w:rsidR="008D4829" w:rsidRPr="00CB1379" w:rsidRDefault="004D4458" w:rsidP="008D4829">
            <w:pPr>
              <w:rPr>
                <w:rFonts w:ascii="Arial" w:hAnsi="Arial"/>
                <w:szCs w:val="24"/>
              </w:rPr>
            </w:pPr>
            <w:r w:rsidRPr="00CB1379">
              <w:rPr>
                <w:rFonts w:ascii="Arial" w:hAnsi="Arial"/>
                <w:szCs w:val="24"/>
              </w:rPr>
              <w:t>How to use thematic analysis in qualitative research</w:t>
            </w:r>
          </w:p>
        </w:tc>
        <w:tc>
          <w:tcPr>
            <w:tcW w:w="5528" w:type="dxa"/>
            <w:shd w:val="clear" w:color="auto" w:fill="auto"/>
            <w:vAlign w:val="center"/>
            <w:hideMark/>
          </w:tcPr>
          <w:p w14:paraId="0BA0758B" w14:textId="310218A2" w:rsidR="008D4829" w:rsidRPr="00CB1379" w:rsidRDefault="005B7A28" w:rsidP="008D4829">
            <w:pPr>
              <w:rPr>
                <w:rFonts w:ascii="Arial" w:hAnsi="Arial"/>
                <w:szCs w:val="24"/>
              </w:rPr>
            </w:pPr>
            <w:r w:rsidRPr="00CB1379">
              <w:rPr>
                <w:rFonts w:ascii="Arial" w:hAnsi="Arial"/>
                <w:szCs w:val="24"/>
              </w:rPr>
              <w:t>Thematic analysis technique is used to analyse every qualitative information</w:t>
            </w:r>
          </w:p>
        </w:tc>
      </w:tr>
      <w:tr w:rsidR="00727878" w:rsidRPr="00CB1379" w14:paraId="713621B3" w14:textId="77777777" w:rsidTr="007A4894">
        <w:trPr>
          <w:trHeight w:val="324"/>
          <w:jc w:val="center"/>
        </w:trPr>
        <w:tc>
          <w:tcPr>
            <w:tcW w:w="691" w:type="dxa"/>
            <w:shd w:val="clear" w:color="auto" w:fill="auto"/>
            <w:vAlign w:val="center"/>
            <w:hideMark/>
          </w:tcPr>
          <w:p w14:paraId="511D9D45" w14:textId="77777777" w:rsidR="008D4829" w:rsidRPr="00CB1379" w:rsidRDefault="008D4829" w:rsidP="008D4829">
            <w:pPr>
              <w:rPr>
                <w:rFonts w:ascii="Arial" w:hAnsi="Arial"/>
                <w:szCs w:val="24"/>
              </w:rPr>
            </w:pPr>
            <w:r w:rsidRPr="00CB1379">
              <w:rPr>
                <w:rFonts w:ascii="Arial" w:hAnsi="Arial"/>
                <w:szCs w:val="24"/>
              </w:rPr>
              <w:t>29</w:t>
            </w:r>
          </w:p>
        </w:tc>
        <w:tc>
          <w:tcPr>
            <w:tcW w:w="2139" w:type="dxa"/>
            <w:shd w:val="clear" w:color="auto" w:fill="auto"/>
            <w:vAlign w:val="center"/>
            <w:hideMark/>
          </w:tcPr>
          <w:p w14:paraId="7827358E" w14:textId="2378C327" w:rsidR="008D4829" w:rsidRPr="00CB1379" w:rsidRDefault="004D4458" w:rsidP="008D4829">
            <w:pPr>
              <w:rPr>
                <w:rFonts w:ascii="Arial" w:hAnsi="Arial"/>
                <w:szCs w:val="24"/>
              </w:rPr>
            </w:pPr>
            <w:proofErr w:type="spellStart"/>
            <w:r w:rsidRPr="00CB1379">
              <w:rPr>
                <w:rFonts w:ascii="Arial" w:hAnsi="Arial"/>
                <w:szCs w:val="24"/>
              </w:rPr>
              <w:t>Chygryn</w:t>
            </w:r>
            <w:proofErr w:type="spellEnd"/>
            <w:r w:rsidRPr="00CB1379">
              <w:rPr>
                <w:rFonts w:ascii="Arial" w:hAnsi="Arial"/>
                <w:szCs w:val="24"/>
              </w:rPr>
              <w:t xml:space="preserve">, </w:t>
            </w:r>
            <w:proofErr w:type="spellStart"/>
            <w:r w:rsidRPr="00CB1379">
              <w:rPr>
                <w:rFonts w:ascii="Arial" w:hAnsi="Arial"/>
                <w:szCs w:val="24"/>
              </w:rPr>
              <w:t>Bilan</w:t>
            </w:r>
            <w:proofErr w:type="spellEnd"/>
            <w:r w:rsidRPr="00CB1379">
              <w:rPr>
                <w:rFonts w:ascii="Arial" w:hAnsi="Arial"/>
                <w:szCs w:val="24"/>
              </w:rPr>
              <w:t xml:space="preserve">, and </w:t>
            </w:r>
            <w:proofErr w:type="spellStart"/>
            <w:r w:rsidRPr="00CB1379">
              <w:rPr>
                <w:rFonts w:ascii="Arial" w:hAnsi="Arial"/>
                <w:szCs w:val="24"/>
              </w:rPr>
              <w:t>Kwilinski</w:t>
            </w:r>
            <w:proofErr w:type="spellEnd"/>
          </w:p>
        </w:tc>
        <w:tc>
          <w:tcPr>
            <w:tcW w:w="822" w:type="dxa"/>
            <w:shd w:val="clear" w:color="auto" w:fill="auto"/>
            <w:vAlign w:val="center"/>
            <w:hideMark/>
          </w:tcPr>
          <w:p w14:paraId="133E9275" w14:textId="1C15E9D0"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62854E5F" w14:textId="4575CC7D" w:rsidR="008D4829" w:rsidRPr="00CB1379" w:rsidRDefault="004D4458" w:rsidP="008D4829">
            <w:pPr>
              <w:rPr>
                <w:rFonts w:ascii="Arial" w:hAnsi="Arial"/>
                <w:szCs w:val="24"/>
              </w:rPr>
            </w:pPr>
            <w:r w:rsidRPr="00CB1379">
              <w:rPr>
                <w:rFonts w:ascii="Arial" w:hAnsi="Arial"/>
                <w:szCs w:val="24"/>
              </w:rPr>
              <w:t>Stakeholders of green competitiveness: Innovative approaches for creating communicative system</w:t>
            </w:r>
          </w:p>
        </w:tc>
        <w:tc>
          <w:tcPr>
            <w:tcW w:w="5528" w:type="dxa"/>
            <w:shd w:val="clear" w:color="auto" w:fill="auto"/>
            <w:vAlign w:val="center"/>
            <w:hideMark/>
          </w:tcPr>
          <w:p w14:paraId="2F1C715F" w14:textId="1FF05527" w:rsidR="008D4829" w:rsidRPr="00CB1379" w:rsidRDefault="005B7A28" w:rsidP="008D4829">
            <w:pPr>
              <w:rPr>
                <w:rFonts w:ascii="Arial" w:hAnsi="Arial"/>
                <w:szCs w:val="24"/>
              </w:rPr>
            </w:pPr>
            <w:r w:rsidRPr="00CB1379">
              <w:rPr>
                <w:rFonts w:ascii="Arial" w:hAnsi="Arial"/>
                <w:szCs w:val="24"/>
              </w:rPr>
              <w:t>The barriers of cost, technology, and regulation can be managed with the help of green technologies and stakeholders’ involvement</w:t>
            </w:r>
          </w:p>
        </w:tc>
      </w:tr>
      <w:tr w:rsidR="00727878" w:rsidRPr="00CB1379" w14:paraId="38CF18A3" w14:textId="77777777" w:rsidTr="007A4894">
        <w:trPr>
          <w:trHeight w:val="324"/>
          <w:jc w:val="center"/>
        </w:trPr>
        <w:tc>
          <w:tcPr>
            <w:tcW w:w="691" w:type="dxa"/>
            <w:shd w:val="clear" w:color="auto" w:fill="auto"/>
            <w:vAlign w:val="center"/>
            <w:hideMark/>
          </w:tcPr>
          <w:p w14:paraId="44B7C836" w14:textId="77777777" w:rsidR="008D4829" w:rsidRPr="00CB1379" w:rsidRDefault="008D4829" w:rsidP="008D4829">
            <w:pPr>
              <w:rPr>
                <w:rFonts w:ascii="Arial" w:hAnsi="Arial"/>
                <w:szCs w:val="24"/>
              </w:rPr>
            </w:pPr>
            <w:r w:rsidRPr="00CB1379">
              <w:rPr>
                <w:rFonts w:ascii="Arial" w:hAnsi="Arial"/>
                <w:szCs w:val="24"/>
              </w:rPr>
              <w:t>30</w:t>
            </w:r>
          </w:p>
        </w:tc>
        <w:tc>
          <w:tcPr>
            <w:tcW w:w="2139" w:type="dxa"/>
            <w:shd w:val="clear" w:color="auto" w:fill="auto"/>
            <w:vAlign w:val="center"/>
            <w:hideMark/>
          </w:tcPr>
          <w:p w14:paraId="5988A6F1" w14:textId="32C7221D" w:rsidR="008D4829" w:rsidRPr="00CB1379" w:rsidRDefault="004D4458" w:rsidP="008D4829">
            <w:pPr>
              <w:rPr>
                <w:rFonts w:ascii="Arial" w:hAnsi="Arial"/>
                <w:szCs w:val="24"/>
              </w:rPr>
            </w:pPr>
            <w:proofErr w:type="spellStart"/>
            <w:r w:rsidRPr="00CB1379">
              <w:rPr>
                <w:rFonts w:ascii="Arial" w:hAnsi="Arial"/>
                <w:szCs w:val="24"/>
              </w:rPr>
              <w:t>Dahal</w:t>
            </w:r>
            <w:proofErr w:type="spellEnd"/>
            <w:r w:rsidRPr="00CB1379">
              <w:rPr>
                <w:rFonts w:ascii="Arial" w:hAnsi="Arial"/>
                <w:szCs w:val="24"/>
              </w:rPr>
              <w:t>, Ghimire, Rai, and Shahi</w:t>
            </w:r>
          </w:p>
        </w:tc>
        <w:tc>
          <w:tcPr>
            <w:tcW w:w="822" w:type="dxa"/>
            <w:shd w:val="clear" w:color="auto" w:fill="auto"/>
            <w:vAlign w:val="center"/>
            <w:hideMark/>
          </w:tcPr>
          <w:p w14:paraId="6A7957E5" w14:textId="70999CFD"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2023</w:t>
            </w:r>
          </w:p>
        </w:tc>
        <w:tc>
          <w:tcPr>
            <w:tcW w:w="3573" w:type="dxa"/>
            <w:shd w:val="clear" w:color="auto" w:fill="auto"/>
            <w:vAlign w:val="center"/>
            <w:hideMark/>
          </w:tcPr>
          <w:p w14:paraId="4C2DDF0E" w14:textId="6C28B016" w:rsidR="008D4829" w:rsidRPr="00CB1379" w:rsidRDefault="004D4458" w:rsidP="008D4829">
            <w:pPr>
              <w:rPr>
                <w:rFonts w:ascii="Arial" w:hAnsi="Arial"/>
                <w:szCs w:val="24"/>
              </w:rPr>
            </w:pPr>
            <w:r w:rsidRPr="00CB1379">
              <w:rPr>
                <w:rFonts w:ascii="Arial" w:hAnsi="Arial"/>
                <w:szCs w:val="24"/>
              </w:rPr>
              <w:t>Customer’s perspective on non-financial performance metrics of telecommunication companies: The emerging market case</w:t>
            </w:r>
          </w:p>
        </w:tc>
        <w:tc>
          <w:tcPr>
            <w:tcW w:w="5528" w:type="dxa"/>
            <w:shd w:val="clear" w:color="auto" w:fill="auto"/>
            <w:vAlign w:val="center"/>
            <w:hideMark/>
          </w:tcPr>
          <w:p w14:paraId="16D30763" w14:textId="150F3C26" w:rsidR="008D4829" w:rsidRPr="00CB1379" w:rsidRDefault="005B7A28" w:rsidP="008D4829">
            <w:pPr>
              <w:rPr>
                <w:rFonts w:ascii="Arial" w:hAnsi="Arial"/>
                <w:szCs w:val="24"/>
              </w:rPr>
            </w:pPr>
            <w:r w:rsidRPr="00CB1379">
              <w:rPr>
                <w:rFonts w:ascii="Arial" w:hAnsi="Arial"/>
                <w:szCs w:val="24"/>
              </w:rPr>
              <w:t>Customer’s perception of non-financial factors measures in the telecommunication industry</w:t>
            </w:r>
          </w:p>
        </w:tc>
      </w:tr>
      <w:tr w:rsidR="00727878" w:rsidRPr="00CB1379" w14:paraId="13333023" w14:textId="77777777" w:rsidTr="007A4894">
        <w:trPr>
          <w:trHeight w:val="324"/>
          <w:jc w:val="center"/>
        </w:trPr>
        <w:tc>
          <w:tcPr>
            <w:tcW w:w="691" w:type="dxa"/>
            <w:shd w:val="clear" w:color="auto" w:fill="auto"/>
            <w:vAlign w:val="center"/>
            <w:hideMark/>
          </w:tcPr>
          <w:p w14:paraId="7BF0FD7A" w14:textId="77777777" w:rsidR="008D4829" w:rsidRPr="00CB1379" w:rsidRDefault="008D4829" w:rsidP="008D4829">
            <w:pPr>
              <w:rPr>
                <w:rFonts w:ascii="Arial" w:hAnsi="Arial"/>
                <w:szCs w:val="24"/>
              </w:rPr>
            </w:pPr>
            <w:r w:rsidRPr="00CB1379">
              <w:rPr>
                <w:rFonts w:ascii="Arial" w:hAnsi="Arial"/>
                <w:szCs w:val="24"/>
              </w:rPr>
              <w:t>31</w:t>
            </w:r>
          </w:p>
        </w:tc>
        <w:tc>
          <w:tcPr>
            <w:tcW w:w="2139" w:type="dxa"/>
            <w:shd w:val="clear" w:color="auto" w:fill="auto"/>
            <w:vAlign w:val="center"/>
            <w:hideMark/>
          </w:tcPr>
          <w:p w14:paraId="67393079" w14:textId="3D8D984F" w:rsidR="008D4829" w:rsidRPr="00CB1379" w:rsidRDefault="004D4458" w:rsidP="008D4829">
            <w:pPr>
              <w:rPr>
                <w:rFonts w:ascii="Arial" w:hAnsi="Arial"/>
                <w:szCs w:val="24"/>
              </w:rPr>
            </w:pPr>
            <w:r w:rsidRPr="00CB1379">
              <w:rPr>
                <w:rFonts w:ascii="Arial" w:hAnsi="Arial"/>
                <w:szCs w:val="24"/>
              </w:rPr>
              <w:t>Farida, and Setiawan</w:t>
            </w:r>
          </w:p>
        </w:tc>
        <w:tc>
          <w:tcPr>
            <w:tcW w:w="822" w:type="dxa"/>
            <w:shd w:val="clear" w:color="auto" w:fill="auto"/>
            <w:vAlign w:val="center"/>
            <w:hideMark/>
          </w:tcPr>
          <w:p w14:paraId="1805753D" w14:textId="13F7DFB6"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2022</w:t>
            </w:r>
          </w:p>
        </w:tc>
        <w:tc>
          <w:tcPr>
            <w:tcW w:w="3573" w:type="dxa"/>
            <w:shd w:val="clear" w:color="auto" w:fill="auto"/>
            <w:vAlign w:val="center"/>
            <w:hideMark/>
          </w:tcPr>
          <w:p w14:paraId="246F727D" w14:textId="154FC648" w:rsidR="008D4829" w:rsidRPr="00CB1379" w:rsidRDefault="004D4458" w:rsidP="008D4829">
            <w:pPr>
              <w:rPr>
                <w:rFonts w:ascii="Arial" w:hAnsi="Arial"/>
                <w:szCs w:val="24"/>
              </w:rPr>
            </w:pPr>
            <w:r w:rsidRPr="00CB1379">
              <w:rPr>
                <w:rFonts w:ascii="Arial" w:hAnsi="Arial"/>
                <w:szCs w:val="24"/>
              </w:rPr>
              <w:t>Business strategies and competitive advantage: the role of performance and innovation</w:t>
            </w:r>
          </w:p>
        </w:tc>
        <w:tc>
          <w:tcPr>
            <w:tcW w:w="5528" w:type="dxa"/>
            <w:shd w:val="clear" w:color="auto" w:fill="auto"/>
            <w:vAlign w:val="center"/>
            <w:hideMark/>
          </w:tcPr>
          <w:p w14:paraId="6287EA44" w14:textId="2AD7F435" w:rsidR="008D4829" w:rsidRPr="00CB1379" w:rsidRDefault="002C3AFF" w:rsidP="008D4829">
            <w:pPr>
              <w:rPr>
                <w:rFonts w:ascii="Arial" w:hAnsi="Arial"/>
                <w:szCs w:val="24"/>
              </w:rPr>
            </w:pPr>
            <w:r w:rsidRPr="00CB1379">
              <w:rPr>
                <w:rFonts w:ascii="Arial" w:hAnsi="Arial"/>
                <w:szCs w:val="24"/>
              </w:rPr>
              <w:t>Strategic innovation is essential in emerging markets</w:t>
            </w:r>
          </w:p>
        </w:tc>
      </w:tr>
      <w:tr w:rsidR="00727878" w:rsidRPr="00CB1379" w14:paraId="2DB7BB31" w14:textId="77777777" w:rsidTr="007A4894">
        <w:trPr>
          <w:trHeight w:val="324"/>
          <w:jc w:val="center"/>
        </w:trPr>
        <w:tc>
          <w:tcPr>
            <w:tcW w:w="691" w:type="dxa"/>
            <w:shd w:val="clear" w:color="auto" w:fill="auto"/>
            <w:vAlign w:val="center"/>
            <w:hideMark/>
          </w:tcPr>
          <w:p w14:paraId="2DCA64BD" w14:textId="77777777" w:rsidR="008D4829" w:rsidRPr="00CB1379" w:rsidRDefault="008D4829" w:rsidP="008D4829">
            <w:pPr>
              <w:rPr>
                <w:rFonts w:ascii="Arial" w:hAnsi="Arial"/>
                <w:szCs w:val="24"/>
              </w:rPr>
            </w:pPr>
            <w:r w:rsidRPr="00CB1379">
              <w:rPr>
                <w:rFonts w:ascii="Arial" w:hAnsi="Arial"/>
                <w:szCs w:val="24"/>
              </w:rPr>
              <w:t>32</w:t>
            </w:r>
          </w:p>
        </w:tc>
        <w:tc>
          <w:tcPr>
            <w:tcW w:w="2139" w:type="dxa"/>
            <w:shd w:val="clear" w:color="auto" w:fill="auto"/>
            <w:vAlign w:val="center"/>
            <w:hideMark/>
          </w:tcPr>
          <w:p w14:paraId="48877F13" w14:textId="49710655" w:rsidR="008D4829" w:rsidRPr="00CB1379" w:rsidRDefault="004D4458" w:rsidP="008D4829">
            <w:pPr>
              <w:rPr>
                <w:rFonts w:ascii="Arial" w:hAnsi="Arial"/>
                <w:szCs w:val="24"/>
              </w:rPr>
            </w:pPr>
            <w:proofErr w:type="spellStart"/>
            <w:r w:rsidRPr="00CB1379">
              <w:rPr>
                <w:rFonts w:ascii="Arial" w:hAnsi="Arial"/>
                <w:szCs w:val="24"/>
              </w:rPr>
              <w:t>Ferreras</w:t>
            </w:r>
            <w:proofErr w:type="spellEnd"/>
            <w:r w:rsidRPr="00CB1379">
              <w:rPr>
                <w:rFonts w:ascii="Arial" w:hAnsi="Arial"/>
                <w:szCs w:val="24"/>
              </w:rPr>
              <w:t>-Méndez, Olmos-</w:t>
            </w:r>
            <w:proofErr w:type="spellStart"/>
            <w:r w:rsidRPr="00CB1379">
              <w:rPr>
                <w:rFonts w:ascii="Arial" w:hAnsi="Arial"/>
                <w:szCs w:val="24"/>
              </w:rPr>
              <w:t>Penuela</w:t>
            </w:r>
            <w:proofErr w:type="spellEnd"/>
            <w:r w:rsidRPr="00CB1379">
              <w:rPr>
                <w:rFonts w:ascii="Arial" w:hAnsi="Arial"/>
                <w:szCs w:val="24"/>
              </w:rPr>
              <w:t>, Salas-</w:t>
            </w:r>
            <w:proofErr w:type="spellStart"/>
            <w:r w:rsidRPr="00CB1379">
              <w:rPr>
                <w:rFonts w:ascii="Arial" w:hAnsi="Arial"/>
                <w:szCs w:val="24"/>
              </w:rPr>
              <w:t>Vallina</w:t>
            </w:r>
            <w:proofErr w:type="spellEnd"/>
            <w:r w:rsidRPr="00CB1379">
              <w:rPr>
                <w:rFonts w:ascii="Arial" w:hAnsi="Arial"/>
                <w:szCs w:val="24"/>
              </w:rPr>
              <w:t>, and Alegre</w:t>
            </w:r>
          </w:p>
        </w:tc>
        <w:tc>
          <w:tcPr>
            <w:tcW w:w="822" w:type="dxa"/>
            <w:shd w:val="clear" w:color="auto" w:fill="auto"/>
            <w:vAlign w:val="center"/>
            <w:hideMark/>
          </w:tcPr>
          <w:p w14:paraId="1122E2A2" w14:textId="49621E24"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2021</w:t>
            </w:r>
          </w:p>
        </w:tc>
        <w:tc>
          <w:tcPr>
            <w:tcW w:w="3573" w:type="dxa"/>
            <w:shd w:val="clear" w:color="auto" w:fill="auto"/>
            <w:vAlign w:val="center"/>
            <w:hideMark/>
          </w:tcPr>
          <w:p w14:paraId="025D1575" w14:textId="4A3685C6" w:rsidR="008D4829" w:rsidRPr="00CB1379" w:rsidRDefault="004D4458" w:rsidP="008D4829">
            <w:pPr>
              <w:rPr>
                <w:rFonts w:ascii="Arial" w:hAnsi="Arial"/>
                <w:szCs w:val="24"/>
              </w:rPr>
            </w:pPr>
            <w:r w:rsidRPr="00CB1379">
              <w:rPr>
                <w:rFonts w:ascii="Arial" w:hAnsi="Arial"/>
                <w:szCs w:val="24"/>
              </w:rPr>
              <w:t>Entrepreneurial orientation and new product development performance in SMEs: The mediating role of business model innovation</w:t>
            </w:r>
          </w:p>
        </w:tc>
        <w:tc>
          <w:tcPr>
            <w:tcW w:w="5528" w:type="dxa"/>
            <w:shd w:val="clear" w:color="auto" w:fill="auto"/>
            <w:vAlign w:val="center"/>
            <w:hideMark/>
          </w:tcPr>
          <w:p w14:paraId="480CCA3F" w14:textId="65FDC6F9" w:rsidR="008D4829" w:rsidRPr="00CB1379" w:rsidRDefault="002C3AFF" w:rsidP="008D4829">
            <w:pPr>
              <w:rPr>
                <w:rFonts w:ascii="Arial" w:hAnsi="Arial"/>
                <w:szCs w:val="24"/>
              </w:rPr>
            </w:pPr>
            <w:r w:rsidRPr="00CB1379">
              <w:rPr>
                <w:rFonts w:ascii="Arial" w:hAnsi="Arial"/>
                <w:szCs w:val="24"/>
              </w:rPr>
              <w:t>Entrepreneurial orientation positively impacts the development of new product performance in SMEs via business model innovation</w:t>
            </w:r>
          </w:p>
        </w:tc>
      </w:tr>
      <w:tr w:rsidR="00727878" w:rsidRPr="00CB1379" w14:paraId="6295DA97" w14:textId="77777777" w:rsidTr="007A4894">
        <w:trPr>
          <w:trHeight w:val="324"/>
          <w:jc w:val="center"/>
        </w:trPr>
        <w:tc>
          <w:tcPr>
            <w:tcW w:w="691" w:type="dxa"/>
            <w:shd w:val="clear" w:color="auto" w:fill="auto"/>
            <w:vAlign w:val="center"/>
            <w:hideMark/>
          </w:tcPr>
          <w:p w14:paraId="7C950B48" w14:textId="77777777" w:rsidR="008D4829" w:rsidRPr="00CB1379" w:rsidRDefault="008D4829" w:rsidP="008D4829">
            <w:pPr>
              <w:rPr>
                <w:rFonts w:ascii="Arial" w:hAnsi="Arial"/>
                <w:szCs w:val="24"/>
              </w:rPr>
            </w:pPr>
            <w:r w:rsidRPr="00CB1379">
              <w:rPr>
                <w:rFonts w:ascii="Arial" w:hAnsi="Arial"/>
                <w:szCs w:val="24"/>
              </w:rPr>
              <w:lastRenderedPageBreak/>
              <w:t>33</w:t>
            </w:r>
          </w:p>
        </w:tc>
        <w:tc>
          <w:tcPr>
            <w:tcW w:w="2139" w:type="dxa"/>
            <w:shd w:val="clear" w:color="auto" w:fill="auto"/>
            <w:vAlign w:val="center"/>
            <w:hideMark/>
          </w:tcPr>
          <w:p w14:paraId="7CDECA1B" w14:textId="300133E0" w:rsidR="008D4829" w:rsidRPr="00CB1379" w:rsidRDefault="004D4458" w:rsidP="008D4829">
            <w:pPr>
              <w:rPr>
                <w:rFonts w:ascii="Arial" w:hAnsi="Arial"/>
                <w:szCs w:val="24"/>
              </w:rPr>
            </w:pPr>
            <w:r w:rsidRPr="00CB1379">
              <w:rPr>
                <w:rFonts w:ascii="Arial" w:hAnsi="Arial"/>
                <w:szCs w:val="24"/>
              </w:rPr>
              <w:t xml:space="preserve">Fuertes, Alfaro, Vargas, Gutierrez, </w:t>
            </w:r>
            <w:proofErr w:type="spellStart"/>
            <w:r w:rsidRPr="00CB1379">
              <w:rPr>
                <w:rFonts w:ascii="Arial" w:hAnsi="Arial"/>
                <w:szCs w:val="24"/>
              </w:rPr>
              <w:t>Ternero</w:t>
            </w:r>
            <w:proofErr w:type="spellEnd"/>
            <w:r w:rsidRPr="00CB1379">
              <w:rPr>
                <w:rFonts w:ascii="Arial" w:hAnsi="Arial"/>
                <w:szCs w:val="24"/>
              </w:rPr>
              <w:t xml:space="preserve">, and </w:t>
            </w:r>
            <w:proofErr w:type="spellStart"/>
            <w:r w:rsidRPr="00CB1379">
              <w:rPr>
                <w:rFonts w:ascii="Arial" w:hAnsi="Arial"/>
                <w:szCs w:val="24"/>
              </w:rPr>
              <w:t>Sabattin</w:t>
            </w:r>
            <w:proofErr w:type="spellEnd"/>
          </w:p>
        </w:tc>
        <w:tc>
          <w:tcPr>
            <w:tcW w:w="822" w:type="dxa"/>
            <w:shd w:val="clear" w:color="auto" w:fill="auto"/>
            <w:vAlign w:val="center"/>
            <w:hideMark/>
          </w:tcPr>
          <w:p w14:paraId="09FC5EE1" w14:textId="6C9F8A4F"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31D094F6" w14:textId="4DBE685A" w:rsidR="008D4829" w:rsidRPr="00CB1379" w:rsidRDefault="004D4458" w:rsidP="008D4829">
            <w:pPr>
              <w:rPr>
                <w:rFonts w:ascii="Arial" w:hAnsi="Arial"/>
                <w:szCs w:val="24"/>
              </w:rPr>
            </w:pPr>
            <w:r w:rsidRPr="00CB1379">
              <w:rPr>
                <w:rFonts w:ascii="Arial" w:hAnsi="Arial"/>
                <w:szCs w:val="24"/>
              </w:rPr>
              <w:t>Conceptual framework for the strategic management: a literature review—descriptive</w:t>
            </w:r>
          </w:p>
        </w:tc>
        <w:tc>
          <w:tcPr>
            <w:tcW w:w="5528" w:type="dxa"/>
            <w:shd w:val="clear" w:color="auto" w:fill="auto"/>
            <w:vAlign w:val="center"/>
            <w:hideMark/>
          </w:tcPr>
          <w:p w14:paraId="29EF7630" w14:textId="01AF8DD4" w:rsidR="008D4829" w:rsidRPr="00CB1379" w:rsidRDefault="002C3AFF" w:rsidP="008D4829">
            <w:pPr>
              <w:rPr>
                <w:rFonts w:ascii="Arial" w:hAnsi="Arial"/>
                <w:szCs w:val="24"/>
              </w:rPr>
            </w:pPr>
            <w:r w:rsidRPr="00CB1379">
              <w:rPr>
                <w:rFonts w:ascii="Arial" w:hAnsi="Arial"/>
                <w:szCs w:val="24"/>
              </w:rPr>
              <w:t>Descriptive literature review on strategic management and, as the authors have pointed out, strategic frameworks are normally problematic in terms of implementation because of organizational routines</w:t>
            </w:r>
          </w:p>
        </w:tc>
      </w:tr>
      <w:tr w:rsidR="00727878" w:rsidRPr="00CB1379" w14:paraId="240341C7" w14:textId="77777777" w:rsidTr="007A4894">
        <w:trPr>
          <w:trHeight w:val="324"/>
          <w:jc w:val="center"/>
        </w:trPr>
        <w:tc>
          <w:tcPr>
            <w:tcW w:w="691" w:type="dxa"/>
            <w:shd w:val="clear" w:color="auto" w:fill="auto"/>
            <w:vAlign w:val="center"/>
            <w:hideMark/>
          </w:tcPr>
          <w:p w14:paraId="29EFB3D0" w14:textId="77777777" w:rsidR="008D4829" w:rsidRPr="00CB1379" w:rsidRDefault="008D4829" w:rsidP="008D4829">
            <w:pPr>
              <w:rPr>
                <w:rFonts w:ascii="Arial" w:hAnsi="Arial"/>
                <w:szCs w:val="24"/>
              </w:rPr>
            </w:pPr>
            <w:r w:rsidRPr="00CB1379">
              <w:rPr>
                <w:rFonts w:ascii="Arial" w:hAnsi="Arial"/>
                <w:szCs w:val="24"/>
              </w:rPr>
              <w:t>34</w:t>
            </w:r>
          </w:p>
        </w:tc>
        <w:tc>
          <w:tcPr>
            <w:tcW w:w="2139" w:type="dxa"/>
            <w:shd w:val="clear" w:color="auto" w:fill="auto"/>
            <w:vAlign w:val="center"/>
            <w:hideMark/>
          </w:tcPr>
          <w:p w14:paraId="6BD20E0C" w14:textId="331C9064" w:rsidR="008D4829" w:rsidRPr="00CB1379" w:rsidRDefault="004D4458" w:rsidP="008D4829">
            <w:pPr>
              <w:rPr>
                <w:rFonts w:ascii="Arial" w:hAnsi="Arial"/>
                <w:szCs w:val="24"/>
              </w:rPr>
            </w:pPr>
            <w:proofErr w:type="spellStart"/>
            <w:r w:rsidRPr="00CB1379">
              <w:rPr>
                <w:rFonts w:ascii="Arial" w:hAnsi="Arial"/>
                <w:szCs w:val="24"/>
              </w:rPr>
              <w:t>Gaglio</w:t>
            </w:r>
            <w:proofErr w:type="spellEnd"/>
            <w:r w:rsidRPr="00CB1379">
              <w:rPr>
                <w:rFonts w:ascii="Arial" w:hAnsi="Arial"/>
                <w:szCs w:val="24"/>
              </w:rPr>
              <w:t>, Kraemer-</w:t>
            </w:r>
            <w:proofErr w:type="spellStart"/>
            <w:r w:rsidRPr="00CB1379">
              <w:rPr>
                <w:rFonts w:ascii="Arial" w:hAnsi="Arial"/>
                <w:szCs w:val="24"/>
              </w:rPr>
              <w:t>Mbula</w:t>
            </w:r>
            <w:proofErr w:type="spellEnd"/>
            <w:r w:rsidRPr="00CB1379">
              <w:rPr>
                <w:rFonts w:ascii="Arial" w:hAnsi="Arial"/>
                <w:szCs w:val="24"/>
              </w:rPr>
              <w:t>, and Lorenz</w:t>
            </w:r>
          </w:p>
        </w:tc>
        <w:tc>
          <w:tcPr>
            <w:tcW w:w="822" w:type="dxa"/>
            <w:shd w:val="clear" w:color="auto" w:fill="auto"/>
            <w:vAlign w:val="center"/>
            <w:hideMark/>
          </w:tcPr>
          <w:p w14:paraId="7471DA3E" w14:textId="39B8439F"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2022</w:t>
            </w:r>
          </w:p>
        </w:tc>
        <w:tc>
          <w:tcPr>
            <w:tcW w:w="3573" w:type="dxa"/>
            <w:shd w:val="clear" w:color="auto" w:fill="auto"/>
            <w:vAlign w:val="center"/>
            <w:hideMark/>
          </w:tcPr>
          <w:p w14:paraId="4ECE6E57" w14:textId="375AC74A" w:rsidR="008D4829" w:rsidRPr="00CB1379" w:rsidRDefault="004D4458" w:rsidP="008D4829">
            <w:pPr>
              <w:rPr>
                <w:rFonts w:ascii="Arial" w:hAnsi="Arial"/>
                <w:szCs w:val="24"/>
              </w:rPr>
            </w:pPr>
            <w:r w:rsidRPr="00CB1379">
              <w:rPr>
                <w:rFonts w:ascii="Arial" w:hAnsi="Arial"/>
                <w:szCs w:val="24"/>
              </w:rPr>
              <w:t>The effects of digital transformation on innovation and productivity: Firm-level evidence of South African manufacturing micro and small enterprises</w:t>
            </w:r>
          </w:p>
        </w:tc>
        <w:tc>
          <w:tcPr>
            <w:tcW w:w="5528" w:type="dxa"/>
            <w:shd w:val="clear" w:color="auto" w:fill="auto"/>
            <w:vAlign w:val="center"/>
            <w:hideMark/>
          </w:tcPr>
          <w:p w14:paraId="606BD625" w14:textId="19D58D85" w:rsidR="008D4829" w:rsidRPr="00CB1379" w:rsidRDefault="002C3AFF" w:rsidP="008D4829">
            <w:pPr>
              <w:rPr>
                <w:rFonts w:ascii="Arial" w:hAnsi="Arial"/>
                <w:szCs w:val="24"/>
              </w:rPr>
            </w:pPr>
            <w:r w:rsidRPr="00CB1379">
              <w:rPr>
                <w:rFonts w:ascii="Arial" w:hAnsi="Arial"/>
                <w:szCs w:val="24"/>
              </w:rPr>
              <w:t>Provided a firm-level study in South Africa to show that digital transformation has a positively impacted on innovation and productivity in micro and small enterprises</w:t>
            </w:r>
          </w:p>
        </w:tc>
      </w:tr>
      <w:tr w:rsidR="00727878" w:rsidRPr="00CB1379" w14:paraId="0D77E309" w14:textId="77777777" w:rsidTr="007A4894">
        <w:trPr>
          <w:trHeight w:val="324"/>
          <w:jc w:val="center"/>
        </w:trPr>
        <w:tc>
          <w:tcPr>
            <w:tcW w:w="691" w:type="dxa"/>
            <w:shd w:val="clear" w:color="auto" w:fill="auto"/>
            <w:vAlign w:val="center"/>
            <w:hideMark/>
          </w:tcPr>
          <w:p w14:paraId="2BFF3E32" w14:textId="77777777" w:rsidR="008D4829" w:rsidRPr="00CB1379" w:rsidRDefault="008D4829" w:rsidP="008D4829">
            <w:pPr>
              <w:rPr>
                <w:rFonts w:ascii="Arial" w:hAnsi="Arial"/>
                <w:szCs w:val="24"/>
              </w:rPr>
            </w:pPr>
            <w:r w:rsidRPr="00CB1379">
              <w:rPr>
                <w:rFonts w:ascii="Arial" w:hAnsi="Arial"/>
                <w:szCs w:val="24"/>
              </w:rPr>
              <w:t>35</w:t>
            </w:r>
          </w:p>
        </w:tc>
        <w:tc>
          <w:tcPr>
            <w:tcW w:w="2139" w:type="dxa"/>
            <w:shd w:val="clear" w:color="auto" w:fill="auto"/>
            <w:vAlign w:val="center"/>
            <w:hideMark/>
          </w:tcPr>
          <w:p w14:paraId="7A01C1E7" w14:textId="7E73C986" w:rsidR="008D4829" w:rsidRPr="00CB1379" w:rsidRDefault="004D4458" w:rsidP="008D4829">
            <w:pPr>
              <w:rPr>
                <w:rFonts w:ascii="Arial" w:hAnsi="Arial"/>
                <w:szCs w:val="24"/>
              </w:rPr>
            </w:pPr>
            <w:r w:rsidRPr="00CB1379">
              <w:rPr>
                <w:rFonts w:ascii="Arial" w:hAnsi="Arial"/>
                <w:szCs w:val="24"/>
              </w:rPr>
              <w:t>Grama-</w:t>
            </w:r>
            <w:proofErr w:type="spellStart"/>
            <w:r w:rsidRPr="00CB1379">
              <w:rPr>
                <w:rFonts w:ascii="Arial" w:hAnsi="Arial"/>
                <w:szCs w:val="24"/>
              </w:rPr>
              <w:t>Vigouroux</w:t>
            </w:r>
            <w:proofErr w:type="spellEnd"/>
            <w:r w:rsidRPr="00CB1379">
              <w:rPr>
                <w:rFonts w:ascii="Arial" w:hAnsi="Arial"/>
                <w:szCs w:val="24"/>
              </w:rPr>
              <w:t xml:space="preserve">, </w:t>
            </w:r>
            <w:proofErr w:type="spellStart"/>
            <w:r w:rsidRPr="00CB1379">
              <w:rPr>
                <w:rFonts w:ascii="Arial" w:hAnsi="Arial"/>
                <w:szCs w:val="24"/>
              </w:rPr>
              <w:t>Saidi</w:t>
            </w:r>
            <w:proofErr w:type="spellEnd"/>
            <w:r w:rsidRPr="00CB1379">
              <w:rPr>
                <w:rFonts w:ascii="Arial" w:hAnsi="Arial"/>
                <w:szCs w:val="24"/>
              </w:rPr>
              <w:t xml:space="preserve">, </w:t>
            </w:r>
            <w:proofErr w:type="spellStart"/>
            <w:r w:rsidRPr="00CB1379">
              <w:rPr>
                <w:rFonts w:ascii="Arial" w:hAnsi="Arial"/>
                <w:szCs w:val="24"/>
              </w:rPr>
              <w:t>Berthinier</w:t>
            </w:r>
            <w:proofErr w:type="spellEnd"/>
            <w:r w:rsidRPr="00CB1379">
              <w:rPr>
                <w:rFonts w:ascii="Arial" w:hAnsi="Arial"/>
                <w:szCs w:val="24"/>
              </w:rPr>
              <w:t xml:space="preserve">-Poncet, </w:t>
            </w:r>
            <w:proofErr w:type="spellStart"/>
            <w:r w:rsidRPr="00CB1379">
              <w:rPr>
                <w:rFonts w:ascii="Arial" w:hAnsi="Arial"/>
                <w:szCs w:val="24"/>
              </w:rPr>
              <w:t>Vanhaverbeke</w:t>
            </w:r>
            <w:proofErr w:type="spellEnd"/>
            <w:r w:rsidRPr="00CB1379">
              <w:rPr>
                <w:rFonts w:ascii="Arial" w:hAnsi="Arial"/>
                <w:szCs w:val="24"/>
              </w:rPr>
              <w:t xml:space="preserve">, and </w:t>
            </w:r>
            <w:proofErr w:type="spellStart"/>
            <w:r w:rsidRPr="00CB1379">
              <w:rPr>
                <w:rFonts w:ascii="Arial" w:hAnsi="Arial"/>
                <w:szCs w:val="24"/>
              </w:rPr>
              <w:t>Madanamoothoo</w:t>
            </w:r>
            <w:proofErr w:type="spellEnd"/>
            <w:r w:rsidRPr="00CB1379">
              <w:rPr>
                <w:rFonts w:ascii="Arial" w:hAnsi="Arial"/>
                <w:szCs w:val="24"/>
              </w:rPr>
              <w:t xml:space="preserve"> </w:t>
            </w:r>
          </w:p>
        </w:tc>
        <w:tc>
          <w:tcPr>
            <w:tcW w:w="822" w:type="dxa"/>
            <w:shd w:val="clear" w:color="auto" w:fill="auto"/>
            <w:vAlign w:val="center"/>
            <w:hideMark/>
          </w:tcPr>
          <w:p w14:paraId="3078AE89" w14:textId="4BC306E0"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20CC7BBD" w14:textId="32603A94" w:rsidR="008D4829" w:rsidRPr="00CB1379" w:rsidRDefault="004D4458" w:rsidP="008D4829">
            <w:pPr>
              <w:rPr>
                <w:rFonts w:ascii="Arial" w:hAnsi="Arial"/>
                <w:szCs w:val="24"/>
              </w:rPr>
            </w:pPr>
            <w:r w:rsidRPr="00CB1379">
              <w:rPr>
                <w:rFonts w:ascii="Arial" w:hAnsi="Arial"/>
                <w:szCs w:val="24"/>
              </w:rPr>
              <w:t>From closed to open: A comparative stakeholder approach for developing open innovation activities in SMEs</w:t>
            </w:r>
          </w:p>
        </w:tc>
        <w:tc>
          <w:tcPr>
            <w:tcW w:w="5528" w:type="dxa"/>
            <w:shd w:val="clear" w:color="auto" w:fill="auto"/>
            <w:vAlign w:val="center"/>
            <w:hideMark/>
          </w:tcPr>
          <w:p w14:paraId="5FB3BD74" w14:textId="6BD866C5" w:rsidR="008D4829" w:rsidRPr="00CB1379" w:rsidRDefault="008D4829" w:rsidP="0050524B">
            <w:pPr>
              <w:rPr>
                <w:rFonts w:ascii="Arial" w:hAnsi="Arial"/>
                <w:szCs w:val="24"/>
              </w:rPr>
            </w:pPr>
            <w:r w:rsidRPr="00CB1379">
              <w:rPr>
                <w:rFonts w:ascii="Arial" w:hAnsi="Arial"/>
                <w:szCs w:val="24"/>
              </w:rPr>
              <w:t> </w:t>
            </w:r>
            <w:r w:rsidR="002C3AFF" w:rsidRPr="00CB1379">
              <w:rPr>
                <w:rFonts w:ascii="Arial" w:hAnsi="Arial"/>
                <w:szCs w:val="24"/>
              </w:rPr>
              <w:t xml:space="preserve">Managing open innovation is based </w:t>
            </w:r>
            <w:r w:rsidR="00BC1881" w:rsidRPr="00CB1379">
              <w:rPr>
                <w:rFonts w:ascii="Arial" w:hAnsi="Arial"/>
                <w:szCs w:val="24"/>
              </w:rPr>
              <w:t xml:space="preserve">on how the business is making plans for </w:t>
            </w:r>
            <w:r w:rsidR="0050524B" w:rsidRPr="00CB1379">
              <w:rPr>
                <w:rFonts w:ascii="Arial" w:hAnsi="Arial"/>
                <w:szCs w:val="24"/>
              </w:rPr>
              <w:t xml:space="preserve">strategic changes </w:t>
            </w:r>
          </w:p>
        </w:tc>
      </w:tr>
      <w:tr w:rsidR="00727878" w:rsidRPr="00CB1379" w14:paraId="3D6F8465" w14:textId="77777777" w:rsidTr="007A4894">
        <w:trPr>
          <w:trHeight w:val="324"/>
          <w:jc w:val="center"/>
        </w:trPr>
        <w:tc>
          <w:tcPr>
            <w:tcW w:w="691" w:type="dxa"/>
            <w:shd w:val="clear" w:color="auto" w:fill="auto"/>
            <w:vAlign w:val="center"/>
            <w:hideMark/>
          </w:tcPr>
          <w:p w14:paraId="4B4D8638" w14:textId="77777777" w:rsidR="008D4829" w:rsidRPr="00CB1379" w:rsidRDefault="008D4829" w:rsidP="008D4829">
            <w:pPr>
              <w:rPr>
                <w:rFonts w:ascii="Arial" w:hAnsi="Arial"/>
                <w:szCs w:val="24"/>
              </w:rPr>
            </w:pPr>
            <w:r w:rsidRPr="00CB1379">
              <w:rPr>
                <w:rFonts w:ascii="Arial" w:hAnsi="Arial"/>
                <w:szCs w:val="24"/>
              </w:rPr>
              <w:t>36</w:t>
            </w:r>
          </w:p>
        </w:tc>
        <w:tc>
          <w:tcPr>
            <w:tcW w:w="2139" w:type="dxa"/>
            <w:shd w:val="clear" w:color="auto" w:fill="auto"/>
            <w:vAlign w:val="center"/>
            <w:hideMark/>
          </w:tcPr>
          <w:p w14:paraId="7822E3CA" w14:textId="140DABC3" w:rsidR="008D4829" w:rsidRPr="00CB1379" w:rsidRDefault="004D4458" w:rsidP="008D4829">
            <w:pPr>
              <w:rPr>
                <w:rFonts w:ascii="Arial" w:hAnsi="Arial"/>
                <w:szCs w:val="24"/>
              </w:rPr>
            </w:pPr>
            <w:r w:rsidRPr="00CB1379">
              <w:rPr>
                <w:rFonts w:ascii="Arial" w:hAnsi="Arial"/>
                <w:szCs w:val="24"/>
              </w:rPr>
              <w:t>Gupta, Kusi-Sarpong, and Rezaei</w:t>
            </w:r>
          </w:p>
        </w:tc>
        <w:tc>
          <w:tcPr>
            <w:tcW w:w="822" w:type="dxa"/>
            <w:shd w:val="clear" w:color="auto" w:fill="auto"/>
            <w:vAlign w:val="center"/>
            <w:hideMark/>
          </w:tcPr>
          <w:p w14:paraId="6D89A73A" w14:textId="6346BF32"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54E15D2C" w14:textId="0D357FB1" w:rsidR="008D4829" w:rsidRPr="00CB1379" w:rsidRDefault="004D4458" w:rsidP="008D4829">
            <w:pPr>
              <w:rPr>
                <w:rFonts w:ascii="Arial" w:hAnsi="Arial"/>
                <w:szCs w:val="24"/>
              </w:rPr>
            </w:pPr>
            <w:r w:rsidRPr="00CB1379">
              <w:rPr>
                <w:rFonts w:ascii="Arial" w:hAnsi="Arial"/>
                <w:szCs w:val="24"/>
              </w:rPr>
              <w:t>Barriers and overcoming strategies to supply chain sustainability innovation</w:t>
            </w:r>
          </w:p>
        </w:tc>
        <w:tc>
          <w:tcPr>
            <w:tcW w:w="5528" w:type="dxa"/>
            <w:shd w:val="clear" w:color="auto" w:fill="auto"/>
            <w:vAlign w:val="center"/>
            <w:hideMark/>
          </w:tcPr>
          <w:p w14:paraId="64C0399F" w14:textId="76C130F8" w:rsidR="008D4829" w:rsidRPr="00CB1379" w:rsidRDefault="00AD5A95" w:rsidP="008D4829">
            <w:pPr>
              <w:rPr>
                <w:rFonts w:ascii="Arial" w:hAnsi="Arial"/>
                <w:szCs w:val="24"/>
              </w:rPr>
            </w:pPr>
            <w:r w:rsidRPr="00CB1379">
              <w:rPr>
                <w:rFonts w:ascii="Arial" w:hAnsi="Arial"/>
                <w:szCs w:val="24"/>
              </w:rPr>
              <w:t>Some of the barriers include; Cost, Technology and Regulation</w:t>
            </w:r>
          </w:p>
        </w:tc>
      </w:tr>
      <w:tr w:rsidR="00727878" w:rsidRPr="00CB1379" w14:paraId="73614EF1" w14:textId="77777777" w:rsidTr="007A4894">
        <w:trPr>
          <w:trHeight w:val="324"/>
          <w:jc w:val="center"/>
        </w:trPr>
        <w:tc>
          <w:tcPr>
            <w:tcW w:w="691" w:type="dxa"/>
            <w:shd w:val="clear" w:color="auto" w:fill="auto"/>
            <w:vAlign w:val="center"/>
            <w:hideMark/>
          </w:tcPr>
          <w:p w14:paraId="7A36E54A" w14:textId="77777777" w:rsidR="008D4829" w:rsidRPr="00CB1379" w:rsidRDefault="008D4829" w:rsidP="008D4829">
            <w:pPr>
              <w:rPr>
                <w:rFonts w:ascii="Arial" w:hAnsi="Arial"/>
                <w:szCs w:val="24"/>
              </w:rPr>
            </w:pPr>
            <w:r w:rsidRPr="00CB1379">
              <w:rPr>
                <w:rFonts w:ascii="Arial" w:hAnsi="Arial"/>
                <w:szCs w:val="24"/>
              </w:rPr>
              <w:lastRenderedPageBreak/>
              <w:t>37</w:t>
            </w:r>
          </w:p>
        </w:tc>
        <w:tc>
          <w:tcPr>
            <w:tcW w:w="2139" w:type="dxa"/>
            <w:shd w:val="clear" w:color="auto" w:fill="auto"/>
            <w:vAlign w:val="center"/>
            <w:hideMark/>
          </w:tcPr>
          <w:p w14:paraId="2707367B" w14:textId="433F907F" w:rsidR="008D4829" w:rsidRPr="00CB1379" w:rsidRDefault="004D4458" w:rsidP="008D4829">
            <w:pPr>
              <w:rPr>
                <w:rFonts w:ascii="Arial" w:hAnsi="Arial"/>
                <w:szCs w:val="24"/>
              </w:rPr>
            </w:pPr>
            <w:proofErr w:type="spellStart"/>
            <w:r w:rsidRPr="00CB1379">
              <w:rPr>
                <w:rFonts w:ascii="Arial" w:eastAsia="Times New Roman" w:hAnsi="Arial"/>
                <w:szCs w:val="24"/>
              </w:rPr>
              <w:t>Gurova</w:t>
            </w:r>
            <w:proofErr w:type="spellEnd"/>
            <w:r w:rsidRPr="00CB1379">
              <w:rPr>
                <w:rFonts w:ascii="Arial" w:eastAsia="Times New Roman" w:hAnsi="Arial"/>
                <w:szCs w:val="24"/>
              </w:rPr>
              <w:t xml:space="preserve">, Merritt, </w:t>
            </w:r>
            <w:proofErr w:type="spellStart"/>
            <w:r w:rsidRPr="00CB1379">
              <w:rPr>
                <w:rFonts w:ascii="Arial" w:eastAsia="Times New Roman" w:hAnsi="Arial"/>
                <w:szCs w:val="24"/>
              </w:rPr>
              <w:t>Papachristos</w:t>
            </w:r>
            <w:proofErr w:type="spellEnd"/>
            <w:r w:rsidRPr="00CB1379">
              <w:rPr>
                <w:rFonts w:ascii="Arial" w:eastAsia="Times New Roman" w:hAnsi="Arial"/>
                <w:szCs w:val="24"/>
              </w:rPr>
              <w:t xml:space="preserve">, and </w:t>
            </w:r>
            <w:proofErr w:type="spellStart"/>
            <w:r w:rsidRPr="00CB1379">
              <w:rPr>
                <w:rFonts w:ascii="Arial" w:eastAsia="Times New Roman" w:hAnsi="Arial"/>
                <w:szCs w:val="24"/>
              </w:rPr>
              <w:t>Vaajakari</w:t>
            </w:r>
            <w:proofErr w:type="spellEnd"/>
          </w:p>
        </w:tc>
        <w:tc>
          <w:tcPr>
            <w:tcW w:w="822" w:type="dxa"/>
            <w:shd w:val="clear" w:color="auto" w:fill="auto"/>
            <w:vAlign w:val="center"/>
            <w:hideMark/>
          </w:tcPr>
          <w:p w14:paraId="5AC1C40E" w14:textId="5122BD2A"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568B2FD7" w14:textId="57A19098" w:rsidR="008D4829" w:rsidRPr="00CB1379" w:rsidRDefault="004D4458" w:rsidP="008D4829">
            <w:pPr>
              <w:rPr>
                <w:rFonts w:ascii="Arial" w:hAnsi="Arial"/>
                <w:szCs w:val="24"/>
              </w:rPr>
            </w:pPr>
            <w:r w:rsidRPr="00CB1379">
              <w:rPr>
                <w:rFonts w:ascii="Arial" w:eastAsia="Times New Roman" w:hAnsi="Arial"/>
                <w:szCs w:val="24"/>
              </w:rPr>
              <w:t>Sustainable solutions for wearable technologies: mapping the product development life cycle</w:t>
            </w:r>
          </w:p>
        </w:tc>
        <w:tc>
          <w:tcPr>
            <w:tcW w:w="5528" w:type="dxa"/>
            <w:shd w:val="clear" w:color="auto" w:fill="auto"/>
            <w:vAlign w:val="center"/>
            <w:hideMark/>
          </w:tcPr>
          <w:p w14:paraId="34B73461" w14:textId="0269FEB8" w:rsidR="008D4829" w:rsidRPr="00CB1379" w:rsidRDefault="00AD5A95" w:rsidP="008D4829">
            <w:pPr>
              <w:rPr>
                <w:rFonts w:ascii="Arial" w:hAnsi="Arial"/>
                <w:szCs w:val="24"/>
              </w:rPr>
            </w:pPr>
            <w:r w:rsidRPr="00CB1379">
              <w:rPr>
                <w:rFonts w:ascii="Arial" w:hAnsi="Arial"/>
                <w:szCs w:val="24"/>
              </w:rPr>
              <w:t>The foremost concerns of mobile manufacturers are product development and brand performance maintenance</w:t>
            </w:r>
          </w:p>
        </w:tc>
      </w:tr>
      <w:tr w:rsidR="00727878" w:rsidRPr="00CB1379" w14:paraId="5CECF0BA" w14:textId="77777777" w:rsidTr="007A4894">
        <w:trPr>
          <w:trHeight w:val="324"/>
          <w:jc w:val="center"/>
        </w:trPr>
        <w:tc>
          <w:tcPr>
            <w:tcW w:w="691" w:type="dxa"/>
            <w:shd w:val="clear" w:color="auto" w:fill="auto"/>
            <w:vAlign w:val="center"/>
            <w:hideMark/>
          </w:tcPr>
          <w:p w14:paraId="771E6E5B" w14:textId="77777777" w:rsidR="008D4829" w:rsidRPr="00CB1379" w:rsidRDefault="008D4829" w:rsidP="008D4829">
            <w:pPr>
              <w:rPr>
                <w:rFonts w:ascii="Arial" w:hAnsi="Arial"/>
                <w:szCs w:val="24"/>
              </w:rPr>
            </w:pPr>
            <w:r w:rsidRPr="00CB1379">
              <w:rPr>
                <w:rFonts w:ascii="Arial" w:hAnsi="Arial"/>
                <w:szCs w:val="24"/>
              </w:rPr>
              <w:t>38</w:t>
            </w:r>
          </w:p>
        </w:tc>
        <w:tc>
          <w:tcPr>
            <w:tcW w:w="2139" w:type="dxa"/>
            <w:shd w:val="clear" w:color="auto" w:fill="auto"/>
            <w:vAlign w:val="center"/>
            <w:hideMark/>
          </w:tcPr>
          <w:p w14:paraId="657C8E2B" w14:textId="1CCF9B02" w:rsidR="008D4829" w:rsidRPr="00CB1379" w:rsidRDefault="004D4458" w:rsidP="008D4829">
            <w:pPr>
              <w:rPr>
                <w:rFonts w:ascii="Arial" w:hAnsi="Arial"/>
                <w:szCs w:val="24"/>
              </w:rPr>
            </w:pPr>
            <w:proofErr w:type="spellStart"/>
            <w:r w:rsidRPr="00CB1379">
              <w:rPr>
                <w:rFonts w:ascii="Arial" w:eastAsia="Times New Roman" w:hAnsi="Arial"/>
                <w:szCs w:val="24"/>
                <w:highlight w:val="white"/>
              </w:rPr>
              <w:t>Hacklin</w:t>
            </w:r>
            <w:proofErr w:type="spellEnd"/>
            <w:r w:rsidRPr="00CB1379">
              <w:rPr>
                <w:rFonts w:ascii="Arial" w:eastAsia="Times New Roman" w:hAnsi="Arial"/>
                <w:szCs w:val="24"/>
                <w:highlight w:val="white"/>
              </w:rPr>
              <w:t xml:space="preserve">, </w:t>
            </w:r>
            <w:proofErr w:type="spellStart"/>
            <w:r w:rsidRPr="00CB1379">
              <w:rPr>
                <w:rFonts w:ascii="Arial" w:eastAsia="Times New Roman" w:hAnsi="Arial"/>
                <w:szCs w:val="24"/>
                <w:highlight w:val="white"/>
              </w:rPr>
              <w:t>Björkdahl</w:t>
            </w:r>
            <w:proofErr w:type="spellEnd"/>
            <w:r w:rsidRPr="00CB1379">
              <w:rPr>
                <w:rFonts w:ascii="Arial" w:eastAsia="Times New Roman" w:hAnsi="Arial"/>
                <w:szCs w:val="24"/>
                <w:highlight w:val="white"/>
              </w:rPr>
              <w:t>, and Wallin</w:t>
            </w:r>
            <w:r w:rsidR="008D4829" w:rsidRPr="00CB1379">
              <w:rPr>
                <w:rFonts w:ascii="Arial" w:hAnsi="Arial"/>
                <w:szCs w:val="24"/>
              </w:rPr>
              <w:t> </w:t>
            </w:r>
          </w:p>
        </w:tc>
        <w:tc>
          <w:tcPr>
            <w:tcW w:w="822" w:type="dxa"/>
            <w:shd w:val="clear" w:color="auto" w:fill="auto"/>
            <w:vAlign w:val="center"/>
            <w:hideMark/>
          </w:tcPr>
          <w:p w14:paraId="76670439" w14:textId="33F8392F"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2018</w:t>
            </w:r>
          </w:p>
        </w:tc>
        <w:tc>
          <w:tcPr>
            <w:tcW w:w="3573" w:type="dxa"/>
            <w:shd w:val="clear" w:color="auto" w:fill="auto"/>
            <w:vAlign w:val="center"/>
            <w:hideMark/>
          </w:tcPr>
          <w:p w14:paraId="691A0188" w14:textId="1BACFD25" w:rsidR="008D4829" w:rsidRPr="00CB1379" w:rsidRDefault="004D4458" w:rsidP="008D4829">
            <w:pPr>
              <w:rPr>
                <w:rFonts w:ascii="Arial" w:hAnsi="Arial"/>
                <w:szCs w:val="24"/>
              </w:rPr>
            </w:pPr>
            <w:r w:rsidRPr="00CB1379">
              <w:rPr>
                <w:rFonts w:ascii="Arial" w:eastAsia="Times New Roman" w:hAnsi="Arial"/>
                <w:szCs w:val="24"/>
                <w:highlight w:val="white"/>
              </w:rPr>
              <w:t>Strategies for business model innovation: How firms reel in migrating value</w:t>
            </w:r>
          </w:p>
        </w:tc>
        <w:tc>
          <w:tcPr>
            <w:tcW w:w="5528" w:type="dxa"/>
            <w:shd w:val="clear" w:color="auto" w:fill="auto"/>
            <w:vAlign w:val="center"/>
            <w:hideMark/>
          </w:tcPr>
          <w:p w14:paraId="25B99DF1" w14:textId="41B4E926" w:rsidR="008D4829" w:rsidRPr="00CB1379" w:rsidRDefault="00AD5A95" w:rsidP="008D4829">
            <w:pPr>
              <w:rPr>
                <w:rFonts w:ascii="Arial" w:hAnsi="Arial"/>
                <w:szCs w:val="24"/>
              </w:rPr>
            </w:pPr>
            <w:r w:rsidRPr="00CB1379">
              <w:rPr>
                <w:rFonts w:ascii="Arial" w:hAnsi="Arial"/>
                <w:szCs w:val="24"/>
              </w:rPr>
              <w:t>Strategic innovation frameworks and theories focus on broad business contexts, not mobile phone industry specifics</w:t>
            </w:r>
          </w:p>
        </w:tc>
      </w:tr>
      <w:tr w:rsidR="00727878" w:rsidRPr="00CB1379" w14:paraId="2592DB9F" w14:textId="77777777" w:rsidTr="007A4894">
        <w:trPr>
          <w:trHeight w:val="324"/>
          <w:jc w:val="center"/>
        </w:trPr>
        <w:tc>
          <w:tcPr>
            <w:tcW w:w="691" w:type="dxa"/>
            <w:shd w:val="clear" w:color="auto" w:fill="auto"/>
            <w:vAlign w:val="center"/>
            <w:hideMark/>
          </w:tcPr>
          <w:p w14:paraId="08DC0908" w14:textId="77777777" w:rsidR="008D4829" w:rsidRPr="00CB1379" w:rsidRDefault="008D4829" w:rsidP="008D4829">
            <w:pPr>
              <w:rPr>
                <w:rFonts w:ascii="Arial" w:hAnsi="Arial"/>
                <w:szCs w:val="24"/>
              </w:rPr>
            </w:pPr>
            <w:r w:rsidRPr="00CB1379">
              <w:rPr>
                <w:rFonts w:ascii="Arial" w:hAnsi="Arial"/>
                <w:szCs w:val="24"/>
              </w:rPr>
              <w:t>39</w:t>
            </w:r>
          </w:p>
        </w:tc>
        <w:tc>
          <w:tcPr>
            <w:tcW w:w="2139" w:type="dxa"/>
            <w:shd w:val="clear" w:color="auto" w:fill="auto"/>
            <w:vAlign w:val="center"/>
            <w:hideMark/>
          </w:tcPr>
          <w:p w14:paraId="7C533C3D" w14:textId="79F885A4" w:rsidR="008D4829" w:rsidRPr="00CB1379" w:rsidRDefault="004D4458" w:rsidP="008D4829">
            <w:pPr>
              <w:rPr>
                <w:rFonts w:ascii="Arial" w:hAnsi="Arial"/>
                <w:szCs w:val="24"/>
              </w:rPr>
            </w:pPr>
            <w:proofErr w:type="spellStart"/>
            <w:r w:rsidRPr="00CB1379">
              <w:rPr>
                <w:rFonts w:ascii="Arial" w:eastAsia="Times New Roman" w:hAnsi="Arial"/>
                <w:szCs w:val="24"/>
              </w:rPr>
              <w:t>Haizar</w:t>
            </w:r>
            <w:proofErr w:type="spellEnd"/>
            <w:r w:rsidRPr="00CB1379">
              <w:rPr>
                <w:rFonts w:ascii="Arial" w:eastAsia="Times New Roman" w:hAnsi="Arial"/>
                <w:szCs w:val="24"/>
              </w:rPr>
              <w:t>, Kee, Chong, and Chong</w:t>
            </w:r>
          </w:p>
        </w:tc>
        <w:tc>
          <w:tcPr>
            <w:tcW w:w="822" w:type="dxa"/>
            <w:shd w:val="clear" w:color="auto" w:fill="auto"/>
            <w:vAlign w:val="center"/>
            <w:hideMark/>
          </w:tcPr>
          <w:p w14:paraId="203AE32D" w14:textId="62FC8325"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0E2A084C" w14:textId="63737FCA" w:rsidR="008D4829" w:rsidRPr="00CB1379" w:rsidRDefault="004D4458" w:rsidP="008D4829">
            <w:pPr>
              <w:rPr>
                <w:rFonts w:ascii="Arial" w:hAnsi="Arial"/>
                <w:szCs w:val="24"/>
              </w:rPr>
            </w:pPr>
            <w:r w:rsidRPr="00CB1379">
              <w:rPr>
                <w:rFonts w:ascii="Arial" w:eastAsia="Times New Roman" w:hAnsi="Arial"/>
                <w:szCs w:val="24"/>
              </w:rPr>
              <w:t>The impact of innovation strategy on organisational success: A study of Samsung</w:t>
            </w:r>
          </w:p>
        </w:tc>
        <w:tc>
          <w:tcPr>
            <w:tcW w:w="5528" w:type="dxa"/>
            <w:shd w:val="clear" w:color="auto" w:fill="auto"/>
            <w:vAlign w:val="center"/>
            <w:hideMark/>
          </w:tcPr>
          <w:p w14:paraId="7D8D0201" w14:textId="654FDE4A" w:rsidR="008D4829" w:rsidRPr="00CB1379" w:rsidRDefault="00AD5A95" w:rsidP="008D4829">
            <w:pPr>
              <w:rPr>
                <w:rFonts w:ascii="Arial" w:hAnsi="Arial"/>
                <w:szCs w:val="24"/>
              </w:rPr>
            </w:pPr>
            <w:r w:rsidRPr="00CB1379">
              <w:rPr>
                <w:rFonts w:ascii="Arial" w:hAnsi="Arial"/>
                <w:szCs w:val="24"/>
              </w:rPr>
              <w:t>Samsung's product development strategy has changed consumer expectations</w:t>
            </w:r>
          </w:p>
        </w:tc>
      </w:tr>
      <w:tr w:rsidR="00727878" w:rsidRPr="00CB1379" w14:paraId="72027F1E" w14:textId="77777777" w:rsidTr="007A4894">
        <w:trPr>
          <w:trHeight w:val="324"/>
          <w:jc w:val="center"/>
        </w:trPr>
        <w:tc>
          <w:tcPr>
            <w:tcW w:w="691" w:type="dxa"/>
            <w:shd w:val="clear" w:color="auto" w:fill="auto"/>
            <w:vAlign w:val="center"/>
            <w:hideMark/>
          </w:tcPr>
          <w:p w14:paraId="0E0034F6" w14:textId="77777777" w:rsidR="008D4829" w:rsidRPr="00CB1379" w:rsidRDefault="008D4829" w:rsidP="008D4829">
            <w:pPr>
              <w:rPr>
                <w:rFonts w:ascii="Arial" w:hAnsi="Arial"/>
                <w:szCs w:val="24"/>
              </w:rPr>
            </w:pPr>
            <w:r w:rsidRPr="00CB1379">
              <w:rPr>
                <w:rFonts w:ascii="Arial" w:hAnsi="Arial"/>
                <w:szCs w:val="24"/>
              </w:rPr>
              <w:t>40</w:t>
            </w:r>
          </w:p>
        </w:tc>
        <w:tc>
          <w:tcPr>
            <w:tcW w:w="2139" w:type="dxa"/>
            <w:shd w:val="clear" w:color="auto" w:fill="auto"/>
            <w:vAlign w:val="center"/>
          </w:tcPr>
          <w:p w14:paraId="38FC7ECF" w14:textId="7C8F2720" w:rsidR="008D4829" w:rsidRPr="00CB1379" w:rsidRDefault="005552E6" w:rsidP="008D4829">
            <w:pPr>
              <w:rPr>
                <w:rFonts w:ascii="Arial" w:hAnsi="Arial"/>
                <w:szCs w:val="24"/>
              </w:rPr>
            </w:pPr>
            <w:proofErr w:type="spellStart"/>
            <w:r w:rsidRPr="00CB1379">
              <w:rPr>
                <w:rFonts w:ascii="Arial" w:hAnsi="Arial"/>
                <w:szCs w:val="24"/>
              </w:rPr>
              <w:t>Zinkus</w:t>
            </w:r>
            <w:proofErr w:type="spellEnd"/>
            <w:r w:rsidRPr="00CB1379">
              <w:rPr>
                <w:rFonts w:ascii="Arial" w:hAnsi="Arial"/>
                <w:szCs w:val="24"/>
              </w:rPr>
              <w:t xml:space="preserve">, </w:t>
            </w:r>
            <w:proofErr w:type="spellStart"/>
            <w:r w:rsidRPr="00CB1379">
              <w:rPr>
                <w:rFonts w:ascii="Arial" w:hAnsi="Arial"/>
                <w:szCs w:val="24"/>
              </w:rPr>
              <w:t>Jois</w:t>
            </w:r>
            <w:proofErr w:type="spellEnd"/>
            <w:r w:rsidRPr="00CB1379">
              <w:rPr>
                <w:rFonts w:ascii="Arial" w:hAnsi="Arial"/>
                <w:szCs w:val="24"/>
              </w:rPr>
              <w:t>, and Green</w:t>
            </w:r>
          </w:p>
        </w:tc>
        <w:tc>
          <w:tcPr>
            <w:tcW w:w="822" w:type="dxa"/>
            <w:shd w:val="clear" w:color="auto" w:fill="auto"/>
            <w:vAlign w:val="center"/>
          </w:tcPr>
          <w:p w14:paraId="4999A2F1" w14:textId="58470637" w:rsidR="008D4829" w:rsidRPr="00CB1379" w:rsidRDefault="005552E6" w:rsidP="008D4829">
            <w:pPr>
              <w:rPr>
                <w:rFonts w:ascii="Arial" w:hAnsi="Arial"/>
                <w:szCs w:val="24"/>
              </w:rPr>
            </w:pPr>
            <w:r w:rsidRPr="00CB1379">
              <w:rPr>
                <w:rFonts w:ascii="Arial" w:hAnsi="Arial"/>
                <w:szCs w:val="24"/>
              </w:rPr>
              <w:t>2021</w:t>
            </w:r>
          </w:p>
        </w:tc>
        <w:tc>
          <w:tcPr>
            <w:tcW w:w="3573" w:type="dxa"/>
            <w:shd w:val="clear" w:color="auto" w:fill="auto"/>
            <w:vAlign w:val="center"/>
          </w:tcPr>
          <w:p w14:paraId="260CC5ED" w14:textId="27F629E5" w:rsidR="008D4829" w:rsidRPr="00CB1379" w:rsidRDefault="005552E6" w:rsidP="008D4829">
            <w:pPr>
              <w:rPr>
                <w:rFonts w:ascii="Arial" w:hAnsi="Arial"/>
                <w:szCs w:val="24"/>
              </w:rPr>
            </w:pPr>
            <w:r w:rsidRPr="00CB1379">
              <w:rPr>
                <w:rFonts w:ascii="Arial" w:hAnsi="Arial"/>
                <w:szCs w:val="24"/>
              </w:rPr>
              <w:t>Data security on mobile devices: Current state of the art, open problems, and proposed solutions</w:t>
            </w:r>
          </w:p>
        </w:tc>
        <w:tc>
          <w:tcPr>
            <w:tcW w:w="5528" w:type="dxa"/>
            <w:shd w:val="clear" w:color="auto" w:fill="auto"/>
            <w:vAlign w:val="center"/>
            <w:hideMark/>
          </w:tcPr>
          <w:p w14:paraId="5311EEC9" w14:textId="2E5D3BEA" w:rsidR="008D4829" w:rsidRPr="00CB1379" w:rsidRDefault="008D4829" w:rsidP="008D4829">
            <w:pPr>
              <w:rPr>
                <w:rFonts w:ascii="Arial" w:hAnsi="Arial"/>
                <w:szCs w:val="24"/>
              </w:rPr>
            </w:pPr>
            <w:r w:rsidRPr="00CB1379">
              <w:rPr>
                <w:rFonts w:ascii="Arial" w:hAnsi="Arial"/>
                <w:szCs w:val="24"/>
              </w:rPr>
              <w:t> </w:t>
            </w:r>
            <w:r w:rsidR="005552E6" w:rsidRPr="00CB1379">
              <w:rPr>
                <w:rFonts w:ascii="Arial" w:hAnsi="Arial"/>
                <w:szCs w:val="24"/>
              </w:rPr>
              <w:t>Password-protected systems and databases prevent illegal access and maintain data integrity</w:t>
            </w:r>
          </w:p>
        </w:tc>
      </w:tr>
      <w:tr w:rsidR="00727878" w:rsidRPr="00CB1379" w14:paraId="0BA9347E" w14:textId="77777777" w:rsidTr="007A4894">
        <w:trPr>
          <w:trHeight w:val="324"/>
          <w:jc w:val="center"/>
        </w:trPr>
        <w:tc>
          <w:tcPr>
            <w:tcW w:w="691" w:type="dxa"/>
            <w:shd w:val="clear" w:color="auto" w:fill="auto"/>
            <w:vAlign w:val="center"/>
            <w:hideMark/>
          </w:tcPr>
          <w:p w14:paraId="64D38387" w14:textId="77777777" w:rsidR="008D4829" w:rsidRPr="00CB1379" w:rsidRDefault="008D4829" w:rsidP="008D4829">
            <w:pPr>
              <w:rPr>
                <w:rFonts w:ascii="Arial" w:hAnsi="Arial"/>
                <w:szCs w:val="24"/>
              </w:rPr>
            </w:pPr>
            <w:r w:rsidRPr="00CB1379">
              <w:rPr>
                <w:rFonts w:ascii="Arial" w:hAnsi="Arial"/>
                <w:szCs w:val="24"/>
              </w:rPr>
              <w:t>41</w:t>
            </w:r>
          </w:p>
        </w:tc>
        <w:tc>
          <w:tcPr>
            <w:tcW w:w="2139" w:type="dxa"/>
            <w:shd w:val="clear" w:color="auto" w:fill="auto"/>
            <w:vAlign w:val="center"/>
            <w:hideMark/>
          </w:tcPr>
          <w:p w14:paraId="2169C5F6" w14:textId="1ADCE200"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rPr>
              <w:t>James</w:t>
            </w:r>
          </w:p>
        </w:tc>
        <w:tc>
          <w:tcPr>
            <w:tcW w:w="822" w:type="dxa"/>
            <w:shd w:val="clear" w:color="auto" w:fill="auto"/>
            <w:vAlign w:val="center"/>
            <w:hideMark/>
          </w:tcPr>
          <w:p w14:paraId="71DC21C4" w14:textId="5B49D37E"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25084D46" w14:textId="1F890629" w:rsidR="008D4829" w:rsidRPr="00CB1379" w:rsidRDefault="004D4458" w:rsidP="008D4829">
            <w:pPr>
              <w:rPr>
                <w:rFonts w:ascii="Arial" w:hAnsi="Arial"/>
                <w:szCs w:val="24"/>
              </w:rPr>
            </w:pPr>
            <w:r w:rsidRPr="00CB1379">
              <w:rPr>
                <w:rFonts w:ascii="Arial" w:hAnsi="Arial"/>
              </w:rPr>
              <w:t>The smart feature phone revolution in developing countries: Bringing the internet to the bottom of the pyramid</w:t>
            </w:r>
          </w:p>
        </w:tc>
        <w:tc>
          <w:tcPr>
            <w:tcW w:w="5528" w:type="dxa"/>
            <w:shd w:val="clear" w:color="auto" w:fill="auto"/>
            <w:vAlign w:val="center"/>
            <w:hideMark/>
          </w:tcPr>
          <w:p w14:paraId="4A892DA7" w14:textId="7929A837" w:rsidR="008D4829" w:rsidRPr="00CB1379" w:rsidRDefault="00AD5A95" w:rsidP="008D4829">
            <w:pPr>
              <w:rPr>
                <w:rFonts w:ascii="Arial" w:hAnsi="Arial"/>
                <w:szCs w:val="24"/>
              </w:rPr>
            </w:pPr>
            <w:r w:rsidRPr="00CB1379">
              <w:rPr>
                <w:rFonts w:ascii="Arial" w:hAnsi="Arial"/>
                <w:szCs w:val="24"/>
              </w:rPr>
              <w:t>Employed qualitative research to explain how strategic innovation and brand building can be integrated</w:t>
            </w:r>
          </w:p>
        </w:tc>
      </w:tr>
      <w:tr w:rsidR="00727878" w:rsidRPr="00CB1379" w14:paraId="1A3A144C" w14:textId="77777777" w:rsidTr="007A4894">
        <w:trPr>
          <w:trHeight w:val="324"/>
          <w:jc w:val="center"/>
        </w:trPr>
        <w:tc>
          <w:tcPr>
            <w:tcW w:w="691" w:type="dxa"/>
            <w:shd w:val="clear" w:color="auto" w:fill="auto"/>
            <w:vAlign w:val="center"/>
            <w:hideMark/>
          </w:tcPr>
          <w:p w14:paraId="754F6A8F" w14:textId="77777777" w:rsidR="008D4829" w:rsidRPr="00CB1379" w:rsidRDefault="008D4829" w:rsidP="008D4829">
            <w:pPr>
              <w:rPr>
                <w:rFonts w:ascii="Arial" w:hAnsi="Arial"/>
                <w:szCs w:val="24"/>
              </w:rPr>
            </w:pPr>
            <w:r w:rsidRPr="00CB1379">
              <w:rPr>
                <w:rFonts w:ascii="Arial" w:hAnsi="Arial"/>
                <w:szCs w:val="24"/>
              </w:rPr>
              <w:t>42</w:t>
            </w:r>
          </w:p>
        </w:tc>
        <w:tc>
          <w:tcPr>
            <w:tcW w:w="2139" w:type="dxa"/>
            <w:shd w:val="clear" w:color="auto" w:fill="auto"/>
            <w:vAlign w:val="center"/>
            <w:hideMark/>
          </w:tcPr>
          <w:p w14:paraId="02B7F746" w14:textId="26D6D8B8"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rPr>
              <w:t xml:space="preserve">Jess </w:t>
            </w:r>
          </w:p>
        </w:tc>
        <w:tc>
          <w:tcPr>
            <w:tcW w:w="822" w:type="dxa"/>
            <w:shd w:val="clear" w:color="auto" w:fill="auto"/>
            <w:vAlign w:val="center"/>
            <w:hideMark/>
          </w:tcPr>
          <w:p w14:paraId="6695EDB4" w14:textId="3C5F7EC1"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2018</w:t>
            </w:r>
          </w:p>
        </w:tc>
        <w:tc>
          <w:tcPr>
            <w:tcW w:w="3573" w:type="dxa"/>
            <w:shd w:val="clear" w:color="auto" w:fill="auto"/>
            <w:vAlign w:val="center"/>
            <w:hideMark/>
          </w:tcPr>
          <w:p w14:paraId="20CCF1DB" w14:textId="1918F88C" w:rsidR="008D4829" w:rsidRPr="00CB1379" w:rsidRDefault="004D4458" w:rsidP="008D4829">
            <w:pPr>
              <w:rPr>
                <w:rFonts w:ascii="Arial" w:hAnsi="Arial"/>
                <w:szCs w:val="24"/>
              </w:rPr>
            </w:pPr>
            <w:r w:rsidRPr="00CB1379">
              <w:rPr>
                <w:rFonts w:ascii="Arial" w:hAnsi="Arial"/>
              </w:rPr>
              <w:t xml:space="preserve">The Contribution of New Product Development (NPD) in </w:t>
            </w:r>
            <w:r w:rsidRPr="00CB1379">
              <w:rPr>
                <w:rFonts w:ascii="Arial" w:hAnsi="Arial"/>
              </w:rPr>
              <w:lastRenderedPageBreak/>
              <w:t>the Smartphone Industry to Customer Loyalty</w:t>
            </w:r>
          </w:p>
        </w:tc>
        <w:tc>
          <w:tcPr>
            <w:tcW w:w="5528" w:type="dxa"/>
            <w:shd w:val="clear" w:color="auto" w:fill="auto"/>
            <w:vAlign w:val="center"/>
            <w:hideMark/>
          </w:tcPr>
          <w:p w14:paraId="71671268" w14:textId="379D329E" w:rsidR="008D4829" w:rsidRPr="00CB1379" w:rsidRDefault="00AD5A95" w:rsidP="008D4829">
            <w:pPr>
              <w:rPr>
                <w:rFonts w:ascii="Arial" w:hAnsi="Arial"/>
                <w:szCs w:val="24"/>
              </w:rPr>
            </w:pPr>
            <w:r w:rsidRPr="00CB1379">
              <w:rPr>
                <w:rFonts w:ascii="Arial" w:hAnsi="Arial"/>
                <w:szCs w:val="24"/>
              </w:rPr>
              <w:lastRenderedPageBreak/>
              <w:t xml:space="preserve">Smartphone industry is continually changing due to frequent application of NPD strategies </w:t>
            </w:r>
          </w:p>
        </w:tc>
      </w:tr>
      <w:tr w:rsidR="00727878" w:rsidRPr="00CB1379" w14:paraId="19707C8F" w14:textId="77777777" w:rsidTr="007A4894">
        <w:trPr>
          <w:trHeight w:val="324"/>
          <w:jc w:val="center"/>
        </w:trPr>
        <w:tc>
          <w:tcPr>
            <w:tcW w:w="691" w:type="dxa"/>
            <w:shd w:val="clear" w:color="auto" w:fill="auto"/>
            <w:vAlign w:val="center"/>
            <w:hideMark/>
          </w:tcPr>
          <w:p w14:paraId="41296C78" w14:textId="77777777" w:rsidR="008D4829" w:rsidRPr="00CB1379" w:rsidRDefault="008D4829" w:rsidP="008D4829">
            <w:pPr>
              <w:rPr>
                <w:rFonts w:ascii="Arial" w:hAnsi="Arial"/>
                <w:szCs w:val="24"/>
              </w:rPr>
            </w:pPr>
            <w:r w:rsidRPr="00CB1379">
              <w:rPr>
                <w:rFonts w:ascii="Arial" w:hAnsi="Arial"/>
                <w:szCs w:val="24"/>
              </w:rPr>
              <w:t>43</w:t>
            </w:r>
          </w:p>
        </w:tc>
        <w:tc>
          <w:tcPr>
            <w:tcW w:w="2139" w:type="dxa"/>
            <w:shd w:val="clear" w:color="auto" w:fill="auto"/>
            <w:vAlign w:val="center"/>
            <w:hideMark/>
          </w:tcPr>
          <w:p w14:paraId="6D330EA8" w14:textId="3776FF43" w:rsidR="008D4829" w:rsidRPr="00CB1379" w:rsidRDefault="004D4458" w:rsidP="004D4458">
            <w:pPr>
              <w:rPr>
                <w:rFonts w:ascii="Arial" w:hAnsi="Arial"/>
                <w:szCs w:val="24"/>
              </w:rPr>
            </w:pPr>
            <w:r w:rsidRPr="00CB1379">
              <w:rPr>
                <w:rFonts w:ascii="Arial" w:hAnsi="Arial"/>
                <w:szCs w:val="24"/>
              </w:rPr>
              <w:t xml:space="preserve">Kelly, and Cordeiro </w:t>
            </w:r>
          </w:p>
        </w:tc>
        <w:tc>
          <w:tcPr>
            <w:tcW w:w="822" w:type="dxa"/>
            <w:shd w:val="clear" w:color="auto" w:fill="auto"/>
            <w:vAlign w:val="center"/>
            <w:hideMark/>
          </w:tcPr>
          <w:p w14:paraId="5AC645C8" w14:textId="579823B8"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036FE227" w14:textId="4296B394" w:rsidR="008D4829" w:rsidRPr="00CB1379" w:rsidRDefault="004D4458" w:rsidP="008D4829">
            <w:pPr>
              <w:rPr>
                <w:rFonts w:ascii="Arial" w:hAnsi="Arial"/>
                <w:szCs w:val="24"/>
              </w:rPr>
            </w:pPr>
            <w:r w:rsidRPr="00CB1379">
              <w:rPr>
                <w:rFonts w:ascii="Arial" w:hAnsi="Arial"/>
                <w:szCs w:val="24"/>
              </w:rPr>
              <w:t>Three principles of pragmatism for research on organizational processes</w:t>
            </w:r>
          </w:p>
        </w:tc>
        <w:tc>
          <w:tcPr>
            <w:tcW w:w="5528" w:type="dxa"/>
            <w:shd w:val="clear" w:color="auto" w:fill="auto"/>
            <w:vAlign w:val="center"/>
            <w:hideMark/>
          </w:tcPr>
          <w:p w14:paraId="76439322" w14:textId="18B60B56" w:rsidR="008D4829" w:rsidRPr="00CB1379" w:rsidRDefault="00AD5A95" w:rsidP="008D4829">
            <w:pPr>
              <w:rPr>
                <w:rFonts w:ascii="Arial" w:hAnsi="Arial"/>
                <w:szCs w:val="24"/>
              </w:rPr>
            </w:pPr>
            <w:r w:rsidRPr="00CB1379">
              <w:rPr>
                <w:rFonts w:ascii="Arial" w:hAnsi="Arial"/>
                <w:szCs w:val="24"/>
              </w:rPr>
              <w:t>The pragmatists are flexible in their methods and often use mixed methods to deal comprehensively with the research questions</w:t>
            </w:r>
          </w:p>
        </w:tc>
      </w:tr>
      <w:tr w:rsidR="00727878" w:rsidRPr="00CB1379" w14:paraId="096119D8" w14:textId="77777777" w:rsidTr="007A4894">
        <w:trPr>
          <w:trHeight w:val="324"/>
          <w:jc w:val="center"/>
        </w:trPr>
        <w:tc>
          <w:tcPr>
            <w:tcW w:w="691" w:type="dxa"/>
            <w:shd w:val="clear" w:color="auto" w:fill="auto"/>
            <w:vAlign w:val="center"/>
            <w:hideMark/>
          </w:tcPr>
          <w:p w14:paraId="0B674182" w14:textId="77777777" w:rsidR="008D4829" w:rsidRPr="00CB1379" w:rsidRDefault="008D4829" w:rsidP="008D4829">
            <w:pPr>
              <w:rPr>
                <w:rFonts w:ascii="Arial" w:hAnsi="Arial"/>
                <w:szCs w:val="24"/>
              </w:rPr>
            </w:pPr>
            <w:r w:rsidRPr="00CB1379">
              <w:rPr>
                <w:rFonts w:ascii="Arial" w:hAnsi="Arial"/>
                <w:szCs w:val="24"/>
              </w:rPr>
              <w:t>44</w:t>
            </w:r>
          </w:p>
        </w:tc>
        <w:tc>
          <w:tcPr>
            <w:tcW w:w="2139" w:type="dxa"/>
            <w:shd w:val="clear" w:color="auto" w:fill="auto"/>
            <w:vAlign w:val="center"/>
            <w:hideMark/>
          </w:tcPr>
          <w:p w14:paraId="1348DD9D" w14:textId="0A4F0554" w:rsidR="008D4829" w:rsidRPr="00CB1379" w:rsidRDefault="004D4458" w:rsidP="008D4829">
            <w:pPr>
              <w:rPr>
                <w:rFonts w:ascii="Arial" w:hAnsi="Arial"/>
                <w:szCs w:val="24"/>
              </w:rPr>
            </w:pPr>
            <w:proofErr w:type="spellStart"/>
            <w:r w:rsidRPr="00CB1379">
              <w:rPr>
                <w:rFonts w:ascii="Arial" w:hAnsi="Arial"/>
                <w:szCs w:val="24"/>
              </w:rPr>
              <w:t>Landoni</w:t>
            </w:r>
            <w:proofErr w:type="spellEnd"/>
            <w:r w:rsidRPr="00CB1379">
              <w:rPr>
                <w:rFonts w:ascii="Arial" w:hAnsi="Arial"/>
                <w:szCs w:val="24"/>
              </w:rPr>
              <w:t xml:space="preserve">, </w:t>
            </w:r>
            <w:proofErr w:type="spellStart"/>
            <w:r w:rsidRPr="00CB1379">
              <w:rPr>
                <w:rFonts w:ascii="Arial" w:hAnsi="Arial"/>
                <w:szCs w:val="24"/>
              </w:rPr>
              <w:t>Dell’era</w:t>
            </w:r>
            <w:proofErr w:type="spellEnd"/>
            <w:r w:rsidRPr="00CB1379">
              <w:rPr>
                <w:rFonts w:ascii="Arial" w:hAnsi="Arial"/>
                <w:szCs w:val="24"/>
              </w:rPr>
              <w:t xml:space="preserve">, Frattini, </w:t>
            </w:r>
            <w:proofErr w:type="spellStart"/>
            <w:r w:rsidRPr="00CB1379">
              <w:rPr>
                <w:rFonts w:ascii="Arial" w:hAnsi="Arial"/>
                <w:szCs w:val="24"/>
              </w:rPr>
              <w:t>Petruzzelli</w:t>
            </w:r>
            <w:proofErr w:type="spellEnd"/>
            <w:r w:rsidRPr="00CB1379">
              <w:rPr>
                <w:rFonts w:ascii="Arial" w:hAnsi="Arial"/>
                <w:szCs w:val="24"/>
              </w:rPr>
              <w:t xml:space="preserve">, </w:t>
            </w:r>
            <w:proofErr w:type="spellStart"/>
            <w:r w:rsidRPr="00CB1379">
              <w:rPr>
                <w:rFonts w:ascii="Arial" w:hAnsi="Arial"/>
                <w:szCs w:val="24"/>
              </w:rPr>
              <w:t>Verganti</w:t>
            </w:r>
            <w:proofErr w:type="spellEnd"/>
            <w:r w:rsidRPr="00CB1379">
              <w:rPr>
                <w:rFonts w:ascii="Arial" w:hAnsi="Arial"/>
                <w:szCs w:val="24"/>
              </w:rPr>
              <w:t xml:space="preserve">, and </w:t>
            </w:r>
            <w:proofErr w:type="spellStart"/>
            <w:r w:rsidRPr="00CB1379">
              <w:rPr>
                <w:rFonts w:ascii="Arial" w:hAnsi="Arial"/>
                <w:szCs w:val="24"/>
              </w:rPr>
              <w:t>Manelli</w:t>
            </w:r>
            <w:proofErr w:type="spellEnd"/>
          </w:p>
        </w:tc>
        <w:tc>
          <w:tcPr>
            <w:tcW w:w="822" w:type="dxa"/>
            <w:shd w:val="clear" w:color="auto" w:fill="auto"/>
            <w:vAlign w:val="center"/>
            <w:hideMark/>
          </w:tcPr>
          <w:p w14:paraId="6D6A8B27" w14:textId="2ECAADBC"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2020</w:t>
            </w:r>
          </w:p>
        </w:tc>
        <w:tc>
          <w:tcPr>
            <w:tcW w:w="3573" w:type="dxa"/>
            <w:shd w:val="clear" w:color="auto" w:fill="auto"/>
            <w:vAlign w:val="center"/>
            <w:hideMark/>
          </w:tcPr>
          <w:p w14:paraId="2B693D12" w14:textId="2444B1B9" w:rsidR="008D4829" w:rsidRPr="00CB1379" w:rsidRDefault="004D4458" w:rsidP="008D4829">
            <w:pPr>
              <w:rPr>
                <w:rFonts w:ascii="Arial" w:hAnsi="Arial"/>
                <w:szCs w:val="24"/>
              </w:rPr>
            </w:pPr>
            <w:r w:rsidRPr="00CB1379">
              <w:rPr>
                <w:rFonts w:ascii="Arial" w:hAnsi="Arial"/>
                <w:szCs w:val="24"/>
              </w:rPr>
              <w:t>Business model innovation in cultural and creative industries: Insights from three leading mobile gaming firms</w:t>
            </w:r>
          </w:p>
        </w:tc>
        <w:tc>
          <w:tcPr>
            <w:tcW w:w="5528" w:type="dxa"/>
            <w:shd w:val="clear" w:color="auto" w:fill="auto"/>
            <w:vAlign w:val="center"/>
            <w:hideMark/>
          </w:tcPr>
          <w:p w14:paraId="7F58B693" w14:textId="625CDF6E" w:rsidR="008D4829" w:rsidRPr="00CB1379" w:rsidRDefault="00AD5A95" w:rsidP="008D4829">
            <w:pPr>
              <w:rPr>
                <w:rFonts w:ascii="Arial" w:hAnsi="Arial"/>
                <w:szCs w:val="24"/>
              </w:rPr>
            </w:pPr>
            <w:r w:rsidRPr="00CB1379">
              <w:rPr>
                <w:rFonts w:ascii="Arial" w:hAnsi="Arial"/>
                <w:szCs w:val="24"/>
              </w:rPr>
              <w:t>Innovation of business model in the cultural as well as creative sectors through the analysis of leading mobile gaming firms</w:t>
            </w:r>
          </w:p>
        </w:tc>
      </w:tr>
      <w:tr w:rsidR="00727878" w:rsidRPr="00CB1379" w14:paraId="2E0FF25A" w14:textId="77777777" w:rsidTr="007A4894">
        <w:trPr>
          <w:trHeight w:val="324"/>
          <w:jc w:val="center"/>
        </w:trPr>
        <w:tc>
          <w:tcPr>
            <w:tcW w:w="691" w:type="dxa"/>
            <w:shd w:val="clear" w:color="auto" w:fill="auto"/>
            <w:vAlign w:val="center"/>
            <w:hideMark/>
          </w:tcPr>
          <w:p w14:paraId="6D29316F" w14:textId="77777777" w:rsidR="008D4829" w:rsidRPr="00CB1379" w:rsidRDefault="008D4829" w:rsidP="008D4829">
            <w:pPr>
              <w:rPr>
                <w:rFonts w:ascii="Arial" w:hAnsi="Arial"/>
                <w:szCs w:val="24"/>
              </w:rPr>
            </w:pPr>
            <w:r w:rsidRPr="00CB1379">
              <w:rPr>
                <w:rFonts w:ascii="Arial" w:hAnsi="Arial"/>
                <w:szCs w:val="24"/>
              </w:rPr>
              <w:t>45</w:t>
            </w:r>
          </w:p>
        </w:tc>
        <w:tc>
          <w:tcPr>
            <w:tcW w:w="2139" w:type="dxa"/>
            <w:shd w:val="clear" w:color="auto" w:fill="auto"/>
            <w:vAlign w:val="center"/>
            <w:hideMark/>
          </w:tcPr>
          <w:p w14:paraId="605A517B" w14:textId="5D677A48"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 xml:space="preserve">Lee and </w:t>
            </w:r>
            <w:proofErr w:type="spellStart"/>
            <w:r w:rsidR="004D4458" w:rsidRPr="00CB1379">
              <w:rPr>
                <w:rFonts w:ascii="Arial" w:hAnsi="Arial"/>
                <w:szCs w:val="24"/>
              </w:rPr>
              <w:t>Gereffi</w:t>
            </w:r>
            <w:proofErr w:type="spellEnd"/>
          </w:p>
        </w:tc>
        <w:tc>
          <w:tcPr>
            <w:tcW w:w="822" w:type="dxa"/>
            <w:shd w:val="clear" w:color="auto" w:fill="auto"/>
            <w:vAlign w:val="center"/>
            <w:hideMark/>
          </w:tcPr>
          <w:p w14:paraId="03F4B3BA" w14:textId="7F525BEC"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2021</w:t>
            </w:r>
          </w:p>
        </w:tc>
        <w:tc>
          <w:tcPr>
            <w:tcW w:w="3573" w:type="dxa"/>
            <w:shd w:val="clear" w:color="auto" w:fill="auto"/>
            <w:vAlign w:val="center"/>
            <w:hideMark/>
          </w:tcPr>
          <w:p w14:paraId="5D9FAA74" w14:textId="2FC46E9F" w:rsidR="008D4829" w:rsidRPr="00CB1379" w:rsidRDefault="004D4458" w:rsidP="008D4829">
            <w:pPr>
              <w:rPr>
                <w:rFonts w:ascii="Arial" w:hAnsi="Arial"/>
                <w:szCs w:val="24"/>
              </w:rPr>
            </w:pPr>
            <w:r w:rsidRPr="00CB1379">
              <w:rPr>
                <w:rFonts w:ascii="Arial" w:hAnsi="Arial"/>
                <w:szCs w:val="24"/>
              </w:rPr>
              <w:t>Innovation, upgrading, and governance in cross-sectoral global value chains: the case of smartphones</w:t>
            </w:r>
          </w:p>
        </w:tc>
        <w:tc>
          <w:tcPr>
            <w:tcW w:w="5528" w:type="dxa"/>
            <w:shd w:val="clear" w:color="auto" w:fill="auto"/>
            <w:vAlign w:val="center"/>
            <w:hideMark/>
          </w:tcPr>
          <w:p w14:paraId="515B13B5" w14:textId="281B2EED" w:rsidR="008D4829" w:rsidRPr="00CB1379" w:rsidRDefault="00AD5A95" w:rsidP="008D4829">
            <w:pPr>
              <w:rPr>
                <w:rFonts w:ascii="Arial" w:hAnsi="Arial"/>
                <w:szCs w:val="24"/>
              </w:rPr>
            </w:pPr>
            <w:r w:rsidRPr="00CB1379">
              <w:rPr>
                <w:rFonts w:ascii="Arial" w:hAnsi="Arial"/>
                <w:szCs w:val="24"/>
              </w:rPr>
              <w:t>Considered issues of innovation, upgrading, and governance. Inn their qualitative work, they elucidate that the strategic innovation adoption in product development is a multi-sectoral and multi-regional process</w:t>
            </w:r>
          </w:p>
        </w:tc>
      </w:tr>
      <w:tr w:rsidR="00727878" w:rsidRPr="00CB1379" w14:paraId="53095BB2" w14:textId="77777777" w:rsidTr="007A4894">
        <w:trPr>
          <w:trHeight w:val="324"/>
          <w:jc w:val="center"/>
        </w:trPr>
        <w:tc>
          <w:tcPr>
            <w:tcW w:w="691" w:type="dxa"/>
            <w:shd w:val="clear" w:color="auto" w:fill="auto"/>
            <w:vAlign w:val="center"/>
            <w:hideMark/>
          </w:tcPr>
          <w:p w14:paraId="34D13A3E" w14:textId="77777777" w:rsidR="008D4829" w:rsidRPr="00CB1379" w:rsidRDefault="008D4829" w:rsidP="008D4829">
            <w:pPr>
              <w:rPr>
                <w:rFonts w:ascii="Arial" w:hAnsi="Arial"/>
                <w:szCs w:val="24"/>
              </w:rPr>
            </w:pPr>
            <w:r w:rsidRPr="00CB1379">
              <w:rPr>
                <w:rFonts w:ascii="Arial" w:hAnsi="Arial"/>
                <w:szCs w:val="24"/>
              </w:rPr>
              <w:t>46</w:t>
            </w:r>
          </w:p>
        </w:tc>
        <w:tc>
          <w:tcPr>
            <w:tcW w:w="2139" w:type="dxa"/>
            <w:shd w:val="clear" w:color="auto" w:fill="auto"/>
            <w:vAlign w:val="center"/>
            <w:hideMark/>
          </w:tcPr>
          <w:p w14:paraId="59B4244E" w14:textId="71B59845" w:rsidR="008D4829" w:rsidRPr="00CB1379" w:rsidRDefault="004D4458" w:rsidP="008D4829">
            <w:pPr>
              <w:rPr>
                <w:rFonts w:ascii="Arial" w:hAnsi="Arial"/>
                <w:szCs w:val="24"/>
              </w:rPr>
            </w:pPr>
            <w:r w:rsidRPr="00CB1379">
              <w:rPr>
                <w:rFonts w:ascii="Arial" w:hAnsi="Arial"/>
                <w:szCs w:val="24"/>
              </w:rPr>
              <w:t>Lin, Ho, Sambasivan, Yip, and Mohamed</w:t>
            </w:r>
          </w:p>
        </w:tc>
        <w:tc>
          <w:tcPr>
            <w:tcW w:w="822" w:type="dxa"/>
            <w:shd w:val="clear" w:color="auto" w:fill="auto"/>
            <w:vAlign w:val="center"/>
            <w:hideMark/>
          </w:tcPr>
          <w:p w14:paraId="6EE19E9F" w14:textId="5803323D" w:rsidR="008D4829" w:rsidRPr="00CB1379" w:rsidRDefault="008D4829" w:rsidP="008D4829">
            <w:pPr>
              <w:rPr>
                <w:rFonts w:ascii="Arial" w:hAnsi="Arial"/>
                <w:szCs w:val="24"/>
              </w:rPr>
            </w:pPr>
            <w:r w:rsidRPr="00CB1379">
              <w:rPr>
                <w:rFonts w:ascii="Arial" w:hAnsi="Arial"/>
                <w:szCs w:val="24"/>
              </w:rPr>
              <w:t> </w:t>
            </w:r>
            <w:r w:rsidR="004D4458" w:rsidRPr="00CB1379">
              <w:rPr>
                <w:rFonts w:ascii="Arial" w:hAnsi="Arial"/>
                <w:szCs w:val="24"/>
              </w:rPr>
              <w:t>2021</w:t>
            </w:r>
          </w:p>
        </w:tc>
        <w:tc>
          <w:tcPr>
            <w:tcW w:w="3573" w:type="dxa"/>
            <w:shd w:val="clear" w:color="auto" w:fill="auto"/>
            <w:vAlign w:val="center"/>
            <w:hideMark/>
          </w:tcPr>
          <w:p w14:paraId="608F353E" w14:textId="7BDDEE9F" w:rsidR="008D4829" w:rsidRPr="00CB1379" w:rsidRDefault="004D4458" w:rsidP="008D4829">
            <w:pPr>
              <w:rPr>
                <w:rFonts w:ascii="Arial" w:hAnsi="Arial"/>
                <w:szCs w:val="24"/>
              </w:rPr>
            </w:pPr>
            <w:r w:rsidRPr="00CB1379">
              <w:rPr>
                <w:rFonts w:ascii="Arial" w:hAnsi="Arial"/>
                <w:szCs w:val="24"/>
              </w:rPr>
              <w:t>Influence of green innovation strategy on brand value: The role of marketing capability and R&amp;D intensity</w:t>
            </w:r>
          </w:p>
        </w:tc>
        <w:tc>
          <w:tcPr>
            <w:tcW w:w="5528" w:type="dxa"/>
            <w:shd w:val="clear" w:color="auto" w:fill="auto"/>
            <w:vAlign w:val="center"/>
            <w:hideMark/>
          </w:tcPr>
          <w:p w14:paraId="70FA728C" w14:textId="40360529" w:rsidR="008D4829" w:rsidRPr="00CB1379" w:rsidRDefault="00AD5A95" w:rsidP="008D4829">
            <w:pPr>
              <w:rPr>
                <w:rFonts w:ascii="Arial" w:hAnsi="Arial"/>
                <w:szCs w:val="24"/>
              </w:rPr>
            </w:pPr>
            <w:r w:rsidRPr="00CB1379">
              <w:rPr>
                <w:rFonts w:ascii="Arial" w:hAnsi="Arial"/>
                <w:szCs w:val="24"/>
              </w:rPr>
              <w:t>Green innovation strategies mainly affect brand value by improving marketing skills and R&amp;D intensity</w:t>
            </w:r>
          </w:p>
        </w:tc>
      </w:tr>
      <w:tr w:rsidR="00727878" w:rsidRPr="00CB1379" w14:paraId="22D59951" w14:textId="77777777" w:rsidTr="007A4894">
        <w:trPr>
          <w:trHeight w:val="324"/>
          <w:jc w:val="center"/>
        </w:trPr>
        <w:tc>
          <w:tcPr>
            <w:tcW w:w="691" w:type="dxa"/>
            <w:shd w:val="clear" w:color="auto" w:fill="auto"/>
            <w:vAlign w:val="center"/>
            <w:hideMark/>
          </w:tcPr>
          <w:p w14:paraId="290F98CD" w14:textId="77777777" w:rsidR="008D4829" w:rsidRPr="00CB1379" w:rsidRDefault="008D4829" w:rsidP="008D4829">
            <w:pPr>
              <w:rPr>
                <w:rFonts w:ascii="Arial" w:hAnsi="Arial"/>
              </w:rPr>
            </w:pPr>
            <w:r w:rsidRPr="00CB1379">
              <w:rPr>
                <w:rFonts w:ascii="Arial" w:hAnsi="Arial"/>
              </w:rPr>
              <w:t>47</w:t>
            </w:r>
          </w:p>
        </w:tc>
        <w:tc>
          <w:tcPr>
            <w:tcW w:w="2139" w:type="dxa"/>
            <w:shd w:val="clear" w:color="auto" w:fill="auto"/>
            <w:vAlign w:val="center"/>
            <w:hideMark/>
          </w:tcPr>
          <w:p w14:paraId="5665C1D8" w14:textId="44EB2A0F" w:rsidR="008D4829" w:rsidRPr="00CB1379" w:rsidRDefault="004D4458" w:rsidP="008D4829">
            <w:pPr>
              <w:rPr>
                <w:rFonts w:ascii="Arial" w:hAnsi="Arial"/>
              </w:rPr>
            </w:pPr>
            <w:proofErr w:type="spellStart"/>
            <w:r w:rsidRPr="00CB1379">
              <w:rPr>
                <w:rFonts w:ascii="Arial" w:eastAsia="Times New Roman" w:hAnsi="Arial"/>
                <w:szCs w:val="24"/>
              </w:rPr>
              <w:t>Madani</w:t>
            </w:r>
            <w:proofErr w:type="spellEnd"/>
            <w:r w:rsidRPr="00CB1379">
              <w:rPr>
                <w:rFonts w:ascii="Arial" w:eastAsia="Times New Roman" w:hAnsi="Arial"/>
                <w:szCs w:val="24"/>
              </w:rPr>
              <w:t xml:space="preserve">, </w:t>
            </w:r>
            <w:proofErr w:type="spellStart"/>
            <w:r w:rsidRPr="00CB1379">
              <w:rPr>
                <w:rFonts w:ascii="Arial" w:eastAsia="Times New Roman" w:hAnsi="Arial"/>
                <w:szCs w:val="24"/>
              </w:rPr>
              <w:t>Mimie</w:t>
            </w:r>
            <w:proofErr w:type="spellEnd"/>
            <w:r w:rsidRPr="00CB1379">
              <w:rPr>
                <w:rFonts w:ascii="Arial" w:eastAsia="Times New Roman" w:hAnsi="Arial"/>
                <w:szCs w:val="24"/>
              </w:rPr>
              <w:t xml:space="preserve"> </w:t>
            </w:r>
            <w:proofErr w:type="spellStart"/>
            <w:r w:rsidRPr="00CB1379">
              <w:rPr>
                <w:rFonts w:ascii="Arial" w:eastAsia="Times New Roman" w:hAnsi="Arial"/>
                <w:szCs w:val="24"/>
              </w:rPr>
              <w:t>Abdulai</w:t>
            </w:r>
            <w:proofErr w:type="spellEnd"/>
            <w:r w:rsidRPr="00CB1379">
              <w:rPr>
                <w:rFonts w:ascii="Arial" w:eastAsia="Times New Roman" w:hAnsi="Arial"/>
                <w:szCs w:val="24"/>
              </w:rPr>
              <w:t xml:space="preserve">, Ha, and </w:t>
            </w:r>
            <w:proofErr w:type="spellStart"/>
            <w:r w:rsidRPr="00CB1379">
              <w:rPr>
                <w:rFonts w:ascii="Arial" w:eastAsia="Times New Roman" w:hAnsi="Arial"/>
                <w:szCs w:val="24"/>
              </w:rPr>
              <w:lastRenderedPageBreak/>
              <w:t>Rachanida</w:t>
            </w:r>
            <w:proofErr w:type="spellEnd"/>
            <w:r w:rsidRPr="00CB1379">
              <w:rPr>
                <w:rFonts w:ascii="Arial" w:eastAsia="Times New Roman" w:hAnsi="Arial"/>
                <w:szCs w:val="24"/>
              </w:rPr>
              <w:t xml:space="preserve"> </w:t>
            </w:r>
            <w:proofErr w:type="spellStart"/>
            <w:r w:rsidRPr="00CB1379">
              <w:rPr>
                <w:rFonts w:ascii="Arial" w:eastAsia="Times New Roman" w:hAnsi="Arial"/>
                <w:szCs w:val="24"/>
              </w:rPr>
              <w:t>Koosawangsri</w:t>
            </w:r>
            <w:proofErr w:type="spellEnd"/>
          </w:p>
        </w:tc>
        <w:tc>
          <w:tcPr>
            <w:tcW w:w="822" w:type="dxa"/>
            <w:shd w:val="clear" w:color="auto" w:fill="auto"/>
            <w:vAlign w:val="center"/>
            <w:hideMark/>
          </w:tcPr>
          <w:p w14:paraId="18CA5F5A" w14:textId="73BA5111" w:rsidR="008D4829" w:rsidRPr="00CB1379" w:rsidRDefault="008D4829" w:rsidP="008D4829">
            <w:pPr>
              <w:rPr>
                <w:rFonts w:ascii="Arial" w:hAnsi="Arial"/>
              </w:rPr>
            </w:pPr>
            <w:r w:rsidRPr="00CB1379">
              <w:rPr>
                <w:rFonts w:ascii="Arial" w:hAnsi="Arial"/>
              </w:rPr>
              <w:lastRenderedPageBreak/>
              <w:t> </w:t>
            </w:r>
            <w:r w:rsidR="004D4458" w:rsidRPr="00CB1379">
              <w:rPr>
                <w:rFonts w:ascii="Arial" w:hAnsi="Arial"/>
              </w:rPr>
              <w:t>2019</w:t>
            </w:r>
          </w:p>
        </w:tc>
        <w:tc>
          <w:tcPr>
            <w:tcW w:w="3573" w:type="dxa"/>
            <w:shd w:val="clear" w:color="auto" w:fill="auto"/>
            <w:vAlign w:val="center"/>
            <w:hideMark/>
          </w:tcPr>
          <w:p w14:paraId="26B8B80B" w14:textId="736520E2" w:rsidR="008D4829" w:rsidRPr="00CB1379" w:rsidRDefault="004D4458" w:rsidP="008D4829">
            <w:pPr>
              <w:rPr>
                <w:rFonts w:ascii="Arial" w:hAnsi="Arial"/>
              </w:rPr>
            </w:pPr>
            <w:r w:rsidRPr="00CB1379">
              <w:rPr>
                <w:rFonts w:ascii="Arial" w:eastAsia="Times New Roman" w:hAnsi="Arial"/>
                <w:i/>
                <w:szCs w:val="24"/>
              </w:rPr>
              <w:t>Samsung’s Innovation Strategy in Smartphones Market</w:t>
            </w:r>
          </w:p>
        </w:tc>
        <w:tc>
          <w:tcPr>
            <w:tcW w:w="5528" w:type="dxa"/>
            <w:shd w:val="clear" w:color="auto" w:fill="auto"/>
            <w:vAlign w:val="center"/>
            <w:hideMark/>
          </w:tcPr>
          <w:p w14:paraId="17794841" w14:textId="685593B2" w:rsidR="008D4829" w:rsidRPr="00CB1379" w:rsidRDefault="00AD5A95" w:rsidP="008D4829">
            <w:pPr>
              <w:rPr>
                <w:rFonts w:ascii="Arial" w:hAnsi="Arial"/>
              </w:rPr>
            </w:pPr>
            <w:r w:rsidRPr="00CB1379">
              <w:rPr>
                <w:rFonts w:ascii="Arial" w:hAnsi="Arial"/>
              </w:rPr>
              <w:t>Samsung's example also highlights how major international firms handle novelty</w:t>
            </w:r>
          </w:p>
        </w:tc>
      </w:tr>
      <w:tr w:rsidR="00727878" w:rsidRPr="00CB1379" w14:paraId="6D42EC07" w14:textId="77777777" w:rsidTr="007A4894">
        <w:trPr>
          <w:trHeight w:val="324"/>
          <w:jc w:val="center"/>
        </w:trPr>
        <w:tc>
          <w:tcPr>
            <w:tcW w:w="691" w:type="dxa"/>
            <w:shd w:val="clear" w:color="auto" w:fill="auto"/>
            <w:vAlign w:val="center"/>
            <w:hideMark/>
          </w:tcPr>
          <w:p w14:paraId="776778A3" w14:textId="77777777" w:rsidR="008D4829" w:rsidRPr="00CB1379" w:rsidRDefault="008D4829" w:rsidP="008D4829">
            <w:pPr>
              <w:rPr>
                <w:rFonts w:ascii="Arial" w:hAnsi="Arial"/>
              </w:rPr>
            </w:pPr>
            <w:r w:rsidRPr="00CB1379">
              <w:rPr>
                <w:rFonts w:ascii="Arial" w:hAnsi="Arial"/>
              </w:rPr>
              <w:t>48</w:t>
            </w:r>
          </w:p>
        </w:tc>
        <w:tc>
          <w:tcPr>
            <w:tcW w:w="2139" w:type="dxa"/>
            <w:shd w:val="clear" w:color="auto" w:fill="auto"/>
            <w:vAlign w:val="center"/>
            <w:hideMark/>
          </w:tcPr>
          <w:p w14:paraId="578BF89A" w14:textId="2837339C" w:rsidR="008D4829" w:rsidRPr="00CB1379" w:rsidRDefault="004D4458" w:rsidP="008D4829">
            <w:pPr>
              <w:rPr>
                <w:rFonts w:ascii="Arial" w:hAnsi="Arial"/>
              </w:rPr>
            </w:pPr>
            <w:r w:rsidRPr="00CB1379">
              <w:rPr>
                <w:rFonts w:ascii="Arial" w:hAnsi="Arial"/>
                <w:szCs w:val="24"/>
              </w:rPr>
              <w:t xml:space="preserve">Marion, and </w:t>
            </w:r>
            <w:proofErr w:type="spellStart"/>
            <w:r w:rsidRPr="00CB1379">
              <w:rPr>
                <w:rFonts w:ascii="Arial" w:hAnsi="Arial"/>
                <w:szCs w:val="24"/>
              </w:rPr>
              <w:t>Fixson</w:t>
            </w:r>
            <w:proofErr w:type="spellEnd"/>
          </w:p>
        </w:tc>
        <w:tc>
          <w:tcPr>
            <w:tcW w:w="822" w:type="dxa"/>
            <w:shd w:val="clear" w:color="auto" w:fill="auto"/>
            <w:vAlign w:val="center"/>
            <w:hideMark/>
          </w:tcPr>
          <w:p w14:paraId="2FCD21A9" w14:textId="16489DFA" w:rsidR="008D4829" w:rsidRPr="00CB1379" w:rsidRDefault="008D4829" w:rsidP="008D4829">
            <w:pPr>
              <w:rPr>
                <w:rFonts w:ascii="Arial" w:hAnsi="Arial"/>
              </w:rPr>
            </w:pPr>
            <w:r w:rsidRPr="00CB1379">
              <w:rPr>
                <w:rFonts w:ascii="Arial" w:hAnsi="Arial"/>
              </w:rPr>
              <w:t> </w:t>
            </w:r>
            <w:r w:rsidR="004D4458" w:rsidRPr="00CB1379">
              <w:rPr>
                <w:rFonts w:ascii="Arial" w:hAnsi="Arial"/>
              </w:rPr>
              <w:t>2021</w:t>
            </w:r>
          </w:p>
        </w:tc>
        <w:tc>
          <w:tcPr>
            <w:tcW w:w="3573" w:type="dxa"/>
            <w:shd w:val="clear" w:color="auto" w:fill="auto"/>
            <w:vAlign w:val="center"/>
            <w:hideMark/>
          </w:tcPr>
          <w:p w14:paraId="6B911194" w14:textId="7AE13B03" w:rsidR="008D4829" w:rsidRPr="00CB1379" w:rsidRDefault="004D4458" w:rsidP="008D4829">
            <w:pPr>
              <w:rPr>
                <w:rFonts w:ascii="Arial" w:hAnsi="Arial"/>
              </w:rPr>
            </w:pPr>
            <w:r w:rsidRPr="00CB1379">
              <w:rPr>
                <w:rFonts w:ascii="Arial" w:hAnsi="Arial"/>
                <w:szCs w:val="24"/>
              </w:rPr>
              <w:t>The transformation of the innovation process: How digital tools are changing work, collaboration, and organizations in new product development</w:t>
            </w:r>
            <w:r w:rsidR="008D4829" w:rsidRPr="00CB1379">
              <w:rPr>
                <w:rFonts w:ascii="Arial" w:hAnsi="Arial"/>
              </w:rPr>
              <w:t> </w:t>
            </w:r>
          </w:p>
        </w:tc>
        <w:tc>
          <w:tcPr>
            <w:tcW w:w="5528" w:type="dxa"/>
            <w:shd w:val="clear" w:color="auto" w:fill="auto"/>
            <w:vAlign w:val="center"/>
            <w:hideMark/>
          </w:tcPr>
          <w:p w14:paraId="375C5C05" w14:textId="02A6A166" w:rsidR="008D4829" w:rsidRPr="00CB1379" w:rsidRDefault="00AD5A95" w:rsidP="008D4829">
            <w:pPr>
              <w:rPr>
                <w:rFonts w:ascii="Arial" w:hAnsi="Arial"/>
              </w:rPr>
            </w:pPr>
            <w:r w:rsidRPr="00CB1379">
              <w:rPr>
                <w:rFonts w:ascii="Arial" w:hAnsi="Arial"/>
              </w:rPr>
              <w:t>Digital tools are disrupting the innovation process, particularly stressing the changes in work practices</w:t>
            </w:r>
          </w:p>
        </w:tc>
      </w:tr>
      <w:tr w:rsidR="00727878" w:rsidRPr="00CB1379" w14:paraId="2E8940B3" w14:textId="77777777" w:rsidTr="007A4894">
        <w:trPr>
          <w:trHeight w:val="324"/>
          <w:jc w:val="center"/>
        </w:trPr>
        <w:tc>
          <w:tcPr>
            <w:tcW w:w="691" w:type="dxa"/>
            <w:shd w:val="clear" w:color="auto" w:fill="auto"/>
            <w:vAlign w:val="center"/>
            <w:hideMark/>
          </w:tcPr>
          <w:p w14:paraId="3B65BBEF" w14:textId="77777777" w:rsidR="008D4829" w:rsidRPr="00CB1379" w:rsidRDefault="008D4829" w:rsidP="008D4829">
            <w:pPr>
              <w:rPr>
                <w:rFonts w:ascii="Arial" w:hAnsi="Arial"/>
              </w:rPr>
            </w:pPr>
            <w:r w:rsidRPr="00CB1379">
              <w:rPr>
                <w:rFonts w:ascii="Arial" w:hAnsi="Arial"/>
              </w:rPr>
              <w:t>49</w:t>
            </w:r>
          </w:p>
        </w:tc>
        <w:tc>
          <w:tcPr>
            <w:tcW w:w="2139" w:type="dxa"/>
            <w:shd w:val="clear" w:color="auto" w:fill="auto"/>
            <w:vAlign w:val="center"/>
            <w:hideMark/>
          </w:tcPr>
          <w:p w14:paraId="48E78F2C" w14:textId="09329A8E" w:rsidR="008D4829" w:rsidRPr="00CB1379" w:rsidRDefault="004D4458" w:rsidP="008D4829">
            <w:pPr>
              <w:rPr>
                <w:rFonts w:ascii="Arial" w:hAnsi="Arial"/>
              </w:rPr>
            </w:pPr>
            <w:proofErr w:type="spellStart"/>
            <w:r w:rsidRPr="00CB1379">
              <w:rPr>
                <w:rFonts w:ascii="Arial" w:hAnsi="Arial"/>
                <w:szCs w:val="24"/>
              </w:rPr>
              <w:t>Moghavvemi</w:t>
            </w:r>
            <w:proofErr w:type="spellEnd"/>
            <w:r w:rsidRPr="00CB1379">
              <w:rPr>
                <w:rFonts w:ascii="Arial" w:hAnsi="Arial"/>
                <w:szCs w:val="24"/>
              </w:rPr>
              <w:t xml:space="preserve">, Mei, </w:t>
            </w:r>
            <w:proofErr w:type="spellStart"/>
            <w:r w:rsidRPr="00CB1379">
              <w:rPr>
                <w:rFonts w:ascii="Arial" w:hAnsi="Arial"/>
                <w:szCs w:val="24"/>
              </w:rPr>
              <w:t>Phoong</w:t>
            </w:r>
            <w:proofErr w:type="spellEnd"/>
            <w:r w:rsidRPr="00CB1379">
              <w:rPr>
                <w:rFonts w:ascii="Arial" w:hAnsi="Arial"/>
                <w:szCs w:val="24"/>
              </w:rPr>
              <w:t xml:space="preserve">, and </w:t>
            </w:r>
            <w:proofErr w:type="spellStart"/>
            <w:r w:rsidRPr="00CB1379">
              <w:rPr>
                <w:rFonts w:ascii="Arial" w:hAnsi="Arial"/>
                <w:szCs w:val="24"/>
              </w:rPr>
              <w:t>Phoong</w:t>
            </w:r>
            <w:proofErr w:type="spellEnd"/>
          </w:p>
        </w:tc>
        <w:tc>
          <w:tcPr>
            <w:tcW w:w="822" w:type="dxa"/>
            <w:shd w:val="clear" w:color="auto" w:fill="auto"/>
            <w:vAlign w:val="center"/>
            <w:hideMark/>
          </w:tcPr>
          <w:p w14:paraId="766C7288" w14:textId="0AD55C8E" w:rsidR="008D4829" w:rsidRPr="00CB1379" w:rsidRDefault="008D4829" w:rsidP="008D4829">
            <w:pPr>
              <w:rPr>
                <w:rFonts w:ascii="Arial" w:hAnsi="Arial"/>
              </w:rPr>
            </w:pPr>
            <w:r w:rsidRPr="00CB1379">
              <w:rPr>
                <w:rFonts w:ascii="Arial" w:hAnsi="Arial"/>
              </w:rPr>
              <w:t> </w:t>
            </w:r>
            <w:r w:rsidR="004D4458" w:rsidRPr="00CB1379">
              <w:rPr>
                <w:rFonts w:ascii="Arial" w:hAnsi="Arial"/>
              </w:rPr>
              <w:t>2021</w:t>
            </w:r>
          </w:p>
        </w:tc>
        <w:tc>
          <w:tcPr>
            <w:tcW w:w="3573" w:type="dxa"/>
            <w:shd w:val="clear" w:color="auto" w:fill="auto"/>
            <w:vAlign w:val="center"/>
            <w:hideMark/>
          </w:tcPr>
          <w:p w14:paraId="3972CCA9" w14:textId="47944E57" w:rsidR="008D4829" w:rsidRPr="00CB1379" w:rsidRDefault="004D4458" w:rsidP="008D4829">
            <w:pPr>
              <w:rPr>
                <w:rFonts w:ascii="Arial" w:hAnsi="Arial"/>
              </w:rPr>
            </w:pPr>
            <w:r w:rsidRPr="00CB1379">
              <w:rPr>
                <w:rFonts w:ascii="Arial" w:hAnsi="Arial"/>
                <w:szCs w:val="24"/>
              </w:rPr>
              <w:t>Drivers and barriers of mobile payment adoption: Malaysian merchants' perspective</w:t>
            </w:r>
          </w:p>
        </w:tc>
        <w:tc>
          <w:tcPr>
            <w:tcW w:w="5528" w:type="dxa"/>
            <w:shd w:val="clear" w:color="auto" w:fill="auto"/>
            <w:vAlign w:val="center"/>
            <w:hideMark/>
          </w:tcPr>
          <w:p w14:paraId="04222F9D" w14:textId="5419F945" w:rsidR="008D4829" w:rsidRPr="00CB1379" w:rsidRDefault="005552E6" w:rsidP="008D4829">
            <w:pPr>
              <w:rPr>
                <w:rFonts w:ascii="Arial" w:hAnsi="Arial"/>
              </w:rPr>
            </w:pPr>
            <w:r w:rsidRPr="00CB1379">
              <w:rPr>
                <w:rFonts w:ascii="Arial" w:hAnsi="Arial"/>
              </w:rPr>
              <w:t>Security issues and the absence of structures are major challenges even though there are gains to be made from enhanced transaction volume</w:t>
            </w:r>
          </w:p>
        </w:tc>
      </w:tr>
      <w:tr w:rsidR="00727878" w:rsidRPr="00CB1379" w14:paraId="26AF1985" w14:textId="77777777" w:rsidTr="007A4894">
        <w:trPr>
          <w:trHeight w:val="324"/>
          <w:jc w:val="center"/>
        </w:trPr>
        <w:tc>
          <w:tcPr>
            <w:tcW w:w="691" w:type="dxa"/>
            <w:shd w:val="clear" w:color="auto" w:fill="auto"/>
            <w:vAlign w:val="center"/>
            <w:hideMark/>
          </w:tcPr>
          <w:p w14:paraId="6283E260" w14:textId="77777777" w:rsidR="008D4829" w:rsidRPr="00CB1379" w:rsidRDefault="008D4829" w:rsidP="008D4829">
            <w:pPr>
              <w:rPr>
                <w:rFonts w:ascii="Arial" w:hAnsi="Arial"/>
              </w:rPr>
            </w:pPr>
            <w:r w:rsidRPr="00CB1379">
              <w:rPr>
                <w:rFonts w:ascii="Arial" w:hAnsi="Arial"/>
              </w:rPr>
              <w:t>50</w:t>
            </w:r>
          </w:p>
        </w:tc>
        <w:tc>
          <w:tcPr>
            <w:tcW w:w="2139" w:type="dxa"/>
            <w:shd w:val="clear" w:color="auto" w:fill="auto"/>
            <w:vAlign w:val="center"/>
            <w:hideMark/>
          </w:tcPr>
          <w:p w14:paraId="7890646C" w14:textId="7EA2D320" w:rsidR="008D4829" w:rsidRPr="00CB1379" w:rsidRDefault="00B556D7" w:rsidP="008D4829">
            <w:pPr>
              <w:rPr>
                <w:rFonts w:ascii="Arial" w:hAnsi="Arial"/>
              </w:rPr>
            </w:pPr>
            <w:r w:rsidRPr="00CB1379">
              <w:rPr>
                <w:rFonts w:ascii="Arial" w:hAnsi="Arial"/>
                <w:szCs w:val="24"/>
              </w:rPr>
              <w:t>Morgan, and Nica</w:t>
            </w:r>
          </w:p>
        </w:tc>
        <w:tc>
          <w:tcPr>
            <w:tcW w:w="822" w:type="dxa"/>
            <w:shd w:val="clear" w:color="auto" w:fill="auto"/>
            <w:vAlign w:val="center"/>
            <w:hideMark/>
          </w:tcPr>
          <w:p w14:paraId="5669847C" w14:textId="4A5DB3B5" w:rsidR="008D4829" w:rsidRPr="00CB1379" w:rsidRDefault="008D4829" w:rsidP="008D4829">
            <w:pPr>
              <w:rPr>
                <w:rFonts w:ascii="Arial" w:hAnsi="Arial"/>
              </w:rPr>
            </w:pPr>
            <w:r w:rsidRPr="00CB1379">
              <w:rPr>
                <w:rFonts w:ascii="Arial" w:hAnsi="Arial"/>
              </w:rPr>
              <w:t> </w:t>
            </w:r>
            <w:r w:rsidR="00B556D7" w:rsidRPr="00CB1379">
              <w:rPr>
                <w:rFonts w:ascii="Arial" w:hAnsi="Arial"/>
              </w:rPr>
              <w:t>2020</w:t>
            </w:r>
          </w:p>
        </w:tc>
        <w:tc>
          <w:tcPr>
            <w:tcW w:w="3573" w:type="dxa"/>
            <w:shd w:val="clear" w:color="auto" w:fill="auto"/>
            <w:vAlign w:val="center"/>
            <w:hideMark/>
          </w:tcPr>
          <w:p w14:paraId="290C6FA0" w14:textId="231F5AE3" w:rsidR="008D4829" w:rsidRPr="00CB1379" w:rsidRDefault="00B556D7" w:rsidP="008D4829">
            <w:pPr>
              <w:rPr>
                <w:rFonts w:ascii="Arial" w:hAnsi="Arial"/>
              </w:rPr>
            </w:pPr>
            <w:r w:rsidRPr="00CB1379">
              <w:rPr>
                <w:rFonts w:ascii="Arial" w:hAnsi="Arial"/>
                <w:szCs w:val="24"/>
              </w:rPr>
              <w:t xml:space="preserve">Iterative thematic inquiry: A new method for </w:t>
            </w:r>
            <w:r w:rsidR="00B76B79" w:rsidRPr="00CB1379">
              <w:rPr>
                <w:rFonts w:ascii="Arial" w:hAnsi="Arial"/>
                <w:szCs w:val="24"/>
              </w:rPr>
              <w:t>analysing</w:t>
            </w:r>
            <w:r w:rsidRPr="00CB1379">
              <w:rPr>
                <w:rFonts w:ascii="Arial" w:hAnsi="Arial"/>
                <w:szCs w:val="24"/>
              </w:rPr>
              <w:t xml:space="preserve"> qualitative data</w:t>
            </w:r>
            <w:r w:rsidR="008D4829" w:rsidRPr="00CB1379">
              <w:rPr>
                <w:rFonts w:ascii="Arial" w:hAnsi="Arial"/>
              </w:rPr>
              <w:t> </w:t>
            </w:r>
          </w:p>
        </w:tc>
        <w:tc>
          <w:tcPr>
            <w:tcW w:w="5528" w:type="dxa"/>
            <w:shd w:val="clear" w:color="auto" w:fill="auto"/>
            <w:vAlign w:val="center"/>
            <w:hideMark/>
          </w:tcPr>
          <w:p w14:paraId="5D231A26" w14:textId="744ECFA1" w:rsidR="008D4829" w:rsidRPr="00CB1379" w:rsidRDefault="005552E6" w:rsidP="008D4829">
            <w:pPr>
              <w:rPr>
                <w:rFonts w:ascii="Arial" w:hAnsi="Arial"/>
              </w:rPr>
            </w:pPr>
            <w:r w:rsidRPr="00CB1379">
              <w:rPr>
                <w:rFonts w:ascii="Arial" w:hAnsi="Arial"/>
              </w:rPr>
              <w:t>Thematic analysis in qualitative research holds huge regard</w:t>
            </w:r>
          </w:p>
        </w:tc>
      </w:tr>
    </w:tbl>
    <w:p w14:paraId="122D9E63" w14:textId="77777777" w:rsidR="008D4829" w:rsidRPr="00CB1379" w:rsidRDefault="008D4829" w:rsidP="008D4829">
      <w:pPr>
        <w:rPr>
          <w:rFonts w:ascii="Arial" w:hAnsi="Arial"/>
          <w:lang w:eastAsia="en-GB"/>
        </w:rPr>
      </w:pPr>
    </w:p>
    <w:p w14:paraId="3E0F5599" w14:textId="77777777" w:rsidR="00CD6A62" w:rsidRPr="00CB1379" w:rsidRDefault="00CD6A62" w:rsidP="00CD6A62">
      <w:pPr>
        <w:rPr>
          <w:rFonts w:ascii="Arial" w:hAnsi="Arial"/>
          <w:szCs w:val="24"/>
        </w:rPr>
      </w:pPr>
    </w:p>
    <w:p w14:paraId="4B05F65C" w14:textId="77777777" w:rsidR="002075EB" w:rsidRPr="00CB1379" w:rsidRDefault="002075EB" w:rsidP="00A62FA7">
      <w:pPr>
        <w:pStyle w:val="Heading2"/>
        <w:sectPr w:rsidR="002075EB" w:rsidRPr="00CB1379" w:rsidSect="002075E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bookmarkStart w:id="118" w:name="_wyfa7wz5r7gv" w:colFirst="0" w:colLast="0"/>
      <w:bookmarkStart w:id="119" w:name="_Toc171956563"/>
      <w:bookmarkEnd w:id="118"/>
    </w:p>
    <w:p w14:paraId="6D5393D0" w14:textId="36328430" w:rsidR="00CD6A62" w:rsidRPr="00CB1379" w:rsidRDefault="00CD6A62" w:rsidP="00A62FA7">
      <w:pPr>
        <w:pStyle w:val="Heading2"/>
      </w:pPr>
      <w:bookmarkStart w:id="120" w:name="_Toc175751608"/>
      <w:r w:rsidRPr="00CB1379">
        <w:lastRenderedPageBreak/>
        <w:t>4.3 Overview of Themes</w:t>
      </w:r>
      <w:bookmarkEnd w:id="119"/>
      <w:bookmarkEnd w:id="120"/>
    </w:p>
    <w:p w14:paraId="3A5A8C79" w14:textId="25759CD5" w:rsidR="00CD6A62" w:rsidRPr="00CB1379" w:rsidRDefault="00CD6A62" w:rsidP="00A62FA7">
      <w:pPr>
        <w:pStyle w:val="Heading2"/>
      </w:pPr>
      <w:bookmarkStart w:id="121" w:name="_3tx3ar6piiuh" w:colFirst="0" w:colLast="0"/>
      <w:bookmarkStart w:id="122" w:name="_Toc171956564"/>
      <w:bookmarkStart w:id="123" w:name="_Toc175751609"/>
      <w:bookmarkEnd w:id="121"/>
      <w:r w:rsidRPr="00CB1379">
        <w:t xml:space="preserve">4.3.1 Strategic Innovation and </w:t>
      </w:r>
      <w:r w:rsidR="00AA701E" w:rsidRPr="00CB1379">
        <w:t>Organisational</w:t>
      </w:r>
      <w:r w:rsidRPr="00CB1379">
        <w:t xml:space="preserve"> Success</w:t>
      </w:r>
      <w:bookmarkEnd w:id="122"/>
      <w:bookmarkEnd w:id="123"/>
    </w:p>
    <w:p w14:paraId="3ECBC5D0" w14:textId="6AF1F01D" w:rsidR="00CD6A62" w:rsidRPr="00CB1379" w:rsidRDefault="00CD6A62" w:rsidP="00CD6A62">
      <w:pPr>
        <w:rPr>
          <w:rFonts w:ascii="Arial" w:hAnsi="Arial"/>
          <w:szCs w:val="24"/>
        </w:rPr>
      </w:pPr>
      <w:r w:rsidRPr="00CB1379">
        <w:rPr>
          <w:rFonts w:ascii="Arial" w:hAnsi="Arial"/>
          <w:szCs w:val="24"/>
        </w:rPr>
        <w:t xml:space="preserve">Multiple studies have confirmed that strategic innovation is a critical success factor for Samsung and its </w:t>
      </w:r>
      <w:r w:rsidR="00AA701E" w:rsidRPr="00CB1379">
        <w:rPr>
          <w:rFonts w:ascii="Arial" w:hAnsi="Arial"/>
          <w:szCs w:val="24"/>
        </w:rPr>
        <w:t>organisation</w:t>
      </w:r>
      <w:r w:rsidRPr="00CB1379">
        <w:rPr>
          <w:rFonts w:ascii="Arial" w:hAnsi="Arial"/>
          <w:szCs w:val="24"/>
        </w:rPr>
        <w:t xml:space="preserve">. </w:t>
      </w:r>
      <w:proofErr w:type="spellStart"/>
      <w:r w:rsidRPr="00CB1379">
        <w:rPr>
          <w:rFonts w:ascii="Arial" w:hAnsi="Arial"/>
          <w:szCs w:val="24"/>
        </w:rPr>
        <w:t>Haizar</w:t>
      </w:r>
      <w:proofErr w:type="spellEnd"/>
      <w:r w:rsidRPr="00CB1379">
        <w:rPr>
          <w:rFonts w:ascii="Arial" w:hAnsi="Arial"/>
          <w:szCs w:val="24"/>
        </w:rPr>
        <w:t xml:space="preserve"> et al. (2020) also </w:t>
      </w:r>
      <w:r w:rsidR="00AA701E" w:rsidRPr="00CB1379">
        <w:rPr>
          <w:rFonts w:ascii="Arial" w:hAnsi="Arial"/>
          <w:szCs w:val="24"/>
        </w:rPr>
        <w:t>emphasise</w:t>
      </w:r>
      <w:r w:rsidRPr="00CB1379">
        <w:rPr>
          <w:rFonts w:ascii="Arial" w:hAnsi="Arial"/>
          <w:szCs w:val="24"/>
        </w:rPr>
        <w:t xml:space="preserve"> the transformation of Samsung from a ‘fast follower’ to a market leader and stress the significance of such activities as new product development and the use of the fast follower strategy. This includes the strategic innovation model as stated by as mentioned in the below figure. In the same way, </w:t>
      </w:r>
      <w:proofErr w:type="spellStart"/>
      <w:r w:rsidRPr="00CB1379">
        <w:rPr>
          <w:rFonts w:ascii="Arial" w:hAnsi="Arial"/>
          <w:szCs w:val="24"/>
        </w:rPr>
        <w:t>Madani</w:t>
      </w:r>
      <w:proofErr w:type="spellEnd"/>
      <w:r w:rsidRPr="00CB1379">
        <w:rPr>
          <w:rFonts w:ascii="Arial" w:hAnsi="Arial"/>
          <w:szCs w:val="24"/>
        </w:rPr>
        <w:t xml:space="preserve"> et al. (2014) explain what strategic changes Samsung needs to make in order to become a leader in 5G technology. </w:t>
      </w:r>
    </w:p>
    <w:p w14:paraId="7695E78F" w14:textId="77777777" w:rsidR="00CA5B39" w:rsidRPr="00CB1379" w:rsidRDefault="00CD6A62" w:rsidP="00CA5B39">
      <w:pPr>
        <w:keepNext/>
        <w:jc w:val="center"/>
        <w:rPr>
          <w:rFonts w:ascii="Arial" w:hAnsi="Arial"/>
          <w:szCs w:val="24"/>
        </w:rPr>
      </w:pPr>
      <w:r w:rsidRPr="00CB1379">
        <w:rPr>
          <w:rFonts w:ascii="Arial" w:hAnsi="Arial"/>
          <w:noProof/>
          <w:szCs w:val="24"/>
        </w:rPr>
        <w:drawing>
          <wp:inline distT="114300" distB="114300" distL="114300" distR="114300" wp14:anchorId="0056F644" wp14:editId="23324361">
            <wp:extent cx="4810987" cy="3523431"/>
            <wp:effectExtent l="0" t="0" r="0" b="0"/>
            <wp:docPr id="2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4810987" cy="3523431"/>
                    </a:xfrm>
                    <a:prstGeom prst="rect">
                      <a:avLst/>
                    </a:prstGeom>
                    <a:ln/>
                  </pic:spPr>
                </pic:pic>
              </a:graphicData>
            </a:graphic>
          </wp:inline>
        </w:drawing>
      </w:r>
    </w:p>
    <w:p w14:paraId="2A709DD2" w14:textId="4E836F4D" w:rsidR="00CD6A62" w:rsidRPr="00CB1379" w:rsidRDefault="00CA5B39" w:rsidP="00CA5B39">
      <w:pPr>
        <w:pStyle w:val="Caption"/>
        <w:jc w:val="center"/>
        <w:rPr>
          <w:rFonts w:ascii="Arial" w:hAnsi="Arial"/>
          <w:b/>
          <w:bCs/>
          <w:i w:val="0"/>
          <w:iCs w:val="0"/>
          <w:color w:val="auto"/>
          <w:sz w:val="24"/>
          <w:szCs w:val="24"/>
        </w:rPr>
      </w:pPr>
      <w:bookmarkStart w:id="124" w:name="_Toc172229975"/>
      <w:r w:rsidRPr="00CB1379">
        <w:rPr>
          <w:rFonts w:ascii="Arial" w:hAnsi="Arial"/>
          <w:b/>
          <w:bCs/>
          <w:i w:val="0"/>
          <w:iCs w:val="0"/>
          <w:color w:val="auto"/>
          <w:sz w:val="24"/>
          <w:szCs w:val="24"/>
        </w:rPr>
        <w:t xml:space="preserve">Figure </w:t>
      </w:r>
      <w:r w:rsidRPr="00CB1379">
        <w:rPr>
          <w:rFonts w:ascii="Arial" w:hAnsi="Arial"/>
          <w:b/>
          <w:bCs/>
          <w:i w:val="0"/>
          <w:iCs w:val="0"/>
          <w:color w:val="auto"/>
          <w:sz w:val="24"/>
          <w:szCs w:val="24"/>
        </w:rPr>
        <w:fldChar w:fldCharType="begin"/>
      </w:r>
      <w:r w:rsidRPr="00CB1379">
        <w:rPr>
          <w:rFonts w:ascii="Arial" w:hAnsi="Arial"/>
          <w:b/>
          <w:bCs/>
          <w:i w:val="0"/>
          <w:iCs w:val="0"/>
          <w:color w:val="auto"/>
          <w:sz w:val="24"/>
          <w:szCs w:val="24"/>
        </w:rPr>
        <w:instrText xml:space="preserve"> SEQ Figure \* ARABIC </w:instrText>
      </w:r>
      <w:r w:rsidRPr="00CB1379">
        <w:rPr>
          <w:rFonts w:ascii="Arial" w:hAnsi="Arial"/>
          <w:b/>
          <w:bCs/>
          <w:i w:val="0"/>
          <w:iCs w:val="0"/>
          <w:color w:val="auto"/>
          <w:sz w:val="24"/>
          <w:szCs w:val="24"/>
        </w:rPr>
        <w:fldChar w:fldCharType="separate"/>
      </w:r>
      <w:r w:rsidR="00FC6F05" w:rsidRPr="00CB1379">
        <w:rPr>
          <w:rFonts w:ascii="Arial" w:hAnsi="Arial"/>
          <w:b/>
          <w:bCs/>
          <w:i w:val="0"/>
          <w:iCs w:val="0"/>
          <w:noProof/>
          <w:color w:val="auto"/>
          <w:sz w:val="24"/>
          <w:szCs w:val="24"/>
        </w:rPr>
        <w:t>12</w:t>
      </w:r>
      <w:r w:rsidRPr="00CB1379">
        <w:rPr>
          <w:rFonts w:ascii="Arial" w:hAnsi="Arial"/>
          <w:b/>
          <w:bCs/>
          <w:i w:val="0"/>
          <w:iCs w:val="0"/>
          <w:color w:val="auto"/>
          <w:sz w:val="24"/>
          <w:szCs w:val="24"/>
        </w:rPr>
        <w:fldChar w:fldCharType="end"/>
      </w:r>
      <w:r w:rsidRPr="00CB1379">
        <w:rPr>
          <w:rFonts w:ascii="Arial" w:hAnsi="Arial"/>
          <w:b/>
          <w:bCs/>
          <w:i w:val="0"/>
          <w:iCs w:val="0"/>
          <w:color w:val="auto"/>
          <w:sz w:val="24"/>
          <w:szCs w:val="24"/>
        </w:rPr>
        <w:t>: Strategic innovation model</w:t>
      </w:r>
      <w:bookmarkEnd w:id="124"/>
    </w:p>
    <w:p w14:paraId="2658A1EC" w14:textId="77777777" w:rsidR="00CD6A62" w:rsidRPr="00CB1379" w:rsidRDefault="00CD6A62" w:rsidP="00CD6A62">
      <w:pPr>
        <w:jc w:val="center"/>
        <w:rPr>
          <w:rFonts w:ascii="Arial" w:hAnsi="Arial"/>
          <w:szCs w:val="24"/>
        </w:rPr>
      </w:pPr>
      <w:r w:rsidRPr="00CB1379">
        <w:rPr>
          <w:rFonts w:ascii="Arial" w:hAnsi="Arial"/>
          <w:szCs w:val="24"/>
        </w:rPr>
        <w:t xml:space="preserve">(Source: </w:t>
      </w:r>
      <w:proofErr w:type="spellStart"/>
      <w:r w:rsidRPr="00CB1379">
        <w:rPr>
          <w:rFonts w:ascii="Arial" w:hAnsi="Arial"/>
          <w:szCs w:val="24"/>
        </w:rPr>
        <w:t>Madani</w:t>
      </w:r>
      <w:proofErr w:type="spellEnd"/>
      <w:r w:rsidRPr="00CB1379">
        <w:rPr>
          <w:rFonts w:ascii="Arial" w:hAnsi="Arial"/>
          <w:szCs w:val="24"/>
        </w:rPr>
        <w:t xml:space="preserve"> et al. 2014)</w:t>
      </w:r>
    </w:p>
    <w:p w14:paraId="3148A7B0" w14:textId="1DE05610" w:rsidR="00CD6A62" w:rsidRPr="00CB1379" w:rsidRDefault="00CD6A62" w:rsidP="00CD6A62">
      <w:pPr>
        <w:rPr>
          <w:rFonts w:ascii="Arial" w:hAnsi="Arial"/>
          <w:szCs w:val="24"/>
        </w:rPr>
      </w:pPr>
      <w:r w:rsidRPr="00CB1379">
        <w:rPr>
          <w:rFonts w:ascii="Arial" w:hAnsi="Arial"/>
          <w:szCs w:val="24"/>
        </w:rPr>
        <w:t xml:space="preserve">This transition helped the company to build up its technologies and </w:t>
      </w:r>
      <w:r w:rsidR="00AA701E" w:rsidRPr="00CB1379">
        <w:rPr>
          <w:rFonts w:ascii="Arial" w:hAnsi="Arial"/>
          <w:szCs w:val="24"/>
        </w:rPr>
        <w:t>minimise</w:t>
      </w:r>
      <w:r w:rsidRPr="00CB1379">
        <w:rPr>
          <w:rFonts w:ascii="Arial" w:hAnsi="Arial"/>
          <w:szCs w:val="24"/>
        </w:rPr>
        <w:t xml:space="preserve"> the reliance on the outside world such as Android and Qualcomm. This helped in increasing the sales to 203 million in 2021 which is quite low as compared to 2020. This </w:t>
      </w:r>
      <w:r w:rsidR="00AA701E" w:rsidRPr="00CB1379">
        <w:rPr>
          <w:rFonts w:ascii="Arial" w:hAnsi="Arial"/>
          <w:szCs w:val="24"/>
        </w:rPr>
        <w:t>emphasises</w:t>
      </w:r>
      <w:r w:rsidRPr="00CB1379">
        <w:rPr>
          <w:rFonts w:ascii="Arial" w:hAnsi="Arial"/>
          <w:szCs w:val="24"/>
        </w:rPr>
        <w:t xml:space="preserve"> that Samsung needs to introduce strategic innovations to define industry standards and gain market dominance in the 5G era.</w:t>
      </w:r>
    </w:p>
    <w:p w14:paraId="1A2B9295" w14:textId="77777777" w:rsidR="00FC6F05" w:rsidRPr="00CB1379" w:rsidRDefault="00CD6A62" w:rsidP="00FC6F05">
      <w:pPr>
        <w:keepNext/>
        <w:jc w:val="center"/>
        <w:rPr>
          <w:rFonts w:ascii="Arial" w:hAnsi="Arial"/>
          <w:szCs w:val="24"/>
        </w:rPr>
      </w:pPr>
      <w:r w:rsidRPr="00CB1379">
        <w:rPr>
          <w:rFonts w:ascii="Arial" w:hAnsi="Arial"/>
          <w:noProof/>
          <w:szCs w:val="24"/>
        </w:rPr>
        <w:lastRenderedPageBreak/>
        <w:drawing>
          <wp:inline distT="114300" distB="114300" distL="114300" distR="114300" wp14:anchorId="5A4FAE50" wp14:editId="3DDF25A1">
            <wp:extent cx="4075451" cy="3452813"/>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6"/>
                    <a:srcRect/>
                    <a:stretch>
                      <a:fillRect/>
                    </a:stretch>
                  </pic:blipFill>
                  <pic:spPr>
                    <a:xfrm>
                      <a:off x="0" y="0"/>
                      <a:ext cx="4075451" cy="3452813"/>
                    </a:xfrm>
                    <a:prstGeom prst="rect">
                      <a:avLst/>
                    </a:prstGeom>
                    <a:ln/>
                  </pic:spPr>
                </pic:pic>
              </a:graphicData>
            </a:graphic>
          </wp:inline>
        </w:drawing>
      </w:r>
    </w:p>
    <w:p w14:paraId="4B55D351" w14:textId="1F88031F" w:rsidR="00CD6A62" w:rsidRPr="00CB1379" w:rsidRDefault="00FC6F05" w:rsidP="00FC6F05">
      <w:pPr>
        <w:pStyle w:val="Caption"/>
        <w:jc w:val="center"/>
        <w:rPr>
          <w:rFonts w:ascii="Arial" w:hAnsi="Arial"/>
          <w:b/>
          <w:bCs/>
          <w:i w:val="0"/>
          <w:iCs w:val="0"/>
          <w:color w:val="auto"/>
          <w:sz w:val="24"/>
          <w:szCs w:val="24"/>
        </w:rPr>
      </w:pPr>
      <w:bookmarkStart w:id="125" w:name="_Toc172229976"/>
      <w:r w:rsidRPr="00CB1379">
        <w:rPr>
          <w:rFonts w:ascii="Arial" w:hAnsi="Arial"/>
          <w:b/>
          <w:bCs/>
          <w:i w:val="0"/>
          <w:iCs w:val="0"/>
          <w:color w:val="auto"/>
          <w:sz w:val="24"/>
          <w:szCs w:val="24"/>
        </w:rPr>
        <w:t xml:space="preserve">Figure </w:t>
      </w:r>
      <w:r w:rsidRPr="00CB1379">
        <w:rPr>
          <w:rFonts w:ascii="Arial" w:hAnsi="Arial"/>
          <w:b/>
          <w:bCs/>
          <w:i w:val="0"/>
          <w:iCs w:val="0"/>
          <w:color w:val="auto"/>
          <w:sz w:val="24"/>
          <w:szCs w:val="24"/>
        </w:rPr>
        <w:fldChar w:fldCharType="begin"/>
      </w:r>
      <w:r w:rsidRPr="00CB1379">
        <w:rPr>
          <w:rFonts w:ascii="Arial" w:hAnsi="Arial"/>
          <w:b/>
          <w:bCs/>
          <w:i w:val="0"/>
          <w:iCs w:val="0"/>
          <w:color w:val="auto"/>
          <w:sz w:val="24"/>
          <w:szCs w:val="24"/>
        </w:rPr>
        <w:instrText xml:space="preserve"> SEQ Figure \* ARABIC </w:instrText>
      </w:r>
      <w:r w:rsidRPr="00CB1379">
        <w:rPr>
          <w:rFonts w:ascii="Arial" w:hAnsi="Arial"/>
          <w:b/>
          <w:bCs/>
          <w:i w:val="0"/>
          <w:iCs w:val="0"/>
          <w:color w:val="auto"/>
          <w:sz w:val="24"/>
          <w:szCs w:val="24"/>
        </w:rPr>
        <w:fldChar w:fldCharType="separate"/>
      </w:r>
      <w:r w:rsidRPr="00CB1379">
        <w:rPr>
          <w:rFonts w:ascii="Arial" w:hAnsi="Arial"/>
          <w:b/>
          <w:bCs/>
          <w:i w:val="0"/>
          <w:iCs w:val="0"/>
          <w:noProof/>
          <w:color w:val="auto"/>
          <w:sz w:val="24"/>
          <w:szCs w:val="24"/>
        </w:rPr>
        <w:t>13</w:t>
      </w:r>
      <w:r w:rsidRPr="00CB1379">
        <w:rPr>
          <w:rFonts w:ascii="Arial" w:hAnsi="Arial"/>
          <w:b/>
          <w:bCs/>
          <w:i w:val="0"/>
          <w:iCs w:val="0"/>
          <w:color w:val="auto"/>
          <w:sz w:val="24"/>
          <w:szCs w:val="24"/>
        </w:rPr>
        <w:fldChar w:fldCharType="end"/>
      </w:r>
      <w:r w:rsidRPr="00CB1379">
        <w:rPr>
          <w:rFonts w:ascii="Arial" w:hAnsi="Arial"/>
          <w:b/>
          <w:bCs/>
          <w:i w:val="0"/>
          <w:iCs w:val="0"/>
          <w:color w:val="auto"/>
          <w:sz w:val="24"/>
          <w:szCs w:val="24"/>
        </w:rPr>
        <w:t>: Samsung sales from 2013-2021</w:t>
      </w:r>
      <w:bookmarkEnd w:id="125"/>
    </w:p>
    <w:p w14:paraId="1B8EB799" w14:textId="77777777" w:rsidR="00CD6A62" w:rsidRPr="00CB1379" w:rsidRDefault="00CD6A62" w:rsidP="00CD6A62">
      <w:pPr>
        <w:jc w:val="center"/>
        <w:rPr>
          <w:rFonts w:ascii="Arial" w:hAnsi="Arial"/>
          <w:szCs w:val="24"/>
        </w:rPr>
      </w:pPr>
      <w:r w:rsidRPr="00CB1379">
        <w:rPr>
          <w:rFonts w:ascii="Arial" w:hAnsi="Arial"/>
          <w:szCs w:val="24"/>
        </w:rPr>
        <w:t xml:space="preserve">(Source: </w:t>
      </w:r>
      <w:proofErr w:type="spellStart"/>
      <w:r w:rsidRPr="00CB1379">
        <w:rPr>
          <w:rFonts w:ascii="Arial" w:hAnsi="Arial"/>
          <w:szCs w:val="24"/>
        </w:rPr>
        <w:t>Mirrormeister</w:t>
      </w:r>
      <w:proofErr w:type="spellEnd"/>
      <w:r w:rsidRPr="00CB1379">
        <w:rPr>
          <w:rFonts w:ascii="Arial" w:hAnsi="Arial"/>
          <w:szCs w:val="24"/>
        </w:rPr>
        <w:t>, 2024)</w:t>
      </w:r>
    </w:p>
    <w:p w14:paraId="4D262C3E" w14:textId="77777777" w:rsidR="00CD6A62" w:rsidRPr="00CB1379" w:rsidRDefault="00CD6A62" w:rsidP="00CD6A62">
      <w:pPr>
        <w:rPr>
          <w:rFonts w:ascii="Arial" w:hAnsi="Arial"/>
          <w:szCs w:val="24"/>
        </w:rPr>
      </w:pPr>
      <w:r w:rsidRPr="00CB1379">
        <w:rPr>
          <w:rFonts w:ascii="Arial" w:hAnsi="Arial"/>
          <w:szCs w:val="24"/>
        </w:rPr>
        <w:t>Park (2015) also supports the importance of dynamic restructuring processes and strategic innovation in maintaining Samsung’s competitiveness. The above sales unit for Samsung shows the overall worldwide sales that has slightly decreased in 2021 as compared to 2020. This is followed by strategic innovation approach that helps the company to increase the overall innovation capabilities and process and thus increase the innovation resources. The figure below states the huge increase in the sales of Samsung from 2011 to 2012 on account of adoption of innovation method (Brandt, 2013). A recent report states that R&amp;D investment for Samsung amounted to 18 billion euros but this quite low as compared to Alphabet, Meta, Apple and Microsoft (</w:t>
      </w:r>
      <w:proofErr w:type="spellStart"/>
      <w:r w:rsidRPr="00CB1379">
        <w:rPr>
          <w:rFonts w:ascii="Arial" w:hAnsi="Arial"/>
          <w:szCs w:val="24"/>
        </w:rPr>
        <w:t>Herh</w:t>
      </w:r>
      <w:proofErr w:type="spellEnd"/>
      <w:r w:rsidRPr="00CB1379">
        <w:rPr>
          <w:rFonts w:ascii="Arial" w:hAnsi="Arial"/>
          <w:szCs w:val="24"/>
        </w:rPr>
        <w:t xml:space="preserve">, 2023). </w:t>
      </w:r>
    </w:p>
    <w:p w14:paraId="6101EF91" w14:textId="77777777" w:rsidR="00FC6F05" w:rsidRPr="00CB1379" w:rsidRDefault="00CD6A62" w:rsidP="00FC6F05">
      <w:pPr>
        <w:keepNext/>
        <w:jc w:val="center"/>
        <w:rPr>
          <w:rFonts w:ascii="Arial" w:hAnsi="Arial"/>
          <w:szCs w:val="24"/>
        </w:rPr>
      </w:pPr>
      <w:r w:rsidRPr="00CB1379">
        <w:rPr>
          <w:rFonts w:ascii="Arial" w:hAnsi="Arial"/>
          <w:noProof/>
          <w:szCs w:val="24"/>
        </w:rPr>
        <w:lastRenderedPageBreak/>
        <w:drawing>
          <wp:inline distT="114300" distB="114300" distL="114300" distR="114300" wp14:anchorId="34B360EA" wp14:editId="6099B929">
            <wp:extent cx="4586288" cy="2961977"/>
            <wp:effectExtent l="0" t="0" r="0" b="0"/>
            <wp:docPr id="2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4586288" cy="2961977"/>
                    </a:xfrm>
                    <a:prstGeom prst="rect">
                      <a:avLst/>
                    </a:prstGeom>
                    <a:ln/>
                  </pic:spPr>
                </pic:pic>
              </a:graphicData>
            </a:graphic>
          </wp:inline>
        </w:drawing>
      </w:r>
    </w:p>
    <w:p w14:paraId="4C7C2130" w14:textId="6FDF3C8A" w:rsidR="00CD6A62" w:rsidRPr="00CB1379" w:rsidRDefault="00FC6F05" w:rsidP="00FC6F05">
      <w:pPr>
        <w:pStyle w:val="Caption"/>
        <w:jc w:val="center"/>
        <w:rPr>
          <w:rFonts w:ascii="Arial" w:hAnsi="Arial"/>
          <w:b/>
          <w:bCs/>
          <w:i w:val="0"/>
          <w:iCs w:val="0"/>
          <w:color w:val="auto"/>
          <w:sz w:val="24"/>
          <w:szCs w:val="24"/>
        </w:rPr>
      </w:pPr>
      <w:bookmarkStart w:id="126" w:name="_Toc172229977"/>
      <w:r w:rsidRPr="00CB1379">
        <w:rPr>
          <w:rFonts w:ascii="Arial" w:hAnsi="Arial"/>
          <w:b/>
          <w:bCs/>
          <w:i w:val="0"/>
          <w:iCs w:val="0"/>
          <w:color w:val="auto"/>
          <w:sz w:val="24"/>
          <w:szCs w:val="24"/>
        </w:rPr>
        <w:t xml:space="preserve">Figure </w:t>
      </w:r>
      <w:r w:rsidRPr="00CB1379">
        <w:rPr>
          <w:rFonts w:ascii="Arial" w:hAnsi="Arial"/>
          <w:b/>
          <w:bCs/>
          <w:i w:val="0"/>
          <w:iCs w:val="0"/>
          <w:color w:val="auto"/>
          <w:sz w:val="24"/>
          <w:szCs w:val="24"/>
        </w:rPr>
        <w:fldChar w:fldCharType="begin"/>
      </w:r>
      <w:r w:rsidRPr="00CB1379">
        <w:rPr>
          <w:rFonts w:ascii="Arial" w:hAnsi="Arial"/>
          <w:b/>
          <w:bCs/>
          <w:i w:val="0"/>
          <w:iCs w:val="0"/>
          <w:color w:val="auto"/>
          <w:sz w:val="24"/>
          <w:szCs w:val="24"/>
        </w:rPr>
        <w:instrText xml:space="preserve"> SEQ Figure \* ARABIC </w:instrText>
      </w:r>
      <w:r w:rsidRPr="00CB1379">
        <w:rPr>
          <w:rFonts w:ascii="Arial" w:hAnsi="Arial"/>
          <w:b/>
          <w:bCs/>
          <w:i w:val="0"/>
          <w:iCs w:val="0"/>
          <w:color w:val="auto"/>
          <w:sz w:val="24"/>
          <w:szCs w:val="24"/>
        </w:rPr>
        <w:fldChar w:fldCharType="separate"/>
      </w:r>
      <w:r w:rsidRPr="00CB1379">
        <w:rPr>
          <w:rFonts w:ascii="Arial" w:hAnsi="Arial"/>
          <w:b/>
          <w:bCs/>
          <w:i w:val="0"/>
          <w:iCs w:val="0"/>
          <w:noProof/>
          <w:color w:val="auto"/>
          <w:sz w:val="24"/>
          <w:szCs w:val="24"/>
        </w:rPr>
        <w:t>14</w:t>
      </w:r>
      <w:r w:rsidRPr="00CB1379">
        <w:rPr>
          <w:rFonts w:ascii="Arial" w:hAnsi="Arial"/>
          <w:b/>
          <w:bCs/>
          <w:i w:val="0"/>
          <w:iCs w:val="0"/>
          <w:color w:val="auto"/>
          <w:sz w:val="24"/>
          <w:szCs w:val="24"/>
        </w:rPr>
        <w:fldChar w:fldCharType="end"/>
      </w:r>
      <w:r w:rsidRPr="00CB1379">
        <w:rPr>
          <w:rFonts w:ascii="Arial" w:hAnsi="Arial"/>
          <w:b/>
          <w:bCs/>
          <w:i w:val="0"/>
          <w:iCs w:val="0"/>
          <w:color w:val="auto"/>
          <w:sz w:val="24"/>
          <w:szCs w:val="24"/>
        </w:rPr>
        <w:t>: Samsung in comparison with Competitors</w:t>
      </w:r>
      <w:bookmarkEnd w:id="126"/>
      <w:r w:rsidRPr="00CB1379">
        <w:rPr>
          <w:rFonts w:ascii="Arial" w:hAnsi="Arial"/>
          <w:b/>
          <w:bCs/>
          <w:i w:val="0"/>
          <w:iCs w:val="0"/>
          <w:color w:val="auto"/>
          <w:sz w:val="24"/>
          <w:szCs w:val="24"/>
        </w:rPr>
        <w:t xml:space="preserve"> </w:t>
      </w:r>
    </w:p>
    <w:p w14:paraId="3A982BB1" w14:textId="77777777" w:rsidR="00CD6A62" w:rsidRPr="00CB1379" w:rsidRDefault="00CD6A62" w:rsidP="00CD6A62">
      <w:pPr>
        <w:jc w:val="center"/>
        <w:rPr>
          <w:rFonts w:ascii="Arial" w:hAnsi="Arial"/>
          <w:szCs w:val="24"/>
        </w:rPr>
      </w:pPr>
      <w:r w:rsidRPr="00CB1379">
        <w:rPr>
          <w:rFonts w:ascii="Arial" w:hAnsi="Arial"/>
          <w:szCs w:val="24"/>
        </w:rPr>
        <w:t>(Source: Brandt, 2013)</w:t>
      </w:r>
    </w:p>
    <w:p w14:paraId="7AD0F7A5" w14:textId="70F3499D" w:rsidR="00CD6A62" w:rsidRPr="00CB1379" w:rsidRDefault="00CD6A62" w:rsidP="00CD6A62">
      <w:pPr>
        <w:rPr>
          <w:rFonts w:ascii="Arial" w:hAnsi="Arial"/>
          <w:szCs w:val="24"/>
        </w:rPr>
      </w:pPr>
      <w:r w:rsidRPr="00CB1379">
        <w:rPr>
          <w:rFonts w:ascii="Arial" w:hAnsi="Arial"/>
          <w:szCs w:val="24"/>
        </w:rPr>
        <w:t xml:space="preserve">The dedicated effort towards research and development and the capacity of the company to enter networks of international cooperation and partnerships have been the main factors that have boosted the company. This is illustrated by the above figure where the sales of Samsung between the years 2011 and 2012 are more as compared to other companies (Brandt, 2013). This shows that strategic innovation as discussed in the literature review and also from the findings is strongly related to the success of an </w:t>
      </w:r>
      <w:r w:rsidR="00AA701E" w:rsidRPr="00CB1379">
        <w:rPr>
          <w:rFonts w:ascii="Arial" w:hAnsi="Arial"/>
          <w:szCs w:val="24"/>
        </w:rPr>
        <w:t>organisation</w:t>
      </w:r>
      <w:r w:rsidRPr="00CB1379">
        <w:rPr>
          <w:rFonts w:ascii="Arial" w:hAnsi="Arial"/>
          <w:szCs w:val="24"/>
        </w:rPr>
        <w:t xml:space="preserve">. </w:t>
      </w:r>
    </w:p>
    <w:p w14:paraId="3DB966AF" w14:textId="77777777" w:rsidR="00CD6A62" w:rsidRPr="00CB1379" w:rsidRDefault="00CD6A62" w:rsidP="00A62FA7">
      <w:pPr>
        <w:pStyle w:val="Heading2"/>
      </w:pPr>
      <w:bookmarkStart w:id="127" w:name="_x4zwi9l66gzb" w:colFirst="0" w:colLast="0"/>
      <w:bookmarkStart w:id="128" w:name="_Toc171956565"/>
      <w:bookmarkStart w:id="129" w:name="_Toc175751610"/>
      <w:bookmarkEnd w:id="127"/>
      <w:r w:rsidRPr="00CB1379">
        <w:t>4.3.2 Strategic Innovation in Product Development</w:t>
      </w:r>
      <w:bookmarkEnd w:id="128"/>
      <w:bookmarkEnd w:id="129"/>
    </w:p>
    <w:p w14:paraId="0CA5173A" w14:textId="77777777" w:rsidR="00CD6A62" w:rsidRPr="00CB1379" w:rsidRDefault="00CD6A62" w:rsidP="00CD6A62">
      <w:pPr>
        <w:rPr>
          <w:rFonts w:ascii="Arial" w:hAnsi="Arial"/>
          <w:szCs w:val="24"/>
        </w:rPr>
      </w:pPr>
      <w:r w:rsidRPr="00CB1379">
        <w:rPr>
          <w:rFonts w:ascii="Arial" w:hAnsi="Arial"/>
          <w:szCs w:val="24"/>
        </w:rPr>
        <w:t xml:space="preserve">Product development is one of the main components of strategic innovation in Samsung and it is very important for the company’s leadership. </w:t>
      </w:r>
      <w:proofErr w:type="spellStart"/>
      <w:r w:rsidRPr="00CB1379">
        <w:rPr>
          <w:rFonts w:ascii="Arial" w:hAnsi="Arial"/>
          <w:szCs w:val="24"/>
        </w:rPr>
        <w:t>Haizar</w:t>
      </w:r>
      <w:proofErr w:type="spellEnd"/>
      <w:r w:rsidRPr="00CB1379">
        <w:rPr>
          <w:rFonts w:ascii="Arial" w:hAnsi="Arial"/>
          <w:szCs w:val="24"/>
        </w:rPr>
        <w:t xml:space="preserve"> et al. (2020) have highlighted Samsung’s focus on new product development strategies and the company’s increased investment in 5G technology which has helped to strengthen its market standing. </w:t>
      </w:r>
    </w:p>
    <w:p w14:paraId="540EB5EC" w14:textId="77777777" w:rsidR="00FC6F05" w:rsidRPr="00CB1379" w:rsidRDefault="00CD6A62" w:rsidP="00FC6F05">
      <w:pPr>
        <w:keepNext/>
        <w:jc w:val="center"/>
        <w:rPr>
          <w:rFonts w:ascii="Arial" w:hAnsi="Arial"/>
          <w:szCs w:val="24"/>
        </w:rPr>
      </w:pPr>
      <w:r w:rsidRPr="00CB1379">
        <w:rPr>
          <w:rFonts w:ascii="Arial" w:hAnsi="Arial"/>
          <w:noProof/>
          <w:szCs w:val="24"/>
        </w:rPr>
        <w:lastRenderedPageBreak/>
        <w:drawing>
          <wp:inline distT="114300" distB="114300" distL="114300" distR="114300" wp14:anchorId="04615707" wp14:editId="2554680F">
            <wp:extent cx="4791075" cy="2563425"/>
            <wp:effectExtent l="0" t="0" r="0" b="0"/>
            <wp:docPr id="2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8"/>
                    <a:srcRect b="12904"/>
                    <a:stretch>
                      <a:fillRect/>
                    </a:stretch>
                  </pic:blipFill>
                  <pic:spPr>
                    <a:xfrm>
                      <a:off x="0" y="0"/>
                      <a:ext cx="4791075" cy="2563425"/>
                    </a:xfrm>
                    <a:prstGeom prst="rect">
                      <a:avLst/>
                    </a:prstGeom>
                    <a:ln/>
                  </pic:spPr>
                </pic:pic>
              </a:graphicData>
            </a:graphic>
          </wp:inline>
        </w:drawing>
      </w:r>
    </w:p>
    <w:p w14:paraId="3478C2C5" w14:textId="35AE0249" w:rsidR="00CD6A62" w:rsidRPr="00CB1379" w:rsidRDefault="00FC6F05" w:rsidP="00FC6F05">
      <w:pPr>
        <w:pStyle w:val="Caption"/>
        <w:jc w:val="center"/>
        <w:rPr>
          <w:rFonts w:ascii="Arial" w:hAnsi="Arial"/>
          <w:b/>
          <w:bCs/>
          <w:i w:val="0"/>
          <w:iCs w:val="0"/>
          <w:color w:val="auto"/>
          <w:sz w:val="24"/>
          <w:szCs w:val="24"/>
        </w:rPr>
      </w:pPr>
      <w:bookmarkStart w:id="130" w:name="_Toc172229978"/>
      <w:r w:rsidRPr="00CB1379">
        <w:rPr>
          <w:rFonts w:ascii="Arial" w:hAnsi="Arial"/>
          <w:b/>
          <w:bCs/>
          <w:i w:val="0"/>
          <w:iCs w:val="0"/>
          <w:color w:val="auto"/>
          <w:sz w:val="24"/>
          <w:szCs w:val="24"/>
        </w:rPr>
        <w:t xml:space="preserve">Figure </w:t>
      </w:r>
      <w:r w:rsidRPr="00CB1379">
        <w:rPr>
          <w:rFonts w:ascii="Arial" w:hAnsi="Arial"/>
          <w:b/>
          <w:bCs/>
          <w:i w:val="0"/>
          <w:iCs w:val="0"/>
          <w:color w:val="auto"/>
          <w:sz w:val="24"/>
          <w:szCs w:val="24"/>
        </w:rPr>
        <w:fldChar w:fldCharType="begin"/>
      </w:r>
      <w:r w:rsidRPr="00CB1379">
        <w:rPr>
          <w:rFonts w:ascii="Arial" w:hAnsi="Arial"/>
          <w:b/>
          <w:bCs/>
          <w:i w:val="0"/>
          <w:iCs w:val="0"/>
          <w:color w:val="auto"/>
          <w:sz w:val="24"/>
          <w:szCs w:val="24"/>
        </w:rPr>
        <w:instrText xml:space="preserve"> SEQ Figure \* ARABIC </w:instrText>
      </w:r>
      <w:r w:rsidRPr="00CB1379">
        <w:rPr>
          <w:rFonts w:ascii="Arial" w:hAnsi="Arial"/>
          <w:b/>
          <w:bCs/>
          <w:i w:val="0"/>
          <w:iCs w:val="0"/>
          <w:color w:val="auto"/>
          <w:sz w:val="24"/>
          <w:szCs w:val="24"/>
        </w:rPr>
        <w:fldChar w:fldCharType="separate"/>
      </w:r>
      <w:r w:rsidRPr="00CB1379">
        <w:rPr>
          <w:rFonts w:ascii="Arial" w:hAnsi="Arial"/>
          <w:b/>
          <w:bCs/>
          <w:i w:val="0"/>
          <w:iCs w:val="0"/>
          <w:noProof/>
          <w:color w:val="auto"/>
          <w:sz w:val="24"/>
          <w:szCs w:val="24"/>
        </w:rPr>
        <w:t>15</w:t>
      </w:r>
      <w:r w:rsidRPr="00CB1379">
        <w:rPr>
          <w:rFonts w:ascii="Arial" w:hAnsi="Arial"/>
          <w:b/>
          <w:bCs/>
          <w:i w:val="0"/>
          <w:iCs w:val="0"/>
          <w:color w:val="auto"/>
          <w:sz w:val="24"/>
          <w:szCs w:val="24"/>
        </w:rPr>
        <w:fldChar w:fldCharType="end"/>
      </w:r>
      <w:r w:rsidRPr="00CB1379">
        <w:rPr>
          <w:rFonts w:ascii="Arial" w:hAnsi="Arial"/>
          <w:b/>
          <w:bCs/>
          <w:i w:val="0"/>
          <w:iCs w:val="0"/>
          <w:color w:val="auto"/>
          <w:sz w:val="24"/>
          <w:szCs w:val="24"/>
        </w:rPr>
        <w:t>: Investment in 5G tech</w:t>
      </w:r>
      <w:bookmarkEnd w:id="130"/>
    </w:p>
    <w:p w14:paraId="59551718" w14:textId="77777777" w:rsidR="00CD6A62" w:rsidRPr="00CB1379" w:rsidRDefault="00CD6A62" w:rsidP="00CD6A62">
      <w:pPr>
        <w:jc w:val="center"/>
        <w:rPr>
          <w:rFonts w:ascii="Arial" w:hAnsi="Arial"/>
          <w:szCs w:val="24"/>
        </w:rPr>
      </w:pPr>
      <w:r w:rsidRPr="00CB1379">
        <w:rPr>
          <w:rFonts w:ascii="Arial" w:hAnsi="Arial"/>
          <w:szCs w:val="24"/>
        </w:rPr>
        <w:t>(Source: Shah and Zhu, 2020)</w:t>
      </w:r>
    </w:p>
    <w:p w14:paraId="3063D20E" w14:textId="19FAAE49" w:rsidR="00CD6A62" w:rsidRPr="00CB1379" w:rsidRDefault="00CD6A62" w:rsidP="00CD6A62">
      <w:pPr>
        <w:rPr>
          <w:rFonts w:ascii="Arial" w:hAnsi="Arial"/>
          <w:szCs w:val="24"/>
        </w:rPr>
      </w:pPr>
      <w:r w:rsidRPr="00CB1379">
        <w:rPr>
          <w:rFonts w:ascii="Arial" w:hAnsi="Arial"/>
          <w:szCs w:val="24"/>
        </w:rPr>
        <w:t xml:space="preserve">The above figure states that the company has nearly 3% stake in revenue of telecon equipment and invested 22 billion dollars in adopting 5G technology (Shah and Zhu, 2020). On the other hand, Yun et al. (2018) </w:t>
      </w:r>
      <w:r w:rsidR="00B76B79" w:rsidRPr="00CB1379">
        <w:rPr>
          <w:rFonts w:ascii="Arial" w:hAnsi="Arial"/>
          <w:szCs w:val="24"/>
        </w:rPr>
        <w:t>offers</w:t>
      </w:r>
      <w:r w:rsidRPr="00CB1379">
        <w:rPr>
          <w:rFonts w:ascii="Arial" w:hAnsi="Arial"/>
          <w:szCs w:val="24"/>
        </w:rPr>
        <w:t xml:space="preserve"> a more negative </w:t>
      </w:r>
      <w:r w:rsidR="00B76B79" w:rsidRPr="00CB1379">
        <w:rPr>
          <w:rFonts w:ascii="Arial" w:hAnsi="Arial"/>
          <w:szCs w:val="24"/>
        </w:rPr>
        <w:t>perspective</w:t>
      </w:r>
      <w:r w:rsidRPr="00CB1379">
        <w:rPr>
          <w:rFonts w:ascii="Arial" w:hAnsi="Arial"/>
          <w:szCs w:val="24"/>
        </w:rPr>
        <w:t xml:space="preserve"> through the lens of the Galaxy Note 7 explosion incident. The open innovation approach adopted by the company has helped in expanding the vendor ecosystem and develop their products that well integrates with the diverse technological ecosystem. This includes the Linux Foundation networking, Open RAN policy coalition followed by ONAP project (Ramachandran, 2024). The above graph shows the result that is found on adopting the open innovation approach. The Samsung Advanced Institute of Technology (SAIT) played a very crucial role in further development of the original and adoptive technology (Jang et al. 2019). </w:t>
      </w:r>
    </w:p>
    <w:p w14:paraId="1440CF14" w14:textId="77777777" w:rsidR="00FC6F05" w:rsidRPr="00CB1379" w:rsidRDefault="00CD6A62" w:rsidP="00FC6F05">
      <w:pPr>
        <w:keepNext/>
        <w:jc w:val="center"/>
        <w:rPr>
          <w:rFonts w:ascii="Arial" w:hAnsi="Arial"/>
          <w:szCs w:val="24"/>
        </w:rPr>
      </w:pPr>
      <w:r w:rsidRPr="00CB1379">
        <w:rPr>
          <w:rFonts w:ascii="Arial" w:hAnsi="Arial"/>
          <w:noProof/>
          <w:szCs w:val="24"/>
        </w:rPr>
        <w:lastRenderedPageBreak/>
        <w:drawing>
          <wp:inline distT="114300" distB="114300" distL="114300" distR="114300" wp14:anchorId="3228C9FD" wp14:editId="61D9ADC6">
            <wp:extent cx="4300355" cy="2871788"/>
            <wp:effectExtent l="0" t="0" r="0" b="0"/>
            <wp:docPr id="3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4300355" cy="2871788"/>
                    </a:xfrm>
                    <a:prstGeom prst="rect">
                      <a:avLst/>
                    </a:prstGeom>
                    <a:ln/>
                  </pic:spPr>
                </pic:pic>
              </a:graphicData>
            </a:graphic>
          </wp:inline>
        </w:drawing>
      </w:r>
    </w:p>
    <w:p w14:paraId="007E30DE" w14:textId="0DC60855" w:rsidR="00CD6A62" w:rsidRPr="00CB1379" w:rsidRDefault="00FC6F05" w:rsidP="00FC6F05">
      <w:pPr>
        <w:pStyle w:val="Caption"/>
        <w:jc w:val="center"/>
        <w:rPr>
          <w:rFonts w:ascii="Arial" w:hAnsi="Arial"/>
          <w:b/>
          <w:bCs/>
          <w:i w:val="0"/>
          <w:iCs w:val="0"/>
          <w:color w:val="auto"/>
          <w:sz w:val="24"/>
          <w:szCs w:val="24"/>
        </w:rPr>
      </w:pPr>
      <w:bookmarkStart w:id="131" w:name="_Toc172229979"/>
      <w:r w:rsidRPr="00CB1379">
        <w:rPr>
          <w:rFonts w:ascii="Arial" w:hAnsi="Arial"/>
          <w:b/>
          <w:bCs/>
          <w:i w:val="0"/>
          <w:iCs w:val="0"/>
          <w:color w:val="auto"/>
          <w:sz w:val="24"/>
          <w:szCs w:val="24"/>
        </w:rPr>
        <w:t xml:space="preserve">Figure </w:t>
      </w:r>
      <w:r w:rsidRPr="00CB1379">
        <w:rPr>
          <w:rFonts w:ascii="Arial" w:hAnsi="Arial"/>
          <w:b/>
          <w:bCs/>
          <w:i w:val="0"/>
          <w:iCs w:val="0"/>
          <w:color w:val="auto"/>
          <w:sz w:val="24"/>
          <w:szCs w:val="24"/>
        </w:rPr>
        <w:fldChar w:fldCharType="begin"/>
      </w:r>
      <w:r w:rsidRPr="00CB1379">
        <w:rPr>
          <w:rFonts w:ascii="Arial" w:hAnsi="Arial"/>
          <w:b/>
          <w:bCs/>
          <w:i w:val="0"/>
          <w:iCs w:val="0"/>
          <w:color w:val="auto"/>
          <w:sz w:val="24"/>
          <w:szCs w:val="24"/>
        </w:rPr>
        <w:instrText xml:space="preserve"> SEQ Figure \* ARABIC </w:instrText>
      </w:r>
      <w:r w:rsidRPr="00CB1379">
        <w:rPr>
          <w:rFonts w:ascii="Arial" w:hAnsi="Arial"/>
          <w:b/>
          <w:bCs/>
          <w:i w:val="0"/>
          <w:iCs w:val="0"/>
          <w:color w:val="auto"/>
          <w:sz w:val="24"/>
          <w:szCs w:val="24"/>
        </w:rPr>
        <w:fldChar w:fldCharType="separate"/>
      </w:r>
      <w:r w:rsidRPr="00CB1379">
        <w:rPr>
          <w:rFonts w:ascii="Arial" w:hAnsi="Arial"/>
          <w:b/>
          <w:bCs/>
          <w:i w:val="0"/>
          <w:iCs w:val="0"/>
          <w:noProof/>
          <w:color w:val="auto"/>
          <w:sz w:val="24"/>
          <w:szCs w:val="24"/>
        </w:rPr>
        <w:t>16</w:t>
      </w:r>
      <w:r w:rsidRPr="00CB1379">
        <w:rPr>
          <w:rFonts w:ascii="Arial" w:hAnsi="Arial"/>
          <w:b/>
          <w:bCs/>
          <w:i w:val="0"/>
          <w:iCs w:val="0"/>
          <w:color w:val="auto"/>
          <w:sz w:val="24"/>
          <w:szCs w:val="24"/>
        </w:rPr>
        <w:fldChar w:fldCharType="end"/>
      </w:r>
      <w:r w:rsidRPr="00CB1379">
        <w:rPr>
          <w:rFonts w:ascii="Arial" w:hAnsi="Arial"/>
          <w:b/>
          <w:bCs/>
          <w:i w:val="0"/>
          <w:iCs w:val="0"/>
          <w:color w:val="auto"/>
          <w:sz w:val="24"/>
          <w:szCs w:val="24"/>
        </w:rPr>
        <w:t>: Fall in Samsung sales after S7 explosion</w:t>
      </w:r>
      <w:bookmarkEnd w:id="131"/>
    </w:p>
    <w:p w14:paraId="2777C390" w14:textId="77777777" w:rsidR="00CD6A62" w:rsidRPr="00CB1379" w:rsidRDefault="00CD6A62" w:rsidP="00CD6A62">
      <w:pPr>
        <w:jc w:val="center"/>
        <w:rPr>
          <w:rFonts w:ascii="Arial" w:hAnsi="Arial"/>
          <w:szCs w:val="24"/>
        </w:rPr>
      </w:pPr>
      <w:r w:rsidRPr="00CB1379">
        <w:rPr>
          <w:rFonts w:ascii="Arial" w:hAnsi="Arial"/>
          <w:szCs w:val="24"/>
        </w:rPr>
        <w:t>(Source: Bradshaw, 2016)</w:t>
      </w:r>
    </w:p>
    <w:p w14:paraId="38962F15" w14:textId="7E681D4A" w:rsidR="00CD6A62" w:rsidRPr="00CB1379" w:rsidRDefault="00CD6A62" w:rsidP="00CD6A62">
      <w:pPr>
        <w:rPr>
          <w:rFonts w:ascii="Arial" w:hAnsi="Arial"/>
          <w:szCs w:val="24"/>
        </w:rPr>
      </w:pPr>
      <w:r w:rsidRPr="00CB1379">
        <w:rPr>
          <w:rFonts w:ascii="Arial" w:hAnsi="Arial"/>
          <w:szCs w:val="24"/>
        </w:rPr>
        <w:t xml:space="preserve">The above figure shows the fall in sales of Samsung after the Galaxy S7 explosion scandal. This event served as a good example of the risks of a closed innovation model and proved the need to adopt open innovation strategies. Kim (2007) also describes how Samsung has developed a multi-layered strategy of competitive innovation, which moves from cost leadership to technological superiority. This strategic shift has enabled Samsung to keep on inventing and creating new products that can suit the market needs and exploit the available technology (Bradshaw, 2016). Thus, the technological leadership and the multi-layered strategy have helped Samsung to become one of the leaders in the smartphone industry. This helped in adapting to the latest product development in the field of 3D processing, data intelligence and </w:t>
      </w:r>
      <w:r w:rsidR="00AA701E" w:rsidRPr="00CB1379">
        <w:rPr>
          <w:rFonts w:ascii="Arial" w:hAnsi="Arial"/>
          <w:szCs w:val="24"/>
        </w:rPr>
        <w:t>nano-materials</w:t>
      </w:r>
      <w:r w:rsidRPr="00CB1379">
        <w:rPr>
          <w:rFonts w:ascii="Arial" w:hAnsi="Arial"/>
          <w:szCs w:val="24"/>
        </w:rPr>
        <w:t xml:space="preserve">. </w:t>
      </w:r>
    </w:p>
    <w:p w14:paraId="749902EB" w14:textId="77777777" w:rsidR="00CD6A62" w:rsidRPr="00CB1379" w:rsidRDefault="00CD6A62" w:rsidP="00A62FA7">
      <w:pPr>
        <w:pStyle w:val="Heading2"/>
      </w:pPr>
      <w:bookmarkStart w:id="132" w:name="_mmcr4146msd2" w:colFirst="0" w:colLast="0"/>
      <w:bookmarkStart w:id="133" w:name="_Toc171956566"/>
      <w:bookmarkStart w:id="134" w:name="_Toc175751611"/>
      <w:bookmarkEnd w:id="132"/>
      <w:r w:rsidRPr="00CB1379">
        <w:t>4.3.3 Building a Strong brand through Strategic Innovation</w:t>
      </w:r>
      <w:bookmarkEnd w:id="133"/>
      <w:bookmarkEnd w:id="134"/>
    </w:p>
    <w:p w14:paraId="2D11E211" w14:textId="77777777" w:rsidR="00CD6A62" w:rsidRPr="00CB1379" w:rsidRDefault="00CD6A62" w:rsidP="00CD6A62">
      <w:pPr>
        <w:rPr>
          <w:rFonts w:ascii="Arial" w:hAnsi="Arial"/>
          <w:szCs w:val="24"/>
        </w:rPr>
      </w:pPr>
      <w:r w:rsidRPr="00CB1379">
        <w:rPr>
          <w:rFonts w:ascii="Arial" w:hAnsi="Arial"/>
          <w:szCs w:val="24"/>
        </w:rPr>
        <w:t xml:space="preserve">Strategic innovation is the cornerstone in the process of constructing a powerful brand for Samsung Mobile Phones. </w:t>
      </w:r>
      <w:proofErr w:type="spellStart"/>
      <w:r w:rsidRPr="00CB1379">
        <w:rPr>
          <w:rFonts w:ascii="Arial" w:hAnsi="Arial"/>
          <w:szCs w:val="24"/>
        </w:rPr>
        <w:t>Haizar</w:t>
      </w:r>
      <w:proofErr w:type="spellEnd"/>
      <w:r w:rsidRPr="00CB1379">
        <w:rPr>
          <w:rFonts w:ascii="Arial" w:hAnsi="Arial"/>
          <w:szCs w:val="24"/>
        </w:rPr>
        <w:t xml:space="preserve"> et al. (2020) and </w:t>
      </w:r>
      <w:proofErr w:type="spellStart"/>
      <w:r w:rsidRPr="00CB1379">
        <w:rPr>
          <w:rFonts w:ascii="Arial" w:hAnsi="Arial"/>
          <w:szCs w:val="24"/>
        </w:rPr>
        <w:t>Madani</w:t>
      </w:r>
      <w:proofErr w:type="spellEnd"/>
      <w:r w:rsidRPr="00CB1379">
        <w:rPr>
          <w:rFonts w:ascii="Arial" w:hAnsi="Arial"/>
          <w:szCs w:val="24"/>
        </w:rPr>
        <w:t xml:space="preserve"> et al. (2014) also stress Samsung’s management strategies and its focus on new technologies especially, 5G to strengthen its leadership position and brand image. This focus on the latest technology not only sets Samsung apart from other companies but also increases the profit recovery as stated in the figure below (Buchholz, 2021). This is quite huge considering the profit percentage in the year 2019 and 2020, a great move post-pandemic. </w:t>
      </w:r>
    </w:p>
    <w:p w14:paraId="51E36821" w14:textId="77777777" w:rsidR="00FC6F05" w:rsidRPr="00CB1379" w:rsidRDefault="00CD6A62" w:rsidP="00FC6F05">
      <w:pPr>
        <w:keepNext/>
        <w:jc w:val="center"/>
        <w:rPr>
          <w:rFonts w:ascii="Arial" w:hAnsi="Arial"/>
          <w:szCs w:val="24"/>
        </w:rPr>
      </w:pPr>
      <w:r w:rsidRPr="00CB1379">
        <w:rPr>
          <w:rFonts w:ascii="Arial" w:hAnsi="Arial"/>
          <w:noProof/>
          <w:szCs w:val="24"/>
        </w:rPr>
        <w:lastRenderedPageBreak/>
        <w:drawing>
          <wp:inline distT="114300" distB="114300" distL="114300" distR="114300" wp14:anchorId="76EC6DFA" wp14:editId="674402FC">
            <wp:extent cx="5002222" cy="3871913"/>
            <wp:effectExtent l="0" t="0" r="0" b="0"/>
            <wp:docPr id="3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a:srcRect/>
                    <a:stretch>
                      <a:fillRect/>
                    </a:stretch>
                  </pic:blipFill>
                  <pic:spPr>
                    <a:xfrm>
                      <a:off x="0" y="0"/>
                      <a:ext cx="5002222" cy="3871913"/>
                    </a:xfrm>
                    <a:prstGeom prst="rect">
                      <a:avLst/>
                    </a:prstGeom>
                    <a:ln/>
                  </pic:spPr>
                </pic:pic>
              </a:graphicData>
            </a:graphic>
          </wp:inline>
        </w:drawing>
      </w:r>
    </w:p>
    <w:p w14:paraId="221A60D9" w14:textId="5253A5D1" w:rsidR="00CD6A62" w:rsidRPr="00CB1379" w:rsidRDefault="00FC6F05" w:rsidP="00FC6F05">
      <w:pPr>
        <w:pStyle w:val="Caption"/>
        <w:jc w:val="center"/>
        <w:rPr>
          <w:rFonts w:ascii="Arial" w:hAnsi="Arial"/>
          <w:b/>
          <w:bCs/>
          <w:i w:val="0"/>
          <w:iCs w:val="0"/>
          <w:color w:val="auto"/>
          <w:sz w:val="24"/>
          <w:szCs w:val="24"/>
        </w:rPr>
      </w:pPr>
      <w:bookmarkStart w:id="135" w:name="_Toc172229980"/>
      <w:r w:rsidRPr="00CB1379">
        <w:rPr>
          <w:rFonts w:ascii="Arial" w:hAnsi="Arial"/>
          <w:b/>
          <w:bCs/>
          <w:i w:val="0"/>
          <w:iCs w:val="0"/>
          <w:color w:val="auto"/>
          <w:sz w:val="24"/>
          <w:szCs w:val="24"/>
        </w:rPr>
        <w:t xml:space="preserve">Figure </w:t>
      </w:r>
      <w:r w:rsidRPr="00CB1379">
        <w:rPr>
          <w:rFonts w:ascii="Arial" w:hAnsi="Arial"/>
          <w:b/>
          <w:bCs/>
          <w:i w:val="0"/>
          <w:iCs w:val="0"/>
          <w:color w:val="auto"/>
          <w:sz w:val="24"/>
          <w:szCs w:val="24"/>
        </w:rPr>
        <w:fldChar w:fldCharType="begin"/>
      </w:r>
      <w:r w:rsidRPr="00CB1379">
        <w:rPr>
          <w:rFonts w:ascii="Arial" w:hAnsi="Arial"/>
          <w:b/>
          <w:bCs/>
          <w:i w:val="0"/>
          <w:iCs w:val="0"/>
          <w:color w:val="auto"/>
          <w:sz w:val="24"/>
          <w:szCs w:val="24"/>
        </w:rPr>
        <w:instrText xml:space="preserve"> SEQ Figure \* ARABIC </w:instrText>
      </w:r>
      <w:r w:rsidRPr="00CB1379">
        <w:rPr>
          <w:rFonts w:ascii="Arial" w:hAnsi="Arial"/>
          <w:b/>
          <w:bCs/>
          <w:i w:val="0"/>
          <w:iCs w:val="0"/>
          <w:color w:val="auto"/>
          <w:sz w:val="24"/>
          <w:szCs w:val="24"/>
        </w:rPr>
        <w:fldChar w:fldCharType="separate"/>
      </w:r>
      <w:r w:rsidRPr="00CB1379">
        <w:rPr>
          <w:rFonts w:ascii="Arial" w:hAnsi="Arial"/>
          <w:b/>
          <w:bCs/>
          <w:i w:val="0"/>
          <w:iCs w:val="0"/>
          <w:noProof/>
          <w:color w:val="auto"/>
          <w:sz w:val="24"/>
          <w:szCs w:val="24"/>
        </w:rPr>
        <w:t>17</w:t>
      </w:r>
      <w:r w:rsidRPr="00CB1379">
        <w:rPr>
          <w:rFonts w:ascii="Arial" w:hAnsi="Arial"/>
          <w:b/>
          <w:bCs/>
          <w:i w:val="0"/>
          <w:iCs w:val="0"/>
          <w:color w:val="auto"/>
          <w:sz w:val="24"/>
          <w:szCs w:val="24"/>
        </w:rPr>
        <w:fldChar w:fldCharType="end"/>
      </w:r>
      <w:r w:rsidRPr="00CB1379">
        <w:rPr>
          <w:rFonts w:ascii="Arial" w:hAnsi="Arial"/>
          <w:b/>
          <w:bCs/>
          <w:i w:val="0"/>
          <w:iCs w:val="0"/>
          <w:color w:val="auto"/>
          <w:sz w:val="24"/>
          <w:szCs w:val="24"/>
        </w:rPr>
        <w:t>: Samsung profits recover</w:t>
      </w:r>
      <w:bookmarkEnd w:id="135"/>
    </w:p>
    <w:p w14:paraId="11B5F180" w14:textId="77777777" w:rsidR="00CD6A62" w:rsidRPr="00CB1379" w:rsidRDefault="00CD6A62" w:rsidP="00CD6A62">
      <w:pPr>
        <w:jc w:val="center"/>
        <w:rPr>
          <w:rFonts w:ascii="Arial" w:hAnsi="Arial"/>
          <w:szCs w:val="24"/>
        </w:rPr>
      </w:pPr>
      <w:r w:rsidRPr="00CB1379">
        <w:rPr>
          <w:rFonts w:ascii="Arial" w:hAnsi="Arial"/>
          <w:szCs w:val="24"/>
        </w:rPr>
        <w:t>(Source: Buchholz, 2021)</w:t>
      </w:r>
    </w:p>
    <w:p w14:paraId="0BFE8755" w14:textId="77777777" w:rsidR="00CD6A62" w:rsidRPr="00CB1379" w:rsidRDefault="00CD6A62" w:rsidP="00CD6A62">
      <w:pPr>
        <w:rPr>
          <w:rFonts w:ascii="Arial" w:hAnsi="Arial"/>
          <w:szCs w:val="24"/>
        </w:rPr>
      </w:pPr>
      <w:r w:rsidRPr="00CB1379">
        <w:rPr>
          <w:rFonts w:ascii="Arial" w:hAnsi="Arial"/>
          <w:szCs w:val="24"/>
        </w:rPr>
        <w:t xml:space="preserve">The issues that Samsung encountered during the Galaxy Note 7 crisis, as described by Yun et al. (2018), show that strategic innovation is crucial for brand trust. The battery explosion incident negatively affected Samsung’s brand image, which demonstrated the dangers of a closed innovation model. According to the study, the risks can be managed by adopting open innovation, as this approach implies the involvement of external actors to monitor the company’s activities. The below figure states that the company has already taken the initiative in 2020 to move forward with the open innovation approach (Ramachandran, 2020). </w:t>
      </w:r>
    </w:p>
    <w:p w14:paraId="4BDAFAAF" w14:textId="77777777" w:rsidR="00FC6F05" w:rsidRPr="00CB1379" w:rsidRDefault="00CD6A62" w:rsidP="00FC6F05">
      <w:pPr>
        <w:keepNext/>
        <w:jc w:val="center"/>
        <w:rPr>
          <w:rFonts w:ascii="Arial" w:hAnsi="Arial"/>
          <w:szCs w:val="24"/>
        </w:rPr>
      </w:pPr>
      <w:r w:rsidRPr="00CB1379">
        <w:rPr>
          <w:rFonts w:ascii="Arial" w:hAnsi="Arial"/>
          <w:noProof/>
          <w:szCs w:val="24"/>
        </w:rPr>
        <w:lastRenderedPageBreak/>
        <w:drawing>
          <wp:inline distT="114300" distB="114300" distL="114300" distR="114300" wp14:anchorId="37335E6E" wp14:editId="48BA767B">
            <wp:extent cx="5662729" cy="2976563"/>
            <wp:effectExtent l="0" t="0" r="0" b="0"/>
            <wp:docPr id="3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662729" cy="2976563"/>
                    </a:xfrm>
                    <a:prstGeom prst="rect">
                      <a:avLst/>
                    </a:prstGeom>
                    <a:ln/>
                  </pic:spPr>
                </pic:pic>
              </a:graphicData>
            </a:graphic>
          </wp:inline>
        </w:drawing>
      </w:r>
    </w:p>
    <w:p w14:paraId="3E9A7476" w14:textId="56561AED" w:rsidR="00CD6A62" w:rsidRPr="00CB1379" w:rsidRDefault="00FC6F05" w:rsidP="00FC6F05">
      <w:pPr>
        <w:pStyle w:val="Caption"/>
        <w:jc w:val="center"/>
        <w:rPr>
          <w:rFonts w:ascii="Arial" w:hAnsi="Arial"/>
          <w:b/>
          <w:bCs/>
          <w:i w:val="0"/>
          <w:iCs w:val="0"/>
          <w:color w:val="auto"/>
          <w:sz w:val="24"/>
          <w:szCs w:val="24"/>
        </w:rPr>
      </w:pPr>
      <w:bookmarkStart w:id="136" w:name="_Toc172229981"/>
      <w:r w:rsidRPr="00CB1379">
        <w:rPr>
          <w:rFonts w:ascii="Arial" w:hAnsi="Arial"/>
          <w:b/>
          <w:bCs/>
          <w:i w:val="0"/>
          <w:iCs w:val="0"/>
          <w:color w:val="auto"/>
          <w:sz w:val="24"/>
          <w:szCs w:val="24"/>
        </w:rPr>
        <w:t xml:space="preserve">Figure </w:t>
      </w:r>
      <w:r w:rsidRPr="00CB1379">
        <w:rPr>
          <w:rFonts w:ascii="Arial" w:hAnsi="Arial"/>
          <w:b/>
          <w:bCs/>
          <w:i w:val="0"/>
          <w:iCs w:val="0"/>
          <w:color w:val="auto"/>
          <w:sz w:val="24"/>
          <w:szCs w:val="24"/>
        </w:rPr>
        <w:fldChar w:fldCharType="begin"/>
      </w:r>
      <w:r w:rsidRPr="00CB1379">
        <w:rPr>
          <w:rFonts w:ascii="Arial" w:hAnsi="Arial"/>
          <w:b/>
          <w:bCs/>
          <w:i w:val="0"/>
          <w:iCs w:val="0"/>
          <w:color w:val="auto"/>
          <w:sz w:val="24"/>
          <w:szCs w:val="24"/>
        </w:rPr>
        <w:instrText xml:space="preserve"> SEQ Figure \* ARABIC </w:instrText>
      </w:r>
      <w:r w:rsidRPr="00CB1379">
        <w:rPr>
          <w:rFonts w:ascii="Arial" w:hAnsi="Arial"/>
          <w:b/>
          <w:bCs/>
          <w:i w:val="0"/>
          <w:iCs w:val="0"/>
          <w:color w:val="auto"/>
          <w:sz w:val="24"/>
          <w:szCs w:val="24"/>
        </w:rPr>
        <w:fldChar w:fldCharType="separate"/>
      </w:r>
      <w:r w:rsidRPr="00CB1379">
        <w:rPr>
          <w:rFonts w:ascii="Arial" w:hAnsi="Arial"/>
          <w:b/>
          <w:bCs/>
          <w:i w:val="0"/>
          <w:iCs w:val="0"/>
          <w:noProof/>
          <w:color w:val="auto"/>
          <w:sz w:val="24"/>
          <w:szCs w:val="24"/>
        </w:rPr>
        <w:t>18</w:t>
      </w:r>
      <w:r w:rsidRPr="00CB1379">
        <w:rPr>
          <w:rFonts w:ascii="Arial" w:hAnsi="Arial"/>
          <w:b/>
          <w:bCs/>
          <w:i w:val="0"/>
          <w:iCs w:val="0"/>
          <w:color w:val="auto"/>
          <w:sz w:val="24"/>
          <w:szCs w:val="24"/>
        </w:rPr>
        <w:fldChar w:fldCharType="end"/>
      </w:r>
      <w:r w:rsidRPr="00CB1379">
        <w:rPr>
          <w:rFonts w:ascii="Arial" w:hAnsi="Arial"/>
          <w:b/>
          <w:bCs/>
          <w:i w:val="0"/>
          <w:iCs w:val="0"/>
          <w:color w:val="auto"/>
          <w:sz w:val="24"/>
          <w:szCs w:val="24"/>
        </w:rPr>
        <w:t>: Open innovation by Samsung</w:t>
      </w:r>
      <w:bookmarkEnd w:id="136"/>
    </w:p>
    <w:p w14:paraId="38C88862" w14:textId="77777777" w:rsidR="00CD6A62" w:rsidRPr="00CB1379" w:rsidRDefault="00CD6A62" w:rsidP="00CD6A62">
      <w:pPr>
        <w:jc w:val="center"/>
        <w:rPr>
          <w:rFonts w:ascii="Arial" w:hAnsi="Arial"/>
          <w:szCs w:val="24"/>
        </w:rPr>
      </w:pPr>
      <w:r w:rsidRPr="00CB1379">
        <w:rPr>
          <w:rFonts w:ascii="Arial" w:hAnsi="Arial"/>
          <w:szCs w:val="24"/>
        </w:rPr>
        <w:t>(Source: Ramachandran, 2020)</w:t>
      </w:r>
    </w:p>
    <w:p w14:paraId="0024E9BA" w14:textId="77777777" w:rsidR="00CD6A62" w:rsidRPr="00CB1379" w:rsidRDefault="00CD6A62" w:rsidP="00CD6A62">
      <w:pPr>
        <w:rPr>
          <w:rFonts w:ascii="Arial" w:hAnsi="Arial"/>
          <w:szCs w:val="24"/>
        </w:rPr>
      </w:pPr>
      <w:r w:rsidRPr="00CB1379">
        <w:rPr>
          <w:rFonts w:ascii="Arial" w:hAnsi="Arial"/>
          <w:szCs w:val="24"/>
        </w:rPr>
        <w:t xml:space="preserve">Kim (2007) also explains how Samsung has achieved its strategic intent and management practices, which include the accumulation of competitive advantages and the change of industry rules, and how they have helped to increase the company’s brand recognition worldwide. The company has been involved in various collaborations and partnerships that have been vital in the enhancement of technology as well as the growth of its markets (Donnell, 2019). Therefore, strategic innovation is a key component of Samsung’s brand development process. The brand value of Samsung in the year 2023 was valued at 91 billion dollar which is considered a huge growth of 4% with adoption of innovative technology in the field of AR, VR, AI and 6G. The company followed the use of recyclable materials such as plastics, aluminium and glass to build the latest model Galaxy Z-Flip and Galaxy S-23 (Samsung, 2024). The innovation strategy expanded from mobile phones to wearables and 5G with the application of latest </w:t>
      </w:r>
      <w:proofErr w:type="spellStart"/>
      <w:r w:rsidRPr="00CB1379">
        <w:rPr>
          <w:rFonts w:ascii="Arial" w:hAnsi="Arial"/>
          <w:szCs w:val="24"/>
        </w:rPr>
        <w:t>Exynos</w:t>
      </w:r>
      <w:proofErr w:type="spellEnd"/>
      <w:r w:rsidRPr="00CB1379">
        <w:rPr>
          <w:rFonts w:ascii="Arial" w:hAnsi="Arial"/>
          <w:szCs w:val="24"/>
        </w:rPr>
        <w:t xml:space="preserve"> software. </w:t>
      </w:r>
    </w:p>
    <w:p w14:paraId="23273B0C" w14:textId="77777777" w:rsidR="00CD6A62" w:rsidRPr="00CB1379" w:rsidRDefault="00CD6A62" w:rsidP="00A62FA7">
      <w:pPr>
        <w:pStyle w:val="Heading2"/>
      </w:pPr>
      <w:bookmarkStart w:id="137" w:name="_icqhf1jatkjj" w:colFirst="0" w:colLast="0"/>
      <w:bookmarkStart w:id="138" w:name="_Toc171956567"/>
      <w:bookmarkStart w:id="139" w:name="_Toc175751612"/>
      <w:bookmarkEnd w:id="137"/>
      <w:r w:rsidRPr="00CB1379">
        <w:t>4.3.4 Challenges in Implementing Strategic Innovation</w:t>
      </w:r>
      <w:bookmarkEnd w:id="138"/>
      <w:bookmarkEnd w:id="139"/>
    </w:p>
    <w:p w14:paraId="3310F0DC" w14:textId="7420B4D9" w:rsidR="00CD6A62" w:rsidRPr="00CB1379" w:rsidRDefault="00CD6A62" w:rsidP="00CD6A62">
      <w:pPr>
        <w:rPr>
          <w:rFonts w:ascii="Arial" w:hAnsi="Arial"/>
          <w:szCs w:val="24"/>
        </w:rPr>
      </w:pPr>
      <w:r w:rsidRPr="00CB1379">
        <w:rPr>
          <w:rFonts w:ascii="Arial" w:hAnsi="Arial"/>
          <w:szCs w:val="24"/>
        </w:rPr>
        <w:t xml:space="preserve">Despite the fact that strategic innovation has numerous advantages, it has several implications for Samsung Mobile Phones. Yun et al. (2018) </w:t>
      </w:r>
      <w:proofErr w:type="gramStart"/>
      <w:r w:rsidRPr="00CB1379">
        <w:rPr>
          <w:rFonts w:ascii="Arial" w:hAnsi="Arial"/>
          <w:szCs w:val="24"/>
        </w:rPr>
        <w:t>describe</w:t>
      </w:r>
      <w:proofErr w:type="gramEnd"/>
      <w:r w:rsidRPr="00CB1379">
        <w:rPr>
          <w:rFonts w:ascii="Arial" w:hAnsi="Arial"/>
          <w:szCs w:val="24"/>
        </w:rPr>
        <w:t xml:space="preserve"> the issues that Samsung faced as a result of its closed innovation model, which is best illustrated by the Galaxy Note 7 fire incident. This event highlighted the problem of the absence of external reinforcement and the drawbacks of excessive </w:t>
      </w:r>
      <w:r w:rsidR="00460520" w:rsidRPr="00CB1379">
        <w:rPr>
          <w:rFonts w:ascii="Arial" w:hAnsi="Arial"/>
          <w:szCs w:val="24"/>
        </w:rPr>
        <w:t>centralisation</w:t>
      </w:r>
      <w:r w:rsidRPr="00CB1379">
        <w:rPr>
          <w:rFonts w:ascii="Arial" w:hAnsi="Arial"/>
          <w:szCs w:val="24"/>
        </w:rPr>
        <w:t xml:space="preserve"> of decision-</w:t>
      </w:r>
      <w:r w:rsidRPr="00CB1379">
        <w:rPr>
          <w:rFonts w:ascii="Arial" w:hAnsi="Arial"/>
          <w:szCs w:val="24"/>
        </w:rPr>
        <w:lastRenderedPageBreak/>
        <w:t xml:space="preserve">making. Despite this Samsung Electronics achieved around 31% in the sales share which shows the string position in the display market (Samsung, 2024). The concept of closed innovation that Samsung follows has created a huge challenge for the company to adopt the latest innovation technology. The lack of external controls revealed severe quality control issues, which proved the need for a more open innovation strategy (Ruiz, 2023). According to </w:t>
      </w:r>
      <w:proofErr w:type="spellStart"/>
      <w:r w:rsidRPr="00CB1379">
        <w:rPr>
          <w:rFonts w:ascii="Arial" w:hAnsi="Arial"/>
          <w:szCs w:val="24"/>
        </w:rPr>
        <w:t>Madani</w:t>
      </w:r>
      <w:proofErr w:type="spellEnd"/>
      <w:r w:rsidRPr="00CB1379">
        <w:rPr>
          <w:rFonts w:ascii="Arial" w:hAnsi="Arial"/>
          <w:szCs w:val="24"/>
        </w:rPr>
        <w:t xml:space="preserve"> et al. (2014), the problem that Samsung experiences is changing from a fast follower to a leader in 5G technology. This shift calls for the creation of in-house solutions, cutting on Android and Qualcomm dependency and focusing on innovation. Focusing on development centres for 5G, filing patents with high intensity, and participating in consortia are strategic and costly activities that require high levels of investment and strategic plans. Park (2015) discusses the challenges of dynamic restructuring and flexibility in the global context. To Samsung, it is critical to forecast the future and adjust its strategies but this is not an easy task and demands constant work and planning. This is followed by constant monitoring of the innovation strategy applied and feasibility of the technical products. The company has the open culture of implementing latest innovation but inadequate benchmarking as in the case of Galaxy Note 7 has the potential to cause major disruption in the revenue flow. </w:t>
      </w:r>
    </w:p>
    <w:p w14:paraId="2BF5044F" w14:textId="77777777" w:rsidR="00CD6A62" w:rsidRPr="00CB1379" w:rsidRDefault="00CD6A62" w:rsidP="00A62FA7">
      <w:pPr>
        <w:pStyle w:val="Heading2"/>
      </w:pPr>
      <w:bookmarkStart w:id="140" w:name="_nv4sh4rooqra" w:colFirst="0" w:colLast="0"/>
      <w:bookmarkStart w:id="141" w:name="_Toc171956568"/>
      <w:bookmarkStart w:id="142" w:name="_Toc175751613"/>
      <w:bookmarkEnd w:id="140"/>
      <w:r w:rsidRPr="00CB1379">
        <w:t>4.4 Summary</w:t>
      </w:r>
      <w:bookmarkEnd w:id="141"/>
      <w:bookmarkEnd w:id="142"/>
    </w:p>
    <w:p w14:paraId="1726BFD0" w14:textId="77777777" w:rsidR="002B4B5C" w:rsidRDefault="00CD052F" w:rsidP="002B4B5C">
      <w:pPr>
        <w:rPr>
          <w:rFonts w:ascii="Arial" w:hAnsi="Arial"/>
          <w:szCs w:val="24"/>
        </w:rPr>
      </w:pPr>
      <w:r w:rsidRPr="00CB1379">
        <w:rPr>
          <w:rFonts w:ascii="Arial" w:hAnsi="Arial"/>
          <w:szCs w:val="24"/>
        </w:rPr>
        <w:t xml:space="preserve">The research findings highlight three critical factors contributing to Samsung's success: Strategic innovation, dynamic restructuring and </w:t>
      </w:r>
      <w:r w:rsidR="00460520" w:rsidRPr="00CB1379">
        <w:rPr>
          <w:rFonts w:ascii="Arial" w:hAnsi="Arial"/>
          <w:szCs w:val="24"/>
        </w:rPr>
        <w:t>globalisation</w:t>
      </w:r>
      <w:r w:rsidRPr="00CB1379">
        <w:rPr>
          <w:rFonts w:ascii="Arial" w:hAnsi="Arial"/>
          <w:szCs w:val="24"/>
        </w:rPr>
        <w:t xml:space="preserve"> are the other two key areas that are also important in the development of business. Thus, Samsung has successfully changed its status from a fast follower to a market leader due to the use of new technologies, including the 5G. Innovation for growth has been strategic, particularly in product development; however, the Galaxy Note 7 explosion shows that open innovation is better than a closed model. The major issues that the company has to solve are the lack of its own technologies, the dependence on outside sources, and the necessity to remain as flexible as possible in the global environment. These are the issues that Samsung needs to solve as it continues to fight for its market position. However, Samsung has proved that through innovation, flexibility in the market and exploiting opportunities in the global market it has become a force to reckon with in the smartphone market. Therefore, if Samsung continues to pay attention to these </w:t>
      </w:r>
      <w:r w:rsidRPr="00CB1379">
        <w:rPr>
          <w:rFonts w:ascii="Arial" w:hAnsi="Arial"/>
          <w:szCs w:val="24"/>
        </w:rPr>
        <w:lastRenderedPageBreak/>
        <w:t>strategic factors and works on the mentioned problems, the company will be able to strengthen its competitive advantage and remain a market leader in the nearest future.</w:t>
      </w:r>
      <w:bookmarkStart w:id="143" w:name="_d7h6f7fkgr3k" w:colFirst="0" w:colLast="0"/>
      <w:bookmarkEnd w:id="143"/>
    </w:p>
    <w:p w14:paraId="45D7F332" w14:textId="77777777" w:rsidR="002B4B5C" w:rsidRDefault="002B4B5C" w:rsidP="002B4B5C">
      <w:pPr>
        <w:rPr>
          <w:rFonts w:ascii="Arial" w:hAnsi="Arial"/>
          <w:szCs w:val="24"/>
        </w:rPr>
      </w:pPr>
    </w:p>
    <w:p w14:paraId="01873C8B" w14:textId="77777777" w:rsidR="002B4B5C" w:rsidRDefault="002B4B5C" w:rsidP="002B4B5C">
      <w:pPr>
        <w:rPr>
          <w:rFonts w:ascii="Arial" w:hAnsi="Arial"/>
          <w:szCs w:val="24"/>
        </w:rPr>
      </w:pPr>
    </w:p>
    <w:p w14:paraId="403D399C" w14:textId="77777777" w:rsidR="002B4B5C" w:rsidRDefault="002B4B5C" w:rsidP="002B4B5C">
      <w:pPr>
        <w:rPr>
          <w:rFonts w:ascii="Arial" w:hAnsi="Arial"/>
          <w:szCs w:val="24"/>
        </w:rPr>
      </w:pPr>
    </w:p>
    <w:p w14:paraId="0453CC03" w14:textId="77777777" w:rsidR="002B4B5C" w:rsidRDefault="002B4B5C" w:rsidP="002B4B5C">
      <w:pPr>
        <w:rPr>
          <w:rFonts w:ascii="Arial" w:hAnsi="Arial"/>
          <w:szCs w:val="24"/>
        </w:rPr>
      </w:pPr>
    </w:p>
    <w:p w14:paraId="5AFFDA52" w14:textId="77777777" w:rsidR="002B4B5C" w:rsidRDefault="002B4B5C" w:rsidP="002B4B5C">
      <w:pPr>
        <w:rPr>
          <w:rFonts w:ascii="Arial" w:hAnsi="Arial"/>
          <w:szCs w:val="24"/>
        </w:rPr>
      </w:pPr>
    </w:p>
    <w:p w14:paraId="2B49F34B" w14:textId="77777777" w:rsidR="002B4B5C" w:rsidRDefault="002B4B5C" w:rsidP="002B4B5C">
      <w:pPr>
        <w:rPr>
          <w:rFonts w:ascii="Arial" w:hAnsi="Arial"/>
          <w:szCs w:val="24"/>
        </w:rPr>
      </w:pPr>
    </w:p>
    <w:p w14:paraId="637E5F8A" w14:textId="77777777" w:rsidR="002B4B5C" w:rsidRDefault="002B4B5C" w:rsidP="002B4B5C">
      <w:pPr>
        <w:rPr>
          <w:rFonts w:ascii="Arial" w:hAnsi="Arial"/>
          <w:szCs w:val="24"/>
        </w:rPr>
      </w:pPr>
    </w:p>
    <w:p w14:paraId="3FF03426" w14:textId="77777777" w:rsidR="002B4B5C" w:rsidRDefault="002B4B5C" w:rsidP="002B4B5C">
      <w:pPr>
        <w:rPr>
          <w:rFonts w:ascii="Arial" w:hAnsi="Arial"/>
          <w:szCs w:val="24"/>
        </w:rPr>
      </w:pPr>
    </w:p>
    <w:p w14:paraId="08474CB2" w14:textId="77777777" w:rsidR="002B4B5C" w:rsidRDefault="002B4B5C" w:rsidP="002B4B5C">
      <w:pPr>
        <w:rPr>
          <w:rFonts w:ascii="Arial" w:hAnsi="Arial"/>
          <w:szCs w:val="24"/>
        </w:rPr>
      </w:pPr>
    </w:p>
    <w:p w14:paraId="29B0ABFE" w14:textId="77777777" w:rsidR="002B4B5C" w:rsidRDefault="002B4B5C" w:rsidP="002B4B5C">
      <w:pPr>
        <w:rPr>
          <w:rFonts w:ascii="Arial" w:hAnsi="Arial"/>
          <w:szCs w:val="24"/>
        </w:rPr>
      </w:pPr>
    </w:p>
    <w:p w14:paraId="44FA6BFD" w14:textId="77777777" w:rsidR="002B4B5C" w:rsidRDefault="002B4B5C" w:rsidP="002B4B5C">
      <w:pPr>
        <w:rPr>
          <w:rFonts w:ascii="Arial" w:hAnsi="Arial"/>
          <w:szCs w:val="24"/>
        </w:rPr>
      </w:pPr>
    </w:p>
    <w:p w14:paraId="66E6D1DD" w14:textId="77777777" w:rsidR="002B4B5C" w:rsidRDefault="002B4B5C" w:rsidP="002B4B5C">
      <w:pPr>
        <w:rPr>
          <w:rFonts w:ascii="Arial" w:hAnsi="Arial"/>
          <w:szCs w:val="24"/>
        </w:rPr>
      </w:pPr>
    </w:p>
    <w:p w14:paraId="7493DAD2" w14:textId="77777777" w:rsidR="002B4B5C" w:rsidRDefault="002B4B5C" w:rsidP="002B4B5C">
      <w:pPr>
        <w:rPr>
          <w:rFonts w:ascii="Arial" w:hAnsi="Arial"/>
          <w:szCs w:val="24"/>
        </w:rPr>
      </w:pPr>
    </w:p>
    <w:p w14:paraId="6B786600" w14:textId="77777777" w:rsidR="002B4B5C" w:rsidRDefault="002B4B5C" w:rsidP="002B4B5C">
      <w:pPr>
        <w:rPr>
          <w:rFonts w:ascii="Arial" w:hAnsi="Arial"/>
          <w:szCs w:val="24"/>
        </w:rPr>
      </w:pPr>
    </w:p>
    <w:p w14:paraId="377F026F" w14:textId="77777777" w:rsidR="002B4B5C" w:rsidRDefault="002B4B5C" w:rsidP="002B4B5C">
      <w:pPr>
        <w:rPr>
          <w:rFonts w:ascii="Arial" w:hAnsi="Arial"/>
          <w:szCs w:val="24"/>
        </w:rPr>
      </w:pPr>
    </w:p>
    <w:p w14:paraId="2A555B94" w14:textId="77777777" w:rsidR="002B4B5C" w:rsidRDefault="002B4B5C" w:rsidP="002B4B5C">
      <w:pPr>
        <w:rPr>
          <w:rFonts w:ascii="Arial" w:hAnsi="Arial"/>
          <w:szCs w:val="24"/>
        </w:rPr>
      </w:pPr>
    </w:p>
    <w:p w14:paraId="4D608968" w14:textId="77777777" w:rsidR="002B4B5C" w:rsidRDefault="002B4B5C" w:rsidP="002B4B5C">
      <w:pPr>
        <w:rPr>
          <w:rFonts w:ascii="Arial" w:hAnsi="Arial"/>
          <w:szCs w:val="24"/>
        </w:rPr>
      </w:pPr>
    </w:p>
    <w:p w14:paraId="6A6AA35A" w14:textId="77777777" w:rsidR="002B4B5C" w:rsidRDefault="002B4B5C" w:rsidP="002B4B5C">
      <w:pPr>
        <w:rPr>
          <w:rFonts w:ascii="Arial" w:hAnsi="Arial"/>
          <w:szCs w:val="24"/>
        </w:rPr>
      </w:pPr>
    </w:p>
    <w:p w14:paraId="46EE343C" w14:textId="77777777" w:rsidR="002B4B5C" w:rsidRDefault="002B4B5C" w:rsidP="002B4B5C">
      <w:pPr>
        <w:rPr>
          <w:rFonts w:ascii="Arial" w:hAnsi="Arial"/>
          <w:szCs w:val="24"/>
        </w:rPr>
      </w:pPr>
    </w:p>
    <w:p w14:paraId="0B3DB8CF" w14:textId="77777777" w:rsidR="002B4B5C" w:rsidRDefault="002B4B5C" w:rsidP="002B4B5C">
      <w:pPr>
        <w:rPr>
          <w:rFonts w:ascii="Arial" w:hAnsi="Arial"/>
          <w:szCs w:val="24"/>
        </w:rPr>
      </w:pPr>
    </w:p>
    <w:p w14:paraId="26664ED6" w14:textId="77777777" w:rsidR="002B4B5C" w:rsidRDefault="002B4B5C" w:rsidP="002B4B5C">
      <w:pPr>
        <w:rPr>
          <w:rFonts w:ascii="Arial" w:hAnsi="Arial"/>
          <w:szCs w:val="24"/>
        </w:rPr>
      </w:pPr>
    </w:p>
    <w:p w14:paraId="0359F8A9" w14:textId="77777777" w:rsidR="002B4B5C" w:rsidRDefault="002B4B5C" w:rsidP="002B4B5C">
      <w:pPr>
        <w:rPr>
          <w:rFonts w:ascii="Arial" w:hAnsi="Arial"/>
          <w:szCs w:val="24"/>
        </w:rPr>
      </w:pPr>
    </w:p>
    <w:p w14:paraId="336FF93E" w14:textId="77777777" w:rsidR="002B4B5C" w:rsidRDefault="002B4B5C" w:rsidP="002B4B5C">
      <w:pPr>
        <w:rPr>
          <w:rFonts w:ascii="Arial" w:hAnsi="Arial"/>
          <w:szCs w:val="24"/>
        </w:rPr>
      </w:pPr>
    </w:p>
    <w:p w14:paraId="1114ECC3" w14:textId="77777777" w:rsidR="002B4B5C" w:rsidRDefault="002B4B5C" w:rsidP="002B4B5C">
      <w:pPr>
        <w:rPr>
          <w:rFonts w:ascii="Arial" w:hAnsi="Arial"/>
          <w:szCs w:val="24"/>
        </w:rPr>
      </w:pPr>
    </w:p>
    <w:p w14:paraId="21A061A0" w14:textId="77777777" w:rsidR="002B4B5C" w:rsidRDefault="002B4B5C" w:rsidP="002B4B5C">
      <w:pPr>
        <w:rPr>
          <w:rFonts w:ascii="Arial" w:hAnsi="Arial"/>
          <w:szCs w:val="24"/>
        </w:rPr>
      </w:pPr>
    </w:p>
    <w:p w14:paraId="1AFDB5F5" w14:textId="77777777" w:rsidR="002B4B5C" w:rsidRDefault="002B4B5C" w:rsidP="002B4B5C">
      <w:pPr>
        <w:rPr>
          <w:rFonts w:ascii="Arial" w:hAnsi="Arial"/>
          <w:szCs w:val="24"/>
        </w:rPr>
      </w:pPr>
    </w:p>
    <w:p w14:paraId="60E16E78" w14:textId="77777777" w:rsidR="002B4B5C" w:rsidRDefault="002B4B5C" w:rsidP="002B4B5C">
      <w:pPr>
        <w:rPr>
          <w:rFonts w:ascii="Arial" w:hAnsi="Arial"/>
          <w:szCs w:val="24"/>
        </w:rPr>
      </w:pPr>
    </w:p>
    <w:p w14:paraId="1C5799A7" w14:textId="77777777" w:rsidR="002B4B5C" w:rsidRDefault="002B4B5C" w:rsidP="002B4B5C">
      <w:pPr>
        <w:rPr>
          <w:rFonts w:ascii="Arial" w:hAnsi="Arial"/>
          <w:szCs w:val="24"/>
        </w:rPr>
      </w:pPr>
    </w:p>
    <w:p w14:paraId="24BD5483" w14:textId="77777777" w:rsidR="002B4B5C" w:rsidRDefault="002B4B5C" w:rsidP="002B4B5C">
      <w:pPr>
        <w:rPr>
          <w:rFonts w:ascii="Arial" w:hAnsi="Arial"/>
          <w:szCs w:val="24"/>
        </w:rPr>
      </w:pPr>
    </w:p>
    <w:p w14:paraId="11C6086F" w14:textId="77777777" w:rsidR="002B4B5C" w:rsidRDefault="002B4B5C" w:rsidP="002B4B5C">
      <w:pPr>
        <w:rPr>
          <w:rFonts w:ascii="Arial" w:hAnsi="Arial"/>
          <w:szCs w:val="24"/>
        </w:rPr>
      </w:pPr>
    </w:p>
    <w:p w14:paraId="6E6B8370" w14:textId="77777777" w:rsidR="002B4B5C" w:rsidRDefault="002B4B5C" w:rsidP="002B4B5C">
      <w:pPr>
        <w:rPr>
          <w:rFonts w:ascii="Arial" w:hAnsi="Arial"/>
          <w:szCs w:val="24"/>
        </w:rPr>
      </w:pPr>
    </w:p>
    <w:p w14:paraId="3EB1750D" w14:textId="44993D78" w:rsidR="00CD6A62" w:rsidRPr="002B4B5C" w:rsidRDefault="00CD6A62" w:rsidP="002B4B5C">
      <w:pPr>
        <w:rPr>
          <w:rFonts w:ascii="Arial" w:hAnsi="Arial"/>
          <w:b/>
          <w:bCs/>
          <w:sz w:val="28"/>
          <w:szCs w:val="28"/>
        </w:rPr>
      </w:pPr>
      <w:r w:rsidRPr="002B4B5C">
        <w:rPr>
          <w:rFonts w:ascii="Arial" w:hAnsi="Arial"/>
          <w:b/>
          <w:bCs/>
          <w:sz w:val="28"/>
          <w:szCs w:val="28"/>
        </w:rPr>
        <w:lastRenderedPageBreak/>
        <w:t>Chapter 5: Discussion</w:t>
      </w:r>
    </w:p>
    <w:p w14:paraId="38E442B3" w14:textId="77777777" w:rsidR="00CD6A62" w:rsidRPr="00CB1379" w:rsidRDefault="00CD6A62" w:rsidP="00CD6A62">
      <w:pPr>
        <w:rPr>
          <w:rFonts w:ascii="Arial" w:hAnsi="Arial"/>
          <w:b/>
          <w:szCs w:val="24"/>
        </w:rPr>
      </w:pPr>
      <w:r w:rsidRPr="00CB1379">
        <w:rPr>
          <w:rFonts w:ascii="Arial" w:hAnsi="Arial"/>
          <w:b/>
          <w:szCs w:val="24"/>
        </w:rPr>
        <w:t>5.1 Introduction</w:t>
      </w:r>
    </w:p>
    <w:p w14:paraId="27DF91BD" w14:textId="77777777" w:rsidR="00CD6A62" w:rsidRPr="00CB1379" w:rsidRDefault="00CD6A62" w:rsidP="00CD6A62">
      <w:pPr>
        <w:rPr>
          <w:rFonts w:ascii="Arial" w:hAnsi="Arial"/>
          <w:szCs w:val="24"/>
        </w:rPr>
      </w:pPr>
      <w:r w:rsidRPr="00CB1379">
        <w:rPr>
          <w:rFonts w:ascii="Arial" w:hAnsi="Arial"/>
          <w:szCs w:val="24"/>
        </w:rPr>
        <w:t xml:space="preserve">This chapter seeks to compare the findings of the study with the literature review in a bid to establish a correlation between the two. Therefore, comparing these two sections, the study gives a general idea concerning how strategic innovation influences Samsung’s product and brand management and the challenges that Samsung faces in the UK mobile phone market. The chapter is structured into three primary discussions: concerning the influence of strategic innovation on products, the place and significance of strategic innovation in the formation of Samsung’s brand and the challenges that arise with the application of these approaches. The comparison of the two findings made it possible for the study to achieve better results for the next research and to set the right recommendation as it will be illustrated in the next chapter. </w:t>
      </w:r>
    </w:p>
    <w:p w14:paraId="46E6C8CA" w14:textId="77777777" w:rsidR="00CD6A62" w:rsidRPr="00CB1379" w:rsidRDefault="00CD6A62" w:rsidP="00CD6A62">
      <w:pPr>
        <w:rPr>
          <w:rFonts w:ascii="Arial" w:hAnsi="Arial"/>
          <w:b/>
          <w:szCs w:val="24"/>
        </w:rPr>
      </w:pPr>
      <w:r w:rsidRPr="00CB1379">
        <w:rPr>
          <w:rFonts w:ascii="Arial" w:hAnsi="Arial"/>
          <w:b/>
          <w:szCs w:val="24"/>
        </w:rPr>
        <w:t>5.2 Influence of Strategic Innovation on Samsung Mobile Phone Product Development in the UK</w:t>
      </w:r>
    </w:p>
    <w:p w14:paraId="1EB1D204" w14:textId="77777777" w:rsidR="00CD6A62" w:rsidRPr="002B4B5C" w:rsidRDefault="00CD6A62" w:rsidP="00CD6A62">
      <w:pPr>
        <w:rPr>
          <w:rFonts w:ascii="Arial" w:hAnsi="Arial"/>
          <w:b/>
          <w:szCs w:val="24"/>
        </w:rPr>
      </w:pPr>
      <w:r w:rsidRPr="002B4B5C">
        <w:rPr>
          <w:rFonts w:ascii="Arial" w:hAnsi="Arial"/>
          <w:b/>
          <w:szCs w:val="24"/>
        </w:rPr>
        <w:t>Transition from Fast Follower to Innovation Leader</w:t>
      </w:r>
    </w:p>
    <w:p w14:paraId="26D294C2" w14:textId="77777777" w:rsidR="00CD6A62" w:rsidRPr="00CB1379" w:rsidRDefault="00CD6A62" w:rsidP="00CD6A62">
      <w:pPr>
        <w:rPr>
          <w:rFonts w:ascii="Arial" w:hAnsi="Arial"/>
          <w:szCs w:val="24"/>
        </w:rPr>
      </w:pPr>
      <w:r w:rsidRPr="00CB1379">
        <w:rPr>
          <w:rFonts w:ascii="Arial" w:hAnsi="Arial"/>
          <w:szCs w:val="24"/>
        </w:rPr>
        <w:t xml:space="preserve">In Section 2.2 of the literature, </w:t>
      </w:r>
      <w:proofErr w:type="spellStart"/>
      <w:r w:rsidRPr="00CB1379">
        <w:rPr>
          <w:rFonts w:ascii="Arial" w:hAnsi="Arial"/>
          <w:szCs w:val="24"/>
        </w:rPr>
        <w:t>Haizar</w:t>
      </w:r>
      <w:proofErr w:type="spellEnd"/>
      <w:r w:rsidRPr="00CB1379">
        <w:rPr>
          <w:rFonts w:ascii="Arial" w:hAnsi="Arial"/>
          <w:szCs w:val="24"/>
        </w:rPr>
        <w:t xml:space="preserve"> et al. (2020), it has been identified that Samsung has transitioned from the fast-follower model to the leadership model in the 5G technology period. Such a shift called for fresh investments in new products and 5G, which Samsung leveraged to apply strategic innovation as a tool to strengthen its standing in the market. This is in contrast with what is provided in section 4.3.1 of the findings that </w:t>
      </w:r>
      <w:proofErr w:type="spellStart"/>
      <w:r w:rsidRPr="00CB1379">
        <w:rPr>
          <w:rFonts w:ascii="Arial" w:hAnsi="Arial"/>
          <w:szCs w:val="24"/>
        </w:rPr>
        <w:t>Madani</w:t>
      </w:r>
      <w:proofErr w:type="spellEnd"/>
      <w:r w:rsidRPr="00CB1379">
        <w:rPr>
          <w:rFonts w:ascii="Arial" w:hAnsi="Arial"/>
          <w:szCs w:val="24"/>
        </w:rPr>
        <w:t xml:space="preserve"> et al. (2014) have made the observations that Samsung has placed 5G technology strategically as one of the factors that has enhanced its position in the market. It indicates that Samsung has to wisely deploy its money and has to search for new strategies to control a market that is already overfilled.</w:t>
      </w:r>
    </w:p>
    <w:p w14:paraId="77A19DE1" w14:textId="77777777" w:rsidR="00CD6A62" w:rsidRPr="00CB1379" w:rsidRDefault="00CD6A62" w:rsidP="00CD6A62">
      <w:pPr>
        <w:rPr>
          <w:rFonts w:ascii="Arial" w:hAnsi="Arial"/>
          <w:szCs w:val="24"/>
        </w:rPr>
      </w:pPr>
      <w:r w:rsidRPr="00CB1379">
        <w:rPr>
          <w:rFonts w:ascii="Arial" w:hAnsi="Arial"/>
          <w:szCs w:val="24"/>
        </w:rPr>
        <w:t xml:space="preserve">In section 2.3 of the review, Babu et al. (2020) further highlighted how Samsung can become a leader in 5G technology by cutting down on its dependence on external actors like Android and Qualcomm. On the other hand, in the findings section 4.3.3, Buchholz, (2021), also backs this argument by elaborating how Samsung has been attempting to make efforts to innovate within, file more patents, and join patent pools to share risks and costs. Outsourcing to developing internal competencies is one of the strategic innovation processes that are vital in the attainment of competitive advantage. Yun et al. (2018) in section 4.3.2 relied on the Galaxy Note 7 explosion </w:t>
      </w:r>
      <w:r w:rsidRPr="00CB1379">
        <w:rPr>
          <w:rFonts w:ascii="Arial" w:hAnsi="Arial"/>
          <w:szCs w:val="24"/>
        </w:rPr>
        <w:lastRenderedPageBreak/>
        <w:t xml:space="preserve">case because of closed innovation and supported open innovation. This view is well supported by the evidence presented in the findings where it is shown that Samsung has adopted open innovation practices after the crisis. On the other hand, literature from section 2.5 stated that Samsung has been able to manage risks and improve on the innovation of products through the use of multiple vendors and the production of products that can integrate with other technological systems. </w:t>
      </w:r>
    </w:p>
    <w:p w14:paraId="0E32C4EA" w14:textId="77777777" w:rsidR="00CD6A62" w:rsidRPr="002B4B5C" w:rsidRDefault="00CD6A62" w:rsidP="00CD6A62">
      <w:pPr>
        <w:rPr>
          <w:rFonts w:ascii="Arial" w:hAnsi="Arial"/>
          <w:b/>
          <w:szCs w:val="24"/>
        </w:rPr>
      </w:pPr>
      <w:r w:rsidRPr="002B4B5C">
        <w:rPr>
          <w:rFonts w:ascii="Arial" w:hAnsi="Arial"/>
          <w:b/>
          <w:szCs w:val="24"/>
        </w:rPr>
        <w:t>Multi-Layered Competitive Strategies</w:t>
      </w:r>
    </w:p>
    <w:p w14:paraId="4CB9085E" w14:textId="21EE9F78" w:rsidR="00CD6A62" w:rsidRPr="00CB1379" w:rsidRDefault="00CD6A62" w:rsidP="00CD6A62">
      <w:pPr>
        <w:rPr>
          <w:rFonts w:ascii="Arial" w:hAnsi="Arial"/>
          <w:szCs w:val="24"/>
        </w:rPr>
      </w:pPr>
      <w:r w:rsidRPr="00CB1379">
        <w:rPr>
          <w:rFonts w:ascii="Arial" w:hAnsi="Arial"/>
          <w:szCs w:val="24"/>
        </w:rPr>
        <w:t xml:space="preserve">In section 2.3 of the literature Farida and Setiawan (2022) postulated that strategic innovation is essential in emerging markets. This is followed by </w:t>
      </w:r>
      <w:proofErr w:type="spellStart"/>
      <w:r w:rsidRPr="00CB1379">
        <w:rPr>
          <w:rFonts w:ascii="Arial" w:hAnsi="Arial"/>
          <w:szCs w:val="24"/>
        </w:rPr>
        <w:t>Gyemang</w:t>
      </w:r>
      <w:proofErr w:type="spellEnd"/>
      <w:r w:rsidRPr="00CB1379">
        <w:rPr>
          <w:rFonts w:ascii="Arial" w:hAnsi="Arial"/>
          <w:szCs w:val="24"/>
        </w:rPr>
        <w:t xml:space="preserve"> and </w:t>
      </w:r>
      <w:proofErr w:type="spellStart"/>
      <w:r w:rsidRPr="00CB1379">
        <w:rPr>
          <w:rFonts w:ascii="Arial" w:hAnsi="Arial"/>
          <w:szCs w:val="24"/>
        </w:rPr>
        <w:t>Emeagwali</w:t>
      </w:r>
      <w:proofErr w:type="spellEnd"/>
      <w:r w:rsidRPr="00CB1379">
        <w:rPr>
          <w:rFonts w:ascii="Arial" w:hAnsi="Arial"/>
          <w:szCs w:val="24"/>
        </w:rPr>
        <w:t xml:space="preserve"> (2020), in section 2.3 of the literature explained Samsung’s strategic direction on how the firm will sustain the technology advantage and innovation with some of the competitive strategies. It comprises of the concept of accumulating better positions, exploiting the vulnerable points, changing the boundaries of industries, and even waging a war through association. Findings section 4.3.2 shows that this strategic approach has helped Samsung to go on with the process of innovation and come up with new products that meet the market. For example, the creation of the Samsung Advanced Institute of Technology (SAIT) shows Samsung’s commitment to innovation to consolidate its positions in the spheres that include 3D processing, data intelligence, and </w:t>
      </w:r>
      <w:r w:rsidR="00460520" w:rsidRPr="00CB1379">
        <w:rPr>
          <w:rFonts w:ascii="Arial" w:hAnsi="Arial"/>
          <w:szCs w:val="24"/>
        </w:rPr>
        <w:t>nano-materials</w:t>
      </w:r>
      <w:r w:rsidRPr="00CB1379">
        <w:rPr>
          <w:rFonts w:ascii="Arial" w:hAnsi="Arial"/>
          <w:szCs w:val="24"/>
        </w:rPr>
        <w:t>. Section 4.3.2 of the findings in this regard are in line with Kim’s (2007) discussion and shows the effectiveness of Samsung’s multiple levels in sustaining technological superiority. These strategies have not only enabled Samsung to continue with innovation but also to ensure that Samsung is ahead in the mobile phone technology.</w:t>
      </w:r>
    </w:p>
    <w:p w14:paraId="7182E34D" w14:textId="76E3CC11" w:rsidR="00CD6A62" w:rsidRPr="00CB1379" w:rsidRDefault="00CD6A62" w:rsidP="00CD6A62">
      <w:pPr>
        <w:rPr>
          <w:rFonts w:ascii="Arial" w:hAnsi="Arial"/>
          <w:szCs w:val="24"/>
        </w:rPr>
      </w:pPr>
      <w:r w:rsidRPr="00CB1379">
        <w:rPr>
          <w:rFonts w:ascii="Arial" w:hAnsi="Arial"/>
          <w:szCs w:val="24"/>
        </w:rPr>
        <w:t xml:space="preserve">The literature review section is the second section of the proposed framework. 4 and the findings section 4.3.3 prove that 5G technology is one of the key strategic innovations for Samsung. </w:t>
      </w:r>
      <w:proofErr w:type="spellStart"/>
      <w:r w:rsidRPr="00CB1379">
        <w:rPr>
          <w:rFonts w:ascii="Arial" w:hAnsi="Arial"/>
          <w:szCs w:val="24"/>
        </w:rPr>
        <w:t>Haizar</w:t>
      </w:r>
      <w:proofErr w:type="spellEnd"/>
      <w:r w:rsidRPr="00CB1379">
        <w:rPr>
          <w:rFonts w:ascii="Arial" w:hAnsi="Arial"/>
          <w:szCs w:val="24"/>
        </w:rPr>
        <w:t xml:space="preserve"> et al. (2020) in the findings section 4.3.3 highlighted the contribution of 5G technology in the change of Samsung from a follower to a leader and the outcome of the study shows that more investment in 5G has enhanced Samsung’s position in the market. In their findings in section 4.3.3 </w:t>
      </w:r>
      <w:proofErr w:type="spellStart"/>
      <w:r w:rsidRPr="00CB1379">
        <w:rPr>
          <w:rFonts w:ascii="Arial" w:hAnsi="Arial"/>
          <w:szCs w:val="24"/>
        </w:rPr>
        <w:t>Madani</w:t>
      </w:r>
      <w:proofErr w:type="spellEnd"/>
      <w:r w:rsidRPr="00CB1379">
        <w:rPr>
          <w:rFonts w:ascii="Arial" w:hAnsi="Arial"/>
          <w:szCs w:val="24"/>
        </w:rPr>
        <w:t xml:space="preserve"> et al. (2014) have stated that innovation of proprietary technologies and </w:t>
      </w:r>
      <w:r w:rsidR="00460520" w:rsidRPr="00CB1379">
        <w:rPr>
          <w:rFonts w:ascii="Arial" w:hAnsi="Arial"/>
          <w:szCs w:val="24"/>
        </w:rPr>
        <w:t>minimisation</w:t>
      </w:r>
      <w:r w:rsidRPr="00CB1379">
        <w:rPr>
          <w:rFonts w:ascii="Arial" w:hAnsi="Arial"/>
          <w:szCs w:val="24"/>
        </w:rPr>
        <w:t xml:space="preserve"> of reliance on outside suppliers as critical to leadership in 5G technology. However, in the literature section 2.2 Abraham et al. (2020) have presented the opposite view pointed to circular innovation and the needs that have to be met in order to develop new products. The correlation of these views underlines the importance of 5G technology as the core of </w:t>
      </w:r>
      <w:r w:rsidRPr="00CB1379">
        <w:rPr>
          <w:rFonts w:ascii="Arial" w:hAnsi="Arial"/>
          <w:szCs w:val="24"/>
        </w:rPr>
        <w:lastRenderedPageBreak/>
        <w:t>Samsung’s innovation plan. The conclusion made in section 4.3.1 also prove that Samsung has a clear strategic plan for 5G technology that is not only an investment in technology but also cooperation and application for patents (</w:t>
      </w:r>
      <w:proofErr w:type="spellStart"/>
      <w:r w:rsidRPr="00CB1379">
        <w:rPr>
          <w:rFonts w:ascii="Arial" w:hAnsi="Arial"/>
          <w:szCs w:val="24"/>
        </w:rPr>
        <w:t>Haizar</w:t>
      </w:r>
      <w:proofErr w:type="spellEnd"/>
      <w:r w:rsidRPr="00CB1379">
        <w:rPr>
          <w:rFonts w:ascii="Arial" w:hAnsi="Arial"/>
          <w:szCs w:val="24"/>
        </w:rPr>
        <w:t xml:space="preserve"> et al. 2020). All these measures are geared towards ensuring that Samsung stays relevant and even leads in the new technologies such as 5G. </w:t>
      </w:r>
    </w:p>
    <w:p w14:paraId="4556E30E" w14:textId="77777777" w:rsidR="00CD6A62" w:rsidRPr="002B4B5C" w:rsidRDefault="00CD6A62" w:rsidP="00CD6A62">
      <w:pPr>
        <w:rPr>
          <w:rFonts w:ascii="Arial" w:hAnsi="Arial"/>
          <w:b/>
          <w:sz w:val="28"/>
          <w:szCs w:val="28"/>
        </w:rPr>
      </w:pPr>
      <w:r w:rsidRPr="002B4B5C">
        <w:rPr>
          <w:rFonts w:ascii="Arial" w:hAnsi="Arial"/>
          <w:b/>
          <w:sz w:val="28"/>
          <w:szCs w:val="28"/>
        </w:rPr>
        <w:t>5.3 Effectiveness of Strategic Innovation in Building Samsung's Brand in the UK Market</w:t>
      </w:r>
    </w:p>
    <w:p w14:paraId="31516116" w14:textId="77777777" w:rsidR="00CD6A62" w:rsidRPr="002B4B5C" w:rsidRDefault="00CD6A62" w:rsidP="00CD6A62">
      <w:pPr>
        <w:rPr>
          <w:rFonts w:ascii="Arial" w:hAnsi="Arial"/>
          <w:b/>
          <w:sz w:val="28"/>
          <w:szCs w:val="28"/>
        </w:rPr>
      </w:pPr>
      <w:r w:rsidRPr="002B4B5C">
        <w:rPr>
          <w:rFonts w:ascii="Arial" w:hAnsi="Arial"/>
          <w:b/>
          <w:sz w:val="28"/>
          <w:szCs w:val="28"/>
        </w:rPr>
        <w:t>Investment in New Technologies</w:t>
      </w:r>
    </w:p>
    <w:p w14:paraId="1A064A08" w14:textId="77777777" w:rsidR="00CD6A62" w:rsidRPr="00CB1379" w:rsidRDefault="00CD6A62" w:rsidP="00CD6A62">
      <w:pPr>
        <w:rPr>
          <w:rFonts w:ascii="Arial" w:hAnsi="Arial"/>
          <w:szCs w:val="24"/>
        </w:rPr>
      </w:pPr>
      <w:proofErr w:type="spellStart"/>
      <w:r w:rsidRPr="00CB1379">
        <w:rPr>
          <w:rFonts w:ascii="Arial" w:hAnsi="Arial"/>
          <w:szCs w:val="24"/>
        </w:rPr>
        <w:t>Haizar</w:t>
      </w:r>
      <w:proofErr w:type="spellEnd"/>
      <w:r w:rsidRPr="00CB1379">
        <w:rPr>
          <w:rFonts w:ascii="Arial" w:hAnsi="Arial"/>
          <w:szCs w:val="24"/>
        </w:rPr>
        <w:t xml:space="preserve"> et al. (2020) and </w:t>
      </w:r>
      <w:proofErr w:type="spellStart"/>
      <w:r w:rsidRPr="00CB1379">
        <w:rPr>
          <w:rFonts w:ascii="Arial" w:hAnsi="Arial"/>
          <w:szCs w:val="24"/>
        </w:rPr>
        <w:t>Madani</w:t>
      </w:r>
      <w:proofErr w:type="spellEnd"/>
      <w:r w:rsidRPr="00CB1379">
        <w:rPr>
          <w:rFonts w:ascii="Arial" w:hAnsi="Arial"/>
          <w:szCs w:val="24"/>
        </w:rPr>
        <w:t xml:space="preserve"> et al. (2014) in the findings sections 4.3.1 and 4.3.2 have noted that Samsung has been focusing on the innovation of new technologies especially in the 5G market hence boosting the company’s brand image and market dominance. This assertion is further supported by findings section 4.3.3 where it is demonstrated that the rise in investment in 5G technology has enhanced the Samsung brand awareness and the market position. On a greater note, Zhang et al. (2020), in the literature section 2. 3 have opined that brand loyalty and brand affection are important for brand building. Samsung has engaged in the filing of patents and technology consortia that have positioned the company in the 5G era, which has improved brand equity.</w:t>
      </w:r>
    </w:p>
    <w:p w14:paraId="7E52E1DB" w14:textId="77777777" w:rsidR="00CD6A62" w:rsidRDefault="00CD6A62" w:rsidP="00CD6A62">
      <w:pPr>
        <w:rPr>
          <w:rFonts w:ascii="Arial" w:hAnsi="Arial"/>
          <w:szCs w:val="24"/>
        </w:rPr>
      </w:pPr>
      <w:r w:rsidRPr="00CB1379">
        <w:rPr>
          <w:rFonts w:ascii="Arial" w:hAnsi="Arial"/>
          <w:szCs w:val="24"/>
        </w:rPr>
        <w:t xml:space="preserve">Yun et al. (2018) in section 4.3.2 referred to the Galaxy Note 7 crisis in their work, which demonstrates the outcomes of the closed innovation model and the importance of brand image. The findings analysis performed in the current study substantiates the hypothesis stating that Samsung has effectively applied open innovation measures after the crisis to regain the customers’ confidence and improve the company’s brand image. On the other hand, in section 2.3 of the literature, </w:t>
      </w:r>
      <w:proofErr w:type="spellStart"/>
      <w:r w:rsidRPr="00CB1379">
        <w:rPr>
          <w:rFonts w:ascii="Arial" w:hAnsi="Arial"/>
          <w:szCs w:val="24"/>
        </w:rPr>
        <w:t>Ovuakporie</w:t>
      </w:r>
      <w:proofErr w:type="spellEnd"/>
      <w:r w:rsidRPr="00CB1379">
        <w:rPr>
          <w:rFonts w:ascii="Arial" w:hAnsi="Arial"/>
          <w:szCs w:val="24"/>
        </w:rPr>
        <w:t xml:space="preserve"> et al. (2021), strategic configuration can go a long way in the long-term development of the brand. Kim in 2007 and Park in 2015 in section 4.3.3 have also stressed on the strategic intent, competitive advantages and dynamic reconfiguration in the process of brand creation. These perspectives are supported by the findings that identified the role of Samsung’s competitive innovation, dynamic restructuring processes, and global networking in maintaining competitive advantage and enhancing brand equity. </w:t>
      </w:r>
    </w:p>
    <w:p w14:paraId="05D2396E" w14:textId="77777777" w:rsidR="002B4B5C" w:rsidRPr="00CB1379" w:rsidRDefault="002B4B5C" w:rsidP="00CD6A62">
      <w:pPr>
        <w:rPr>
          <w:rFonts w:ascii="Arial" w:hAnsi="Arial"/>
          <w:szCs w:val="24"/>
        </w:rPr>
      </w:pPr>
    </w:p>
    <w:p w14:paraId="4CAF7D4D" w14:textId="77777777" w:rsidR="00CD6A62" w:rsidRPr="002B4B5C" w:rsidRDefault="00CD6A62" w:rsidP="00CD6A62">
      <w:pPr>
        <w:rPr>
          <w:rFonts w:ascii="Arial" w:hAnsi="Arial"/>
          <w:b/>
          <w:sz w:val="28"/>
          <w:szCs w:val="28"/>
        </w:rPr>
      </w:pPr>
      <w:r w:rsidRPr="002B4B5C">
        <w:rPr>
          <w:rFonts w:ascii="Arial" w:hAnsi="Arial"/>
          <w:b/>
          <w:sz w:val="28"/>
          <w:szCs w:val="28"/>
        </w:rPr>
        <w:t>Sustainability and Brand Image</w:t>
      </w:r>
    </w:p>
    <w:p w14:paraId="0366DECC" w14:textId="77777777" w:rsidR="00CD6A62" w:rsidRPr="00CB1379" w:rsidRDefault="00CD6A62" w:rsidP="00CD6A62">
      <w:pPr>
        <w:rPr>
          <w:rFonts w:ascii="Arial" w:hAnsi="Arial"/>
          <w:szCs w:val="24"/>
        </w:rPr>
      </w:pPr>
      <w:r w:rsidRPr="00CB1379">
        <w:rPr>
          <w:rFonts w:ascii="Arial" w:hAnsi="Arial"/>
          <w:szCs w:val="24"/>
        </w:rPr>
        <w:lastRenderedPageBreak/>
        <w:t xml:space="preserve">Purchase and Volery (2020) in section 2.3 of the literature explained how innovative marketing strategies are important in brand building. They stress the role of digital marketing and influencer marketing in building brand differentiations. This is further established in section 4.3.3 of the findings where Buchholz, (2021) established that Samsung has effectively applied strategic innovation in its marketing communication, which has helped in reaching out to an increased number of people and also improving brand loyalty. The use of hi-tech tools such as AI, AR, and VR as discussed in section 4.3.3 of findings in marketing communication has also helped Samsung embrace modernity and customer-oriented branding (Samsung, 2024). </w:t>
      </w:r>
    </w:p>
    <w:p w14:paraId="1C7DFA33" w14:textId="12B691BD" w:rsidR="00CD6A62" w:rsidRPr="00CB1379" w:rsidRDefault="00CD6A62" w:rsidP="00CD6A62">
      <w:pPr>
        <w:rPr>
          <w:rFonts w:ascii="Arial" w:hAnsi="Arial"/>
          <w:szCs w:val="24"/>
        </w:rPr>
      </w:pPr>
      <w:r w:rsidRPr="00CB1379">
        <w:rPr>
          <w:rFonts w:ascii="Arial" w:hAnsi="Arial"/>
          <w:szCs w:val="24"/>
        </w:rPr>
        <w:t>Section 2.3 of the literature states that BLE technology proved useful in marketing (</w:t>
      </w:r>
      <w:proofErr w:type="spellStart"/>
      <w:r w:rsidRPr="00CB1379">
        <w:rPr>
          <w:rFonts w:ascii="Arial" w:hAnsi="Arial"/>
          <w:szCs w:val="24"/>
        </w:rPr>
        <w:t>Alzoubi</w:t>
      </w:r>
      <w:proofErr w:type="spellEnd"/>
      <w:r w:rsidRPr="00CB1379">
        <w:rPr>
          <w:rFonts w:ascii="Arial" w:hAnsi="Arial"/>
          <w:szCs w:val="24"/>
        </w:rPr>
        <w:t xml:space="preserve"> et al. 2022). Such marketing strategies have proved to be very useful in creating a competitive edge between Samsung and other companies and also in building a brand image in the UK market. Although strategic innovation has been mostly positive for Samsung’s brand, the views presented in both the literature review and findings show both the strengths and the weaknesses (James (2020). But, as the research established in the findings in section 4.3.3 the transition to open innovation has been useful in addressing these issues and rebuilding brand trust (Bradshaw, 2016). It is also important to note that such contrast is rather useful in understanding the need for flexibility and reactivity in the process of brand management. </w:t>
      </w:r>
      <w:r w:rsidR="00630D5F" w:rsidRPr="00CB1379">
        <w:rPr>
          <w:rFonts w:ascii="Arial" w:hAnsi="Arial"/>
          <w:szCs w:val="24"/>
        </w:rPr>
        <w:t xml:space="preserve">Section 4.3.4 of findings gives a brief idea about the </w:t>
      </w:r>
      <w:r w:rsidR="004A0AF1" w:rsidRPr="00CB1379">
        <w:rPr>
          <w:rFonts w:ascii="Arial" w:hAnsi="Arial"/>
          <w:szCs w:val="24"/>
        </w:rPr>
        <w:t>real-life</w:t>
      </w:r>
      <w:r w:rsidR="00630D5F" w:rsidRPr="00CB1379">
        <w:rPr>
          <w:rFonts w:ascii="Arial" w:hAnsi="Arial"/>
          <w:szCs w:val="24"/>
        </w:rPr>
        <w:t xml:space="preserve"> issues and cost associated with strategic shift. This tension between the strategic plan and the operations is one of the aspects that should be </w:t>
      </w:r>
      <w:r w:rsidR="004A0AF1" w:rsidRPr="00CB1379">
        <w:rPr>
          <w:rFonts w:ascii="Arial" w:hAnsi="Arial"/>
          <w:szCs w:val="24"/>
        </w:rPr>
        <w:t>analysed</w:t>
      </w:r>
      <w:r w:rsidR="00630D5F" w:rsidRPr="00CB1379">
        <w:rPr>
          <w:rFonts w:ascii="Arial" w:hAnsi="Arial"/>
          <w:szCs w:val="24"/>
        </w:rPr>
        <w:t xml:space="preserve"> when evaluating Samsung’s brand management efforts (Samsung, 2024). Therefore, it is possible to conclude that there is a great potential in the use of strategic innovation in the construction and consolidation of Samsung’s brand in the UK market.</w:t>
      </w:r>
      <w:r w:rsidRPr="00CB1379">
        <w:rPr>
          <w:rFonts w:ascii="Arial" w:hAnsi="Arial"/>
          <w:szCs w:val="24"/>
        </w:rPr>
        <w:t xml:space="preserve"> </w:t>
      </w:r>
    </w:p>
    <w:p w14:paraId="27F431F3" w14:textId="77777777" w:rsidR="00CD6A62" w:rsidRPr="00CB1379" w:rsidRDefault="00CD6A62" w:rsidP="00CD6A62">
      <w:pPr>
        <w:rPr>
          <w:rFonts w:ascii="Arial" w:hAnsi="Arial"/>
          <w:b/>
          <w:szCs w:val="24"/>
        </w:rPr>
      </w:pPr>
      <w:r w:rsidRPr="00CB1379">
        <w:rPr>
          <w:rFonts w:ascii="Arial" w:hAnsi="Arial"/>
          <w:b/>
          <w:szCs w:val="24"/>
        </w:rPr>
        <w:t>5.4 Challenges Faced by Samsung in Implementing Strategic Innovation in the UK Mobile Phone Market</w:t>
      </w:r>
    </w:p>
    <w:p w14:paraId="5E2CEC53" w14:textId="77777777" w:rsidR="00CD6A62" w:rsidRPr="00CB1379" w:rsidRDefault="00CD6A62" w:rsidP="00CD6A62">
      <w:pPr>
        <w:rPr>
          <w:rFonts w:ascii="Arial" w:hAnsi="Arial"/>
          <w:b/>
          <w:szCs w:val="24"/>
          <w:u w:val="single"/>
        </w:rPr>
      </w:pPr>
      <w:r w:rsidRPr="00CB1379">
        <w:rPr>
          <w:rFonts w:ascii="Arial" w:hAnsi="Arial"/>
          <w:b/>
          <w:szCs w:val="24"/>
          <w:u w:val="single"/>
        </w:rPr>
        <w:t>The risk with the closed innovation model</w:t>
      </w:r>
    </w:p>
    <w:p w14:paraId="7C731D11" w14:textId="598041F3" w:rsidR="00CD6A62" w:rsidRPr="00CB1379" w:rsidRDefault="004A0AF1" w:rsidP="00CD6A62">
      <w:pPr>
        <w:rPr>
          <w:rFonts w:ascii="Arial" w:hAnsi="Arial"/>
          <w:szCs w:val="24"/>
        </w:rPr>
      </w:pPr>
      <w:r w:rsidRPr="00CB1379">
        <w:rPr>
          <w:rFonts w:ascii="Arial" w:hAnsi="Arial"/>
          <w:szCs w:val="24"/>
        </w:rPr>
        <w:t xml:space="preserve">Section 2.5 of the literature reveals that IoT integration in business models is regarded as complex (Aslam et al., 2020). Another problem highlighted by Yun et al. (2018) in section 4.3.4 of findings is the Galaxy Note 7 failure, which proved that a closed innovation model is very risky. This is backed by the findings where it is shown that lack of outside supervision and decision making that was highly </w:t>
      </w:r>
      <w:r w:rsidR="00460520" w:rsidRPr="00CB1379">
        <w:rPr>
          <w:rFonts w:ascii="Arial" w:hAnsi="Arial"/>
          <w:szCs w:val="24"/>
        </w:rPr>
        <w:t>centralised</w:t>
      </w:r>
      <w:r w:rsidRPr="00CB1379">
        <w:rPr>
          <w:rFonts w:ascii="Arial" w:hAnsi="Arial"/>
          <w:szCs w:val="24"/>
        </w:rPr>
        <w:t xml:space="preserve"> led to severe issues with quality assurance. On the other hand, Ruiz, (2023) in section 4.3.4 </w:t>
      </w:r>
      <w:r w:rsidRPr="00CB1379">
        <w:rPr>
          <w:rFonts w:ascii="Arial" w:hAnsi="Arial"/>
          <w:szCs w:val="24"/>
        </w:rPr>
        <w:lastRenderedPageBreak/>
        <w:t xml:space="preserve">of the findings is that the shift to the open innovation model has been a process that has been forced but has been costly and time-consuming in terms of reorganisation of the internal structures. In a study </w:t>
      </w:r>
      <w:proofErr w:type="spellStart"/>
      <w:r w:rsidRPr="00CB1379">
        <w:rPr>
          <w:rFonts w:ascii="Arial" w:hAnsi="Arial"/>
          <w:szCs w:val="24"/>
        </w:rPr>
        <w:t>Madani</w:t>
      </w:r>
      <w:proofErr w:type="spellEnd"/>
      <w:r w:rsidRPr="00CB1379">
        <w:rPr>
          <w:rFonts w:ascii="Arial" w:hAnsi="Arial"/>
          <w:szCs w:val="24"/>
        </w:rPr>
        <w:t xml:space="preserve"> et al. (2014), the authors explained the challenges that Samsung faces in its transition from a fast-following to a leading role in the 5G technology.</w:t>
      </w:r>
      <w:r w:rsidR="00CD6A62" w:rsidRPr="00CB1379">
        <w:rPr>
          <w:rFonts w:ascii="Arial" w:hAnsi="Arial"/>
          <w:szCs w:val="24"/>
        </w:rPr>
        <w:t xml:space="preserve"> These challenges are evident in findings in section 4.3.4, which stress high investment in proprietary technology development, </w:t>
      </w:r>
      <w:r w:rsidR="00460520" w:rsidRPr="00CB1379">
        <w:rPr>
          <w:rFonts w:ascii="Arial" w:hAnsi="Arial"/>
          <w:szCs w:val="24"/>
        </w:rPr>
        <w:t>minimisation</w:t>
      </w:r>
      <w:r w:rsidR="00CD6A62" w:rsidRPr="00CB1379">
        <w:rPr>
          <w:rFonts w:ascii="Arial" w:hAnsi="Arial"/>
          <w:szCs w:val="24"/>
        </w:rPr>
        <w:t xml:space="preserve"> of reliance on outside suppliers, and </w:t>
      </w:r>
      <w:r w:rsidR="00460520" w:rsidRPr="00CB1379">
        <w:rPr>
          <w:rFonts w:ascii="Arial" w:hAnsi="Arial"/>
          <w:szCs w:val="24"/>
        </w:rPr>
        <w:t>synchronisation</w:t>
      </w:r>
      <w:r w:rsidR="00CD6A62" w:rsidRPr="00CB1379">
        <w:rPr>
          <w:rFonts w:ascii="Arial" w:hAnsi="Arial"/>
          <w:szCs w:val="24"/>
        </w:rPr>
        <w:t xml:space="preserve"> of the R&amp;D activities. </w:t>
      </w:r>
    </w:p>
    <w:p w14:paraId="672F0B1C" w14:textId="77777777" w:rsidR="00CD6A62" w:rsidRPr="00CB1379" w:rsidRDefault="00CD6A62" w:rsidP="00CD6A62">
      <w:pPr>
        <w:rPr>
          <w:rFonts w:ascii="Arial" w:hAnsi="Arial"/>
          <w:szCs w:val="24"/>
        </w:rPr>
      </w:pPr>
      <w:r w:rsidRPr="00CB1379">
        <w:rPr>
          <w:rFonts w:ascii="Arial" w:hAnsi="Arial"/>
          <w:szCs w:val="24"/>
        </w:rPr>
        <w:t>The key management changes that are needed to lead in 5G technology are not easy and are very expensive, which presents Samsung with major challenges in sustaining its competitive advantage (</w:t>
      </w:r>
      <w:proofErr w:type="spellStart"/>
      <w:r w:rsidRPr="00CB1379">
        <w:rPr>
          <w:rFonts w:ascii="Arial" w:hAnsi="Arial"/>
          <w:szCs w:val="24"/>
        </w:rPr>
        <w:t>Haizar</w:t>
      </w:r>
      <w:proofErr w:type="spellEnd"/>
      <w:r w:rsidRPr="00CB1379">
        <w:rPr>
          <w:rFonts w:ascii="Arial" w:hAnsi="Arial"/>
          <w:szCs w:val="24"/>
        </w:rPr>
        <w:t xml:space="preserve"> et al. 2020). Samsung’s attempts to build in-house solutions and file patents as intensively as possible, which was described in the findings in section 4.3.4, demonstrate the financial and strategic commitments necessary for this transition (</w:t>
      </w:r>
      <w:proofErr w:type="spellStart"/>
      <w:r w:rsidRPr="00CB1379">
        <w:rPr>
          <w:rFonts w:ascii="Arial" w:hAnsi="Arial"/>
          <w:szCs w:val="24"/>
        </w:rPr>
        <w:t>Madani</w:t>
      </w:r>
      <w:proofErr w:type="spellEnd"/>
      <w:r w:rsidRPr="00CB1379">
        <w:rPr>
          <w:rFonts w:ascii="Arial" w:hAnsi="Arial"/>
          <w:szCs w:val="24"/>
        </w:rPr>
        <w:t xml:space="preserve"> et al. 2014). However, the transition from dependency on external technologies such as Android and Qualcomm to own technologies is a massive challenge. Park (2015) in section 4.3.4 of the findings pointed out the problems of dynamic restructuring and flexibility in the global environment. The findings affirm this by showing how Samsung has to adapt to new trends and plan for the future all the time. </w:t>
      </w:r>
    </w:p>
    <w:p w14:paraId="12CA2DC8" w14:textId="77777777" w:rsidR="00CD6A62" w:rsidRPr="00CB1379" w:rsidRDefault="00CD6A62" w:rsidP="00CD6A62">
      <w:pPr>
        <w:rPr>
          <w:rFonts w:ascii="Arial" w:hAnsi="Arial"/>
          <w:b/>
          <w:szCs w:val="24"/>
          <w:u w:val="single"/>
        </w:rPr>
      </w:pPr>
      <w:r w:rsidRPr="00CB1379">
        <w:rPr>
          <w:rFonts w:ascii="Arial" w:hAnsi="Arial"/>
          <w:b/>
          <w:szCs w:val="24"/>
          <w:u w:val="single"/>
        </w:rPr>
        <w:t>Supply chain sustainability</w:t>
      </w:r>
    </w:p>
    <w:p w14:paraId="714B07C0" w14:textId="77777777" w:rsidR="00CD6A62" w:rsidRPr="00CB1379" w:rsidRDefault="00CD6A62" w:rsidP="00CD6A62">
      <w:pPr>
        <w:rPr>
          <w:rFonts w:ascii="Arial" w:hAnsi="Arial"/>
          <w:szCs w:val="24"/>
        </w:rPr>
      </w:pPr>
      <w:r w:rsidRPr="00CB1379">
        <w:rPr>
          <w:rFonts w:ascii="Arial" w:hAnsi="Arial"/>
          <w:szCs w:val="24"/>
        </w:rPr>
        <w:t>The literature review in section 2.5 especially by Gupta et al, (2020) reveals that supply chain sustainability is one of the major issues affecting strategic innovation. On the other hand, the findings in section 4.3.4 indicate that the implementation of sustainable activities into Samsung’s innovation management strategies is crucial but not easy (Ruiz, 2023). The barriers of cost, technology, and regulation can be managed with the help of green technologies and stakeholders’ involvement (</w:t>
      </w:r>
      <w:proofErr w:type="spellStart"/>
      <w:r w:rsidRPr="00CB1379">
        <w:rPr>
          <w:rFonts w:ascii="Arial" w:hAnsi="Arial"/>
          <w:szCs w:val="24"/>
        </w:rPr>
        <w:t>Chygryn</w:t>
      </w:r>
      <w:proofErr w:type="spellEnd"/>
      <w:r w:rsidRPr="00CB1379">
        <w:rPr>
          <w:rFonts w:ascii="Arial" w:hAnsi="Arial"/>
          <w:szCs w:val="24"/>
        </w:rPr>
        <w:t xml:space="preserve"> et al. 2020). However, these measures require substantial resources and planning, which may not be easy to implement. Some of the challenges mentioned in the findings in section 4.3.4 include the use of non-recyclable materials in the production of its products, and the failure to have environmentally friendly products in its portfolio. But Samsung has been trying to meet these challenges. </w:t>
      </w:r>
    </w:p>
    <w:p w14:paraId="6675567F" w14:textId="77777777" w:rsidR="00CD6A62" w:rsidRPr="00CB1379" w:rsidRDefault="00CD6A62" w:rsidP="00CD6A62">
      <w:pPr>
        <w:rPr>
          <w:rFonts w:ascii="Arial" w:hAnsi="Arial"/>
          <w:szCs w:val="24"/>
        </w:rPr>
      </w:pPr>
      <w:r w:rsidRPr="00CB1379">
        <w:rPr>
          <w:rFonts w:ascii="Arial" w:hAnsi="Arial"/>
          <w:szCs w:val="24"/>
        </w:rPr>
        <w:t>Ali et al. (2023) in section 2.5 of the literature highlighted the fact that innovation is expensive, which is another major challenge. From the findings in section 4.3.1, it is clear that Samsung invests significantly in R&amp;D, but the figure is still below those of Alphabet, Meta, Apple, and Microsoft (</w:t>
      </w:r>
      <w:proofErr w:type="spellStart"/>
      <w:r w:rsidRPr="00CB1379">
        <w:rPr>
          <w:rFonts w:ascii="Arial" w:hAnsi="Arial"/>
          <w:szCs w:val="24"/>
        </w:rPr>
        <w:t>Herh</w:t>
      </w:r>
      <w:proofErr w:type="spellEnd"/>
      <w:r w:rsidRPr="00CB1379">
        <w:rPr>
          <w:rFonts w:ascii="Arial" w:hAnsi="Arial"/>
          <w:szCs w:val="24"/>
        </w:rPr>
        <w:t xml:space="preserve">, 2023). One of the biggest issues that </w:t>
      </w:r>
      <w:r w:rsidRPr="00CB1379">
        <w:rPr>
          <w:rFonts w:ascii="Arial" w:hAnsi="Arial"/>
          <w:szCs w:val="24"/>
        </w:rPr>
        <w:lastRenderedPageBreak/>
        <w:t xml:space="preserve">Samsung has always faced is how to fund innovation without compromising its competitiveness. The analysis also shows that Samsung’s R&amp;D investment is still below its main competitors indicating the financial pressure of sustaining innovation advantage. Finally, the last challenge mentioned in section 2.5 of the literature is the legal disputes that </w:t>
      </w:r>
      <w:proofErr w:type="spellStart"/>
      <w:r w:rsidRPr="00CB1379">
        <w:rPr>
          <w:rFonts w:ascii="Arial" w:hAnsi="Arial"/>
          <w:szCs w:val="24"/>
        </w:rPr>
        <w:t>Albasoos</w:t>
      </w:r>
      <w:proofErr w:type="spellEnd"/>
      <w:r w:rsidRPr="00CB1379">
        <w:rPr>
          <w:rFonts w:ascii="Arial" w:hAnsi="Arial"/>
          <w:szCs w:val="24"/>
        </w:rPr>
        <w:t xml:space="preserve"> and Al </w:t>
      </w:r>
      <w:proofErr w:type="spellStart"/>
      <w:r w:rsidRPr="00CB1379">
        <w:rPr>
          <w:rFonts w:ascii="Arial" w:hAnsi="Arial"/>
          <w:szCs w:val="24"/>
        </w:rPr>
        <w:t>Musallami</w:t>
      </w:r>
      <w:proofErr w:type="spellEnd"/>
      <w:r w:rsidRPr="00CB1379">
        <w:rPr>
          <w:rFonts w:ascii="Arial" w:hAnsi="Arial"/>
          <w:szCs w:val="24"/>
        </w:rPr>
        <w:t xml:space="preserve"> (2020) have mentioned as the major problem of Samsung. The legal disputes over patents and copyrights are also evident to prolong legal cases that can waste resources and divert attention from innovation as revealed in the findings. </w:t>
      </w:r>
    </w:p>
    <w:p w14:paraId="3E8428D1" w14:textId="77777777" w:rsidR="00CD6A62" w:rsidRPr="00CB1379" w:rsidRDefault="00CD6A62" w:rsidP="00CD6A62">
      <w:pPr>
        <w:rPr>
          <w:rFonts w:ascii="Arial" w:hAnsi="Arial"/>
          <w:szCs w:val="24"/>
        </w:rPr>
      </w:pPr>
      <w:r w:rsidRPr="00CB1379">
        <w:rPr>
          <w:rFonts w:ascii="Arial" w:hAnsi="Arial"/>
          <w:szCs w:val="24"/>
        </w:rPr>
        <w:t xml:space="preserve">On the other hand, the findings state that the shift from a closed to an open model, high investment in proprietary technologies, flexibility and quality issues across global markets, integration of sustainability, cost of innovation and legal issues are some of the challenges (Ramachandran, 2024). Solving these issues is possible only with a fairly large investment, long-term planning, flexibility, and the development of a solid legal framework to maintain innovation and competitiveness. </w:t>
      </w:r>
    </w:p>
    <w:p w14:paraId="6F1EBC3B" w14:textId="77777777" w:rsidR="00CD6A62" w:rsidRPr="00CB1379" w:rsidRDefault="00CD6A62" w:rsidP="00CD6A62">
      <w:pPr>
        <w:rPr>
          <w:rFonts w:ascii="Arial" w:hAnsi="Arial"/>
          <w:b/>
          <w:szCs w:val="24"/>
        </w:rPr>
      </w:pPr>
      <w:r w:rsidRPr="00CB1379">
        <w:rPr>
          <w:rFonts w:ascii="Arial" w:hAnsi="Arial"/>
          <w:b/>
          <w:szCs w:val="24"/>
        </w:rPr>
        <w:t xml:space="preserve">5.5 </w:t>
      </w:r>
      <w:r w:rsidRPr="002B4B5C">
        <w:rPr>
          <w:rFonts w:ascii="Arial" w:hAnsi="Arial"/>
          <w:b/>
          <w:sz w:val="28"/>
          <w:szCs w:val="28"/>
        </w:rPr>
        <w:t>Summary</w:t>
      </w:r>
    </w:p>
    <w:p w14:paraId="1F839A5A" w14:textId="42DE5521" w:rsidR="00CD6A62" w:rsidRPr="00CB1379" w:rsidRDefault="00185B7A" w:rsidP="00CD6A62">
      <w:pPr>
        <w:rPr>
          <w:rFonts w:ascii="Arial" w:hAnsi="Arial"/>
          <w:szCs w:val="24"/>
        </w:rPr>
      </w:pPr>
      <w:r w:rsidRPr="00CB1379">
        <w:rPr>
          <w:rFonts w:ascii="Arial" w:hAnsi="Arial"/>
          <w:szCs w:val="24"/>
        </w:rPr>
        <w:t xml:space="preserve">The discussion </w:t>
      </w:r>
      <w:r w:rsidR="00460520" w:rsidRPr="00CB1379">
        <w:rPr>
          <w:rFonts w:ascii="Arial" w:hAnsi="Arial"/>
          <w:szCs w:val="24"/>
        </w:rPr>
        <w:t>emphasises</w:t>
      </w:r>
      <w:r w:rsidRPr="00CB1379">
        <w:rPr>
          <w:rFonts w:ascii="Arial" w:hAnsi="Arial"/>
          <w:szCs w:val="24"/>
        </w:rPr>
        <w:t xml:space="preserve"> the significance of strategic innovation in the Samsung’s product portfolio and brand management specifically within the UK environment. From the literature and findings, it can be concluded that the concept of strategic innovation has played a critical role in improving the product portfolio and brand image of Samsung. By so doing, the company has been in a position to sustain market competitiveness in this rapidly growing mobile phone industry. However, the use of these new strategies is not without some difficulties in their application. Samsung has the following risks; risks related to the open innovation model, financial risks, supply chain risks, and legal risks. Thus, Samsung has to solve these problems to maintain the competitive advantage and achieve high results in the constantly changing UK mobile phone market. This includes the proper coordination of the risks and opportunities of change, the efficient use of resources, the enhancement of supply chain vulnerability, and the adherence to the legal and regulatory requirements. If Samsung manages to overcome these challenges, it will be able to sustain the use of strategic innovation as one of the major success factors in the UK and other </w:t>
      </w:r>
      <w:r w:rsidR="00F90787" w:rsidRPr="00CB1379">
        <w:rPr>
          <w:rFonts w:ascii="Arial" w:hAnsi="Arial"/>
          <w:szCs w:val="24"/>
        </w:rPr>
        <w:t>countries.</w:t>
      </w:r>
    </w:p>
    <w:p w14:paraId="07FB310F" w14:textId="77777777" w:rsidR="00CD6A62" w:rsidRPr="00CB1379" w:rsidRDefault="00CD6A62">
      <w:pPr>
        <w:spacing w:after="160" w:line="259" w:lineRule="auto"/>
        <w:jc w:val="left"/>
        <w:rPr>
          <w:rFonts w:ascii="Arial" w:hAnsi="Arial"/>
          <w:szCs w:val="24"/>
        </w:rPr>
      </w:pPr>
      <w:r w:rsidRPr="00CB1379">
        <w:rPr>
          <w:rFonts w:ascii="Arial" w:hAnsi="Arial"/>
          <w:szCs w:val="24"/>
        </w:rPr>
        <w:br w:type="page"/>
      </w:r>
    </w:p>
    <w:p w14:paraId="4A95C70C" w14:textId="77777777" w:rsidR="00CD6A62" w:rsidRPr="00CB1379" w:rsidRDefault="00CD6A62" w:rsidP="00253FB4">
      <w:pPr>
        <w:pStyle w:val="Heading1"/>
      </w:pPr>
      <w:bookmarkStart w:id="144" w:name="_u71ec6do3t9u" w:colFirst="0" w:colLast="0"/>
      <w:bookmarkStart w:id="145" w:name="_Toc175751614"/>
      <w:bookmarkEnd w:id="144"/>
      <w:r w:rsidRPr="00CB1379">
        <w:lastRenderedPageBreak/>
        <w:t>Chapter 6: Conclusion and Recommendations</w:t>
      </w:r>
      <w:bookmarkEnd w:id="145"/>
    </w:p>
    <w:p w14:paraId="6F01E379" w14:textId="77777777" w:rsidR="00CD6A62" w:rsidRPr="00CB1379" w:rsidRDefault="00CD6A62" w:rsidP="00A62FA7">
      <w:pPr>
        <w:pStyle w:val="Heading2"/>
      </w:pPr>
      <w:bookmarkStart w:id="146" w:name="_cdlzthxtkzgg" w:colFirst="0" w:colLast="0"/>
      <w:bookmarkStart w:id="147" w:name="_Toc175751615"/>
      <w:bookmarkEnd w:id="146"/>
      <w:r w:rsidRPr="00CB1379">
        <w:t>6.1 Conclusion</w:t>
      </w:r>
      <w:bookmarkEnd w:id="147"/>
      <w:r w:rsidRPr="00CB1379">
        <w:t xml:space="preserve"> </w:t>
      </w:r>
    </w:p>
    <w:p w14:paraId="36809EDB" w14:textId="23484783" w:rsidR="00CD6A62" w:rsidRPr="00CB1379" w:rsidRDefault="00CD6A62" w:rsidP="00CD6A62">
      <w:pPr>
        <w:rPr>
          <w:rFonts w:ascii="Arial" w:hAnsi="Arial"/>
          <w:szCs w:val="24"/>
        </w:rPr>
      </w:pPr>
      <w:r w:rsidRPr="00CB1379">
        <w:rPr>
          <w:rFonts w:ascii="Arial" w:hAnsi="Arial"/>
          <w:szCs w:val="24"/>
        </w:rPr>
        <w:t xml:space="preserve">The key competitive advantage for Samsung in the UK mobile phone market is strategic innovation in product development and brand building. In this research paper, Samsung’s strategies in innovation have been examined as to how they have advanced its position in the market with emphasis on its move from a fast follower to a leader. The conclusions stress that further investment in new technologies, particularly in 5G, and the use of both the closed and the open innovation strategies are essential to sustain Samsung’s advantage. However, the issues of strategic innovation’s execution, including </w:t>
      </w:r>
      <w:r w:rsidR="00460520" w:rsidRPr="00CB1379">
        <w:rPr>
          <w:rFonts w:ascii="Arial" w:hAnsi="Arial"/>
          <w:szCs w:val="24"/>
        </w:rPr>
        <w:t>organisational</w:t>
      </w:r>
      <w:r w:rsidRPr="00CB1379">
        <w:rPr>
          <w:rFonts w:ascii="Arial" w:hAnsi="Arial"/>
          <w:szCs w:val="24"/>
        </w:rPr>
        <w:t xml:space="preserve"> opposition and the requirement for proprietary technologies need to be resolved in the future. This chapter summarises the findings of the research and relates them with the research objectives to give a comprehensive recommendation for Samsung’s strategic direction followed by limitations and future scope.</w:t>
      </w:r>
    </w:p>
    <w:p w14:paraId="7F5B01CF" w14:textId="77777777" w:rsidR="00CD6A62" w:rsidRPr="00CB1379" w:rsidRDefault="00CD6A62" w:rsidP="00A62FA7">
      <w:pPr>
        <w:pStyle w:val="Heading2"/>
      </w:pPr>
      <w:bookmarkStart w:id="148" w:name="_ms7i4121v6ek" w:colFirst="0" w:colLast="0"/>
      <w:bookmarkStart w:id="149" w:name="_Toc175751616"/>
      <w:bookmarkEnd w:id="148"/>
      <w:r w:rsidRPr="00CB1379">
        <w:t>6.2 Linking with Objectives</w:t>
      </w:r>
      <w:bookmarkEnd w:id="149"/>
      <w:r w:rsidRPr="00CB1379">
        <w:t xml:space="preserve"> </w:t>
      </w:r>
    </w:p>
    <w:p w14:paraId="616162A0" w14:textId="77777777" w:rsidR="00CD6A62" w:rsidRPr="00CB1379" w:rsidRDefault="00CD6A62" w:rsidP="00CD6A62">
      <w:pPr>
        <w:rPr>
          <w:rFonts w:ascii="Arial" w:hAnsi="Arial"/>
          <w:b/>
          <w:i/>
          <w:szCs w:val="24"/>
        </w:rPr>
      </w:pPr>
      <w:r w:rsidRPr="00CB1379">
        <w:rPr>
          <w:rFonts w:ascii="Arial" w:hAnsi="Arial"/>
          <w:b/>
          <w:i/>
          <w:szCs w:val="24"/>
        </w:rPr>
        <w:t>Objective 1: Concept of Strategic Innovation in Product Development and Branding</w:t>
      </w:r>
    </w:p>
    <w:p w14:paraId="70117AD9" w14:textId="77777777" w:rsidR="00CD6A62" w:rsidRPr="00CB1379" w:rsidRDefault="00CD6A62" w:rsidP="00CD6A62">
      <w:pPr>
        <w:rPr>
          <w:rFonts w:ascii="Arial" w:hAnsi="Arial"/>
          <w:szCs w:val="24"/>
        </w:rPr>
      </w:pPr>
      <w:r w:rsidRPr="00CB1379">
        <w:rPr>
          <w:rFonts w:ascii="Arial" w:hAnsi="Arial"/>
          <w:szCs w:val="24"/>
        </w:rPr>
        <w:t>The literature review and the findings support the fact that strategic innovation is crucial in the development of products and brands in the mobile phone industry. Samsung has always been keen on research and development and has invested heavily in this area. This forced them to form strategic partnerships that have allowed it to launch new products and have a good brand image. The findings also investigated how Samsung managed the shift to the 5G technology and its influence on the market control by applying the SLR to the key findings. The literature stated that the NCD method has been useful in making Samsung’s product development to be in sync with the market to remain relevant. Thus, it meets the stated goal of the research paper that is devoted to the topic of strategic innovation in the context of the creation of the product and formation of the brand image.</w:t>
      </w:r>
    </w:p>
    <w:p w14:paraId="69A2D828" w14:textId="77777777" w:rsidR="00CD6A62" w:rsidRPr="00CB1379" w:rsidRDefault="00CD6A62" w:rsidP="00CD6A62">
      <w:pPr>
        <w:rPr>
          <w:rFonts w:ascii="Arial" w:hAnsi="Arial"/>
          <w:szCs w:val="24"/>
        </w:rPr>
      </w:pPr>
      <w:r w:rsidRPr="00CB1379">
        <w:rPr>
          <w:rFonts w:ascii="Arial" w:hAnsi="Arial"/>
          <w:b/>
          <w:i/>
          <w:szCs w:val="24"/>
        </w:rPr>
        <w:t>Objective 2: Impact of Strategic Innovation on Samsung's UK Product Development</w:t>
      </w:r>
    </w:p>
    <w:p w14:paraId="274B6427" w14:textId="77777777" w:rsidR="00CD6A62" w:rsidRPr="00CB1379" w:rsidRDefault="00CD6A62" w:rsidP="00CD6A62">
      <w:pPr>
        <w:rPr>
          <w:rFonts w:ascii="Arial" w:hAnsi="Arial"/>
          <w:szCs w:val="24"/>
        </w:rPr>
      </w:pPr>
      <w:r w:rsidRPr="00CB1379">
        <w:rPr>
          <w:rFonts w:ascii="Arial" w:hAnsi="Arial"/>
          <w:szCs w:val="24"/>
        </w:rPr>
        <w:t xml:space="preserve">The concept of strategic innovation has considerable influence on the product development strategies of Samsung in the UK market as discussed widely in both the </w:t>
      </w:r>
      <w:r w:rsidRPr="00CB1379">
        <w:rPr>
          <w:rFonts w:ascii="Arial" w:hAnsi="Arial"/>
          <w:szCs w:val="24"/>
        </w:rPr>
        <w:lastRenderedPageBreak/>
        <w:t xml:space="preserve">literature review and justified in findings. The findings also provided details on how the company’s strategy to incorporate new technologies, including 5G, into its product portfolio has helped Samsung strengthen its market presence. The findings and the literature have further pointed out that Samsung has made dynamic restructuring and global networking strategies that have been effective in changes and innovation. The case of the Galaxy Note 7 explosion described in the findings section through one of the primary studies taken for SLR also supports the necessity of implementing an open innovation model to minimize the risks and increase the products’ reliability. Therefore, the influence of strategic innovation in product development is apparent in Samsung’s capacity to respond to the new trends in technology and consumers’ preferences hence sustaining its competitive advantage in the UK market. Thus, this objective was also met with relevant discussion concerning both literature and findings. </w:t>
      </w:r>
    </w:p>
    <w:p w14:paraId="124DFC0B" w14:textId="77777777" w:rsidR="00CD6A62" w:rsidRPr="00CB1379" w:rsidRDefault="00CD6A62" w:rsidP="00CD6A62">
      <w:pPr>
        <w:rPr>
          <w:rFonts w:ascii="Arial" w:hAnsi="Arial"/>
          <w:b/>
          <w:i/>
          <w:szCs w:val="24"/>
        </w:rPr>
      </w:pPr>
      <w:r w:rsidRPr="00CB1379">
        <w:rPr>
          <w:rFonts w:ascii="Arial" w:hAnsi="Arial"/>
          <w:b/>
          <w:i/>
          <w:szCs w:val="24"/>
        </w:rPr>
        <w:t>Objective 3: Effectiveness of Strategic Innovation in Building Samsung's Brand in the UK</w:t>
      </w:r>
    </w:p>
    <w:p w14:paraId="54CAFD99" w14:textId="77777777" w:rsidR="00CD6A62" w:rsidRPr="00CB1379" w:rsidRDefault="00CD6A62" w:rsidP="00CD6A62">
      <w:pPr>
        <w:rPr>
          <w:rFonts w:ascii="Arial" w:hAnsi="Arial"/>
          <w:szCs w:val="24"/>
        </w:rPr>
      </w:pPr>
      <w:r w:rsidRPr="00CB1379">
        <w:rPr>
          <w:rFonts w:ascii="Arial" w:hAnsi="Arial"/>
          <w:szCs w:val="24"/>
        </w:rPr>
        <w:t xml:space="preserve">The application of strategic innovation in brand building of Samsung mobile phones in the UK is well illustrated by the company’s continued dominance in the market together with high brand equity. The literature review and findings have clearly stated that Samsung’s strategic management of innovation as a strategic brand has greatly contributed to the brand's strength and increased the company's profit in 2021. Most of the studies reviewed in the literature part have suggested that the use of open innovation has improved Samsung’s brand image by building trust and reliability among consumers. The focus on proprietary technologies and the minimization of reliance on external platforms, as pointed out in the findings, have also strengthened Samsung’s brand image as a technological pioneer. Thus, strategic innovation has played a crucial role in the creation and maintenance of Samsung’s well-established brand identity in the highly saturated UK mobile phone market. Thus, this objective was also met with relevant discussion from both literature and findings. </w:t>
      </w:r>
    </w:p>
    <w:p w14:paraId="0A6FBAFD" w14:textId="77777777" w:rsidR="00CD6A62" w:rsidRPr="00CB1379" w:rsidRDefault="00CD6A62" w:rsidP="00CD6A62">
      <w:pPr>
        <w:rPr>
          <w:rFonts w:ascii="Arial" w:hAnsi="Arial"/>
          <w:b/>
          <w:i/>
          <w:szCs w:val="24"/>
        </w:rPr>
      </w:pPr>
      <w:r w:rsidRPr="00CB1379">
        <w:rPr>
          <w:rFonts w:ascii="Arial" w:hAnsi="Arial"/>
          <w:b/>
          <w:i/>
          <w:szCs w:val="24"/>
        </w:rPr>
        <w:t>Objective 4: Challenges in Implementing Strategic Innovation for Samsung UK</w:t>
      </w:r>
    </w:p>
    <w:p w14:paraId="795A0ADF" w14:textId="77777777" w:rsidR="00E85879" w:rsidRPr="00CB1379" w:rsidRDefault="00CD6A62" w:rsidP="00CD6A62">
      <w:pPr>
        <w:rPr>
          <w:rFonts w:ascii="Arial" w:hAnsi="Arial"/>
          <w:szCs w:val="24"/>
        </w:rPr>
      </w:pPr>
      <w:r w:rsidRPr="00CB1379">
        <w:rPr>
          <w:rFonts w:ascii="Arial" w:hAnsi="Arial"/>
          <w:szCs w:val="24"/>
        </w:rPr>
        <w:t xml:space="preserve">Some of the concerns that have been identified by analysing the findings and the literature include resistance to change, high costs of developing own technologies and the ever-shifting market environment. The findings also stated that the problem of the closed innovation model, as illustrated by the Galaxy Note 7 crisis, means that the right approach is to find a balance between open and closed innovation. The findings further highlight the issues of dynamic restructuring and flexibility in the global markets. </w:t>
      </w:r>
      <w:r w:rsidRPr="00CB1379">
        <w:rPr>
          <w:rFonts w:ascii="Arial" w:hAnsi="Arial"/>
          <w:szCs w:val="24"/>
        </w:rPr>
        <w:lastRenderedPageBreak/>
        <w:t>To overcome these challenges, it is necessary to make targeted investments in research and development, properly manage the processes of innovation, and promote the culture of innovation. Overcoming these challenges as mentioned in the last section of findings is critical to Samsung’s continued ability to build on its innovation-based growth strategy and to defend its market position in the UK.</w:t>
      </w:r>
      <w:bookmarkStart w:id="150" w:name="_Toc170991698"/>
    </w:p>
    <w:p w14:paraId="5CEA3BA8" w14:textId="77777777" w:rsidR="008A1106" w:rsidRPr="00CB1379" w:rsidRDefault="008A1106" w:rsidP="00A62FA7">
      <w:pPr>
        <w:pStyle w:val="Heading2"/>
      </w:pPr>
      <w:bookmarkStart w:id="151" w:name="_Toc175751617"/>
      <w:r w:rsidRPr="00CB1379">
        <w:t>6.3 Recommendations</w:t>
      </w:r>
      <w:bookmarkEnd w:id="151"/>
      <w:r w:rsidRPr="00CB1379">
        <w:t xml:space="preserve"> </w:t>
      </w:r>
    </w:p>
    <w:p w14:paraId="20FF7546" w14:textId="77777777" w:rsidR="008A1106" w:rsidRPr="00CB1379" w:rsidRDefault="008A1106" w:rsidP="008A1106">
      <w:pPr>
        <w:rPr>
          <w:rFonts w:ascii="Arial" w:hAnsi="Arial"/>
          <w:szCs w:val="24"/>
        </w:rPr>
      </w:pPr>
      <w:r w:rsidRPr="00CB1379">
        <w:rPr>
          <w:rFonts w:ascii="Arial" w:hAnsi="Arial"/>
          <w:szCs w:val="24"/>
        </w:rPr>
        <w:t>The following recommendations can be made for Samsung based on the research findings and discussions made in this research.</w:t>
      </w:r>
    </w:p>
    <w:p w14:paraId="0342BEB9" w14:textId="161EDC15" w:rsidR="008A1106" w:rsidRPr="00CB1379" w:rsidRDefault="008A1106" w:rsidP="008A1106">
      <w:pPr>
        <w:numPr>
          <w:ilvl w:val="0"/>
          <w:numId w:val="6"/>
        </w:numPr>
        <w:rPr>
          <w:rFonts w:ascii="Arial" w:hAnsi="Arial"/>
          <w:szCs w:val="24"/>
        </w:rPr>
      </w:pPr>
      <w:r w:rsidRPr="00CB1379">
        <w:rPr>
          <w:rFonts w:ascii="Arial" w:hAnsi="Arial"/>
          <w:b/>
          <w:i/>
          <w:szCs w:val="24"/>
        </w:rPr>
        <w:t>Investing in the latest technology</w:t>
      </w:r>
      <w:r w:rsidRPr="00CB1379">
        <w:rPr>
          <w:rFonts w:ascii="Arial" w:hAnsi="Arial"/>
          <w:szCs w:val="24"/>
        </w:rPr>
        <w:t>: Samsung should keep on investing in 5G technology and other future technologies which include Artificial intelligence, augmented reality and virtual reality as a way of countering the competition and staying ahead in the market. The company should also aim at building up its technologies which will at some point involve less dependence on Android and Qualcomm (Hai, 2023). This will mean that Samsung has total control over its product and can also bring about features that may not be available on other devices.</w:t>
      </w:r>
      <w:r w:rsidR="00974349" w:rsidRPr="00CB1379">
        <w:rPr>
          <w:rFonts w:ascii="Arial" w:hAnsi="Arial"/>
          <w:szCs w:val="24"/>
        </w:rPr>
        <w:t xml:space="preserve"> This will help the company to provide a competitive edge in the field of innovation strategy and further develop a mass customer base. This helps the firm in times of crisis giving further reliability to the brand image and meeting the demands of the consumers. </w:t>
      </w:r>
    </w:p>
    <w:p w14:paraId="329B6CD7" w14:textId="77777777" w:rsidR="008A1106" w:rsidRPr="00CB1379" w:rsidRDefault="008A1106" w:rsidP="008A1106">
      <w:pPr>
        <w:numPr>
          <w:ilvl w:val="0"/>
          <w:numId w:val="6"/>
        </w:numPr>
        <w:rPr>
          <w:rFonts w:ascii="Arial" w:hAnsi="Arial"/>
          <w:szCs w:val="24"/>
        </w:rPr>
      </w:pPr>
      <w:r w:rsidRPr="00CB1379">
        <w:rPr>
          <w:rFonts w:ascii="Arial" w:hAnsi="Arial"/>
          <w:b/>
          <w:i/>
          <w:szCs w:val="24"/>
        </w:rPr>
        <w:t>Open innovation approach</w:t>
      </w:r>
      <w:r w:rsidRPr="00CB1379">
        <w:rPr>
          <w:rFonts w:ascii="Arial" w:hAnsi="Arial"/>
          <w:szCs w:val="24"/>
        </w:rPr>
        <w:t>: It is recommended that Samsung should continue to develop and use open innovation policies at the same time as using closed innovation policies (Grama-</w:t>
      </w:r>
      <w:proofErr w:type="spellStart"/>
      <w:r w:rsidRPr="00CB1379">
        <w:rPr>
          <w:rFonts w:ascii="Arial" w:hAnsi="Arial"/>
          <w:szCs w:val="24"/>
        </w:rPr>
        <w:t>Vigouroux</w:t>
      </w:r>
      <w:proofErr w:type="spellEnd"/>
      <w:r w:rsidRPr="00CB1379">
        <w:rPr>
          <w:rFonts w:ascii="Arial" w:hAnsi="Arial"/>
          <w:szCs w:val="24"/>
        </w:rPr>
        <w:t xml:space="preserve"> et al. 2020). The Galaxy Note 7 disaster was a result of an extremely closed process while implementing an open model assists in avoiding problems relating to quality and, at the same time, promotes innovation. This could entail having relationships with other start-ups, universities, and other external sources to feed young thinking into the company’s innovation train (Camilleri et al. 2023). Furthermore, Samsung must maintain and expand the effectiveness of its research and development centres, notably SAIT, for steady offers of new options in 3D processing, data intelligence, and nanomaterials.</w:t>
      </w:r>
    </w:p>
    <w:p w14:paraId="0FAB3F57" w14:textId="77777777" w:rsidR="008A1106" w:rsidRPr="00CB1379" w:rsidRDefault="008A1106" w:rsidP="008A1106">
      <w:pPr>
        <w:numPr>
          <w:ilvl w:val="0"/>
          <w:numId w:val="6"/>
        </w:numPr>
        <w:rPr>
          <w:rFonts w:ascii="Arial" w:hAnsi="Arial"/>
          <w:szCs w:val="24"/>
        </w:rPr>
      </w:pPr>
      <w:r w:rsidRPr="00CB1379">
        <w:rPr>
          <w:rFonts w:ascii="Arial" w:hAnsi="Arial"/>
          <w:b/>
          <w:i/>
          <w:szCs w:val="24"/>
        </w:rPr>
        <w:t>Proper branding approach for awareness</w:t>
      </w:r>
      <w:r w:rsidRPr="00CB1379">
        <w:rPr>
          <w:rFonts w:ascii="Arial" w:hAnsi="Arial"/>
          <w:szCs w:val="24"/>
        </w:rPr>
        <w:t xml:space="preserve">: It is suggested that Samsung should aim to get the message across that the company is innovative and environmentally friendly to consumers in the UK. This could include advertising </w:t>
      </w:r>
      <w:r w:rsidRPr="00CB1379">
        <w:rPr>
          <w:rFonts w:ascii="Arial" w:hAnsi="Arial"/>
          <w:szCs w:val="24"/>
        </w:rPr>
        <w:lastRenderedPageBreak/>
        <w:t xml:space="preserve">and public relations concerning the acquisitions of new technologies that the company wishes to show to its clients and the production of products that are friendly to the environment (Smith, 2020). Samsung should also tap into digital marketing and relevant influencer collaborations to enhance the firm’s relationship with the consumer and specifically the younger population which is more sensitive to innovation. For the issues that emerge concerning the models and innovations of strategic innovation, Samsung ought to design change management programs to assist employees in embracing change concerning the contemporary models of innovation (Muff and </w:t>
      </w:r>
      <w:proofErr w:type="spellStart"/>
      <w:r w:rsidRPr="00CB1379">
        <w:rPr>
          <w:rFonts w:ascii="Arial" w:hAnsi="Arial"/>
          <w:szCs w:val="24"/>
        </w:rPr>
        <w:t>Brodbeck</w:t>
      </w:r>
      <w:proofErr w:type="spellEnd"/>
      <w:r w:rsidRPr="00CB1379">
        <w:rPr>
          <w:rFonts w:ascii="Arial" w:hAnsi="Arial"/>
          <w:szCs w:val="24"/>
        </w:rPr>
        <w:t>, 2022). This might include teaching tools, motivating factors, or public relations to strengthen procedures for innovation in the organization. It should also incorporate an effective risk management model that enables the firm to minimize possible problems before they become like the Galaxy Note 7 disasters.</w:t>
      </w:r>
    </w:p>
    <w:p w14:paraId="37A99ECF" w14:textId="77777777" w:rsidR="008A1106" w:rsidRPr="00CB1379" w:rsidRDefault="008A1106" w:rsidP="008A1106">
      <w:pPr>
        <w:numPr>
          <w:ilvl w:val="0"/>
          <w:numId w:val="6"/>
        </w:numPr>
        <w:rPr>
          <w:rFonts w:ascii="Arial" w:hAnsi="Arial"/>
          <w:szCs w:val="24"/>
        </w:rPr>
      </w:pPr>
      <w:r w:rsidRPr="00CB1379">
        <w:rPr>
          <w:rFonts w:ascii="Arial" w:hAnsi="Arial"/>
          <w:b/>
          <w:i/>
          <w:szCs w:val="24"/>
        </w:rPr>
        <w:t>Focus on sustainability and strategic alignment</w:t>
      </w:r>
      <w:r w:rsidRPr="00CB1379">
        <w:rPr>
          <w:rFonts w:ascii="Arial" w:hAnsi="Arial"/>
          <w:szCs w:val="24"/>
        </w:rPr>
        <w:t>: Samsung needs to sustain the focus on environmentally friendly approaches within all the product and supply chain processes. This might entail incorporating more recycled materials into its products, boosting efficiency in the use of energy and intensifying its cooperation with suppliers to lessen the organization’s overall impact on the environment (Purvis et al. 2019). Not only will this appease the ever-growing environmentally conscious consumers, but it will also allow Samsung to be ready should there be regulation changes in the UK and other parts of the world. Finally, the firm should explore more of the strategic alignments and affiliations within the United Kingdom technology industry (Parnell and Brady, 2019). This could entail engaging the local universities, technology parks, and start-ups to leverage the innovation capacity in the country and to get acquainted with the market trends. They could also assist Samsung in screening any changes that may occur in the UK market due to various dynamic changes and continue with their business successfully.</w:t>
      </w:r>
    </w:p>
    <w:p w14:paraId="013E3981" w14:textId="77777777" w:rsidR="008A1106" w:rsidRPr="00CB1379" w:rsidRDefault="008A1106" w:rsidP="008A1106">
      <w:pPr>
        <w:rPr>
          <w:rFonts w:ascii="Arial" w:hAnsi="Arial"/>
          <w:szCs w:val="24"/>
        </w:rPr>
      </w:pPr>
      <w:r w:rsidRPr="00CB1379">
        <w:rPr>
          <w:rFonts w:ascii="Arial" w:hAnsi="Arial"/>
          <w:szCs w:val="24"/>
        </w:rPr>
        <w:t xml:space="preserve">The application of these recommendations would help Samsung to enhance its strategic innovation in the UK mobile phone market. This is followed by enhancing its brand image and countering the difficulty that the company faces when it comes to the implementation of strategic innovation in an environment that is growing complex in the mobile phone market. The second strategic direction the company should also work on is improving the level of customer service by using data analysis and AI in </w:t>
      </w:r>
      <w:r w:rsidRPr="00CB1379">
        <w:rPr>
          <w:rFonts w:ascii="Arial" w:hAnsi="Arial"/>
          <w:szCs w:val="24"/>
        </w:rPr>
        <w:lastRenderedPageBreak/>
        <w:t>customising products and services (Stone et al. 2020). This may cover making easier-to-use interfaces, better integration of devices with other Samsung items, and providing a more personalised sales and servicing plan. Samsung should also think about creating an ecosystem, where the Smartphone will be the central element but connected to other products of Samsung to provide a united field of technology for the user (Wu et al. 2020). This could eventually mean the creation of new categories of connected devices or improvement of the existing ones including wearables, smart home appliances and automotive technologies.</w:t>
      </w:r>
    </w:p>
    <w:p w14:paraId="4B30B638" w14:textId="77777777" w:rsidR="008A1106" w:rsidRPr="00CB1379" w:rsidRDefault="008A1106" w:rsidP="00A62FA7">
      <w:pPr>
        <w:pStyle w:val="Heading2"/>
      </w:pPr>
      <w:bookmarkStart w:id="152" w:name="_y4ipepvhoh3" w:colFirst="0" w:colLast="0"/>
      <w:bookmarkStart w:id="153" w:name="_Toc175751618"/>
      <w:bookmarkEnd w:id="152"/>
      <w:r w:rsidRPr="00CB1379">
        <w:t>6.4 Limitations</w:t>
      </w:r>
      <w:bookmarkEnd w:id="153"/>
      <w:r w:rsidRPr="00CB1379">
        <w:t xml:space="preserve"> </w:t>
      </w:r>
    </w:p>
    <w:p w14:paraId="26CB7091" w14:textId="77777777" w:rsidR="008A1106" w:rsidRPr="00CB1379" w:rsidRDefault="008A1106" w:rsidP="008A1106">
      <w:pPr>
        <w:rPr>
          <w:rFonts w:ascii="Arial" w:hAnsi="Arial"/>
          <w:szCs w:val="24"/>
        </w:rPr>
      </w:pPr>
      <w:r w:rsidRPr="00CB1379">
        <w:rPr>
          <w:rFonts w:ascii="Arial" w:hAnsi="Arial"/>
          <w:szCs w:val="24"/>
        </w:rPr>
        <w:t>This research has the following limitations that should be taken into consideration when analysing the findings of the study. A major limitation is the use of secondary data sources, mainly through a systematic literature review. Although this approach proved useful, it is not as effective as the primary data collection techniques since it is secondary. A survey method would have been especially useful in gathering primary data from the employees of Samsung, experts and consumers in the UK market. This could have provided more contemporary and regional information about Samsung’s innovation strategies and their impact on brand image. In addition, the study was limited to a short time frame which limited the research operations and the amount of data collected. A large-scale study conducted over a longer period would have offered a better understanding of Samsung’s strategic innovation practices and changes in these practices over time. These limitations suggest that while the insights generated from the study are valuable, the conclusions drawn are not necessarily representative of the complete state of Samsung’s current innovation environment in the UK mobile phone market.</w:t>
      </w:r>
    </w:p>
    <w:p w14:paraId="65AA3108" w14:textId="77777777" w:rsidR="008A1106" w:rsidRPr="00CB1379" w:rsidRDefault="008A1106" w:rsidP="00A62FA7">
      <w:pPr>
        <w:pStyle w:val="Heading2"/>
      </w:pPr>
      <w:bookmarkStart w:id="154" w:name="_yx1o34kw71pp" w:colFirst="0" w:colLast="0"/>
      <w:bookmarkStart w:id="155" w:name="_Toc175751619"/>
      <w:bookmarkEnd w:id="154"/>
      <w:r w:rsidRPr="00CB1379">
        <w:t>6.5 Future Scope</w:t>
      </w:r>
      <w:bookmarkEnd w:id="155"/>
      <w:r w:rsidRPr="00CB1379">
        <w:t xml:space="preserve"> </w:t>
      </w:r>
    </w:p>
    <w:p w14:paraId="4A3FF17F" w14:textId="77777777" w:rsidR="00A62FA7" w:rsidRDefault="008A1106" w:rsidP="00A62FA7">
      <w:pPr>
        <w:rPr>
          <w:rFonts w:ascii="Arial" w:hAnsi="Arial"/>
          <w:szCs w:val="24"/>
        </w:rPr>
      </w:pPr>
      <w:r w:rsidRPr="00CB1379">
        <w:rPr>
          <w:rFonts w:ascii="Arial" w:hAnsi="Arial"/>
          <w:szCs w:val="24"/>
        </w:rPr>
        <w:t xml:space="preserve">Based on this research, the following are the possible areas for future research on strategic innovation in the mobile phone industry. Future research could be conducted through administering structured questionnaires or interviews with the Samsung’s managers, employees, and clients in the United Kingdom. This would provide more detailed and timely information about the company’s innovation techniques and their impact on the brand image. Moreover, the findings of the study of Samsung’s strategic innovation in relation to its competitors in the UK market could be valuable for understanding the ways of strategic innovation and their effectiveness. It could also </w:t>
      </w:r>
      <w:r w:rsidRPr="00CB1379">
        <w:rPr>
          <w:rFonts w:ascii="Arial" w:hAnsi="Arial"/>
          <w:szCs w:val="24"/>
        </w:rPr>
        <w:lastRenderedPageBreak/>
        <w:t>be useful to examine the impact of 5G on Samsung’s market share and how the firm positions its innovation management for subsequent technologies like 6G. Last but not the least, there is a possibility that future researches on how sustainability can be integrated into the innovation strategy of Samsung and its effects on the consumers in the UK will be useful for the academia and the business world.</w:t>
      </w:r>
    </w:p>
    <w:p w14:paraId="009646C6" w14:textId="77777777" w:rsidR="00A62FA7" w:rsidRDefault="00A62FA7" w:rsidP="00A62FA7">
      <w:pPr>
        <w:rPr>
          <w:rFonts w:ascii="Arial" w:hAnsi="Arial"/>
          <w:szCs w:val="24"/>
        </w:rPr>
      </w:pPr>
    </w:p>
    <w:p w14:paraId="647CA981" w14:textId="77777777" w:rsidR="00A62FA7" w:rsidRDefault="00A62FA7" w:rsidP="00A62FA7">
      <w:pPr>
        <w:rPr>
          <w:rFonts w:ascii="Arial" w:hAnsi="Arial"/>
          <w:szCs w:val="24"/>
        </w:rPr>
      </w:pPr>
    </w:p>
    <w:p w14:paraId="16C544CA" w14:textId="2025C82A" w:rsidR="00190047" w:rsidRPr="00A62FA7" w:rsidRDefault="00190047" w:rsidP="00A62FA7">
      <w:pPr>
        <w:rPr>
          <w:rFonts w:ascii="Arial" w:hAnsi="Arial"/>
          <w:szCs w:val="24"/>
        </w:rPr>
      </w:pPr>
      <w:r w:rsidRPr="00A62FA7">
        <w:rPr>
          <w:rFonts w:ascii="Arial" w:hAnsi="Arial"/>
          <w:b/>
          <w:bCs/>
          <w:sz w:val="28"/>
          <w:szCs w:val="28"/>
        </w:rPr>
        <w:t>References</w:t>
      </w:r>
      <w:bookmarkEnd w:id="150"/>
      <w:r w:rsidRPr="00A62FA7">
        <w:rPr>
          <w:rFonts w:ascii="Arial" w:hAnsi="Arial"/>
          <w:b/>
          <w:bCs/>
          <w:sz w:val="28"/>
          <w:szCs w:val="28"/>
        </w:rPr>
        <w:t xml:space="preserve"> </w:t>
      </w:r>
    </w:p>
    <w:p w14:paraId="3AB89673" w14:textId="77777777" w:rsidR="0016586E" w:rsidRPr="00CB1379" w:rsidRDefault="0016586E" w:rsidP="00771167">
      <w:pPr>
        <w:rPr>
          <w:rFonts w:ascii="Arial" w:eastAsia="Times New Roman" w:hAnsi="Arial"/>
          <w:b/>
          <w:szCs w:val="24"/>
        </w:rPr>
      </w:pPr>
      <w:r w:rsidRPr="00CB1379">
        <w:rPr>
          <w:rFonts w:ascii="Arial" w:eastAsia="Times New Roman" w:hAnsi="Arial"/>
          <w:szCs w:val="24"/>
        </w:rPr>
        <w:t xml:space="preserve">Abraham, C., Nair, K. and </w:t>
      </w:r>
      <w:proofErr w:type="spellStart"/>
      <w:r w:rsidRPr="00CB1379">
        <w:rPr>
          <w:rFonts w:ascii="Arial" w:eastAsia="Times New Roman" w:hAnsi="Arial"/>
          <w:szCs w:val="24"/>
        </w:rPr>
        <w:t>Mtegha</w:t>
      </w:r>
      <w:proofErr w:type="spellEnd"/>
      <w:r w:rsidRPr="00CB1379">
        <w:rPr>
          <w:rFonts w:ascii="Arial" w:eastAsia="Times New Roman" w:hAnsi="Arial"/>
          <w:szCs w:val="24"/>
        </w:rPr>
        <w:t xml:space="preserve">, A. 2020. </w:t>
      </w:r>
      <w:r w:rsidRPr="00CB1379">
        <w:rPr>
          <w:rFonts w:ascii="Arial" w:eastAsia="Times New Roman" w:hAnsi="Arial"/>
          <w:i/>
          <w:szCs w:val="24"/>
        </w:rPr>
        <w:t>SAMSUNG INNOVATION AND TECHNOLOGY</w:t>
      </w:r>
      <w:r w:rsidRPr="00CB1379">
        <w:rPr>
          <w:rFonts w:ascii="Arial" w:eastAsia="Times New Roman" w:hAnsi="Arial"/>
          <w:szCs w:val="24"/>
        </w:rPr>
        <w:t xml:space="preserve">| researchgate.net [online] Available at: &lt;https://www.researchgate.net/publication/343721698_SAMSUNG_INNOVATION_AND_TECHNOLOGY&gt; </w:t>
      </w:r>
    </w:p>
    <w:p w14:paraId="567094F7"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proofErr w:type="spellStart"/>
      <w:r w:rsidRPr="00CB1379">
        <w:rPr>
          <w:rFonts w:ascii="Arial" w:hAnsi="Arial" w:cs="Arial"/>
          <w:lang w:val="en-GB"/>
        </w:rPr>
        <w:t>Adıgüzel</w:t>
      </w:r>
      <w:proofErr w:type="spellEnd"/>
      <w:r w:rsidRPr="00CB1379">
        <w:rPr>
          <w:rFonts w:ascii="Arial" w:hAnsi="Arial" w:cs="Arial"/>
          <w:lang w:val="en-GB"/>
        </w:rPr>
        <w:t>, S., 2020. Market and brand positioning and sustainability strategies in international marketing. International Journal of Scientific Research and Management, 8(9), pp.9-24. https://www.academia.edu/download/77857329/2167.pdf</w:t>
      </w:r>
    </w:p>
    <w:p w14:paraId="380FA3BE"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r w:rsidRPr="00CB1379">
        <w:rPr>
          <w:rFonts w:ascii="Arial" w:hAnsi="Arial" w:cs="Arial"/>
          <w:lang w:val="en-GB"/>
        </w:rPr>
        <w:t>Alam, S., 2021. Reviewing the global smartphone industry strategic implication in response to covid-19 situation. International Journal of Interactive Mobile Technologies (</w:t>
      </w:r>
      <w:proofErr w:type="spellStart"/>
      <w:r w:rsidRPr="00CB1379">
        <w:rPr>
          <w:rFonts w:ascii="Arial" w:hAnsi="Arial" w:cs="Arial"/>
          <w:lang w:val="en-GB"/>
        </w:rPr>
        <w:t>iJIM</w:t>
      </w:r>
      <w:proofErr w:type="spellEnd"/>
      <w:r w:rsidRPr="00CB1379">
        <w:rPr>
          <w:rFonts w:ascii="Arial" w:hAnsi="Arial" w:cs="Arial"/>
          <w:lang w:val="en-GB"/>
        </w:rPr>
        <w:t>). https://www.academia.edu/download/68353101/Covid_19_Impact_on_Global_Smartphone_Industry.pdf</w:t>
      </w:r>
    </w:p>
    <w:p w14:paraId="4B098BF6"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proofErr w:type="spellStart"/>
      <w:r w:rsidRPr="00CB1379">
        <w:rPr>
          <w:rFonts w:ascii="Arial" w:hAnsi="Arial" w:cs="Arial"/>
          <w:lang w:val="en-GB"/>
        </w:rPr>
        <w:t>Albasoos</w:t>
      </w:r>
      <w:proofErr w:type="spellEnd"/>
      <w:r w:rsidRPr="00CB1379">
        <w:rPr>
          <w:rFonts w:ascii="Arial" w:hAnsi="Arial" w:cs="Arial"/>
          <w:lang w:val="en-GB"/>
        </w:rPr>
        <w:t xml:space="preserve">, H. and Al </w:t>
      </w:r>
      <w:proofErr w:type="spellStart"/>
      <w:r w:rsidRPr="00CB1379">
        <w:rPr>
          <w:rFonts w:ascii="Arial" w:hAnsi="Arial" w:cs="Arial"/>
          <w:lang w:val="en-GB"/>
        </w:rPr>
        <w:t>Musallami</w:t>
      </w:r>
      <w:proofErr w:type="spellEnd"/>
      <w:r w:rsidRPr="00CB1379">
        <w:rPr>
          <w:rFonts w:ascii="Arial" w:hAnsi="Arial" w:cs="Arial"/>
          <w:lang w:val="en-GB"/>
        </w:rPr>
        <w:t xml:space="preserve">, N., 2020. The conflict between Apple and Samsung over patents and copyrights. </w:t>
      </w:r>
      <w:proofErr w:type="spellStart"/>
      <w:r w:rsidRPr="00CB1379">
        <w:rPr>
          <w:rFonts w:ascii="Arial" w:hAnsi="Arial" w:cs="Arial"/>
          <w:lang w:val="en-GB"/>
        </w:rPr>
        <w:t>Bussecon</w:t>
      </w:r>
      <w:proofErr w:type="spellEnd"/>
      <w:r w:rsidRPr="00CB1379">
        <w:rPr>
          <w:rFonts w:ascii="Arial" w:hAnsi="Arial" w:cs="Arial"/>
          <w:lang w:val="en-GB"/>
        </w:rPr>
        <w:t xml:space="preserve"> Review of Social Sciences (2687-2285), 2(3), pp.1-17. https://bussecon.com/ojs/index.php/brss/article/download/206/82</w:t>
      </w:r>
    </w:p>
    <w:p w14:paraId="484B3156" w14:textId="77777777" w:rsidR="0016586E" w:rsidRPr="00CB1379" w:rsidRDefault="0016586E" w:rsidP="00FD774E">
      <w:pPr>
        <w:rPr>
          <w:rFonts w:ascii="Arial" w:hAnsi="Arial"/>
          <w:szCs w:val="24"/>
        </w:rPr>
      </w:pPr>
      <w:proofErr w:type="spellStart"/>
      <w:r w:rsidRPr="00CB1379">
        <w:rPr>
          <w:rFonts w:ascii="Arial" w:hAnsi="Arial"/>
          <w:szCs w:val="24"/>
        </w:rPr>
        <w:t>Alharahsheh</w:t>
      </w:r>
      <w:proofErr w:type="spellEnd"/>
      <w:r w:rsidRPr="00CB1379">
        <w:rPr>
          <w:rFonts w:ascii="Arial" w:hAnsi="Arial"/>
          <w:szCs w:val="24"/>
        </w:rPr>
        <w:t xml:space="preserve">, H.H. and Pius, A., 2020. A review of key paradigms: Positivism VS interpretivism. Global Academic Journal of Humanities and Social Sciences, 2(3), pp.39-43. </w:t>
      </w:r>
      <w:hyperlink r:id="rId32">
        <w:r w:rsidRPr="00CB1379">
          <w:rPr>
            <w:rStyle w:val="Hyperlink"/>
            <w:rFonts w:ascii="Arial" w:hAnsi="Arial"/>
            <w:color w:val="auto"/>
            <w:szCs w:val="24"/>
          </w:rPr>
          <w:t>https://gajrc.com/media/articles/GAJHSS_23_39-43_VMGJbOK.pdf</w:t>
        </w:r>
      </w:hyperlink>
    </w:p>
    <w:p w14:paraId="07B08956"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r w:rsidRPr="00CB1379">
        <w:rPr>
          <w:rFonts w:ascii="Arial" w:hAnsi="Arial" w:cs="Arial"/>
          <w:lang w:val="en-GB"/>
        </w:rPr>
        <w:t xml:space="preserve">Ali, H., Khan, H.A. and </w:t>
      </w:r>
      <w:proofErr w:type="spellStart"/>
      <w:r w:rsidRPr="00CB1379">
        <w:rPr>
          <w:rFonts w:ascii="Arial" w:hAnsi="Arial" w:cs="Arial"/>
          <w:lang w:val="en-GB"/>
        </w:rPr>
        <w:t>Pecht</w:t>
      </w:r>
      <w:proofErr w:type="spellEnd"/>
      <w:r w:rsidRPr="00CB1379">
        <w:rPr>
          <w:rFonts w:ascii="Arial" w:hAnsi="Arial" w:cs="Arial"/>
          <w:lang w:val="en-GB"/>
        </w:rPr>
        <w:t xml:space="preserve">, M., 2023. Evaluation of in-service smartphone battery drainage profile for video calling feature in major apps. Scientific Reports, 13(1), p.11699. </w:t>
      </w:r>
      <w:hyperlink r:id="rId33" w:history="1">
        <w:r w:rsidRPr="00CB1379">
          <w:rPr>
            <w:rStyle w:val="Hyperlink"/>
            <w:rFonts w:ascii="Arial" w:hAnsi="Arial" w:cs="Arial"/>
            <w:color w:val="auto"/>
            <w:lang w:val="en-GB"/>
          </w:rPr>
          <w:t>https://www.nature.com/articles/s41598-023-38859-3.pdf</w:t>
        </w:r>
      </w:hyperlink>
    </w:p>
    <w:p w14:paraId="1A915A99" w14:textId="77777777" w:rsidR="0016586E" w:rsidRPr="00CB1379" w:rsidRDefault="0016586E" w:rsidP="000B2FED">
      <w:pPr>
        <w:rPr>
          <w:rFonts w:ascii="Arial" w:hAnsi="Arial"/>
          <w:szCs w:val="24"/>
        </w:rPr>
      </w:pPr>
      <w:r w:rsidRPr="00CB1379">
        <w:rPr>
          <w:rFonts w:ascii="Arial" w:hAnsi="Arial"/>
          <w:szCs w:val="24"/>
        </w:rPr>
        <w:t>Al-</w:t>
      </w:r>
      <w:proofErr w:type="spellStart"/>
      <w:r w:rsidRPr="00CB1379">
        <w:rPr>
          <w:rFonts w:ascii="Arial" w:hAnsi="Arial"/>
          <w:szCs w:val="24"/>
        </w:rPr>
        <w:t>Qudah</w:t>
      </w:r>
      <w:proofErr w:type="spellEnd"/>
      <w:r w:rsidRPr="00CB1379">
        <w:rPr>
          <w:rFonts w:ascii="Arial" w:hAnsi="Arial"/>
          <w:szCs w:val="24"/>
        </w:rPr>
        <w:t>, A.A., Al-</w:t>
      </w:r>
      <w:proofErr w:type="spellStart"/>
      <w:r w:rsidRPr="00CB1379">
        <w:rPr>
          <w:rFonts w:ascii="Arial" w:hAnsi="Arial"/>
          <w:szCs w:val="24"/>
        </w:rPr>
        <w:t>Okaily</w:t>
      </w:r>
      <w:proofErr w:type="spellEnd"/>
      <w:r w:rsidRPr="00CB1379">
        <w:rPr>
          <w:rFonts w:ascii="Arial" w:hAnsi="Arial"/>
          <w:szCs w:val="24"/>
        </w:rPr>
        <w:t xml:space="preserve">, M., </w:t>
      </w:r>
      <w:proofErr w:type="spellStart"/>
      <w:r w:rsidRPr="00CB1379">
        <w:rPr>
          <w:rFonts w:ascii="Arial" w:hAnsi="Arial"/>
          <w:szCs w:val="24"/>
        </w:rPr>
        <w:t>Alqudah</w:t>
      </w:r>
      <w:proofErr w:type="spellEnd"/>
      <w:r w:rsidRPr="00CB1379">
        <w:rPr>
          <w:rFonts w:ascii="Arial" w:hAnsi="Arial"/>
          <w:szCs w:val="24"/>
        </w:rPr>
        <w:t xml:space="preserve">, G. and </w:t>
      </w:r>
      <w:proofErr w:type="spellStart"/>
      <w:r w:rsidRPr="00CB1379">
        <w:rPr>
          <w:rFonts w:ascii="Arial" w:hAnsi="Arial"/>
          <w:szCs w:val="24"/>
        </w:rPr>
        <w:t>Ghazlat</w:t>
      </w:r>
      <w:proofErr w:type="spellEnd"/>
      <w:r w:rsidRPr="00CB1379">
        <w:rPr>
          <w:rFonts w:ascii="Arial" w:hAnsi="Arial"/>
          <w:szCs w:val="24"/>
        </w:rPr>
        <w:t xml:space="preserve">, A., 2024. Mobile payment adoption in the time of the COVID-19 pandemic. </w:t>
      </w:r>
      <w:r w:rsidRPr="00CB1379">
        <w:rPr>
          <w:rFonts w:ascii="Arial" w:hAnsi="Arial"/>
          <w:i/>
          <w:iCs/>
          <w:szCs w:val="24"/>
        </w:rPr>
        <w:t>Electronic Commerce Research, 24</w:t>
      </w:r>
      <w:r w:rsidRPr="00CB1379">
        <w:rPr>
          <w:rFonts w:ascii="Arial" w:hAnsi="Arial"/>
          <w:szCs w:val="24"/>
        </w:rPr>
        <w:t>(1), pp.427-451. https://link.springer.com/content/pdf/10.1007/s10660-022-09577-1.pdf</w:t>
      </w:r>
    </w:p>
    <w:p w14:paraId="554D5574" w14:textId="77777777" w:rsidR="0016586E" w:rsidRPr="00CB1379" w:rsidRDefault="0016586E" w:rsidP="00FD774E">
      <w:pPr>
        <w:rPr>
          <w:rFonts w:ascii="Arial" w:hAnsi="Arial"/>
          <w:szCs w:val="24"/>
        </w:rPr>
      </w:pPr>
      <w:r w:rsidRPr="00CB1379">
        <w:rPr>
          <w:rFonts w:ascii="Arial" w:hAnsi="Arial"/>
          <w:szCs w:val="24"/>
        </w:rPr>
        <w:lastRenderedPageBreak/>
        <w:t xml:space="preserve">Alvino, F., Di </w:t>
      </w:r>
      <w:proofErr w:type="spellStart"/>
      <w:r w:rsidRPr="00CB1379">
        <w:rPr>
          <w:rFonts w:ascii="Arial" w:hAnsi="Arial"/>
          <w:szCs w:val="24"/>
        </w:rPr>
        <w:t>Vaio</w:t>
      </w:r>
      <w:proofErr w:type="spellEnd"/>
      <w:r w:rsidRPr="00CB1379">
        <w:rPr>
          <w:rFonts w:ascii="Arial" w:hAnsi="Arial"/>
          <w:szCs w:val="24"/>
        </w:rPr>
        <w:t>, A., Hassan, R. and Palladino, R., 2021. Intellectual capital and sustainable development: A systematic literature review.</w:t>
      </w:r>
      <w:r w:rsidRPr="00CB1379">
        <w:rPr>
          <w:rFonts w:ascii="Arial" w:hAnsi="Arial"/>
          <w:i/>
          <w:szCs w:val="24"/>
        </w:rPr>
        <w:t xml:space="preserve"> Journal of intellectual capital, 22</w:t>
      </w:r>
      <w:r w:rsidRPr="00CB1379">
        <w:rPr>
          <w:rFonts w:ascii="Arial" w:hAnsi="Arial"/>
          <w:szCs w:val="24"/>
        </w:rPr>
        <w:t xml:space="preserve">(1), pp.76-94. </w:t>
      </w:r>
      <w:hyperlink r:id="rId34">
        <w:r w:rsidRPr="00CB1379">
          <w:rPr>
            <w:rStyle w:val="Hyperlink"/>
            <w:rFonts w:ascii="Arial" w:hAnsi="Arial"/>
            <w:color w:val="auto"/>
            <w:szCs w:val="24"/>
          </w:rPr>
          <w:t>https://www.emerald.com/insight/content/doi/10.1108/JIC-11-2019-0259/full/pdf</w:t>
        </w:r>
      </w:hyperlink>
      <w:r w:rsidRPr="00CB1379">
        <w:rPr>
          <w:rFonts w:ascii="Arial" w:hAnsi="Arial"/>
          <w:szCs w:val="24"/>
        </w:rPr>
        <w:t xml:space="preserve"> </w:t>
      </w:r>
    </w:p>
    <w:p w14:paraId="12D433FC" w14:textId="77777777" w:rsidR="0016586E" w:rsidRPr="00CB1379" w:rsidRDefault="0016586E" w:rsidP="000B2FED">
      <w:pPr>
        <w:rPr>
          <w:rFonts w:ascii="Arial" w:hAnsi="Arial"/>
          <w:szCs w:val="24"/>
        </w:rPr>
      </w:pPr>
      <w:proofErr w:type="spellStart"/>
      <w:r w:rsidRPr="00CB1379">
        <w:rPr>
          <w:rFonts w:ascii="Arial" w:hAnsi="Arial"/>
          <w:szCs w:val="24"/>
        </w:rPr>
        <w:t>Alzoubi</w:t>
      </w:r>
      <w:proofErr w:type="spellEnd"/>
      <w:r w:rsidRPr="00CB1379">
        <w:rPr>
          <w:rFonts w:ascii="Arial" w:hAnsi="Arial"/>
          <w:szCs w:val="24"/>
        </w:rPr>
        <w:t xml:space="preserve">, H., </w:t>
      </w:r>
      <w:proofErr w:type="spellStart"/>
      <w:r w:rsidRPr="00CB1379">
        <w:rPr>
          <w:rFonts w:ascii="Arial" w:hAnsi="Arial"/>
          <w:szCs w:val="24"/>
        </w:rPr>
        <w:t>Alshurideh</w:t>
      </w:r>
      <w:proofErr w:type="spellEnd"/>
      <w:r w:rsidRPr="00CB1379">
        <w:rPr>
          <w:rFonts w:ascii="Arial" w:hAnsi="Arial"/>
          <w:szCs w:val="24"/>
        </w:rPr>
        <w:t xml:space="preserve">, M., Kurdi, B., </w:t>
      </w:r>
      <w:proofErr w:type="spellStart"/>
      <w:r w:rsidRPr="00CB1379">
        <w:rPr>
          <w:rFonts w:ascii="Arial" w:hAnsi="Arial"/>
          <w:szCs w:val="24"/>
        </w:rPr>
        <w:t>Akour</w:t>
      </w:r>
      <w:proofErr w:type="spellEnd"/>
      <w:r w:rsidRPr="00CB1379">
        <w:rPr>
          <w:rFonts w:ascii="Arial" w:hAnsi="Arial"/>
          <w:szCs w:val="24"/>
        </w:rPr>
        <w:t xml:space="preserve">, I. and Aziz, R., 2022. Does BLE technology contribute towards improving marketing strategies, customers’ satisfaction and loyalty? The role of open innovation. </w:t>
      </w:r>
      <w:r w:rsidRPr="00CB1379">
        <w:rPr>
          <w:rFonts w:ascii="Arial" w:hAnsi="Arial"/>
          <w:i/>
          <w:iCs/>
          <w:szCs w:val="24"/>
        </w:rPr>
        <w:t>International Journal of Data and Network Science, 6</w:t>
      </w:r>
      <w:r w:rsidRPr="00CB1379">
        <w:rPr>
          <w:rFonts w:ascii="Arial" w:hAnsi="Arial"/>
          <w:szCs w:val="24"/>
        </w:rPr>
        <w:t xml:space="preserve">(2), pp.449-460. </w:t>
      </w:r>
      <w:hyperlink r:id="rId35">
        <w:r w:rsidRPr="00CB1379">
          <w:rPr>
            <w:rFonts w:ascii="Arial" w:hAnsi="Arial"/>
            <w:szCs w:val="24"/>
          </w:rPr>
          <w:t>http://m.growingscience.com/ijds/Vol6/ijdns_2021_107.pdf</w:t>
        </w:r>
      </w:hyperlink>
    </w:p>
    <w:p w14:paraId="71DB1326" w14:textId="77777777" w:rsidR="0016586E" w:rsidRPr="00CB1379" w:rsidRDefault="0016586E" w:rsidP="000B2FED">
      <w:pPr>
        <w:rPr>
          <w:rFonts w:ascii="Arial" w:hAnsi="Arial"/>
          <w:szCs w:val="24"/>
        </w:rPr>
      </w:pPr>
      <w:proofErr w:type="spellStart"/>
      <w:r w:rsidRPr="00CB1379">
        <w:rPr>
          <w:rFonts w:ascii="Arial" w:hAnsi="Arial"/>
          <w:szCs w:val="24"/>
        </w:rPr>
        <w:t>Andronie</w:t>
      </w:r>
      <w:proofErr w:type="spellEnd"/>
      <w:r w:rsidRPr="00CB1379">
        <w:rPr>
          <w:rFonts w:ascii="Arial" w:hAnsi="Arial"/>
          <w:szCs w:val="24"/>
        </w:rPr>
        <w:t xml:space="preserve">, M., </w:t>
      </w:r>
      <w:proofErr w:type="spellStart"/>
      <w:r w:rsidRPr="00CB1379">
        <w:rPr>
          <w:rFonts w:ascii="Arial" w:hAnsi="Arial"/>
          <w:szCs w:val="24"/>
        </w:rPr>
        <w:t>Lăzăroiu</w:t>
      </w:r>
      <w:proofErr w:type="spellEnd"/>
      <w:r w:rsidRPr="00CB1379">
        <w:rPr>
          <w:rFonts w:ascii="Arial" w:hAnsi="Arial"/>
          <w:szCs w:val="24"/>
        </w:rPr>
        <w:t xml:space="preserve">, G., </w:t>
      </w:r>
      <w:proofErr w:type="spellStart"/>
      <w:r w:rsidRPr="00CB1379">
        <w:rPr>
          <w:rFonts w:ascii="Arial" w:hAnsi="Arial"/>
          <w:szCs w:val="24"/>
        </w:rPr>
        <w:t>Ștefănescu</w:t>
      </w:r>
      <w:proofErr w:type="spellEnd"/>
      <w:r w:rsidRPr="00CB1379">
        <w:rPr>
          <w:rFonts w:ascii="Arial" w:hAnsi="Arial"/>
          <w:szCs w:val="24"/>
        </w:rPr>
        <w:t xml:space="preserve">, R., Ionescu, L. and </w:t>
      </w:r>
      <w:proofErr w:type="spellStart"/>
      <w:r w:rsidRPr="00CB1379">
        <w:rPr>
          <w:rFonts w:ascii="Arial" w:hAnsi="Arial"/>
          <w:szCs w:val="24"/>
        </w:rPr>
        <w:t>Cocoșatu</w:t>
      </w:r>
      <w:proofErr w:type="spellEnd"/>
      <w:r w:rsidRPr="00CB1379">
        <w:rPr>
          <w:rFonts w:ascii="Arial" w:hAnsi="Arial"/>
          <w:szCs w:val="24"/>
        </w:rPr>
        <w:t xml:space="preserve">, M., 2021. </w:t>
      </w:r>
      <w:proofErr w:type="spellStart"/>
      <w:r w:rsidRPr="00CB1379">
        <w:rPr>
          <w:rFonts w:ascii="Arial" w:hAnsi="Arial"/>
          <w:szCs w:val="24"/>
        </w:rPr>
        <w:t>Neuromanagement</w:t>
      </w:r>
      <w:proofErr w:type="spellEnd"/>
      <w:r w:rsidRPr="00CB1379">
        <w:rPr>
          <w:rFonts w:ascii="Arial" w:hAnsi="Arial"/>
          <w:szCs w:val="24"/>
        </w:rPr>
        <w:t xml:space="preserve"> decision-making and cognitive algorithmic processes in the technological adoption of mobile commerce apps. </w:t>
      </w:r>
      <w:proofErr w:type="spellStart"/>
      <w:r w:rsidRPr="00CB1379">
        <w:rPr>
          <w:rFonts w:ascii="Arial" w:hAnsi="Arial"/>
          <w:i/>
          <w:iCs/>
          <w:szCs w:val="24"/>
        </w:rPr>
        <w:t>Oeconomia</w:t>
      </w:r>
      <w:proofErr w:type="spellEnd"/>
      <w:r w:rsidRPr="00CB1379">
        <w:rPr>
          <w:rFonts w:ascii="Arial" w:hAnsi="Arial"/>
          <w:i/>
          <w:iCs/>
          <w:szCs w:val="24"/>
        </w:rPr>
        <w:t xml:space="preserve"> </w:t>
      </w:r>
      <w:proofErr w:type="spellStart"/>
      <w:r w:rsidRPr="00CB1379">
        <w:rPr>
          <w:rFonts w:ascii="Arial" w:hAnsi="Arial"/>
          <w:i/>
          <w:iCs/>
          <w:szCs w:val="24"/>
        </w:rPr>
        <w:t>Copernicana</w:t>
      </w:r>
      <w:proofErr w:type="spellEnd"/>
      <w:r w:rsidRPr="00CB1379">
        <w:rPr>
          <w:rFonts w:ascii="Arial" w:hAnsi="Arial"/>
          <w:i/>
          <w:iCs/>
          <w:szCs w:val="24"/>
        </w:rPr>
        <w:t>, 12</w:t>
      </w:r>
      <w:r w:rsidRPr="00CB1379">
        <w:rPr>
          <w:rFonts w:ascii="Arial" w:hAnsi="Arial"/>
          <w:szCs w:val="24"/>
        </w:rPr>
        <w:t xml:space="preserve">(4), pp.1033-1062. </w:t>
      </w:r>
      <w:hyperlink r:id="rId36">
        <w:r w:rsidRPr="00CB1379">
          <w:rPr>
            <w:rFonts w:ascii="Arial" w:hAnsi="Arial"/>
            <w:szCs w:val="24"/>
          </w:rPr>
          <w:t>https://bibliotekanauki.pl/articles/19322445.pdf</w:t>
        </w:r>
      </w:hyperlink>
    </w:p>
    <w:p w14:paraId="7C7A9961" w14:textId="77777777" w:rsidR="0016586E" w:rsidRPr="00CB1379" w:rsidRDefault="0016586E" w:rsidP="000B2FED">
      <w:pPr>
        <w:rPr>
          <w:rFonts w:ascii="Arial" w:hAnsi="Arial"/>
          <w:szCs w:val="24"/>
        </w:rPr>
      </w:pPr>
      <w:r w:rsidRPr="00CB1379">
        <w:rPr>
          <w:rFonts w:ascii="Arial" w:hAnsi="Arial"/>
          <w:szCs w:val="24"/>
        </w:rPr>
        <w:t xml:space="preserve">Anjani, N.R. and </w:t>
      </w:r>
      <w:proofErr w:type="spellStart"/>
      <w:r w:rsidRPr="00CB1379">
        <w:rPr>
          <w:rFonts w:ascii="Arial" w:hAnsi="Arial"/>
          <w:szCs w:val="24"/>
        </w:rPr>
        <w:t>Warsito</w:t>
      </w:r>
      <w:proofErr w:type="spellEnd"/>
      <w:r w:rsidRPr="00CB1379">
        <w:rPr>
          <w:rFonts w:ascii="Arial" w:hAnsi="Arial"/>
          <w:szCs w:val="24"/>
        </w:rPr>
        <w:t xml:space="preserve">, T., 2023. THE FACTORS DRIVING SUCCESS IN SOUTH KOREAN EXPORTS: A CASE STUDY OF SAMSUNG ELECTRONINCS. </w:t>
      </w:r>
      <w:proofErr w:type="spellStart"/>
      <w:r w:rsidRPr="00CB1379">
        <w:rPr>
          <w:rFonts w:ascii="Arial" w:hAnsi="Arial"/>
          <w:i/>
          <w:iCs/>
          <w:szCs w:val="24"/>
        </w:rPr>
        <w:t>Jurnal</w:t>
      </w:r>
      <w:proofErr w:type="spellEnd"/>
      <w:r w:rsidRPr="00CB1379">
        <w:rPr>
          <w:rFonts w:ascii="Arial" w:hAnsi="Arial"/>
          <w:i/>
          <w:iCs/>
          <w:szCs w:val="24"/>
        </w:rPr>
        <w:t xml:space="preserve"> </w:t>
      </w:r>
      <w:proofErr w:type="spellStart"/>
      <w:r w:rsidRPr="00CB1379">
        <w:rPr>
          <w:rFonts w:ascii="Arial" w:hAnsi="Arial"/>
          <w:i/>
          <w:iCs/>
          <w:szCs w:val="24"/>
        </w:rPr>
        <w:t>Ilmiah</w:t>
      </w:r>
      <w:proofErr w:type="spellEnd"/>
      <w:r w:rsidRPr="00CB1379">
        <w:rPr>
          <w:rFonts w:ascii="Arial" w:hAnsi="Arial"/>
          <w:i/>
          <w:iCs/>
          <w:szCs w:val="24"/>
        </w:rPr>
        <w:t xml:space="preserve"> </w:t>
      </w:r>
      <w:proofErr w:type="spellStart"/>
      <w:r w:rsidRPr="00CB1379">
        <w:rPr>
          <w:rFonts w:ascii="Arial" w:hAnsi="Arial"/>
          <w:i/>
          <w:iCs/>
          <w:szCs w:val="24"/>
        </w:rPr>
        <w:t>Dinamika</w:t>
      </w:r>
      <w:proofErr w:type="spellEnd"/>
      <w:r w:rsidRPr="00CB1379">
        <w:rPr>
          <w:rFonts w:ascii="Arial" w:hAnsi="Arial"/>
          <w:i/>
          <w:iCs/>
          <w:szCs w:val="24"/>
        </w:rPr>
        <w:t xml:space="preserve"> Sosial, 7</w:t>
      </w:r>
      <w:r w:rsidRPr="00CB1379">
        <w:rPr>
          <w:rFonts w:ascii="Arial" w:hAnsi="Arial"/>
          <w:szCs w:val="24"/>
        </w:rPr>
        <w:t xml:space="preserve">(1), pp.77-86. </w:t>
      </w:r>
      <w:hyperlink r:id="rId37">
        <w:r w:rsidRPr="00CB1379">
          <w:rPr>
            <w:rFonts w:ascii="Arial" w:hAnsi="Arial"/>
            <w:szCs w:val="24"/>
          </w:rPr>
          <w:t>https://journal.undiknas.ac.id/index.php/fisip/article/download/4286/1320</w:t>
        </w:r>
      </w:hyperlink>
    </w:p>
    <w:p w14:paraId="065B12C1" w14:textId="77777777" w:rsidR="0016586E" w:rsidRPr="00CB1379" w:rsidRDefault="0016586E" w:rsidP="000B2FED">
      <w:pPr>
        <w:rPr>
          <w:rFonts w:ascii="Arial" w:hAnsi="Arial"/>
          <w:szCs w:val="24"/>
        </w:rPr>
      </w:pPr>
      <w:proofErr w:type="spellStart"/>
      <w:r w:rsidRPr="00CB1379">
        <w:rPr>
          <w:rFonts w:ascii="Arial" w:hAnsi="Arial"/>
          <w:szCs w:val="24"/>
        </w:rPr>
        <w:t>Appio</w:t>
      </w:r>
      <w:proofErr w:type="spellEnd"/>
      <w:r w:rsidRPr="00CB1379">
        <w:rPr>
          <w:rFonts w:ascii="Arial" w:hAnsi="Arial"/>
          <w:szCs w:val="24"/>
        </w:rPr>
        <w:t xml:space="preserve">, F.P., Frattini, F., </w:t>
      </w:r>
      <w:proofErr w:type="spellStart"/>
      <w:r w:rsidRPr="00CB1379">
        <w:rPr>
          <w:rFonts w:ascii="Arial" w:hAnsi="Arial"/>
          <w:szCs w:val="24"/>
        </w:rPr>
        <w:t>Petruzzelli</w:t>
      </w:r>
      <w:proofErr w:type="spellEnd"/>
      <w:r w:rsidRPr="00CB1379">
        <w:rPr>
          <w:rFonts w:ascii="Arial" w:hAnsi="Arial"/>
          <w:szCs w:val="24"/>
        </w:rPr>
        <w:t xml:space="preserve">, A.M. and </w:t>
      </w:r>
      <w:proofErr w:type="spellStart"/>
      <w:r w:rsidRPr="00CB1379">
        <w:rPr>
          <w:rFonts w:ascii="Arial" w:hAnsi="Arial"/>
          <w:szCs w:val="24"/>
        </w:rPr>
        <w:t>Neirotti</w:t>
      </w:r>
      <w:proofErr w:type="spellEnd"/>
      <w:r w:rsidRPr="00CB1379">
        <w:rPr>
          <w:rFonts w:ascii="Arial" w:hAnsi="Arial"/>
          <w:szCs w:val="24"/>
        </w:rPr>
        <w:t xml:space="preserve">, P., 2021. Digital transformation and innovation management: A synthesis of existing research and an agenda for future studies. </w:t>
      </w:r>
      <w:r w:rsidRPr="00CB1379">
        <w:rPr>
          <w:rFonts w:ascii="Arial" w:hAnsi="Arial"/>
          <w:i/>
          <w:iCs/>
          <w:szCs w:val="24"/>
        </w:rPr>
        <w:t>Journal of Product Innovation Management, 38</w:t>
      </w:r>
      <w:r w:rsidRPr="00CB1379">
        <w:rPr>
          <w:rFonts w:ascii="Arial" w:hAnsi="Arial"/>
          <w:szCs w:val="24"/>
        </w:rPr>
        <w:t>(1), pp.4-20. https://www.researchgate.net/profile/Francesco-Appio/publication/346906280_Digital_Transformation_and_Innovation_Management_A_Synthesis_of_Existing_Research_and_an_Agenda_for_Future_Studies/links/60cb45c9a6fdcc01d47b6e94/Digital-Transformation-and-Innovation-Management-A-Synthesis-of-Existing-Research-and-an-Agenda-for-Future-Studies</w:t>
      </w:r>
    </w:p>
    <w:p w14:paraId="6EEB3AF8" w14:textId="77777777" w:rsidR="0016586E" w:rsidRPr="00CB1379" w:rsidRDefault="0016586E" w:rsidP="000B2FED">
      <w:pPr>
        <w:rPr>
          <w:rFonts w:ascii="Arial" w:hAnsi="Arial"/>
          <w:szCs w:val="24"/>
        </w:rPr>
      </w:pPr>
      <w:r w:rsidRPr="00CB1379">
        <w:rPr>
          <w:rFonts w:ascii="Arial" w:hAnsi="Arial"/>
          <w:szCs w:val="24"/>
        </w:rPr>
        <w:t xml:space="preserve">Aslam, F., </w:t>
      </w:r>
      <w:proofErr w:type="spellStart"/>
      <w:r w:rsidRPr="00CB1379">
        <w:rPr>
          <w:rFonts w:ascii="Arial" w:hAnsi="Arial"/>
          <w:szCs w:val="24"/>
        </w:rPr>
        <w:t>Aimin</w:t>
      </w:r>
      <w:proofErr w:type="spellEnd"/>
      <w:r w:rsidRPr="00CB1379">
        <w:rPr>
          <w:rFonts w:ascii="Arial" w:hAnsi="Arial"/>
          <w:szCs w:val="24"/>
        </w:rPr>
        <w:t xml:space="preserve">, W., Li, M. and Ur Rehman, K., 2020. Innovation in the era of IoT and industry 5.0: Absolute innovation management (AIM) framework. </w:t>
      </w:r>
      <w:r w:rsidRPr="00CB1379">
        <w:rPr>
          <w:rFonts w:ascii="Arial" w:hAnsi="Arial"/>
          <w:i/>
          <w:iCs/>
          <w:szCs w:val="24"/>
        </w:rPr>
        <w:t>Information, 11</w:t>
      </w:r>
      <w:r w:rsidRPr="00CB1379">
        <w:rPr>
          <w:rFonts w:ascii="Arial" w:hAnsi="Arial"/>
          <w:szCs w:val="24"/>
        </w:rPr>
        <w:t xml:space="preserve">(2), p.124. </w:t>
      </w:r>
      <w:hyperlink r:id="rId38">
        <w:r w:rsidRPr="00CB1379">
          <w:rPr>
            <w:rFonts w:ascii="Arial" w:hAnsi="Arial"/>
            <w:szCs w:val="24"/>
          </w:rPr>
          <w:t>https://www.mdpi.com/2078-2489/11/2/124/pdf</w:t>
        </w:r>
      </w:hyperlink>
    </w:p>
    <w:p w14:paraId="51423986" w14:textId="77777777" w:rsidR="0016586E" w:rsidRPr="00CB1379" w:rsidRDefault="0016586E" w:rsidP="000B2FED">
      <w:pPr>
        <w:rPr>
          <w:rFonts w:ascii="Arial" w:hAnsi="Arial"/>
          <w:szCs w:val="24"/>
        </w:rPr>
      </w:pPr>
      <w:r w:rsidRPr="00CB1379">
        <w:rPr>
          <w:rFonts w:ascii="Arial" w:hAnsi="Arial"/>
          <w:szCs w:val="24"/>
        </w:rPr>
        <w:t xml:space="preserve">Awan, U., Arnold, M.G. and </w:t>
      </w:r>
      <w:proofErr w:type="spellStart"/>
      <w:r w:rsidRPr="00CB1379">
        <w:rPr>
          <w:rFonts w:ascii="Arial" w:hAnsi="Arial"/>
          <w:szCs w:val="24"/>
        </w:rPr>
        <w:t>Gölgeci</w:t>
      </w:r>
      <w:proofErr w:type="spellEnd"/>
      <w:r w:rsidRPr="00CB1379">
        <w:rPr>
          <w:rFonts w:ascii="Arial" w:hAnsi="Arial"/>
          <w:szCs w:val="24"/>
        </w:rPr>
        <w:t xml:space="preserve">, I., 2021. Enhancing green product and process innovation: Towards an integrative framework of knowledge acquisition and environmental investment. </w:t>
      </w:r>
      <w:r w:rsidRPr="00CB1379">
        <w:rPr>
          <w:rFonts w:ascii="Arial" w:hAnsi="Arial"/>
          <w:i/>
          <w:iCs/>
          <w:szCs w:val="24"/>
        </w:rPr>
        <w:t>Business Strategy and the Environment, 30</w:t>
      </w:r>
      <w:r w:rsidRPr="00CB1379">
        <w:rPr>
          <w:rFonts w:ascii="Arial" w:hAnsi="Arial"/>
          <w:szCs w:val="24"/>
        </w:rPr>
        <w:t xml:space="preserve">(2), pp.1283-1295. </w:t>
      </w:r>
      <w:hyperlink r:id="rId39">
        <w:r w:rsidRPr="00CB1379">
          <w:rPr>
            <w:rFonts w:ascii="Arial" w:hAnsi="Arial"/>
            <w:szCs w:val="24"/>
          </w:rPr>
          <w:t>https://pure.au.dk/portal/files/267540842/Enhancing_green_product_and_process_innovation.pdf</w:t>
        </w:r>
      </w:hyperlink>
    </w:p>
    <w:p w14:paraId="74A5A637" w14:textId="77777777" w:rsidR="0016586E" w:rsidRPr="00CB1379" w:rsidRDefault="0016586E" w:rsidP="000B2FED">
      <w:pPr>
        <w:rPr>
          <w:rFonts w:ascii="Arial" w:hAnsi="Arial"/>
          <w:szCs w:val="24"/>
        </w:rPr>
      </w:pPr>
      <w:r w:rsidRPr="00CB1379">
        <w:rPr>
          <w:rFonts w:ascii="Arial" w:hAnsi="Arial"/>
          <w:szCs w:val="24"/>
        </w:rPr>
        <w:lastRenderedPageBreak/>
        <w:t xml:space="preserve">Babu, M.M., Dey, B.L., Rahman, M., Roy, S.K., </w:t>
      </w:r>
      <w:proofErr w:type="spellStart"/>
      <w:r w:rsidRPr="00CB1379">
        <w:rPr>
          <w:rFonts w:ascii="Arial" w:hAnsi="Arial"/>
          <w:szCs w:val="24"/>
        </w:rPr>
        <w:t>Alwi</w:t>
      </w:r>
      <w:proofErr w:type="spellEnd"/>
      <w:r w:rsidRPr="00CB1379">
        <w:rPr>
          <w:rFonts w:ascii="Arial" w:hAnsi="Arial"/>
          <w:szCs w:val="24"/>
        </w:rPr>
        <w:t xml:space="preserve">, S.F.S. and Kamal, M.M., 2020. Value co-creation through social innovation: A study of sustainable strategic alliance in telecommunication and financial services sectors in Bangladesh. </w:t>
      </w:r>
      <w:r w:rsidRPr="00CB1379">
        <w:rPr>
          <w:rFonts w:ascii="Arial" w:hAnsi="Arial"/>
          <w:i/>
          <w:iCs/>
          <w:szCs w:val="24"/>
        </w:rPr>
        <w:t xml:space="preserve">Industrial Marketing Management, 89, </w:t>
      </w:r>
      <w:r w:rsidRPr="00CB1379">
        <w:rPr>
          <w:rFonts w:ascii="Arial" w:hAnsi="Arial"/>
          <w:szCs w:val="24"/>
        </w:rPr>
        <w:t xml:space="preserve">pp.13-27. </w:t>
      </w:r>
      <w:hyperlink r:id="rId40">
        <w:r w:rsidRPr="00CB1379">
          <w:rPr>
            <w:rFonts w:ascii="Arial" w:hAnsi="Arial"/>
            <w:szCs w:val="24"/>
          </w:rPr>
          <w:t>https://pureportal.coventry.ac.uk/files/54587688/Binder4.pdf</w:t>
        </w:r>
      </w:hyperlink>
    </w:p>
    <w:p w14:paraId="11E67256" w14:textId="77777777" w:rsidR="0016586E" w:rsidRPr="00CB1379" w:rsidRDefault="0016586E" w:rsidP="000B2FED">
      <w:pPr>
        <w:rPr>
          <w:rFonts w:ascii="Arial" w:hAnsi="Arial"/>
          <w:szCs w:val="24"/>
        </w:rPr>
      </w:pPr>
      <w:proofErr w:type="spellStart"/>
      <w:r w:rsidRPr="00CB1379">
        <w:rPr>
          <w:rFonts w:ascii="Arial" w:hAnsi="Arial"/>
          <w:szCs w:val="24"/>
        </w:rPr>
        <w:t>Bacq</w:t>
      </w:r>
      <w:proofErr w:type="spellEnd"/>
      <w:r w:rsidRPr="00CB1379">
        <w:rPr>
          <w:rFonts w:ascii="Arial" w:hAnsi="Arial"/>
          <w:szCs w:val="24"/>
        </w:rPr>
        <w:t xml:space="preserve">, S. and Aguilera, R.V., 2022. Stakeholder governance for responsible innovation: A theory of value creation, appropriation, and distribution. </w:t>
      </w:r>
      <w:r w:rsidRPr="00CB1379">
        <w:rPr>
          <w:rFonts w:ascii="Arial" w:hAnsi="Arial"/>
          <w:i/>
          <w:iCs/>
          <w:szCs w:val="24"/>
        </w:rPr>
        <w:t>Journal of management studies, 59</w:t>
      </w:r>
      <w:r w:rsidRPr="00CB1379">
        <w:rPr>
          <w:rFonts w:ascii="Arial" w:hAnsi="Arial"/>
          <w:szCs w:val="24"/>
        </w:rPr>
        <w:t xml:space="preserve">(1), pp.29-60. </w:t>
      </w:r>
      <w:hyperlink r:id="rId41">
        <w:r w:rsidRPr="00CB1379">
          <w:rPr>
            <w:rFonts w:ascii="Arial" w:hAnsi="Arial"/>
            <w:szCs w:val="24"/>
          </w:rPr>
          <w:t>https://www.ruthaguilera.com/s/79BacqAguilera_JMS_2021.pdf</w:t>
        </w:r>
      </w:hyperlink>
    </w:p>
    <w:p w14:paraId="50BD0583" w14:textId="77777777" w:rsidR="0016586E" w:rsidRPr="00CB1379" w:rsidRDefault="0016586E" w:rsidP="000B2FED">
      <w:pPr>
        <w:rPr>
          <w:rFonts w:ascii="Arial" w:hAnsi="Arial"/>
          <w:szCs w:val="24"/>
        </w:rPr>
      </w:pPr>
      <w:r w:rsidRPr="00CB1379">
        <w:rPr>
          <w:rFonts w:ascii="Arial" w:hAnsi="Arial"/>
          <w:szCs w:val="24"/>
        </w:rPr>
        <w:t xml:space="preserve">Bajic, B., </w:t>
      </w:r>
      <w:proofErr w:type="spellStart"/>
      <w:r w:rsidRPr="00CB1379">
        <w:rPr>
          <w:rFonts w:ascii="Arial" w:hAnsi="Arial"/>
          <w:szCs w:val="24"/>
        </w:rPr>
        <w:t>Rikalovic</w:t>
      </w:r>
      <w:proofErr w:type="spellEnd"/>
      <w:r w:rsidRPr="00CB1379">
        <w:rPr>
          <w:rFonts w:ascii="Arial" w:hAnsi="Arial"/>
          <w:szCs w:val="24"/>
        </w:rPr>
        <w:t xml:space="preserve">, A., </w:t>
      </w:r>
      <w:proofErr w:type="spellStart"/>
      <w:r w:rsidRPr="00CB1379">
        <w:rPr>
          <w:rFonts w:ascii="Arial" w:hAnsi="Arial"/>
          <w:szCs w:val="24"/>
        </w:rPr>
        <w:t>Suzic</w:t>
      </w:r>
      <w:proofErr w:type="spellEnd"/>
      <w:r w:rsidRPr="00CB1379">
        <w:rPr>
          <w:rFonts w:ascii="Arial" w:hAnsi="Arial"/>
          <w:szCs w:val="24"/>
        </w:rPr>
        <w:t xml:space="preserve">, N. and </w:t>
      </w:r>
      <w:proofErr w:type="spellStart"/>
      <w:r w:rsidRPr="00CB1379">
        <w:rPr>
          <w:rFonts w:ascii="Arial" w:hAnsi="Arial"/>
          <w:szCs w:val="24"/>
        </w:rPr>
        <w:t>Piuri</w:t>
      </w:r>
      <w:proofErr w:type="spellEnd"/>
      <w:r w:rsidRPr="00CB1379">
        <w:rPr>
          <w:rFonts w:ascii="Arial" w:hAnsi="Arial"/>
          <w:szCs w:val="24"/>
        </w:rPr>
        <w:t xml:space="preserve">, V., 2020. Industry 4.0 implementation challenges and opportunities: A managerial perspective. </w:t>
      </w:r>
      <w:r w:rsidRPr="00CB1379">
        <w:rPr>
          <w:rFonts w:ascii="Arial" w:hAnsi="Arial"/>
          <w:i/>
          <w:iCs/>
          <w:szCs w:val="24"/>
        </w:rPr>
        <w:t>IEEE Systems Journal, 15</w:t>
      </w:r>
      <w:r w:rsidRPr="00CB1379">
        <w:rPr>
          <w:rFonts w:ascii="Arial" w:hAnsi="Arial"/>
          <w:szCs w:val="24"/>
        </w:rPr>
        <w:t xml:space="preserve">(1), pp.546-559. </w:t>
      </w:r>
      <w:hyperlink r:id="rId42">
        <w:r w:rsidRPr="00CB1379">
          <w:rPr>
            <w:rFonts w:ascii="Arial" w:hAnsi="Arial"/>
            <w:szCs w:val="24"/>
          </w:rPr>
          <w:t>https://air.unimi.it/bitstream/2434/768198/2/09207825.pdf</w:t>
        </w:r>
      </w:hyperlink>
    </w:p>
    <w:p w14:paraId="7E895C3C" w14:textId="77777777" w:rsidR="0016586E" w:rsidRPr="00CB1379" w:rsidRDefault="0016586E" w:rsidP="000B2FED">
      <w:pPr>
        <w:rPr>
          <w:rFonts w:ascii="Arial" w:hAnsi="Arial"/>
          <w:szCs w:val="24"/>
        </w:rPr>
      </w:pPr>
      <w:proofErr w:type="spellStart"/>
      <w:r w:rsidRPr="00CB1379">
        <w:rPr>
          <w:rFonts w:ascii="Arial" w:hAnsi="Arial"/>
          <w:szCs w:val="24"/>
        </w:rPr>
        <w:t>Banafaa</w:t>
      </w:r>
      <w:proofErr w:type="spellEnd"/>
      <w:r w:rsidRPr="00CB1379">
        <w:rPr>
          <w:rFonts w:ascii="Arial" w:hAnsi="Arial"/>
          <w:szCs w:val="24"/>
        </w:rPr>
        <w:t xml:space="preserve">, M., </w:t>
      </w:r>
      <w:proofErr w:type="spellStart"/>
      <w:r w:rsidRPr="00CB1379">
        <w:rPr>
          <w:rFonts w:ascii="Arial" w:hAnsi="Arial"/>
          <w:szCs w:val="24"/>
        </w:rPr>
        <w:t>Shayea</w:t>
      </w:r>
      <w:proofErr w:type="spellEnd"/>
      <w:r w:rsidRPr="00CB1379">
        <w:rPr>
          <w:rFonts w:ascii="Arial" w:hAnsi="Arial"/>
          <w:szCs w:val="24"/>
        </w:rPr>
        <w:t xml:space="preserve">, I., Din, J., Azmi, M.H., </w:t>
      </w:r>
      <w:proofErr w:type="spellStart"/>
      <w:r w:rsidRPr="00CB1379">
        <w:rPr>
          <w:rFonts w:ascii="Arial" w:hAnsi="Arial"/>
          <w:szCs w:val="24"/>
        </w:rPr>
        <w:t>Alashbi</w:t>
      </w:r>
      <w:proofErr w:type="spellEnd"/>
      <w:r w:rsidRPr="00CB1379">
        <w:rPr>
          <w:rFonts w:ascii="Arial" w:hAnsi="Arial"/>
          <w:szCs w:val="24"/>
        </w:rPr>
        <w:t xml:space="preserve">, A., </w:t>
      </w:r>
      <w:proofErr w:type="spellStart"/>
      <w:r w:rsidRPr="00CB1379">
        <w:rPr>
          <w:rFonts w:ascii="Arial" w:hAnsi="Arial"/>
          <w:szCs w:val="24"/>
        </w:rPr>
        <w:t>Daradkeh</w:t>
      </w:r>
      <w:proofErr w:type="spellEnd"/>
      <w:r w:rsidRPr="00CB1379">
        <w:rPr>
          <w:rFonts w:ascii="Arial" w:hAnsi="Arial"/>
          <w:szCs w:val="24"/>
        </w:rPr>
        <w:t xml:space="preserve">, Y.I. and </w:t>
      </w:r>
      <w:proofErr w:type="spellStart"/>
      <w:r w:rsidRPr="00CB1379">
        <w:rPr>
          <w:rFonts w:ascii="Arial" w:hAnsi="Arial"/>
          <w:szCs w:val="24"/>
        </w:rPr>
        <w:t>Alhammadi</w:t>
      </w:r>
      <w:proofErr w:type="spellEnd"/>
      <w:r w:rsidRPr="00CB1379">
        <w:rPr>
          <w:rFonts w:ascii="Arial" w:hAnsi="Arial"/>
          <w:szCs w:val="24"/>
        </w:rPr>
        <w:t xml:space="preserve">, A., 2023. 6G mobile communication technology: Requirements, targets, applications, challenges, advantages, and opportunities. </w:t>
      </w:r>
      <w:r w:rsidRPr="00CB1379">
        <w:rPr>
          <w:rFonts w:ascii="Arial" w:hAnsi="Arial"/>
          <w:i/>
          <w:iCs/>
          <w:szCs w:val="24"/>
        </w:rPr>
        <w:t>Alexandria Engineering Journal, 64,</w:t>
      </w:r>
      <w:r w:rsidRPr="00CB1379">
        <w:rPr>
          <w:rFonts w:ascii="Arial" w:hAnsi="Arial"/>
          <w:szCs w:val="24"/>
        </w:rPr>
        <w:t xml:space="preserve"> pp.245-274. </w:t>
      </w:r>
      <w:hyperlink r:id="rId43">
        <w:r w:rsidRPr="00CB1379">
          <w:rPr>
            <w:rFonts w:ascii="Arial" w:hAnsi="Arial"/>
            <w:szCs w:val="24"/>
          </w:rPr>
          <w:t>https://www.sciencedirect.com/science/article/pii/S111001682200549X</w:t>
        </w:r>
      </w:hyperlink>
    </w:p>
    <w:p w14:paraId="76A46E58" w14:textId="77777777" w:rsidR="0016586E" w:rsidRPr="00CB1379" w:rsidRDefault="0016586E" w:rsidP="000B2FED">
      <w:pPr>
        <w:rPr>
          <w:rFonts w:ascii="Arial" w:eastAsia="Times New Roman" w:hAnsi="Arial"/>
          <w:szCs w:val="24"/>
          <w:highlight w:val="white"/>
        </w:rPr>
      </w:pPr>
      <w:proofErr w:type="spellStart"/>
      <w:r w:rsidRPr="00CB1379">
        <w:rPr>
          <w:rFonts w:ascii="Arial" w:eastAsia="Times New Roman" w:hAnsi="Arial"/>
          <w:szCs w:val="24"/>
          <w:highlight w:val="white"/>
        </w:rPr>
        <w:t>Boccarossa</w:t>
      </w:r>
      <w:proofErr w:type="spellEnd"/>
      <w:r w:rsidRPr="00CB1379">
        <w:rPr>
          <w:rFonts w:ascii="Arial" w:eastAsia="Times New Roman" w:hAnsi="Arial"/>
          <w:szCs w:val="24"/>
          <w:highlight w:val="white"/>
        </w:rPr>
        <w:t xml:space="preserve">, L., 2018. </w:t>
      </w:r>
      <w:r w:rsidRPr="00CB1379">
        <w:rPr>
          <w:rFonts w:ascii="Arial" w:eastAsia="Times New Roman" w:hAnsi="Arial"/>
          <w:i/>
          <w:iCs/>
          <w:szCs w:val="24"/>
          <w:highlight w:val="white"/>
        </w:rPr>
        <w:t>Changes in leadership in the mobile phone industry: the case of Asian handset firms catching-up</w:t>
      </w:r>
      <w:r w:rsidRPr="00CB1379">
        <w:rPr>
          <w:rFonts w:ascii="Arial" w:eastAsia="Times New Roman" w:hAnsi="Arial"/>
          <w:szCs w:val="24"/>
          <w:highlight w:val="white"/>
        </w:rPr>
        <w:t>.</w:t>
      </w:r>
      <w:r w:rsidRPr="00CB1379">
        <w:rPr>
          <w:rFonts w:ascii="Arial" w:eastAsia="Times New Roman" w:hAnsi="Arial"/>
          <w:szCs w:val="24"/>
        </w:rPr>
        <w:t xml:space="preserve"> </w:t>
      </w:r>
      <w:hyperlink r:id="rId44" w:history="1">
        <w:r w:rsidRPr="00CB1379">
          <w:rPr>
            <w:rStyle w:val="Hyperlink"/>
            <w:rFonts w:ascii="Arial" w:eastAsia="Times New Roman" w:hAnsi="Arial"/>
            <w:color w:val="auto"/>
            <w:szCs w:val="24"/>
            <w:highlight w:val="white"/>
          </w:rPr>
          <w:t>http://dspace.unive.it/handle/10579/12468</w:t>
        </w:r>
      </w:hyperlink>
    </w:p>
    <w:p w14:paraId="1D2A0C40" w14:textId="77777777" w:rsidR="0016586E" w:rsidRPr="00CB1379" w:rsidRDefault="0016586E" w:rsidP="00FD774E">
      <w:pPr>
        <w:rPr>
          <w:rFonts w:ascii="Arial" w:hAnsi="Arial"/>
          <w:szCs w:val="24"/>
        </w:rPr>
      </w:pPr>
      <w:proofErr w:type="spellStart"/>
      <w:r w:rsidRPr="00CB1379">
        <w:rPr>
          <w:rFonts w:ascii="Arial" w:hAnsi="Arial"/>
          <w:szCs w:val="24"/>
        </w:rPr>
        <w:t>Borim</w:t>
      </w:r>
      <w:proofErr w:type="spellEnd"/>
      <w:r w:rsidRPr="00CB1379">
        <w:rPr>
          <w:rFonts w:ascii="Arial" w:hAnsi="Arial"/>
          <w:szCs w:val="24"/>
        </w:rPr>
        <w:t xml:space="preserve">-de-Souza, R., Travis, E.F., </w:t>
      </w:r>
      <w:proofErr w:type="spellStart"/>
      <w:r w:rsidRPr="00CB1379">
        <w:rPr>
          <w:rFonts w:ascii="Arial" w:hAnsi="Arial"/>
          <w:szCs w:val="24"/>
        </w:rPr>
        <w:t>Munck</w:t>
      </w:r>
      <w:proofErr w:type="spellEnd"/>
      <w:r w:rsidRPr="00CB1379">
        <w:rPr>
          <w:rFonts w:ascii="Arial" w:hAnsi="Arial"/>
          <w:szCs w:val="24"/>
        </w:rPr>
        <w:t xml:space="preserve">, L. and </w:t>
      </w:r>
      <w:proofErr w:type="spellStart"/>
      <w:r w:rsidRPr="00CB1379">
        <w:rPr>
          <w:rFonts w:ascii="Arial" w:hAnsi="Arial"/>
          <w:szCs w:val="24"/>
        </w:rPr>
        <w:t>Galleli</w:t>
      </w:r>
      <w:proofErr w:type="spellEnd"/>
      <w:r w:rsidRPr="00CB1379">
        <w:rPr>
          <w:rFonts w:ascii="Arial" w:hAnsi="Arial"/>
          <w:szCs w:val="24"/>
        </w:rPr>
        <w:t xml:space="preserve">, B., 2020. An objective hermeneutic approach to qualitative validation. Qualitative Research in Organizations and Management: An International Journal, 15(4), pp.523-541. </w:t>
      </w:r>
      <w:hyperlink r:id="rId45">
        <w:r w:rsidRPr="00CB1379">
          <w:rPr>
            <w:rStyle w:val="Hyperlink"/>
            <w:rFonts w:ascii="Arial" w:hAnsi="Arial"/>
            <w:color w:val="auto"/>
            <w:szCs w:val="24"/>
          </w:rPr>
          <w:t>https://www.academia.edu/download/102077357/qrom-08-2019-180620230510-1-ydt8ec.pdf</w:t>
        </w:r>
      </w:hyperlink>
    </w:p>
    <w:p w14:paraId="7124A47A" w14:textId="77777777" w:rsidR="0016586E" w:rsidRPr="00CB1379" w:rsidRDefault="0016586E" w:rsidP="00CD6A62">
      <w:pPr>
        <w:rPr>
          <w:rFonts w:ascii="Arial" w:hAnsi="Arial"/>
          <w:szCs w:val="24"/>
        </w:rPr>
      </w:pPr>
      <w:r w:rsidRPr="00CB1379">
        <w:rPr>
          <w:rFonts w:ascii="Arial" w:hAnsi="Arial"/>
          <w:szCs w:val="24"/>
        </w:rPr>
        <w:t xml:space="preserve">Bradshaw, T. 2016. Samsung sales fall. Available at: </w:t>
      </w:r>
      <w:hyperlink r:id="rId46">
        <w:r w:rsidRPr="00CB1379">
          <w:rPr>
            <w:rFonts w:ascii="Arial" w:hAnsi="Arial"/>
            <w:szCs w:val="24"/>
            <w:u w:val="single"/>
          </w:rPr>
          <w:t>https://www.ft.com/content/13abbe62-70db-11e6-a0c9-1365ce54b926</w:t>
        </w:r>
      </w:hyperlink>
      <w:r w:rsidRPr="00CB1379">
        <w:rPr>
          <w:rFonts w:ascii="Arial" w:hAnsi="Arial"/>
          <w:szCs w:val="24"/>
        </w:rPr>
        <w:t xml:space="preserve"> </w:t>
      </w:r>
    </w:p>
    <w:p w14:paraId="25C6C320" w14:textId="77777777" w:rsidR="0016586E" w:rsidRPr="00CB1379" w:rsidRDefault="0016586E" w:rsidP="00CD6A62">
      <w:pPr>
        <w:rPr>
          <w:rFonts w:ascii="Arial" w:hAnsi="Arial"/>
          <w:szCs w:val="24"/>
        </w:rPr>
      </w:pPr>
      <w:r w:rsidRPr="00CB1379">
        <w:rPr>
          <w:rFonts w:ascii="Arial" w:hAnsi="Arial"/>
          <w:szCs w:val="24"/>
        </w:rPr>
        <w:t xml:space="preserve">Brandt, 2013. Samsung in comparison. Available at: </w:t>
      </w:r>
      <w:hyperlink r:id="rId47">
        <w:r w:rsidRPr="00CB1379">
          <w:rPr>
            <w:rFonts w:ascii="Arial" w:hAnsi="Arial"/>
            <w:szCs w:val="24"/>
            <w:u w:val="single"/>
          </w:rPr>
          <w:t>https://www.statista.com/chart/992/samsung-in-comparison/</w:t>
        </w:r>
      </w:hyperlink>
    </w:p>
    <w:p w14:paraId="55385E31" w14:textId="77777777" w:rsidR="0016586E" w:rsidRPr="00CB1379" w:rsidRDefault="0016586E" w:rsidP="000B2FED">
      <w:pPr>
        <w:rPr>
          <w:rFonts w:ascii="Arial" w:hAnsi="Arial"/>
          <w:szCs w:val="24"/>
        </w:rPr>
      </w:pPr>
      <w:r w:rsidRPr="00CB1379">
        <w:rPr>
          <w:rFonts w:ascii="Arial" w:hAnsi="Arial"/>
          <w:szCs w:val="24"/>
        </w:rPr>
        <w:t xml:space="preserve">Brown, P., Von Daniels, C., </w:t>
      </w:r>
      <w:proofErr w:type="spellStart"/>
      <w:r w:rsidRPr="00CB1379">
        <w:rPr>
          <w:rFonts w:ascii="Arial" w:hAnsi="Arial"/>
          <w:szCs w:val="24"/>
        </w:rPr>
        <w:t>Bocken</w:t>
      </w:r>
      <w:proofErr w:type="spellEnd"/>
      <w:r w:rsidRPr="00CB1379">
        <w:rPr>
          <w:rFonts w:ascii="Arial" w:hAnsi="Arial"/>
          <w:szCs w:val="24"/>
        </w:rPr>
        <w:t xml:space="preserve">, N.M. and </w:t>
      </w:r>
      <w:proofErr w:type="spellStart"/>
      <w:r w:rsidRPr="00CB1379">
        <w:rPr>
          <w:rFonts w:ascii="Arial" w:hAnsi="Arial"/>
          <w:szCs w:val="24"/>
        </w:rPr>
        <w:t>Balkenende</w:t>
      </w:r>
      <w:proofErr w:type="spellEnd"/>
      <w:r w:rsidRPr="00CB1379">
        <w:rPr>
          <w:rFonts w:ascii="Arial" w:hAnsi="Arial"/>
          <w:szCs w:val="24"/>
        </w:rPr>
        <w:t xml:space="preserve">, A.R., 2021. A process model for collaboration in circular oriented innovation. </w:t>
      </w:r>
      <w:r w:rsidRPr="00CB1379">
        <w:rPr>
          <w:rFonts w:ascii="Arial" w:hAnsi="Arial"/>
          <w:i/>
          <w:iCs/>
          <w:szCs w:val="24"/>
        </w:rPr>
        <w:t>Journal of Cleaner Production, 286</w:t>
      </w:r>
      <w:r w:rsidRPr="00CB1379">
        <w:rPr>
          <w:rFonts w:ascii="Arial" w:hAnsi="Arial"/>
          <w:szCs w:val="24"/>
        </w:rPr>
        <w:t xml:space="preserve">, p.125499. </w:t>
      </w:r>
      <w:hyperlink r:id="rId48">
        <w:r w:rsidRPr="00CB1379">
          <w:rPr>
            <w:rFonts w:ascii="Arial" w:hAnsi="Arial"/>
            <w:szCs w:val="24"/>
          </w:rPr>
          <w:t>https://www.sciencedirect.com/science/article/pii/S0959652620355451</w:t>
        </w:r>
      </w:hyperlink>
    </w:p>
    <w:p w14:paraId="6E826726" w14:textId="77777777" w:rsidR="0016586E" w:rsidRPr="00CB1379" w:rsidRDefault="0016586E" w:rsidP="000B2FED">
      <w:pPr>
        <w:rPr>
          <w:rFonts w:ascii="Arial" w:hAnsi="Arial"/>
          <w:szCs w:val="24"/>
        </w:rPr>
      </w:pPr>
      <w:r w:rsidRPr="00CB1379">
        <w:rPr>
          <w:rFonts w:ascii="Arial" w:hAnsi="Arial"/>
          <w:szCs w:val="24"/>
        </w:rPr>
        <w:t xml:space="preserve">Brunetti, F., Matt, D.T., Bonfanti, A., De </w:t>
      </w:r>
      <w:proofErr w:type="spellStart"/>
      <w:r w:rsidRPr="00CB1379">
        <w:rPr>
          <w:rFonts w:ascii="Arial" w:hAnsi="Arial"/>
          <w:szCs w:val="24"/>
        </w:rPr>
        <w:t>Longhi</w:t>
      </w:r>
      <w:proofErr w:type="spellEnd"/>
      <w:r w:rsidRPr="00CB1379">
        <w:rPr>
          <w:rFonts w:ascii="Arial" w:hAnsi="Arial"/>
          <w:szCs w:val="24"/>
        </w:rPr>
        <w:t xml:space="preserve">, A., </w:t>
      </w:r>
      <w:proofErr w:type="spellStart"/>
      <w:r w:rsidRPr="00CB1379">
        <w:rPr>
          <w:rFonts w:ascii="Arial" w:hAnsi="Arial"/>
          <w:szCs w:val="24"/>
        </w:rPr>
        <w:t>Pedrini</w:t>
      </w:r>
      <w:proofErr w:type="spellEnd"/>
      <w:r w:rsidRPr="00CB1379">
        <w:rPr>
          <w:rFonts w:ascii="Arial" w:hAnsi="Arial"/>
          <w:szCs w:val="24"/>
        </w:rPr>
        <w:t xml:space="preserve">, G. and </w:t>
      </w:r>
      <w:proofErr w:type="spellStart"/>
      <w:r w:rsidRPr="00CB1379">
        <w:rPr>
          <w:rFonts w:ascii="Arial" w:hAnsi="Arial"/>
          <w:szCs w:val="24"/>
        </w:rPr>
        <w:t>Orzes</w:t>
      </w:r>
      <w:proofErr w:type="spellEnd"/>
      <w:r w:rsidRPr="00CB1379">
        <w:rPr>
          <w:rFonts w:ascii="Arial" w:hAnsi="Arial"/>
          <w:szCs w:val="24"/>
        </w:rPr>
        <w:t xml:space="preserve">, G., 2020. Digital transformation challenges: strategies emerging from a multi-stakeholder </w:t>
      </w:r>
      <w:r w:rsidRPr="00CB1379">
        <w:rPr>
          <w:rFonts w:ascii="Arial" w:hAnsi="Arial"/>
          <w:szCs w:val="24"/>
        </w:rPr>
        <w:lastRenderedPageBreak/>
        <w:t xml:space="preserve">approach. </w:t>
      </w:r>
      <w:r w:rsidRPr="00CB1379">
        <w:rPr>
          <w:rFonts w:ascii="Arial" w:hAnsi="Arial"/>
          <w:i/>
          <w:iCs/>
          <w:szCs w:val="24"/>
        </w:rPr>
        <w:t>The TQM Journal, 32</w:t>
      </w:r>
      <w:r w:rsidRPr="00CB1379">
        <w:rPr>
          <w:rFonts w:ascii="Arial" w:hAnsi="Arial"/>
          <w:szCs w:val="24"/>
        </w:rPr>
        <w:t xml:space="preserve">(4), pp.697-724. </w:t>
      </w:r>
      <w:hyperlink r:id="rId49">
        <w:r w:rsidRPr="00CB1379">
          <w:rPr>
            <w:rFonts w:ascii="Arial" w:hAnsi="Arial"/>
            <w:szCs w:val="24"/>
          </w:rPr>
          <w:t>https://www.emerald.com/insight/content/doi/10.1108/TQM-12-2019-0309/full/pdf</w:t>
        </w:r>
      </w:hyperlink>
    </w:p>
    <w:p w14:paraId="1BBC057B" w14:textId="77777777" w:rsidR="0016586E" w:rsidRPr="00CB1379" w:rsidRDefault="0016586E" w:rsidP="00CD6A62">
      <w:pPr>
        <w:rPr>
          <w:rFonts w:ascii="Arial" w:hAnsi="Arial"/>
          <w:szCs w:val="24"/>
        </w:rPr>
      </w:pPr>
      <w:r w:rsidRPr="00CB1379">
        <w:rPr>
          <w:rFonts w:ascii="Arial" w:hAnsi="Arial"/>
          <w:szCs w:val="24"/>
        </w:rPr>
        <w:t xml:space="preserve">Buchholz, K., 2021. Samsung Profits Recover. Available at: </w:t>
      </w:r>
      <w:hyperlink r:id="rId50">
        <w:r w:rsidRPr="00CB1379">
          <w:rPr>
            <w:rFonts w:ascii="Arial" w:hAnsi="Arial"/>
            <w:szCs w:val="24"/>
            <w:u w:val="single"/>
          </w:rPr>
          <w:t>https://www.statista.com/chart/23918/samsung-quarterly-profits/</w:t>
        </w:r>
      </w:hyperlink>
      <w:r w:rsidRPr="00CB1379">
        <w:rPr>
          <w:rFonts w:ascii="Arial" w:hAnsi="Arial"/>
          <w:szCs w:val="24"/>
        </w:rPr>
        <w:t xml:space="preserve"> </w:t>
      </w:r>
    </w:p>
    <w:p w14:paraId="172B1016" w14:textId="77777777" w:rsidR="0016586E" w:rsidRPr="00CB1379" w:rsidRDefault="0016586E" w:rsidP="0016586E">
      <w:pPr>
        <w:rPr>
          <w:rFonts w:ascii="Arial" w:hAnsi="Arial"/>
          <w:szCs w:val="24"/>
        </w:rPr>
      </w:pPr>
      <w:r w:rsidRPr="00CB1379">
        <w:rPr>
          <w:rFonts w:ascii="Arial" w:hAnsi="Arial"/>
          <w:szCs w:val="24"/>
        </w:rPr>
        <w:t xml:space="preserve">Camilleri, M.A., </w:t>
      </w:r>
      <w:proofErr w:type="spellStart"/>
      <w:r w:rsidRPr="00CB1379">
        <w:rPr>
          <w:rFonts w:ascii="Arial" w:hAnsi="Arial"/>
          <w:szCs w:val="24"/>
        </w:rPr>
        <w:t>Troise</w:t>
      </w:r>
      <w:proofErr w:type="spellEnd"/>
      <w:r w:rsidRPr="00CB1379">
        <w:rPr>
          <w:rFonts w:ascii="Arial" w:hAnsi="Arial"/>
          <w:szCs w:val="24"/>
        </w:rPr>
        <w:t xml:space="preserve">, C., </w:t>
      </w:r>
      <w:proofErr w:type="spellStart"/>
      <w:r w:rsidRPr="00CB1379">
        <w:rPr>
          <w:rFonts w:ascii="Arial" w:hAnsi="Arial"/>
          <w:szCs w:val="24"/>
        </w:rPr>
        <w:t>Strazzullo</w:t>
      </w:r>
      <w:proofErr w:type="spellEnd"/>
      <w:r w:rsidRPr="00CB1379">
        <w:rPr>
          <w:rFonts w:ascii="Arial" w:hAnsi="Arial"/>
          <w:szCs w:val="24"/>
        </w:rPr>
        <w:t xml:space="preserve">, S. and </w:t>
      </w:r>
      <w:proofErr w:type="spellStart"/>
      <w:r w:rsidRPr="00CB1379">
        <w:rPr>
          <w:rFonts w:ascii="Arial" w:hAnsi="Arial"/>
          <w:szCs w:val="24"/>
        </w:rPr>
        <w:t>Bresciani</w:t>
      </w:r>
      <w:proofErr w:type="spellEnd"/>
      <w:r w:rsidRPr="00CB1379">
        <w:rPr>
          <w:rFonts w:ascii="Arial" w:hAnsi="Arial"/>
          <w:szCs w:val="24"/>
        </w:rPr>
        <w:t xml:space="preserve">, S., 2023. Creating shared value through open innovation approaches: Opportunities and challenges for corporate sustainability. Business Strategy and the Environment, 32(7), pp.4485-4502. </w:t>
      </w:r>
      <w:hyperlink r:id="rId51">
        <w:r w:rsidRPr="00CB1379">
          <w:rPr>
            <w:rFonts w:ascii="Arial" w:hAnsi="Arial"/>
            <w:szCs w:val="24"/>
            <w:u w:val="single"/>
          </w:rPr>
          <w:t>https://onlinelibrary.wiley.com/doi/pdfdirect/10.1002/bse.3377</w:t>
        </w:r>
      </w:hyperlink>
    </w:p>
    <w:p w14:paraId="6A14CBA5" w14:textId="77777777" w:rsidR="0016586E" w:rsidRPr="00CB1379" w:rsidRDefault="0016586E" w:rsidP="00771167">
      <w:pPr>
        <w:rPr>
          <w:rFonts w:ascii="Arial" w:hAnsi="Arial"/>
          <w:szCs w:val="24"/>
        </w:rPr>
      </w:pPr>
      <w:r w:rsidRPr="00CB1379">
        <w:rPr>
          <w:rFonts w:ascii="Arial" w:eastAsia="Times New Roman" w:hAnsi="Arial"/>
          <w:szCs w:val="24"/>
        </w:rPr>
        <w:t xml:space="preserve">Campbell, M. (2024), </w:t>
      </w:r>
      <w:r w:rsidRPr="00CB1379">
        <w:rPr>
          <w:rFonts w:ascii="Arial" w:eastAsia="Times New Roman" w:hAnsi="Arial"/>
          <w:i/>
          <w:szCs w:val="24"/>
        </w:rPr>
        <w:t xml:space="preserve">Strategic innovation and its importance| </w:t>
      </w:r>
      <w:hyperlink r:id="rId52" w:anchor=":~:text=Strategic%20innovation%20results%20in%20new,cases%2C%20value%20for%20the%20customers">
        <w:r w:rsidRPr="00CB1379">
          <w:rPr>
            <w:rFonts w:ascii="Arial" w:eastAsia="Times New Roman" w:hAnsi="Arial"/>
            <w:szCs w:val="24"/>
          </w:rPr>
          <w:t>planview.com</w:t>
        </w:r>
      </w:hyperlink>
      <w:r w:rsidRPr="00CB1379">
        <w:rPr>
          <w:rFonts w:ascii="Arial" w:eastAsia="Times New Roman" w:hAnsi="Arial"/>
          <w:i/>
          <w:szCs w:val="24"/>
        </w:rPr>
        <w:t xml:space="preserve">  </w:t>
      </w:r>
      <w:r w:rsidRPr="00CB1379">
        <w:rPr>
          <w:rFonts w:ascii="Arial" w:eastAsia="Times New Roman" w:hAnsi="Arial"/>
          <w:szCs w:val="24"/>
        </w:rPr>
        <w:t xml:space="preserve">[Online] </w:t>
      </w:r>
      <w:hyperlink r:id="rId53" w:anchor=":~:text=Strategic%20innovation%20results%20in%20new,cases%2C%20value%20for%20the%20customers">
        <w:r w:rsidRPr="00CB1379">
          <w:rPr>
            <w:rFonts w:ascii="Arial" w:eastAsia="Times New Roman" w:hAnsi="Arial"/>
            <w:szCs w:val="24"/>
          </w:rPr>
          <w:t>planview.com</w:t>
        </w:r>
      </w:hyperlink>
      <w:r w:rsidRPr="00CB1379">
        <w:rPr>
          <w:rFonts w:ascii="Arial" w:eastAsia="Times New Roman" w:hAnsi="Arial"/>
          <w:szCs w:val="24"/>
        </w:rPr>
        <w:t xml:space="preserve"> Available at: &lt;</w:t>
      </w:r>
      <w:hyperlink r:id="rId54" w:anchor=":~:text=Strategic%20innovation%20results%20in%20new,cases%2C%20value%20for%20the%20customers">
        <w:r w:rsidRPr="00CB1379">
          <w:rPr>
            <w:rFonts w:ascii="Arial" w:eastAsia="Times New Roman" w:hAnsi="Arial"/>
            <w:szCs w:val="24"/>
          </w:rPr>
          <w:t>https://www.planview.com/resources/guide/strategic-planning-deliver-value/strategic-innovation-and-why-its-important/#:~:text=Strategic%20innovation%20results%20in%20new,cases%2C%20value%20for%20the%20customers</w:t>
        </w:r>
      </w:hyperlink>
    </w:p>
    <w:p w14:paraId="3AD566DD" w14:textId="77777777" w:rsidR="0016586E" w:rsidRPr="00CB1379" w:rsidRDefault="0016586E" w:rsidP="00FD774E">
      <w:pPr>
        <w:rPr>
          <w:rFonts w:ascii="Arial" w:hAnsi="Arial"/>
          <w:szCs w:val="24"/>
        </w:rPr>
      </w:pPr>
      <w:r w:rsidRPr="00CB1379">
        <w:rPr>
          <w:rFonts w:ascii="Arial" w:hAnsi="Arial"/>
          <w:szCs w:val="24"/>
        </w:rPr>
        <w:t>Casula, M., Rangarajan, N. and Shields, P., 2021. The potential of working hypotheses for deductive exploratory research. Quality &amp; Quantity, 55(5), pp.1703-1725. https://link.springer.com/content/pdf/10.1007/s11135-020-01072-9.pdf</w:t>
      </w:r>
    </w:p>
    <w:p w14:paraId="27D7F1AC" w14:textId="77777777" w:rsidR="0016586E" w:rsidRPr="00CB1379" w:rsidRDefault="0016586E" w:rsidP="000B2FED">
      <w:pPr>
        <w:rPr>
          <w:rFonts w:ascii="Arial" w:hAnsi="Arial"/>
          <w:szCs w:val="24"/>
        </w:rPr>
      </w:pPr>
      <w:proofErr w:type="spellStart"/>
      <w:r w:rsidRPr="00CB1379">
        <w:rPr>
          <w:rFonts w:ascii="Arial" w:hAnsi="Arial"/>
          <w:szCs w:val="24"/>
        </w:rPr>
        <w:t>Ceipek</w:t>
      </w:r>
      <w:proofErr w:type="spellEnd"/>
      <w:r w:rsidRPr="00CB1379">
        <w:rPr>
          <w:rFonts w:ascii="Arial" w:hAnsi="Arial"/>
          <w:szCs w:val="24"/>
        </w:rPr>
        <w:t xml:space="preserve">, R., </w:t>
      </w:r>
      <w:proofErr w:type="spellStart"/>
      <w:r w:rsidRPr="00CB1379">
        <w:rPr>
          <w:rFonts w:ascii="Arial" w:hAnsi="Arial"/>
          <w:szCs w:val="24"/>
        </w:rPr>
        <w:t>Hautz</w:t>
      </w:r>
      <w:proofErr w:type="spellEnd"/>
      <w:r w:rsidRPr="00CB1379">
        <w:rPr>
          <w:rFonts w:ascii="Arial" w:hAnsi="Arial"/>
          <w:szCs w:val="24"/>
        </w:rPr>
        <w:t xml:space="preserve">, J., De </w:t>
      </w:r>
      <w:proofErr w:type="spellStart"/>
      <w:r w:rsidRPr="00CB1379">
        <w:rPr>
          <w:rFonts w:ascii="Arial" w:hAnsi="Arial"/>
          <w:szCs w:val="24"/>
        </w:rPr>
        <w:t>Massis</w:t>
      </w:r>
      <w:proofErr w:type="spellEnd"/>
      <w:r w:rsidRPr="00CB1379">
        <w:rPr>
          <w:rFonts w:ascii="Arial" w:hAnsi="Arial"/>
          <w:szCs w:val="24"/>
        </w:rPr>
        <w:t xml:space="preserve">, A., </w:t>
      </w:r>
      <w:proofErr w:type="spellStart"/>
      <w:r w:rsidRPr="00CB1379">
        <w:rPr>
          <w:rFonts w:ascii="Arial" w:hAnsi="Arial"/>
          <w:szCs w:val="24"/>
        </w:rPr>
        <w:t>Matzler</w:t>
      </w:r>
      <w:proofErr w:type="spellEnd"/>
      <w:r w:rsidRPr="00CB1379">
        <w:rPr>
          <w:rFonts w:ascii="Arial" w:hAnsi="Arial"/>
          <w:szCs w:val="24"/>
        </w:rPr>
        <w:t xml:space="preserve">, K. and </w:t>
      </w:r>
      <w:proofErr w:type="spellStart"/>
      <w:r w:rsidRPr="00CB1379">
        <w:rPr>
          <w:rFonts w:ascii="Arial" w:hAnsi="Arial"/>
          <w:szCs w:val="24"/>
        </w:rPr>
        <w:t>Ardito</w:t>
      </w:r>
      <w:proofErr w:type="spellEnd"/>
      <w:r w:rsidRPr="00CB1379">
        <w:rPr>
          <w:rFonts w:ascii="Arial" w:hAnsi="Arial"/>
          <w:szCs w:val="24"/>
        </w:rPr>
        <w:t xml:space="preserve">, L., 2021. Digital transformation through exploratory and exploitative internet of things innovations: The impact of family management and technological diversification. </w:t>
      </w:r>
      <w:r w:rsidRPr="00CB1379">
        <w:rPr>
          <w:rFonts w:ascii="Arial" w:hAnsi="Arial"/>
          <w:i/>
          <w:iCs/>
          <w:szCs w:val="24"/>
        </w:rPr>
        <w:t>Journal of Product Innovation Management, 38</w:t>
      </w:r>
      <w:r w:rsidRPr="00CB1379">
        <w:rPr>
          <w:rFonts w:ascii="Arial" w:hAnsi="Arial"/>
          <w:szCs w:val="24"/>
        </w:rPr>
        <w:t>(1), pp.142-165. https://onlinelibrary.wiley.com/doi/pdf/10.1111/jpim.12551</w:t>
      </w:r>
    </w:p>
    <w:p w14:paraId="225F0E9B" w14:textId="77777777" w:rsidR="0016586E" w:rsidRPr="00CB1379" w:rsidRDefault="0016586E" w:rsidP="000B2FED">
      <w:pPr>
        <w:rPr>
          <w:rFonts w:ascii="Arial" w:hAnsi="Arial"/>
          <w:szCs w:val="24"/>
        </w:rPr>
      </w:pPr>
      <w:r w:rsidRPr="00CB1379">
        <w:rPr>
          <w:rFonts w:ascii="Arial" w:hAnsi="Arial"/>
          <w:szCs w:val="24"/>
        </w:rPr>
        <w:t xml:space="preserve">Chege, S.M., Wang, D. and </w:t>
      </w:r>
      <w:proofErr w:type="spellStart"/>
      <w:r w:rsidRPr="00CB1379">
        <w:rPr>
          <w:rFonts w:ascii="Arial" w:hAnsi="Arial"/>
          <w:szCs w:val="24"/>
        </w:rPr>
        <w:t>Suntu</w:t>
      </w:r>
      <w:proofErr w:type="spellEnd"/>
      <w:r w:rsidRPr="00CB1379">
        <w:rPr>
          <w:rFonts w:ascii="Arial" w:hAnsi="Arial"/>
          <w:szCs w:val="24"/>
        </w:rPr>
        <w:t xml:space="preserve">, S.L., 2020. Impact of information technology innovation on firm performance in Kenya. </w:t>
      </w:r>
      <w:r w:rsidRPr="00CB1379">
        <w:rPr>
          <w:rFonts w:ascii="Arial" w:hAnsi="Arial"/>
          <w:i/>
          <w:iCs/>
          <w:szCs w:val="24"/>
        </w:rPr>
        <w:t>Information Technology for Development, 26</w:t>
      </w:r>
      <w:r w:rsidRPr="00CB1379">
        <w:rPr>
          <w:rFonts w:ascii="Arial" w:hAnsi="Arial"/>
          <w:szCs w:val="24"/>
        </w:rPr>
        <w:t xml:space="preserve">(2), pp.316-345. </w:t>
      </w:r>
      <w:hyperlink r:id="rId55">
        <w:r w:rsidRPr="00CB1379">
          <w:rPr>
            <w:rFonts w:ascii="Arial" w:hAnsi="Arial"/>
            <w:szCs w:val="24"/>
          </w:rPr>
          <w:t>https://fardapaper.ir/mohavaha/uploads/2020/08/Fardapaper-Impact-of-information-technology-innovation-on-firm-performance-in-Kenya.pdf</w:t>
        </w:r>
      </w:hyperlink>
    </w:p>
    <w:p w14:paraId="33C00FD9" w14:textId="77777777" w:rsidR="0016586E" w:rsidRPr="00CB1379" w:rsidRDefault="0016586E" w:rsidP="000B2FED">
      <w:pPr>
        <w:rPr>
          <w:rFonts w:ascii="Arial" w:hAnsi="Arial"/>
          <w:szCs w:val="24"/>
        </w:rPr>
      </w:pPr>
      <w:proofErr w:type="spellStart"/>
      <w:r w:rsidRPr="00CB1379">
        <w:rPr>
          <w:rFonts w:ascii="Arial" w:hAnsi="Arial"/>
          <w:szCs w:val="24"/>
        </w:rPr>
        <w:t>Chirumalla</w:t>
      </w:r>
      <w:proofErr w:type="spellEnd"/>
      <w:r w:rsidRPr="00CB1379">
        <w:rPr>
          <w:rFonts w:ascii="Arial" w:hAnsi="Arial"/>
          <w:szCs w:val="24"/>
        </w:rPr>
        <w:t xml:space="preserve">, K., 2021. Building digitally-enabled process innovation in the process industries: A dynamic capabilities approach. </w:t>
      </w:r>
      <w:proofErr w:type="spellStart"/>
      <w:r w:rsidRPr="00CB1379">
        <w:rPr>
          <w:rFonts w:ascii="Arial" w:hAnsi="Arial"/>
          <w:i/>
          <w:iCs/>
          <w:szCs w:val="24"/>
        </w:rPr>
        <w:t>Technovation</w:t>
      </w:r>
      <w:proofErr w:type="spellEnd"/>
      <w:r w:rsidRPr="00CB1379">
        <w:rPr>
          <w:rFonts w:ascii="Arial" w:hAnsi="Arial"/>
          <w:i/>
          <w:iCs/>
          <w:szCs w:val="24"/>
        </w:rPr>
        <w:t>, 105</w:t>
      </w:r>
      <w:r w:rsidRPr="00CB1379">
        <w:rPr>
          <w:rFonts w:ascii="Arial" w:hAnsi="Arial"/>
          <w:szCs w:val="24"/>
        </w:rPr>
        <w:t xml:space="preserve">, p.102256. </w:t>
      </w:r>
      <w:hyperlink r:id="rId56">
        <w:r w:rsidRPr="00CB1379">
          <w:rPr>
            <w:rFonts w:ascii="Arial" w:hAnsi="Arial"/>
            <w:szCs w:val="24"/>
          </w:rPr>
          <w:t>https://www.sciencedirect.com/science/article/pii/S0166497221000377</w:t>
        </w:r>
      </w:hyperlink>
    </w:p>
    <w:p w14:paraId="6A2CD2DE" w14:textId="77777777" w:rsidR="0016586E" w:rsidRPr="00CB1379" w:rsidRDefault="0016586E" w:rsidP="00FD774E">
      <w:pPr>
        <w:rPr>
          <w:rFonts w:ascii="Arial" w:hAnsi="Arial"/>
          <w:szCs w:val="24"/>
        </w:rPr>
      </w:pPr>
      <w:r w:rsidRPr="00CB1379">
        <w:rPr>
          <w:rFonts w:ascii="Arial" w:hAnsi="Arial"/>
          <w:szCs w:val="24"/>
        </w:rPr>
        <w:t xml:space="preserve">Christou, P.A., 2022. How to use thematic analysis in qualitative research. </w:t>
      </w:r>
      <w:r w:rsidRPr="00CB1379">
        <w:rPr>
          <w:rFonts w:ascii="Arial" w:hAnsi="Arial"/>
          <w:i/>
          <w:szCs w:val="24"/>
        </w:rPr>
        <w:t>Journal of Qualitative Research in Tourism, 3(</w:t>
      </w:r>
      <w:r w:rsidRPr="00CB1379">
        <w:rPr>
          <w:rFonts w:ascii="Arial" w:hAnsi="Arial"/>
          <w:szCs w:val="24"/>
        </w:rPr>
        <w:t xml:space="preserve">2), pp.79-95.  </w:t>
      </w:r>
      <w:hyperlink r:id="rId57">
        <w:r w:rsidRPr="00CB1379">
          <w:rPr>
            <w:rStyle w:val="Hyperlink"/>
            <w:rFonts w:ascii="Arial" w:hAnsi="Arial"/>
            <w:color w:val="auto"/>
            <w:szCs w:val="24"/>
          </w:rPr>
          <w:t>https://www.academia.edu/download/104208431/How_to_use_thematic_analysis_in_qualitative_research.pdf</w:t>
        </w:r>
      </w:hyperlink>
      <w:r w:rsidRPr="00CB1379">
        <w:rPr>
          <w:rFonts w:ascii="Arial" w:hAnsi="Arial"/>
          <w:szCs w:val="24"/>
        </w:rPr>
        <w:t xml:space="preserve"> </w:t>
      </w:r>
    </w:p>
    <w:p w14:paraId="54A28316" w14:textId="77777777" w:rsidR="0016586E" w:rsidRPr="00CB1379" w:rsidRDefault="0016586E" w:rsidP="00CD6A62">
      <w:pPr>
        <w:rPr>
          <w:rFonts w:ascii="Arial" w:hAnsi="Arial"/>
          <w:szCs w:val="24"/>
        </w:rPr>
      </w:pPr>
      <w:proofErr w:type="spellStart"/>
      <w:r w:rsidRPr="00CB1379">
        <w:rPr>
          <w:rFonts w:ascii="Arial" w:hAnsi="Arial"/>
          <w:szCs w:val="24"/>
        </w:rPr>
        <w:t>Chygryn</w:t>
      </w:r>
      <w:proofErr w:type="spellEnd"/>
      <w:r w:rsidRPr="00CB1379">
        <w:rPr>
          <w:rFonts w:ascii="Arial" w:hAnsi="Arial"/>
          <w:szCs w:val="24"/>
        </w:rPr>
        <w:t xml:space="preserve">, O.Y., </w:t>
      </w:r>
      <w:proofErr w:type="spellStart"/>
      <w:r w:rsidRPr="00CB1379">
        <w:rPr>
          <w:rFonts w:ascii="Arial" w:hAnsi="Arial"/>
          <w:szCs w:val="24"/>
        </w:rPr>
        <w:t>Bilan</w:t>
      </w:r>
      <w:proofErr w:type="spellEnd"/>
      <w:r w:rsidRPr="00CB1379">
        <w:rPr>
          <w:rFonts w:ascii="Arial" w:hAnsi="Arial"/>
          <w:szCs w:val="24"/>
        </w:rPr>
        <w:t xml:space="preserve">, Y.V. and </w:t>
      </w:r>
      <w:proofErr w:type="spellStart"/>
      <w:r w:rsidRPr="00CB1379">
        <w:rPr>
          <w:rFonts w:ascii="Arial" w:hAnsi="Arial"/>
          <w:szCs w:val="24"/>
        </w:rPr>
        <w:t>Kwilinski</w:t>
      </w:r>
      <w:proofErr w:type="spellEnd"/>
      <w:r w:rsidRPr="00CB1379">
        <w:rPr>
          <w:rFonts w:ascii="Arial" w:hAnsi="Arial"/>
          <w:szCs w:val="24"/>
        </w:rPr>
        <w:t xml:space="preserve">, A., 2020. Stakeholders of green competitiveness: Innovative approaches for creating communicative system. </w:t>
      </w:r>
      <w:hyperlink r:id="rId58" w:history="1">
        <w:r w:rsidRPr="00CB1379">
          <w:rPr>
            <w:rStyle w:val="Hyperlink"/>
            <w:rFonts w:ascii="Arial" w:hAnsi="Arial"/>
            <w:color w:val="auto"/>
            <w:szCs w:val="24"/>
          </w:rPr>
          <w:t>https://essuir.sumdu.edu.ua/bitstream/123456789/80041/1/Chygryn_mmi_3_2020.pdf</w:t>
        </w:r>
      </w:hyperlink>
    </w:p>
    <w:p w14:paraId="798BC72B" w14:textId="77777777" w:rsidR="0016586E" w:rsidRPr="00CB1379" w:rsidRDefault="0016586E" w:rsidP="000B2FED">
      <w:pPr>
        <w:rPr>
          <w:rFonts w:ascii="Arial" w:hAnsi="Arial"/>
          <w:szCs w:val="24"/>
        </w:rPr>
      </w:pPr>
      <w:proofErr w:type="spellStart"/>
      <w:r w:rsidRPr="00CB1379">
        <w:rPr>
          <w:rFonts w:ascii="Arial" w:hAnsi="Arial"/>
          <w:szCs w:val="24"/>
        </w:rPr>
        <w:t>Dahal</w:t>
      </w:r>
      <w:proofErr w:type="spellEnd"/>
      <w:r w:rsidRPr="00CB1379">
        <w:rPr>
          <w:rFonts w:ascii="Arial" w:hAnsi="Arial"/>
          <w:szCs w:val="24"/>
        </w:rPr>
        <w:t xml:space="preserve">, R.K., Ghimire, B., Rai, B. and Shahi, B.J., 2023. Customer’s perspective on non-financial performance metrics of telecommunication companies: The emerging market case. </w:t>
      </w:r>
      <w:r w:rsidRPr="00CB1379">
        <w:rPr>
          <w:rFonts w:ascii="Arial" w:hAnsi="Arial"/>
          <w:i/>
          <w:iCs/>
          <w:szCs w:val="24"/>
        </w:rPr>
        <w:t>Journal of Governance and Regulation/Volume, 12</w:t>
      </w:r>
      <w:r w:rsidRPr="00CB1379">
        <w:rPr>
          <w:rFonts w:ascii="Arial" w:hAnsi="Arial"/>
          <w:szCs w:val="24"/>
        </w:rPr>
        <w:t xml:space="preserve">(2). </w:t>
      </w:r>
      <w:hyperlink r:id="rId59">
        <w:r w:rsidRPr="00CB1379">
          <w:rPr>
            <w:rFonts w:ascii="Arial" w:hAnsi="Arial"/>
            <w:szCs w:val="24"/>
          </w:rPr>
          <w:t>https://pdfs.semanticscholar.org/c8c0/40edad44e66fbbdead510664878fa0367bb1.pdf</w:t>
        </w:r>
      </w:hyperlink>
    </w:p>
    <w:p w14:paraId="0264B735" w14:textId="77777777" w:rsidR="0016586E" w:rsidRPr="00CB1379" w:rsidRDefault="0016586E" w:rsidP="000B2FED">
      <w:pPr>
        <w:rPr>
          <w:rFonts w:ascii="Arial" w:hAnsi="Arial"/>
          <w:szCs w:val="24"/>
        </w:rPr>
      </w:pPr>
      <w:r w:rsidRPr="00CB1379">
        <w:rPr>
          <w:rFonts w:ascii="Arial" w:hAnsi="Arial"/>
          <w:szCs w:val="24"/>
        </w:rPr>
        <w:t xml:space="preserve">Del Giudice, M., </w:t>
      </w:r>
      <w:proofErr w:type="spellStart"/>
      <w:r w:rsidRPr="00CB1379">
        <w:rPr>
          <w:rFonts w:ascii="Arial" w:hAnsi="Arial"/>
          <w:szCs w:val="24"/>
        </w:rPr>
        <w:t>Scuotto</w:t>
      </w:r>
      <w:proofErr w:type="spellEnd"/>
      <w:r w:rsidRPr="00CB1379">
        <w:rPr>
          <w:rFonts w:ascii="Arial" w:hAnsi="Arial"/>
          <w:szCs w:val="24"/>
        </w:rPr>
        <w:t xml:space="preserve">, V., Papa, A., </w:t>
      </w:r>
      <w:proofErr w:type="spellStart"/>
      <w:r w:rsidRPr="00CB1379">
        <w:rPr>
          <w:rFonts w:ascii="Arial" w:hAnsi="Arial"/>
          <w:szCs w:val="24"/>
        </w:rPr>
        <w:t>Tarba</w:t>
      </w:r>
      <w:proofErr w:type="spellEnd"/>
      <w:r w:rsidRPr="00CB1379">
        <w:rPr>
          <w:rFonts w:ascii="Arial" w:hAnsi="Arial"/>
          <w:szCs w:val="24"/>
        </w:rPr>
        <w:t xml:space="preserve">, S.Y., </w:t>
      </w:r>
      <w:proofErr w:type="spellStart"/>
      <w:r w:rsidRPr="00CB1379">
        <w:rPr>
          <w:rFonts w:ascii="Arial" w:hAnsi="Arial"/>
          <w:szCs w:val="24"/>
        </w:rPr>
        <w:t>Bresciani</w:t>
      </w:r>
      <w:proofErr w:type="spellEnd"/>
      <w:r w:rsidRPr="00CB1379">
        <w:rPr>
          <w:rFonts w:ascii="Arial" w:hAnsi="Arial"/>
          <w:szCs w:val="24"/>
        </w:rPr>
        <w:t>, S. and Warkentin, M., 2021. A self</w:t>
      </w:r>
      <w:r w:rsidRPr="00CB1379">
        <w:rPr>
          <w:rFonts w:ascii="Cambria Math" w:hAnsi="Cambria Math" w:cs="Cambria Math"/>
          <w:szCs w:val="24"/>
        </w:rPr>
        <w:t>‐</w:t>
      </w:r>
      <w:r w:rsidRPr="00CB1379">
        <w:rPr>
          <w:rFonts w:ascii="Arial" w:hAnsi="Arial"/>
          <w:szCs w:val="24"/>
        </w:rPr>
        <w:t xml:space="preserve">tuning model for smart manufacturing SMEs: Effects on digital innovation. </w:t>
      </w:r>
      <w:r w:rsidRPr="00CB1379">
        <w:rPr>
          <w:rFonts w:ascii="Arial" w:hAnsi="Arial"/>
          <w:i/>
          <w:iCs/>
          <w:szCs w:val="24"/>
        </w:rPr>
        <w:t>Journal of Product Innovation Management, 38</w:t>
      </w:r>
      <w:r w:rsidRPr="00CB1379">
        <w:rPr>
          <w:rFonts w:ascii="Arial" w:hAnsi="Arial"/>
          <w:szCs w:val="24"/>
        </w:rPr>
        <w:t>(1), pp.68-89. https://drive.google.com/file/d/1Y8nHgZoIKZTWvlqk6mnMI6tFxndh2wbB/view</w:t>
      </w:r>
    </w:p>
    <w:p w14:paraId="6CD52605" w14:textId="77777777" w:rsidR="0016586E" w:rsidRPr="00CB1379" w:rsidRDefault="0016586E" w:rsidP="00CD6A62">
      <w:pPr>
        <w:rPr>
          <w:rFonts w:ascii="Arial" w:hAnsi="Arial"/>
          <w:szCs w:val="24"/>
        </w:rPr>
      </w:pPr>
      <w:r w:rsidRPr="00CB1379">
        <w:rPr>
          <w:rFonts w:ascii="Arial" w:hAnsi="Arial"/>
          <w:szCs w:val="24"/>
        </w:rPr>
        <w:t xml:space="preserve">Donnell, B., 2019. Samsung and Microsoft Partnership. Available at: </w:t>
      </w:r>
      <w:hyperlink r:id="rId60">
        <w:r w:rsidRPr="00CB1379">
          <w:rPr>
            <w:rFonts w:ascii="Arial" w:hAnsi="Arial"/>
            <w:szCs w:val="24"/>
            <w:u w:val="single"/>
          </w:rPr>
          <w:t>https://www.linkedin.com/pulse/samsung-microsoft-partnership-highlights-blended-device-bob-o-donnell</w:t>
        </w:r>
      </w:hyperlink>
      <w:r w:rsidRPr="00CB1379">
        <w:rPr>
          <w:rFonts w:ascii="Arial" w:hAnsi="Arial"/>
          <w:szCs w:val="24"/>
        </w:rPr>
        <w:t xml:space="preserve"> </w:t>
      </w:r>
    </w:p>
    <w:p w14:paraId="48208FBF" w14:textId="77777777" w:rsidR="0016586E" w:rsidRPr="00CB1379" w:rsidRDefault="0016586E" w:rsidP="000B2FED">
      <w:pPr>
        <w:rPr>
          <w:rFonts w:ascii="Arial" w:hAnsi="Arial"/>
          <w:szCs w:val="24"/>
        </w:rPr>
      </w:pPr>
      <w:r w:rsidRPr="00CB1379">
        <w:rPr>
          <w:rFonts w:ascii="Arial" w:hAnsi="Arial"/>
          <w:szCs w:val="24"/>
        </w:rPr>
        <w:t xml:space="preserve">Farida, I. and Setiawan, D., 2022. Business strategies and competitive advantage: the role of performance and innovation. </w:t>
      </w:r>
      <w:r w:rsidRPr="00CB1379">
        <w:rPr>
          <w:rFonts w:ascii="Arial" w:hAnsi="Arial"/>
          <w:i/>
          <w:iCs/>
          <w:szCs w:val="24"/>
        </w:rPr>
        <w:t>Journal of Open Innovation: Technology, Market, and Complexity, 8</w:t>
      </w:r>
      <w:r w:rsidRPr="00CB1379">
        <w:rPr>
          <w:rFonts w:ascii="Arial" w:hAnsi="Arial"/>
          <w:szCs w:val="24"/>
        </w:rPr>
        <w:t xml:space="preserve">(3), p.163. </w:t>
      </w:r>
      <w:hyperlink r:id="rId61">
        <w:r w:rsidRPr="00CB1379">
          <w:rPr>
            <w:rFonts w:ascii="Arial" w:hAnsi="Arial"/>
            <w:szCs w:val="24"/>
          </w:rPr>
          <w:t>https://www.sciencedirect.com/science/article/pii/S2199853122007648</w:t>
        </w:r>
      </w:hyperlink>
    </w:p>
    <w:p w14:paraId="24375B98" w14:textId="77777777" w:rsidR="0016586E" w:rsidRPr="00CB1379" w:rsidRDefault="0016586E" w:rsidP="000B2FED">
      <w:pPr>
        <w:rPr>
          <w:rFonts w:ascii="Arial" w:hAnsi="Arial"/>
          <w:szCs w:val="24"/>
        </w:rPr>
      </w:pPr>
      <w:proofErr w:type="spellStart"/>
      <w:r w:rsidRPr="00CB1379">
        <w:rPr>
          <w:rFonts w:ascii="Arial" w:hAnsi="Arial"/>
          <w:szCs w:val="24"/>
        </w:rPr>
        <w:t>Ferreras</w:t>
      </w:r>
      <w:proofErr w:type="spellEnd"/>
      <w:r w:rsidRPr="00CB1379">
        <w:rPr>
          <w:rFonts w:ascii="Arial" w:hAnsi="Arial"/>
          <w:szCs w:val="24"/>
        </w:rPr>
        <w:t>-Méndez, J.L., Olmos-</w:t>
      </w:r>
      <w:proofErr w:type="spellStart"/>
      <w:r w:rsidRPr="00CB1379">
        <w:rPr>
          <w:rFonts w:ascii="Arial" w:hAnsi="Arial"/>
          <w:szCs w:val="24"/>
        </w:rPr>
        <w:t>Penuela</w:t>
      </w:r>
      <w:proofErr w:type="spellEnd"/>
      <w:r w:rsidRPr="00CB1379">
        <w:rPr>
          <w:rFonts w:ascii="Arial" w:hAnsi="Arial"/>
          <w:szCs w:val="24"/>
        </w:rPr>
        <w:t>, J., Salas-</w:t>
      </w:r>
      <w:proofErr w:type="spellStart"/>
      <w:r w:rsidRPr="00CB1379">
        <w:rPr>
          <w:rFonts w:ascii="Arial" w:hAnsi="Arial"/>
          <w:szCs w:val="24"/>
        </w:rPr>
        <w:t>Vallina</w:t>
      </w:r>
      <w:proofErr w:type="spellEnd"/>
      <w:r w:rsidRPr="00CB1379">
        <w:rPr>
          <w:rFonts w:ascii="Arial" w:hAnsi="Arial"/>
          <w:szCs w:val="24"/>
        </w:rPr>
        <w:t xml:space="preserve">, A. and Alegre, J., 2021. Entrepreneurial orientation and new product development performance in SMEs: The mediating role of business model innovation. </w:t>
      </w:r>
      <w:proofErr w:type="spellStart"/>
      <w:r w:rsidRPr="00CB1379">
        <w:rPr>
          <w:rFonts w:ascii="Arial" w:hAnsi="Arial"/>
          <w:i/>
          <w:iCs/>
          <w:szCs w:val="24"/>
        </w:rPr>
        <w:t>Technovation</w:t>
      </w:r>
      <w:proofErr w:type="spellEnd"/>
      <w:r w:rsidRPr="00CB1379">
        <w:rPr>
          <w:rFonts w:ascii="Arial" w:hAnsi="Arial"/>
          <w:i/>
          <w:iCs/>
          <w:szCs w:val="24"/>
        </w:rPr>
        <w:t>, 108</w:t>
      </w:r>
      <w:r w:rsidRPr="00CB1379">
        <w:rPr>
          <w:rFonts w:ascii="Arial" w:hAnsi="Arial"/>
          <w:szCs w:val="24"/>
        </w:rPr>
        <w:t>, p.102325. https://www.sciencedirect.com/science/article/pii/S0166497221001061</w:t>
      </w:r>
    </w:p>
    <w:p w14:paraId="7AC19B73" w14:textId="77777777" w:rsidR="0016586E" w:rsidRPr="00CB1379" w:rsidRDefault="0016586E" w:rsidP="000B2FED">
      <w:pPr>
        <w:rPr>
          <w:rFonts w:ascii="Arial" w:hAnsi="Arial"/>
          <w:szCs w:val="24"/>
        </w:rPr>
      </w:pPr>
      <w:r w:rsidRPr="00CB1379">
        <w:rPr>
          <w:rFonts w:ascii="Arial" w:hAnsi="Arial"/>
          <w:szCs w:val="24"/>
        </w:rPr>
        <w:t xml:space="preserve">Fuertes, G., Alfaro, M., Vargas, M., Gutierrez, S., </w:t>
      </w:r>
      <w:proofErr w:type="spellStart"/>
      <w:r w:rsidRPr="00CB1379">
        <w:rPr>
          <w:rFonts w:ascii="Arial" w:hAnsi="Arial"/>
          <w:szCs w:val="24"/>
        </w:rPr>
        <w:t>Ternero</w:t>
      </w:r>
      <w:proofErr w:type="spellEnd"/>
      <w:r w:rsidRPr="00CB1379">
        <w:rPr>
          <w:rFonts w:ascii="Arial" w:hAnsi="Arial"/>
          <w:szCs w:val="24"/>
        </w:rPr>
        <w:t xml:space="preserve">, R. and </w:t>
      </w:r>
      <w:proofErr w:type="spellStart"/>
      <w:r w:rsidRPr="00CB1379">
        <w:rPr>
          <w:rFonts w:ascii="Arial" w:hAnsi="Arial"/>
          <w:szCs w:val="24"/>
        </w:rPr>
        <w:t>Sabattin</w:t>
      </w:r>
      <w:proofErr w:type="spellEnd"/>
      <w:r w:rsidRPr="00CB1379">
        <w:rPr>
          <w:rFonts w:ascii="Arial" w:hAnsi="Arial"/>
          <w:szCs w:val="24"/>
        </w:rPr>
        <w:t xml:space="preserve">, J., 2020. Conceptual framework for the strategic management: a literature review—descriptive. </w:t>
      </w:r>
      <w:r w:rsidRPr="00CB1379">
        <w:rPr>
          <w:rFonts w:ascii="Arial" w:hAnsi="Arial"/>
          <w:i/>
          <w:iCs/>
          <w:szCs w:val="24"/>
        </w:rPr>
        <w:t>Journal of engineering, 2020</w:t>
      </w:r>
      <w:r w:rsidRPr="00CB1379">
        <w:rPr>
          <w:rFonts w:ascii="Arial" w:hAnsi="Arial"/>
          <w:szCs w:val="24"/>
        </w:rPr>
        <w:t>(1), p.6253013. https://onlinelibrary.wiley.com/doi/pdf/10.1155/2020/6253013</w:t>
      </w:r>
    </w:p>
    <w:p w14:paraId="707584AF" w14:textId="77777777" w:rsidR="0016586E" w:rsidRPr="00CB1379" w:rsidRDefault="0016586E" w:rsidP="000B2FED">
      <w:pPr>
        <w:rPr>
          <w:rFonts w:ascii="Arial" w:hAnsi="Arial"/>
          <w:szCs w:val="24"/>
        </w:rPr>
      </w:pPr>
      <w:r w:rsidRPr="00CB1379">
        <w:rPr>
          <w:rFonts w:ascii="Arial" w:hAnsi="Arial"/>
          <w:szCs w:val="24"/>
        </w:rPr>
        <w:t xml:space="preserve">Furstenau, L.B., </w:t>
      </w:r>
      <w:proofErr w:type="spellStart"/>
      <w:r w:rsidRPr="00CB1379">
        <w:rPr>
          <w:rFonts w:ascii="Arial" w:hAnsi="Arial"/>
          <w:szCs w:val="24"/>
        </w:rPr>
        <w:t>Sott</w:t>
      </w:r>
      <w:proofErr w:type="spellEnd"/>
      <w:r w:rsidRPr="00CB1379">
        <w:rPr>
          <w:rFonts w:ascii="Arial" w:hAnsi="Arial"/>
          <w:szCs w:val="24"/>
        </w:rPr>
        <w:t xml:space="preserve">, M.K., Kipper, L.M., Machado, E.L., Lopez-Robles, J.R., Dohan, M.S., </w:t>
      </w:r>
      <w:proofErr w:type="spellStart"/>
      <w:r w:rsidRPr="00CB1379">
        <w:rPr>
          <w:rFonts w:ascii="Arial" w:hAnsi="Arial"/>
          <w:szCs w:val="24"/>
        </w:rPr>
        <w:t>Cobo</w:t>
      </w:r>
      <w:proofErr w:type="spellEnd"/>
      <w:r w:rsidRPr="00CB1379">
        <w:rPr>
          <w:rFonts w:ascii="Arial" w:hAnsi="Arial"/>
          <w:szCs w:val="24"/>
        </w:rPr>
        <w:t xml:space="preserve">, M.J., Zahid, A., Abbasi, Q.H. and Imran, M.A., 2020. Link between sustainability and industry 4.0: trends, challenges and new perspectives. </w:t>
      </w:r>
      <w:r w:rsidRPr="00CB1379">
        <w:rPr>
          <w:rFonts w:ascii="Arial" w:hAnsi="Arial"/>
          <w:i/>
          <w:iCs/>
          <w:szCs w:val="24"/>
        </w:rPr>
        <w:t>IEEE Access, 8</w:t>
      </w:r>
      <w:r w:rsidRPr="00CB1379">
        <w:rPr>
          <w:rFonts w:ascii="Arial" w:hAnsi="Arial"/>
          <w:szCs w:val="24"/>
        </w:rPr>
        <w:t xml:space="preserve">, pp.140079-140096. </w:t>
      </w:r>
      <w:hyperlink r:id="rId62">
        <w:r w:rsidRPr="00CB1379">
          <w:rPr>
            <w:rFonts w:ascii="Arial" w:hAnsi="Arial"/>
            <w:szCs w:val="24"/>
          </w:rPr>
          <w:t>https://ieeexplore.ieee.org/iel7/6287639/8948470/09151934.pdf</w:t>
        </w:r>
      </w:hyperlink>
    </w:p>
    <w:p w14:paraId="67701BCB" w14:textId="77777777" w:rsidR="0016586E" w:rsidRPr="00CB1379" w:rsidRDefault="0016586E" w:rsidP="000B2FED">
      <w:pPr>
        <w:rPr>
          <w:rFonts w:ascii="Arial" w:hAnsi="Arial"/>
          <w:szCs w:val="24"/>
        </w:rPr>
      </w:pPr>
      <w:proofErr w:type="spellStart"/>
      <w:r w:rsidRPr="00CB1379">
        <w:rPr>
          <w:rFonts w:ascii="Arial" w:hAnsi="Arial"/>
          <w:szCs w:val="24"/>
        </w:rPr>
        <w:t>Gaglio</w:t>
      </w:r>
      <w:proofErr w:type="spellEnd"/>
      <w:r w:rsidRPr="00CB1379">
        <w:rPr>
          <w:rFonts w:ascii="Arial" w:hAnsi="Arial"/>
          <w:szCs w:val="24"/>
        </w:rPr>
        <w:t>, C., Kraemer-</w:t>
      </w:r>
      <w:proofErr w:type="spellStart"/>
      <w:r w:rsidRPr="00CB1379">
        <w:rPr>
          <w:rFonts w:ascii="Arial" w:hAnsi="Arial"/>
          <w:szCs w:val="24"/>
        </w:rPr>
        <w:t>Mbula</w:t>
      </w:r>
      <w:proofErr w:type="spellEnd"/>
      <w:r w:rsidRPr="00CB1379">
        <w:rPr>
          <w:rFonts w:ascii="Arial" w:hAnsi="Arial"/>
          <w:szCs w:val="24"/>
        </w:rPr>
        <w:t xml:space="preserve">, E. and Lorenz, E., 2022. The effects of digital transformation on innovation and productivity: Firm-level evidence of South African manufacturing micro and small enterprises. </w:t>
      </w:r>
      <w:r w:rsidRPr="00CB1379">
        <w:rPr>
          <w:rFonts w:ascii="Arial" w:hAnsi="Arial"/>
          <w:i/>
          <w:iCs/>
          <w:szCs w:val="24"/>
        </w:rPr>
        <w:t xml:space="preserve">Technological Forecasting and Social </w:t>
      </w:r>
      <w:r w:rsidRPr="00CB1379">
        <w:rPr>
          <w:rFonts w:ascii="Arial" w:hAnsi="Arial"/>
          <w:i/>
          <w:iCs/>
          <w:szCs w:val="24"/>
        </w:rPr>
        <w:lastRenderedPageBreak/>
        <w:t>Change, 182</w:t>
      </w:r>
      <w:r w:rsidRPr="00CB1379">
        <w:rPr>
          <w:rFonts w:ascii="Arial" w:hAnsi="Arial"/>
          <w:szCs w:val="24"/>
        </w:rPr>
        <w:t xml:space="preserve">, p.121785. </w:t>
      </w:r>
      <w:hyperlink r:id="rId63">
        <w:r w:rsidRPr="00CB1379">
          <w:rPr>
            <w:rFonts w:ascii="Arial" w:hAnsi="Arial"/>
            <w:szCs w:val="24"/>
          </w:rPr>
          <w:t>https://www.sciencedirect.com/science/article/pii/S0040162522003092</w:t>
        </w:r>
      </w:hyperlink>
    </w:p>
    <w:p w14:paraId="52E71C14" w14:textId="77777777" w:rsidR="0016586E" w:rsidRPr="00CB1379" w:rsidRDefault="0016586E" w:rsidP="0016586E">
      <w:pPr>
        <w:rPr>
          <w:rFonts w:ascii="Arial" w:hAnsi="Arial"/>
          <w:szCs w:val="24"/>
        </w:rPr>
      </w:pPr>
      <w:r w:rsidRPr="00CB1379">
        <w:rPr>
          <w:rFonts w:ascii="Arial" w:hAnsi="Arial"/>
          <w:szCs w:val="24"/>
        </w:rPr>
        <w:t>Grama-</w:t>
      </w:r>
      <w:proofErr w:type="spellStart"/>
      <w:r w:rsidRPr="00CB1379">
        <w:rPr>
          <w:rFonts w:ascii="Arial" w:hAnsi="Arial"/>
          <w:szCs w:val="24"/>
        </w:rPr>
        <w:t>Vigouroux</w:t>
      </w:r>
      <w:proofErr w:type="spellEnd"/>
      <w:r w:rsidRPr="00CB1379">
        <w:rPr>
          <w:rFonts w:ascii="Arial" w:hAnsi="Arial"/>
          <w:szCs w:val="24"/>
        </w:rPr>
        <w:t xml:space="preserve">, S., </w:t>
      </w:r>
      <w:proofErr w:type="spellStart"/>
      <w:r w:rsidRPr="00CB1379">
        <w:rPr>
          <w:rFonts w:ascii="Arial" w:hAnsi="Arial"/>
          <w:szCs w:val="24"/>
        </w:rPr>
        <w:t>Saidi</w:t>
      </w:r>
      <w:proofErr w:type="spellEnd"/>
      <w:r w:rsidRPr="00CB1379">
        <w:rPr>
          <w:rFonts w:ascii="Arial" w:hAnsi="Arial"/>
          <w:szCs w:val="24"/>
        </w:rPr>
        <w:t xml:space="preserve">, S., </w:t>
      </w:r>
      <w:proofErr w:type="spellStart"/>
      <w:r w:rsidRPr="00CB1379">
        <w:rPr>
          <w:rFonts w:ascii="Arial" w:hAnsi="Arial"/>
          <w:szCs w:val="24"/>
        </w:rPr>
        <w:t>Berthinier</w:t>
      </w:r>
      <w:proofErr w:type="spellEnd"/>
      <w:r w:rsidRPr="00CB1379">
        <w:rPr>
          <w:rFonts w:ascii="Arial" w:hAnsi="Arial"/>
          <w:szCs w:val="24"/>
        </w:rPr>
        <w:t xml:space="preserve">-Poncet, A., </w:t>
      </w:r>
      <w:proofErr w:type="spellStart"/>
      <w:r w:rsidRPr="00CB1379">
        <w:rPr>
          <w:rFonts w:ascii="Arial" w:hAnsi="Arial"/>
          <w:szCs w:val="24"/>
        </w:rPr>
        <w:t>Vanhaverbeke</w:t>
      </w:r>
      <w:proofErr w:type="spellEnd"/>
      <w:r w:rsidRPr="00CB1379">
        <w:rPr>
          <w:rFonts w:ascii="Arial" w:hAnsi="Arial"/>
          <w:szCs w:val="24"/>
        </w:rPr>
        <w:t xml:space="preserve">, W. and </w:t>
      </w:r>
      <w:proofErr w:type="spellStart"/>
      <w:r w:rsidRPr="00CB1379">
        <w:rPr>
          <w:rFonts w:ascii="Arial" w:hAnsi="Arial"/>
          <w:szCs w:val="24"/>
        </w:rPr>
        <w:t>Madanamoothoo</w:t>
      </w:r>
      <w:proofErr w:type="spellEnd"/>
      <w:r w:rsidRPr="00CB1379">
        <w:rPr>
          <w:rFonts w:ascii="Arial" w:hAnsi="Arial"/>
          <w:szCs w:val="24"/>
        </w:rPr>
        <w:t xml:space="preserve">, A., 2020. From closed to open: A comparative stakeholder approach for developing open innovation activities in SMEs. Journal of Business Research, 119, pp.230-244. </w:t>
      </w:r>
      <w:hyperlink r:id="rId64">
        <w:r w:rsidRPr="00CB1379">
          <w:rPr>
            <w:rFonts w:ascii="Arial" w:hAnsi="Arial"/>
            <w:szCs w:val="24"/>
            <w:u w:val="single"/>
          </w:rPr>
          <w:t>https://hal.science/hal-02493174/file/JBRSaidietal.2019.pdf</w:t>
        </w:r>
      </w:hyperlink>
    </w:p>
    <w:p w14:paraId="072D033C" w14:textId="77777777" w:rsidR="0016586E" w:rsidRPr="00CB1379" w:rsidRDefault="0016586E" w:rsidP="000B2FED">
      <w:pPr>
        <w:rPr>
          <w:rFonts w:ascii="Arial" w:hAnsi="Arial"/>
          <w:szCs w:val="24"/>
        </w:rPr>
      </w:pPr>
      <w:r w:rsidRPr="00CB1379">
        <w:rPr>
          <w:rFonts w:ascii="Arial" w:hAnsi="Arial"/>
          <w:szCs w:val="24"/>
        </w:rPr>
        <w:t xml:space="preserve">Gupta, H., Kusi-Sarpong, S. and Rezaei, J., 2020. Barriers and overcoming strategies to supply chain sustainability innovation. </w:t>
      </w:r>
      <w:r w:rsidRPr="00CB1379">
        <w:rPr>
          <w:rFonts w:ascii="Arial" w:hAnsi="Arial"/>
          <w:i/>
          <w:iCs/>
          <w:szCs w:val="24"/>
        </w:rPr>
        <w:t>Resources, Conservation and Recycling, 161</w:t>
      </w:r>
      <w:r w:rsidRPr="00CB1379">
        <w:rPr>
          <w:rFonts w:ascii="Arial" w:hAnsi="Arial"/>
          <w:szCs w:val="24"/>
        </w:rPr>
        <w:t xml:space="preserve">, p.104819. </w:t>
      </w:r>
      <w:hyperlink r:id="rId65">
        <w:r w:rsidRPr="00CB1379">
          <w:rPr>
            <w:rFonts w:ascii="Arial" w:hAnsi="Arial"/>
            <w:szCs w:val="24"/>
          </w:rPr>
          <w:t>https://shura.shu.ac.uk/32484/3/Kusi-Sarpong-BarriersAndOvercomingStrategies%28AM%29.pdf</w:t>
        </w:r>
      </w:hyperlink>
    </w:p>
    <w:p w14:paraId="64E1D1B6" w14:textId="77777777" w:rsidR="0016586E" w:rsidRPr="00CB1379" w:rsidRDefault="0016586E" w:rsidP="00771167">
      <w:pPr>
        <w:rPr>
          <w:rFonts w:ascii="Arial" w:eastAsia="Times New Roman" w:hAnsi="Arial"/>
          <w:szCs w:val="24"/>
        </w:rPr>
      </w:pPr>
      <w:bookmarkStart w:id="156" w:name="_dqudh56g7jeu" w:colFirst="0" w:colLast="0"/>
      <w:bookmarkEnd w:id="156"/>
      <w:proofErr w:type="spellStart"/>
      <w:r w:rsidRPr="00CB1379">
        <w:rPr>
          <w:rFonts w:ascii="Arial" w:eastAsia="Times New Roman" w:hAnsi="Arial"/>
          <w:szCs w:val="24"/>
        </w:rPr>
        <w:t>Gurova</w:t>
      </w:r>
      <w:proofErr w:type="spellEnd"/>
      <w:r w:rsidRPr="00CB1379">
        <w:rPr>
          <w:rFonts w:ascii="Arial" w:eastAsia="Times New Roman" w:hAnsi="Arial"/>
          <w:szCs w:val="24"/>
        </w:rPr>
        <w:t xml:space="preserve">, O., Merritt, T.R., </w:t>
      </w:r>
      <w:proofErr w:type="spellStart"/>
      <w:r w:rsidRPr="00CB1379">
        <w:rPr>
          <w:rFonts w:ascii="Arial" w:eastAsia="Times New Roman" w:hAnsi="Arial"/>
          <w:szCs w:val="24"/>
        </w:rPr>
        <w:t>Papachristos</w:t>
      </w:r>
      <w:proofErr w:type="spellEnd"/>
      <w:r w:rsidRPr="00CB1379">
        <w:rPr>
          <w:rFonts w:ascii="Arial" w:eastAsia="Times New Roman" w:hAnsi="Arial"/>
          <w:szCs w:val="24"/>
        </w:rPr>
        <w:t xml:space="preserve">, E. and </w:t>
      </w:r>
      <w:proofErr w:type="spellStart"/>
      <w:r w:rsidRPr="00CB1379">
        <w:rPr>
          <w:rFonts w:ascii="Arial" w:eastAsia="Times New Roman" w:hAnsi="Arial"/>
          <w:szCs w:val="24"/>
        </w:rPr>
        <w:t>Vaajakari</w:t>
      </w:r>
      <w:proofErr w:type="spellEnd"/>
      <w:r w:rsidRPr="00CB1379">
        <w:rPr>
          <w:rFonts w:ascii="Arial" w:eastAsia="Times New Roman" w:hAnsi="Arial"/>
          <w:szCs w:val="24"/>
        </w:rPr>
        <w:t xml:space="preserve">, J., (2020). Sustainable solutions for wearable technologies: mapping the product development life cycle. </w:t>
      </w:r>
      <w:r w:rsidRPr="00CB1379">
        <w:rPr>
          <w:rFonts w:ascii="Arial" w:eastAsia="Times New Roman" w:hAnsi="Arial"/>
          <w:i/>
          <w:szCs w:val="24"/>
        </w:rPr>
        <w:t>Sustainability</w:t>
      </w:r>
      <w:r w:rsidRPr="00CB1379">
        <w:rPr>
          <w:rFonts w:ascii="Arial" w:eastAsia="Times New Roman" w:hAnsi="Arial"/>
          <w:szCs w:val="24"/>
        </w:rPr>
        <w:t xml:space="preserve">, </w:t>
      </w:r>
      <w:r w:rsidRPr="00CB1379">
        <w:rPr>
          <w:rFonts w:ascii="Arial" w:eastAsia="Times New Roman" w:hAnsi="Arial"/>
          <w:i/>
          <w:szCs w:val="24"/>
        </w:rPr>
        <w:t>12</w:t>
      </w:r>
      <w:r w:rsidRPr="00CB1379">
        <w:rPr>
          <w:rFonts w:ascii="Arial" w:eastAsia="Times New Roman" w:hAnsi="Arial"/>
          <w:szCs w:val="24"/>
        </w:rPr>
        <w:t xml:space="preserve">(20), p.8444. </w:t>
      </w:r>
      <w:hyperlink r:id="rId66">
        <w:r w:rsidRPr="00CB1379">
          <w:rPr>
            <w:rFonts w:ascii="Arial" w:eastAsia="Times New Roman" w:hAnsi="Arial"/>
            <w:szCs w:val="24"/>
          </w:rPr>
          <w:t>https://www.mdpi.com/2071-1050/12/20/8444</w:t>
        </w:r>
      </w:hyperlink>
    </w:p>
    <w:p w14:paraId="463726CE" w14:textId="77777777" w:rsidR="0016586E" w:rsidRPr="00CB1379" w:rsidRDefault="0016586E" w:rsidP="000B2FED">
      <w:pPr>
        <w:rPr>
          <w:rFonts w:ascii="Arial" w:hAnsi="Arial"/>
          <w:szCs w:val="24"/>
        </w:rPr>
      </w:pPr>
      <w:proofErr w:type="spellStart"/>
      <w:r w:rsidRPr="00CB1379">
        <w:rPr>
          <w:rFonts w:ascii="Arial" w:hAnsi="Arial"/>
          <w:szCs w:val="24"/>
        </w:rPr>
        <w:t>Gyemang</w:t>
      </w:r>
      <w:proofErr w:type="spellEnd"/>
      <w:r w:rsidRPr="00CB1379">
        <w:rPr>
          <w:rFonts w:ascii="Arial" w:hAnsi="Arial"/>
          <w:szCs w:val="24"/>
        </w:rPr>
        <w:t xml:space="preserve">, M. and </w:t>
      </w:r>
      <w:proofErr w:type="spellStart"/>
      <w:r w:rsidRPr="00CB1379">
        <w:rPr>
          <w:rFonts w:ascii="Arial" w:hAnsi="Arial"/>
          <w:szCs w:val="24"/>
        </w:rPr>
        <w:t>Emeagwali</w:t>
      </w:r>
      <w:proofErr w:type="spellEnd"/>
      <w:r w:rsidRPr="00CB1379">
        <w:rPr>
          <w:rFonts w:ascii="Arial" w:hAnsi="Arial"/>
          <w:szCs w:val="24"/>
        </w:rPr>
        <w:t xml:space="preserve">, O., 2020. The roles of dynamic capabilities, innovation, organizational agility and knowledge management on competitive performance in telecommunication </w:t>
      </w:r>
      <w:proofErr w:type="spellStart"/>
      <w:r w:rsidRPr="00CB1379">
        <w:rPr>
          <w:rFonts w:ascii="Arial" w:hAnsi="Arial"/>
          <w:szCs w:val="24"/>
        </w:rPr>
        <w:t>industr</w:t>
      </w:r>
      <w:proofErr w:type="spellEnd"/>
      <w:r w:rsidRPr="00CB1379">
        <w:rPr>
          <w:rFonts w:ascii="Arial" w:hAnsi="Arial"/>
          <w:szCs w:val="24"/>
        </w:rPr>
        <w:t xml:space="preserve">. </w:t>
      </w:r>
      <w:r w:rsidRPr="00CB1379">
        <w:rPr>
          <w:rFonts w:ascii="Arial" w:hAnsi="Arial"/>
          <w:i/>
          <w:iCs/>
          <w:szCs w:val="24"/>
        </w:rPr>
        <w:t>Management Science Letters, 10</w:t>
      </w:r>
      <w:r w:rsidRPr="00CB1379">
        <w:rPr>
          <w:rFonts w:ascii="Arial" w:hAnsi="Arial"/>
          <w:szCs w:val="24"/>
        </w:rPr>
        <w:t xml:space="preserve">(7), pp.1533-1542. </w:t>
      </w:r>
      <w:hyperlink r:id="rId67">
        <w:r w:rsidRPr="00CB1379">
          <w:rPr>
            <w:rFonts w:ascii="Arial" w:hAnsi="Arial"/>
            <w:szCs w:val="24"/>
          </w:rPr>
          <w:t>http://growingscience.com/msl/Vol10/msl_2019_372.pdf</w:t>
        </w:r>
      </w:hyperlink>
    </w:p>
    <w:p w14:paraId="4CD8980F" w14:textId="77777777" w:rsidR="0016586E" w:rsidRPr="00CB1379" w:rsidRDefault="0016586E" w:rsidP="000B2FED">
      <w:pPr>
        <w:rPr>
          <w:rFonts w:ascii="Arial" w:eastAsia="Times New Roman" w:hAnsi="Arial"/>
          <w:szCs w:val="24"/>
          <w:highlight w:val="white"/>
        </w:rPr>
      </w:pPr>
      <w:proofErr w:type="spellStart"/>
      <w:r w:rsidRPr="00CB1379">
        <w:rPr>
          <w:rFonts w:ascii="Arial" w:eastAsia="Times New Roman" w:hAnsi="Arial"/>
          <w:szCs w:val="24"/>
          <w:highlight w:val="white"/>
        </w:rPr>
        <w:t>Hacklin</w:t>
      </w:r>
      <w:proofErr w:type="spellEnd"/>
      <w:r w:rsidRPr="00CB1379">
        <w:rPr>
          <w:rFonts w:ascii="Arial" w:eastAsia="Times New Roman" w:hAnsi="Arial"/>
          <w:szCs w:val="24"/>
          <w:highlight w:val="white"/>
        </w:rPr>
        <w:t xml:space="preserve">, F., </w:t>
      </w:r>
      <w:proofErr w:type="spellStart"/>
      <w:r w:rsidRPr="00CB1379">
        <w:rPr>
          <w:rFonts w:ascii="Arial" w:eastAsia="Times New Roman" w:hAnsi="Arial"/>
          <w:szCs w:val="24"/>
          <w:highlight w:val="white"/>
        </w:rPr>
        <w:t>Björkdahl</w:t>
      </w:r>
      <w:proofErr w:type="spellEnd"/>
      <w:r w:rsidRPr="00CB1379">
        <w:rPr>
          <w:rFonts w:ascii="Arial" w:eastAsia="Times New Roman" w:hAnsi="Arial"/>
          <w:szCs w:val="24"/>
          <w:highlight w:val="white"/>
        </w:rPr>
        <w:t xml:space="preserve">, J. and Wallin, M.W., 2018. Strategies for business model innovation: How firms reel in migrating value. </w:t>
      </w:r>
      <w:r w:rsidRPr="00CB1379">
        <w:rPr>
          <w:rFonts w:ascii="Arial" w:eastAsia="Times New Roman" w:hAnsi="Arial"/>
          <w:i/>
          <w:szCs w:val="24"/>
          <w:highlight w:val="white"/>
        </w:rPr>
        <w:t>Long range planning</w:t>
      </w:r>
      <w:r w:rsidRPr="00CB1379">
        <w:rPr>
          <w:rFonts w:ascii="Arial" w:eastAsia="Times New Roman" w:hAnsi="Arial"/>
          <w:szCs w:val="24"/>
          <w:highlight w:val="white"/>
        </w:rPr>
        <w:t xml:space="preserve">, </w:t>
      </w:r>
      <w:r w:rsidRPr="00CB1379">
        <w:rPr>
          <w:rFonts w:ascii="Arial" w:eastAsia="Times New Roman" w:hAnsi="Arial"/>
          <w:i/>
          <w:szCs w:val="24"/>
          <w:highlight w:val="white"/>
        </w:rPr>
        <w:t>51</w:t>
      </w:r>
      <w:r w:rsidRPr="00CB1379">
        <w:rPr>
          <w:rFonts w:ascii="Arial" w:eastAsia="Times New Roman" w:hAnsi="Arial"/>
          <w:szCs w:val="24"/>
          <w:highlight w:val="white"/>
        </w:rPr>
        <w:t xml:space="preserve">(1), pp.82-110. </w:t>
      </w:r>
      <w:hyperlink r:id="rId68">
        <w:r w:rsidRPr="00CB1379">
          <w:rPr>
            <w:rFonts w:ascii="Arial" w:eastAsia="Times New Roman" w:hAnsi="Arial"/>
            <w:szCs w:val="24"/>
            <w:highlight w:val="white"/>
          </w:rPr>
          <w:t>https://www.sciencedirect.com/science/article/pii/S0024630117302881</w:t>
        </w:r>
      </w:hyperlink>
    </w:p>
    <w:p w14:paraId="2C4E4E84" w14:textId="77777777" w:rsidR="0016586E" w:rsidRPr="00CB1379" w:rsidRDefault="0016586E" w:rsidP="0016586E">
      <w:pPr>
        <w:rPr>
          <w:rFonts w:ascii="Arial" w:hAnsi="Arial"/>
          <w:szCs w:val="24"/>
        </w:rPr>
      </w:pPr>
      <w:r w:rsidRPr="00CB1379">
        <w:rPr>
          <w:rFonts w:ascii="Arial" w:hAnsi="Arial"/>
          <w:szCs w:val="24"/>
        </w:rPr>
        <w:t xml:space="preserve">Hai, D.H., 2023. Comparative analysis of market and product development potential of Apple and Samsung. International Journal of Advanced Multidisciplinary Research and Studies, 3(1), pp.723-734. </w:t>
      </w:r>
      <w:hyperlink r:id="rId69">
        <w:r w:rsidRPr="00CB1379">
          <w:rPr>
            <w:rFonts w:ascii="Arial" w:hAnsi="Arial"/>
            <w:szCs w:val="24"/>
            <w:u w:val="single"/>
          </w:rPr>
          <w:t>https://www.researchgate.net/profile/Chi-Dan/publication/368308285_Comparative_Analysis_of_Market_and_Product_Development_Potential_of_Apple_and_Samsung/links/63e21453f8cf684fe9748e43/Comparative-Analysis-of-Market-and-Product-Development-Potential-of-Apple-and-Samsung.pdf</w:t>
        </w:r>
      </w:hyperlink>
    </w:p>
    <w:p w14:paraId="5326FA57" w14:textId="77777777" w:rsidR="0016586E" w:rsidRPr="00CB1379" w:rsidRDefault="0016586E" w:rsidP="00771167">
      <w:pPr>
        <w:rPr>
          <w:rFonts w:ascii="Arial" w:eastAsia="Times New Roman" w:hAnsi="Arial"/>
          <w:szCs w:val="24"/>
        </w:rPr>
      </w:pPr>
      <w:proofErr w:type="spellStart"/>
      <w:r w:rsidRPr="00CB1379">
        <w:rPr>
          <w:rFonts w:ascii="Arial" w:eastAsia="Times New Roman" w:hAnsi="Arial"/>
          <w:szCs w:val="24"/>
        </w:rPr>
        <w:t>Haizar</w:t>
      </w:r>
      <w:proofErr w:type="spellEnd"/>
      <w:r w:rsidRPr="00CB1379">
        <w:rPr>
          <w:rFonts w:ascii="Arial" w:eastAsia="Times New Roman" w:hAnsi="Arial"/>
          <w:szCs w:val="24"/>
        </w:rPr>
        <w:t xml:space="preserve">, N.F.B.M., Kee, D.M.H., Chong, L.M. and Chong, J.H., 2020. The impact of innovation strategy on organisational success: A study of Samsung. </w:t>
      </w:r>
      <w:r w:rsidRPr="00CB1379">
        <w:rPr>
          <w:rFonts w:ascii="Arial" w:eastAsia="Times New Roman" w:hAnsi="Arial"/>
          <w:i/>
          <w:szCs w:val="24"/>
        </w:rPr>
        <w:t>Asia Pacific Journal of Management and Education (APJME)</w:t>
      </w:r>
      <w:r w:rsidRPr="00CB1379">
        <w:rPr>
          <w:rFonts w:ascii="Arial" w:eastAsia="Times New Roman" w:hAnsi="Arial"/>
          <w:szCs w:val="24"/>
        </w:rPr>
        <w:t xml:space="preserve">, </w:t>
      </w:r>
      <w:r w:rsidRPr="00CB1379">
        <w:rPr>
          <w:rFonts w:ascii="Arial" w:eastAsia="Times New Roman" w:hAnsi="Arial"/>
          <w:i/>
          <w:szCs w:val="24"/>
        </w:rPr>
        <w:t>3</w:t>
      </w:r>
      <w:r w:rsidRPr="00CB1379">
        <w:rPr>
          <w:rFonts w:ascii="Arial" w:eastAsia="Times New Roman" w:hAnsi="Arial"/>
          <w:szCs w:val="24"/>
        </w:rPr>
        <w:t xml:space="preserve">(2), pp.93-104. </w:t>
      </w:r>
      <w:hyperlink r:id="rId70">
        <w:r w:rsidRPr="00CB1379">
          <w:rPr>
            <w:rFonts w:ascii="Arial" w:eastAsia="Times New Roman" w:hAnsi="Arial"/>
            <w:szCs w:val="24"/>
          </w:rPr>
          <w:t>http://download.garuda.kemdikbud.go.id/article.php?article=3009031&amp;val=27195&amp;title=The%20Impact%20of%20Innovation%20Strategy%20on%20Organizational%20Success%20A%20Study%20of%20Samsung</w:t>
        </w:r>
      </w:hyperlink>
    </w:p>
    <w:p w14:paraId="195EB406" w14:textId="77777777" w:rsidR="0016586E" w:rsidRPr="00CB1379" w:rsidRDefault="0016586E" w:rsidP="00771167">
      <w:pPr>
        <w:rPr>
          <w:rFonts w:ascii="Arial" w:hAnsi="Arial"/>
          <w:szCs w:val="24"/>
        </w:rPr>
      </w:pPr>
      <w:proofErr w:type="spellStart"/>
      <w:r w:rsidRPr="00CB1379">
        <w:rPr>
          <w:rFonts w:ascii="Arial" w:hAnsi="Arial"/>
          <w:szCs w:val="24"/>
        </w:rPr>
        <w:lastRenderedPageBreak/>
        <w:t>Haizar</w:t>
      </w:r>
      <w:proofErr w:type="spellEnd"/>
      <w:r w:rsidRPr="00CB1379">
        <w:rPr>
          <w:rFonts w:ascii="Arial" w:hAnsi="Arial"/>
          <w:szCs w:val="24"/>
        </w:rPr>
        <w:t xml:space="preserve">, N.F.B.M., Kee, D.M.H., Chong, L.M. and Chong, J.H., 2020. The impact of innovation strategy on organizational success: A study of Samsung. Asia Pacific Journal of Management and Education (APJME), 3(2), pp.93-104. </w:t>
      </w:r>
      <w:hyperlink r:id="rId71" w:history="1">
        <w:r w:rsidRPr="00CB1379">
          <w:rPr>
            <w:rStyle w:val="Hyperlink"/>
            <w:rFonts w:ascii="Arial" w:hAnsi="Arial"/>
            <w:color w:val="auto"/>
            <w:szCs w:val="24"/>
          </w:rPr>
          <w:t>http://download.garuda.kemdikbud.go.id/article.php?article=3009031&amp;val=27195&amp;title=The%20Impact%20of%20Innovation%20Strategy%20on%20Organizational%20Success%20A%20Study%20of%20Samsung</w:t>
        </w:r>
      </w:hyperlink>
    </w:p>
    <w:p w14:paraId="612D0A8B" w14:textId="77777777" w:rsidR="0016586E" w:rsidRPr="00CB1379" w:rsidRDefault="0016586E" w:rsidP="00CD6A62">
      <w:pPr>
        <w:rPr>
          <w:rFonts w:ascii="Arial" w:hAnsi="Arial"/>
          <w:szCs w:val="24"/>
        </w:rPr>
      </w:pPr>
      <w:proofErr w:type="spellStart"/>
      <w:r w:rsidRPr="00CB1379">
        <w:rPr>
          <w:rFonts w:ascii="Arial" w:hAnsi="Arial"/>
          <w:szCs w:val="24"/>
        </w:rPr>
        <w:t>Haizar</w:t>
      </w:r>
      <w:proofErr w:type="spellEnd"/>
      <w:r w:rsidRPr="00CB1379">
        <w:rPr>
          <w:rFonts w:ascii="Arial" w:hAnsi="Arial"/>
          <w:szCs w:val="24"/>
        </w:rPr>
        <w:t xml:space="preserve">, N.F.B.M., Kee, D.M.H., Chong, L.M. and Chong, J.H., 2020. The impact of innovation strategy on organizational success: A study of Samsung. Asia Pacific Journal of Management and Education (APJME), 3(2), pp.93-104. </w:t>
      </w:r>
      <w:hyperlink r:id="rId72">
        <w:r w:rsidRPr="00CB1379">
          <w:rPr>
            <w:rFonts w:ascii="Arial" w:hAnsi="Arial"/>
            <w:szCs w:val="24"/>
          </w:rPr>
          <w:t>https://www.ejournal.aibpmjournals.com/index.php/APJME/article/viewFile/849/808</w:t>
        </w:r>
      </w:hyperlink>
    </w:p>
    <w:p w14:paraId="17FA5176" w14:textId="77777777" w:rsidR="0016586E" w:rsidRPr="00CB1379" w:rsidRDefault="0016586E" w:rsidP="00CD6A62">
      <w:pPr>
        <w:rPr>
          <w:rFonts w:ascii="Arial" w:hAnsi="Arial"/>
          <w:szCs w:val="24"/>
        </w:rPr>
      </w:pPr>
      <w:proofErr w:type="spellStart"/>
      <w:r w:rsidRPr="00CB1379">
        <w:rPr>
          <w:rFonts w:ascii="Arial" w:hAnsi="Arial"/>
          <w:szCs w:val="24"/>
        </w:rPr>
        <w:t>Herh</w:t>
      </w:r>
      <w:proofErr w:type="spellEnd"/>
      <w:r w:rsidRPr="00CB1379">
        <w:rPr>
          <w:rFonts w:ascii="Arial" w:hAnsi="Arial"/>
          <w:szCs w:val="24"/>
        </w:rPr>
        <w:t xml:space="preserve">, M., 2023. Samsung Electronics Slides to 7th Place in Global R&amp;D Investment in 2022. Available at: </w:t>
      </w:r>
      <w:hyperlink r:id="rId73" w:anchor="google_vignette" w:history="1">
        <w:r w:rsidRPr="00CB1379">
          <w:rPr>
            <w:rStyle w:val="Hyperlink"/>
            <w:rFonts w:ascii="Arial" w:hAnsi="Arial"/>
            <w:color w:val="auto"/>
            <w:szCs w:val="24"/>
          </w:rPr>
          <w:t>https://www.businesskorea.co.kr/news/articleView.html?idxno=207947#google_vignette</w:t>
        </w:r>
      </w:hyperlink>
    </w:p>
    <w:p w14:paraId="7913E2F9"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r w:rsidRPr="00CB1379">
        <w:rPr>
          <w:rFonts w:ascii="Arial" w:hAnsi="Arial" w:cs="Arial"/>
          <w:lang w:val="en-GB"/>
        </w:rPr>
        <w:t>James, J., 2020. The smart feature phone revolution in developing countries: Bringing the internet to the bottom of the pyramid. The Information Society, 36(4), pp.226-235. https://www.tandfonline.com/doi/pdf/10.1080/01972243.2020.1761497</w:t>
      </w:r>
    </w:p>
    <w:p w14:paraId="0AF752C3" w14:textId="77777777" w:rsidR="0016586E" w:rsidRPr="00CB1379" w:rsidRDefault="0016586E" w:rsidP="00CD6A62">
      <w:pPr>
        <w:rPr>
          <w:rFonts w:ascii="Arial" w:hAnsi="Arial"/>
          <w:szCs w:val="24"/>
        </w:rPr>
      </w:pPr>
      <w:r w:rsidRPr="00CB1379">
        <w:rPr>
          <w:rFonts w:ascii="Arial" w:hAnsi="Arial"/>
          <w:szCs w:val="24"/>
        </w:rPr>
        <w:t>Jang, S.H., Lee, S.M., Kim, T. and Choi, D., 2019. Planting and harvesting innovation-an analysis of Samsung Electronics. International Journal of Quality Innovation, 5, pp.1-16. https://link.springer.com/content/pdf/10.1186/s40887-019-0032-x.pdf</w:t>
      </w:r>
    </w:p>
    <w:p w14:paraId="4D2EB052"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r w:rsidRPr="00CB1379">
        <w:rPr>
          <w:rFonts w:ascii="Arial" w:hAnsi="Arial" w:cs="Arial"/>
          <w:lang w:val="en-GB"/>
        </w:rPr>
        <w:t>Jess C., 2018, The Contribution of New Product Development (NPD) in the Smartphone Industry to Customer Loyalty, Available at: https://15writers.com/sample-reports/new-product-development/</w:t>
      </w:r>
    </w:p>
    <w:p w14:paraId="132F1D72" w14:textId="77777777" w:rsidR="0016586E" w:rsidRPr="00CB1379" w:rsidRDefault="0016586E" w:rsidP="00FD774E">
      <w:pPr>
        <w:rPr>
          <w:rFonts w:ascii="Arial" w:hAnsi="Arial"/>
          <w:szCs w:val="24"/>
        </w:rPr>
      </w:pPr>
      <w:r w:rsidRPr="00CB1379">
        <w:rPr>
          <w:rFonts w:ascii="Arial" w:hAnsi="Arial"/>
          <w:szCs w:val="24"/>
        </w:rPr>
        <w:t xml:space="preserve">Junjie, M. and </w:t>
      </w:r>
      <w:proofErr w:type="spellStart"/>
      <w:r w:rsidRPr="00CB1379">
        <w:rPr>
          <w:rFonts w:ascii="Arial" w:hAnsi="Arial"/>
          <w:szCs w:val="24"/>
        </w:rPr>
        <w:t>Yingxin</w:t>
      </w:r>
      <w:proofErr w:type="spellEnd"/>
      <w:r w:rsidRPr="00CB1379">
        <w:rPr>
          <w:rFonts w:ascii="Arial" w:hAnsi="Arial"/>
          <w:szCs w:val="24"/>
        </w:rPr>
        <w:t xml:space="preserve">, M., 2022. The Discussions of Positivism and Interpretivism. Online Submission, 4(1), pp.10-14. </w:t>
      </w:r>
      <w:hyperlink r:id="rId74">
        <w:r w:rsidRPr="00CB1379">
          <w:rPr>
            <w:rStyle w:val="Hyperlink"/>
            <w:rFonts w:ascii="Arial" w:hAnsi="Arial"/>
            <w:color w:val="auto"/>
            <w:szCs w:val="24"/>
          </w:rPr>
          <w:t>https://files.eric.ed.gov/fulltext/ED619359.pdf</w:t>
        </w:r>
      </w:hyperlink>
    </w:p>
    <w:p w14:paraId="11896839" w14:textId="77777777" w:rsidR="0016586E" w:rsidRPr="00CB1379" w:rsidRDefault="0016586E" w:rsidP="00FD774E">
      <w:pPr>
        <w:rPr>
          <w:rFonts w:ascii="Arial" w:hAnsi="Arial"/>
          <w:szCs w:val="24"/>
        </w:rPr>
      </w:pPr>
      <w:r w:rsidRPr="00CB1379">
        <w:rPr>
          <w:rFonts w:ascii="Arial" w:hAnsi="Arial"/>
          <w:szCs w:val="24"/>
        </w:rPr>
        <w:t xml:space="preserve">Kelly, L.M. and Cordeiro, M., 2020. Three principles of pragmatism for research on organizational processes. Methodological innovations, 13(2), p.2059799120937242. </w:t>
      </w:r>
      <w:hyperlink r:id="rId75">
        <w:r w:rsidRPr="00CB1379">
          <w:rPr>
            <w:rStyle w:val="Hyperlink"/>
            <w:rFonts w:ascii="Arial" w:hAnsi="Arial"/>
            <w:color w:val="auto"/>
            <w:szCs w:val="24"/>
          </w:rPr>
          <w:t>https://journals.sagepub.com/doi/pdf/10.1177/2059799120937242</w:t>
        </w:r>
      </w:hyperlink>
    </w:p>
    <w:p w14:paraId="5F7002F6" w14:textId="77777777" w:rsidR="0016586E" w:rsidRPr="00CB1379" w:rsidRDefault="0016586E" w:rsidP="00CD6A62">
      <w:pPr>
        <w:rPr>
          <w:rFonts w:ascii="Arial" w:hAnsi="Arial"/>
          <w:szCs w:val="24"/>
        </w:rPr>
      </w:pPr>
      <w:r w:rsidRPr="00CB1379">
        <w:rPr>
          <w:rFonts w:ascii="Arial" w:hAnsi="Arial"/>
          <w:szCs w:val="24"/>
        </w:rPr>
        <w:t xml:space="preserve">Kim, R., 2007. Samsung's competitive innovation and strategic intent for global expansion. Problems and perspectives in management, (5, </w:t>
      </w:r>
      <w:proofErr w:type="spellStart"/>
      <w:r w:rsidRPr="00CB1379">
        <w:rPr>
          <w:rFonts w:ascii="Arial" w:hAnsi="Arial"/>
          <w:szCs w:val="24"/>
        </w:rPr>
        <w:t>Iss</w:t>
      </w:r>
      <w:proofErr w:type="spellEnd"/>
      <w:r w:rsidRPr="00CB1379">
        <w:rPr>
          <w:rFonts w:ascii="Arial" w:hAnsi="Arial"/>
          <w:szCs w:val="24"/>
        </w:rPr>
        <w:t xml:space="preserve">. 3), pp.131-137. </w:t>
      </w:r>
      <w:hyperlink r:id="rId76" w:history="1">
        <w:r w:rsidRPr="00CB1379">
          <w:rPr>
            <w:rStyle w:val="Hyperlink"/>
            <w:rFonts w:ascii="Arial" w:hAnsi="Arial"/>
            <w:color w:val="auto"/>
            <w:szCs w:val="24"/>
          </w:rPr>
          <w:t>http://www.irbis-nbuv.gov.ua/cgi bin/irbis_nbuv/cgiirbis_64.exe?C21COM=2&amp;I21DBN=UJRN&amp;P21DBN=UJRN&amp;IMAGE_FI E_DOWNLOAD=1&amp;Image_file_name=PDF/prperman_2007_5_3_13.pdf</w:t>
        </w:r>
      </w:hyperlink>
    </w:p>
    <w:p w14:paraId="672E704E" w14:textId="77777777" w:rsidR="0016586E" w:rsidRPr="00CB1379" w:rsidRDefault="0016586E" w:rsidP="000B2FED">
      <w:pPr>
        <w:rPr>
          <w:rFonts w:ascii="Arial" w:hAnsi="Arial"/>
          <w:szCs w:val="24"/>
        </w:rPr>
      </w:pPr>
      <w:proofErr w:type="spellStart"/>
      <w:r w:rsidRPr="00CB1379">
        <w:rPr>
          <w:rFonts w:ascii="Arial" w:hAnsi="Arial"/>
          <w:szCs w:val="24"/>
        </w:rPr>
        <w:lastRenderedPageBreak/>
        <w:t>Landoni</w:t>
      </w:r>
      <w:proofErr w:type="spellEnd"/>
      <w:r w:rsidRPr="00CB1379">
        <w:rPr>
          <w:rFonts w:ascii="Arial" w:hAnsi="Arial"/>
          <w:szCs w:val="24"/>
        </w:rPr>
        <w:t xml:space="preserve">, P., </w:t>
      </w:r>
      <w:proofErr w:type="spellStart"/>
      <w:r w:rsidRPr="00CB1379">
        <w:rPr>
          <w:rFonts w:ascii="Arial" w:hAnsi="Arial"/>
          <w:szCs w:val="24"/>
        </w:rPr>
        <w:t>Dell’era</w:t>
      </w:r>
      <w:proofErr w:type="spellEnd"/>
      <w:r w:rsidRPr="00CB1379">
        <w:rPr>
          <w:rFonts w:ascii="Arial" w:hAnsi="Arial"/>
          <w:szCs w:val="24"/>
        </w:rPr>
        <w:t xml:space="preserve">, C., Frattini, F., </w:t>
      </w:r>
      <w:proofErr w:type="spellStart"/>
      <w:r w:rsidRPr="00CB1379">
        <w:rPr>
          <w:rFonts w:ascii="Arial" w:hAnsi="Arial"/>
          <w:szCs w:val="24"/>
        </w:rPr>
        <w:t>Petruzzelli</w:t>
      </w:r>
      <w:proofErr w:type="spellEnd"/>
      <w:r w:rsidRPr="00CB1379">
        <w:rPr>
          <w:rFonts w:ascii="Arial" w:hAnsi="Arial"/>
          <w:szCs w:val="24"/>
        </w:rPr>
        <w:t xml:space="preserve">, A.M., </w:t>
      </w:r>
      <w:proofErr w:type="spellStart"/>
      <w:r w:rsidRPr="00CB1379">
        <w:rPr>
          <w:rFonts w:ascii="Arial" w:hAnsi="Arial"/>
          <w:szCs w:val="24"/>
        </w:rPr>
        <w:t>Verganti</w:t>
      </w:r>
      <w:proofErr w:type="spellEnd"/>
      <w:r w:rsidRPr="00CB1379">
        <w:rPr>
          <w:rFonts w:ascii="Arial" w:hAnsi="Arial"/>
          <w:szCs w:val="24"/>
        </w:rPr>
        <w:t xml:space="preserve">, R. and </w:t>
      </w:r>
      <w:proofErr w:type="spellStart"/>
      <w:r w:rsidRPr="00CB1379">
        <w:rPr>
          <w:rFonts w:ascii="Arial" w:hAnsi="Arial"/>
          <w:szCs w:val="24"/>
        </w:rPr>
        <w:t>Manelli</w:t>
      </w:r>
      <w:proofErr w:type="spellEnd"/>
      <w:r w:rsidRPr="00CB1379">
        <w:rPr>
          <w:rFonts w:ascii="Arial" w:hAnsi="Arial"/>
          <w:szCs w:val="24"/>
        </w:rPr>
        <w:t xml:space="preserve">, L., 2020. Business model innovation in cultural and creative industries: Insights from three leading mobile gaming firms. </w:t>
      </w:r>
      <w:proofErr w:type="spellStart"/>
      <w:r w:rsidRPr="00CB1379">
        <w:rPr>
          <w:rFonts w:ascii="Arial" w:hAnsi="Arial"/>
          <w:i/>
          <w:iCs/>
          <w:szCs w:val="24"/>
        </w:rPr>
        <w:t>Technovation</w:t>
      </w:r>
      <w:proofErr w:type="spellEnd"/>
      <w:r w:rsidRPr="00CB1379">
        <w:rPr>
          <w:rFonts w:ascii="Arial" w:hAnsi="Arial"/>
          <w:i/>
          <w:iCs/>
          <w:szCs w:val="24"/>
        </w:rPr>
        <w:t>, 92</w:t>
      </w:r>
      <w:r w:rsidRPr="00CB1379">
        <w:rPr>
          <w:rFonts w:ascii="Arial" w:hAnsi="Arial"/>
          <w:szCs w:val="24"/>
        </w:rPr>
        <w:t xml:space="preserve">, p.102084. </w:t>
      </w:r>
      <w:hyperlink r:id="rId77">
        <w:r w:rsidRPr="00CB1379">
          <w:rPr>
            <w:rFonts w:ascii="Arial" w:hAnsi="Arial"/>
            <w:szCs w:val="24"/>
          </w:rPr>
          <w:t>https://re.public.polimi.it/bitstream/11311/1115805/1/Landoni%20et%20al.%20%282019%29_T_Business%20Model%20Innovation%20in%20Cultural%20and%20Creative%20Industries%5BRePublic%5D.pdf</w:t>
        </w:r>
      </w:hyperlink>
    </w:p>
    <w:p w14:paraId="7B975179"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proofErr w:type="spellStart"/>
      <w:r w:rsidRPr="00CB1379">
        <w:rPr>
          <w:rFonts w:ascii="Arial" w:hAnsi="Arial" w:cs="Arial"/>
          <w:lang w:val="en-GB"/>
        </w:rPr>
        <w:t>Lanzolla</w:t>
      </w:r>
      <w:proofErr w:type="spellEnd"/>
      <w:r w:rsidRPr="00CB1379">
        <w:rPr>
          <w:rFonts w:ascii="Arial" w:hAnsi="Arial" w:cs="Arial"/>
          <w:lang w:val="en-GB"/>
        </w:rPr>
        <w:t xml:space="preserve">, G., </w:t>
      </w:r>
      <w:proofErr w:type="spellStart"/>
      <w:r w:rsidRPr="00CB1379">
        <w:rPr>
          <w:rFonts w:ascii="Arial" w:hAnsi="Arial" w:cs="Arial"/>
          <w:lang w:val="en-GB"/>
        </w:rPr>
        <w:t>Pesce</w:t>
      </w:r>
      <w:proofErr w:type="spellEnd"/>
      <w:r w:rsidRPr="00CB1379">
        <w:rPr>
          <w:rFonts w:ascii="Arial" w:hAnsi="Arial" w:cs="Arial"/>
          <w:lang w:val="en-GB"/>
        </w:rPr>
        <w:t xml:space="preserve">, D. and Tucci, C.L., 2021. The digital transformation of search and recombination in the innovation function: Tensions and an integrative framework. Journal of Product Innovation Management, 38(1), pp.90-113. </w:t>
      </w:r>
      <w:hyperlink r:id="rId78" w:history="1">
        <w:r w:rsidRPr="00CB1379">
          <w:rPr>
            <w:rStyle w:val="Hyperlink"/>
            <w:rFonts w:ascii="Arial" w:hAnsi="Arial" w:cs="Arial"/>
            <w:color w:val="auto"/>
            <w:lang w:val="en-GB"/>
          </w:rPr>
          <w:t>https://onlinelibrary.wiley.com/doi/pdfdirect/10.1111/jpim.12546</w:t>
        </w:r>
      </w:hyperlink>
    </w:p>
    <w:p w14:paraId="771D99CC" w14:textId="77777777" w:rsidR="0016586E" w:rsidRPr="00CB1379" w:rsidRDefault="0016586E" w:rsidP="00771167">
      <w:pPr>
        <w:rPr>
          <w:rFonts w:ascii="Arial" w:hAnsi="Arial"/>
          <w:szCs w:val="24"/>
        </w:rPr>
      </w:pPr>
      <w:proofErr w:type="spellStart"/>
      <w:r w:rsidRPr="00CB1379">
        <w:rPr>
          <w:rFonts w:ascii="Arial" w:hAnsi="Arial"/>
          <w:szCs w:val="24"/>
        </w:rPr>
        <w:t>Laricchia</w:t>
      </w:r>
      <w:proofErr w:type="spellEnd"/>
      <w:r w:rsidRPr="00CB1379">
        <w:rPr>
          <w:rFonts w:ascii="Arial" w:hAnsi="Arial"/>
          <w:szCs w:val="24"/>
        </w:rPr>
        <w:t>, F. 2024</w:t>
      </w:r>
      <w:r w:rsidRPr="00CB1379">
        <w:rPr>
          <w:rFonts w:ascii="Arial" w:hAnsi="Arial"/>
          <w:i/>
          <w:iCs/>
          <w:szCs w:val="24"/>
        </w:rPr>
        <w:t>. Samsung Electronics: global revenue 2005-2023 | Statista</w:t>
      </w:r>
      <w:r w:rsidRPr="00CB1379">
        <w:rPr>
          <w:rFonts w:ascii="Arial" w:hAnsi="Arial"/>
          <w:szCs w:val="24"/>
        </w:rPr>
        <w:t xml:space="preserve"> [online] Statista. </w:t>
      </w:r>
    </w:p>
    <w:p w14:paraId="45A21747" w14:textId="77777777" w:rsidR="0016586E" w:rsidRPr="00CB1379" w:rsidRDefault="0016586E" w:rsidP="00FD774E">
      <w:pPr>
        <w:rPr>
          <w:rFonts w:ascii="Arial" w:hAnsi="Arial"/>
          <w:szCs w:val="24"/>
        </w:rPr>
      </w:pPr>
      <w:r w:rsidRPr="00CB1379">
        <w:rPr>
          <w:rFonts w:ascii="Arial" w:hAnsi="Arial"/>
          <w:szCs w:val="24"/>
        </w:rPr>
        <w:t xml:space="preserve">Lawani, A., 2021. Critical realism: what you should know and how to apply it. Qualitative research journal, 21(3), pp.320-333. </w:t>
      </w:r>
      <w:hyperlink r:id="rId79">
        <w:r w:rsidRPr="00CB1379">
          <w:rPr>
            <w:rStyle w:val="Hyperlink"/>
            <w:rFonts w:ascii="Arial" w:hAnsi="Arial"/>
            <w:color w:val="auto"/>
            <w:szCs w:val="24"/>
          </w:rPr>
          <w:t>https://rgu-repository.worktribe.com/preview/996854/LAWANI%202021%20Critical%20realism%20%28AAM%29.pdf</w:t>
        </w:r>
      </w:hyperlink>
    </w:p>
    <w:p w14:paraId="7663D57B" w14:textId="77777777" w:rsidR="0016586E" w:rsidRPr="00CB1379" w:rsidRDefault="0016586E" w:rsidP="000B2FED">
      <w:pPr>
        <w:rPr>
          <w:rFonts w:ascii="Arial" w:hAnsi="Arial"/>
          <w:szCs w:val="24"/>
        </w:rPr>
      </w:pPr>
      <w:r w:rsidRPr="00CB1379">
        <w:rPr>
          <w:rFonts w:ascii="Arial" w:hAnsi="Arial"/>
          <w:szCs w:val="24"/>
        </w:rPr>
        <w:t xml:space="preserve">Lee, J. and </w:t>
      </w:r>
      <w:proofErr w:type="spellStart"/>
      <w:r w:rsidRPr="00CB1379">
        <w:rPr>
          <w:rFonts w:ascii="Arial" w:hAnsi="Arial"/>
          <w:szCs w:val="24"/>
        </w:rPr>
        <w:t>Gereffi</w:t>
      </w:r>
      <w:proofErr w:type="spellEnd"/>
      <w:r w:rsidRPr="00CB1379">
        <w:rPr>
          <w:rFonts w:ascii="Arial" w:hAnsi="Arial"/>
          <w:szCs w:val="24"/>
        </w:rPr>
        <w:t xml:space="preserve">, G., 2021. Innovation, upgrading, and governance in cross-sectoral global value chains: the case of smartphones. </w:t>
      </w:r>
      <w:r w:rsidRPr="00CB1379">
        <w:rPr>
          <w:rFonts w:ascii="Arial" w:hAnsi="Arial"/>
          <w:i/>
          <w:iCs/>
          <w:szCs w:val="24"/>
        </w:rPr>
        <w:t>Industrial and Corporate Change, 30</w:t>
      </w:r>
      <w:r w:rsidRPr="00CB1379">
        <w:rPr>
          <w:rFonts w:ascii="Arial" w:hAnsi="Arial"/>
          <w:szCs w:val="24"/>
        </w:rPr>
        <w:t xml:space="preserve">(1), pp.215-231. </w:t>
      </w:r>
      <w:hyperlink r:id="rId80">
        <w:r w:rsidRPr="00CB1379">
          <w:rPr>
            <w:rFonts w:ascii="Arial" w:hAnsi="Arial"/>
            <w:szCs w:val="24"/>
          </w:rPr>
          <w:t>https://drive.google.com/file/d/1Sw97rcnEQtWIfsQt4IEhOb0TR08WKWp9/view</w:t>
        </w:r>
      </w:hyperlink>
    </w:p>
    <w:p w14:paraId="6F01D5F4" w14:textId="77777777" w:rsidR="0016586E" w:rsidRPr="00CB1379" w:rsidRDefault="0016586E" w:rsidP="000B2FED">
      <w:pPr>
        <w:rPr>
          <w:rFonts w:ascii="Arial" w:hAnsi="Arial"/>
          <w:szCs w:val="24"/>
        </w:rPr>
      </w:pPr>
      <w:r w:rsidRPr="00CB1379">
        <w:rPr>
          <w:rFonts w:ascii="Arial" w:hAnsi="Arial"/>
          <w:szCs w:val="24"/>
        </w:rPr>
        <w:t xml:space="preserve">Lin, W.L., Ho, J.A., Sambasivan, M., Yip, N. and Mohamed, A.B., 2021. Influence of green innovation strategy on brand value: The role of marketing capability and R&amp;D intensity. </w:t>
      </w:r>
      <w:r w:rsidRPr="00CB1379">
        <w:rPr>
          <w:rFonts w:ascii="Arial" w:hAnsi="Arial"/>
          <w:i/>
          <w:iCs/>
          <w:szCs w:val="24"/>
        </w:rPr>
        <w:t>Technological Forecasting and Social Change, 171,</w:t>
      </w:r>
      <w:r w:rsidRPr="00CB1379">
        <w:rPr>
          <w:rFonts w:ascii="Arial" w:hAnsi="Arial"/>
          <w:szCs w:val="24"/>
        </w:rPr>
        <w:t xml:space="preserve"> p.120946. </w:t>
      </w:r>
      <w:hyperlink r:id="rId81">
        <w:r w:rsidRPr="00CB1379">
          <w:rPr>
            <w:rFonts w:ascii="Arial" w:hAnsi="Arial"/>
            <w:szCs w:val="24"/>
          </w:rPr>
          <w:t>https://ueaeprints.uea.ac.uk/id/eprint/80307/1/Accepted_Manuscript.pdf</w:t>
        </w:r>
      </w:hyperlink>
    </w:p>
    <w:p w14:paraId="3479DEAA" w14:textId="77777777" w:rsidR="0016586E" w:rsidRPr="00CB1379" w:rsidRDefault="0016586E" w:rsidP="000B2FED">
      <w:pPr>
        <w:rPr>
          <w:rFonts w:ascii="Arial" w:hAnsi="Arial"/>
          <w:szCs w:val="24"/>
        </w:rPr>
      </w:pPr>
      <w:proofErr w:type="spellStart"/>
      <w:r w:rsidRPr="00CB1379">
        <w:rPr>
          <w:rFonts w:ascii="Arial" w:hAnsi="Arial"/>
          <w:szCs w:val="24"/>
        </w:rPr>
        <w:t>Lüdeke</w:t>
      </w:r>
      <w:proofErr w:type="spellEnd"/>
      <w:r w:rsidRPr="00CB1379">
        <w:rPr>
          <w:rFonts w:ascii="Cambria Math" w:hAnsi="Cambria Math" w:cs="Cambria Math"/>
          <w:szCs w:val="24"/>
        </w:rPr>
        <w:t>‐</w:t>
      </w:r>
      <w:r w:rsidRPr="00CB1379">
        <w:rPr>
          <w:rFonts w:ascii="Arial" w:hAnsi="Arial"/>
          <w:szCs w:val="24"/>
        </w:rPr>
        <w:t xml:space="preserve">Freund, F., 2020. Sustainable entrepreneurship, innovation, and business models: Integrative framework and propositions for future research. </w:t>
      </w:r>
      <w:r w:rsidRPr="00CB1379">
        <w:rPr>
          <w:rFonts w:ascii="Arial" w:hAnsi="Arial"/>
          <w:i/>
          <w:iCs/>
          <w:szCs w:val="24"/>
        </w:rPr>
        <w:t>Business Strategy and the Environment, 29</w:t>
      </w:r>
      <w:r w:rsidRPr="00CB1379">
        <w:rPr>
          <w:rFonts w:ascii="Arial" w:hAnsi="Arial"/>
          <w:szCs w:val="24"/>
        </w:rPr>
        <w:t xml:space="preserve">(2), pp.665-681. </w:t>
      </w:r>
      <w:hyperlink r:id="rId82">
        <w:r w:rsidRPr="00CB1379">
          <w:rPr>
            <w:rFonts w:ascii="Arial" w:hAnsi="Arial"/>
            <w:szCs w:val="24"/>
          </w:rPr>
          <w:t>https://onlinelibrary.wiley.com/doi/pdf/10.1002/bse.2396</w:t>
        </w:r>
      </w:hyperlink>
    </w:p>
    <w:p w14:paraId="425FDE53" w14:textId="77777777" w:rsidR="0016586E" w:rsidRPr="00CB1379" w:rsidRDefault="0016586E" w:rsidP="00CD6A62">
      <w:pPr>
        <w:rPr>
          <w:rFonts w:ascii="Arial" w:hAnsi="Arial"/>
          <w:szCs w:val="24"/>
        </w:rPr>
      </w:pPr>
      <w:proofErr w:type="spellStart"/>
      <w:r w:rsidRPr="00CB1379">
        <w:rPr>
          <w:rFonts w:ascii="Arial" w:hAnsi="Arial"/>
          <w:szCs w:val="24"/>
        </w:rPr>
        <w:t>Madani</w:t>
      </w:r>
      <w:proofErr w:type="spellEnd"/>
      <w:r w:rsidRPr="00CB1379">
        <w:rPr>
          <w:rFonts w:ascii="Arial" w:hAnsi="Arial"/>
          <w:szCs w:val="24"/>
        </w:rPr>
        <w:t xml:space="preserve">, F., </w:t>
      </w:r>
      <w:proofErr w:type="spellStart"/>
      <w:r w:rsidRPr="00CB1379">
        <w:rPr>
          <w:rFonts w:ascii="Arial" w:hAnsi="Arial"/>
          <w:szCs w:val="24"/>
        </w:rPr>
        <w:t>Abdulai</w:t>
      </w:r>
      <w:proofErr w:type="spellEnd"/>
      <w:r w:rsidRPr="00CB1379">
        <w:rPr>
          <w:rFonts w:ascii="Arial" w:hAnsi="Arial"/>
          <w:szCs w:val="24"/>
        </w:rPr>
        <w:t xml:space="preserve">, M., Ha, J. and </w:t>
      </w:r>
      <w:proofErr w:type="spellStart"/>
      <w:r w:rsidRPr="00CB1379">
        <w:rPr>
          <w:rFonts w:ascii="Arial" w:hAnsi="Arial"/>
          <w:szCs w:val="24"/>
        </w:rPr>
        <w:t>Koosawangsri</w:t>
      </w:r>
      <w:proofErr w:type="spellEnd"/>
      <w:r w:rsidRPr="00CB1379">
        <w:rPr>
          <w:rFonts w:ascii="Arial" w:hAnsi="Arial"/>
          <w:szCs w:val="24"/>
        </w:rPr>
        <w:t xml:space="preserve">, R., 2014. Samsung's Innovation Strategy in Smart Phones Market. Available at SSRN 3023595. </w:t>
      </w:r>
      <w:hyperlink r:id="rId83">
        <w:r w:rsidRPr="00CB1379">
          <w:rPr>
            <w:rFonts w:ascii="Arial" w:hAnsi="Arial"/>
            <w:szCs w:val="24"/>
          </w:rPr>
          <w:t>https://www.researchgate.net/profile/Farshad-Madani/publication/319585333_Samsung's_Innovation_Strategy_in_Smart_Phones_Market/links/5a1c604445851537318900fc/Samsungs-Innovation-Strategy-in-Smart-Phones-Market.pdf</w:t>
        </w:r>
      </w:hyperlink>
    </w:p>
    <w:p w14:paraId="72E0E353" w14:textId="77777777" w:rsidR="0016586E" w:rsidRPr="00CB1379" w:rsidRDefault="0016586E" w:rsidP="00771167">
      <w:pPr>
        <w:spacing w:after="240"/>
        <w:rPr>
          <w:rFonts w:ascii="Arial" w:eastAsia="Times New Roman" w:hAnsi="Arial"/>
          <w:szCs w:val="24"/>
        </w:rPr>
      </w:pPr>
      <w:proofErr w:type="spellStart"/>
      <w:r w:rsidRPr="00CB1379">
        <w:rPr>
          <w:rFonts w:ascii="Arial" w:eastAsia="Times New Roman" w:hAnsi="Arial"/>
          <w:szCs w:val="24"/>
        </w:rPr>
        <w:lastRenderedPageBreak/>
        <w:t>Madani</w:t>
      </w:r>
      <w:proofErr w:type="spellEnd"/>
      <w:r w:rsidRPr="00CB1379">
        <w:rPr>
          <w:rFonts w:ascii="Arial" w:eastAsia="Times New Roman" w:hAnsi="Arial"/>
          <w:szCs w:val="24"/>
        </w:rPr>
        <w:t xml:space="preserve">, F., </w:t>
      </w:r>
      <w:proofErr w:type="spellStart"/>
      <w:r w:rsidRPr="00CB1379">
        <w:rPr>
          <w:rFonts w:ascii="Arial" w:eastAsia="Times New Roman" w:hAnsi="Arial"/>
          <w:szCs w:val="24"/>
        </w:rPr>
        <w:t>Mimie</w:t>
      </w:r>
      <w:proofErr w:type="spellEnd"/>
      <w:r w:rsidRPr="00CB1379">
        <w:rPr>
          <w:rFonts w:ascii="Arial" w:eastAsia="Times New Roman" w:hAnsi="Arial"/>
          <w:szCs w:val="24"/>
        </w:rPr>
        <w:t xml:space="preserve"> </w:t>
      </w:r>
      <w:proofErr w:type="spellStart"/>
      <w:r w:rsidRPr="00CB1379">
        <w:rPr>
          <w:rFonts w:ascii="Arial" w:eastAsia="Times New Roman" w:hAnsi="Arial"/>
          <w:szCs w:val="24"/>
        </w:rPr>
        <w:t>Abdulai</w:t>
      </w:r>
      <w:proofErr w:type="spellEnd"/>
      <w:r w:rsidRPr="00CB1379">
        <w:rPr>
          <w:rFonts w:ascii="Arial" w:eastAsia="Times New Roman" w:hAnsi="Arial"/>
          <w:szCs w:val="24"/>
        </w:rPr>
        <w:t xml:space="preserve">, Ha, J. and </w:t>
      </w:r>
      <w:proofErr w:type="spellStart"/>
      <w:r w:rsidRPr="00CB1379">
        <w:rPr>
          <w:rFonts w:ascii="Arial" w:eastAsia="Times New Roman" w:hAnsi="Arial"/>
          <w:szCs w:val="24"/>
        </w:rPr>
        <w:t>Rachanida</w:t>
      </w:r>
      <w:proofErr w:type="spellEnd"/>
      <w:r w:rsidRPr="00CB1379">
        <w:rPr>
          <w:rFonts w:ascii="Arial" w:eastAsia="Times New Roman" w:hAnsi="Arial"/>
          <w:szCs w:val="24"/>
        </w:rPr>
        <w:t xml:space="preserve"> </w:t>
      </w:r>
      <w:proofErr w:type="spellStart"/>
      <w:r w:rsidRPr="00CB1379">
        <w:rPr>
          <w:rFonts w:ascii="Arial" w:eastAsia="Times New Roman" w:hAnsi="Arial"/>
          <w:szCs w:val="24"/>
        </w:rPr>
        <w:t>Koosawangsri</w:t>
      </w:r>
      <w:proofErr w:type="spellEnd"/>
      <w:r w:rsidRPr="00CB1379">
        <w:rPr>
          <w:rFonts w:ascii="Arial" w:eastAsia="Times New Roman" w:hAnsi="Arial"/>
          <w:szCs w:val="24"/>
        </w:rPr>
        <w:t xml:space="preserve"> (2019). </w:t>
      </w:r>
      <w:r w:rsidRPr="00CB1379">
        <w:rPr>
          <w:rFonts w:ascii="Arial" w:eastAsia="Times New Roman" w:hAnsi="Arial"/>
          <w:i/>
          <w:szCs w:val="24"/>
        </w:rPr>
        <w:t>Samsung’s Innovation Strategy in Smartphones Market</w:t>
      </w:r>
      <w:r w:rsidRPr="00CB1379">
        <w:rPr>
          <w:rFonts w:ascii="Arial" w:eastAsia="Times New Roman" w:hAnsi="Arial"/>
          <w:szCs w:val="24"/>
        </w:rPr>
        <w:t xml:space="preserve">| researchgate.net [online] Available at: &lt;https://www.researchgate.net/publication/319585333_Samsung's_Innovation_Strategy_in_Smart_Phones_Market&gt; </w:t>
      </w:r>
    </w:p>
    <w:p w14:paraId="387DEACD" w14:textId="77777777" w:rsidR="0016586E" w:rsidRPr="00CB1379" w:rsidRDefault="0016586E" w:rsidP="000B2FED">
      <w:pPr>
        <w:rPr>
          <w:rFonts w:ascii="Arial" w:hAnsi="Arial"/>
          <w:szCs w:val="24"/>
          <w:highlight w:val="yellow"/>
        </w:rPr>
      </w:pPr>
      <w:r w:rsidRPr="00CB1379">
        <w:rPr>
          <w:rFonts w:ascii="Arial" w:hAnsi="Arial"/>
          <w:szCs w:val="24"/>
        </w:rPr>
        <w:t xml:space="preserve">Mao, Y., Lai, Y., Luo, Y., Liu, S., Du, Y., Zhou, J., Ma, J., </w:t>
      </w:r>
      <w:proofErr w:type="spellStart"/>
      <w:r w:rsidRPr="00CB1379">
        <w:rPr>
          <w:rFonts w:ascii="Arial" w:hAnsi="Arial"/>
          <w:szCs w:val="24"/>
        </w:rPr>
        <w:t>Bonaiuto</w:t>
      </w:r>
      <w:proofErr w:type="spellEnd"/>
      <w:r w:rsidRPr="00CB1379">
        <w:rPr>
          <w:rFonts w:ascii="Arial" w:hAnsi="Arial"/>
          <w:szCs w:val="24"/>
        </w:rPr>
        <w:t xml:space="preserve">, F. and </w:t>
      </w:r>
      <w:proofErr w:type="spellStart"/>
      <w:r w:rsidRPr="00CB1379">
        <w:rPr>
          <w:rFonts w:ascii="Arial" w:hAnsi="Arial"/>
          <w:szCs w:val="24"/>
        </w:rPr>
        <w:t>Bonaiuto</w:t>
      </w:r>
      <w:proofErr w:type="spellEnd"/>
      <w:r w:rsidRPr="00CB1379">
        <w:rPr>
          <w:rFonts w:ascii="Arial" w:hAnsi="Arial"/>
          <w:szCs w:val="24"/>
        </w:rPr>
        <w:t xml:space="preserve">, M., 2020. Apple or Huawei: Understanding flow, brand image, brand identity, brand personality and purchase intention of smartphone. </w:t>
      </w:r>
      <w:r w:rsidRPr="00CB1379">
        <w:rPr>
          <w:rFonts w:ascii="Arial" w:hAnsi="Arial"/>
          <w:i/>
          <w:iCs/>
          <w:szCs w:val="24"/>
        </w:rPr>
        <w:t>Sustainability, 12</w:t>
      </w:r>
      <w:r w:rsidRPr="00CB1379">
        <w:rPr>
          <w:rFonts w:ascii="Arial" w:hAnsi="Arial"/>
          <w:szCs w:val="24"/>
        </w:rPr>
        <w:t xml:space="preserve">(8), p.3391. </w:t>
      </w:r>
      <w:hyperlink r:id="rId84">
        <w:r w:rsidRPr="00CB1379">
          <w:rPr>
            <w:rFonts w:ascii="Arial" w:hAnsi="Arial"/>
            <w:szCs w:val="24"/>
          </w:rPr>
          <w:t>https://www.mdpi.com/2071-1050/12/8/3391/pdf</w:t>
        </w:r>
      </w:hyperlink>
    </w:p>
    <w:p w14:paraId="51A599DB"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proofErr w:type="spellStart"/>
      <w:r w:rsidRPr="00CB1379">
        <w:rPr>
          <w:rFonts w:ascii="Arial" w:hAnsi="Arial" w:cs="Arial"/>
          <w:lang w:val="en-GB"/>
        </w:rPr>
        <w:t>Mariani</w:t>
      </w:r>
      <w:proofErr w:type="spellEnd"/>
      <w:r w:rsidRPr="00CB1379">
        <w:rPr>
          <w:rFonts w:ascii="Arial" w:hAnsi="Arial" w:cs="Arial"/>
          <w:lang w:val="en-GB"/>
        </w:rPr>
        <w:t>, M.M. and Nambisan, S., 2021. Innovation analytics and digital innovation experimentation: the rise of research-driven online review platforms. Technological Forecasting and Social Change, 172, p.121009. https://cris.unibo.it/bitstream/11585/858362/7/Postprint_MarianiNambisan_TFSC_2021.pdf</w:t>
      </w:r>
    </w:p>
    <w:p w14:paraId="590C492A" w14:textId="77777777" w:rsidR="0016586E" w:rsidRPr="00CB1379" w:rsidRDefault="0016586E" w:rsidP="000B2FED">
      <w:pPr>
        <w:rPr>
          <w:rFonts w:ascii="Arial" w:hAnsi="Arial"/>
          <w:szCs w:val="24"/>
        </w:rPr>
      </w:pPr>
      <w:proofErr w:type="spellStart"/>
      <w:r w:rsidRPr="00CB1379">
        <w:rPr>
          <w:rFonts w:ascii="Arial" w:hAnsi="Arial"/>
          <w:szCs w:val="24"/>
        </w:rPr>
        <w:t>Mariani</w:t>
      </w:r>
      <w:proofErr w:type="spellEnd"/>
      <w:r w:rsidRPr="00CB1379">
        <w:rPr>
          <w:rFonts w:ascii="Arial" w:hAnsi="Arial"/>
          <w:szCs w:val="24"/>
        </w:rPr>
        <w:t xml:space="preserve">, M.M., Machado, I., </w:t>
      </w:r>
      <w:proofErr w:type="spellStart"/>
      <w:r w:rsidRPr="00CB1379">
        <w:rPr>
          <w:rFonts w:ascii="Arial" w:hAnsi="Arial"/>
          <w:szCs w:val="24"/>
        </w:rPr>
        <w:t>Magrelli</w:t>
      </w:r>
      <w:proofErr w:type="spellEnd"/>
      <w:r w:rsidRPr="00CB1379">
        <w:rPr>
          <w:rFonts w:ascii="Arial" w:hAnsi="Arial"/>
          <w:szCs w:val="24"/>
        </w:rPr>
        <w:t xml:space="preserve">, V. and Dwivedi, Y.K., 2023. Artificial intelligence in innovation research: A systematic review, conceptual framework, and future research directions. </w:t>
      </w:r>
      <w:proofErr w:type="spellStart"/>
      <w:r w:rsidRPr="00CB1379">
        <w:rPr>
          <w:rFonts w:ascii="Arial" w:hAnsi="Arial"/>
          <w:i/>
          <w:iCs/>
          <w:szCs w:val="24"/>
        </w:rPr>
        <w:t>Technovation</w:t>
      </w:r>
      <w:proofErr w:type="spellEnd"/>
      <w:r w:rsidRPr="00CB1379">
        <w:rPr>
          <w:rFonts w:ascii="Arial" w:hAnsi="Arial"/>
          <w:i/>
          <w:iCs/>
          <w:szCs w:val="24"/>
        </w:rPr>
        <w:t>, 122,</w:t>
      </w:r>
      <w:r w:rsidRPr="00CB1379">
        <w:rPr>
          <w:rFonts w:ascii="Arial" w:hAnsi="Arial"/>
          <w:szCs w:val="24"/>
        </w:rPr>
        <w:t xml:space="preserve"> p.102623. </w:t>
      </w:r>
      <w:hyperlink r:id="rId85">
        <w:r w:rsidRPr="00CB1379">
          <w:rPr>
            <w:rFonts w:ascii="Arial" w:hAnsi="Arial"/>
            <w:szCs w:val="24"/>
          </w:rPr>
          <w:t>https://www.sciencedirect.com/science/article/pii/S0166497222001705</w:t>
        </w:r>
      </w:hyperlink>
    </w:p>
    <w:p w14:paraId="475FAB98" w14:textId="77777777" w:rsidR="0016586E" w:rsidRPr="00CB1379" w:rsidRDefault="0016586E" w:rsidP="000B2FED">
      <w:pPr>
        <w:rPr>
          <w:rFonts w:ascii="Arial" w:hAnsi="Arial"/>
          <w:szCs w:val="24"/>
        </w:rPr>
      </w:pPr>
      <w:r w:rsidRPr="00CB1379">
        <w:rPr>
          <w:rFonts w:ascii="Arial" w:hAnsi="Arial"/>
          <w:szCs w:val="24"/>
        </w:rPr>
        <w:t xml:space="preserve">Marion, T.J. and </w:t>
      </w:r>
      <w:proofErr w:type="spellStart"/>
      <w:r w:rsidRPr="00CB1379">
        <w:rPr>
          <w:rFonts w:ascii="Arial" w:hAnsi="Arial"/>
          <w:szCs w:val="24"/>
        </w:rPr>
        <w:t>Fixson</w:t>
      </w:r>
      <w:proofErr w:type="spellEnd"/>
      <w:r w:rsidRPr="00CB1379">
        <w:rPr>
          <w:rFonts w:ascii="Arial" w:hAnsi="Arial"/>
          <w:szCs w:val="24"/>
        </w:rPr>
        <w:t xml:space="preserve">, S.K., 2021. The transformation of the innovation process: How digital tools are changing work, collaboration, and organizations in new product development. </w:t>
      </w:r>
      <w:r w:rsidRPr="00CB1379">
        <w:rPr>
          <w:rFonts w:ascii="Arial" w:hAnsi="Arial"/>
          <w:i/>
          <w:iCs/>
          <w:szCs w:val="24"/>
        </w:rPr>
        <w:t>Journal of Product Innovation Management, 38</w:t>
      </w:r>
      <w:r w:rsidRPr="00CB1379">
        <w:rPr>
          <w:rFonts w:ascii="Arial" w:hAnsi="Arial"/>
          <w:szCs w:val="24"/>
        </w:rPr>
        <w:t xml:space="preserve">(1), pp.192-215. </w:t>
      </w:r>
      <w:hyperlink r:id="rId86">
        <w:r w:rsidRPr="00CB1379">
          <w:rPr>
            <w:rFonts w:ascii="Arial" w:hAnsi="Arial"/>
            <w:szCs w:val="24"/>
          </w:rPr>
          <w:t>https://sebastianfixson.com/wp-content/uploads/2021/04/1-MarionandFixson2021-TransformationoftheinnovationProcess.pdf</w:t>
        </w:r>
      </w:hyperlink>
    </w:p>
    <w:p w14:paraId="3C46D02B" w14:textId="77777777" w:rsidR="0016586E" w:rsidRPr="00CB1379" w:rsidRDefault="0016586E" w:rsidP="000B2FED">
      <w:pPr>
        <w:rPr>
          <w:rFonts w:ascii="Arial" w:hAnsi="Arial"/>
          <w:szCs w:val="24"/>
        </w:rPr>
      </w:pPr>
      <w:proofErr w:type="spellStart"/>
      <w:r w:rsidRPr="00CB1379">
        <w:rPr>
          <w:rFonts w:ascii="Arial" w:hAnsi="Arial"/>
          <w:szCs w:val="24"/>
        </w:rPr>
        <w:t>Migliore</w:t>
      </w:r>
      <w:proofErr w:type="spellEnd"/>
      <w:r w:rsidRPr="00CB1379">
        <w:rPr>
          <w:rFonts w:ascii="Arial" w:hAnsi="Arial"/>
          <w:szCs w:val="24"/>
        </w:rPr>
        <w:t xml:space="preserve">, G., Wagner, R., </w:t>
      </w:r>
      <w:proofErr w:type="spellStart"/>
      <w:r w:rsidRPr="00CB1379">
        <w:rPr>
          <w:rFonts w:ascii="Arial" w:hAnsi="Arial"/>
          <w:szCs w:val="24"/>
        </w:rPr>
        <w:t>Cechella</w:t>
      </w:r>
      <w:proofErr w:type="spellEnd"/>
      <w:r w:rsidRPr="00CB1379">
        <w:rPr>
          <w:rFonts w:ascii="Arial" w:hAnsi="Arial"/>
          <w:szCs w:val="24"/>
        </w:rPr>
        <w:t>, F.S. and Liébana-</w:t>
      </w:r>
      <w:proofErr w:type="spellStart"/>
      <w:r w:rsidRPr="00CB1379">
        <w:rPr>
          <w:rFonts w:ascii="Arial" w:hAnsi="Arial"/>
          <w:szCs w:val="24"/>
        </w:rPr>
        <w:t>Cabanillas</w:t>
      </w:r>
      <w:proofErr w:type="spellEnd"/>
      <w:r w:rsidRPr="00CB1379">
        <w:rPr>
          <w:rFonts w:ascii="Arial" w:hAnsi="Arial"/>
          <w:szCs w:val="24"/>
        </w:rPr>
        <w:t xml:space="preserve">, F., 2022. Antecedents to the adoption of mobile payment in China and Italy: an integration of UTAUT2 and innovation resistance theory. </w:t>
      </w:r>
      <w:r w:rsidRPr="00CB1379">
        <w:rPr>
          <w:rFonts w:ascii="Arial" w:hAnsi="Arial"/>
          <w:i/>
          <w:iCs/>
          <w:szCs w:val="24"/>
        </w:rPr>
        <w:t>Information Systems Frontiers, 24</w:t>
      </w:r>
      <w:r w:rsidRPr="00CB1379">
        <w:rPr>
          <w:rFonts w:ascii="Arial" w:hAnsi="Arial"/>
          <w:szCs w:val="24"/>
        </w:rPr>
        <w:t xml:space="preserve">(6), pp.2099-2122. </w:t>
      </w:r>
      <w:hyperlink r:id="rId87">
        <w:r w:rsidRPr="00CB1379">
          <w:rPr>
            <w:rFonts w:ascii="Arial" w:hAnsi="Arial"/>
            <w:szCs w:val="24"/>
          </w:rPr>
          <w:t>https://link.springer.com/content/pdf/10.1007/s10796-021-10237-2.pdf</w:t>
        </w:r>
      </w:hyperlink>
    </w:p>
    <w:p w14:paraId="03ACD552" w14:textId="77777777" w:rsidR="0016586E" w:rsidRPr="00CB1379" w:rsidRDefault="0016586E" w:rsidP="00CD6A62">
      <w:pPr>
        <w:rPr>
          <w:rFonts w:ascii="Arial" w:hAnsi="Arial"/>
          <w:szCs w:val="24"/>
        </w:rPr>
      </w:pPr>
      <w:proofErr w:type="spellStart"/>
      <w:r w:rsidRPr="00CB1379">
        <w:rPr>
          <w:rFonts w:ascii="Arial" w:hAnsi="Arial"/>
          <w:szCs w:val="24"/>
        </w:rPr>
        <w:t>Mirrormeister</w:t>
      </w:r>
      <w:proofErr w:type="spellEnd"/>
      <w:r w:rsidRPr="00CB1379">
        <w:rPr>
          <w:rFonts w:ascii="Arial" w:hAnsi="Arial"/>
          <w:szCs w:val="24"/>
        </w:rPr>
        <w:t xml:space="preserve">, (2024). Samsung Revenue: Sales. Available at: </w:t>
      </w:r>
      <w:hyperlink r:id="rId88">
        <w:r w:rsidRPr="00CB1379">
          <w:rPr>
            <w:rFonts w:ascii="Arial" w:hAnsi="Arial"/>
            <w:szCs w:val="24"/>
            <w:u w:val="single"/>
          </w:rPr>
          <w:t>https://www.mirrormeister.com/samsung-revenue-productions-stats/</w:t>
        </w:r>
      </w:hyperlink>
    </w:p>
    <w:p w14:paraId="18805A25" w14:textId="77777777" w:rsidR="0016586E" w:rsidRPr="00CB1379" w:rsidRDefault="0016586E" w:rsidP="00FD774E">
      <w:pPr>
        <w:rPr>
          <w:rFonts w:ascii="Arial" w:hAnsi="Arial"/>
          <w:szCs w:val="24"/>
        </w:rPr>
      </w:pPr>
      <w:r w:rsidRPr="00CB1379">
        <w:rPr>
          <w:rFonts w:ascii="Arial" w:hAnsi="Arial"/>
          <w:szCs w:val="24"/>
        </w:rPr>
        <w:t xml:space="preserve">Mizrahi, M., 2020. Hypothesis testing in scientific practice: An empirical study. International Studies in the Philosophy of Science, 33(1), pp.1-21. </w:t>
      </w:r>
      <w:hyperlink r:id="rId89">
        <w:r w:rsidRPr="00CB1379">
          <w:rPr>
            <w:rStyle w:val="Hyperlink"/>
            <w:rFonts w:ascii="Arial" w:hAnsi="Arial"/>
            <w:color w:val="auto"/>
            <w:szCs w:val="24"/>
          </w:rPr>
          <w:t>https://philarchive.org/archive/MIZHTI</w:t>
        </w:r>
      </w:hyperlink>
    </w:p>
    <w:p w14:paraId="0F0F0F7E" w14:textId="77777777" w:rsidR="0016586E" w:rsidRPr="00CB1379" w:rsidRDefault="0016586E" w:rsidP="000B2FED">
      <w:pPr>
        <w:rPr>
          <w:rFonts w:ascii="Arial" w:hAnsi="Arial"/>
          <w:szCs w:val="24"/>
        </w:rPr>
      </w:pPr>
      <w:proofErr w:type="spellStart"/>
      <w:r w:rsidRPr="00CB1379">
        <w:rPr>
          <w:rFonts w:ascii="Arial" w:hAnsi="Arial"/>
          <w:szCs w:val="24"/>
        </w:rPr>
        <w:t>Moghavvemi</w:t>
      </w:r>
      <w:proofErr w:type="spellEnd"/>
      <w:r w:rsidRPr="00CB1379">
        <w:rPr>
          <w:rFonts w:ascii="Arial" w:hAnsi="Arial"/>
          <w:szCs w:val="24"/>
        </w:rPr>
        <w:t xml:space="preserve">, S., Mei, T.X., </w:t>
      </w:r>
      <w:proofErr w:type="spellStart"/>
      <w:r w:rsidRPr="00CB1379">
        <w:rPr>
          <w:rFonts w:ascii="Arial" w:hAnsi="Arial"/>
          <w:szCs w:val="24"/>
        </w:rPr>
        <w:t>Phoong</w:t>
      </w:r>
      <w:proofErr w:type="spellEnd"/>
      <w:r w:rsidRPr="00CB1379">
        <w:rPr>
          <w:rFonts w:ascii="Arial" w:hAnsi="Arial"/>
          <w:szCs w:val="24"/>
        </w:rPr>
        <w:t xml:space="preserve">, S.W. and </w:t>
      </w:r>
      <w:proofErr w:type="spellStart"/>
      <w:r w:rsidRPr="00CB1379">
        <w:rPr>
          <w:rFonts w:ascii="Arial" w:hAnsi="Arial"/>
          <w:szCs w:val="24"/>
        </w:rPr>
        <w:t>Phoong</w:t>
      </w:r>
      <w:proofErr w:type="spellEnd"/>
      <w:r w:rsidRPr="00CB1379">
        <w:rPr>
          <w:rFonts w:ascii="Arial" w:hAnsi="Arial"/>
          <w:szCs w:val="24"/>
        </w:rPr>
        <w:t xml:space="preserve">, S.Y., 2021. Drivers and barriers of mobile payment adoption: Malaysian merchants' perspective. </w:t>
      </w:r>
      <w:r w:rsidRPr="00CB1379">
        <w:rPr>
          <w:rFonts w:ascii="Arial" w:hAnsi="Arial"/>
          <w:i/>
          <w:iCs/>
          <w:szCs w:val="24"/>
        </w:rPr>
        <w:t xml:space="preserve">Journal of </w:t>
      </w:r>
      <w:r w:rsidRPr="00CB1379">
        <w:rPr>
          <w:rFonts w:ascii="Arial" w:hAnsi="Arial"/>
          <w:i/>
          <w:iCs/>
          <w:szCs w:val="24"/>
        </w:rPr>
        <w:lastRenderedPageBreak/>
        <w:t>Retailing and Consumer Services, 59</w:t>
      </w:r>
      <w:r w:rsidRPr="00CB1379">
        <w:rPr>
          <w:rFonts w:ascii="Arial" w:hAnsi="Arial"/>
          <w:szCs w:val="24"/>
        </w:rPr>
        <w:t xml:space="preserve">, p.102364. </w:t>
      </w:r>
      <w:hyperlink r:id="rId90">
        <w:r w:rsidRPr="00CB1379">
          <w:rPr>
            <w:rFonts w:ascii="Arial" w:hAnsi="Arial"/>
            <w:szCs w:val="24"/>
          </w:rPr>
          <w:t>https://www.researchgate.net/profile/Sedigheh-Moghavvemi/publication/345803657_Drivers_and_barriers_of_mobile_payment_adoption_Malaysian_merchants'_perspective/links/5fae25bf299bf18c5b707ce7/Drivers-and-barriers-of-mobile-payment-adoption-Malaysian-merchants-perspective.pdf</w:t>
        </w:r>
      </w:hyperlink>
    </w:p>
    <w:p w14:paraId="4FD20447" w14:textId="77777777" w:rsidR="0016586E" w:rsidRPr="00CB1379" w:rsidRDefault="0016586E" w:rsidP="000B2FED">
      <w:pPr>
        <w:rPr>
          <w:rFonts w:ascii="Arial" w:eastAsia="Times New Roman" w:hAnsi="Arial"/>
          <w:szCs w:val="24"/>
        </w:rPr>
      </w:pPr>
      <w:r w:rsidRPr="00CB1379">
        <w:rPr>
          <w:rFonts w:ascii="Arial" w:eastAsia="Times New Roman" w:hAnsi="Arial"/>
          <w:szCs w:val="24"/>
          <w:highlight w:val="white"/>
        </w:rPr>
        <w:t xml:space="preserve">Mohamed </w:t>
      </w:r>
      <w:proofErr w:type="spellStart"/>
      <w:r w:rsidRPr="00CB1379">
        <w:rPr>
          <w:rFonts w:ascii="Arial" w:eastAsia="Times New Roman" w:hAnsi="Arial"/>
          <w:szCs w:val="24"/>
          <w:highlight w:val="white"/>
        </w:rPr>
        <w:t>Shaffril</w:t>
      </w:r>
      <w:proofErr w:type="spellEnd"/>
      <w:r w:rsidRPr="00CB1379">
        <w:rPr>
          <w:rFonts w:ascii="Arial" w:eastAsia="Times New Roman" w:hAnsi="Arial"/>
          <w:szCs w:val="24"/>
          <w:highlight w:val="white"/>
        </w:rPr>
        <w:t xml:space="preserve">, H.A., </w:t>
      </w:r>
      <w:proofErr w:type="spellStart"/>
      <w:r w:rsidRPr="00CB1379">
        <w:rPr>
          <w:rFonts w:ascii="Arial" w:eastAsia="Times New Roman" w:hAnsi="Arial"/>
          <w:szCs w:val="24"/>
          <w:highlight w:val="white"/>
        </w:rPr>
        <w:t>Samsuddin</w:t>
      </w:r>
      <w:proofErr w:type="spellEnd"/>
      <w:r w:rsidRPr="00CB1379">
        <w:rPr>
          <w:rFonts w:ascii="Arial" w:eastAsia="Times New Roman" w:hAnsi="Arial"/>
          <w:szCs w:val="24"/>
          <w:highlight w:val="white"/>
        </w:rPr>
        <w:t xml:space="preserve">, S.F. and Abu </w:t>
      </w:r>
      <w:proofErr w:type="spellStart"/>
      <w:r w:rsidRPr="00CB1379">
        <w:rPr>
          <w:rFonts w:ascii="Arial" w:eastAsia="Times New Roman" w:hAnsi="Arial"/>
          <w:szCs w:val="24"/>
          <w:highlight w:val="white"/>
        </w:rPr>
        <w:t>Samah</w:t>
      </w:r>
      <w:proofErr w:type="spellEnd"/>
      <w:r w:rsidRPr="00CB1379">
        <w:rPr>
          <w:rFonts w:ascii="Arial" w:eastAsia="Times New Roman" w:hAnsi="Arial"/>
          <w:szCs w:val="24"/>
          <w:highlight w:val="white"/>
        </w:rPr>
        <w:t xml:space="preserve">, A., 2021. The ABC of systematic literature review: the basic methodological guidance for beginners. </w:t>
      </w:r>
      <w:r w:rsidRPr="00CB1379">
        <w:rPr>
          <w:rFonts w:ascii="Arial" w:eastAsia="Times New Roman" w:hAnsi="Arial"/>
          <w:i/>
          <w:szCs w:val="24"/>
          <w:highlight w:val="white"/>
        </w:rPr>
        <w:t>Quality &amp; Quantity</w:t>
      </w:r>
      <w:r w:rsidRPr="00CB1379">
        <w:rPr>
          <w:rFonts w:ascii="Arial" w:eastAsia="Times New Roman" w:hAnsi="Arial"/>
          <w:szCs w:val="24"/>
          <w:highlight w:val="white"/>
        </w:rPr>
        <w:t xml:space="preserve">, </w:t>
      </w:r>
      <w:r w:rsidRPr="00CB1379">
        <w:rPr>
          <w:rFonts w:ascii="Arial" w:eastAsia="Times New Roman" w:hAnsi="Arial"/>
          <w:i/>
          <w:szCs w:val="24"/>
          <w:highlight w:val="white"/>
        </w:rPr>
        <w:t>55</w:t>
      </w:r>
      <w:r w:rsidRPr="00CB1379">
        <w:rPr>
          <w:rFonts w:ascii="Arial" w:eastAsia="Times New Roman" w:hAnsi="Arial"/>
          <w:szCs w:val="24"/>
          <w:highlight w:val="white"/>
        </w:rPr>
        <w:t>, pp.1319-1346.</w:t>
      </w:r>
      <w:hyperlink r:id="rId91">
        <w:r w:rsidRPr="00CB1379">
          <w:rPr>
            <w:rFonts w:ascii="Arial" w:eastAsia="Times New Roman" w:hAnsi="Arial"/>
            <w:szCs w:val="24"/>
            <w:highlight w:val="white"/>
          </w:rPr>
          <w:t>https://link.springer.com/article/10.1007/s11135-020-01059-6</w:t>
        </w:r>
      </w:hyperlink>
    </w:p>
    <w:p w14:paraId="46FAF7C7" w14:textId="77777777" w:rsidR="0016586E" w:rsidRPr="00CB1379" w:rsidRDefault="0016586E" w:rsidP="00FD774E">
      <w:pPr>
        <w:rPr>
          <w:rFonts w:ascii="Arial" w:hAnsi="Arial"/>
          <w:szCs w:val="24"/>
        </w:rPr>
      </w:pPr>
      <w:r w:rsidRPr="00CB1379">
        <w:rPr>
          <w:rFonts w:ascii="Arial" w:hAnsi="Arial"/>
          <w:szCs w:val="24"/>
        </w:rPr>
        <w:t xml:space="preserve">Morgan, D.L. and Nica, A., 2020. Iterative thematic inquiry: A new method for </w:t>
      </w:r>
      <w:proofErr w:type="spellStart"/>
      <w:r w:rsidRPr="00CB1379">
        <w:rPr>
          <w:rFonts w:ascii="Arial" w:hAnsi="Arial"/>
          <w:szCs w:val="24"/>
        </w:rPr>
        <w:t>analyzing</w:t>
      </w:r>
      <w:proofErr w:type="spellEnd"/>
      <w:r w:rsidRPr="00CB1379">
        <w:rPr>
          <w:rFonts w:ascii="Arial" w:hAnsi="Arial"/>
          <w:szCs w:val="24"/>
        </w:rPr>
        <w:t xml:space="preserve"> qualitative data.</w:t>
      </w:r>
      <w:r w:rsidRPr="00CB1379">
        <w:rPr>
          <w:rFonts w:ascii="Arial" w:hAnsi="Arial"/>
          <w:i/>
          <w:szCs w:val="24"/>
        </w:rPr>
        <w:t xml:space="preserve"> International Journal of Qualitative Methods, 19, p.1609406920955118.</w:t>
      </w:r>
      <w:r w:rsidRPr="00CB1379">
        <w:rPr>
          <w:rFonts w:ascii="Arial" w:hAnsi="Arial"/>
          <w:szCs w:val="24"/>
        </w:rPr>
        <w:t xml:space="preserve"> </w:t>
      </w:r>
      <w:hyperlink r:id="rId92">
        <w:r w:rsidRPr="00CB1379">
          <w:rPr>
            <w:rStyle w:val="Hyperlink"/>
            <w:rFonts w:ascii="Arial" w:hAnsi="Arial"/>
            <w:color w:val="auto"/>
            <w:szCs w:val="24"/>
          </w:rPr>
          <w:t>https://journals.sagepub.com/doi/pdf/10.1177/1609406920955118</w:t>
        </w:r>
      </w:hyperlink>
      <w:r w:rsidRPr="00CB1379">
        <w:rPr>
          <w:rFonts w:ascii="Arial" w:hAnsi="Arial"/>
          <w:szCs w:val="24"/>
        </w:rPr>
        <w:t xml:space="preserve"> </w:t>
      </w:r>
    </w:p>
    <w:p w14:paraId="25005AEC" w14:textId="77777777" w:rsidR="0016586E" w:rsidRPr="00CB1379" w:rsidRDefault="0016586E" w:rsidP="000B2FED">
      <w:pPr>
        <w:rPr>
          <w:rFonts w:ascii="Arial" w:hAnsi="Arial"/>
          <w:szCs w:val="24"/>
        </w:rPr>
      </w:pPr>
      <w:proofErr w:type="spellStart"/>
      <w:r w:rsidRPr="00CB1379">
        <w:rPr>
          <w:rFonts w:ascii="Arial" w:hAnsi="Arial"/>
          <w:szCs w:val="24"/>
        </w:rPr>
        <w:t>Mourtzis</w:t>
      </w:r>
      <w:proofErr w:type="spellEnd"/>
      <w:r w:rsidRPr="00CB1379">
        <w:rPr>
          <w:rFonts w:ascii="Arial" w:hAnsi="Arial"/>
          <w:szCs w:val="24"/>
        </w:rPr>
        <w:t xml:space="preserve">, D., Angelopoulos, J. and </w:t>
      </w:r>
      <w:proofErr w:type="spellStart"/>
      <w:r w:rsidRPr="00CB1379">
        <w:rPr>
          <w:rFonts w:ascii="Arial" w:hAnsi="Arial"/>
          <w:szCs w:val="24"/>
        </w:rPr>
        <w:t>Panopoulos</w:t>
      </w:r>
      <w:proofErr w:type="spellEnd"/>
      <w:r w:rsidRPr="00CB1379">
        <w:rPr>
          <w:rFonts w:ascii="Arial" w:hAnsi="Arial"/>
          <w:szCs w:val="24"/>
        </w:rPr>
        <w:t xml:space="preserve">, N., 2022. A Literature Review of the Challenges and Opportunities of the Transition from Industry 4.0 to Society 5.0. </w:t>
      </w:r>
      <w:r w:rsidRPr="00CB1379">
        <w:rPr>
          <w:rFonts w:ascii="Arial" w:hAnsi="Arial"/>
          <w:i/>
          <w:iCs/>
          <w:szCs w:val="24"/>
        </w:rPr>
        <w:t>Energies, 15</w:t>
      </w:r>
      <w:r w:rsidRPr="00CB1379">
        <w:rPr>
          <w:rFonts w:ascii="Arial" w:hAnsi="Arial"/>
          <w:szCs w:val="24"/>
        </w:rPr>
        <w:t xml:space="preserve">(17), p.6276. </w:t>
      </w:r>
      <w:hyperlink r:id="rId93">
        <w:r w:rsidRPr="00CB1379">
          <w:rPr>
            <w:rFonts w:ascii="Arial" w:hAnsi="Arial"/>
            <w:szCs w:val="24"/>
          </w:rPr>
          <w:t>https://www.mdpi.com/1996-1073/15/17/6276/pdf</w:t>
        </w:r>
      </w:hyperlink>
    </w:p>
    <w:p w14:paraId="19ACCA1B" w14:textId="77777777" w:rsidR="0016586E" w:rsidRPr="00CB1379" w:rsidRDefault="0016586E" w:rsidP="0016586E">
      <w:pPr>
        <w:rPr>
          <w:rFonts w:ascii="Arial" w:hAnsi="Arial"/>
          <w:szCs w:val="24"/>
        </w:rPr>
      </w:pPr>
      <w:r w:rsidRPr="00CB1379">
        <w:rPr>
          <w:rFonts w:ascii="Arial" w:hAnsi="Arial"/>
          <w:szCs w:val="24"/>
        </w:rPr>
        <w:t xml:space="preserve">Muff, P. and </w:t>
      </w:r>
      <w:proofErr w:type="spellStart"/>
      <w:r w:rsidRPr="00CB1379">
        <w:rPr>
          <w:rFonts w:ascii="Arial" w:hAnsi="Arial"/>
          <w:szCs w:val="24"/>
        </w:rPr>
        <w:t>Brodbeck</w:t>
      </w:r>
      <w:proofErr w:type="spellEnd"/>
      <w:r w:rsidRPr="00CB1379">
        <w:rPr>
          <w:rFonts w:ascii="Arial" w:hAnsi="Arial"/>
          <w:szCs w:val="24"/>
        </w:rPr>
        <w:t xml:space="preserve">, H., 2022. How South Korea Joined the Forefront of the Global Smartphone Market Through Innovation. </w:t>
      </w:r>
      <w:hyperlink r:id="rId94">
        <w:r w:rsidRPr="00CB1379">
          <w:rPr>
            <w:rFonts w:ascii="Arial" w:hAnsi="Arial"/>
            <w:szCs w:val="24"/>
            <w:u w:val="single"/>
          </w:rPr>
          <w:t>https://www.researchgate.net/profile/Philippe-Muff/publication/352410090_How_South_Korea_Joined_the_Forefront_of_the_Global_Smartphone_Market_Through_Innovation/links/60c8c2b4a6fdcc0c5c864419/How-South-Korea-Joined-the-Forefront-of-the-Global-Smartphone-Market-Through-Innovation.pdf</w:t>
        </w:r>
      </w:hyperlink>
    </w:p>
    <w:p w14:paraId="14D23465" w14:textId="77777777" w:rsidR="0016586E" w:rsidRPr="00CB1379" w:rsidRDefault="0016586E" w:rsidP="000B2FED">
      <w:pPr>
        <w:rPr>
          <w:rFonts w:ascii="Arial" w:hAnsi="Arial"/>
          <w:szCs w:val="24"/>
        </w:rPr>
      </w:pPr>
      <w:r w:rsidRPr="00CB1379">
        <w:rPr>
          <w:rFonts w:ascii="Arial" w:hAnsi="Arial"/>
          <w:szCs w:val="24"/>
        </w:rPr>
        <w:t xml:space="preserve">Müller, J.M., </w:t>
      </w:r>
      <w:proofErr w:type="spellStart"/>
      <w:r w:rsidRPr="00CB1379">
        <w:rPr>
          <w:rFonts w:ascii="Arial" w:hAnsi="Arial"/>
          <w:szCs w:val="24"/>
        </w:rPr>
        <w:t>Buliga</w:t>
      </w:r>
      <w:proofErr w:type="spellEnd"/>
      <w:r w:rsidRPr="00CB1379">
        <w:rPr>
          <w:rFonts w:ascii="Arial" w:hAnsi="Arial"/>
          <w:szCs w:val="24"/>
        </w:rPr>
        <w:t xml:space="preserve">, O. and Voigt, K.I., 2021. The role of absorptive capacity and innovation strategy in the design of industry 4.0 business Models-A comparison between SMEs and large enterprises. </w:t>
      </w:r>
      <w:r w:rsidRPr="00CB1379">
        <w:rPr>
          <w:rFonts w:ascii="Arial" w:hAnsi="Arial"/>
          <w:i/>
          <w:iCs/>
          <w:szCs w:val="24"/>
        </w:rPr>
        <w:t>European Management Journal, 39</w:t>
      </w:r>
      <w:r w:rsidRPr="00CB1379">
        <w:rPr>
          <w:rFonts w:ascii="Arial" w:hAnsi="Arial"/>
          <w:szCs w:val="24"/>
        </w:rPr>
        <w:t xml:space="preserve">(3), pp.333-343. </w:t>
      </w:r>
      <w:hyperlink r:id="rId95">
        <w:r w:rsidRPr="00CB1379">
          <w:rPr>
            <w:rFonts w:ascii="Arial" w:hAnsi="Arial"/>
            <w:szCs w:val="24"/>
          </w:rPr>
          <w:t>https://www.sciencedirect.com/science/article/pii/S0263237320300190</w:t>
        </w:r>
      </w:hyperlink>
    </w:p>
    <w:p w14:paraId="5F30BE36" w14:textId="77777777" w:rsidR="0016586E" w:rsidRPr="00CB1379" w:rsidRDefault="0016586E" w:rsidP="00FD774E">
      <w:pPr>
        <w:rPr>
          <w:rFonts w:ascii="Arial" w:hAnsi="Arial"/>
          <w:szCs w:val="24"/>
        </w:rPr>
      </w:pPr>
      <w:proofErr w:type="spellStart"/>
      <w:r w:rsidRPr="00CB1379">
        <w:rPr>
          <w:rFonts w:ascii="Arial" w:hAnsi="Arial"/>
          <w:szCs w:val="24"/>
        </w:rPr>
        <w:t>Naumovska</w:t>
      </w:r>
      <w:proofErr w:type="spellEnd"/>
      <w:r w:rsidRPr="00CB1379">
        <w:rPr>
          <w:rFonts w:ascii="Arial" w:hAnsi="Arial"/>
          <w:szCs w:val="24"/>
        </w:rPr>
        <w:t xml:space="preserve">, I. and Zajac, E.J., 2022. How inductive and deductive generalization shape the guilt-by-association phenomenon among firms: Theory and evidence. Organization Science, 33(1), pp.373-392. </w:t>
      </w:r>
      <w:hyperlink r:id="rId96">
        <w:r w:rsidRPr="00CB1379">
          <w:rPr>
            <w:rStyle w:val="Hyperlink"/>
            <w:rFonts w:ascii="Arial" w:hAnsi="Arial"/>
            <w:color w:val="auto"/>
            <w:szCs w:val="24"/>
          </w:rPr>
          <w:t>https://pubsonline.informs.org/doi/pdf/10.1287/orsc.2021.1440?download=true</w:t>
        </w:r>
      </w:hyperlink>
    </w:p>
    <w:p w14:paraId="6BFE0E4F" w14:textId="77777777" w:rsidR="0016586E" w:rsidRPr="00CB1379" w:rsidRDefault="0016586E" w:rsidP="000B2FED">
      <w:pPr>
        <w:rPr>
          <w:rFonts w:ascii="Arial" w:hAnsi="Arial"/>
          <w:szCs w:val="24"/>
        </w:rPr>
      </w:pPr>
      <w:r w:rsidRPr="00CB1379">
        <w:rPr>
          <w:rFonts w:ascii="Arial" w:hAnsi="Arial"/>
          <w:szCs w:val="24"/>
        </w:rPr>
        <w:t xml:space="preserve">Nilsen, P., 2020. Making sense of implementation theories, models, and frameworks. Implementation </w:t>
      </w:r>
      <w:r w:rsidRPr="00CB1379">
        <w:rPr>
          <w:rFonts w:ascii="Arial" w:hAnsi="Arial"/>
          <w:i/>
          <w:iCs/>
          <w:szCs w:val="24"/>
        </w:rPr>
        <w:t>Science 3.0</w:t>
      </w:r>
      <w:r w:rsidRPr="00CB1379">
        <w:rPr>
          <w:rFonts w:ascii="Arial" w:hAnsi="Arial"/>
          <w:szCs w:val="24"/>
        </w:rPr>
        <w:t xml:space="preserve">, pp.53-79. </w:t>
      </w:r>
      <w:hyperlink r:id="rId97">
        <w:r w:rsidRPr="00CB1379">
          <w:rPr>
            <w:rFonts w:ascii="Arial" w:hAnsi="Arial"/>
            <w:szCs w:val="24"/>
          </w:rPr>
          <w:t>https://link.springer.com/content/pdf/10.1186/s13012-015-0242-0.pdf</w:t>
        </w:r>
      </w:hyperlink>
    </w:p>
    <w:p w14:paraId="0C77CDBC" w14:textId="77777777" w:rsidR="0016586E" w:rsidRPr="00CB1379" w:rsidRDefault="0016586E" w:rsidP="000B2FED">
      <w:pPr>
        <w:rPr>
          <w:rFonts w:ascii="Arial" w:hAnsi="Arial"/>
          <w:szCs w:val="24"/>
        </w:rPr>
      </w:pPr>
      <w:r w:rsidRPr="00CB1379">
        <w:rPr>
          <w:rFonts w:ascii="Arial" w:hAnsi="Arial"/>
          <w:szCs w:val="24"/>
        </w:rPr>
        <w:lastRenderedPageBreak/>
        <w:t xml:space="preserve">Obi, J.N., </w:t>
      </w:r>
      <w:proofErr w:type="spellStart"/>
      <w:r w:rsidRPr="00CB1379">
        <w:rPr>
          <w:rFonts w:ascii="Arial" w:hAnsi="Arial"/>
          <w:szCs w:val="24"/>
        </w:rPr>
        <w:t>Unachukwu</w:t>
      </w:r>
      <w:proofErr w:type="spellEnd"/>
      <w:r w:rsidRPr="00CB1379">
        <w:rPr>
          <w:rFonts w:ascii="Arial" w:hAnsi="Arial"/>
          <w:szCs w:val="24"/>
        </w:rPr>
        <w:t xml:space="preserve">, J.C., </w:t>
      </w:r>
      <w:proofErr w:type="spellStart"/>
      <w:r w:rsidRPr="00CB1379">
        <w:rPr>
          <w:rFonts w:ascii="Arial" w:hAnsi="Arial"/>
          <w:szCs w:val="24"/>
        </w:rPr>
        <w:t>Ladokun</w:t>
      </w:r>
      <w:proofErr w:type="spellEnd"/>
      <w:r w:rsidRPr="00CB1379">
        <w:rPr>
          <w:rFonts w:ascii="Arial" w:hAnsi="Arial"/>
          <w:szCs w:val="24"/>
        </w:rPr>
        <w:t xml:space="preserve">, I.O., </w:t>
      </w:r>
      <w:proofErr w:type="spellStart"/>
      <w:r w:rsidRPr="00CB1379">
        <w:rPr>
          <w:rFonts w:ascii="Arial" w:hAnsi="Arial"/>
          <w:szCs w:val="24"/>
        </w:rPr>
        <w:t>Oyeniyi</w:t>
      </w:r>
      <w:proofErr w:type="spellEnd"/>
      <w:r w:rsidRPr="00CB1379">
        <w:rPr>
          <w:rFonts w:ascii="Arial" w:hAnsi="Arial"/>
          <w:szCs w:val="24"/>
        </w:rPr>
        <w:t xml:space="preserve">, K.O. and </w:t>
      </w:r>
      <w:proofErr w:type="spellStart"/>
      <w:r w:rsidRPr="00CB1379">
        <w:rPr>
          <w:rFonts w:ascii="Arial" w:hAnsi="Arial"/>
          <w:szCs w:val="24"/>
        </w:rPr>
        <w:t>Sajuyigbe</w:t>
      </w:r>
      <w:proofErr w:type="spellEnd"/>
      <w:r w:rsidRPr="00CB1379">
        <w:rPr>
          <w:rFonts w:ascii="Arial" w:hAnsi="Arial"/>
          <w:szCs w:val="24"/>
        </w:rPr>
        <w:t xml:space="preserve">, A.S., 2022. Integrated innovation as a pathway to organizational performance. </w:t>
      </w:r>
      <w:r w:rsidRPr="00CB1379">
        <w:rPr>
          <w:rFonts w:ascii="Arial" w:hAnsi="Arial"/>
          <w:i/>
          <w:iCs/>
          <w:szCs w:val="24"/>
        </w:rPr>
        <w:t>International Journal of Business Innovation,</w:t>
      </w:r>
      <w:r w:rsidRPr="00CB1379">
        <w:rPr>
          <w:rFonts w:ascii="Arial" w:hAnsi="Arial"/>
          <w:szCs w:val="24"/>
        </w:rPr>
        <w:t xml:space="preserve"> </w:t>
      </w:r>
      <w:proofErr w:type="gramStart"/>
      <w:r w:rsidRPr="00CB1379">
        <w:rPr>
          <w:rFonts w:ascii="Arial" w:hAnsi="Arial"/>
          <w:i/>
          <w:iCs/>
          <w:szCs w:val="24"/>
        </w:rPr>
        <w:t>pp.e</w:t>
      </w:r>
      <w:proofErr w:type="gramEnd"/>
      <w:r w:rsidRPr="00CB1379">
        <w:rPr>
          <w:rFonts w:ascii="Arial" w:hAnsi="Arial"/>
          <w:i/>
          <w:iCs/>
          <w:szCs w:val="24"/>
        </w:rPr>
        <w:t>27586-e27586</w:t>
      </w:r>
      <w:r w:rsidRPr="00CB1379">
        <w:rPr>
          <w:rFonts w:ascii="Arial" w:hAnsi="Arial"/>
          <w:szCs w:val="24"/>
        </w:rPr>
        <w:t xml:space="preserve">. </w:t>
      </w:r>
      <w:hyperlink r:id="rId98">
        <w:r w:rsidRPr="00CB1379">
          <w:rPr>
            <w:rFonts w:ascii="Arial" w:hAnsi="Arial"/>
            <w:szCs w:val="24"/>
          </w:rPr>
          <w:t>https://proa.ua.pt/index.php/ijbi/article/download/27586/20308</w:t>
        </w:r>
      </w:hyperlink>
    </w:p>
    <w:p w14:paraId="6B1C6176" w14:textId="77777777" w:rsidR="0016586E" w:rsidRPr="00CB1379" w:rsidRDefault="0016586E" w:rsidP="00FD774E">
      <w:pPr>
        <w:rPr>
          <w:rFonts w:ascii="Arial" w:hAnsi="Arial"/>
          <w:szCs w:val="24"/>
        </w:rPr>
      </w:pPr>
      <w:proofErr w:type="spellStart"/>
      <w:r w:rsidRPr="00CB1379">
        <w:rPr>
          <w:rFonts w:ascii="Arial" w:hAnsi="Arial"/>
          <w:szCs w:val="24"/>
        </w:rPr>
        <w:t>Okoli</w:t>
      </w:r>
      <w:proofErr w:type="spellEnd"/>
      <w:r w:rsidRPr="00CB1379">
        <w:rPr>
          <w:rFonts w:ascii="Arial" w:hAnsi="Arial"/>
          <w:szCs w:val="24"/>
        </w:rPr>
        <w:t xml:space="preserve">, C., 2023. Inductive, abductive and deductive theorising. International Journal of Management Concepts and Philosophy, 16(3), pp.302-316. </w:t>
      </w:r>
      <w:hyperlink r:id="rId99">
        <w:r w:rsidRPr="00CB1379">
          <w:rPr>
            <w:rStyle w:val="Hyperlink"/>
            <w:rFonts w:ascii="Arial" w:hAnsi="Arial"/>
            <w:color w:val="auto"/>
            <w:szCs w:val="24"/>
          </w:rPr>
          <w:t>https://www.researchgate.net/profile/Chitu-Okoli/publication/372054290_Inductive_abductive_and_deductive_theorising/links/6554de88b86a1d521be6d07a/Inductive-abductive-and-deductive-theorising.pdf</w:t>
        </w:r>
      </w:hyperlink>
    </w:p>
    <w:p w14:paraId="3AD3E69A" w14:textId="77777777" w:rsidR="0016586E" w:rsidRPr="00CB1379" w:rsidRDefault="0016586E" w:rsidP="000B2FED">
      <w:pPr>
        <w:rPr>
          <w:rFonts w:ascii="Arial" w:hAnsi="Arial"/>
          <w:szCs w:val="24"/>
        </w:rPr>
      </w:pPr>
      <w:proofErr w:type="spellStart"/>
      <w:r w:rsidRPr="00CB1379">
        <w:rPr>
          <w:rFonts w:ascii="Arial" w:hAnsi="Arial"/>
          <w:szCs w:val="24"/>
        </w:rPr>
        <w:t>Ovuakporie</w:t>
      </w:r>
      <w:proofErr w:type="spellEnd"/>
      <w:r w:rsidRPr="00CB1379">
        <w:rPr>
          <w:rFonts w:ascii="Arial" w:hAnsi="Arial"/>
          <w:szCs w:val="24"/>
        </w:rPr>
        <w:t xml:space="preserve">, O.D., Pillai, K.G., Wang, C. and Wei, Y., 2021. Differential moderating effects of strategic and operational reconfiguration on the relationship between open innovation practices and innovation performance. </w:t>
      </w:r>
      <w:r w:rsidRPr="00CB1379">
        <w:rPr>
          <w:rFonts w:ascii="Arial" w:hAnsi="Arial"/>
          <w:i/>
          <w:iCs/>
          <w:szCs w:val="24"/>
        </w:rPr>
        <w:t>Research Policy, 50</w:t>
      </w:r>
      <w:r w:rsidRPr="00CB1379">
        <w:rPr>
          <w:rFonts w:ascii="Arial" w:hAnsi="Arial"/>
          <w:szCs w:val="24"/>
        </w:rPr>
        <w:t xml:space="preserve">(1), p.104146. </w:t>
      </w:r>
      <w:hyperlink r:id="rId100">
        <w:r w:rsidRPr="00CB1379">
          <w:rPr>
            <w:rFonts w:ascii="Arial" w:hAnsi="Arial"/>
            <w:szCs w:val="24"/>
          </w:rPr>
          <w:t>https://eprints.whiterose.ac.uk/166879/3/RP%20Submitted%20Manuscript%20v3.pdf</w:t>
        </w:r>
      </w:hyperlink>
    </w:p>
    <w:p w14:paraId="6E4269CD" w14:textId="77777777" w:rsidR="0016586E" w:rsidRPr="00CB1379" w:rsidRDefault="0016586E" w:rsidP="00FD774E">
      <w:pPr>
        <w:rPr>
          <w:rFonts w:ascii="Arial" w:hAnsi="Arial"/>
          <w:szCs w:val="24"/>
        </w:rPr>
      </w:pPr>
      <w:r w:rsidRPr="00CB1379">
        <w:rPr>
          <w:rFonts w:ascii="Arial" w:hAnsi="Arial"/>
          <w:szCs w:val="24"/>
        </w:rPr>
        <w:t xml:space="preserve">Page, M.J., McKenzie, J.E., Bossuyt, P.M., </w:t>
      </w:r>
      <w:proofErr w:type="spellStart"/>
      <w:r w:rsidRPr="00CB1379">
        <w:rPr>
          <w:rFonts w:ascii="Arial" w:hAnsi="Arial"/>
          <w:szCs w:val="24"/>
        </w:rPr>
        <w:t>Boutron</w:t>
      </w:r>
      <w:proofErr w:type="spellEnd"/>
      <w:r w:rsidRPr="00CB1379">
        <w:rPr>
          <w:rFonts w:ascii="Arial" w:hAnsi="Arial"/>
          <w:szCs w:val="24"/>
        </w:rPr>
        <w:t xml:space="preserve">, I., Hoffmann, T.C., Mulrow, C.D., </w:t>
      </w:r>
      <w:proofErr w:type="spellStart"/>
      <w:r w:rsidRPr="00CB1379">
        <w:rPr>
          <w:rFonts w:ascii="Arial" w:hAnsi="Arial"/>
          <w:szCs w:val="24"/>
        </w:rPr>
        <w:t>Shamseer</w:t>
      </w:r>
      <w:proofErr w:type="spellEnd"/>
      <w:r w:rsidRPr="00CB1379">
        <w:rPr>
          <w:rFonts w:ascii="Arial" w:hAnsi="Arial"/>
          <w:szCs w:val="24"/>
        </w:rPr>
        <w:t xml:space="preserve">, L., </w:t>
      </w:r>
      <w:proofErr w:type="spellStart"/>
      <w:r w:rsidRPr="00CB1379">
        <w:rPr>
          <w:rFonts w:ascii="Arial" w:hAnsi="Arial"/>
          <w:szCs w:val="24"/>
        </w:rPr>
        <w:t>Tetzlaff</w:t>
      </w:r>
      <w:proofErr w:type="spellEnd"/>
      <w:r w:rsidRPr="00CB1379">
        <w:rPr>
          <w:rFonts w:ascii="Arial" w:hAnsi="Arial"/>
          <w:szCs w:val="24"/>
        </w:rPr>
        <w:t xml:space="preserve">, J.M., </w:t>
      </w:r>
      <w:proofErr w:type="spellStart"/>
      <w:r w:rsidRPr="00CB1379">
        <w:rPr>
          <w:rFonts w:ascii="Arial" w:hAnsi="Arial"/>
          <w:szCs w:val="24"/>
        </w:rPr>
        <w:t>Akl</w:t>
      </w:r>
      <w:proofErr w:type="spellEnd"/>
      <w:r w:rsidRPr="00CB1379">
        <w:rPr>
          <w:rFonts w:ascii="Arial" w:hAnsi="Arial"/>
          <w:szCs w:val="24"/>
        </w:rPr>
        <w:t xml:space="preserve">, E.A., Brennan, S.E. and Chou, R., 2021. </w:t>
      </w:r>
      <w:r w:rsidRPr="00CB1379">
        <w:rPr>
          <w:rFonts w:ascii="Arial" w:hAnsi="Arial"/>
          <w:i/>
          <w:szCs w:val="24"/>
        </w:rPr>
        <w:t xml:space="preserve">The PRISMA 2020 statement: an updated guideline for reporting systematic reviews. </w:t>
      </w:r>
      <w:proofErr w:type="spellStart"/>
      <w:r w:rsidRPr="00CB1379">
        <w:rPr>
          <w:rFonts w:ascii="Arial" w:hAnsi="Arial"/>
          <w:i/>
          <w:szCs w:val="24"/>
        </w:rPr>
        <w:t>bmj</w:t>
      </w:r>
      <w:proofErr w:type="spellEnd"/>
      <w:r w:rsidRPr="00CB1379">
        <w:rPr>
          <w:rFonts w:ascii="Arial" w:hAnsi="Arial"/>
          <w:i/>
          <w:szCs w:val="24"/>
        </w:rPr>
        <w:t>, 372.</w:t>
      </w:r>
      <w:r w:rsidRPr="00CB1379">
        <w:rPr>
          <w:rFonts w:ascii="Arial" w:hAnsi="Arial"/>
          <w:szCs w:val="24"/>
        </w:rPr>
        <w:t xml:space="preserve"> </w:t>
      </w:r>
      <w:hyperlink r:id="rId101">
        <w:r w:rsidRPr="00CB1379">
          <w:rPr>
            <w:rStyle w:val="Hyperlink"/>
            <w:rFonts w:ascii="Arial" w:hAnsi="Arial"/>
            <w:color w:val="auto"/>
            <w:szCs w:val="24"/>
          </w:rPr>
          <w:t>https://www.bmj.com/content/bmj/372/bmj.n71.full.pdf</w:t>
        </w:r>
      </w:hyperlink>
      <w:r w:rsidRPr="00CB1379">
        <w:rPr>
          <w:rFonts w:ascii="Arial" w:hAnsi="Arial"/>
          <w:szCs w:val="24"/>
        </w:rPr>
        <w:t xml:space="preserve"> </w:t>
      </w:r>
    </w:p>
    <w:p w14:paraId="04E1BEBC" w14:textId="77777777" w:rsidR="0016586E" w:rsidRPr="00CB1379" w:rsidRDefault="0016586E" w:rsidP="000B2FED">
      <w:pPr>
        <w:rPr>
          <w:rFonts w:ascii="Arial" w:eastAsia="Times New Roman" w:hAnsi="Arial"/>
          <w:szCs w:val="24"/>
          <w:highlight w:val="white"/>
        </w:rPr>
      </w:pPr>
      <w:r w:rsidRPr="00CB1379">
        <w:rPr>
          <w:rFonts w:ascii="Arial" w:eastAsia="Times New Roman" w:hAnsi="Arial"/>
          <w:szCs w:val="24"/>
          <w:highlight w:val="white"/>
        </w:rPr>
        <w:t xml:space="preserve">Paltridge, B. and Starfield, S., 2019. </w:t>
      </w:r>
      <w:r w:rsidRPr="00CB1379">
        <w:rPr>
          <w:rFonts w:ascii="Arial" w:eastAsia="Times New Roman" w:hAnsi="Arial"/>
          <w:i/>
          <w:szCs w:val="24"/>
          <w:highlight w:val="white"/>
        </w:rPr>
        <w:t>Thesis and dissertation writing in a second language: A handbook for students and their supervisors</w:t>
      </w:r>
      <w:r w:rsidRPr="00CB1379">
        <w:rPr>
          <w:rFonts w:ascii="Arial" w:eastAsia="Times New Roman" w:hAnsi="Arial"/>
          <w:szCs w:val="24"/>
          <w:highlight w:val="white"/>
        </w:rPr>
        <w:t xml:space="preserve">. Routledge. </w:t>
      </w:r>
      <w:hyperlink r:id="rId102">
        <w:r w:rsidRPr="00CB1379">
          <w:rPr>
            <w:rFonts w:ascii="Arial" w:eastAsia="Times New Roman" w:hAnsi="Arial"/>
            <w:szCs w:val="24"/>
            <w:highlight w:val="white"/>
          </w:rPr>
          <w:t>https://www.taylorfrancis.com/books/mono/10.4324/9781315170022/thesis-dissertation-writing-second-language-brian-paltridge-sue-starfield</w:t>
        </w:r>
      </w:hyperlink>
    </w:p>
    <w:p w14:paraId="635EDD14" w14:textId="77777777" w:rsidR="0016586E" w:rsidRPr="00CB1379" w:rsidRDefault="0016586E" w:rsidP="00CD6A62">
      <w:pPr>
        <w:rPr>
          <w:rFonts w:ascii="Arial" w:hAnsi="Arial"/>
          <w:szCs w:val="24"/>
        </w:rPr>
      </w:pPr>
      <w:r w:rsidRPr="00CB1379">
        <w:rPr>
          <w:rFonts w:ascii="Arial" w:hAnsi="Arial"/>
          <w:szCs w:val="24"/>
        </w:rPr>
        <w:t>Park, S.O., 2015. Samsung: restructuring, innovation, and global networks. In Handbook of Manufacturing Industries in the World Economy (pp. 362-378). Edward Elgar Publishing.</w:t>
      </w:r>
    </w:p>
    <w:p w14:paraId="49543D9A" w14:textId="77777777" w:rsidR="0016586E" w:rsidRPr="00CB1379" w:rsidRDefault="0016586E" w:rsidP="0016586E">
      <w:pPr>
        <w:rPr>
          <w:rFonts w:ascii="Arial" w:hAnsi="Arial"/>
          <w:szCs w:val="24"/>
        </w:rPr>
      </w:pPr>
      <w:r w:rsidRPr="00CB1379">
        <w:rPr>
          <w:rFonts w:ascii="Arial" w:hAnsi="Arial"/>
          <w:szCs w:val="24"/>
        </w:rPr>
        <w:t xml:space="preserve">Parnell, J. and Brady, M., 2019. Capabilities, strategies and firm performance in the United Kingdom. Journal of Strategy and Management, 12(1), pp.153-172. </w:t>
      </w:r>
      <w:hyperlink r:id="rId103">
        <w:r w:rsidRPr="00CB1379">
          <w:rPr>
            <w:rFonts w:ascii="Arial" w:hAnsi="Arial"/>
            <w:szCs w:val="24"/>
            <w:u w:val="single"/>
          </w:rPr>
          <w:t>https://e-tarjome.com/storage/panel/fileuploads/2019-08-31/1567243612_E13311-e-tarjome.pdf</w:t>
        </w:r>
      </w:hyperlink>
    </w:p>
    <w:p w14:paraId="3FCC2805" w14:textId="77777777" w:rsidR="0016586E" w:rsidRPr="00CB1379" w:rsidRDefault="0016586E" w:rsidP="000B2FED">
      <w:pPr>
        <w:rPr>
          <w:rFonts w:ascii="Arial" w:hAnsi="Arial"/>
          <w:szCs w:val="24"/>
        </w:rPr>
      </w:pPr>
      <w:r w:rsidRPr="00CB1379">
        <w:rPr>
          <w:rFonts w:ascii="Arial" w:hAnsi="Arial"/>
          <w:szCs w:val="24"/>
        </w:rPr>
        <w:t xml:space="preserve">Pel, B., </w:t>
      </w:r>
      <w:proofErr w:type="spellStart"/>
      <w:r w:rsidRPr="00CB1379">
        <w:rPr>
          <w:rFonts w:ascii="Arial" w:hAnsi="Arial"/>
          <w:szCs w:val="24"/>
        </w:rPr>
        <w:t>Haxeltine</w:t>
      </w:r>
      <w:proofErr w:type="spellEnd"/>
      <w:r w:rsidRPr="00CB1379">
        <w:rPr>
          <w:rFonts w:ascii="Arial" w:hAnsi="Arial"/>
          <w:szCs w:val="24"/>
        </w:rPr>
        <w:t xml:space="preserve">, A., Avelino, F., Dumitru, A., Kemp, R., </w:t>
      </w:r>
      <w:proofErr w:type="spellStart"/>
      <w:r w:rsidRPr="00CB1379">
        <w:rPr>
          <w:rFonts w:ascii="Arial" w:hAnsi="Arial"/>
          <w:szCs w:val="24"/>
        </w:rPr>
        <w:t>Bauler</w:t>
      </w:r>
      <w:proofErr w:type="spellEnd"/>
      <w:r w:rsidRPr="00CB1379">
        <w:rPr>
          <w:rFonts w:ascii="Arial" w:hAnsi="Arial"/>
          <w:szCs w:val="24"/>
        </w:rPr>
        <w:t xml:space="preserve">, T., Kunze, I., Dorland, J., </w:t>
      </w:r>
      <w:proofErr w:type="spellStart"/>
      <w:r w:rsidRPr="00CB1379">
        <w:rPr>
          <w:rFonts w:ascii="Arial" w:hAnsi="Arial"/>
          <w:szCs w:val="24"/>
        </w:rPr>
        <w:t>Wittmayer</w:t>
      </w:r>
      <w:proofErr w:type="spellEnd"/>
      <w:r w:rsidRPr="00CB1379">
        <w:rPr>
          <w:rFonts w:ascii="Arial" w:hAnsi="Arial"/>
          <w:szCs w:val="24"/>
        </w:rPr>
        <w:t xml:space="preserve">, J. and </w:t>
      </w:r>
      <w:proofErr w:type="spellStart"/>
      <w:r w:rsidRPr="00CB1379">
        <w:rPr>
          <w:rFonts w:ascii="Arial" w:hAnsi="Arial"/>
          <w:szCs w:val="24"/>
        </w:rPr>
        <w:t>Jørgensen</w:t>
      </w:r>
      <w:proofErr w:type="spellEnd"/>
      <w:r w:rsidRPr="00CB1379">
        <w:rPr>
          <w:rFonts w:ascii="Arial" w:hAnsi="Arial"/>
          <w:szCs w:val="24"/>
        </w:rPr>
        <w:t xml:space="preserve">, M.S., 2020. Towards a theory of transformative social innovation: A relational framework and 12 propositions. </w:t>
      </w:r>
      <w:r w:rsidRPr="00CB1379">
        <w:rPr>
          <w:rFonts w:ascii="Arial" w:hAnsi="Arial"/>
          <w:i/>
          <w:iCs/>
          <w:szCs w:val="24"/>
        </w:rPr>
        <w:t>Research Policy, 49</w:t>
      </w:r>
      <w:r w:rsidRPr="00CB1379">
        <w:rPr>
          <w:rFonts w:ascii="Arial" w:hAnsi="Arial"/>
          <w:szCs w:val="24"/>
        </w:rPr>
        <w:t xml:space="preserve">(8), p.104080. </w:t>
      </w:r>
      <w:hyperlink r:id="rId104">
        <w:r w:rsidRPr="00CB1379">
          <w:rPr>
            <w:rFonts w:ascii="Arial" w:hAnsi="Arial"/>
            <w:szCs w:val="24"/>
          </w:rPr>
          <w:t>https://mycourses.aalto.fi/pluginfile.php/1525913/course/section/197079/Pel%20et%</w:t>
        </w:r>
        <w:r w:rsidRPr="00CB1379">
          <w:rPr>
            <w:rFonts w:ascii="Arial" w:hAnsi="Arial"/>
            <w:szCs w:val="24"/>
          </w:rPr>
          <w:lastRenderedPageBreak/>
          <w:t>20al.%20-%202020%20-%20Towards%20a%20theory%20of%20transformative%20social%20innovati.pdf</w:t>
        </w:r>
      </w:hyperlink>
    </w:p>
    <w:p w14:paraId="162810F3" w14:textId="77777777" w:rsidR="0016586E" w:rsidRPr="00CB1379" w:rsidRDefault="0016586E" w:rsidP="00FD774E">
      <w:pPr>
        <w:rPr>
          <w:rFonts w:ascii="Arial" w:hAnsi="Arial"/>
          <w:szCs w:val="24"/>
        </w:rPr>
      </w:pPr>
      <w:proofErr w:type="spellStart"/>
      <w:r w:rsidRPr="00CB1379">
        <w:rPr>
          <w:rFonts w:ascii="Arial" w:hAnsi="Arial"/>
          <w:szCs w:val="24"/>
        </w:rPr>
        <w:t>Pietilä</w:t>
      </w:r>
      <w:proofErr w:type="spellEnd"/>
      <w:r w:rsidRPr="00CB1379">
        <w:rPr>
          <w:rFonts w:ascii="Arial" w:hAnsi="Arial"/>
          <w:szCs w:val="24"/>
        </w:rPr>
        <w:t xml:space="preserve">, A.M., Nurmi, S.M., </w:t>
      </w:r>
      <w:proofErr w:type="spellStart"/>
      <w:r w:rsidRPr="00CB1379">
        <w:rPr>
          <w:rFonts w:ascii="Arial" w:hAnsi="Arial"/>
          <w:szCs w:val="24"/>
        </w:rPr>
        <w:t>Halkoaho</w:t>
      </w:r>
      <w:proofErr w:type="spellEnd"/>
      <w:r w:rsidRPr="00CB1379">
        <w:rPr>
          <w:rFonts w:ascii="Arial" w:hAnsi="Arial"/>
          <w:szCs w:val="24"/>
        </w:rPr>
        <w:t xml:space="preserve">, A. and </w:t>
      </w:r>
      <w:proofErr w:type="spellStart"/>
      <w:r w:rsidRPr="00CB1379">
        <w:rPr>
          <w:rFonts w:ascii="Arial" w:hAnsi="Arial"/>
          <w:szCs w:val="24"/>
        </w:rPr>
        <w:t>Kyngäs</w:t>
      </w:r>
      <w:proofErr w:type="spellEnd"/>
      <w:r w:rsidRPr="00CB1379">
        <w:rPr>
          <w:rFonts w:ascii="Arial" w:hAnsi="Arial"/>
          <w:szCs w:val="24"/>
        </w:rPr>
        <w:t xml:space="preserve">, H., 2020. Qualitative research: Ethical considerations. </w:t>
      </w:r>
      <w:r w:rsidRPr="00CB1379">
        <w:rPr>
          <w:rFonts w:ascii="Arial" w:hAnsi="Arial"/>
          <w:i/>
          <w:szCs w:val="24"/>
        </w:rPr>
        <w:t>The application of content analysis</w:t>
      </w:r>
      <w:r w:rsidRPr="00CB1379">
        <w:rPr>
          <w:rFonts w:ascii="Arial" w:hAnsi="Arial"/>
          <w:szCs w:val="24"/>
        </w:rPr>
        <w:t xml:space="preserve">, pp.49-69. </w:t>
      </w:r>
      <w:hyperlink r:id="rId105">
        <w:r w:rsidRPr="00CB1379">
          <w:rPr>
            <w:rStyle w:val="Hyperlink"/>
            <w:rFonts w:ascii="Arial" w:hAnsi="Arial"/>
            <w:color w:val="auto"/>
            <w:szCs w:val="24"/>
          </w:rPr>
          <w:t>https://link.springer.com/chapter/10.1007/978-3-030-30199-6_6</w:t>
        </w:r>
      </w:hyperlink>
    </w:p>
    <w:p w14:paraId="1A1EF88C" w14:textId="77777777" w:rsidR="0016586E" w:rsidRPr="00CB1379" w:rsidRDefault="0016586E" w:rsidP="000B2FED">
      <w:pPr>
        <w:rPr>
          <w:rFonts w:ascii="Arial" w:hAnsi="Arial"/>
          <w:szCs w:val="24"/>
        </w:rPr>
      </w:pPr>
      <w:proofErr w:type="spellStart"/>
      <w:r w:rsidRPr="00CB1379">
        <w:rPr>
          <w:rFonts w:ascii="Arial" w:hAnsi="Arial"/>
          <w:szCs w:val="24"/>
        </w:rPr>
        <w:t>Pitari</w:t>
      </w:r>
      <w:proofErr w:type="spellEnd"/>
      <w:r w:rsidRPr="00CB1379">
        <w:rPr>
          <w:rFonts w:ascii="Arial" w:hAnsi="Arial"/>
          <w:szCs w:val="24"/>
        </w:rPr>
        <w:t xml:space="preserve">, D.F., Gayatri, G., </w:t>
      </w:r>
      <w:proofErr w:type="spellStart"/>
      <w:r w:rsidRPr="00CB1379">
        <w:rPr>
          <w:rFonts w:ascii="Arial" w:hAnsi="Arial"/>
          <w:szCs w:val="24"/>
        </w:rPr>
        <w:t>Furinto</w:t>
      </w:r>
      <w:proofErr w:type="spellEnd"/>
      <w:r w:rsidRPr="00CB1379">
        <w:rPr>
          <w:rFonts w:ascii="Arial" w:hAnsi="Arial"/>
          <w:szCs w:val="24"/>
        </w:rPr>
        <w:t xml:space="preserve">, A. and </w:t>
      </w:r>
      <w:proofErr w:type="spellStart"/>
      <w:r w:rsidRPr="00CB1379">
        <w:rPr>
          <w:rFonts w:ascii="Arial" w:hAnsi="Arial"/>
          <w:szCs w:val="24"/>
        </w:rPr>
        <w:t>Assauri</w:t>
      </w:r>
      <w:proofErr w:type="spellEnd"/>
      <w:r w:rsidRPr="00CB1379">
        <w:rPr>
          <w:rFonts w:ascii="Arial" w:hAnsi="Arial"/>
          <w:szCs w:val="24"/>
        </w:rPr>
        <w:t xml:space="preserve">, S., 2021. Exploring the intention and resistance of the customer in adopting the technology innovation: A qualitative study on the </w:t>
      </w:r>
      <w:proofErr w:type="spellStart"/>
      <w:r w:rsidRPr="00CB1379">
        <w:rPr>
          <w:rFonts w:ascii="Arial" w:hAnsi="Arial"/>
          <w:szCs w:val="24"/>
        </w:rPr>
        <w:t>Nfc</w:t>
      </w:r>
      <w:proofErr w:type="spellEnd"/>
      <w:r w:rsidRPr="00CB1379">
        <w:rPr>
          <w:rFonts w:ascii="Arial" w:hAnsi="Arial"/>
          <w:szCs w:val="24"/>
        </w:rPr>
        <w:t xml:space="preserve">-based mobile payment. </w:t>
      </w:r>
      <w:r w:rsidRPr="00CB1379">
        <w:rPr>
          <w:rFonts w:ascii="Arial" w:hAnsi="Arial"/>
          <w:i/>
          <w:iCs/>
          <w:szCs w:val="24"/>
        </w:rPr>
        <w:t>ASEAN Marketing Journal, 12</w:t>
      </w:r>
      <w:r w:rsidRPr="00CB1379">
        <w:rPr>
          <w:rFonts w:ascii="Arial" w:hAnsi="Arial"/>
          <w:szCs w:val="24"/>
        </w:rPr>
        <w:t xml:space="preserve">(1), pp.41-52. </w:t>
      </w:r>
      <w:hyperlink r:id="rId106">
        <w:r w:rsidRPr="00CB1379">
          <w:rPr>
            <w:rFonts w:ascii="Arial" w:hAnsi="Arial"/>
            <w:szCs w:val="24"/>
          </w:rPr>
          <w:t>https://www.academia.edu/download/102646612/viewcontent.pdf</w:t>
        </w:r>
      </w:hyperlink>
    </w:p>
    <w:p w14:paraId="3131C42A" w14:textId="77777777" w:rsidR="0016586E" w:rsidRPr="00CB1379" w:rsidRDefault="0016586E" w:rsidP="000B2FED">
      <w:pPr>
        <w:rPr>
          <w:rFonts w:ascii="Arial" w:hAnsi="Arial"/>
          <w:szCs w:val="24"/>
        </w:rPr>
      </w:pPr>
      <w:r w:rsidRPr="00CB1379">
        <w:rPr>
          <w:rFonts w:ascii="Arial" w:hAnsi="Arial"/>
          <w:szCs w:val="24"/>
        </w:rPr>
        <w:t xml:space="preserve">Purchase, S. and Volery, T., 2020. Marketing innovation: a systematic review. </w:t>
      </w:r>
      <w:r w:rsidRPr="00CB1379">
        <w:rPr>
          <w:rFonts w:ascii="Arial" w:hAnsi="Arial"/>
          <w:i/>
          <w:iCs/>
          <w:szCs w:val="24"/>
        </w:rPr>
        <w:t>Journal of Marketing Management, 36</w:t>
      </w:r>
      <w:r w:rsidRPr="00CB1379">
        <w:rPr>
          <w:rFonts w:ascii="Arial" w:hAnsi="Arial"/>
          <w:szCs w:val="24"/>
        </w:rPr>
        <w:t xml:space="preserve">(9-10), pp.763-793. </w:t>
      </w:r>
      <w:hyperlink r:id="rId107">
        <w:r w:rsidRPr="00CB1379">
          <w:rPr>
            <w:rFonts w:ascii="Arial" w:hAnsi="Arial"/>
            <w:szCs w:val="24"/>
          </w:rPr>
          <w:t>https://research-repository.uwa.edu.au/files/80122852/RJMM_2017_0148.R3_SI_State_of_the_Art_PurchaseVolery.pdf</w:t>
        </w:r>
      </w:hyperlink>
    </w:p>
    <w:p w14:paraId="5D3F46AA" w14:textId="77777777" w:rsidR="0016586E" w:rsidRPr="00CB1379" w:rsidRDefault="0016586E" w:rsidP="0016586E">
      <w:pPr>
        <w:rPr>
          <w:rFonts w:ascii="Arial" w:hAnsi="Arial"/>
          <w:szCs w:val="24"/>
        </w:rPr>
      </w:pPr>
      <w:r w:rsidRPr="00CB1379">
        <w:rPr>
          <w:rFonts w:ascii="Arial" w:hAnsi="Arial"/>
          <w:szCs w:val="24"/>
        </w:rPr>
        <w:t>Purvis, B., Mao, Y. and Robinson, D., 2019. Three pillars of sustainability: in search of conceptual origins. Sustainability science, 14, pp.681-695. https://link.springer.com/content/pdf/10.1007/s11625-018-0627-5.pdf</w:t>
      </w:r>
    </w:p>
    <w:p w14:paraId="5F86C591" w14:textId="77777777" w:rsidR="0016586E" w:rsidRPr="00CB1379" w:rsidRDefault="0016586E" w:rsidP="00CD6A62">
      <w:pPr>
        <w:rPr>
          <w:rFonts w:ascii="Arial" w:hAnsi="Arial"/>
          <w:szCs w:val="24"/>
        </w:rPr>
      </w:pPr>
      <w:r w:rsidRPr="00CB1379">
        <w:rPr>
          <w:rFonts w:ascii="Arial" w:hAnsi="Arial"/>
          <w:szCs w:val="24"/>
        </w:rPr>
        <w:t xml:space="preserve">Ramachandran, S. 2020. Taking Initiative Towards Open Innovation. Available at: </w:t>
      </w:r>
      <w:hyperlink r:id="rId108">
        <w:r w:rsidRPr="00CB1379">
          <w:rPr>
            <w:rFonts w:ascii="Arial" w:hAnsi="Arial"/>
            <w:szCs w:val="24"/>
            <w:u w:val="single"/>
          </w:rPr>
          <w:t>https://www.samsung.com/global/business/networks/insights/blog/taking-initiative-towards-open-innovation/</w:t>
        </w:r>
      </w:hyperlink>
      <w:r w:rsidRPr="00CB1379">
        <w:rPr>
          <w:rFonts w:ascii="Arial" w:hAnsi="Arial"/>
          <w:szCs w:val="24"/>
        </w:rPr>
        <w:t xml:space="preserve"> </w:t>
      </w:r>
    </w:p>
    <w:p w14:paraId="50563566" w14:textId="77777777" w:rsidR="0016586E" w:rsidRPr="00CB1379" w:rsidRDefault="0016586E" w:rsidP="000B2FED">
      <w:pPr>
        <w:rPr>
          <w:rFonts w:ascii="Arial" w:hAnsi="Arial"/>
          <w:szCs w:val="24"/>
        </w:rPr>
      </w:pPr>
      <w:proofErr w:type="spellStart"/>
      <w:r w:rsidRPr="00CB1379">
        <w:rPr>
          <w:rFonts w:ascii="Arial" w:hAnsi="Arial"/>
          <w:szCs w:val="24"/>
        </w:rPr>
        <w:t>Ramdani</w:t>
      </w:r>
      <w:proofErr w:type="spellEnd"/>
      <w:r w:rsidRPr="00CB1379">
        <w:rPr>
          <w:rFonts w:ascii="Arial" w:hAnsi="Arial"/>
          <w:szCs w:val="24"/>
        </w:rPr>
        <w:t xml:space="preserve">, B., Raja, S. and </w:t>
      </w:r>
      <w:proofErr w:type="spellStart"/>
      <w:r w:rsidRPr="00CB1379">
        <w:rPr>
          <w:rFonts w:ascii="Arial" w:hAnsi="Arial"/>
          <w:szCs w:val="24"/>
        </w:rPr>
        <w:t>Kayumova</w:t>
      </w:r>
      <w:proofErr w:type="spellEnd"/>
      <w:r w:rsidRPr="00CB1379">
        <w:rPr>
          <w:rFonts w:ascii="Arial" w:hAnsi="Arial"/>
          <w:szCs w:val="24"/>
        </w:rPr>
        <w:t xml:space="preserve">, M., 2022. Digital innovation in SMEs: a systematic review, synthesis and research agenda. </w:t>
      </w:r>
      <w:r w:rsidRPr="00CB1379">
        <w:rPr>
          <w:rFonts w:ascii="Arial" w:hAnsi="Arial"/>
          <w:i/>
          <w:iCs/>
          <w:szCs w:val="24"/>
        </w:rPr>
        <w:t>Information Technology for Development, 28</w:t>
      </w:r>
      <w:r w:rsidRPr="00CB1379">
        <w:rPr>
          <w:rFonts w:ascii="Arial" w:hAnsi="Arial"/>
          <w:szCs w:val="24"/>
        </w:rPr>
        <w:t xml:space="preserve">(1), pp.56-80. </w:t>
      </w:r>
      <w:hyperlink r:id="rId109">
        <w:r w:rsidRPr="00CB1379">
          <w:rPr>
            <w:rFonts w:ascii="Arial" w:hAnsi="Arial"/>
            <w:szCs w:val="24"/>
          </w:rPr>
          <w:t>https://www.researchgate.net/profile/Ben-Ramdani/publication/349951719_Digital_innovation_in_SMEs_a_systematic_review_synthesis_and_research_agenda/links/604f2f6d92851c2b23cdb409/Digital-innovation-in-SMEs-a-systematic-review-synthesis-and-research-agenda.pdf</w:t>
        </w:r>
      </w:hyperlink>
    </w:p>
    <w:p w14:paraId="164B6F36" w14:textId="77777777" w:rsidR="0016586E" w:rsidRPr="00CB1379" w:rsidRDefault="0016586E" w:rsidP="000B2FED">
      <w:pPr>
        <w:spacing w:before="240" w:after="240"/>
        <w:rPr>
          <w:rFonts w:ascii="Arial" w:eastAsia="Times New Roman" w:hAnsi="Arial"/>
          <w:szCs w:val="24"/>
          <w:highlight w:val="white"/>
        </w:rPr>
      </w:pPr>
      <w:r w:rsidRPr="00CB1379">
        <w:rPr>
          <w:rFonts w:ascii="Arial" w:eastAsia="Times New Roman" w:hAnsi="Arial"/>
          <w:szCs w:val="24"/>
          <w:highlight w:val="white"/>
        </w:rPr>
        <w:t xml:space="preserve">Randolph, J., 2019. A guide to writing the dissertation literature review. </w:t>
      </w:r>
      <w:r w:rsidRPr="00CB1379">
        <w:rPr>
          <w:rFonts w:ascii="Arial" w:eastAsia="Times New Roman" w:hAnsi="Arial"/>
          <w:i/>
          <w:szCs w:val="24"/>
          <w:highlight w:val="white"/>
        </w:rPr>
        <w:t>Practical assessment, research, and evaluation</w:t>
      </w:r>
      <w:r w:rsidRPr="00CB1379">
        <w:rPr>
          <w:rFonts w:ascii="Arial" w:eastAsia="Times New Roman" w:hAnsi="Arial"/>
          <w:szCs w:val="24"/>
          <w:highlight w:val="white"/>
        </w:rPr>
        <w:t xml:space="preserve">, </w:t>
      </w:r>
      <w:r w:rsidRPr="00CB1379">
        <w:rPr>
          <w:rFonts w:ascii="Arial" w:eastAsia="Times New Roman" w:hAnsi="Arial"/>
          <w:i/>
          <w:szCs w:val="24"/>
          <w:highlight w:val="white"/>
        </w:rPr>
        <w:t>14</w:t>
      </w:r>
      <w:r w:rsidRPr="00CB1379">
        <w:rPr>
          <w:rFonts w:ascii="Arial" w:eastAsia="Times New Roman" w:hAnsi="Arial"/>
          <w:szCs w:val="24"/>
          <w:highlight w:val="white"/>
        </w:rPr>
        <w:t xml:space="preserve">(1), p.13. </w:t>
      </w:r>
      <w:hyperlink r:id="rId110">
        <w:r w:rsidRPr="00CB1379">
          <w:rPr>
            <w:rFonts w:ascii="Arial" w:eastAsia="Times New Roman" w:hAnsi="Arial"/>
            <w:szCs w:val="24"/>
            <w:highlight w:val="white"/>
          </w:rPr>
          <w:t>https://scholarworks.umass.edu/pare/vol14/iss1/13/</w:t>
        </w:r>
      </w:hyperlink>
    </w:p>
    <w:p w14:paraId="66F62655" w14:textId="77777777" w:rsidR="0016586E" w:rsidRPr="00CB1379" w:rsidRDefault="0016586E" w:rsidP="00771167">
      <w:pPr>
        <w:rPr>
          <w:rFonts w:ascii="Arial" w:eastAsia="Times New Roman" w:hAnsi="Arial"/>
          <w:szCs w:val="24"/>
        </w:rPr>
      </w:pPr>
      <w:proofErr w:type="spellStart"/>
      <w:r w:rsidRPr="00CB1379">
        <w:rPr>
          <w:rFonts w:ascii="Arial" w:eastAsia="Times New Roman" w:hAnsi="Arial"/>
          <w:szCs w:val="24"/>
        </w:rPr>
        <w:t>Researchandmarkets</w:t>
      </w:r>
      <w:proofErr w:type="spellEnd"/>
      <w:r w:rsidRPr="00CB1379">
        <w:rPr>
          <w:rFonts w:ascii="Arial" w:eastAsia="Times New Roman" w:hAnsi="Arial"/>
          <w:szCs w:val="24"/>
        </w:rPr>
        <w:t xml:space="preserve">, (2024). </w:t>
      </w:r>
      <w:r w:rsidRPr="00CB1379">
        <w:rPr>
          <w:rFonts w:ascii="Arial" w:eastAsia="Times New Roman" w:hAnsi="Arial"/>
          <w:i/>
          <w:szCs w:val="24"/>
        </w:rPr>
        <w:t xml:space="preserve">United Kingdom (UK) Mobile Phones Market Summary, Competitive Analysis and Forecast to 2027. </w:t>
      </w:r>
      <w:r w:rsidRPr="00CB1379">
        <w:rPr>
          <w:rFonts w:ascii="Arial" w:eastAsia="Times New Roman" w:hAnsi="Arial"/>
          <w:szCs w:val="24"/>
        </w:rPr>
        <w:t xml:space="preserve">Available at: </w:t>
      </w:r>
      <w:hyperlink r:id="rId111">
        <w:r w:rsidRPr="00CB1379">
          <w:rPr>
            <w:rFonts w:ascii="Arial" w:eastAsia="Times New Roman" w:hAnsi="Arial"/>
            <w:szCs w:val="24"/>
          </w:rPr>
          <w:t>https://www.researchandmarkets.com/report/united-kingdom-cellphone-market</w:t>
        </w:r>
      </w:hyperlink>
      <w:r w:rsidRPr="00CB1379">
        <w:rPr>
          <w:rFonts w:ascii="Arial" w:eastAsia="Times New Roman" w:hAnsi="Arial"/>
          <w:szCs w:val="24"/>
        </w:rPr>
        <w:t xml:space="preserve"> </w:t>
      </w:r>
    </w:p>
    <w:p w14:paraId="0C29822B"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proofErr w:type="spellStart"/>
      <w:r w:rsidRPr="00CB1379">
        <w:rPr>
          <w:rFonts w:ascii="Arial" w:hAnsi="Arial" w:cs="Arial"/>
          <w:lang w:val="en-GB"/>
        </w:rPr>
        <w:lastRenderedPageBreak/>
        <w:t>Roggeveen</w:t>
      </w:r>
      <w:proofErr w:type="spellEnd"/>
      <w:r w:rsidRPr="00CB1379">
        <w:rPr>
          <w:rFonts w:ascii="Arial" w:hAnsi="Arial" w:cs="Arial"/>
          <w:lang w:val="en-GB"/>
        </w:rPr>
        <w:t xml:space="preserve">, A.L., Grewal, D., </w:t>
      </w:r>
      <w:proofErr w:type="spellStart"/>
      <w:r w:rsidRPr="00CB1379">
        <w:rPr>
          <w:rFonts w:ascii="Arial" w:hAnsi="Arial" w:cs="Arial"/>
          <w:lang w:val="en-GB"/>
        </w:rPr>
        <w:t>Karsberg</w:t>
      </w:r>
      <w:proofErr w:type="spellEnd"/>
      <w:r w:rsidRPr="00CB1379">
        <w:rPr>
          <w:rFonts w:ascii="Arial" w:hAnsi="Arial" w:cs="Arial"/>
          <w:lang w:val="en-GB"/>
        </w:rPr>
        <w:t xml:space="preserve">, J., Noble, S.M., </w:t>
      </w:r>
      <w:proofErr w:type="spellStart"/>
      <w:r w:rsidRPr="00CB1379">
        <w:rPr>
          <w:rFonts w:ascii="Arial" w:hAnsi="Arial" w:cs="Arial"/>
          <w:lang w:val="en-GB"/>
        </w:rPr>
        <w:t>Nordfält</w:t>
      </w:r>
      <w:proofErr w:type="spellEnd"/>
      <w:r w:rsidRPr="00CB1379">
        <w:rPr>
          <w:rFonts w:ascii="Arial" w:hAnsi="Arial" w:cs="Arial"/>
          <w:lang w:val="en-GB"/>
        </w:rPr>
        <w:t xml:space="preserve">, J., Patrick, V.M., Schweiger, E., </w:t>
      </w:r>
      <w:proofErr w:type="spellStart"/>
      <w:r w:rsidRPr="00CB1379">
        <w:rPr>
          <w:rFonts w:ascii="Arial" w:hAnsi="Arial" w:cs="Arial"/>
          <w:lang w:val="en-GB"/>
        </w:rPr>
        <w:t>Soysal</w:t>
      </w:r>
      <w:proofErr w:type="spellEnd"/>
      <w:r w:rsidRPr="00CB1379">
        <w:rPr>
          <w:rFonts w:ascii="Arial" w:hAnsi="Arial" w:cs="Arial"/>
          <w:lang w:val="en-GB"/>
        </w:rPr>
        <w:t>, G., Dillard, A., Cooper, N. and Olson, R., 2021. Forging meaningful consumer-brand relationships through creative merchandise offerings and innovative merchandising strategies. Journal of Retailing, 97(1), pp.81-98. https://www.sciencedirect.com/science/article/pii/S0022435920300889</w:t>
      </w:r>
    </w:p>
    <w:p w14:paraId="2F7365B1" w14:textId="77777777" w:rsidR="0016586E" w:rsidRPr="00CB1379" w:rsidRDefault="0016586E" w:rsidP="00CD6A62">
      <w:pPr>
        <w:rPr>
          <w:rFonts w:ascii="Arial" w:hAnsi="Arial"/>
          <w:szCs w:val="24"/>
        </w:rPr>
      </w:pPr>
      <w:r w:rsidRPr="00CB1379">
        <w:rPr>
          <w:rFonts w:ascii="Arial" w:hAnsi="Arial"/>
          <w:szCs w:val="24"/>
        </w:rPr>
        <w:t xml:space="preserve">Ruiz, J., 2023. Open Innovation challenges. Available at: </w:t>
      </w:r>
      <w:hyperlink r:id="rId112">
        <w:r w:rsidRPr="00CB1379">
          <w:rPr>
            <w:rFonts w:ascii="Arial" w:hAnsi="Arial"/>
            <w:szCs w:val="24"/>
            <w:u w:val="single"/>
          </w:rPr>
          <w:t>https://www.linkedin.com/pulse/10-open-innovation-challenges-jorge-a-ruiz-m--kmbxe</w:t>
        </w:r>
      </w:hyperlink>
      <w:r w:rsidRPr="00CB1379">
        <w:rPr>
          <w:rFonts w:ascii="Arial" w:hAnsi="Arial"/>
          <w:szCs w:val="24"/>
        </w:rPr>
        <w:t xml:space="preserve"> </w:t>
      </w:r>
    </w:p>
    <w:p w14:paraId="7911085F" w14:textId="77777777" w:rsidR="0016586E" w:rsidRPr="00CB1379" w:rsidRDefault="0016586E" w:rsidP="00771167">
      <w:pPr>
        <w:rPr>
          <w:rFonts w:ascii="Arial" w:hAnsi="Arial"/>
          <w:szCs w:val="24"/>
        </w:rPr>
      </w:pPr>
      <w:r w:rsidRPr="00CB1379">
        <w:rPr>
          <w:rFonts w:ascii="Arial" w:hAnsi="Arial"/>
          <w:szCs w:val="24"/>
        </w:rPr>
        <w:t xml:space="preserve">Samsung, 2024a. </w:t>
      </w:r>
      <w:r w:rsidRPr="00CB1379">
        <w:rPr>
          <w:rFonts w:ascii="Arial" w:hAnsi="Arial"/>
          <w:i/>
          <w:iCs/>
          <w:szCs w:val="24"/>
        </w:rPr>
        <w:t>Our Mission and Values | Samsung</w:t>
      </w:r>
      <w:r w:rsidRPr="00CB1379">
        <w:rPr>
          <w:rFonts w:ascii="Arial" w:hAnsi="Arial"/>
          <w:szCs w:val="24"/>
        </w:rPr>
        <w:t xml:space="preserve"> [online] Samsung. Available at:&lt; </w:t>
      </w:r>
      <w:hyperlink r:id="rId113" w:history="1">
        <w:r w:rsidRPr="00CB1379">
          <w:rPr>
            <w:rStyle w:val="Hyperlink"/>
            <w:rFonts w:ascii="Arial" w:hAnsi="Arial"/>
            <w:color w:val="auto"/>
            <w:szCs w:val="24"/>
          </w:rPr>
          <w:t>https://www.samsung.com/uk/about-us/company-info/</w:t>
        </w:r>
      </w:hyperlink>
      <w:r w:rsidRPr="00CB1379">
        <w:rPr>
          <w:rFonts w:ascii="Arial" w:hAnsi="Arial"/>
          <w:szCs w:val="24"/>
        </w:rPr>
        <w:t xml:space="preserve">&gt;  </w:t>
      </w:r>
    </w:p>
    <w:p w14:paraId="1D7B12E2" w14:textId="77777777" w:rsidR="0016586E" w:rsidRPr="00CB1379" w:rsidRDefault="0016586E" w:rsidP="00771167">
      <w:pPr>
        <w:rPr>
          <w:rFonts w:ascii="Arial" w:hAnsi="Arial"/>
          <w:szCs w:val="24"/>
        </w:rPr>
      </w:pPr>
      <w:r w:rsidRPr="00CB1379">
        <w:rPr>
          <w:rFonts w:ascii="Arial" w:hAnsi="Arial"/>
          <w:szCs w:val="24"/>
        </w:rPr>
        <w:t xml:space="preserve">Samsung, 2024b. </w:t>
      </w:r>
      <w:r w:rsidRPr="00CB1379">
        <w:rPr>
          <w:rFonts w:ascii="Arial" w:hAnsi="Arial"/>
          <w:i/>
          <w:iCs/>
          <w:szCs w:val="24"/>
        </w:rPr>
        <w:t>Consumer Electronics | Samsung</w:t>
      </w:r>
      <w:r w:rsidRPr="00CB1379">
        <w:rPr>
          <w:rFonts w:ascii="Arial" w:hAnsi="Arial"/>
          <w:szCs w:val="24"/>
        </w:rPr>
        <w:t xml:space="preserve"> [online] Samsung. Available at:&lt; </w:t>
      </w:r>
      <w:hyperlink r:id="rId114" w:history="1">
        <w:r w:rsidRPr="00CB1379">
          <w:rPr>
            <w:rStyle w:val="Hyperlink"/>
            <w:rFonts w:ascii="Arial" w:hAnsi="Arial"/>
            <w:color w:val="auto"/>
            <w:szCs w:val="24"/>
          </w:rPr>
          <w:t>https://www.samsung.com/uk/about-us/business-area/consumer-electronics/</w:t>
        </w:r>
      </w:hyperlink>
      <w:r w:rsidRPr="00CB1379">
        <w:rPr>
          <w:rFonts w:ascii="Arial" w:hAnsi="Arial"/>
          <w:szCs w:val="24"/>
        </w:rPr>
        <w:t xml:space="preserve">&gt; </w:t>
      </w:r>
    </w:p>
    <w:p w14:paraId="15903102" w14:textId="77777777" w:rsidR="0016586E" w:rsidRPr="00CB1379" w:rsidRDefault="0016586E" w:rsidP="00FD774E">
      <w:pPr>
        <w:rPr>
          <w:rFonts w:ascii="Arial" w:hAnsi="Arial"/>
          <w:szCs w:val="24"/>
        </w:rPr>
      </w:pPr>
      <w:r w:rsidRPr="00CB1379">
        <w:rPr>
          <w:rFonts w:ascii="Arial" w:hAnsi="Arial"/>
          <w:szCs w:val="24"/>
        </w:rPr>
        <w:t xml:space="preserve">Saunders, M. and </w:t>
      </w:r>
      <w:proofErr w:type="spellStart"/>
      <w:r w:rsidRPr="00CB1379">
        <w:rPr>
          <w:rFonts w:ascii="Arial" w:hAnsi="Arial"/>
          <w:szCs w:val="24"/>
        </w:rPr>
        <w:t>Tosey</w:t>
      </w:r>
      <w:proofErr w:type="spellEnd"/>
      <w:r w:rsidRPr="00CB1379">
        <w:rPr>
          <w:rFonts w:ascii="Arial" w:hAnsi="Arial"/>
          <w:szCs w:val="24"/>
        </w:rPr>
        <w:t>, P., 2012. Research Design. https://www.academia.edu/download/32495174/Research_30_-_Research_Onion_Layers_58.pdf</w:t>
      </w:r>
    </w:p>
    <w:p w14:paraId="57B4E973" w14:textId="77777777" w:rsidR="0016586E" w:rsidRPr="00CB1379" w:rsidRDefault="0016586E" w:rsidP="00CD6A62">
      <w:pPr>
        <w:rPr>
          <w:rFonts w:ascii="Arial" w:hAnsi="Arial"/>
          <w:szCs w:val="24"/>
        </w:rPr>
      </w:pPr>
      <w:r w:rsidRPr="00CB1379">
        <w:rPr>
          <w:rFonts w:ascii="Arial" w:hAnsi="Arial"/>
          <w:szCs w:val="24"/>
        </w:rPr>
        <w:t xml:space="preserve">Shah, S and Zhu, X., 2020. Samsung must spend big on the 5G kit. Available at: </w:t>
      </w:r>
      <w:hyperlink r:id="rId115">
        <w:r w:rsidRPr="00CB1379">
          <w:rPr>
            <w:rFonts w:ascii="Arial" w:hAnsi="Arial"/>
            <w:szCs w:val="24"/>
            <w:u w:val="single"/>
          </w:rPr>
          <w:t>https://www.spglobal.com/marketintelligence/en/news-insights/latest-news-headlines/samsung-must-spend-big-on-5g-kit-m-a-to-gain-market-share-say-analysts-57509007</w:t>
        </w:r>
      </w:hyperlink>
      <w:r w:rsidRPr="00CB1379">
        <w:rPr>
          <w:rFonts w:ascii="Arial" w:hAnsi="Arial"/>
          <w:szCs w:val="24"/>
        </w:rPr>
        <w:t xml:space="preserve">  </w:t>
      </w:r>
    </w:p>
    <w:p w14:paraId="526CC4CE" w14:textId="77777777" w:rsidR="0016586E" w:rsidRPr="00CB1379" w:rsidRDefault="0016586E" w:rsidP="000B2FED">
      <w:pPr>
        <w:rPr>
          <w:rFonts w:ascii="Arial" w:hAnsi="Arial"/>
          <w:szCs w:val="24"/>
        </w:rPr>
      </w:pPr>
      <w:r w:rsidRPr="00CB1379">
        <w:rPr>
          <w:rFonts w:ascii="Arial" w:hAnsi="Arial"/>
          <w:szCs w:val="24"/>
        </w:rPr>
        <w:t xml:space="preserve">Shahzad, M., Qu, Y., Rehman, S.U. and Zafar, A.U., 2022. Adoption of green innovation technology to accelerate sustainable development among manufacturing industry. </w:t>
      </w:r>
      <w:r w:rsidRPr="00CB1379">
        <w:rPr>
          <w:rFonts w:ascii="Arial" w:hAnsi="Arial"/>
          <w:i/>
          <w:iCs/>
          <w:szCs w:val="24"/>
        </w:rPr>
        <w:t>Journal of Innovation &amp; Knowledge, 7</w:t>
      </w:r>
      <w:r w:rsidRPr="00CB1379">
        <w:rPr>
          <w:rFonts w:ascii="Arial" w:hAnsi="Arial"/>
          <w:szCs w:val="24"/>
        </w:rPr>
        <w:t xml:space="preserve">(4), p.100231. </w:t>
      </w:r>
      <w:hyperlink r:id="rId116">
        <w:r w:rsidRPr="00CB1379">
          <w:rPr>
            <w:rFonts w:ascii="Arial" w:hAnsi="Arial"/>
            <w:szCs w:val="24"/>
          </w:rPr>
          <w:t>https://www.sciencedirect.com/science/article/pii/S2444569X22000671</w:t>
        </w:r>
      </w:hyperlink>
    </w:p>
    <w:p w14:paraId="31C6FF7C"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r w:rsidRPr="00CB1379">
        <w:rPr>
          <w:rFonts w:ascii="Arial" w:hAnsi="Arial" w:cs="Arial"/>
          <w:lang w:val="en-GB"/>
        </w:rPr>
        <w:t xml:space="preserve">Shi, X., Li, F. and </w:t>
      </w:r>
      <w:proofErr w:type="spellStart"/>
      <w:r w:rsidRPr="00CB1379">
        <w:rPr>
          <w:rFonts w:ascii="Arial" w:hAnsi="Arial" w:cs="Arial"/>
          <w:lang w:val="en-GB"/>
        </w:rPr>
        <w:t>Chumnumpan</w:t>
      </w:r>
      <w:proofErr w:type="spellEnd"/>
      <w:r w:rsidRPr="00CB1379">
        <w:rPr>
          <w:rFonts w:ascii="Arial" w:hAnsi="Arial" w:cs="Arial"/>
          <w:lang w:val="en-GB"/>
        </w:rPr>
        <w:t>, P., 2021. Platform development: Emerging insights from a nascent industry. Journal of Management, 47(8), pp.2037-2073. https://journals.sagepub.com/doi/pdf/10.1177/0149206320929428</w:t>
      </w:r>
    </w:p>
    <w:p w14:paraId="3A43FA0F" w14:textId="77777777" w:rsidR="0016586E" w:rsidRPr="00CB1379" w:rsidRDefault="0016586E" w:rsidP="000B2FED">
      <w:pPr>
        <w:rPr>
          <w:rFonts w:ascii="Arial" w:hAnsi="Arial"/>
          <w:szCs w:val="24"/>
        </w:rPr>
      </w:pPr>
      <w:r w:rsidRPr="00CB1379">
        <w:rPr>
          <w:rFonts w:ascii="Arial" w:hAnsi="Arial"/>
          <w:szCs w:val="24"/>
        </w:rPr>
        <w:t xml:space="preserve">Singh, R.P., 2021. </w:t>
      </w:r>
      <w:r w:rsidRPr="00CB1379">
        <w:rPr>
          <w:rFonts w:ascii="Arial" w:hAnsi="Arial"/>
          <w:i/>
          <w:iCs/>
          <w:szCs w:val="24"/>
        </w:rPr>
        <w:t>Analysis of Currently Open and Closed-source Software for the Creation of an AI Personal Assistant</w:t>
      </w:r>
      <w:r w:rsidRPr="00CB1379">
        <w:rPr>
          <w:rFonts w:ascii="Arial" w:hAnsi="Arial"/>
          <w:szCs w:val="24"/>
        </w:rPr>
        <w:t xml:space="preserve">. </w:t>
      </w:r>
      <w:hyperlink r:id="rId117">
        <w:r w:rsidRPr="00CB1379">
          <w:rPr>
            <w:rFonts w:ascii="Arial" w:hAnsi="Arial"/>
            <w:szCs w:val="24"/>
          </w:rPr>
          <w:t>https://era.library.ualberta.ca/items/d9baef8e-ad8f-4b6c-8c69-d4442a1e51e9/download/13ca52eb-9efb-41ff-ab37-86e6900ac408</w:t>
        </w:r>
      </w:hyperlink>
    </w:p>
    <w:p w14:paraId="5CDCEC43" w14:textId="77777777" w:rsidR="0016586E" w:rsidRPr="00CB1379" w:rsidRDefault="0016586E" w:rsidP="0016586E">
      <w:pPr>
        <w:rPr>
          <w:rFonts w:ascii="Arial" w:hAnsi="Arial"/>
          <w:szCs w:val="24"/>
        </w:rPr>
      </w:pPr>
      <w:r w:rsidRPr="00CB1379">
        <w:rPr>
          <w:rFonts w:ascii="Arial" w:hAnsi="Arial"/>
          <w:szCs w:val="24"/>
        </w:rPr>
        <w:t xml:space="preserve">Smith, R.D., 2020. Strategic planning for public relations. Routledge. </w:t>
      </w:r>
      <w:hyperlink r:id="rId118">
        <w:r w:rsidRPr="00CB1379">
          <w:rPr>
            <w:rFonts w:ascii="Arial" w:hAnsi="Arial"/>
            <w:szCs w:val="24"/>
            <w:u w:val="single"/>
          </w:rPr>
          <w:t>https://www.taylorfrancis.com/books/mono/10.4324/9781003024071/strategic-planning-public-relations-ronald-smith</w:t>
        </w:r>
      </w:hyperlink>
    </w:p>
    <w:p w14:paraId="2260A5E0" w14:textId="77777777" w:rsidR="0016586E" w:rsidRPr="00CB1379" w:rsidRDefault="0016586E" w:rsidP="000B2FED">
      <w:pPr>
        <w:rPr>
          <w:rFonts w:ascii="Arial" w:hAnsi="Arial"/>
          <w:szCs w:val="24"/>
        </w:rPr>
      </w:pPr>
      <w:r w:rsidRPr="00CB1379">
        <w:rPr>
          <w:rFonts w:ascii="Arial" w:hAnsi="Arial"/>
          <w:szCs w:val="24"/>
        </w:rPr>
        <w:lastRenderedPageBreak/>
        <w:t xml:space="preserve">Steenkamp, J.B.E., 2020. Global brand building and management in the digital age. </w:t>
      </w:r>
      <w:r w:rsidRPr="00CB1379">
        <w:rPr>
          <w:rFonts w:ascii="Arial" w:hAnsi="Arial"/>
          <w:i/>
          <w:iCs/>
          <w:szCs w:val="24"/>
        </w:rPr>
        <w:t>Journal of International Marketing, 28</w:t>
      </w:r>
      <w:r w:rsidRPr="00CB1379">
        <w:rPr>
          <w:rFonts w:ascii="Arial" w:hAnsi="Arial"/>
          <w:szCs w:val="24"/>
        </w:rPr>
        <w:t xml:space="preserve">(1), pp.13-27. </w:t>
      </w:r>
      <w:hyperlink r:id="rId119">
        <w:r w:rsidRPr="00CB1379">
          <w:rPr>
            <w:rFonts w:ascii="Arial" w:hAnsi="Arial"/>
            <w:szCs w:val="24"/>
          </w:rPr>
          <w:t>https://journals.sagepub.com/doi/pdf/10.1177/1069031x19894946</w:t>
        </w:r>
      </w:hyperlink>
    </w:p>
    <w:p w14:paraId="70C84C8D" w14:textId="77777777" w:rsidR="0016586E" w:rsidRPr="00CB1379" w:rsidRDefault="0016586E" w:rsidP="00FD774E">
      <w:pPr>
        <w:rPr>
          <w:rFonts w:ascii="Arial" w:hAnsi="Arial"/>
          <w:szCs w:val="24"/>
        </w:rPr>
      </w:pPr>
      <w:r w:rsidRPr="00CB1379">
        <w:rPr>
          <w:rFonts w:ascii="Arial" w:hAnsi="Arial"/>
          <w:szCs w:val="24"/>
        </w:rPr>
        <w:t>Stier, S., Breuer, J., Siegers, P. and Thorson, K., 2020. Integrating survey data and digital trace data: Key issues in developing an emerging field.</w:t>
      </w:r>
      <w:r w:rsidRPr="00CB1379">
        <w:rPr>
          <w:rFonts w:ascii="Arial" w:hAnsi="Arial"/>
          <w:i/>
          <w:szCs w:val="24"/>
        </w:rPr>
        <w:t xml:space="preserve"> Social Science Computer Review, 38</w:t>
      </w:r>
      <w:r w:rsidRPr="00CB1379">
        <w:rPr>
          <w:rFonts w:ascii="Arial" w:hAnsi="Arial"/>
          <w:szCs w:val="24"/>
        </w:rPr>
        <w:t xml:space="preserve">(5), pp.503-516. </w:t>
      </w:r>
      <w:hyperlink r:id="rId120">
        <w:r w:rsidRPr="00CB1379">
          <w:rPr>
            <w:rStyle w:val="Hyperlink"/>
            <w:rFonts w:ascii="Arial" w:hAnsi="Arial"/>
            <w:color w:val="auto"/>
            <w:szCs w:val="24"/>
          </w:rPr>
          <w:t>https://journals.sagepub.com/doi/pdf/10.1177/0894439319843669</w:t>
        </w:r>
      </w:hyperlink>
      <w:r w:rsidRPr="00CB1379">
        <w:rPr>
          <w:rFonts w:ascii="Arial" w:hAnsi="Arial"/>
          <w:szCs w:val="24"/>
        </w:rPr>
        <w:t xml:space="preserve"> </w:t>
      </w:r>
    </w:p>
    <w:p w14:paraId="4F2DB6AE" w14:textId="77777777" w:rsidR="0016586E" w:rsidRPr="00CB1379" w:rsidRDefault="0016586E" w:rsidP="0016586E">
      <w:pPr>
        <w:rPr>
          <w:rFonts w:ascii="Arial" w:hAnsi="Arial"/>
          <w:szCs w:val="24"/>
        </w:rPr>
      </w:pPr>
      <w:r w:rsidRPr="00CB1379">
        <w:rPr>
          <w:rFonts w:ascii="Arial" w:hAnsi="Arial"/>
          <w:szCs w:val="24"/>
        </w:rPr>
        <w:t xml:space="preserve">Stone, M., </w:t>
      </w:r>
      <w:proofErr w:type="spellStart"/>
      <w:r w:rsidRPr="00CB1379">
        <w:rPr>
          <w:rFonts w:ascii="Arial" w:hAnsi="Arial"/>
          <w:szCs w:val="24"/>
        </w:rPr>
        <w:t>Aravopoulou</w:t>
      </w:r>
      <w:proofErr w:type="spellEnd"/>
      <w:r w:rsidRPr="00CB1379">
        <w:rPr>
          <w:rFonts w:ascii="Arial" w:hAnsi="Arial"/>
          <w:szCs w:val="24"/>
        </w:rPr>
        <w:t xml:space="preserve">, E., </w:t>
      </w:r>
      <w:proofErr w:type="spellStart"/>
      <w:r w:rsidRPr="00CB1379">
        <w:rPr>
          <w:rFonts w:ascii="Arial" w:hAnsi="Arial"/>
          <w:szCs w:val="24"/>
        </w:rPr>
        <w:t>Ekinci</w:t>
      </w:r>
      <w:proofErr w:type="spellEnd"/>
      <w:r w:rsidRPr="00CB1379">
        <w:rPr>
          <w:rFonts w:ascii="Arial" w:hAnsi="Arial"/>
          <w:szCs w:val="24"/>
        </w:rPr>
        <w:t xml:space="preserve">, Y., Evans, G., Hobbs, M., Labib, A., Laughlin, P., </w:t>
      </w:r>
      <w:proofErr w:type="spellStart"/>
      <w:r w:rsidRPr="00CB1379">
        <w:rPr>
          <w:rFonts w:ascii="Arial" w:hAnsi="Arial"/>
          <w:szCs w:val="24"/>
        </w:rPr>
        <w:t>Machtynger</w:t>
      </w:r>
      <w:proofErr w:type="spellEnd"/>
      <w:r w:rsidRPr="00CB1379">
        <w:rPr>
          <w:rFonts w:ascii="Arial" w:hAnsi="Arial"/>
          <w:szCs w:val="24"/>
        </w:rPr>
        <w:t xml:space="preserve">, J. and </w:t>
      </w:r>
      <w:proofErr w:type="spellStart"/>
      <w:r w:rsidRPr="00CB1379">
        <w:rPr>
          <w:rFonts w:ascii="Arial" w:hAnsi="Arial"/>
          <w:szCs w:val="24"/>
        </w:rPr>
        <w:t>Machtynger</w:t>
      </w:r>
      <w:proofErr w:type="spellEnd"/>
      <w:r w:rsidRPr="00CB1379">
        <w:rPr>
          <w:rFonts w:ascii="Arial" w:hAnsi="Arial"/>
          <w:szCs w:val="24"/>
        </w:rPr>
        <w:t>, L., 2020. Artificial intelligence (AI) in strategic marketing decision-making: a research agenda. The Bottom Line, 33(2), pp.183-200. https://research.stmarys.ac.uk/id/eprint/3892/1/AI%20in%20strategic%20marketing%20decision%20making%20final%20V2.pdf</w:t>
      </w:r>
    </w:p>
    <w:p w14:paraId="27C61BFC" w14:textId="77777777" w:rsidR="0016586E" w:rsidRPr="00CB1379" w:rsidRDefault="0016586E" w:rsidP="00BC645B">
      <w:pPr>
        <w:rPr>
          <w:rFonts w:ascii="Arial" w:hAnsi="Arial"/>
          <w:szCs w:val="24"/>
        </w:rPr>
      </w:pPr>
      <w:r w:rsidRPr="00CB1379">
        <w:rPr>
          <w:rFonts w:ascii="Arial" w:hAnsi="Arial"/>
          <w:szCs w:val="24"/>
        </w:rPr>
        <w:t xml:space="preserve">Strauss, I. and Yang, J., 2020. Developing Dynamic Capabilities through Acquisitions. </w:t>
      </w:r>
      <w:hyperlink r:id="rId121" w:history="1">
        <w:r w:rsidRPr="00CB1379">
          <w:rPr>
            <w:rStyle w:val="Hyperlink"/>
            <w:rFonts w:ascii="Arial" w:hAnsi="Arial"/>
            <w:color w:val="auto"/>
            <w:szCs w:val="24"/>
          </w:rPr>
          <w:t>https://www.ucl.ac.uk/bartlett/public-purpose/sites/bartlett_public_purpose/files/wp2024-01.pdf</w:t>
        </w:r>
      </w:hyperlink>
    </w:p>
    <w:p w14:paraId="762C662A" w14:textId="77777777" w:rsidR="0016586E" w:rsidRPr="00CB1379" w:rsidRDefault="0016586E" w:rsidP="00FD774E">
      <w:pPr>
        <w:rPr>
          <w:rFonts w:ascii="Arial" w:hAnsi="Arial"/>
          <w:szCs w:val="24"/>
        </w:rPr>
      </w:pPr>
      <w:proofErr w:type="spellStart"/>
      <w:r w:rsidRPr="00CB1379">
        <w:rPr>
          <w:rFonts w:ascii="Arial" w:hAnsi="Arial"/>
          <w:szCs w:val="24"/>
        </w:rPr>
        <w:t>Sureani</w:t>
      </w:r>
      <w:proofErr w:type="spellEnd"/>
      <w:r w:rsidRPr="00CB1379">
        <w:rPr>
          <w:rFonts w:ascii="Arial" w:hAnsi="Arial"/>
          <w:szCs w:val="24"/>
        </w:rPr>
        <w:t xml:space="preserve">, N.B.N., </w:t>
      </w:r>
      <w:proofErr w:type="spellStart"/>
      <w:r w:rsidRPr="00CB1379">
        <w:rPr>
          <w:rFonts w:ascii="Arial" w:hAnsi="Arial"/>
          <w:szCs w:val="24"/>
        </w:rPr>
        <w:t>Qurni</w:t>
      </w:r>
      <w:proofErr w:type="spellEnd"/>
      <w:r w:rsidRPr="00CB1379">
        <w:rPr>
          <w:rFonts w:ascii="Arial" w:hAnsi="Arial"/>
          <w:szCs w:val="24"/>
        </w:rPr>
        <w:t xml:space="preserve">, A.S.B.A., Azman, A.H.B., Othman, M.B.B. and </w:t>
      </w:r>
      <w:proofErr w:type="spellStart"/>
      <w:r w:rsidRPr="00CB1379">
        <w:rPr>
          <w:rFonts w:ascii="Arial" w:hAnsi="Arial"/>
          <w:szCs w:val="24"/>
        </w:rPr>
        <w:t>Zahari</w:t>
      </w:r>
      <w:proofErr w:type="spellEnd"/>
      <w:r w:rsidRPr="00CB1379">
        <w:rPr>
          <w:rFonts w:ascii="Arial" w:hAnsi="Arial"/>
          <w:szCs w:val="24"/>
        </w:rPr>
        <w:t xml:space="preserve">, H.S.B., 2021. The Adequacy of Data Protection Laws in Protecting Personal Data </w:t>
      </w:r>
      <w:r w:rsidRPr="00CB1379">
        <w:rPr>
          <w:rFonts w:ascii="Arial" w:hAnsi="Arial"/>
          <w:i/>
          <w:szCs w:val="24"/>
        </w:rPr>
        <w:t>Journal of Social Sciences and Humanities (MJSSH)</w:t>
      </w:r>
      <w:r w:rsidRPr="00CB1379">
        <w:rPr>
          <w:rFonts w:ascii="Arial" w:hAnsi="Arial"/>
          <w:szCs w:val="24"/>
        </w:rPr>
        <w:t xml:space="preserve">, </w:t>
      </w:r>
      <w:r w:rsidRPr="00CB1379">
        <w:rPr>
          <w:rFonts w:ascii="Arial" w:hAnsi="Arial"/>
          <w:i/>
          <w:szCs w:val="24"/>
        </w:rPr>
        <w:t>6</w:t>
      </w:r>
      <w:r w:rsidRPr="00CB1379">
        <w:rPr>
          <w:rFonts w:ascii="Arial" w:hAnsi="Arial"/>
          <w:szCs w:val="24"/>
        </w:rPr>
        <w:t xml:space="preserve">(10), pp.488-495. </w:t>
      </w:r>
      <w:hyperlink r:id="rId122">
        <w:r w:rsidRPr="00CB1379">
          <w:rPr>
            <w:rStyle w:val="Hyperlink"/>
            <w:rFonts w:ascii="Arial" w:hAnsi="Arial"/>
            <w:color w:val="auto"/>
            <w:szCs w:val="24"/>
          </w:rPr>
          <w:t>https://msocialsciences.com/index.php/mjssh/article/view/1087</w:t>
        </w:r>
      </w:hyperlink>
    </w:p>
    <w:p w14:paraId="20584E5F" w14:textId="77777777" w:rsidR="0016586E" w:rsidRPr="00CB1379" w:rsidRDefault="0016586E" w:rsidP="000B2FED">
      <w:pPr>
        <w:rPr>
          <w:rFonts w:ascii="Arial" w:hAnsi="Arial"/>
          <w:szCs w:val="24"/>
        </w:rPr>
      </w:pPr>
      <w:r w:rsidRPr="00CB1379">
        <w:rPr>
          <w:rFonts w:ascii="Arial" w:hAnsi="Arial"/>
          <w:szCs w:val="24"/>
        </w:rPr>
        <w:t xml:space="preserve">Teece, D.J., 2020. Hand in glove: Open innovation and the dynamic capabilities framework. </w:t>
      </w:r>
      <w:r w:rsidRPr="00CB1379">
        <w:rPr>
          <w:rFonts w:ascii="Arial" w:hAnsi="Arial"/>
          <w:i/>
          <w:iCs/>
          <w:szCs w:val="24"/>
        </w:rPr>
        <w:t>Strategic Management Review, 1</w:t>
      </w:r>
      <w:r w:rsidRPr="00CB1379">
        <w:rPr>
          <w:rFonts w:ascii="Arial" w:hAnsi="Arial"/>
          <w:szCs w:val="24"/>
        </w:rPr>
        <w:t xml:space="preserve">(2), pp.233-253. </w:t>
      </w:r>
      <w:hyperlink r:id="rId123">
        <w:r w:rsidRPr="00CB1379">
          <w:rPr>
            <w:rFonts w:ascii="Arial" w:hAnsi="Arial"/>
            <w:szCs w:val="24"/>
          </w:rPr>
          <w:t>https://www.strategicmanagementreview.net/assets/articles/Teece%20OI.pdf</w:t>
        </w:r>
      </w:hyperlink>
    </w:p>
    <w:p w14:paraId="76C368C0" w14:textId="77777777" w:rsidR="0016586E" w:rsidRPr="00CB1379" w:rsidRDefault="0016586E" w:rsidP="000B2FED">
      <w:pPr>
        <w:rPr>
          <w:rFonts w:ascii="Arial" w:hAnsi="Arial"/>
          <w:szCs w:val="24"/>
        </w:rPr>
      </w:pPr>
      <w:r w:rsidRPr="00CB1379">
        <w:rPr>
          <w:rFonts w:ascii="Arial" w:hAnsi="Arial"/>
          <w:szCs w:val="24"/>
        </w:rPr>
        <w:t xml:space="preserve">Ullah, F., </w:t>
      </w:r>
      <w:proofErr w:type="spellStart"/>
      <w:r w:rsidRPr="00CB1379">
        <w:rPr>
          <w:rFonts w:ascii="Arial" w:hAnsi="Arial"/>
          <w:szCs w:val="24"/>
        </w:rPr>
        <w:t>Sepasgozar</w:t>
      </w:r>
      <w:proofErr w:type="spellEnd"/>
      <w:r w:rsidRPr="00CB1379">
        <w:rPr>
          <w:rFonts w:ascii="Arial" w:hAnsi="Arial"/>
          <w:szCs w:val="24"/>
        </w:rPr>
        <w:t xml:space="preserve">, S.M., </w:t>
      </w:r>
      <w:proofErr w:type="spellStart"/>
      <w:r w:rsidRPr="00CB1379">
        <w:rPr>
          <w:rFonts w:ascii="Arial" w:hAnsi="Arial"/>
          <w:szCs w:val="24"/>
        </w:rPr>
        <w:t>Thaheem</w:t>
      </w:r>
      <w:proofErr w:type="spellEnd"/>
      <w:r w:rsidRPr="00CB1379">
        <w:rPr>
          <w:rFonts w:ascii="Arial" w:hAnsi="Arial"/>
          <w:szCs w:val="24"/>
        </w:rPr>
        <w:t>, M.J. and Al-</w:t>
      </w:r>
      <w:proofErr w:type="spellStart"/>
      <w:r w:rsidRPr="00CB1379">
        <w:rPr>
          <w:rFonts w:ascii="Arial" w:hAnsi="Arial"/>
          <w:szCs w:val="24"/>
        </w:rPr>
        <w:t>Turjman</w:t>
      </w:r>
      <w:proofErr w:type="spellEnd"/>
      <w:r w:rsidRPr="00CB1379">
        <w:rPr>
          <w:rFonts w:ascii="Arial" w:hAnsi="Arial"/>
          <w:szCs w:val="24"/>
        </w:rPr>
        <w:t xml:space="preserve">, F., 2021. Barriers to the digitalisation and innovation of Australian Smart Real Estate: A managerial perspective on the technology non-adoption. </w:t>
      </w:r>
      <w:r w:rsidRPr="00CB1379">
        <w:rPr>
          <w:rFonts w:ascii="Arial" w:hAnsi="Arial"/>
          <w:i/>
          <w:iCs/>
          <w:szCs w:val="24"/>
        </w:rPr>
        <w:t>Environmental Technology &amp; Innovation, 22</w:t>
      </w:r>
      <w:r w:rsidRPr="00CB1379">
        <w:rPr>
          <w:rFonts w:ascii="Arial" w:hAnsi="Arial"/>
          <w:szCs w:val="24"/>
        </w:rPr>
        <w:t xml:space="preserve">, p.101527. </w:t>
      </w:r>
      <w:hyperlink r:id="rId124">
        <w:r w:rsidRPr="00CB1379">
          <w:rPr>
            <w:rFonts w:ascii="Arial" w:hAnsi="Arial"/>
            <w:szCs w:val="24"/>
          </w:rPr>
          <w:t>https://www.academia.edu/download/71650109/1_s2.0_S2352186421001759_main_3_.pdf</w:t>
        </w:r>
      </w:hyperlink>
    </w:p>
    <w:p w14:paraId="41969093" w14:textId="77777777" w:rsidR="0016586E" w:rsidRPr="00CB1379" w:rsidRDefault="0016586E" w:rsidP="00FD774E">
      <w:pPr>
        <w:rPr>
          <w:rFonts w:ascii="Arial" w:hAnsi="Arial"/>
          <w:szCs w:val="24"/>
        </w:rPr>
      </w:pPr>
      <w:r w:rsidRPr="00CB1379">
        <w:rPr>
          <w:rFonts w:ascii="Arial" w:hAnsi="Arial"/>
          <w:szCs w:val="24"/>
        </w:rPr>
        <w:t xml:space="preserve">Van der Poll, J.A. and Van der Poll, H.M., 2023. Assisting Postgraduate Students </w:t>
      </w:r>
      <w:proofErr w:type="gramStart"/>
      <w:r w:rsidRPr="00CB1379">
        <w:rPr>
          <w:rFonts w:ascii="Arial" w:hAnsi="Arial"/>
          <w:szCs w:val="24"/>
        </w:rPr>
        <w:t>To</w:t>
      </w:r>
      <w:proofErr w:type="gramEnd"/>
      <w:r w:rsidRPr="00CB1379">
        <w:rPr>
          <w:rFonts w:ascii="Arial" w:hAnsi="Arial"/>
          <w:szCs w:val="24"/>
        </w:rPr>
        <w:t xml:space="preserve"> Synthesise Qualitative Propositions To Develop A Conceptual Framework. Journal for New Generation Sciences, 21(1), pp.146-158. </w:t>
      </w:r>
      <w:hyperlink r:id="rId125">
        <w:r w:rsidRPr="00CB1379">
          <w:rPr>
            <w:rStyle w:val="Hyperlink"/>
            <w:rFonts w:ascii="Arial" w:hAnsi="Arial"/>
            <w:color w:val="auto"/>
            <w:szCs w:val="24"/>
          </w:rPr>
          <w:t>https://journals.co.za/doi/pdf/10.10520/ejc-newgen-v21-n1-a13</w:t>
        </w:r>
      </w:hyperlink>
    </w:p>
    <w:p w14:paraId="483536F0" w14:textId="77777777" w:rsidR="0016586E" w:rsidRPr="00CB1379" w:rsidRDefault="0016586E" w:rsidP="000B2FED">
      <w:pPr>
        <w:rPr>
          <w:rFonts w:ascii="Arial" w:hAnsi="Arial"/>
          <w:szCs w:val="24"/>
        </w:rPr>
      </w:pPr>
      <w:proofErr w:type="spellStart"/>
      <w:r w:rsidRPr="00CB1379">
        <w:rPr>
          <w:rFonts w:ascii="Arial" w:hAnsi="Arial"/>
          <w:szCs w:val="24"/>
        </w:rPr>
        <w:t>Vermesan</w:t>
      </w:r>
      <w:proofErr w:type="spellEnd"/>
      <w:r w:rsidRPr="00CB1379">
        <w:rPr>
          <w:rFonts w:ascii="Arial" w:hAnsi="Arial"/>
          <w:szCs w:val="24"/>
        </w:rPr>
        <w:t xml:space="preserve">, O., </w:t>
      </w:r>
      <w:proofErr w:type="spellStart"/>
      <w:r w:rsidRPr="00CB1379">
        <w:rPr>
          <w:rFonts w:ascii="Arial" w:hAnsi="Arial"/>
          <w:szCs w:val="24"/>
        </w:rPr>
        <w:t>Friess</w:t>
      </w:r>
      <w:proofErr w:type="spellEnd"/>
      <w:r w:rsidRPr="00CB1379">
        <w:rPr>
          <w:rFonts w:ascii="Arial" w:hAnsi="Arial"/>
          <w:szCs w:val="24"/>
        </w:rPr>
        <w:t xml:space="preserve">, P., Guillemin, P., </w:t>
      </w:r>
      <w:proofErr w:type="spellStart"/>
      <w:r w:rsidRPr="00CB1379">
        <w:rPr>
          <w:rFonts w:ascii="Arial" w:hAnsi="Arial"/>
          <w:szCs w:val="24"/>
        </w:rPr>
        <w:t>Sundmaeker</w:t>
      </w:r>
      <w:proofErr w:type="spellEnd"/>
      <w:r w:rsidRPr="00CB1379">
        <w:rPr>
          <w:rFonts w:ascii="Arial" w:hAnsi="Arial"/>
          <w:szCs w:val="24"/>
        </w:rPr>
        <w:t xml:space="preserve">, H., Eisenhauer, M., </w:t>
      </w:r>
      <w:proofErr w:type="spellStart"/>
      <w:r w:rsidRPr="00CB1379">
        <w:rPr>
          <w:rFonts w:ascii="Arial" w:hAnsi="Arial"/>
          <w:szCs w:val="24"/>
        </w:rPr>
        <w:t>Moessner</w:t>
      </w:r>
      <w:proofErr w:type="spellEnd"/>
      <w:r w:rsidRPr="00CB1379">
        <w:rPr>
          <w:rFonts w:ascii="Arial" w:hAnsi="Arial"/>
          <w:szCs w:val="24"/>
        </w:rPr>
        <w:t xml:space="preserve">, K., Le Gall, F. and Cousin, P., 2022. Internet of things strategic research and </w:t>
      </w:r>
      <w:r w:rsidRPr="00CB1379">
        <w:rPr>
          <w:rFonts w:ascii="Arial" w:hAnsi="Arial"/>
          <w:szCs w:val="24"/>
        </w:rPr>
        <w:lastRenderedPageBreak/>
        <w:t xml:space="preserve">innovation agenda. In </w:t>
      </w:r>
      <w:r w:rsidRPr="00CB1379">
        <w:rPr>
          <w:rFonts w:ascii="Arial" w:hAnsi="Arial"/>
          <w:i/>
          <w:iCs/>
          <w:szCs w:val="24"/>
        </w:rPr>
        <w:t>Internet of things (pp. 7-151)</w:t>
      </w:r>
      <w:r w:rsidRPr="00CB1379">
        <w:rPr>
          <w:rFonts w:ascii="Arial" w:hAnsi="Arial"/>
          <w:szCs w:val="24"/>
        </w:rPr>
        <w:t xml:space="preserve">. River Publishers. </w:t>
      </w:r>
      <w:hyperlink r:id="rId126">
        <w:r w:rsidRPr="00CB1379">
          <w:rPr>
            <w:rFonts w:ascii="Arial" w:hAnsi="Arial"/>
            <w:szCs w:val="24"/>
          </w:rPr>
          <w:t>https://api.taylorfrancis.com/content/chapters/oa-edit/download?identifierName=doi&amp;identifierValue=10.1201/9781003338628-3&amp;type=chapterpdf</w:t>
        </w:r>
      </w:hyperlink>
    </w:p>
    <w:p w14:paraId="3C895F5E" w14:textId="77777777" w:rsidR="0016586E" w:rsidRPr="00CB1379" w:rsidRDefault="0016586E" w:rsidP="000B2FED">
      <w:pPr>
        <w:rPr>
          <w:rFonts w:ascii="Arial" w:eastAsia="Times New Roman" w:hAnsi="Arial"/>
          <w:szCs w:val="24"/>
          <w:highlight w:val="white"/>
        </w:rPr>
      </w:pPr>
      <w:proofErr w:type="spellStart"/>
      <w:r w:rsidRPr="00CB1379">
        <w:rPr>
          <w:rFonts w:ascii="Arial" w:eastAsia="Times New Roman" w:hAnsi="Arial"/>
          <w:szCs w:val="24"/>
          <w:highlight w:val="white"/>
        </w:rPr>
        <w:t>Walterbos</w:t>
      </w:r>
      <w:proofErr w:type="spellEnd"/>
      <w:r w:rsidRPr="00CB1379">
        <w:rPr>
          <w:rFonts w:ascii="Arial" w:eastAsia="Times New Roman" w:hAnsi="Arial"/>
          <w:szCs w:val="24"/>
          <w:highlight w:val="white"/>
        </w:rPr>
        <w:t xml:space="preserve">, J.S., 2018. </w:t>
      </w:r>
      <w:r w:rsidRPr="00CB1379">
        <w:rPr>
          <w:rFonts w:ascii="Arial" w:eastAsia="Times New Roman" w:hAnsi="Arial"/>
          <w:i/>
          <w:szCs w:val="24"/>
          <w:highlight w:val="white"/>
        </w:rPr>
        <w:t>Transition Towards a Circular Economy for Mobile Telephones: A Qualitative Analysis on Misalignments in the Socio-Technical System</w:t>
      </w:r>
      <w:r w:rsidRPr="00CB1379">
        <w:rPr>
          <w:rFonts w:ascii="Arial" w:eastAsia="Times New Roman" w:hAnsi="Arial"/>
          <w:szCs w:val="24"/>
          <w:highlight w:val="white"/>
        </w:rPr>
        <w:t xml:space="preserve"> </w:t>
      </w:r>
      <w:hyperlink r:id="rId127">
        <w:r w:rsidRPr="00CB1379">
          <w:rPr>
            <w:rFonts w:ascii="Arial" w:eastAsia="Times New Roman" w:hAnsi="Arial"/>
            <w:szCs w:val="24"/>
            <w:highlight w:val="white"/>
          </w:rPr>
          <w:t>https://studenttheses.uu.nl/handle/20.500.12932/29873</w:t>
        </w:r>
      </w:hyperlink>
    </w:p>
    <w:p w14:paraId="7D1C6C3E" w14:textId="77777777" w:rsidR="0016586E" w:rsidRPr="00CB1379" w:rsidRDefault="0016586E" w:rsidP="00CD6A62">
      <w:pPr>
        <w:rPr>
          <w:rFonts w:ascii="Arial" w:hAnsi="Arial"/>
          <w:szCs w:val="24"/>
        </w:rPr>
      </w:pPr>
      <w:r w:rsidRPr="00CB1379">
        <w:rPr>
          <w:rFonts w:ascii="Arial" w:hAnsi="Arial"/>
          <w:szCs w:val="24"/>
        </w:rPr>
        <w:t xml:space="preserve">Wu, Y.S., </w:t>
      </w:r>
      <w:proofErr w:type="spellStart"/>
      <w:r w:rsidRPr="00CB1379">
        <w:rPr>
          <w:rFonts w:ascii="Arial" w:hAnsi="Arial"/>
          <w:szCs w:val="24"/>
        </w:rPr>
        <w:t>Tonsukchai</w:t>
      </w:r>
      <w:proofErr w:type="spellEnd"/>
      <w:r w:rsidRPr="00CB1379">
        <w:rPr>
          <w:rFonts w:ascii="Arial" w:hAnsi="Arial"/>
          <w:szCs w:val="24"/>
        </w:rPr>
        <w:t xml:space="preserve">, G., </w:t>
      </w:r>
      <w:proofErr w:type="spellStart"/>
      <w:r w:rsidRPr="00CB1379">
        <w:rPr>
          <w:rFonts w:ascii="Arial" w:hAnsi="Arial"/>
          <w:szCs w:val="24"/>
        </w:rPr>
        <w:t>Chatpokponjaroon</w:t>
      </w:r>
      <w:proofErr w:type="spellEnd"/>
      <w:r w:rsidRPr="00CB1379">
        <w:rPr>
          <w:rFonts w:ascii="Arial" w:hAnsi="Arial"/>
          <w:szCs w:val="24"/>
        </w:rPr>
        <w:t>, P., Wu, C.Y. and Molina, M.F.D., Ahead of the curve: the strategic analysis of Samsung. http://dspace.fcu.edu.tw/bitstream/2376/4770/1/M1002393110104.pdf</w:t>
      </w:r>
    </w:p>
    <w:p w14:paraId="46717139" w14:textId="77777777" w:rsidR="0016586E" w:rsidRPr="00CB1379" w:rsidRDefault="0016586E" w:rsidP="00FD774E">
      <w:pPr>
        <w:rPr>
          <w:rFonts w:ascii="Arial" w:hAnsi="Arial"/>
          <w:szCs w:val="24"/>
        </w:rPr>
      </w:pPr>
      <w:r w:rsidRPr="00CB1379">
        <w:rPr>
          <w:rFonts w:ascii="Arial" w:hAnsi="Arial"/>
          <w:szCs w:val="24"/>
        </w:rPr>
        <w:t>Yadav, D., 2022. Criteria for good qualitative research: A comprehensive review.</w:t>
      </w:r>
      <w:r w:rsidRPr="00CB1379">
        <w:rPr>
          <w:rFonts w:ascii="Arial" w:hAnsi="Arial"/>
          <w:i/>
          <w:szCs w:val="24"/>
        </w:rPr>
        <w:t xml:space="preserve"> The Asia-Pacific Education Researcher, 3</w:t>
      </w:r>
      <w:r w:rsidRPr="00CB1379">
        <w:rPr>
          <w:rFonts w:ascii="Arial" w:hAnsi="Arial"/>
          <w:szCs w:val="24"/>
        </w:rPr>
        <w:t xml:space="preserve">1(6), pp.679-689. </w:t>
      </w:r>
      <w:hyperlink r:id="rId128">
        <w:r w:rsidRPr="00CB1379">
          <w:rPr>
            <w:rStyle w:val="Hyperlink"/>
            <w:rFonts w:ascii="Arial" w:hAnsi="Arial"/>
            <w:color w:val="auto"/>
            <w:szCs w:val="24"/>
          </w:rPr>
          <w:t>https://link.springer.com/content/pdf/10.1007/s40299-021-00619-0.pdf</w:t>
        </w:r>
      </w:hyperlink>
      <w:r w:rsidRPr="00CB1379">
        <w:rPr>
          <w:rFonts w:ascii="Arial" w:hAnsi="Arial"/>
          <w:szCs w:val="24"/>
        </w:rPr>
        <w:t xml:space="preserve"> </w:t>
      </w:r>
    </w:p>
    <w:p w14:paraId="0911645D" w14:textId="77777777" w:rsidR="0016586E" w:rsidRPr="00CB1379" w:rsidRDefault="0016586E" w:rsidP="000B2FED">
      <w:pPr>
        <w:rPr>
          <w:rFonts w:ascii="Arial" w:hAnsi="Arial"/>
          <w:szCs w:val="24"/>
        </w:rPr>
      </w:pPr>
      <w:r w:rsidRPr="00CB1379">
        <w:rPr>
          <w:rFonts w:ascii="Arial" w:hAnsi="Arial"/>
          <w:szCs w:val="24"/>
        </w:rPr>
        <w:t xml:space="preserve">Yang, C.L., Lin, S.P., Chan, Y.H., Kim, M.K. and </w:t>
      </w:r>
      <w:proofErr w:type="spellStart"/>
      <w:r w:rsidRPr="00CB1379">
        <w:rPr>
          <w:rFonts w:ascii="Arial" w:hAnsi="Arial"/>
          <w:szCs w:val="24"/>
        </w:rPr>
        <w:t>Sheu</w:t>
      </w:r>
      <w:proofErr w:type="spellEnd"/>
      <w:r w:rsidRPr="00CB1379">
        <w:rPr>
          <w:rFonts w:ascii="Arial" w:hAnsi="Arial"/>
          <w:szCs w:val="24"/>
        </w:rPr>
        <w:t xml:space="preserve">, C., 2021. Dissecting supply chain integration: impact of integration quality on customer-oriented performance. </w:t>
      </w:r>
      <w:r w:rsidRPr="00CB1379">
        <w:rPr>
          <w:rFonts w:ascii="Arial" w:hAnsi="Arial"/>
          <w:i/>
          <w:iCs/>
          <w:szCs w:val="24"/>
        </w:rPr>
        <w:t>Total Quality Management &amp; Business Excellence, 32</w:t>
      </w:r>
      <w:r w:rsidRPr="00CB1379">
        <w:rPr>
          <w:rFonts w:ascii="Arial" w:hAnsi="Arial"/>
          <w:szCs w:val="24"/>
        </w:rPr>
        <w:t xml:space="preserve">(11-12), pp.1271-1289. </w:t>
      </w:r>
      <w:hyperlink r:id="rId129">
        <w:r w:rsidRPr="00CB1379">
          <w:rPr>
            <w:rFonts w:ascii="Arial" w:hAnsi="Arial"/>
            <w:szCs w:val="24"/>
          </w:rPr>
          <w:t>https://www.researchgate.net/profile/Myung-Kyo-Kim/publication/337488785_Dissecting_supply_chain_integration_impact_of_integration_quality_on_customer-oriented_performance/links/61020b2e1e95fe241a95ca6e/Dissecting-supply-chain-integration-impact-of-integration-quality-on-customer-oriented-performance.pdf</w:t>
        </w:r>
      </w:hyperlink>
    </w:p>
    <w:p w14:paraId="7B43F04A"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r w:rsidRPr="00CB1379">
        <w:rPr>
          <w:rFonts w:ascii="Arial" w:hAnsi="Arial" w:cs="Arial"/>
          <w:lang w:val="en-GB"/>
        </w:rPr>
        <w:t>Yang, F. and Gu, S., 2021. Industry 4.0, a revolution that requires technology and national strategies. Complex &amp; Intelligent Systems, 7, pp.1311-1325. https://link.springer.com/content/pdf/10.1007/s40747-020-00267-9.pdf</w:t>
      </w:r>
    </w:p>
    <w:p w14:paraId="78664309" w14:textId="77777777" w:rsidR="0016586E" w:rsidRPr="00CB1379" w:rsidRDefault="0016586E" w:rsidP="000B2FED">
      <w:pPr>
        <w:rPr>
          <w:rFonts w:ascii="Arial" w:hAnsi="Arial"/>
          <w:szCs w:val="24"/>
        </w:rPr>
      </w:pPr>
      <w:proofErr w:type="spellStart"/>
      <w:r w:rsidRPr="00CB1379">
        <w:rPr>
          <w:rFonts w:ascii="Arial" w:hAnsi="Arial"/>
          <w:szCs w:val="24"/>
        </w:rPr>
        <w:t>Yawson</w:t>
      </w:r>
      <w:proofErr w:type="spellEnd"/>
      <w:r w:rsidRPr="00CB1379">
        <w:rPr>
          <w:rFonts w:ascii="Arial" w:hAnsi="Arial"/>
          <w:szCs w:val="24"/>
        </w:rPr>
        <w:t xml:space="preserve">, R.M., 2021. </w:t>
      </w:r>
      <w:r w:rsidRPr="00CB1379">
        <w:rPr>
          <w:rFonts w:ascii="Arial" w:hAnsi="Arial"/>
          <w:i/>
          <w:iCs/>
          <w:szCs w:val="24"/>
        </w:rPr>
        <w:t>The ecological system of innovation: A new architectural framework for a functional evidence-based platform for science and innovation policy.</w:t>
      </w:r>
      <w:r w:rsidRPr="00CB1379">
        <w:rPr>
          <w:rFonts w:ascii="Arial" w:hAnsi="Arial"/>
          <w:szCs w:val="24"/>
        </w:rPr>
        <w:t xml:space="preserve"> </w:t>
      </w:r>
      <w:proofErr w:type="spellStart"/>
      <w:r w:rsidRPr="00CB1379">
        <w:rPr>
          <w:rFonts w:ascii="Arial" w:hAnsi="Arial"/>
          <w:szCs w:val="24"/>
        </w:rPr>
        <w:t>arXiv</w:t>
      </w:r>
      <w:proofErr w:type="spellEnd"/>
      <w:r w:rsidRPr="00CB1379">
        <w:rPr>
          <w:rFonts w:ascii="Arial" w:hAnsi="Arial"/>
          <w:szCs w:val="24"/>
        </w:rPr>
        <w:t xml:space="preserve"> preprint arXiv:2106.15479. https://arxiv.org/pdf/2106.15479</w:t>
      </w:r>
    </w:p>
    <w:p w14:paraId="0626AFBA" w14:textId="77777777" w:rsidR="0016586E" w:rsidRPr="00CB1379" w:rsidRDefault="0016586E" w:rsidP="00BC645B">
      <w:pPr>
        <w:pStyle w:val="NormalWeb"/>
        <w:spacing w:before="0" w:beforeAutospacing="0" w:after="0" w:afterAutospacing="0" w:line="360" w:lineRule="auto"/>
        <w:jc w:val="both"/>
        <w:textAlignment w:val="baseline"/>
        <w:rPr>
          <w:rFonts w:ascii="Arial" w:hAnsi="Arial" w:cs="Arial"/>
          <w:lang w:val="en-GB"/>
        </w:rPr>
      </w:pPr>
      <w:r w:rsidRPr="00CB1379">
        <w:rPr>
          <w:rFonts w:ascii="Arial" w:hAnsi="Arial" w:cs="Arial"/>
          <w:lang w:val="en-GB"/>
        </w:rPr>
        <w:t>Yun, J.J. and Zhao, X., 2020. Business model innovation through a rectangular compass: From the perspective of open innovation with mechanism design. Journal of Open Innovation: Technology, Market, and Complexity, 6(4), p.131. https://www.mdpi.com/2199-8531/6/4/131/pdf</w:t>
      </w:r>
    </w:p>
    <w:p w14:paraId="15302500" w14:textId="77777777" w:rsidR="0016586E" w:rsidRPr="00CB1379" w:rsidRDefault="0016586E" w:rsidP="00CD6A62">
      <w:pPr>
        <w:rPr>
          <w:rFonts w:ascii="Arial" w:hAnsi="Arial"/>
          <w:szCs w:val="24"/>
        </w:rPr>
      </w:pPr>
      <w:r w:rsidRPr="00CB1379">
        <w:rPr>
          <w:rFonts w:ascii="Arial" w:hAnsi="Arial"/>
          <w:szCs w:val="24"/>
        </w:rPr>
        <w:t xml:space="preserve">Yun, J.J., Jeon, J., Park, K. and Zhao, X., 2018. Benefits and costs of closed innovation strategy: Analysis of Samsung’s Galaxy Note 7 Explosion and withdrawal </w:t>
      </w:r>
      <w:r w:rsidRPr="00CB1379">
        <w:rPr>
          <w:rFonts w:ascii="Arial" w:hAnsi="Arial"/>
          <w:szCs w:val="24"/>
        </w:rPr>
        <w:lastRenderedPageBreak/>
        <w:t xml:space="preserve">scandal. Journal of open innovation: Technology, market, and complexity, 4(3), p.20. </w:t>
      </w:r>
      <w:hyperlink r:id="rId130">
        <w:r w:rsidRPr="00CB1379">
          <w:rPr>
            <w:rFonts w:ascii="Arial" w:hAnsi="Arial"/>
            <w:szCs w:val="24"/>
          </w:rPr>
          <w:t>https://www.mdpi.com/2199-8531/4/3/20/pdf</w:t>
        </w:r>
      </w:hyperlink>
    </w:p>
    <w:p w14:paraId="73082DD7" w14:textId="77777777" w:rsidR="0016586E" w:rsidRPr="00CB1379" w:rsidRDefault="0016586E" w:rsidP="000B2FED">
      <w:pPr>
        <w:rPr>
          <w:rFonts w:ascii="Arial" w:hAnsi="Arial"/>
          <w:szCs w:val="24"/>
        </w:rPr>
      </w:pPr>
      <w:r w:rsidRPr="00CB1379">
        <w:rPr>
          <w:rFonts w:ascii="Arial" w:hAnsi="Arial"/>
          <w:szCs w:val="24"/>
        </w:rPr>
        <w:t xml:space="preserve">Zhang, S., Peng, M.Y.P., Peng, Y., Zhang, Y., Ren, G. and Chen, C.C., 2020. Expressive brand relationship, brand love, and brand loyalty for tablet pcs: Building a sustainable brand. </w:t>
      </w:r>
      <w:r w:rsidRPr="00CB1379">
        <w:rPr>
          <w:rFonts w:ascii="Arial" w:hAnsi="Arial"/>
          <w:i/>
          <w:iCs/>
          <w:szCs w:val="24"/>
        </w:rPr>
        <w:t>Frontiers in psychology, 11,</w:t>
      </w:r>
      <w:r w:rsidRPr="00CB1379">
        <w:rPr>
          <w:rFonts w:ascii="Arial" w:hAnsi="Arial"/>
          <w:szCs w:val="24"/>
        </w:rPr>
        <w:t xml:space="preserve"> p.231. </w:t>
      </w:r>
      <w:hyperlink r:id="rId131">
        <w:r w:rsidRPr="00CB1379">
          <w:rPr>
            <w:rFonts w:ascii="Arial" w:hAnsi="Arial"/>
            <w:szCs w:val="24"/>
          </w:rPr>
          <w:t>https://www.frontiersin.org/articles/10.3389/fpsyg.2020.00231/pdf</w:t>
        </w:r>
      </w:hyperlink>
    </w:p>
    <w:p w14:paraId="2994C364" w14:textId="57105AB8" w:rsidR="00FD774E" w:rsidRPr="00CB1379" w:rsidRDefault="0016586E" w:rsidP="000B2FED">
      <w:pPr>
        <w:rPr>
          <w:rFonts w:ascii="Arial" w:hAnsi="Arial"/>
          <w:szCs w:val="24"/>
          <w:u w:val="single"/>
        </w:rPr>
      </w:pPr>
      <w:proofErr w:type="spellStart"/>
      <w:r w:rsidRPr="00CB1379">
        <w:rPr>
          <w:rFonts w:ascii="Arial" w:hAnsi="Arial"/>
          <w:szCs w:val="24"/>
        </w:rPr>
        <w:t>Zinkus</w:t>
      </w:r>
      <w:proofErr w:type="spellEnd"/>
      <w:r w:rsidRPr="00CB1379">
        <w:rPr>
          <w:rFonts w:ascii="Arial" w:hAnsi="Arial"/>
          <w:szCs w:val="24"/>
        </w:rPr>
        <w:t xml:space="preserve">, M., </w:t>
      </w:r>
      <w:proofErr w:type="spellStart"/>
      <w:r w:rsidRPr="00CB1379">
        <w:rPr>
          <w:rFonts w:ascii="Arial" w:hAnsi="Arial"/>
          <w:szCs w:val="24"/>
        </w:rPr>
        <w:t>Jois</w:t>
      </w:r>
      <w:proofErr w:type="spellEnd"/>
      <w:r w:rsidRPr="00CB1379">
        <w:rPr>
          <w:rFonts w:ascii="Arial" w:hAnsi="Arial"/>
          <w:szCs w:val="24"/>
        </w:rPr>
        <w:t xml:space="preserve">, T.M. and Green, M., 2021. Data security on mobile devices: Current state of the art, open problems, and proposed solutions. </w:t>
      </w:r>
      <w:r w:rsidRPr="00CB1379">
        <w:rPr>
          <w:rFonts w:ascii="Arial" w:hAnsi="Arial"/>
          <w:i/>
          <w:szCs w:val="24"/>
        </w:rPr>
        <w:t>arXiv preprint arXiv:2105.12613</w:t>
      </w:r>
      <w:r w:rsidRPr="00CB1379">
        <w:rPr>
          <w:rFonts w:ascii="Arial" w:hAnsi="Arial"/>
          <w:szCs w:val="24"/>
        </w:rPr>
        <w:t xml:space="preserve">. </w:t>
      </w:r>
      <w:hyperlink r:id="rId132">
        <w:r w:rsidRPr="00CB1379">
          <w:rPr>
            <w:rStyle w:val="Hyperlink"/>
            <w:rFonts w:ascii="Arial" w:hAnsi="Arial"/>
            <w:color w:val="auto"/>
            <w:szCs w:val="24"/>
          </w:rPr>
          <w:t>https://arxiv.org/abs/2105.12613</w:t>
        </w:r>
      </w:hyperlink>
    </w:p>
    <w:sectPr w:rsidR="00FD774E" w:rsidRPr="00CB1379" w:rsidSect="002075E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CF408" w14:textId="77777777" w:rsidR="00064580" w:rsidRDefault="00064580" w:rsidP="00C52DE2">
      <w:pPr>
        <w:spacing w:line="240" w:lineRule="auto"/>
      </w:pPr>
      <w:r>
        <w:separator/>
      </w:r>
    </w:p>
  </w:endnote>
  <w:endnote w:type="continuationSeparator" w:id="0">
    <w:p w14:paraId="1BC5357F" w14:textId="77777777" w:rsidR="00064580" w:rsidRDefault="00064580" w:rsidP="00C52D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1615517"/>
      <w:docPartObj>
        <w:docPartGallery w:val="Page Numbers (Bottom of Page)"/>
        <w:docPartUnique/>
      </w:docPartObj>
    </w:sdtPr>
    <w:sdtEndPr>
      <w:rPr>
        <w:color w:val="000000" w:themeColor="text1"/>
        <w:spacing w:val="60"/>
        <w:sz w:val="20"/>
      </w:rPr>
    </w:sdtEndPr>
    <w:sdtContent>
      <w:p w14:paraId="3BDE7947" w14:textId="77777777" w:rsidR="00AD5A95" w:rsidRPr="00C52DE2" w:rsidRDefault="00AD5A95">
        <w:pPr>
          <w:pStyle w:val="Footer"/>
          <w:pBdr>
            <w:top w:val="single" w:sz="4" w:space="1" w:color="D9D9D9" w:themeColor="background1" w:themeShade="D9"/>
          </w:pBdr>
          <w:jc w:val="right"/>
          <w:rPr>
            <w:color w:val="000000" w:themeColor="text1"/>
            <w:sz w:val="20"/>
          </w:rPr>
        </w:pPr>
        <w:r w:rsidRPr="00C52DE2">
          <w:rPr>
            <w:color w:val="000000" w:themeColor="text1"/>
            <w:sz w:val="20"/>
          </w:rPr>
          <w:fldChar w:fldCharType="begin"/>
        </w:r>
        <w:r w:rsidRPr="00C52DE2">
          <w:rPr>
            <w:color w:val="000000" w:themeColor="text1"/>
            <w:sz w:val="20"/>
          </w:rPr>
          <w:instrText xml:space="preserve"> PAGE   \* MERGEFORMAT </w:instrText>
        </w:r>
        <w:r w:rsidRPr="00C52DE2">
          <w:rPr>
            <w:color w:val="000000" w:themeColor="text1"/>
            <w:sz w:val="20"/>
          </w:rPr>
          <w:fldChar w:fldCharType="separate"/>
        </w:r>
        <w:r w:rsidR="00CF62B5">
          <w:rPr>
            <w:noProof/>
            <w:color w:val="000000" w:themeColor="text1"/>
            <w:sz w:val="20"/>
          </w:rPr>
          <w:t>1</w:t>
        </w:r>
        <w:r w:rsidRPr="00C52DE2">
          <w:rPr>
            <w:noProof/>
            <w:color w:val="000000" w:themeColor="text1"/>
            <w:sz w:val="20"/>
          </w:rPr>
          <w:fldChar w:fldCharType="end"/>
        </w:r>
        <w:r w:rsidRPr="00C52DE2">
          <w:rPr>
            <w:color w:val="000000" w:themeColor="text1"/>
            <w:sz w:val="20"/>
          </w:rPr>
          <w:t xml:space="preserve"> | </w:t>
        </w:r>
        <w:r w:rsidRPr="00C52DE2">
          <w:rPr>
            <w:color w:val="000000" w:themeColor="text1"/>
            <w:spacing w:val="60"/>
            <w:sz w:val="20"/>
          </w:rPr>
          <w:t>Page</w:t>
        </w:r>
      </w:p>
    </w:sdtContent>
  </w:sdt>
  <w:p w14:paraId="60DF6C7C" w14:textId="77777777" w:rsidR="00AD5A95" w:rsidRDefault="00AD5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EADDF" w14:textId="77777777" w:rsidR="00064580" w:rsidRDefault="00064580" w:rsidP="00C52DE2">
      <w:pPr>
        <w:spacing w:line="240" w:lineRule="auto"/>
      </w:pPr>
      <w:r>
        <w:separator/>
      </w:r>
    </w:p>
  </w:footnote>
  <w:footnote w:type="continuationSeparator" w:id="0">
    <w:p w14:paraId="43C5FAB1" w14:textId="77777777" w:rsidR="00064580" w:rsidRDefault="00064580" w:rsidP="00C52D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D0187"/>
    <w:multiLevelType w:val="multilevel"/>
    <w:tmpl w:val="7438FF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BF1AD7"/>
    <w:multiLevelType w:val="hybridMultilevel"/>
    <w:tmpl w:val="DB70FAF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2517B9D"/>
    <w:multiLevelType w:val="multilevel"/>
    <w:tmpl w:val="1DB283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8972801"/>
    <w:multiLevelType w:val="multilevel"/>
    <w:tmpl w:val="C1205E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C16129"/>
    <w:multiLevelType w:val="multilevel"/>
    <w:tmpl w:val="6AA49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E3E0AED"/>
    <w:multiLevelType w:val="multilevel"/>
    <w:tmpl w:val="A8FC73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08803007">
    <w:abstractNumId w:val="4"/>
  </w:num>
  <w:num w:numId="2" w16cid:durableId="940457241">
    <w:abstractNumId w:val="1"/>
  </w:num>
  <w:num w:numId="3" w16cid:durableId="1727216975">
    <w:abstractNumId w:val="0"/>
  </w:num>
  <w:num w:numId="4" w16cid:durableId="1844396575">
    <w:abstractNumId w:val="2"/>
  </w:num>
  <w:num w:numId="5" w16cid:durableId="1383940500">
    <w:abstractNumId w:val="5"/>
  </w:num>
  <w:num w:numId="6" w16cid:durableId="16917545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047"/>
    <w:rsid w:val="000218A6"/>
    <w:rsid w:val="00052606"/>
    <w:rsid w:val="0005311E"/>
    <w:rsid w:val="00064580"/>
    <w:rsid w:val="000B2FED"/>
    <w:rsid w:val="000C37BF"/>
    <w:rsid w:val="000D12F7"/>
    <w:rsid w:val="000E37FB"/>
    <w:rsid w:val="00110305"/>
    <w:rsid w:val="0014202E"/>
    <w:rsid w:val="0015262A"/>
    <w:rsid w:val="0016586E"/>
    <w:rsid w:val="001741E2"/>
    <w:rsid w:val="00185B7A"/>
    <w:rsid w:val="00190047"/>
    <w:rsid w:val="001E3BD5"/>
    <w:rsid w:val="001F42F0"/>
    <w:rsid w:val="002075EB"/>
    <w:rsid w:val="00241570"/>
    <w:rsid w:val="002536E7"/>
    <w:rsid w:val="00253FB4"/>
    <w:rsid w:val="002540FC"/>
    <w:rsid w:val="00257A1C"/>
    <w:rsid w:val="002613E5"/>
    <w:rsid w:val="00273C5A"/>
    <w:rsid w:val="002B4B5C"/>
    <w:rsid w:val="002C3AFF"/>
    <w:rsid w:val="002D3D9E"/>
    <w:rsid w:val="003323F2"/>
    <w:rsid w:val="0033354B"/>
    <w:rsid w:val="00337A64"/>
    <w:rsid w:val="00356AD9"/>
    <w:rsid w:val="00357C01"/>
    <w:rsid w:val="0038534B"/>
    <w:rsid w:val="00392DDD"/>
    <w:rsid w:val="00393CEC"/>
    <w:rsid w:val="003B0A75"/>
    <w:rsid w:val="003B5C78"/>
    <w:rsid w:val="003C350A"/>
    <w:rsid w:val="003E14CE"/>
    <w:rsid w:val="00437694"/>
    <w:rsid w:val="00460520"/>
    <w:rsid w:val="00466826"/>
    <w:rsid w:val="004671D5"/>
    <w:rsid w:val="004A0AF1"/>
    <w:rsid w:val="004A6101"/>
    <w:rsid w:val="004D0132"/>
    <w:rsid w:val="004D4458"/>
    <w:rsid w:val="0050524B"/>
    <w:rsid w:val="00527A17"/>
    <w:rsid w:val="00543A9D"/>
    <w:rsid w:val="005552E6"/>
    <w:rsid w:val="005760AA"/>
    <w:rsid w:val="005B3B59"/>
    <w:rsid w:val="005B7A28"/>
    <w:rsid w:val="005C108F"/>
    <w:rsid w:val="00604BB5"/>
    <w:rsid w:val="00630D5F"/>
    <w:rsid w:val="00633E62"/>
    <w:rsid w:val="00647F04"/>
    <w:rsid w:val="00662ACD"/>
    <w:rsid w:val="00664D43"/>
    <w:rsid w:val="00671BEE"/>
    <w:rsid w:val="0067521B"/>
    <w:rsid w:val="00682923"/>
    <w:rsid w:val="006A3A4C"/>
    <w:rsid w:val="006B16DE"/>
    <w:rsid w:val="006B45D4"/>
    <w:rsid w:val="007008CF"/>
    <w:rsid w:val="00702C71"/>
    <w:rsid w:val="00727878"/>
    <w:rsid w:val="0073292C"/>
    <w:rsid w:val="00737AD0"/>
    <w:rsid w:val="00771167"/>
    <w:rsid w:val="00784514"/>
    <w:rsid w:val="0078657C"/>
    <w:rsid w:val="00794317"/>
    <w:rsid w:val="007A4894"/>
    <w:rsid w:val="007F114A"/>
    <w:rsid w:val="00863593"/>
    <w:rsid w:val="00877ABF"/>
    <w:rsid w:val="008A1106"/>
    <w:rsid w:val="008D4829"/>
    <w:rsid w:val="008E0AE5"/>
    <w:rsid w:val="008E209C"/>
    <w:rsid w:val="008E21F3"/>
    <w:rsid w:val="008F346E"/>
    <w:rsid w:val="009053AE"/>
    <w:rsid w:val="0091122B"/>
    <w:rsid w:val="009645AF"/>
    <w:rsid w:val="00974349"/>
    <w:rsid w:val="00974A0F"/>
    <w:rsid w:val="00974D0B"/>
    <w:rsid w:val="009815A9"/>
    <w:rsid w:val="009A1E6A"/>
    <w:rsid w:val="009B4DB8"/>
    <w:rsid w:val="009C7468"/>
    <w:rsid w:val="00A1485C"/>
    <w:rsid w:val="00A34C49"/>
    <w:rsid w:val="00A3706C"/>
    <w:rsid w:val="00A461F7"/>
    <w:rsid w:val="00A62FA7"/>
    <w:rsid w:val="00A752D8"/>
    <w:rsid w:val="00AA701E"/>
    <w:rsid w:val="00AB5F50"/>
    <w:rsid w:val="00AD5A95"/>
    <w:rsid w:val="00B1513A"/>
    <w:rsid w:val="00B17345"/>
    <w:rsid w:val="00B406F8"/>
    <w:rsid w:val="00B453DF"/>
    <w:rsid w:val="00B556D7"/>
    <w:rsid w:val="00B70B6F"/>
    <w:rsid w:val="00B76B79"/>
    <w:rsid w:val="00B827D6"/>
    <w:rsid w:val="00B83187"/>
    <w:rsid w:val="00BC1881"/>
    <w:rsid w:val="00BC56BE"/>
    <w:rsid w:val="00BC645B"/>
    <w:rsid w:val="00BD30C8"/>
    <w:rsid w:val="00C13D49"/>
    <w:rsid w:val="00C52D67"/>
    <w:rsid w:val="00C52DE2"/>
    <w:rsid w:val="00C61AFC"/>
    <w:rsid w:val="00C63EAA"/>
    <w:rsid w:val="00C81C84"/>
    <w:rsid w:val="00CA5B39"/>
    <w:rsid w:val="00CB1379"/>
    <w:rsid w:val="00CC5B23"/>
    <w:rsid w:val="00CD052F"/>
    <w:rsid w:val="00CD6A62"/>
    <w:rsid w:val="00CF4591"/>
    <w:rsid w:val="00CF62B5"/>
    <w:rsid w:val="00D41770"/>
    <w:rsid w:val="00D420F8"/>
    <w:rsid w:val="00D42C54"/>
    <w:rsid w:val="00D434C0"/>
    <w:rsid w:val="00D4484C"/>
    <w:rsid w:val="00D45AE2"/>
    <w:rsid w:val="00D60EBF"/>
    <w:rsid w:val="00D6376C"/>
    <w:rsid w:val="00DA59DA"/>
    <w:rsid w:val="00DC2031"/>
    <w:rsid w:val="00DD61BA"/>
    <w:rsid w:val="00DE264C"/>
    <w:rsid w:val="00DE5424"/>
    <w:rsid w:val="00E17A4A"/>
    <w:rsid w:val="00E4065A"/>
    <w:rsid w:val="00E55D2F"/>
    <w:rsid w:val="00E85879"/>
    <w:rsid w:val="00EA31C4"/>
    <w:rsid w:val="00EB1FD0"/>
    <w:rsid w:val="00EB44DB"/>
    <w:rsid w:val="00EC63D2"/>
    <w:rsid w:val="00EC6B5D"/>
    <w:rsid w:val="00EF3964"/>
    <w:rsid w:val="00F00BD8"/>
    <w:rsid w:val="00F07DCD"/>
    <w:rsid w:val="00F101AE"/>
    <w:rsid w:val="00F1026D"/>
    <w:rsid w:val="00F13AE4"/>
    <w:rsid w:val="00F164DF"/>
    <w:rsid w:val="00F21375"/>
    <w:rsid w:val="00F90787"/>
    <w:rsid w:val="00FB701C"/>
    <w:rsid w:val="00FC6F05"/>
    <w:rsid w:val="00FD774E"/>
    <w:rsid w:val="00FF38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0A457C"/>
  <w15:chartTrackingRefBased/>
  <w15:docId w15:val="{C78E956C-389A-42D3-BEB5-5938F444F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6E7"/>
    <w:pPr>
      <w:spacing w:after="0" w:line="360" w:lineRule="auto"/>
      <w:jc w:val="both"/>
    </w:pPr>
    <w:rPr>
      <w:rFonts w:eastAsia="Arial" w:cs="Arial"/>
      <w:sz w:val="24"/>
      <w:lang w:val="en-GB" w:eastAsia="en-IN"/>
    </w:rPr>
  </w:style>
  <w:style w:type="paragraph" w:styleId="Heading1">
    <w:name w:val="heading 1"/>
    <w:basedOn w:val="Normal"/>
    <w:next w:val="Normal"/>
    <w:link w:val="Heading1Char"/>
    <w:autoRedefine/>
    <w:uiPriority w:val="9"/>
    <w:qFormat/>
    <w:rsid w:val="00253FB4"/>
    <w:pPr>
      <w:keepNext/>
      <w:keepLines/>
      <w:spacing w:before="160"/>
      <w:outlineLvl w:val="0"/>
    </w:pPr>
    <w:rPr>
      <w:rFonts w:ascii="Arial" w:hAnsi="Arial"/>
      <w:b/>
      <w:sz w:val="28"/>
      <w:szCs w:val="24"/>
    </w:rPr>
  </w:style>
  <w:style w:type="paragraph" w:styleId="Heading2">
    <w:name w:val="heading 2"/>
    <w:basedOn w:val="Normal"/>
    <w:next w:val="Normal"/>
    <w:link w:val="Heading2Char"/>
    <w:autoRedefine/>
    <w:uiPriority w:val="9"/>
    <w:qFormat/>
    <w:rsid w:val="00A62FA7"/>
    <w:pPr>
      <w:keepNext/>
      <w:keepLines/>
      <w:spacing w:before="120"/>
      <w:outlineLvl w:val="1"/>
    </w:pPr>
    <w:rPr>
      <w:rFonts w:ascii="Arial" w:eastAsia="Times New Roman" w:hAnsi="Arial"/>
      <w:b/>
      <w:iCs/>
      <w:sz w:val="28"/>
      <w:szCs w:val="2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62FA7"/>
    <w:rPr>
      <w:rFonts w:ascii="Arial" w:eastAsia="Times New Roman" w:hAnsi="Arial" w:cs="Arial"/>
      <w:b/>
      <w:iCs/>
      <w:sz w:val="28"/>
      <w:szCs w:val="28"/>
      <w:lang w:val="en-GB" w:eastAsia="en-GB"/>
    </w:rPr>
  </w:style>
  <w:style w:type="character" w:customStyle="1" w:styleId="Heading1Char">
    <w:name w:val="Heading 1 Char"/>
    <w:basedOn w:val="DefaultParagraphFont"/>
    <w:link w:val="Heading1"/>
    <w:uiPriority w:val="9"/>
    <w:rsid w:val="00253FB4"/>
    <w:rPr>
      <w:rFonts w:ascii="Arial" w:eastAsia="Arial" w:hAnsi="Arial" w:cs="Arial"/>
      <w:b/>
      <w:sz w:val="28"/>
      <w:szCs w:val="24"/>
      <w:lang w:val="en-GB" w:eastAsia="en-IN"/>
    </w:rPr>
  </w:style>
  <w:style w:type="character" w:styleId="Hyperlink">
    <w:name w:val="Hyperlink"/>
    <w:basedOn w:val="DefaultParagraphFont"/>
    <w:uiPriority w:val="99"/>
    <w:unhideWhenUsed/>
    <w:rsid w:val="00190047"/>
    <w:rPr>
      <w:color w:val="0563C1" w:themeColor="hyperlink"/>
      <w:u w:val="single"/>
    </w:rPr>
  </w:style>
  <w:style w:type="paragraph" w:styleId="Header">
    <w:name w:val="header"/>
    <w:basedOn w:val="Normal"/>
    <w:link w:val="HeaderChar"/>
    <w:uiPriority w:val="99"/>
    <w:unhideWhenUsed/>
    <w:rsid w:val="00C52DE2"/>
    <w:pPr>
      <w:tabs>
        <w:tab w:val="center" w:pos="4513"/>
        <w:tab w:val="right" w:pos="9026"/>
      </w:tabs>
      <w:spacing w:line="240" w:lineRule="auto"/>
    </w:pPr>
  </w:style>
  <w:style w:type="character" w:customStyle="1" w:styleId="HeaderChar">
    <w:name w:val="Header Char"/>
    <w:basedOn w:val="DefaultParagraphFont"/>
    <w:link w:val="Header"/>
    <w:uiPriority w:val="99"/>
    <w:rsid w:val="00C52DE2"/>
    <w:rPr>
      <w:rFonts w:ascii="Arial" w:eastAsia="Arial" w:hAnsi="Arial" w:cs="Arial"/>
      <w:lang w:val="en" w:eastAsia="en-IN"/>
    </w:rPr>
  </w:style>
  <w:style w:type="paragraph" w:styleId="Footer">
    <w:name w:val="footer"/>
    <w:basedOn w:val="Normal"/>
    <w:link w:val="FooterChar"/>
    <w:uiPriority w:val="99"/>
    <w:unhideWhenUsed/>
    <w:rsid w:val="00C52DE2"/>
    <w:pPr>
      <w:tabs>
        <w:tab w:val="center" w:pos="4513"/>
        <w:tab w:val="right" w:pos="9026"/>
      </w:tabs>
      <w:spacing w:line="240" w:lineRule="auto"/>
    </w:pPr>
  </w:style>
  <w:style w:type="character" w:customStyle="1" w:styleId="FooterChar">
    <w:name w:val="Footer Char"/>
    <w:basedOn w:val="DefaultParagraphFont"/>
    <w:link w:val="Footer"/>
    <w:uiPriority w:val="99"/>
    <w:rsid w:val="00C52DE2"/>
    <w:rPr>
      <w:rFonts w:ascii="Arial" w:eastAsia="Arial" w:hAnsi="Arial" w:cs="Arial"/>
      <w:lang w:val="en" w:eastAsia="en-IN"/>
    </w:rPr>
  </w:style>
  <w:style w:type="paragraph" w:styleId="TOCHeading">
    <w:name w:val="TOC Heading"/>
    <w:basedOn w:val="Heading1"/>
    <w:next w:val="Normal"/>
    <w:uiPriority w:val="39"/>
    <w:unhideWhenUsed/>
    <w:qFormat/>
    <w:rsid w:val="00C52DE2"/>
    <w:pPr>
      <w:spacing w:before="240" w:line="259" w:lineRule="auto"/>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C52DE2"/>
    <w:pPr>
      <w:spacing w:after="100"/>
    </w:pPr>
  </w:style>
  <w:style w:type="paragraph" w:styleId="TOC2">
    <w:name w:val="toc 2"/>
    <w:basedOn w:val="Normal"/>
    <w:next w:val="Normal"/>
    <w:autoRedefine/>
    <w:uiPriority w:val="39"/>
    <w:unhideWhenUsed/>
    <w:rsid w:val="00C52DE2"/>
    <w:pPr>
      <w:spacing w:after="100"/>
      <w:ind w:left="220"/>
    </w:pPr>
  </w:style>
  <w:style w:type="character" w:customStyle="1" w:styleId="UnresolvedMention1">
    <w:name w:val="Unresolved Mention1"/>
    <w:basedOn w:val="DefaultParagraphFont"/>
    <w:uiPriority w:val="99"/>
    <w:semiHidden/>
    <w:unhideWhenUsed/>
    <w:rsid w:val="00466826"/>
    <w:rPr>
      <w:color w:val="605E5C"/>
      <w:shd w:val="clear" w:color="auto" w:fill="E1DFDD"/>
    </w:rPr>
  </w:style>
  <w:style w:type="paragraph" w:styleId="BalloonText">
    <w:name w:val="Balloon Text"/>
    <w:basedOn w:val="Normal"/>
    <w:link w:val="BalloonTextChar"/>
    <w:uiPriority w:val="99"/>
    <w:semiHidden/>
    <w:unhideWhenUsed/>
    <w:rsid w:val="00C52D67"/>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2D67"/>
    <w:rPr>
      <w:rFonts w:ascii="Segoe UI" w:eastAsia="Arial" w:hAnsi="Segoe UI" w:cs="Segoe UI"/>
      <w:sz w:val="18"/>
      <w:szCs w:val="18"/>
      <w:lang w:val="en" w:eastAsia="en-IN"/>
    </w:rPr>
  </w:style>
  <w:style w:type="paragraph" w:styleId="NormalWeb">
    <w:name w:val="Normal (Web)"/>
    <w:basedOn w:val="Normal"/>
    <w:uiPriority w:val="99"/>
    <w:semiHidden/>
    <w:unhideWhenUsed/>
    <w:rsid w:val="00BC645B"/>
    <w:pPr>
      <w:spacing w:before="100" w:beforeAutospacing="1" w:after="100" w:afterAutospacing="1" w:line="240" w:lineRule="auto"/>
      <w:jc w:val="left"/>
    </w:pPr>
    <w:rPr>
      <w:rFonts w:ascii="Times New Roman" w:eastAsia="Times New Roman" w:hAnsi="Times New Roman" w:cs="Times New Roman"/>
      <w:szCs w:val="24"/>
      <w:lang w:val="en-IN"/>
    </w:rPr>
  </w:style>
  <w:style w:type="paragraph" w:styleId="ListParagraph">
    <w:name w:val="List Paragraph"/>
    <w:basedOn w:val="Normal"/>
    <w:uiPriority w:val="34"/>
    <w:qFormat/>
    <w:rsid w:val="00BC645B"/>
    <w:pPr>
      <w:ind w:left="720"/>
      <w:contextualSpacing/>
    </w:pPr>
  </w:style>
  <w:style w:type="paragraph" w:styleId="Caption">
    <w:name w:val="caption"/>
    <w:basedOn w:val="Normal"/>
    <w:next w:val="Normal"/>
    <w:uiPriority w:val="35"/>
    <w:unhideWhenUsed/>
    <w:qFormat/>
    <w:rsid w:val="00CF459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C6F05"/>
  </w:style>
  <w:style w:type="paragraph" w:styleId="NoSpacing">
    <w:name w:val="No Spacing"/>
    <w:uiPriority w:val="1"/>
    <w:qFormat/>
    <w:rsid w:val="004A6101"/>
    <w:pPr>
      <w:spacing w:after="0" w:line="240" w:lineRule="auto"/>
      <w:jc w:val="both"/>
    </w:pPr>
    <w:rPr>
      <w:rFonts w:eastAsia="Arial" w:cs="Arial"/>
      <w:sz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786260">
      <w:bodyDiv w:val="1"/>
      <w:marLeft w:val="0"/>
      <w:marRight w:val="0"/>
      <w:marTop w:val="0"/>
      <w:marBottom w:val="0"/>
      <w:divBdr>
        <w:top w:val="none" w:sz="0" w:space="0" w:color="auto"/>
        <w:left w:val="none" w:sz="0" w:space="0" w:color="auto"/>
        <w:bottom w:val="none" w:sz="0" w:space="0" w:color="auto"/>
        <w:right w:val="none" w:sz="0" w:space="0" w:color="auto"/>
      </w:divBdr>
    </w:div>
    <w:div w:id="509876640">
      <w:bodyDiv w:val="1"/>
      <w:marLeft w:val="0"/>
      <w:marRight w:val="0"/>
      <w:marTop w:val="0"/>
      <w:marBottom w:val="0"/>
      <w:divBdr>
        <w:top w:val="none" w:sz="0" w:space="0" w:color="auto"/>
        <w:left w:val="none" w:sz="0" w:space="0" w:color="auto"/>
        <w:bottom w:val="none" w:sz="0" w:space="0" w:color="auto"/>
        <w:right w:val="none" w:sz="0" w:space="0" w:color="auto"/>
      </w:divBdr>
    </w:div>
    <w:div w:id="622079643">
      <w:bodyDiv w:val="1"/>
      <w:marLeft w:val="0"/>
      <w:marRight w:val="0"/>
      <w:marTop w:val="0"/>
      <w:marBottom w:val="0"/>
      <w:divBdr>
        <w:top w:val="none" w:sz="0" w:space="0" w:color="auto"/>
        <w:left w:val="none" w:sz="0" w:space="0" w:color="auto"/>
        <w:bottom w:val="none" w:sz="0" w:space="0" w:color="auto"/>
        <w:right w:val="none" w:sz="0" w:space="0" w:color="auto"/>
      </w:divBdr>
    </w:div>
    <w:div w:id="916281709">
      <w:bodyDiv w:val="1"/>
      <w:marLeft w:val="0"/>
      <w:marRight w:val="0"/>
      <w:marTop w:val="0"/>
      <w:marBottom w:val="0"/>
      <w:divBdr>
        <w:top w:val="none" w:sz="0" w:space="0" w:color="auto"/>
        <w:left w:val="none" w:sz="0" w:space="0" w:color="auto"/>
        <w:bottom w:val="none" w:sz="0" w:space="0" w:color="auto"/>
        <w:right w:val="none" w:sz="0" w:space="0" w:color="auto"/>
      </w:divBdr>
    </w:div>
    <w:div w:id="1030573599">
      <w:bodyDiv w:val="1"/>
      <w:marLeft w:val="0"/>
      <w:marRight w:val="0"/>
      <w:marTop w:val="0"/>
      <w:marBottom w:val="0"/>
      <w:divBdr>
        <w:top w:val="none" w:sz="0" w:space="0" w:color="auto"/>
        <w:left w:val="none" w:sz="0" w:space="0" w:color="auto"/>
        <w:bottom w:val="none" w:sz="0" w:space="0" w:color="auto"/>
        <w:right w:val="none" w:sz="0" w:space="0" w:color="auto"/>
      </w:divBdr>
    </w:div>
    <w:div w:id="1334600837">
      <w:bodyDiv w:val="1"/>
      <w:marLeft w:val="0"/>
      <w:marRight w:val="0"/>
      <w:marTop w:val="0"/>
      <w:marBottom w:val="0"/>
      <w:divBdr>
        <w:top w:val="none" w:sz="0" w:space="0" w:color="auto"/>
        <w:left w:val="none" w:sz="0" w:space="0" w:color="auto"/>
        <w:bottom w:val="none" w:sz="0" w:space="0" w:color="auto"/>
        <w:right w:val="none" w:sz="0" w:space="0" w:color="auto"/>
      </w:divBdr>
    </w:div>
    <w:div w:id="1699158387">
      <w:bodyDiv w:val="1"/>
      <w:marLeft w:val="0"/>
      <w:marRight w:val="0"/>
      <w:marTop w:val="0"/>
      <w:marBottom w:val="0"/>
      <w:divBdr>
        <w:top w:val="none" w:sz="0" w:space="0" w:color="auto"/>
        <w:left w:val="none" w:sz="0" w:space="0" w:color="auto"/>
        <w:bottom w:val="none" w:sz="0" w:space="0" w:color="auto"/>
        <w:right w:val="none" w:sz="0" w:space="0" w:color="auto"/>
      </w:divBdr>
    </w:div>
    <w:div w:id="1742947177">
      <w:bodyDiv w:val="1"/>
      <w:marLeft w:val="0"/>
      <w:marRight w:val="0"/>
      <w:marTop w:val="0"/>
      <w:marBottom w:val="0"/>
      <w:divBdr>
        <w:top w:val="none" w:sz="0" w:space="0" w:color="auto"/>
        <w:left w:val="none" w:sz="0" w:space="0" w:color="auto"/>
        <w:bottom w:val="none" w:sz="0" w:space="0" w:color="auto"/>
        <w:right w:val="none" w:sz="0" w:space="0" w:color="auto"/>
      </w:divBdr>
    </w:div>
    <w:div w:id="2074960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era.library.ualberta.ca/items/d9baef8e-ad8f-4b6c-8c69-d4442a1e51e9/download/13ca52eb-9efb-41ff-ab37-86e6900ac408" TargetMode="External"/><Relationship Id="rId21" Type="http://schemas.openxmlformats.org/officeDocument/2006/relationships/diagramQuickStyle" Target="diagrams/quickStyle1.xml"/><Relationship Id="rId42" Type="http://schemas.openxmlformats.org/officeDocument/2006/relationships/hyperlink" Target="https://air.unimi.it/bitstream/2434/768198/2/09207825.pdf" TargetMode="External"/><Relationship Id="rId63" Type="http://schemas.openxmlformats.org/officeDocument/2006/relationships/hyperlink" Target="https://www.sciencedirect.com/science/article/pii/S0040162522003092" TargetMode="External"/><Relationship Id="rId84" Type="http://schemas.openxmlformats.org/officeDocument/2006/relationships/hyperlink" Target="https://www.mdpi.com/2071-1050/12/8/3391/pdf" TargetMode="External"/><Relationship Id="rId16" Type="http://schemas.openxmlformats.org/officeDocument/2006/relationships/image" Target="media/image8.emf"/><Relationship Id="rId107" Type="http://schemas.openxmlformats.org/officeDocument/2006/relationships/hyperlink" Target="https://research-repository.uwa.edu.au/files/80122852/RJMM_2017_0148.R3_SI_State_of_the_Art_PurchaseVolery.pdf" TargetMode="External"/><Relationship Id="rId11" Type="http://schemas.openxmlformats.org/officeDocument/2006/relationships/image" Target="media/image3.png"/><Relationship Id="rId32" Type="http://schemas.openxmlformats.org/officeDocument/2006/relationships/hyperlink" Target="https://gajrc.com/media/articles/GAJHSS_23_39-43_VMGJbOK.pdf" TargetMode="External"/><Relationship Id="rId37" Type="http://schemas.openxmlformats.org/officeDocument/2006/relationships/hyperlink" Target="https://journal.undiknas.ac.id/index.php/fisip/article/download/4286/1320" TargetMode="External"/><Relationship Id="rId53" Type="http://schemas.openxmlformats.org/officeDocument/2006/relationships/hyperlink" Target="https://www.planview.com/resources/guide/strategic-planning-deliver-value/strategic-innovation-and-why-its-important/" TargetMode="External"/><Relationship Id="rId58" Type="http://schemas.openxmlformats.org/officeDocument/2006/relationships/hyperlink" Target="https://essuir.sumdu.edu.ua/bitstream/123456789/80041/1/Chygryn_mmi_3_2020.pdf" TargetMode="External"/><Relationship Id="rId74" Type="http://schemas.openxmlformats.org/officeDocument/2006/relationships/hyperlink" Target="https://files.eric.ed.gov/fulltext/ED619359.pdf" TargetMode="External"/><Relationship Id="rId79" Type="http://schemas.openxmlformats.org/officeDocument/2006/relationships/hyperlink" Target="https://rgu-repository.worktribe.com/preview/996854/LAWANI%202021%20Critical%20realism%20%28AAM%29.pdf" TargetMode="External"/><Relationship Id="rId102" Type="http://schemas.openxmlformats.org/officeDocument/2006/relationships/hyperlink" Target="https://www.taylorfrancis.com/books/mono/10.4324/9781315170022/thesis-dissertation-writing-second-language-brian-paltridge-sue-starfield" TargetMode="External"/><Relationship Id="rId123" Type="http://schemas.openxmlformats.org/officeDocument/2006/relationships/hyperlink" Target="https://www.strategicmanagementreview.net/assets/articles/Teece%20OI.pdf" TargetMode="External"/><Relationship Id="rId128" Type="http://schemas.openxmlformats.org/officeDocument/2006/relationships/hyperlink" Target="https://link.springer.com/content/pdf/10.1007/s40299-021-00619-0.pdf" TargetMode="External"/><Relationship Id="rId5" Type="http://schemas.openxmlformats.org/officeDocument/2006/relationships/webSettings" Target="webSettings.xml"/><Relationship Id="rId90" Type="http://schemas.openxmlformats.org/officeDocument/2006/relationships/hyperlink" Target="https://www.researchgate.net/profile/Sedigheh-Moghavvemi/publication/345803657_Drivers_and_barriers_of_mobile_payment_adoption_Malaysian_merchants'_perspective/links/5fae25bf299bf18c5b707ce7/Drivers-and-barriers-of-mobile-payment-adoption-Malaysian-merchants-perspective.pdf" TargetMode="External"/><Relationship Id="rId95" Type="http://schemas.openxmlformats.org/officeDocument/2006/relationships/hyperlink" Target="https://www.sciencedirect.com/science/article/pii/S0263237320300190" TargetMode="External"/><Relationship Id="rId22" Type="http://schemas.openxmlformats.org/officeDocument/2006/relationships/diagramColors" Target="diagrams/colors1.xml"/><Relationship Id="rId27" Type="http://schemas.openxmlformats.org/officeDocument/2006/relationships/image" Target="media/image13.png"/><Relationship Id="rId43" Type="http://schemas.openxmlformats.org/officeDocument/2006/relationships/hyperlink" Target="https://www.sciencedirect.com/science/article/pii/S111001682200549X" TargetMode="External"/><Relationship Id="rId48" Type="http://schemas.openxmlformats.org/officeDocument/2006/relationships/hyperlink" Target="https://www.sciencedirect.com/science/article/pii/S0959652620355451" TargetMode="External"/><Relationship Id="rId64" Type="http://schemas.openxmlformats.org/officeDocument/2006/relationships/hyperlink" Target="https://hal.science/hal-02493174/file/JBRSaidietal.2019.pdf" TargetMode="External"/><Relationship Id="rId69" Type="http://schemas.openxmlformats.org/officeDocument/2006/relationships/hyperlink" Target="https://www.researchgate.net/profile/Chi-Dan/publication/368308285_Comparative_Analysis_of_Market_and_Product_Development_Potential_of_Apple_and_Samsung/links/63e21453f8cf684fe9748e43/Comparative-Analysis-of-Market-and-Product-Development-Potential-of-Apple-and-Samsung.pdf" TargetMode="External"/><Relationship Id="rId113" Type="http://schemas.openxmlformats.org/officeDocument/2006/relationships/hyperlink" Target="https://www.samsung.com/uk/about-us/company-info/" TargetMode="External"/><Relationship Id="rId118" Type="http://schemas.openxmlformats.org/officeDocument/2006/relationships/hyperlink" Target="https://www.taylorfrancis.com/books/mono/10.4324/9781003024071/strategic-planning-public-relations-ronald-smith" TargetMode="External"/><Relationship Id="rId134" Type="http://schemas.openxmlformats.org/officeDocument/2006/relationships/theme" Target="theme/theme1.xml"/><Relationship Id="rId80" Type="http://schemas.openxmlformats.org/officeDocument/2006/relationships/hyperlink" Target="https://drive.google.com/file/d/1Sw97rcnEQtWIfsQt4IEhOb0TR08WKWp9/view" TargetMode="External"/><Relationship Id="rId85" Type="http://schemas.openxmlformats.org/officeDocument/2006/relationships/hyperlink" Target="https://www.sciencedirect.com/science/article/pii/S0166497222001705"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hyperlink" Target="https://www.nature.com/articles/s41598-023-38859-3.pdf" TargetMode="External"/><Relationship Id="rId38" Type="http://schemas.openxmlformats.org/officeDocument/2006/relationships/hyperlink" Target="https://www.mdpi.com/2078-2489/11/2/124/pdf" TargetMode="External"/><Relationship Id="rId59" Type="http://schemas.openxmlformats.org/officeDocument/2006/relationships/hyperlink" Target="https://pdfs.semanticscholar.org/c8c0/40edad44e66fbbdead510664878fa0367bb1.pdf" TargetMode="External"/><Relationship Id="rId103" Type="http://schemas.openxmlformats.org/officeDocument/2006/relationships/hyperlink" Target="https://e-tarjome.com/storage/panel/fileuploads/2019-08-31/1567243612_E13311-e-tarjome.pdf" TargetMode="External"/><Relationship Id="rId108" Type="http://schemas.openxmlformats.org/officeDocument/2006/relationships/hyperlink" Target="https://www.samsung.com/global/business/networks/insights/blog/taking-initiative-towards-open-innovation/" TargetMode="External"/><Relationship Id="rId124" Type="http://schemas.openxmlformats.org/officeDocument/2006/relationships/hyperlink" Target="https://www.academia.edu/download/71650109/1_s2.0_S2352186421001759_main_3_.pdf" TargetMode="External"/><Relationship Id="rId129" Type="http://schemas.openxmlformats.org/officeDocument/2006/relationships/hyperlink" Target="https://www.researchgate.net/profile/Myung-Kyo-Kim/publication/337488785_Dissecting_supply_chain_integration_impact_of_integration_quality_on_customer-oriented_performance/links/61020b2e1e95fe241a95ca6e/Dissecting-supply-chain-integration-impact-of-integration-quality-on-customer-oriented-performance.pdf" TargetMode="External"/><Relationship Id="rId54" Type="http://schemas.openxmlformats.org/officeDocument/2006/relationships/hyperlink" Target="https://www.planview.com/resources/guide/strategic-planning-deliver-value/strategic-innovation-and-why-its-important/" TargetMode="External"/><Relationship Id="rId70" Type="http://schemas.openxmlformats.org/officeDocument/2006/relationships/hyperlink" Target="http://download.garuda.kemdikbud.go.id/article.php?article=3009031&amp;val=27195&amp;title=The%20Impact%20of%20Innovation%20Strategy%20on%20Organizational%20Success%20A%20Study%20of%20Samsung" TargetMode="External"/><Relationship Id="rId75" Type="http://schemas.openxmlformats.org/officeDocument/2006/relationships/hyperlink" Target="https://journals.sagepub.com/doi/pdf/10.1177/2059799120937242" TargetMode="External"/><Relationship Id="rId91" Type="http://schemas.openxmlformats.org/officeDocument/2006/relationships/hyperlink" Target="https://link.springer.com/article/10.1007/s11135-020-01059-6" TargetMode="External"/><Relationship Id="rId96" Type="http://schemas.openxmlformats.org/officeDocument/2006/relationships/hyperlink" Target="https://pubsonline.informs.org/doi/pdf/10.1287/orsc.2021.1440?download=true"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microsoft.com/office/2007/relationships/diagramDrawing" Target="diagrams/drawing1.xml"/><Relationship Id="rId28" Type="http://schemas.openxmlformats.org/officeDocument/2006/relationships/image" Target="media/image14.png"/><Relationship Id="rId49" Type="http://schemas.openxmlformats.org/officeDocument/2006/relationships/hyperlink" Target="https://www.emerald.com/insight/content/doi/10.1108/TQM-12-2019-0309/full/pdf" TargetMode="External"/><Relationship Id="rId114" Type="http://schemas.openxmlformats.org/officeDocument/2006/relationships/hyperlink" Target="https://www.samsung.com/uk/about-us/business-area/consumer-electronics/" TargetMode="External"/><Relationship Id="rId119" Type="http://schemas.openxmlformats.org/officeDocument/2006/relationships/hyperlink" Target="https://journals.sagepub.com/doi/pdf/10.1177/1069031x19894946" TargetMode="External"/><Relationship Id="rId44" Type="http://schemas.openxmlformats.org/officeDocument/2006/relationships/hyperlink" Target="http://dspace.unive.it/handle/10579/12468" TargetMode="External"/><Relationship Id="rId60" Type="http://schemas.openxmlformats.org/officeDocument/2006/relationships/hyperlink" Target="https://www.linkedin.com/pulse/samsung-microsoft-partnership-highlights-blended-device-bob-o-donnell" TargetMode="External"/><Relationship Id="rId65" Type="http://schemas.openxmlformats.org/officeDocument/2006/relationships/hyperlink" Target="https://shura.shu.ac.uk/32484/3/Kusi-Sarpong-BarriersAndOvercomingStrategies%28AM%29.pdf" TargetMode="External"/><Relationship Id="rId81" Type="http://schemas.openxmlformats.org/officeDocument/2006/relationships/hyperlink" Target="https://ueaeprints.uea.ac.uk/id/eprint/80307/1/Accepted_Manuscript.pdf" TargetMode="External"/><Relationship Id="rId86" Type="http://schemas.openxmlformats.org/officeDocument/2006/relationships/hyperlink" Target="https://sebastianfixson.com/wp-content/uploads/2021/04/1-MarionandFixson2021-TransformationoftheinnovationProcess.pdf" TargetMode="External"/><Relationship Id="rId130" Type="http://schemas.openxmlformats.org/officeDocument/2006/relationships/hyperlink" Target="https://www.mdpi.com/2199-8531/4/3/20/pdf"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pure.au.dk/portal/files/267540842/Enhancing_green_product_and_process_innovation.pdf" TargetMode="External"/><Relationship Id="rId109" Type="http://schemas.openxmlformats.org/officeDocument/2006/relationships/hyperlink" Target="https://www.researchgate.net/profile/Ben-Ramdani/publication/349951719_Digital_innovation_in_SMEs_a_systematic_review_synthesis_and_research_agenda/links/604f2f6d92851c2b23cdb409/Digital-innovation-in-SMEs-a-systematic-review-synthesis-and-research-agenda.pdf" TargetMode="External"/><Relationship Id="rId34" Type="http://schemas.openxmlformats.org/officeDocument/2006/relationships/hyperlink" Target="https://www.emerald.com/insight/content/doi/10.1108/JIC-11-2019-0259/full/pdf" TargetMode="External"/><Relationship Id="rId50" Type="http://schemas.openxmlformats.org/officeDocument/2006/relationships/hyperlink" Target="https://www.statista.com/chart/23918/samsung-quarterly-profits/" TargetMode="External"/><Relationship Id="rId55" Type="http://schemas.openxmlformats.org/officeDocument/2006/relationships/hyperlink" Target="https://fardapaper.ir/mohavaha/uploads/2020/08/Fardapaper-Impact-of-information-technology-innovation-on-firm-performance-in-Kenya.pdf" TargetMode="External"/><Relationship Id="rId76" Type="http://schemas.openxmlformats.org/officeDocument/2006/relationships/hyperlink" Target="http://www.irbis-nbuv.gov.ua/cgi%20bin/irbis_nbuv/cgiirbis_64.exe?C21COM=2&amp;I21DBN=UJRN&amp;P21DBN=UJRN&amp;IMAGE_FI%20E_DOWNLOAD=1&amp;Image_file_name=PDF/prperman_2007_5_3_13.pdf" TargetMode="External"/><Relationship Id="rId97" Type="http://schemas.openxmlformats.org/officeDocument/2006/relationships/hyperlink" Target="https://link.springer.com/content/pdf/10.1186/s13012-015-0242-0.pdf" TargetMode="External"/><Relationship Id="rId104" Type="http://schemas.openxmlformats.org/officeDocument/2006/relationships/hyperlink" Target="https://mycourses.aalto.fi/pluginfile.php/1525913/course/section/197079/Pel%20et%20al.%20-%202020%20-%20Towards%20a%20theory%20of%20transformative%20social%20innovati.pdf" TargetMode="External"/><Relationship Id="rId120" Type="http://schemas.openxmlformats.org/officeDocument/2006/relationships/hyperlink" Target="https://journals.sagepub.com/doi/pdf/10.1177/0894439319843669" TargetMode="External"/><Relationship Id="rId125" Type="http://schemas.openxmlformats.org/officeDocument/2006/relationships/hyperlink" Target="https://journals.co.za/doi/pdf/10.10520/ejc-newgen-v21-n1-a13" TargetMode="External"/><Relationship Id="rId7" Type="http://schemas.openxmlformats.org/officeDocument/2006/relationships/endnotes" Target="endnotes.xml"/><Relationship Id="rId71" Type="http://schemas.openxmlformats.org/officeDocument/2006/relationships/hyperlink" Target="http://download.garuda.kemdikbud.go.id/article.php?article=3009031&amp;val=27195&amp;title=The%20Impact%20of%20Innovation%20Strategy%20on%20Organizational%20Success%20A%20Study%20of%20Samsung" TargetMode="External"/><Relationship Id="rId92" Type="http://schemas.openxmlformats.org/officeDocument/2006/relationships/hyperlink" Target="https://journals.sagepub.com/doi/pdf/10.1177/1609406920955118" TargetMode="External"/><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footer" Target="footer1.xml"/><Relationship Id="rId40" Type="http://schemas.openxmlformats.org/officeDocument/2006/relationships/hyperlink" Target="https://pureportal.coventry.ac.uk/files/54587688/Binder4.pdf" TargetMode="External"/><Relationship Id="rId45" Type="http://schemas.openxmlformats.org/officeDocument/2006/relationships/hyperlink" Target="https://www.academia.edu/download/102077357/qrom-08-2019-180620230510-1-ydt8ec.pdf" TargetMode="External"/><Relationship Id="rId66" Type="http://schemas.openxmlformats.org/officeDocument/2006/relationships/hyperlink" Target="https://www.mdpi.com/2071-1050/12/20/8444" TargetMode="External"/><Relationship Id="rId87" Type="http://schemas.openxmlformats.org/officeDocument/2006/relationships/hyperlink" Target="https://link.springer.com/content/pdf/10.1007/s10796-021-10237-2.pdf" TargetMode="External"/><Relationship Id="rId110" Type="http://schemas.openxmlformats.org/officeDocument/2006/relationships/hyperlink" Target="https://scholarworks.umass.edu/pare/vol14/iss1/13/" TargetMode="External"/><Relationship Id="rId115" Type="http://schemas.openxmlformats.org/officeDocument/2006/relationships/hyperlink" Target="https://www.spglobal.com/marketintelligence/en/news-insights/latest-news-headlines/samsung-must-spend-big-on-5g-kit-m-a-to-gain-market-share-say-analysts-57509007" TargetMode="External"/><Relationship Id="rId131" Type="http://schemas.openxmlformats.org/officeDocument/2006/relationships/hyperlink" Target="https://www.frontiersin.org/articles/10.3389/fpsyg.2020.00231/pdf" TargetMode="External"/><Relationship Id="rId61" Type="http://schemas.openxmlformats.org/officeDocument/2006/relationships/hyperlink" Target="https://www.sciencedirect.com/science/article/pii/S2199853122007648" TargetMode="External"/><Relationship Id="rId82" Type="http://schemas.openxmlformats.org/officeDocument/2006/relationships/hyperlink" Target="https://onlinelibrary.wiley.com/doi/pdf/10.1002/bse.2396" TargetMode="External"/><Relationship Id="rId19" Type="http://schemas.openxmlformats.org/officeDocument/2006/relationships/diagramData" Target="diagrams/data1.xml"/><Relationship Id="rId14" Type="http://schemas.openxmlformats.org/officeDocument/2006/relationships/image" Target="media/image6.png"/><Relationship Id="rId30" Type="http://schemas.openxmlformats.org/officeDocument/2006/relationships/image" Target="media/image16.png"/><Relationship Id="rId35" Type="http://schemas.openxmlformats.org/officeDocument/2006/relationships/hyperlink" Target="http://m.growingscience.com/ijds/Vol6/ijdns_2021_107.pdf" TargetMode="External"/><Relationship Id="rId56" Type="http://schemas.openxmlformats.org/officeDocument/2006/relationships/hyperlink" Target="https://www.sciencedirect.com/science/article/pii/S0166497221000377" TargetMode="External"/><Relationship Id="rId77" Type="http://schemas.openxmlformats.org/officeDocument/2006/relationships/hyperlink" Target="https://re.public.polimi.it/bitstream/11311/1115805/1/Landoni%20et%20al.%20%282019%29_T_Business%20Model%20Innovation%20in%20Cultural%20and%20Creative%20Industries%5BRePublic%5D.pdf" TargetMode="External"/><Relationship Id="rId100" Type="http://schemas.openxmlformats.org/officeDocument/2006/relationships/hyperlink" Target="https://eprints.whiterose.ac.uk/166879/3/RP%20Submitted%20Manuscript%20v3.pdf" TargetMode="External"/><Relationship Id="rId105" Type="http://schemas.openxmlformats.org/officeDocument/2006/relationships/hyperlink" Target="https://link.springer.com/chapter/10.1007/978-3-030-30199-6_6" TargetMode="External"/><Relationship Id="rId126" Type="http://schemas.openxmlformats.org/officeDocument/2006/relationships/hyperlink" Target="https://api.taylorfrancis.com/content/chapters/oa-edit/download?identifierName=doi&amp;identifierValue=10.1201/9781003338628-3&amp;type=chapterpdf" TargetMode="External"/><Relationship Id="rId8" Type="http://schemas.openxmlformats.org/officeDocument/2006/relationships/image" Target="media/image1.png"/><Relationship Id="rId51" Type="http://schemas.openxmlformats.org/officeDocument/2006/relationships/hyperlink" Target="https://onlinelibrary.wiley.com/doi/pdfdirect/10.1002/bse.3377" TargetMode="External"/><Relationship Id="rId72" Type="http://schemas.openxmlformats.org/officeDocument/2006/relationships/hyperlink" Target="https://www.ejournal.aibpmjournals.com/index.php/APJME/article/viewFile/849/808" TargetMode="External"/><Relationship Id="rId93" Type="http://schemas.openxmlformats.org/officeDocument/2006/relationships/hyperlink" Target="https://www.mdpi.com/1996-1073/15/17/6276/pdf" TargetMode="External"/><Relationship Id="rId98" Type="http://schemas.openxmlformats.org/officeDocument/2006/relationships/hyperlink" Target="https://proa.ua.pt/index.php/ijbi/article/download/27586/20308" TargetMode="External"/><Relationship Id="rId121" Type="http://schemas.openxmlformats.org/officeDocument/2006/relationships/hyperlink" Target="https://www.ucl.ac.uk/bartlett/public-purpose/sites/bartlett_public_purpose/files/wp2024-01.pdf" TargetMode="External"/><Relationship Id="rId3" Type="http://schemas.openxmlformats.org/officeDocument/2006/relationships/styles" Target="styles.xml"/><Relationship Id="rId25" Type="http://schemas.openxmlformats.org/officeDocument/2006/relationships/image" Target="media/image11.png"/><Relationship Id="rId46" Type="http://schemas.openxmlformats.org/officeDocument/2006/relationships/hyperlink" Target="https://www.ft.com/content/13abbe62-70db-11e6-a0c9-1365ce54b926" TargetMode="External"/><Relationship Id="rId67" Type="http://schemas.openxmlformats.org/officeDocument/2006/relationships/hyperlink" Target="http://growingscience.com/msl/Vol10/msl_2019_372.pdf" TargetMode="External"/><Relationship Id="rId116" Type="http://schemas.openxmlformats.org/officeDocument/2006/relationships/hyperlink" Target="https://www.sciencedirect.com/science/article/pii/S2444569X22000671" TargetMode="External"/><Relationship Id="rId20" Type="http://schemas.openxmlformats.org/officeDocument/2006/relationships/diagramLayout" Target="diagrams/layout1.xml"/><Relationship Id="rId41" Type="http://schemas.openxmlformats.org/officeDocument/2006/relationships/hyperlink" Target="https://www.ruthaguilera.com/s/79BacqAguilera_JMS_2021.pdf" TargetMode="External"/><Relationship Id="rId62" Type="http://schemas.openxmlformats.org/officeDocument/2006/relationships/hyperlink" Target="https://ieeexplore.ieee.org/iel7/6287639/8948470/09151934.pdf" TargetMode="External"/><Relationship Id="rId83" Type="http://schemas.openxmlformats.org/officeDocument/2006/relationships/hyperlink" Target="https://www.researchgate.net/profile/Farshad-Madani/publication/319585333_Samsung's_Innovation_Strategy_in_Smart_Phones_Market/links/5a1c604445851537318900fc/Samsungs-Innovation-Strategy-in-Smart-Phones-Market.pdf" TargetMode="External"/><Relationship Id="rId88" Type="http://schemas.openxmlformats.org/officeDocument/2006/relationships/hyperlink" Target="https://www.mirrormeister.com/samsung-revenue-productions-stats/" TargetMode="External"/><Relationship Id="rId111" Type="http://schemas.openxmlformats.org/officeDocument/2006/relationships/hyperlink" Target="https://www.researchandmarkets.com/report/united-kingdom-cellphone-market" TargetMode="External"/><Relationship Id="rId132" Type="http://schemas.openxmlformats.org/officeDocument/2006/relationships/hyperlink" Target="https://arxiv.org/abs/2105.12613" TargetMode="External"/><Relationship Id="rId15" Type="http://schemas.openxmlformats.org/officeDocument/2006/relationships/image" Target="media/image7.png"/><Relationship Id="rId36" Type="http://schemas.openxmlformats.org/officeDocument/2006/relationships/hyperlink" Target="https://bibliotekanauki.pl/articles/19322445.pdf" TargetMode="External"/><Relationship Id="rId57" Type="http://schemas.openxmlformats.org/officeDocument/2006/relationships/hyperlink" Target="https://www.academia.edu/download/104208431/How_to_use_thematic_analysis_in_qualitative_research.pdf" TargetMode="External"/><Relationship Id="rId106" Type="http://schemas.openxmlformats.org/officeDocument/2006/relationships/hyperlink" Target="https://www.academia.edu/download/102646612/viewcontent.pdf" TargetMode="External"/><Relationship Id="rId127" Type="http://schemas.openxmlformats.org/officeDocument/2006/relationships/hyperlink" Target="https://studenttheses.uu.nl/handle/20.500.12932/29873" TargetMode="External"/><Relationship Id="rId10" Type="http://schemas.openxmlformats.org/officeDocument/2006/relationships/image" Target="media/image2.png"/><Relationship Id="rId31" Type="http://schemas.openxmlformats.org/officeDocument/2006/relationships/image" Target="media/image17.png"/><Relationship Id="rId52" Type="http://schemas.openxmlformats.org/officeDocument/2006/relationships/hyperlink" Target="https://www.planview.com/resources/guide/strategic-planning-deliver-value/strategic-innovation-and-why-its-important/" TargetMode="External"/><Relationship Id="rId73" Type="http://schemas.openxmlformats.org/officeDocument/2006/relationships/hyperlink" Target="https://www.businesskorea.co.kr/news/articleView.html?idxno=207947" TargetMode="External"/><Relationship Id="rId78" Type="http://schemas.openxmlformats.org/officeDocument/2006/relationships/hyperlink" Target="https://onlinelibrary.wiley.com/doi/pdfdirect/10.1111/jpim.12546" TargetMode="External"/><Relationship Id="rId94" Type="http://schemas.openxmlformats.org/officeDocument/2006/relationships/hyperlink" Target="https://www.researchgate.net/profile/Philippe-Muff/publication/352410090_How_South_Korea_Joined_the_Forefront_of_the_Global_Smartphone_Market_Through_Innovation/links/60c8c2b4a6fdcc0c5c864419/How-South-Korea-Joined-the-Forefront-of-the-Global-Smartphone-Market-Through-Innovation.pdf" TargetMode="External"/><Relationship Id="rId99" Type="http://schemas.openxmlformats.org/officeDocument/2006/relationships/hyperlink" Target="https://www.researchgate.net/profile/Chitu-Okoli/publication/372054290_Inductive_abductive_and_deductive_theorising/links/6554de88b86a1d521be6d07a/Inductive-abductive-and-deductive-theorising.pdf" TargetMode="External"/><Relationship Id="rId101" Type="http://schemas.openxmlformats.org/officeDocument/2006/relationships/hyperlink" Target="https://www.bmj.com/content/bmj/372/bmj.n71.full.pdf" TargetMode="External"/><Relationship Id="rId122" Type="http://schemas.openxmlformats.org/officeDocument/2006/relationships/hyperlink" Target="https://msocialsciences.com/index.php/mjssh/article/view/1087"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26" Type="http://schemas.openxmlformats.org/officeDocument/2006/relationships/image" Target="media/image12.png"/><Relationship Id="rId47" Type="http://schemas.openxmlformats.org/officeDocument/2006/relationships/hyperlink" Target="https://www.statista.com/chart/992/samsung-in-comparison/" TargetMode="External"/><Relationship Id="rId68" Type="http://schemas.openxmlformats.org/officeDocument/2006/relationships/hyperlink" Target="https://www.sciencedirect.com/science/article/pii/S0024630117302881" TargetMode="External"/><Relationship Id="rId89" Type="http://schemas.openxmlformats.org/officeDocument/2006/relationships/hyperlink" Target="https://philarchive.org/archive/MIZHTI" TargetMode="External"/><Relationship Id="rId112" Type="http://schemas.openxmlformats.org/officeDocument/2006/relationships/hyperlink" Target="https://www.linkedin.com/pulse/10-open-innovation-challenges-jorge-a-ruiz-m--kmbxe" TargetMode="External"/><Relationship Id="rId133"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09C713-4A17-413B-BCC7-55C468E49230}" type="doc">
      <dgm:prSet loTypeId="urn:microsoft.com/office/officeart/2005/8/layout/venn2" loCatId="relationship" qsTypeId="urn:microsoft.com/office/officeart/2005/8/quickstyle/3d1" qsCatId="3D" csTypeId="urn:microsoft.com/office/officeart/2005/8/colors/colorful1#1" csCatId="colorful" phldr="1"/>
      <dgm:spPr/>
      <dgm:t>
        <a:bodyPr/>
        <a:lstStyle/>
        <a:p>
          <a:endParaRPr lang="en-GB"/>
        </a:p>
      </dgm:t>
    </dgm:pt>
    <dgm:pt modelId="{F22C1A26-241A-46CC-9FC2-D904F402C62E}">
      <dgm:prSet phldrT="[Text]" custT="1"/>
      <dgm:spPr/>
      <dgm:t>
        <a:bodyPr/>
        <a:lstStyle/>
        <a:p>
          <a:r>
            <a:rPr lang="en-GB" sz="1000" b="1" u="none">
              <a:latin typeface="+mj-lt"/>
              <a:cs typeface="Times New Roman" pitchFamily="18" charset="0"/>
            </a:rPr>
            <a:t>Research Philosophy-</a:t>
          </a:r>
          <a:r>
            <a:rPr lang="en-GB" sz="1000" b="1" i="1">
              <a:latin typeface="+mj-lt"/>
              <a:cs typeface="Times New Roman" pitchFamily="18" charset="0"/>
            </a:rPr>
            <a:t>Interpretivism</a:t>
          </a:r>
        </a:p>
      </dgm:t>
    </dgm:pt>
    <dgm:pt modelId="{157F33F2-2801-4A71-BA40-D1995F151F9B}" type="parTrans" cxnId="{285C79D6-3206-4061-950B-66EBE1CD8ECF}">
      <dgm:prSet/>
      <dgm:spPr/>
      <dgm:t>
        <a:bodyPr/>
        <a:lstStyle/>
        <a:p>
          <a:endParaRPr lang="en-GB" sz="3200" b="1">
            <a:latin typeface="+mj-lt"/>
            <a:cs typeface="Times New Roman" pitchFamily="18" charset="0"/>
          </a:endParaRPr>
        </a:p>
      </dgm:t>
    </dgm:pt>
    <dgm:pt modelId="{D578D7D4-3FBC-465E-B858-7306AC273C37}" type="sibTrans" cxnId="{285C79D6-3206-4061-950B-66EBE1CD8ECF}">
      <dgm:prSet/>
      <dgm:spPr/>
      <dgm:t>
        <a:bodyPr/>
        <a:lstStyle/>
        <a:p>
          <a:endParaRPr lang="en-GB" sz="3200" b="1">
            <a:latin typeface="+mj-lt"/>
            <a:cs typeface="Times New Roman" pitchFamily="18" charset="0"/>
          </a:endParaRPr>
        </a:p>
      </dgm:t>
    </dgm:pt>
    <dgm:pt modelId="{9391938F-1235-4E26-B362-BF25B79C1709}">
      <dgm:prSet phldrT="[Text]" custT="1"/>
      <dgm:spPr/>
      <dgm:t>
        <a:bodyPr/>
        <a:lstStyle/>
        <a:p>
          <a:r>
            <a:rPr lang="en-GB" sz="1000" b="1" u="none">
              <a:latin typeface="+mj-lt"/>
              <a:cs typeface="Times New Roman" pitchFamily="18" charset="0"/>
            </a:rPr>
            <a:t>Research Method-</a:t>
          </a:r>
          <a:r>
            <a:rPr lang="en-GB" sz="1000" b="1" i="1">
              <a:latin typeface="+mj-lt"/>
              <a:cs typeface="Times New Roman" pitchFamily="18" charset="0"/>
            </a:rPr>
            <a:t>Qualitative</a:t>
          </a:r>
        </a:p>
      </dgm:t>
    </dgm:pt>
    <dgm:pt modelId="{B1973DB8-22B6-4A08-B9E6-84ADC42CC976}" type="parTrans" cxnId="{80E95C6E-F225-4078-8D73-B31F1A681E70}">
      <dgm:prSet/>
      <dgm:spPr/>
      <dgm:t>
        <a:bodyPr/>
        <a:lstStyle/>
        <a:p>
          <a:endParaRPr lang="en-GB" sz="3200" b="1">
            <a:latin typeface="+mj-lt"/>
            <a:cs typeface="Times New Roman" pitchFamily="18" charset="0"/>
          </a:endParaRPr>
        </a:p>
      </dgm:t>
    </dgm:pt>
    <dgm:pt modelId="{45B7D7ED-F372-4154-8C38-FC7A9D0119CE}" type="sibTrans" cxnId="{80E95C6E-F225-4078-8D73-B31F1A681E70}">
      <dgm:prSet/>
      <dgm:spPr/>
      <dgm:t>
        <a:bodyPr/>
        <a:lstStyle/>
        <a:p>
          <a:endParaRPr lang="en-GB" sz="3200" b="1">
            <a:latin typeface="+mj-lt"/>
            <a:cs typeface="Times New Roman" pitchFamily="18" charset="0"/>
          </a:endParaRPr>
        </a:p>
      </dgm:t>
    </dgm:pt>
    <dgm:pt modelId="{4F7BD962-A5F8-4EEA-AF37-FBEE29F15870}">
      <dgm:prSet phldrT="[Text]" custT="1"/>
      <dgm:spPr/>
      <dgm:t>
        <a:bodyPr/>
        <a:lstStyle/>
        <a:p>
          <a:r>
            <a:rPr lang="en-GB" sz="1000" b="1" u="none">
              <a:latin typeface="+mj-lt"/>
              <a:cs typeface="Times New Roman" pitchFamily="18" charset="0"/>
            </a:rPr>
            <a:t>Research Strategy-</a:t>
          </a:r>
          <a:r>
            <a:rPr lang="en-GB" sz="1000" b="1">
              <a:latin typeface="+mj-lt"/>
              <a:cs typeface="Times New Roman" pitchFamily="18" charset="0"/>
            </a:rPr>
            <a:t> Systematic Literature Review</a:t>
          </a:r>
          <a:endParaRPr lang="en-GB" sz="1000" b="1" i="1">
            <a:latin typeface="+mj-lt"/>
            <a:cs typeface="Times New Roman" pitchFamily="18" charset="0"/>
          </a:endParaRPr>
        </a:p>
      </dgm:t>
    </dgm:pt>
    <dgm:pt modelId="{3EF1EF6E-CA60-4E1D-A50E-6C2E1FC2ADB8}" type="parTrans" cxnId="{A3906B05-37AC-49C3-85A0-FCC09954321D}">
      <dgm:prSet/>
      <dgm:spPr/>
      <dgm:t>
        <a:bodyPr/>
        <a:lstStyle/>
        <a:p>
          <a:endParaRPr lang="en-GB" sz="3200" b="1">
            <a:latin typeface="+mj-lt"/>
            <a:cs typeface="Times New Roman" pitchFamily="18" charset="0"/>
          </a:endParaRPr>
        </a:p>
      </dgm:t>
    </dgm:pt>
    <dgm:pt modelId="{B5AE4932-6B8F-467F-98F7-65A7DCD952B5}" type="sibTrans" cxnId="{A3906B05-37AC-49C3-85A0-FCC09954321D}">
      <dgm:prSet/>
      <dgm:spPr/>
      <dgm:t>
        <a:bodyPr/>
        <a:lstStyle/>
        <a:p>
          <a:endParaRPr lang="en-GB" sz="3200" b="1">
            <a:latin typeface="+mj-lt"/>
            <a:cs typeface="Times New Roman" pitchFamily="18" charset="0"/>
          </a:endParaRPr>
        </a:p>
      </dgm:t>
    </dgm:pt>
    <dgm:pt modelId="{4A325FD6-564A-41D9-B5C5-EE945E81EAC1}">
      <dgm:prSet phldrT="[Text]" custT="1"/>
      <dgm:spPr/>
      <dgm:t>
        <a:bodyPr/>
        <a:lstStyle/>
        <a:p>
          <a:r>
            <a:rPr lang="en-GB" sz="1000" b="1" u="none">
              <a:latin typeface="+mj-lt"/>
              <a:cs typeface="Times New Roman" pitchFamily="18" charset="0"/>
            </a:rPr>
            <a:t>Data Collection and Analysis Method-</a:t>
          </a:r>
          <a:r>
            <a:rPr lang="en-GB" sz="1000" b="1" i="1">
              <a:latin typeface="+mj-lt"/>
              <a:cs typeface="Times New Roman" pitchFamily="18" charset="0"/>
            </a:rPr>
            <a:t>Secondary data collection </a:t>
          </a:r>
          <a:r>
            <a:rPr lang="en-GB" sz="1000" b="1" i="0">
              <a:latin typeface="+mj-lt"/>
              <a:cs typeface="Times New Roman" pitchFamily="18" charset="0"/>
            </a:rPr>
            <a:t>and </a:t>
          </a:r>
          <a:r>
            <a:rPr lang="en-GB" sz="1000" b="1" i="1">
              <a:latin typeface="+mj-lt"/>
              <a:cs typeface="Times New Roman" pitchFamily="18" charset="0"/>
            </a:rPr>
            <a:t>Thematic analysis</a:t>
          </a:r>
        </a:p>
      </dgm:t>
    </dgm:pt>
    <dgm:pt modelId="{8BDCB6AC-5553-4920-97B5-EBF7C347CF2A}" type="parTrans" cxnId="{123520A8-66C5-497E-8613-CF067FC4C872}">
      <dgm:prSet/>
      <dgm:spPr/>
      <dgm:t>
        <a:bodyPr/>
        <a:lstStyle/>
        <a:p>
          <a:endParaRPr lang="en-GB" sz="3200" b="1">
            <a:latin typeface="+mj-lt"/>
            <a:cs typeface="Times New Roman" pitchFamily="18" charset="0"/>
          </a:endParaRPr>
        </a:p>
      </dgm:t>
    </dgm:pt>
    <dgm:pt modelId="{DCD061B2-3345-458D-9A45-5CCB85C25BF5}" type="sibTrans" cxnId="{123520A8-66C5-497E-8613-CF067FC4C872}">
      <dgm:prSet/>
      <dgm:spPr/>
      <dgm:t>
        <a:bodyPr/>
        <a:lstStyle/>
        <a:p>
          <a:endParaRPr lang="en-GB" sz="3200" b="1">
            <a:latin typeface="+mj-lt"/>
            <a:cs typeface="Times New Roman" pitchFamily="18" charset="0"/>
          </a:endParaRPr>
        </a:p>
      </dgm:t>
    </dgm:pt>
    <dgm:pt modelId="{41812A40-9091-47A7-A379-007FE8A2908F}">
      <dgm:prSet phldrT="[Text]" custT="1"/>
      <dgm:spPr/>
      <dgm:t>
        <a:bodyPr/>
        <a:lstStyle/>
        <a:p>
          <a:r>
            <a:rPr lang="en-GB" sz="1000" b="1" u="none">
              <a:latin typeface="+mj-lt"/>
              <a:cs typeface="Times New Roman" pitchFamily="18" charset="0"/>
            </a:rPr>
            <a:t>Research Approach-</a:t>
          </a:r>
          <a:r>
            <a:rPr lang="en-GB" sz="1000" b="1" u="sng">
              <a:latin typeface="+mj-lt"/>
              <a:cs typeface="Times New Roman" pitchFamily="18" charset="0"/>
            </a:rPr>
            <a:t> </a:t>
          </a:r>
          <a:r>
            <a:rPr lang="en-GB" sz="1000" b="1" i="1" u="none">
              <a:latin typeface="+mj-lt"/>
              <a:cs typeface="Times New Roman" pitchFamily="18" charset="0"/>
            </a:rPr>
            <a:t>In</a:t>
          </a:r>
          <a:r>
            <a:rPr lang="en-GB" sz="1000" b="1" i="1">
              <a:latin typeface="+mj-lt"/>
              <a:cs typeface="Times New Roman" pitchFamily="18" charset="0"/>
            </a:rPr>
            <a:t>ductive</a:t>
          </a:r>
        </a:p>
      </dgm:t>
    </dgm:pt>
    <dgm:pt modelId="{32070F73-E282-4C23-8BEA-6A5F2C393626}" type="parTrans" cxnId="{421FCE00-D974-4B2A-94B5-8DEE63B41205}">
      <dgm:prSet/>
      <dgm:spPr/>
      <dgm:t>
        <a:bodyPr/>
        <a:lstStyle/>
        <a:p>
          <a:endParaRPr lang="en-GB" sz="3200" b="1">
            <a:latin typeface="+mj-lt"/>
            <a:cs typeface="Times New Roman" pitchFamily="18" charset="0"/>
          </a:endParaRPr>
        </a:p>
      </dgm:t>
    </dgm:pt>
    <dgm:pt modelId="{69F19CDB-F013-4AB2-BE59-9430B57CC91D}" type="sibTrans" cxnId="{421FCE00-D974-4B2A-94B5-8DEE63B41205}">
      <dgm:prSet/>
      <dgm:spPr/>
      <dgm:t>
        <a:bodyPr/>
        <a:lstStyle/>
        <a:p>
          <a:endParaRPr lang="en-GB" sz="3200" b="1">
            <a:latin typeface="+mj-lt"/>
            <a:cs typeface="Times New Roman" pitchFamily="18" charset="0"/>
          </a:endParaRPr>
        </a:p>
      </dgm:t>
    </dgm:pt>
    <dgm:pt modelId="{4EDA5F6D-5BAA-4D4A-97DB-F68662DB18FB}" type="pres">
      <dgm:prSet presAssocID="{9809C713-4A17-413B-BCC7-55C468E49230}" presName="Name0" presStyleCnt="0">
        <dgm:presLayoutVars>
          <dgm:chMax val="7"/>
          <dgm:resizeHandles val="exact"/>
        </dgm:presLayoutVars>
      </dgm:prSet>
      <dgm:spPr/>
    </dgm:pt>
    <dgm:pt modelId="{F9F6BC89-0542-4294-8668-7D59A2478A4E}" type="pres">
      <dgm:prSet presAssocID="{9809C713-4A17-413B-BCC7-55C468E49230}" presName="comp1" presStyleCnt="0"/>
      <dgm:spPr/>
    </dgm:pt>
    <dgm:pt modelId="{10448330-282D-4245-AF36-5A40C401A77B}" type="pres">
      <dgm:prSet presAssocID="{9809C713-4A17-413B-BCC7-55C468E49230}" presName="circle1" presStyleLbl="node1" presStyleIdx="0" presStyleCnt="5" custScaleX="105523" custLinFactNeighborX="282"/>
      <dgm:spPr/>
    </dgm:pt>
    <dgm:pt modelId="{AAD2553E-FA02-4DD8-B41D-3082962314A2}" type="pres">
      <dgm:prSet presAssocID="{9809C713-4A17-413B-BCC7-55C468E49230}" presName="c1text" presStyleLbl="node1" presStyleIdx="0" presStyleCnt="5">
        <dgm:presLayoutVars>
          <dgm:bulletEnabled val="1"/>
        </dgm:presLayoutVars>
      </dgm:prSet>
      <dgm:spPr/>
    </dgm:pt>
    <dgm:pt modelId="{A3003887-6E67-4822-B54F-225193DC0088}" type="pres">
      <dgm:prSet presAssocID="{9809C713-4A17-413B-BCC7-55C468E49230}" presName="comp2" presStyleCnt="0"/>
      <dgm:spPr/>
    </dgm:pt>
    <dgm:pt modelId="{A023B3F3-7AB5-4A54-8BB7-4991F95BE49C}" type="pres">
      <dgm:prSet presAssocID="{9809C713-4A17-413B-BCC7-55C468E49230}" presName="circle2" presStyleLbl="node1" presStyleIdx="1" presStyleCnt="5" custScaleX="105381"/>
      <dgm:spPr/>
    </dgm:pt>
    <dgm:pt modelId="{E4E8B719-DCCB-40E4-A640-7F0E2BBF7926}" type="pres">
      <dgm:prSet presAssocID="{9809C713-4A17-413B-BCC7-55C468E49230}" presName="c2text" presStyleLbl="node1" presStyleIdx="1" presStyleCnt="5">
        <dgm:presLayoutVars>
          <dgm:bulletEnabled val="1"/>
        </dgm:presLayoutVars>
      </dgm:prSet>
      <dgm:spPr/>
    </dgm:pt>
    <dgm:pt modelId="{BAA60BF9-070F-42E4-8296-2A5A24E20704}" type="pres">
      <dgm:prSet presAssocID="{9809C713-4A17-413B-BCC7-55C468E49230}" presName="comp3" presStyleCnt="0"/>
      <dgm:spPr/>
    </dgm:pt>
    <dgm:pt modelId="{A71ACD0F-FF57-4EB1-A348-1B6FC4179441}" type="pres">
      <dgm:prSet presAssocID="{9809C713-4A17-413B-BCC7-55C468E49230}" presName="circle3" presStyleLbl="node1" presStyleIdx="2" presStyleCnt="5" custScaleX="109814"/>
      <dgm:spPr/>
    </dgm:pt>
    <dgm:pt modelId="{C229BAF0-568D-4B05-8CCE-9D2DD88666A5}" type="pres">
      <dgm:prSet presAssocID="{9809C713-4A17-413B-BCC7-55C468E49230}" presName="c3text" presStyleLbl="node1" presStyleIdx="2" presStyleCnt="5">
        <dgm:presLayoutVars>
          <dgm:bulletEnabled val="1"/>
        </dgm:presLayoutVars>
      </dgm:prSet>
      <dgm:spPr/>
    </dgm:pt>
    <dgm:pt modelId="{7107F2D3-3D67-405D-A903-CC13087A84AE}" type="pres">
      <dgm:prSet presAssocID="{9809C713-4A17-413B-BCC7-55C468E49230}" presName="comp4" presStyleCnt="0"/>
      <dgm:spPr/>
    </dgm:pt>
    <dgm:pt modelId="{8B877806-8E99-48D1-8D58-0F570C6C7A32}" type="pres">
      <dgm:prSet presAssocID="{9809C713-4A17-413B-BCC7-55C468E49230}" presName="circle4" presStyleLbl="node1" presStyleIdx="3" presStyleCnt="5" custScaleX="104613"/>
      <dgm:spPr/>
    </dgm:pt>
    <dgm:pt modelId="{2508922A-310C-44DF-AA3E-286E73095946}" type="pres">
      <dgm:prSet presAssocID="{9809C713-4A17-413B-BCC7-55C468E49230}" presName="c4text" presStyleLbl="node1" presStyleIdx="3" presStyleCnt="5">
        <dgm:presLayoutVars>
          <dgm:bulletEnabled val="1"/>
        </dgm:presLayoutVars>
      </dgm:prSet>
      <dgm:spPr/>
    </dgm:pt>
    <dgm:pt modelId="{62F0AEAF-32BB-4D17-95E3-A1CA25668E01}" type="pres">
      <dgm:prSet presAssocID="{9809C713-4A17-413B-BCC7-55C468E49230}" presName="comp5" presStyleCnt="0"/>
      <dgm:spPr/>
    </dgm:pt>
    <dgm:pt modelId="{7DA6573D-8203-4506-B528-4BE361687E4D}" type="pres">
      <dgm:prSet presAssocID="{9809C713-4A17-413B-BCC7-55C468E49230}" presName="circle5" presStyleLbl="node1" presStyleIdx="4" presStyleCnt="5" custScaleX="94189" custScaleY="93258" custLinFactNeighborX="661" custLinFactNeighborY="3380"/>
      <dgm:spPr/>
    </dgm:pt>
    <dgm:pt modelId="{E4F47BD6-365E-4EC1-BB0C-0C87D4A5D7D6}" type="pres">
      <dgm:prSet presAssocID="{9809C713-4A17-413B-BCC7-55C468E49230}" presName="c5text" presStyleLbl="node1" presStyleIdx="4" presStyleCnt="5">
        <dgm:presLayoutVars>
          <dgm:bulletEnabled val="1"/>
        </dgm:presLayoutVars>
      </dgm:prSet>
      <dgm:spPr/>
    </dgm:pt>
  </dgm:ptLst>
  <dgm:cxnLst>
    <dgm:cxn modelId="{421FCE00-D974-4B2A-94B5-8DEE63B41205}" srcId="{9809C713-4A17-413B-BCC7-55C468E49230}" destId="{41812A40-9091-47A7-A379-007FE8A2908F}" srcOrd="1" destOrd="0" parTransId="{32070F73-E282-4C23-8BEA-6A5F2C393626}" sibTransId="{69F19CDB-F013-4AB2-BE59-9430B57CC91D}"/>
    <dgm:cxn modelId="{A3906B05-37AC-49C3-85A0-FCC09954321D}" srcId="{9809C713-4A17-413B-BCC7-55C468E49230}" destId="{4F7BD962-A5F8-4EEA-AF37-FBEE29F15870}" srcOrd="3" destOrd="0" parTransId="{3EF1EF6E-CA60-4E1D-A50E-6C2E1FC2ADB8}" sibTransId="{B5AE4932-6B8F-467F-98F7-65A7DCD952B5}"/>
    <dgm:cxn modelId="{21BAF10F-491C-499D-A131-48361821BDC4}" type="presOf" srcId="{4F7BD962-A5F8-4EEA-AF37-FBEE29F15870}" destId="{8B877806-8E99-48D1-8D58-0F570C6C7A32}" srcOrd="0" destOrd="0" presId="urn:microsoft.com/office/officeart/2005/8/layout/venn2"/>
    <dgm:cxn modelId="{F23E2C24-6598-4BA1-95D3-E0D96E263CED}" type="presOf" srcId="{41812A40-9091-47A7-A379-007FE8A2908F}" destId="{A023B3F3-7AB5-4A54-8BB7-4991F95BE49C}" srcOrd="0" destOrd="0" presId="urn:microsoft.com/office/officeart/2005/8/layout/venn2"/>
    <dgm:cxn modelId="{B0058725-789A-4CD4-87BA-B1C4723C01E9}" type="presOf" srcId="{4A325FD6-564A-41D9-B5C5-EE945E81EAC1}" destId="{7DA6573D-8203-4506-B528-4BE361687E4D}" srcOrd="0" destOrd="0" presId="urn:microsoft.com/office/officeart/2005/8/layout/venn2"/>
    <dgm:cxn modelId="{02C37F64-FC3A-4E9B-8177-7928AE3AB8E1}" type="presOf" srcId="{9391938F-1235-4E26-B362-BF25B79C1709}" destId="{C229BAF0-568D-4B05-8CCE-9D2DD88666A5}" srcOrd="1" destOrd="0" presId="urn:microsoft.com/office/officeart/2005/8/layout/venn2"/>
    <dgm:cxn modelId="{80E95C6E-F225-4078-8D73-B31F1A681E70}" srcId="{9809C713-4A17-413B-BCC7-55C468E49230}" destId="{9391938F-1235-4E26-B362-BF25B79C1709}" srcOrd="2" destOrd="0" parTransId="{B1973DB8-22B6-4A08-B9E6-84ADC42CC976}" sibTransId="{45B7D7ED-F372-4154-8C38-FC7A9D0119CE}"/>
    <dgm:cxn modelId="{B592A87F-FAA1-4439-ADB5-2BF8EE0296DF}" type="presOf" srcId="{9391938F-1235-4E26-B362-BF25B79C1709}" destId="{A71ACD0F-FF57-4EB1-A348-1B6FC4179441}" srcOrd="0" destOrd="0" presId="urn:microsoft.com/office/officeart/2005/8/layout/venn2"/>
    <dgm:cxn modelId="{F679A1A0-F54D-40F8-950D-B72EF10191D3}" type="presOf" srcId="{F22C1A26-241A-46CC-9FC2-D904F402C62E}" destId="{AAD2553E-FA02-4DD8-B41D-3082962314A2}" srcOrd="1" destOrd="0" presId="urn:microsoft.com/office/officeart/2005/8/layout/venn2"/>
    <dgm:cxn modelId="{D7C602A5-66E5-4DA5-A413-45C30C8C229D}" type="presOf" srcId="{41812A40-9091-47A7-A379-007FE8A2908F}" destId="{E4E8B719-DCCB-40E4-A640-7F0E2BBF7926}" srcOrd="1" destOrd="0" presId="urn:microsoft.com/office/officeart/2005/8/layout/venn2"/>
    <dgm:cxn modelId="{123520A8-66C5-497E-8613-CF067FC4C872}" srcId="{9809C713-4A17-413B-BCC7-55C468E49230}" destId="{4A325FD6-564A-41D9-B5C5-EE945E81EAC1}" srcOrd="4" destOrd="0" parTransId="{8BDCB6AC-5553-4920-97B5-EBF7C347CF2A}" sibTransId="{DCD061B2-3345-458D-9A45-5CCB85C25BF5}"/>
    <dgm:cxn modelId="{3DB474B5-B6F4-41DC-BE1A-99296598645B}" type="presOf" srcId="{9809C713-4A17-413B-BCC7-55C468E49230}" destId="{4EDA5F6D-5BAA-4D4A-97DB-F68662DB18FB}" srcOrd="0" destOrd="0" presId="urn:microsoft.com/office/officeart/2005/8/layout/venn2"/>
    <dgm:cxn modelId="{685702C7-0C3E-4EB7-965B-236850313F59}" type="presOf" srcId="{F22C1A26-241A-46CC-9FC2-D904F402C62E}" destId="{10448330-282D-4245-AF36-5A40C401A77B}" srcOrd="0" destOrd="0" presId="urn:microsoft.com/office/officeart/2005/8/layout/venn2"/>
    <dgm:cxn modelId="{285C79D6-3206-4061-950B-66EBE1CD8ECF}" srcId="{9809C713-4A17-413B-BCC7-55C468E49230}" destId="{F22C1A26-241A-46CC-9FC2-D904F402C62E}" srcOrd="0" destOrd="0" parTransId="{157F33F2-2801-4A71-BA40-D1995F151F9B}" sibTransId="{D578D7D4-3FBC-465E-B858-7306AC273C37}"/>
    <dgm:cxn modelId="{295A47D7-B41A-4D53-8A50-8C09AC967D8E}" type="presOf" srcId="{4F7BD962-A5F8-4EEA-AF37-FBEE29F15870}" destId="{2508922A-310C-44DF-AA3E-286E73095946}" srcOrd="1" destOrd="0" presId="urn:microsoft.com/office/officeart/2005/8/layout/venn2"/>
    <dgm:cxn modelId="{04470EF7-8391-4BAD-97E1-645B1775A1A9}" type="presOf" srcId="{4A325FD6-564A-41D9-B5C5-EE945E81EAC1}" destId="{E4F47BD6-365E-4EC1-BB0C-0C87D4A5D7D6}" srcOrd="1" destOrd="0" presId="urn:microsoft.com/office/officeart/2005/8/layout/venn2"/>
    <dgm:cxn modelId="{0B8BEA9B-8E98-436D-A803-7795CCB06633}" type="presParOf" srcId="{4EDA5F6D-5BAA-4D4A-97DB-F68662DB18FB}" destId="{F9F6BC89-0542-4294-8668-7D59A2478A4E}" srcOrd="0" destOrd="0" presId="urn:microsoft.com/office/officeart/2005/8/layout/venn2"/>
    <dgm:cxn modelId="{DED1CD55-C242-4A89-94E9-DB7B34B29EE3}" type="presParOf" srcId="{F9F6BC89-0542-4294-8668-7D59A2478A4E}" destId="{10448330-282D-4245-AF36-5A40C401A77B}" srcOrd="0" destOrd="0" presId="urn:microsoft.com/office/officeart/2005/8/layout/venn2"/>
    <dgm:cxn modelId="{800A259F-5FAE-4129-8E83-6A3A5C80A5C5}" type="presParOf" srcId="{F9F6BC89-0542-4294-8668-7D59A2478A4E}" destId="{AAD2553E-FA02-4DD8-B41D-3082962314A2}" srcOrd="1" destOrd="0" presId="urn:microsoft.com/office/officeart/2005/8/layout/venn2"/>
    <dgm:cxn modelId="{98894F0D-4787-435D-BB87-984D9EE9E7A6}" type="presParOf" srcId="{4EDA5F6D-5BAA-4D4A-97DB-F68662DB18FB}" destId="{A3003887-6E67-4822-B54F-225193DC0088}" srcOrd="1" destOrd="0" presId="urn:microsoft.com/office/officeart/2005/8/layout/venn2"/>
    <dgm:cxn modelId="{597B009A-0EC3-46E7-A506-AA6E37F72DA4}" type="presParOf" srcId="{A3003887-6E67-4822-B54F-225193DC0088}" destId="{A023B3F3-7AB5-4A54-8BB7-4991F95BE49C}" srcOrd="0" destOrd="0" presId="urn:microsoft.com/office/officeart/2005/8/layout/venn2"/>
    <dgm:cxn modelId="{9AD2104B-0B31-452D-8DF3-9362C83CF54F}" type="presParOf" srcId="{A3003887-6E67-4822-B54F-225193DC0088}" destId="{E4E8B719-DCCB-40E4-A640-7F0E2BBF7926}" srcOrd="1" destOrd="0" presId="urn:microsoft.com/office/officeart/2005/8/layout/venn2"/>
    <dgm:cxn modelId="{6B3A6549-3A64-4CDC-B520-D716DDE0ADDE}" type="presParOf" srcId="{4EDA5F6D-5BAA-4D4A-97DB-F68662DB18FB}" destId="{BAA60BF9-070F-42E4-8296-2A5A24E20704}" srcOrd="2" destOrd="0" presId="urn:microsoft.com/office/officeart/2005/8/layout/venn2"/>
    <dgm:cxn modelId="{F41BDB6B-40C9-45B9-8915-748F84AD1748}" type="presParOf" srcId="{BAA60BF9-070F-42E4-8296-2A5A24E20704}" destId="{A71ACD0F-FF57-4EB1-A348-1B6FC4179441}" srcOrd="0" destOrd="0" presId="urn:microsoft.com/office/officeart/2005/8/layout/venn2"/>
    <dgm:cxn modelId="{CD7AD5BF-1B94-475C-B3E3-8C60E1B96E8C}" type="presParOf" srcId="{BAA60BF9-070F-42E4-8296-2A5A24E20704}" destId="{C229BAF0-568D-4B05-8CCE-9D2DD88666A5}" srcOrd="1" destOrd="0" presId="urn:microsoft.com/office/officeart/2005/8/layout/venn2"/>
    <dgm:cxn modelId="{0EA66690-32F1-4CF0-94A6-CCFAFC2A6FC1}" type="presParOf" srcId="{4EDA5F6D-5BAA-4D4A-97DB-F68662DB18FB}" destId="{7107F2D3-3D67-405D-A903-CC13087A84AE}" srcOrd="3" destOrd="0" presId="urn:microsoft.com/office/officeart/2005/8/layout/venn2"/>
    <dgm:cxn modelId="{3371632B-6FC2-4A00-B34F-50D228721639}" type="presParOf" srcId="{7107F2D3-3D67-405D-A903-CC13087A84AE}" destId="{8B877806-8E99-48D1-8D58-0F570C6C7A32}" srcOrd="0" destOrd="0" presId="urn:microsoft.com/office/officeart/2005/8/layout/venn2"/>
    <dgm:cxn modelId="{246FA253-2B66-4D7F-8F5E-169E1C35C55E}" type="presParOf" srcId="{7107F2D3-3D67-405D-A903-CC13087A84AE}" destId="{2508922A-310C-44DF-AA3E-286E73095946}" srcOrd="1" destOrd="0" presId="urn:microsoft.com/office/officeart/2005/8/layout/venn2"/>
    <dgm:cxn modelId="{03B754ED-9D94-4A41-95E4-1FCCCD7721B7}" type="presParOf" srcId="{4EDA5F6D-5BAA-4D4A-97DB-F68662DB18FB}" destId="{62F0AEAF-32BB-4D17-95E3-A1CA25668E01}" srcOrd="4" destOrd="0" presId="urn:microsoft.com/office/officeart/2005/8/layout/venn2"/>
    <dgm:cxn modelId="{B86AE737-6A1F-4C6A-90D0-9E06FB1CCEDC}" type="presParOf" srcId="{62F0AEAF-32BB-4D17-95E3-A1CA25668E01}" destId="{7DA6573D-8203-4506-B528-4BE361687E4D}" srcOrd="0" destOrd="0" presId="urn:microsoft.com/office/officeart/2005/8/layout/venn2"/>
    <dgm:cxn modelId="{FA88C35D-14CE-4059-9B55-8F3497016F61}" type="presParOf" srcId="{62F0AEAF-32BB-4D17-95E3-A1CA25668E01}" destId="{E4F47BD6-365E-4EC1-BB0C-0C87D4A5D7D6}" srcOrd="1" destOrd="0" presId="urn:microsoft.com/office/officeart/2005/8/layout/venn2"/>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48330-282D-4245-AF36-5A40C401A77B}">
      <dsp:nvSpPr>
        <dsp:cNvPr id="0" name=""/>
        <dsp:cNvSpPr/>
      </dsp:nvSpPr>
      <dsp:spPr>
        <a:xfrm>
          <a:off x="853436" y="0"/>
          <a:ext cx="3799836" cy="3600956"/>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Philosophy-</a:t>
          </a:r>
          <a:r>
            <a:rPr lang="en-GB" sz="1000" b="1" i="1" kern="1200">
              <a:latin typeface="+mj-lt"/>
              <a:cs typeface="Times New Roman" pitchFamily="18" charset="0"/>
            </a:rPr>
            <a:t>Interpretivism</a:t>
          </a:r>
        </a:p>
      </dsp:txBody>
      <dsp:txXfrm>
        <a:off x="2040885" y="180047"/>
        <a:ext cx="1424938" cy="360095"/>
      </dsp:txXfrm>
    </dsp:sp>
    <dsp:sp modelId="{A023B3F3-7AB5-4A54-8BB7-4991F95BE49C}">
      <dsp:nvSpPr>
        <dsp:cNvPr id="0" name=""/>
        <dsp:cNvSpPr/>
      </dsp:nvSpPr>
      <dsp:spPr>
        <a:xfrm>
          <a:off x="1130442" y="540143"/>
          <a:ext cx="3225514" cy="306081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Approach-</a:t>
          </a:r>
          <a:r>
            <a:rPr lang="en-GB" sz="1000" b="1" u="sng" kern="1200">
              <a:latin typeface="+mj-lt"/>
              <a:cs typeface="Times New Roman" pitchFamily="18" charset="0"/>
            </a:rPr>
            <a:t> </a:t>
          </a:r>
          <a:r>
            <a:rPr lang="en-GB" sz="1000" b="1" i="1" u="none" kern="1200">
              <a:latin typeface="+mj-lt"/>
              <a:cs typeface="Times New Roman" pitchFamily="18" charset="0"/>
            </a:rPr>
            <a:t>In</a:t>
          </a:r>
          <a:r>
            <a:rPr lang="en-GB" sz="1000" b="1" i="1" kern="1200">
              <a:latin typeface="+mj-lt"/>
              <a:cs typeface="Times New Roman" pitchFamily="18" charset="0"/>
            </a:rPr>
            <a:t>ductive</a:t>
          </a:r>
        </a:p>
      </dsp:txBody>
      <dsp:txXfrm>
        <a:off x="2047698" y="716140"/>
        <a:ext cx="1391003" cy="351993"/>
      </dsp:txXfrm>
    </dsp:sp>
    <dsp:sp modelId="{A71ACD0F-FF57-4EB1-A348-1B6FC4179441}">
      <dsp:nvSpPr>
        <dsp:cNvPr id="0" name=""/>
        <dsp:cNvSpPr/>
      </dsp:nvSpPr>
      <dsp:spPr>
        <a:xfrm>
          <a:off x="1359176" y="1080286"/>
          <a:ext cx="2768047" cy="2520669"/>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Method-</a:t>
          </a:r>
          <a:r>
            <a:rPr lang="en-GB" sz="1000" b="1" i="1" kern="1200">
              <a:latin typeface="+mj-lt"/>
              <a:cs typeface="Times New Roman" pitchFamily="18" charset="0"/>
            </a:rPr>
            <a:t>Qualitative</a:t>
          </a:r>
        </a:p>
      </dsp:txBody>
      <dsp:txXfrm>
        <a:off x="2026967" y="1254212"/>
        <a:ext cx="1432464" cy="347852"/>
      </dsp:txXfrm>
    </dsp:sp>
    <dsp:sp modelId="{8B877806-8E99-48D1-8D58-0F570C6C7A32}">
      <dsp:nvSpPr>
        <dsp:cNvPr id="0" name=""/>
        <dsp:cNvSpPr/>
      </dsp:nvSpPr>
      <dsp:spPr>
        <a:xfrm>
          <a:off x="1707256" y="1620430"/>
          <a:ext cx="2071887" cy="1980525"/>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Research Strategy-</a:t>
          </a:r>
          <a:r>
            <a:rPr lang="en-GB" sz="1000" b="1" kern="1200">
              <a:latin typeface="+mj-lt"/>
              <a:cs typeface="Times New Roman" pitchFamily="18" charset="0"/>
            </a:rPr>
            <a:t> Systematic Literature Review</a:t>
          </a:r>
          <a:endParaRPr lang="en-GB" sz="1000" b="1" i="1" kern="1200">
            <a:latin typeface="+mj-lt"/>
            <a:cs typeface="Times New Roman" pitchFamily="18" charset="0"/>
          </a:endParaRPr>
        </a:p>
      </dsp:txBody>
      <dsp:txXfrm>
        <a:off x="2183790" y="1798677"/>
        <a:ext cx="1118819" cy="356494"/>
      </dsp:txXfrm>
    </dsp:sp>
    <dsp:sp modelId="{7DA6573D-8203-4506-B528-4BE361687E4D}">
      <dsp:nvSpPr>
        <dsp:cNvPr id="0" name=""/>
        <dsp:cNvSpPr/>
      </dsp:nvSpPr>
      <dsp:spPr>
        <a:xfrm>
          <a:off x="2074380" y="2257684"/>
          <a:ext cx="1356681" cy="1343271"/>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71120" tIns="71120" rIns="71120" bIns="71120" numCol="1" spcCol="1270" anchor="ctr" anchorCtr="0">
          <a:noAutofit/>
        </a:bodyPr>
        <a:lstStyle/>
        <a:p>
          <a:pPr marL="0" lvl="0" indent="0" algn="ctr" defTabSz="444500">
            <a:lnSpc>
              <a:spcPct val="90000"/>
            </a:lnSpc>
            <a:spcBef>
              <a:spcPct val="0"/>
            </a:spcBef>
            <a:spcAft>
              <a:spcPct val="35000"/>
            </a:spcAft>
            <a:buNone/>
          </a:pPr>
          <a:r>
            <a:rPr lang="en-GB" sz="1000" b="1" u="none" kern="1200">
              <a:latin typeface="+mj-lt"/>
              <a:cs typeface="Times New Roman" pitchFamily="18" charset="0"/>
            </a:rPr>
            <a:t>Data Collection and Analysis Method-</a:t>
          </a:r>
          <a:r>
            <a:rPr lang="en-GB" sz="1000" b="1" i="1" kern="1200">
              <a:latin typeface="+mj-lt"/>
              <a:cs typeface="Times New Roman" pitchFamily="18" charset="0"/>
            </a:rPr>
            <a:t>Secondary data collection </a:t>
          </a:r>
          <a:r>
            <a:rPr lang="en-GB" sz="1000" b="1" i="0" kern="1200">
              <a:latin typeface="+mj-lt"/>
              <a:cs typeface="Times New Roman" pitchFamily="18" charset="0"/>
            </a:rPr>
            <a:t>and </a:t>
          </a:r>
          <a:r>
            <a:rPr lang="en-GB" sz="1000" b="1" i="1" kern="1200">
              <a:latin typeface="+mj-lt"/>
              <a:cs typeface="Times New Roman" pitchFamily="18" charset="0"/>
            </a:rPr>
            <a:t>Thematic analysis</a:t>
          </a:r>
        </a:p>
      </dsp:txBody>
      <dsp:txXfrm>
        <a:off x="2273061" y="2593502"/>
        <a:ext cx="959318" cy="671635"/>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Version="0"/>
</file>

<file path=customXml/itemProps1.xml><?xml version="1.0" encoding="utf-8"?>
<ds:datastoreItem xmlns:ds="http://schemas.openxmlformats.org/officeDocument/2006/customXml" ds:itemID="{A13557DA-8F14-4D27-8C3E-70FCFB4BD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87</Pages>
  <Words>21866</Words>
  <Characters>139731</Characters>
  <Application>Microsoft Office Word</Application>
  <DocSecurity>0</DocSecurity>
  <Lines>2851</Lines>
  <Paragraphs>883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Sahil</dc:creator>
  <cp:keywords/>
  <dc:description/>
  <cp:lastModifiedBy>sahilchhela@gmail.com</cp:lastModifiedBy>
  <cp:revision>2</cp:revision>
  <dcterms:created xsi:type="dcterms:W3CDTF">2024-08-28T14:54:00Z</dcterms:created>
  <dcterms:modified xsi:type="dcterms:W3CDTF">2024-08-28T14:54:00Z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57afdc78-9666-498b-be8d-d04d51d8a41d</vt:lpwstr>
  </property>
</Properties>
</file>