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3ABD4"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5780EF14"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7F1C2076"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72ADC540"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1B504AE4"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625FB83C"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36A5CC27" w14:textId="3C88603D" w:rsidR="00946374" w:rsidRPr="00A62655" w:rsidRDefault="00D501B3" w:rsidP="00861905">
      <w:pPr>
        <w:spacing w:line="360" w:lineRule="auto"/>
        <w:jc w:val="center"/>
        <w:rPr>
          <w:rFonts w:eastAsia="Times New Roman"/>
          <w:b/>
          <w:bCs/>
          <w:color w:val="333333"/>
          <w:sz w:val="32"/>
          <w:szCs w:val="32"/>
          <w:highlight w:val="white"/>
          <w:lang w:val="en-GB"/>
        </w:rPr>
      </w:pPr>
      <w:r w:rsidRPr="00A62655">
        <w:rPr>
          <w:rFonts w:eastAsia="Times New Roman"/>
          <w:b/>
          <w:bCs/>
          <w:color w:val="333333"/>
          <w:sz w:val="32"/>
          <w:szCs w:val="32"/>
          <w:highlight w:val="white"/>
          <w:lang w:val="en-GB"/>
        </w:rPr>
        <w:t>TACKLING HEALTH INEQUALITIES IN HYPERTENSION MANAGEMENT AMONG DIVERSE LONDONERS (40+ YEARS) IN PRIMARY CARE SETTINGS</w:t>
      </w:r>
      <w:r w:rsidR="001F16C2">
        <w:rPr>
          <w:rFonts w:eastAsia="Times New Roman"/>
          <w:b/>
          <w:bCs/>
          <w:color w:val="333333"/>
          <w:sz w:val="32"/>
          <w:szCs w:val="32"/>
          <w:highlight w:val="white"/>
          <w:lang w:val="en-GB"/>
        </w:rPr>
        <w:t xml:space="preserve"> </w:t>
      </w:r>
    </w:p>
    <w:p w14:paraId="34C5608D" w14:textId="77777777" w:rsidR="00946374" w:rsidRPr="00A62655" w:rsidRDefault="00946374" w:rsidP="00861905">
      <w:pPr>
        <w:spacing w:line="360" w:lineRule="auto"/>
        <w:rPr>
          <w:rFonts w:eastAsia="Times New Roman"/>
          <w:b/>
          <w:bCs/>
          <w:color w:val="333333"/>
          <w:sz w:val="32"/>
          <w:szCs w:val="32"/>
          <w:highlight w:val="white"/>
          <w:lang w:val="en-GB"/>
        </w:rPr>
      </w:pPr>
      <w:r w:rsidRPr="00A62655">
        <w:rPr>
          <w:rFonts w:eastAsia="Times New Roman"/>
          <w:b/>
          <w:bCs/>
          <w:color w:val="333333"/>
          <w:sz w:val="32"/>
          <w:szCs w:val="32"/>
          <w:highlight w:val="white"/>
          <w:lang w:val="en-GB"/>
        </w:rPr>
        <w:br w:type="page"/>
      </w:r>
    </w:p>
    <w:sdt>
      <w:sdtPr>
        <w:rPr>
          <w:rFonts w:ascii="Arial" w:eastAsia="Arial" w:hAnsi="Arial" w:cs="Arial"/>
          <w:color w:val="000000" w:themeColor="text1"/>
          <w:sz w:val="28"/>
          <w:szCs w:val="28"/>
          <w:lang w:val="en-GB"/>
        </w:rPr>
        <w:id w:val="-783648714"/>
        <w:docPartObj>
          <w:docPartGallery w:val="Table of Contents"/>
          <w:docPartUnique/>
        </w:docPartObj>
      </w:sdtPr>
      <w:sdtEndPr>
        <w:rPr>
          <w:b/>
          <w:bCs/>
          <w:noProof/>
          <w:color w:val="auto"/>
          <w:sz w:val="22"/>
          <w:szCs w:val="22"/>
        </w:rPr>
      </w:sdtEndPr>
      <w:sdtContent>
        <w:p w14:paraId="30891F12" w14:textId="7D353AC1" w:rsidR="00946374" w:rsidRPr="00A62655" w:rsidRDefault="00946374" w:rsidP="00861905">
          <w:pPr>
            <w:pStyle w:val="TOCHeading"/>
            <w:spacing w:line="360" w:lineRule="auto"/>
            <w:jc w:val="center"/>
            <w:rPr>
              <w:rFonts w:ascii="Arial" w:hAnsi="Arial" w:cs="Arial"/>
              <w:color w:val="000000" w:themeColor="text1"/>
              <w:sz w:val="28"/>
              <w:szCs w:val="28"/>
              <w:lang w:val="en-GB"/>
            </w:rPr>
          </w:pPr>
          <w:r w:rsidRPr="00A62655">
            <w:rPr>
              <w:rFonts w:ascii="Arial" w:hAnsi="Arial" w:cs="Arial"/>
              <w:color w:val="000000" w:themeColor="text1"/>
              <w:sz w:val="28"/>
              <w:szCs w:val="28"/>
              <w:lang w:val="en-GB"/>
            </w:rPr>
            <w:t>Table of Contents</w:t>
          </w:r>
        </w:p>
        <w:p w14:paraId="26D2F0E9" w14:textId="54D6C57D" w:rsidR="00861905" w:rsidRPr="00A62655" w:rsidRDefault="00946374"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r w:rsidRPr="00A62655">
            <w:rPr>
              <w:lang w:val="en-GB"/>
            </w:rPr>
            <w:fldChar w:fldCharType="begin"/>
          </w:r>
          <w:r w:rsidRPr="00A62655">
            <w:rPr>
              <w:lang w:val="en-GB"/>
            </w:rPr>
            <w:instrText xml:space="preserve"> TOC \o "1-3" \h \z \u </w:instrText>
          </w:r>
          <w:r w:rsidRPr="00A62655">
            <w:rPr>
              <w:lang w:val="en-GB"/>
            </w:rPr>
            <w:fldChar w:fldCharType="separate"/>
          </w:r>
          <w:hyperlink w:anchor="_Toc226978847" w:history="1">
            <w:r w:rsidR="00861905" w:rsidRPr="00A62655">
              <w:rPr>
                <w:rStyle w:val="Hyperlink"/>
                <w:noProof/>
                <w:lang w:val="en-GB"/>
              </w:rPr>
              <w:t>1. Introduction and Existing Research</w:t>
            </w:r>
            <w:r w:rsidR="00861905" w:rsidRPr="00A62655">
              <w:rPr>
                <w:noProof/>
                <w:webHidden/>
                <w:lang w:val="en-GB"/>
              </w:rPr>
              <w:tab/>
            </w:r>
            <w:r w:rsidR="00861905" w:rsidRPr="00A62655">
              <w:rPr>
                <w:noProof/>
                <w:webHidden/>
                <w:lang w:val="en-GB"/>
              </w:rPr>
              <w:fldChar w:fldCharType="begin"/>
            </w:r>
            <w:r w:rsidR="00861905" w:rsidRPr="00A62655">
              <w:rPr>
                <w:noProof/>
                <w:webHidden/>
                <w:lang w:val="en-GB"/>
              </w:rPr>
              <w:instrText xml:space="preserve"> PAGEREF _Toc226978847 \h </w:instrText>
            </w:r>
            <w:r w:rsidR="00861905" w:rsidRPr="00A62655">
              <w:rPr>
                <w:noProof/>
                <w:webHidden/>
                <w:lang w:val="en-GB"/>
              </w:rPr>
            </w:r>
            <w:r w:rsidR="00861905" w:rsidRPr="00A62655">
              <w:rPr>
                <w:noProof/>
                <w:webHidden/>
                <w:lang w:val="en-GB"/>
              </w:rPr>
              <w:fldChar w:fldCharType="separate"/>
            </w:r>
            <w:r w:rsidR="00861905" w:rsidRPr="00A62655">
              <w:rPr>
                <w:noProof/>
                <w:webHidden/>
                <w:lang w:val="en-GB"/>
              </w:rPr>
              <w:t>3</w:t>
            </w:r>
            <w:r w:rsidR="00861905" w:rsidRPr="00A62655">
              <w:rPr>
                <w:noProof/>
                <w:webHidden/>
                <w:lang w:val="en-GB"/>
              </w:rPr>
              <w:fldChar w:fldCharType="end"/>
            </w:r>
          </w:hyperlink>
        </w:p>
        <w:p w14:paraId="0570EDE5" w14:textId="4FD2D37C"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48" w:history="1">
            <w:r w:rsidRPr="00A62655">
              <w:rPr>
                <w:rStyle w:val="Hyperlink"/>
                <w:noProof/>
                <w:lang w:val="en-GB"/>
              </w:rPr>
              <w:t>1.1 Background</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_Toc226978848 \h </w:instrText>
            </w:r>
            <w:r w:rsidRPr="00A62655">
              <w:rPr>
                <w:noProof/>
                <w:webHidden/>
                <w:lang w:val="en-GB"/>
              </w:rPr>
            </w:r>
            <w:r w:rsidRPr="00A62655">
              <w:rPr>
                <w:noProof/>
                <w:webHidden/>
                <w:lang w:val="en-GB"/>
              </w:rPr>
              <w:fldChar w:fldCharType="separate"/>
            </w:r>
            <w:r w:rsidRPr="00A62655">
              <w:rPr>
                <w:noProof/>
                <w:webHidden/>
                <w:lang w:val="en-GB"/>
              </w:rPr>
              <w:t>3</w:t>
            </w:r>
            <w:r w:rsidRPr="00A62655">
              <w:rPr>
                <w:noProof/>
                <w:webHidden/>
                <w:lang w:val="en-GB"/>
              </w:rPr>
              <w:fldChar w:fldCharType="end"/>
            </w:r>
          </w:hyperlink>
        </w:p>
        <w:p w14:paraId="58631619" w14:textId="626CD268"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49" w:history="1">
            <w:r w:rsidRPr="00A62655">
              <w:rPr>
                <w:rStyle w:val="Hyperlink"/>
                <w:noProof/>
                <w:lang w:val="en-GB"/>
              </w:rPr>
              <w:t>1.2. Existing Research</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_Toc226978849 \h </w:instrText>
            </w:r>
            <w:r w:rsidRPr="00A62655">
              <w:rPr>
                <w:noProof/>
                <w:webHidden/>
                <w:lang w:val="en-GB"/>
              </w:rPr>
            </w:r>
            <w:r w:rsidRPr="00A62655">
              <w:rPr>
                <w:noProof/>
                <w:webHidden/>
                <w:lang w:val="en-GB"/>
              </w:rPr>
              <w:fldChar w:fldCharType="separate"/>
            </w:r>
            <w:r w:rsidRPr="00A62655">
              <w:rPr>
                <w:noProof/>
                <w:webHidden/>
                <w:lang w:val="en-GB"/>
              </w:rPr>
              <w:t>3</w:t>
            </w:r>
            <w:r w:rsidRPr="00A62655">
              <w:rPr>
                <w:noProof/>
                <w:webHidden/>
                <w:lang w:val="en-GB"/>
              </w:rPr>
              <w:fldChar w:fldCharType="end"/>
            </w:r>
          </w:hyperlink>
        </w:p>
        <w:p w14:paraId="6C53A7DA" w14:textId="7C30FA9E"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0" w:history="1">
            <w:r w:rsidRPr="00A62655">
              <w:rPr>
                <w:rStyle w:val="Hyperlink"/>
                <w:noProof/>
                <w:lang w:val="en-GB"/>
              </w:rPr>
              <w:t>1.3. Research Gap</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_Toc226978850 \h </w:instrText>
            </w:r>
            <w:r w:rsidRPr="00A62655">
              <w:rPr>
                <w:noProof/>
                <w:webHidden/>
                <w:lang w:val="en-GB"/>
              </w:rPr>
            </w:r>
            <w:r w:rsidRPr="00A62655">
              <w:rPr>
                <w:noProof/>
                <w:webHidden/>
                <w:lang w:val="en-GB"/>
              </w:rPr>
              <w:fldChar w:fldCharType="separate"/>
            </w:r>
            <w:r w:rsidRPr="00A62655">
              <w:rPr>
                <w:noProof/>
                <w:webHidden/>
                <w:lang w:val="en-GB"/>
              </w:rPr>
              <w:t>5</w:t>
            </w:r>
            <w:r w:rsidRPr="00A62655">
              <w:rPr>
                <w:noProof/>
                <w:webHidden/>
                <w:lang w:val="en-GB"/>
              </w:rPr>
              <w:fldChar w:fldCharType="end"/>
            </w:r>
          </w:hyperlink>
        </w:p>
        <w:p w14:paraId="605B502D" w14:textId="17A725AA"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1" w:history="1">
            <w:r w:rsidRPr="00A62655">
              <w:rPr>
                <w:rStyle w:val="Hyperlink"/>
                <w:noProof/>
                <w:lang w:val="en-GB"/>
              </w:rPr>
              <w:t>2. Prevalence of the Problem</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_Toc226978851 \h </w:instrText>
            </w:r>
            <w:r w:rsidRPr="00A62655">
              <w:rPr>
                <w:noProof/>
                <w:webHidden/>
                <w:lang w:val="en-GB"/>
              </w:rPr>
            </w:r>
            <w:r w:rsidRPr="00A62655">
              <w:rPr>
                <w:noProof/>
                <w:webHidden/>
                <w:lang w:val="en-GB"/>
              </w:rPr>
              <w:fldChar w:fldCharType="separate"/>
            </w:r>
            <w:r w:rsidRPr="00A62655">
              <w:rPr>
                <w:noProof/>
                <w:webHidden/>
                <w:lang w:val="en-GB"/>
              </w:rPr>
              <w:t>5</w:t>
            </w:r>
            <w:r w:rsidRPr="00A62655">
              <w:rPr>
                <w:noProof/>
                <w:webHidden/>
                <w:lang w:val="en-GB"/>
              </w:rPr>
              <w:fldChar w:fldCharType="end"/>
            </w:r>
          </w:hyperlink>
        </w:p>
        <w:p w14:paraId="2A1FC376" w14:textId="378825F3"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2" w:history="1">
            <w:r w:rsidRPr="00A62655">
              <w:rPr>
                <w:rStyle w:val="Hyperlink"/>
                <w:noProof/>
                <w:highlight w:val="white"/>
                <w:lang w:val="en-GB"/>
              </w:rPr>
              <w:t>3. Rationale</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_Toc226978852 \h </w:instrText>
            </w:r>
            <w:r w:rsidRPr="00A62655">
              <w:rPr>
                <w:noProof/>
                <w:webHidden/>
                <w:lang w:val="en-GB"/>
              </w:rPr>
            </w:r>
            <w:r w:rsidRPr="00A62655">
              <w:rPr>
                <w:noProof/>
                <w:webHidden/>
                <w:lang w:val="en-GB"/>
              </w:rPr>
              <w:fldChar w:fldCharType="separate"/>
            </w:r>
            <w:r w:rsidRPr="00A62655">
              <w:rPr>
                <w:noProof/>
                <w:webHidden/>
                <w:lang w:val="en-GB"/>
              </w:rPr>
              <w:t>5</w:t>
            </w:r>
            <w:r w:rsidRPr="00A62655">
              <w:rPr>
                <w:noProof/>
                <w:webHidden/>
                <w:lang w:val="en-GB"/>
              </w:rPr>
              <w:fldChar w:fldCharType="end"/>
            </w:r>
          </w:hyperlink>
        </w:p>
        <w:p w14:paraId="1F9A5C09" w14:textId="04D4E21C"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3" w:history="1">
            <w:r w:rsidRPr="00A62655">
              <w:rPr>
                <w:rStyle w:val="Hyperlink"/>
                <w:noProof/>
                <w:highlight w:val="white"/>
                <w:lang w:val="en-GB"/>
              </w:rPr>
              <w:t>4. Research Questions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_Toc226978853 \h </w:instrText>
            </w:r>
            <w:r w:rsidRPr="00A62655">
              <w:rPr>
                <w:noProof/>
                <w:webHidden/>
                <w:lang w:val="en-GB"/>
              </w:rPr>
            </w:r>
            <w:r w:rsidRPr="00A62655">
              <w:rPr>
                <w:noProof/>
                <w:webHidden/>
                <w:lang w:val="en-GB"/>
              </w:rPr>
              <w:fldChar w:fldCharType="separate"/>
            </w:r>
            <w:r w:rsidRPr="00A62655">
              <w:rPr>
                <w:noProof/>
                <w:webHidden/>
                <w:lang w:val="en-GB"/>
              </w:rPr>
              <w:t>6</w:t>
            </w:r>
            <w:r w:rsidRPr="00A62655">
              <w:rPr>
                <w:noProof/>
                <w:webHidden/>
                <w:lang w:val="en-GB"/>
              </w:rPr>
              <w:fldChar w:fldCharType="end"/>
            </w:r>
          </w:hyperlink>
        </w:p>
        <w:p w14:paraId="7FC99AC2" w14:textId="0879BBA2"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4" w:history="1">
            <w:r w:rsidRPr="00A62655">
              <w:rPr>
                <w:rStyle w:val="Hyperlink"/>
                <w:noProof/>
                <w:lang w:val="en-GB"/>
              </w:rPr>
              <w:t>5. Research Aim and Objectives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_Toc226978854 \h </w:instrText>
            </w:r>
            <w:r w:rsidRPr="00A62655">
              <w:rPr>
                <w:noProof/>
                <w:webHidden/>
                <w:lang w:val="en-GB"/>
              </w:rPr>
            </w:r>
            <w:r w:rsidRPr="00A62655">
              <w:rPr>
                <w:noProof/>
                <w:webHidden/>
                <w:lang w:val="en-GB"/>
              </w:rPr>
              <w:fldChar w:fldCharType="separate"/>
            </w:r>
            <w:r w:rsidRPr="00A62655">
              <w:rPr>
                <w:noProof/>
                <w:webHidden/>
                <w:lang w:val="en-GB"/>
              </w:rPr>
              <w:t>6</w:t>
            </w:r>
            <w:r w:rsidRPr="00A62655">
              <w:rPr>
                <w:noProof/>
                <w:webHidden/>
                <w:lang w:val="en-GB"/>
              </w:rPr>
              <w:fldChar w:fldCharType="end"/>
            </w:r>
          </w:hyperlink>
        </w:p>
        <w:p w14:paraId="74430E57" w14:textId="7FEB1153"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5" w:history="1">
            <w:r w:rsidRPr="00A62655">
              <w:rPr>
                <w:rStyle w:val="Hyperlink"/>
                <w:noProof/>
                <w:lang w:val="en-GB"/>
              </w:rPr>
              <w:t>5.1 Research Aim</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_Toc226978855 \h </w:instrText>
            </w:r>
            <w:r w:rsidRPr="00A62655">
              <w:rPr>
                <w:noProof/>
                <w:webHidden/>
                <w:lang w:val="en-GB"/>
              </w:rPr>
            </w:r>
            <w:r w:rsidRPr="00A62655">
              <w:rPr>
                <w:noProof/>
                <w:webHidden/>
                <w:lang w:val="en-GB"/>
              </w:rPr>
              <w:fldChar w:fldCharType="separate"/>
            </w:r>
            <w:r w:rsidRPr="00A62655">
              <w:rPr>
                <w:noProof/>
                <w:webHidden/>
                <w:lang w:val="en-GB"/>
              </w:rPr>
              <w:t>6</w:t>
            </w:r>
            <w:r w:rsidRPr="00A62655">
              <w:rPr>
                <w:noProof/>
                <w:webHidden/>
                <w:lang w:val="en-GB"/>
              </w:rPr>
              <w:fldChar w:fldCharType="end"/>
            </w:r>
          </w:hyperlink>
        </w:p>
        <w:p w14:paraId="4B8A2833" w14:textId="60C863D3"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6" w:history="1">
            <w:r w:rsidRPr="00A62655">
              <w:rPr>
                <w:rStyle w:val="Hyperlink"/>
                <w:noProof/>
                <w:lang w:val="en-GB"/>
              </w:rPr>
              <w:t>5.2 Research Objectives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_Toc226978856 \h </w:instrText>
            </w:r>
            <w:r w:rsidRPr="00A62655">
              <w:rPr>
                <w:noProof/>
                <w:webHidden/>
                <w:lang w:val="en-GB"/>
              </w:rPr>
            </w:r>
            <w:r w:rsidRPr="00A62655">
              <w:rPr>
                <w:noProof/>
                <w:webHidden/>
                <w:lang w:val="en-GB"/>
              </w:rPr>
              <w:fldChar w:fldCharType="separate"/>
            </w:r>
            <w:r w:rsidRPr="00A62655">
              <w:rPr>
                <w:noProof/>
                <w:webHidden/>
                <w:lang w:val="en-GB"/>
              </w:rPr>
              <w:t>7</w:t>
            </w:r>
            <w:r w:rsidRPr="00A62655">
              <w:rPr>
                <w:noProof/>
                <w:webHidden/>
                <w:lang w:val="en-GB"/>
              </w:rPr>
              <w:fldChar w:fldCharType="end"/>
            </w:r>
          </w:hyperlink>
        </w:p>
        <w:p w14:paraId="0E350B77" w14:textId="63D99486"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7" w:history="1">
            <w:r w:rsidRPr="00A62655">
              <w:rPr>
                <w:rStyle w:val="Hyperlink"/>
                <w:noProof/>
                <w:lang w:val="en-GB"/>
              </w:rPr>
              <w:t>6. Methodology</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_Toc226978857 \h </w:instrText>
            </w:r>
            <w:r w:rsidRPr="00A62655">
              <w:rPr>
                <w:noProof/>
                <w:webHidden/>
                <w:lang w:val="en-GB"/>
              </w:rPr>
            </w:r>
            <w:r w:rsidRPr="00A62655">
              <w:rPr>
                <w:noProof/>
                <w:webHidden/>
                <w:lang w:val="en-GB"/>
              </w:rPr>
              <w:fldChar w:fldCharType="separate"/>
            </w:r>
            <w:r w:rsidRPr="00A62655">
              <w:rPr>
                <w:noProof/>
                <w:webHidden/>
                <w:lang w:val="en-GB"/>
              </w:rPr>
              <w:t>7</w:t>
            </w:r>
            <w:r w:rsidRPr="00A62655">
              <w:rPr>
                <w:noProof/>
                <w:webHidden/>
                <w:lang w:val="en-GB"/>
              </w:rPr>
              <w:fldChar w:fldCharType="end"/>
            </w:r>
          </w:hyperlink>
        </w:p>
        <w:p w14:paraId="24058D07" w14:textId="5086DE55"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8" w:history="1">
            <w:r w:rsidRPr="00A62655">
              <w:rPr>
                <w:rStyle w:val="Hyperlink"/>
                <w:noProof/>
                <w:lang w:val="en-GB"/>
              </w:rPr>
              <w:t>6.1 Research Philosophy</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_Toc226978858 \h </w:instrText>
            </w:r>
            <w:r w:rsidRPr="00A62655">
              <w:rPr>
                <w:noProof/>
                <w:webHidden/>
                <w:lang w:val="en-GB"/>
              </w:rPr>
            </w:r>
            <w:r w:rsidRPr="00A62655">
              <w:rPr>
                <w:noProof/>
                <w:webHidden/>
                <w:lang w:val="en-GB"/>
              </w:rPr>
              <w:fldChar w:fldCharType="separate"/>
            </w:r>
            <w:r w:rsidRPr="00A62655">
              <w:rPr>
                <w:noProof/>
                <w:webHidden/>
                <w:lang w:val="en-GB"/>
              </w:rPr>
              <w:t>7</w:t>
            </w:r>
            <w:r w:rsidRPr="00A62655">
              <w:rPr>
                <w:noProof/>
                <w:webHidden/>
                <w:lang w:val="en-GB"/>
              </w:rPr>
              <w:fldChar w:fldCharType="end"/>
            </w:r>
          </w:hyperlink>
        </w:p>
        <w:p w14:paraId="0400133F" w14:textId="2D4B92F9"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59" w:history="1">
            <w:r w:rsidRPr="00A62655">
              <w:rPr>
                <w:rStyle w:val="Hyperlink"/>
                <w:noProof/>
                <w:lang w:val="en-GB"/>
              </w:rPr>
              <w:t>6.2 Research Approach</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_Toc226978859 \h </w:instrText>
            </w:r>
            <w:r w:rsidRPr="00A62655">
              <w:rPr>
                <w:noProof/>
                <w:webHidden/>
                <w:lang w:val="en-GB"/>
              </w:rPr>
            </w:r>
            <w:r w:rsidRPr="00A62655">
              <w:rPr>
                <w:noProof/>
                <w:webHidden/>
                <w:lang w:val="en-GB"/>
              </w:rPr>
              <w:fldChar w:fldCharType="separate"/>
            </w:r>
            <w:r w:rsidRPr="00A62655">
              <w:rPr>
                <w:noProof/>
                <w:webHidden/>
                <w:lang w:val="en-GB"/>
              </w:rPr>
              <w:t>7</w:t>
            </w:r>
            <w:r w:rsidRPr="00A62655">
              <w:rPr>
                <w:noProof/>
                <w:webHidden/>
                <w:lang w:val="en-GB"/>
              </w:rPr>
              <w:fldChar w:fldCharType="end"/>
            </w:r>
          </w:hyperlink>
        </w:p>
        <w:p w14:paraId="11EF193A" w14:textId="37D83758"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0" w:history="1">
            <w:r w:rsidRPr="00A62655">
              <w:rPr>
                <w:rStyle w:val="Hyperlink"/>
                <w:noProof/>
                <w:lang w:val="en-GB"/>
              </w:rPr>
              <w:t>6.3 Research Design</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_Toc226978860 \h </w:instrText>
            </w:r>
            <w:r w:rsidRPr="00A62655">
              <w:rPr>
                <w:noProof/>
                <w:webHidden/>
                <w:lang w:val="en-GB"/>
              </w:rPr>
            </w:r>
            <w:r w:rsidRPr="00A62655">
              <w:rPr>
                <w:noProof/>
                <w:webHidden/>
                <w:lang w:val="en-GB"/>
              </w:rPr>
              <w:fldChar w:fldCharType="separate"/>
            </w:r>
            <w:r w:rsidRPr="00A62655">
              <w:rPr>
                <w:noProof/>
                <w:webHidden/>
                <w:lang w:val="en-GB"/>
              </w:rPr>
              <w:t>8</w:t>
            </w:r>
            <w:r w:rsidRPr="00A62655">
              <w:rPr>
                <w:noProof/>
                <w:webHidden/>
                <w:lang w:val="en-GB"/>
              </w:rPr>
              <w:fldChar w:fldCharType="end"/>
            </w:r>
          </w:hyperlink>
        </w:p>
        <w:p w14:paraId="1CA78889" w14:textId="4FC05420"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1" w:history="1">
            <w:r w:rsidRPr="00A62655">
              <w:rPr>
                <w:rStyle w:val="Hyperlink"/>
                <w:noProof/>
                <w:lang w:val="en-GB"/>
              </w:rPr>
              <w:t>6.4 Data Collection Methods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_Toc226978861 \h </w:instrText>
            </w:r>
            <w:r w:rsidRPr="00A62655">
              <w:rPr>
                <w:noProof/>
                <w:webHidden/>
                <w:lang w:val="en-GB"/>
              </w:rPr>
            </w:r>
            <w:r w:rsidRPr="00A62655">
              <w:rPr>
                <w:noProof/>
                <w:webHidden/>
                <w:lang w:val="en-GB"/>
              </w:rPr>
              <w:fldChar w:fldCharType="separate"/>
            </w:r>
            <w:r w:rsidRPr="00A62655">
              <w:rPr>
                <w:noProof/>
                <w:webHidden/>
                <w:lang w:val="en-GB"/>
              </w:rPr>
              <w:t>8</w:t>
            </w:r>
            <w:r w:rsidRPr="00A62655">
              <w:rPr>
                <w:noProof/>
                <w:webHidden/>
                <w:lang w:val="en-GB"/>
              </w:rPr>
              <w:fldChar w:fldCharType="end"/>
            </w:r>
          </w:hyperlink>
        </w:p>
        <w:p w14:paraId="622DA7AA" w14:textId="5886FAD5" w:rsidR="00861905" w:rsidRPr="00A62655" w:rsidRDefault="00861905" w:rsidP="00861905">
          <w:pPr>
            <w:pStyle w:val="TOC2"/>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2" w:history="1">
            <w:r w:rsidRPr="00A62655">
              <w:rPr>
                <w:rStyle w:val="Hyperlink"/>
                <w:noProof/>
                <w:lang w:val="en-GB"/>
              </w:rPr>
              <w:t>6.5 Data Analysis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_Toc226978862 \h </w:instrText>
            </w:r>
            <w:r w:rsidRPr="00A62655">
              <w:rPr>
                <w:noProof/>
                <w:webHidden/>
                <w:lang w:val="en-GB"/>
              </w:rPr>
            </w:r>
            <w:r w:rsidRPr="00A62655">
              <w:rPr>
                <w:noProof/>
                <w:webHidden/>
                <w:lang w:val="en-GB"/>
              </w:rPr>
              <w:fldChar w:fldCharType="separate"/>
            </w:r>
            <w:r w:rsidRPr="00A62655">
              <w:rPr>
                <w:noProof/>
                <w:webHidden/>
                <w:lang w:val="en-GB"/>
              </w:rPr>
              <w:t>9</w:t>
            </w:r>
            <w:r w:rsidRPr="00A62655">
              <w:rPr>
                <w:noProof/>
                <w:webHidden/>
                <w:lang w:val="en-GB"/>
              </w:rPr>
              <w:fldChar w:fldCharType="end"/>
            </w:r>
          </w:hyperlink>
        </w:p>
        <w:p w14:paraId="0C8611EF" w14:textId="4D095DB0"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3" w:history="1">
            <w:r w:rsidRPr="00A62655">
              <w:rPr>
                <w:rStyle w:val="Hyperlink"/>
                <w:noProof/>
                <w:lang w:val="en-GB"/>
              </w:rPr>
              <w:t>7. Ethical Considerations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_Toc226978863 \h </w:instrText>
            </w:r>
            <w:r w:rsidRPr="00A62655">
              <w:rPr>
                <w:noProof/>
                <w:webHidden/>
                <w:lang w:val="en-GB"/>
              </w:rPr>
            </w:r>
            <w:r w:rsidRPr="00A62655">
              <w:rPr>
                <w:noProof/>
                <w:webHidden/>
                <w:lang w:val="en-GB"/>
              </w:rPr>
              <w:fldChar w:fldCharType="separate"/>
            </w:r>
            <w:r w:rsidRPr="00A62655">
              <w:rPr>
                <w:noProof/>
                <w:webHidden/>
                <w:lang w:val="en-GB"/>
              </w:rPr>
              <w:t>9</w:t>
            </w:r>
            <w:r w:rsidRPr="00A62655">
              <w:rPr>
                <w:noProof/>
                <w:webHidden/>
                <w:lang w:val="en-GB"/>
              </w:rPr>
              <w:fldChar w:fldCharType="end"/>
            </w:r>
          </w:hyperlink>
        </w:p>
        <w:p w14:paraId="0E6AA3E4" w14:textId="16DA3BD3"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4" w:history="1">
            <w:r w:rsidRPr="00A62655">
              <w:rPr>
                <w:rStyle w:val="Hyperlink"/>
                <w:noProof/>
                <w:lang w:val="en-GB"/>
              </w:rPr>
              <w:t>8. Research implications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_Toc226978864 \h </w:instrText>
            </w:r>
            <w:r w:rsidRPr="00A62655">
              <w:rPr>
                <w:noProof/>
                <w:webHidden/>
                <w:lang w:val="en-GB"/>
              </w:rPr>
            </w:r>
            <w:r w:rsidRPr="00A62655">
              <w:rPr>
                <w:noProof/>
                <w:webHidden/>
                <w:lang w:val="en-GB"/>
              </w:rPr>
              <w:fldChar w:fldCharType="separate"/>
            </w:r>
            <w:r w:rsidRPr="00A62655">
              <w:rPr>
                <w:noProof/>
                <w:webHidden/>
                <w:lang w:val="en-GB"/>
              </w:rPr>
              <w:t>9</w:t>
            </w:r>
            <w:r w:rsidRPr="00A62655">
              <w:rPr>
                <w:noProof/>
                <w:webHidden/>
                <w:lang w:val="en-GB"/>
              </w:rPr>
              <w:fldChar w:fldCharType="end"/>
            </w:r>
          </w:hyperlink>
        </w:p>
        <w:p w14:paraId="2C1E1FCC" w14:textId="25E236C3"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5" w:history="1">
            <w:r w:rsidRPr="00A62655">
              <w:rPr>
                <w:rStyle w:val="Hyperlink"/>
                <w:noProof/>
                <w:lang w:val="en-GB"/>
              </w:rPr>
              <w:t>9. Plan of Work</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_Toc226978865 \h </w:instrText>
            </w:r>
            <w:r w:rsidRPr="00A62655">
              <w:rPr>
                <w:noProof/>
                <w:webHidden/>
                <w:lang w:val="en-GB"/>
              </w:rPr>
            </w:r>
            <w:r w:rsidRPr="00A62655">
              <w:rPr>
                <w:noProof/>
                <w:webHidden/>
                <w:lang w:val="en-GB"/>
              </w:rPr>
              <w:fldChar w:fldCharType="separate"/>
            </w:r>
            <w:r w:rsidRPr="00A62655">
              <w:rPr>
                <w:noProof/>
                <w:webHidden/>
                <w:lang w:val="en-GB"/>
              </w:rPr>
              <w:t>10</w:t>
            </w:r>
            <w:r w:rsidRPr="00A62655">
              <w:rPr>
                <w:noProof/>
                <w:webHidden/>
                <w:lang w:val="en-GB"/>
              </w:rPr>
              <w:fldChar w:fldCharType="end"/>
            </w:r>
          </w:hyperlink>
        </w:p>
        <w:p w14:paraId="1AB690E8" w14:textId="3DE44AF1" w:rsidR="00861905" w:rsidRPr="00A62655" w:rsidRDefault="00861905" w:rsidP="00861905">
          <w:pPr>
            <w:pStyle w:val="TOC1"/>
            <w:tabs>
              <w:tab w:val="right" w:leader="dot" w:pos="9350"/>
            </w:tabs>
            <w:spacing w:line="360" w:lineRule="auto"/>
            <w:rPr>
              <w:rFonts w:asciiTheme="minorHAnsi" w:eastAsiaTheme="minorEastAsia" w:hAnsiTheme="minorHAnsi" w:cstheme="minorBidi"/>
              <w:noProof/>
              <w:kern w:val="2"/>
              <w:sz w:val="24"/>
              <w:szCs w:val="24"/>
              <w:lang w:val="en-GB" w:eastAsia="en-IN"/>
              <w14:ligatures w14:val="standardContextual"/>
            </w:rPr>
          </w:pPr>
          <w:hyperlink w:anchor="_Toc226978866" w:history="1">
            <w:r w:rsidRPr="00A62655">
              <w:rPr>
                <w:rStyle w:val="Hyperlink"/>
                <w:noProof/>
                <w:lang w:val="en-GB"/>
              </w:rPr>
              <w:t>References</w:t>
            </w:r>
            <w:r w:rsidRPr="00A62655">
              <w:rPr>
                <w:noProof/>
                <w:webHidden/>
                <w:lang w:val="en-GB"/>
              </w:rPr>
              <w:tab/>
            </w:r>
            <w:r w:rsidRPr="00A62655">
              <w:rPr>
                <w:noProof/>
                <w:webHidden/>
                <w:lang w:val="en-GB"/>
              </w:rPr>
              <w:fldChar w:fldCharType="begin"/>
            </w:r>
            <w:r w:rsidRPr="00A62655">
              <w:rPr>
                <w:noProof/>
                <w:webHidden/>
                <w:lang w:val="en-GB"/>
              </w:rPr>
              <w:instrText xml:space="preserve"> PAGEREF _Toc226978866 \h </w:instrText>
            </w:r>
            <w:r w:rsidRPr="00A62655">
              <w:rPr>
                <w:noProof/>
                <w:webHidden/>
                <w:lang w:val="en-GB"/>
              </w:rPr>
            </w:r>
            <w:r w:rsidRPr="00A62655">
              <w:rPr>
                <w:noProof/>
                <w:webHidden/>
                <w:lang w:val="en-GB"/>
              </w:rPr>
              <w:fldChar w:fldCharType="separate"/>
            </w:r>
            <w:r w:rsidRPr="00A62655">
              <w:rPr>
                <w:noProof/>
                <w:webHidden/>
                <w:lang w:val="en-GB"/>
              </w:rPr>
              <w:t>11</w:t>
            </w:r>
            <w:r w:rsidRPr="00A62655">
              <w:rPr>
                <w:noProof/>
                <w:webHidden/>
                <w:lang w:val="en-GB"/>
              </w:rPr>
              <w:fldChar w:fldCharType="end"/>
            </w:r>
          </w:hyperlink>
        </w:p>
        <w:p w14:paraId="1779B741" w14:textId="68E1C5CF" w:rsidR="00946374" w:rsidRPr="00A62655" w:rsidRDefault="00946374" w:rsidP="00861905">
          <w:pPr>
            <w:spacing w:line="360" w:lineRule="auto"/>
            <w:rPr>
              <w:lang w:val="en-GB"/>
            </w:rPr>
          </w:pPr>
          <w:r w:rsidRPr="00A62655">
            <w:rPr>
              <w:b/>
              <w:bCs/>
              <w:noProof/>
              <w:lang w:val="en-GB"/>
            </w:rPr>
            <w:fldChar w:fldCharType="end"/>
          </w:r>
        </w:p>
      </w:sdtContent>
    </w:sdt>
    <w:p w14:paraId="79426C87" w14:textId="77777777" w:rsidR="00D501B3" w:rsidRPr="00A62655" w:rsidRDefault="00D501B3" w:rsidP="00861905">
      <w:pPr>
        <w:spacing w:line="360" w:lineRule="auto"/>
        <w:jc w:val="center"/>
        <w:rPr>
          <w:rFonts w:eastAsia="Times New Roman"/>
          <w:b/>
          <w:bCs/>
          <w:color w:val="333333"/>
          <w:sz w:val="32"/>
          <w:szCs w:val="32"/>
          <w:highlight w:val="white"/>
          <w:lang w:val="en-GB"/>
        </w:rPr>
      </w:pPr>
    </w:p>
    <w:p w14:paraId="39561664" w14:textId="77777777" w:rsidR="00D501B3" w:rsidRPr="00A62655" w:rsidRDefault="00D501B3" w:rsidP="00861905">
      <w:pPr>
        <w:spacing w:line="360" w:lineRule="auto"/>
        <w:rPr>
          <w:b/>
          <w:bCs/>
          <w:color w:val="000000" w:themeColor="text1"/>
          <w:lang w:val="en-GB"/>
        </w:rPr>
      </w:pPr>
      <w:r w:rsidRPr="00A62655">
        <w:rPr>
          <w:b/>
          <w:bCs/>
          <w:color w:val="000000" w:themeColor="text1"/>
          <w:lang w:val="en-GB"/>
        </w:rPr>
        <w:br w:type="page"/>
      </w:r>
    </w:p>
    <w:p w14:paraId="00000001" w14:textId="73C4DA63" w:rsidR="007059F7" w:rsidRPr="00A62655" w:rsidRDefault="00DC16BC" w:rsidP="00861905">
      <w:pPr>
        <w:pStyle w:val="Heading1"/>
        <w:spacing w:line="360" w:lineRule="auto"/>
        <w:rPr>
          <w:lang w:val="en-GB"/>
        </w:rPr>
      </w:pPr>
      <w:bookmarkStart w:id="0" w:name="_Toc226978847"/>
      <w:r w:rsidRPr="00A62655">
        <w:rPr>
          <w:lang w:val="en-GB"/>
        </w:rPr>
        <w:t>1. Introduction</w:t>
      </w:r>
      <w:r w:rsidR="00AA7B49" w:rsidRPr="00A62655">
        <w:rPr>
          <w:lang w:val="en-GB"/>
        </w:rPr>
        <w:t xml:space="preserve"> and Existing Research</w:t>
      </w:r>
      <w:bookmarkEnd w:id="0"/>
    </w:p>
    <w:p w14:paraId="2A445DE5" w14:textId="29F277D6" w:rsidR="00DC16BC" w:rsidRPr="00A62655" w:rsidRDefault="00DC16BC" w:rsidP="00861905">
      <w:pPr>
        <w:pStyle w:val="Heading2"/>
        <w:spacing w:line="360" w:lineRule="auto"/>
        <w:rPr>
          <w:lang w:val="en-GB"/>
        </w:rPr>
      </w:pPr>
      <w:bookmarkStart w:id="1" w:name="_Toc226978848"/>
      <w:r w:rsidRPr="00A62655">
        <w:rPr>
          <w:lang w:val="en-GB"/>
        </w:rPr>
        <w:t>1.1 Background</w:t>
      </w:r>
      <w:bookmarkEnd w:id="1"/>
    </w:p>
    <w:p w14:paraId="00000002" w14:textId="75244604" w:rsidR="007059F7" w:rsidRPr="00A62655" w:rsidRDefault="004575E6" w:rsidP="00861905">
      <w:pPr>
        <w:spacing w:before="240" w:after="240" w:line="360" w:lineRule="auto"/>
        <w:jc w:val="both"/>
        <w:rPr>
          <w:color w:val="000000" w:themeColor="text1"/>
          <w:lang w:val="en-GB"/>
        </w:rPr>
      </w:pPr>
      <w:r w:rsidRPr="00A62655">
        <w:rPr>
          <w:color w:val="000000" w:themeColor="text1"/>
          <w:lang w:val="en-GB"/>
        </w:rPr>
        <w:t>Hypertension is a significant risk factor that can be modified to cause cardiovascular disease and is a primary contributor to morbidity and mortality in the United Kingdom, especially among urban populations (Rison et al., 2023). Despite the progress in diagnosing and managing hypertension, a great deal of disparity abides in the treatment of this condition, particularly among ethnically diverse groups in primary care practices. Large-scale UK studies suggest that people from African, African Caribbean, an</w:t>
      </w:r>
      <w:r w:rsidRPr="00A62655">
        <w:rPr>
          <w:color w:val="000000" w:themeColor="text1"/>
          <w:lang w:val="en-GB"/>
        </w:rPr>
        <w:t xml:space="preserve">d some South Asian origins have worse control of blood pressure and reduced adherence to treatment relative to Whites, despite having similar access to care provision (Eastwood et al., 2023). </w:t>
      </w:r>
      <w:r w:rsidR="00C53359" w:rsidRPr="00A62655">
        <w:rPr>
          <w:color w:val="000000" w:themeColor="text1"/>
          <w:lang w:val="en-GB"/>
        </w:rPr>
        <w:t xml:space="preserve">In addition, a recent study carried out in London indicates that socioeconomic deprivation and ethnicity are significant predictors of hypertension monitoring, diagnosis, and control, and disadvantaged groups are at the risk of having undiagnosed or uncontrolled hypertension (Basta et al., 2023). </w:t>
      </w:r>
      <w:r w:rsidR="005B7B3B" w:rsidRPr="00A62655">
        <w:rPr>
          <w:color w:val="000000" w:themeColor="text1"/>
          <w:lang w:val="en-GB"/>
        </w:rPr>
        <w:t xml:space="preserve">The disparities are also increased by the inequity of access to primary care and patient experience where ethnic minorities have a higher tendency to report poorer levels of satisfaction and barriers to access to healthcare services (Hayanga et al., 2024). </w:t>
      </w:r>
      <w:r w:rsidR="00C53359" w:rsidRPr="00A62655">
        <w:rPr>
          <w:color w:val="000000" w:themeColor="text1"/>
          <w:lang w:val="en-GB"/>
        </w:rPr>
        <w:t>Collectively, these findings suggest that clinical determinants are not enough to construct an effective hypertension management and that the broader social determinants of health play a part in it, which is why structural inequalities in primary care systems need to be fought.</w:t>
      </w:r>
    </w:p>
    <w:p w14:paraId="5A38B15C" w14:textId="55FE92A3" w:rsidR="00DC16BC" w:rsidRPr="00A62655" w:rsidRDefault="00DC16BC" w:rsidP="00861905">
      <w:pPr>
        <w:pStyle w:val="Heading2"/>
        <w:spacing w:line="360" w:lineRule="auto"/>
        <w:rPr>
          <w:lang w:val="en-GB"/>
        </w:rPr>
      </w:pPr>
      <w:bookmarkStart w:id="2" w:name="_Toc226978849"/>
      <w:r w:rsidRPr="00A62655">
        <w:rPr>
          <w:lang w:val="en-GB"/>
        </w:rPr>
        <w:t>1.2. Existing Research</w:t>
      </w:r>
      <w:bookmarkEnd w:id="2"/>
      <w:r w:rsidRPr="00A62655">
        <w:rPr>
          <w:lang w:val="en-GB"/>
        </w:rPr>
        <w:t xml:space="preserve"> </w:t>
      </w:r>
    </w:p>
    <w:p w14:paraId="41B8BEA8" w14:textId="6BBD2E98" w:rsidR="00FF2FDA" w:rsidRPr="00A62655" w:rsidRDefault="00FF2FDA" w:rsidP="00861905">
      <w:pPr>
        <w:spacing w:line="360" w:lineRule="auto"/>
        <w:jc w:val="both"/>
        <w:rPr>
          <w:lang w:val="en-GB"/>
        </w:rPr>
      </w:pPr>
      <w:r w:rsidRPr="00A62655">
        <w:rPr>
          <w:lang w:val="en-GB"/>
        </w:rPr>
        <w:t xml:space="preserve">Hypertension is a significant health concern and one of the primary risk factors to cardiovascular diseases particularly among adults of 40 and above. Recent research has pointed out that though the diagnosing and treatment processes have improved, the problem of hypertension control is not uniform among populations (Allara </w:t>
      </w:r>
      <w:r w:rsidRPr="00A62655">
        <w:rPr>
          <w:i/>
          <w:iCs/>
          <w:lang w:val="en-GB"/>
        </w:rPr>
        <w:t>et al</w:t>
      </w:r>
      <w:r w:rsidRPr="00A62655">
        <w:rPr>
          <w:lang w:val="en-GB"/>
        </w:rPr>
        <w:t xml:space="preserve">., 2025). </w:t>
      </w:r>
      <w:r w:rsidR="005B7B3B" w:rsidRPr="00A62655">
        <w:rPr>
          <w:lang w:val="en-GB"/>
        </w:rPr>
        <w:t>It means that clinical change is insufficient, and the social and structural dynamics are essential, which will resolve the problem of managing hypertension. The literature review proves ethnic inequalities to be a significant contributor to prevalence and outcome of hypertension.</w:t>
      </w:r>
      <w:r w:rsidRPr="00A62655">
        <w:rPr>
          <w:lang w:val="en-GB"/>
        </w:rPr>
        <w:t xml:space="preserve"> The South Asian populations are more likely to have hypertension and other related complications than the White populations in England (Raleigh, 2025). High blood pressure seems to occur more frequently in Black and mixed ethnic groups by making them require special intervention (Barkas </w:t>
      </w:r>
      <w:r w:rsidRPr="00A62655">
        <w:rPr>
          <w:i/>
          <w:iCs/>
          <w:lang w:val="en-GB"/>
        </w:rPr>
        <w:t>et al</w:t>
      </w:r>
      <w:r w:rsidRPr="00A62655">
        <w:rPr>
          <w:lang w:val="en-GB"/>
        </w:rPr>
        <w:t xml:space="preserve">., 2026). These disparities are not only due to biological factors but are also strongly linked to social determinants such as income, education, and access to healthcare. Another factor that should be taken into consideration is socioeconomic deprivation, which has a role in managing hypertension. People living in deprived areas emphasise having worse blood pressure management and a lack of access to health services. Research indicates that poor and less privileged groups tend to depend on the emergency instead of primary care that is preventive in nature. This shows disparity in the access and provision of primary care by vulnerable populations. Primary care is a key player in the prevention, monitoring and management of hypertension in the long term. There is an indication that there is unequal access to general practitioners (GPs). </w:t>
      </w:r>
      <w:r w:rsidR="00D55047" w:rsidRPr="00A62655">
        <w:rPr>
          <w:lang w:val="en-GB"/>
        </w:rPr>
        <w:t>Bigger ethnic minorities are also associated with the number of GPs is frequently smaller.</w:t>
      </w:r>
      <w:r w:rsidRPr="00A62655">
        <w:rPr>
          <w:lang w:val="en-GB"/>
        </w:rPr>
        <w:t xml:space="preserve"> As a result, it may cause a delay in diagnosing and treatment. This disparity in healthcare provision also contributes to health disparities and influences the quality of care among different populations in London (García, 2024). </w:t>
      </w:r>
    </w:p>
    <w:p w14:paraId="67770CF1" w14:textId="6782D614" w:rsidR="00FF2FDA" w:rsidRPr="00A62655" w:rsidRDefault="00FF2FDA" w:rsidP="00861905">
      <w:pPr>
        <w:spacing w:line="360" w:lineRule="auto"/>
        <w:jc w:val="both"/>
        <w:rPr>
          <w:lang w:val="en-GB"/>
        </w:rPr>
      </w:pPr>
      <w:r w:rsidRPr="00A62655">
        <w:rPr>
          <w:lang w:val="en-GB"/>
        </w:rPr>
        <w:t xml:space="preserve">The other significant area of concern is the differences in hypertension management of different ethnic groups despite diagnosis. One of the studies carried out in North-East London revealed that people of Black ethnic origin had low chances of possession of controlled blood pressure measures relative to both White and Asian communities (Rison et al., 2023). These differences were not emphasised from treatment intensity or monitoring frequency and other variables such as patient engagement, cultural beliefs and medication compliance may be influencing. Another important factor that influences the management of hypertension is medication adherence. Recent studies indicate that cultural identity, health beliefs, and communication barriers have the ability to affect the adherence of the treatment plans of patients who belong to the ethnic minority population (Yogarajah, 2025). Lack of compliance may cause measures to be taken against poor adherence that may cause uncontrolled hypertension which will lead to complications like stroke and heart disease. Primary care methods that are culturally sensitive are needed to enhance patient outcomes. </w:t>
      </w:r>
      <w:r w:rsidR="00D55047" w:rsidRPr="00A62655">
        <w:rPr>
          <w:lang w:val="en-GB"/>
        </w:rPr>
        <w:t>Also, structural factors that continue to influence health outcomes are systemic inequality and social disadvantage.</w:t>
      </w:r>
      <w:r w:rsidR="007D17B7" w:rsidRPr="00A62655">
        <w:rPr>
          <w:lang w:val="en-GB"/>
        </w:rPr>
        <w:t xml:space="preserve"> It also has shown that even more widespread issues like poverty, housing, and endemic racism also interfere with the poor health outcomes of minority communities in London.</w:t>
      </w:r>
      <w:r w:rsidRPr="00A62655">
        <w:rPr>
          <w:lang w:val="en-GB"/>
        </w:rPr>
        <w:t xml:space="preserve"> The factors affect access to healthcare and the capacity of individuals to cope with long-term illnesses such as hypertension. The literature also has a clear indication that ethnic, socioeconomic, and structural factors are combined in order to contribute to health disparities in hypertension in London. Though, primary care can enhance such inequalities, differences in accessibility, quality of care, and the engagement of patients remain problematic. Additional studies are required to assess the ways the existing primary care interventions can be enhanced to fully tackle the issue of health disparities related to hypertension in diverse groups.</w:t>
      </w:r>
    </w:p>
    <w:p w14:paraId="223C81E0" w14:textId="77777777" w:rsidR="00FF2FDA" w:rsidRPr="00A62655" w:rsidRDefault="00FF2FDA" w:rsidP="00861905">
      <w:pPr>
        <w:spacing w:line="360" w:lineRule="auto"/>
        <w:rPr>
          <w:lang w:val="en-GB"/>
        </w:rPr>
      </w:pPr>
    </w:p>
    <w:p w14:paraId="182D6053" w14:textId="4D40B451" w:rsidR="00DC16BC" w:rsidRPr="00A62655" w:rsidRDefault="00DC16BC" w:rsidP="00861905">
      <w:pPr>
        <w:pStyle w:val="Heading2"/>
        <w:spacing w:line="360" w:lineRule="auto"/>
        <w:rPr>
          <w:lang w:val="en-GB"/>
        </w:rPr>
      </w:pPr>
      <w:bookmarkStart w:id="3" w:name="_Toc226978850"/>
      <w:r w:rsidRPr="00A62655">
        <w:rPr>
          <w:lang w:val="en-GB"/>
        </w:rPr>
        <w:t>1.3. Research Gap</w:t>
      </w:r>
      <w:bookmarkEnd w:id="3"/>
    </w:p>
    <w:p w14:paraId="62C48B06" w14:textId="59C4947C" w:rsidR="00D55047" w:rsidRPr="00A62655" w:rsidRDefault="00FF2FDA" w:rsidP="00861905">
      <w:pPr>
        <w:spacing w:line="360" w:lineRule="auto"/>
        <w:jc w:val="both"/>
        <w:rPr>
          <w:highlight w:val="yellow"/>
          <w:lang w:val="en-GB"/>
        </w:rPr>
      </w:pPr>
      <w:r w:rsidRPr="00A62655">
        <w:rPr>
          <w:lang w:val="en-GB"/>
        </w:rPr>
        <w:t xml:space="preserve">Though existing literature has established the presence of socioeconomic disparities, there is a minor attention to how the primary care strategies address these disparities in London. The majority of the studies focus on prevalence and outcomes, but they do not consider the effectiveness of interventions such as culturally tailored care, patient engagement, and model of service delivery. There are no current and location-specific studies that examine the effects of the differences in primary care of the various situations of London in hypertension. </w:t>
      </w:r>
      <w:r w:rsidR="00D55047" w:rsidRPr="00A62655">
        <w:rPr>
          <w:lang w:val="en-GB"/>
        </w:rPr>
        <w:t>Additional studies are required in order to critically evaluate the existing approaches and find viable changes that could be implemented to minimise health disparities.</w:t>
      </w:r>
    </w:p>
    <w:p w14:paraId="00000003" w14:textId="2ACEC56B" w:rsidR="007059F7" w:rsidRPr="00A62655" w:rsidRDefault="004575E6" w:rsidP="00861905">
      <w:pPr>
        <w:pStyle w:val="Heading1"/>
        <w:spacing w:line="360" w:lineRule="auto"/>
        <w:rPr>
          <w:lang w:val="en-GB"/>
        </w:rPr>
      </w:pPr>
      <w:bookmarkStart w:id="4" w:name="_Toc226978851"/>
      <w:r w:rsidRPr="00A62655">
        <w:rPr>
          <w:lang w:val="en-GB"/>
        </w:rPr>
        <w:t>2. Prevalence of the Problem</w:t>
      </w:r>
      <w:bookmarkEnd w:id="4"/>
    </w:p>
    <w:p w14:paraId="00000004" w14:textId="61D60F01" w:rsidR="007059F7" w:rsidRPr="00A62655" w:rsidRDefault="00C53359" w:rsidP="00861905">
      <w:pPr>
        <w:spacing w:before="240" w:after="240" w:line="360" w:lineRule="auto"/>
        <w:jc w:val="both"/>
        <w:rPr>
          <w:color w:val="000000" w:themeColor="text1"/>
          <w:lang w:val="en-GB"/>
        </w:rPr>
      </w:pPr>
      <w:r w:rsidRPr="00A62655">
        <w:rPr>
          <w:color w:val="000000" w:themeColor="text1"/>
          <w:lang w:val="en-GB"/>
        </w:rPr>
        <w:t>The problem of hypertension is a major issue in the United Kingdom and especially in the urban primary care. Recent data on a massive survey in London primary care suggests that hypertension is still very common, and significant proportions of adults have a diagnosed or undiagnosed high blood pressure (Basta et al., 2024). Notably, many people are either undiagnosed or poorly controlled in hypertension, which indicates the gaps in identification and continued treatment. Moreover, population-based studies in North East London prove that hypertension is distributed widely among adults, and the differences are evident in the age groups, ethnic backgrounds, and socioeconomic statuses (Rison et al., 2023). Of great interest is that the size of the population above 40 years of age is very high, and this trend is consistent with the known epidemiological trends of increased cardiovascular risk with age. Moreover, hypertension is over-represented among ethnic minorities and people living in poor areas, and blood pressure control is of lower quality (Basta et al., 2024). These findings reinforce the argument that not only is hypertension not uncommon amongst the population but also unevenly distributed among the population, and thus is among the primary contributors to health disparity in cities, such as London.</w:t>
      </w:r>
    </w:p>
    <w:p w14:paraId="79D521AF" w14:textId="040D8CBE" w:rsidR="00195B50" w:rsidRPr="00A62655" w:rsidRDefault="00D501B3" w:rsidP="00861905">
      <w:pPr>
        <w:pStyle w:val="Heading1"/>
        <w:spacing w:line="360" w:lineRule="auto"/>
        <w:rPr>
          <w:highlight w:val="white"/>
          <w:lang w:val="en-GB"/>
        </w:rPr>
      </w:pPr>
      <w:bookmarkStart w:id="5" w:name="_Toc226973309"/>
      <w:bookmarkStart w:id="6" w:name="_Toc226978852"/>
      <w:r w:rsidRPr="00A62655">
        <w:rPr>
          <w:highlight w:val="white"/>
          <w:lang w:val="en-GB"/>
        </w:rPr>
        <w:t>3</w:t>
      </w:r>
      <w:r w:rsidR="00195B50" w:rsidRPr="00A62655">
        <w:rPr>
          <w:highlight w:val="white"/>
          <w:lang w:val="en-GB"/>
        </w:rPr>
        <w:t>. Rationale</w:t>
      </w:r>
      <w:bookmarkEnd w:id="5"/>
      <w:bookmarkEnd w:id="6"/>
    </w:p>
    <w:p w14:paraId="43ED1897" w14:textId="7BB1EA46" w:rsidR="00195B50" w:rsidRPr="00A62655" w:rsidRDefault="00195B50" w:rsidP="00861905">
      <w:pPr>
        <w:spacing w:line="360" w:lineRule="auto"/>
        <w:jc w:val="both"/>
        <w:rPr>
          <w:rFonts w:eastAsia="Times New Roman"/>
          <w:color w:val="000000" w:themeColor="text1"/>
          <w:highlight w:val="white"/>
          <w:lang w:val="en-GB"/>
        </w:rPr>
      </w:pPr>
      <w:r w:rsidRPr="00A62655">
        <w:rPr>
          <w:rFonts w:eastAsia="Times New Roman"/>
          <w:color w:val="000000" w:themeColor="text1"/>
          <w:highlight w:val="white"/>
          <w:lang w:val="en-GB"/>
        </w:rPr>
        <w:t>Hypertension is a critical health issue of concern, as well as a significant contributor to morbidity in heart disease. There are about 14 million hypertensive adults, and 30 per cent of the adult population is hypertensive in the United Kingdom. Out of which, one-third of the people do not know about their condition, and just 60 per cent have controlled blood pressure levels (NHS Digital, 2023). These figures show the large gap in both detection and effective management within healthcare systems. Health inequalities again accelerate this issue among ethnically diverse populations in urban areas such as London (</w:t>
      </w:r>
      <w:r w:rsidRPr="00A62655">
        <w:rPr>
          <w:rFonts w:eastAsia="Times New Roman"/>
          <w:color w:val="000000" w:themeColor="text1"/>
          <w:lang w:val="en-GB"/>
        </w:rPr>
        <w:t xml:space="preserve">Rison </w:t>
      </w:r>
      <w:r w:rsidRPr="00A62655">
        <w:rPr>
          <w:rFonts w:eastAsia="Times New Roman"/>
          <w:i/>
          <w:iCs/>
          <w:color w:val="000000" w:themeColor="text1"/>
          <w:lang w:val="en-GB"/>
        </w:rPr>
        <w:t>et al.,</w:t>
      </w:r>
      <w:r w:rsidRPr="00A62655">
        <w:rPr>
          <w:rFonts w:eastAsia="Times New Roman"/>
          <w:color w:val="000000" w:themeColor="text1"/>
          <w:lang w:val="en-GB"/>
        </w:rPr>
        <w:t xml:space="preserve"> 2023</w:t>
      </w:r>
      <w:r w:rsidRPr="00A62655">
        <w:rPr>
          <w:rFonts w:eastAsia="Times New Roman"/>
          <w:color w:val="000000" w:themeColor="text1"/>
          <w:highlight w:val="white"/>
          <w:lang w:val="en-GB"/>
        </w:rPr>
        <w:t>). A few studies indicate that persons from Black African and Caribbean origins are up to twice as likely to develop hypertension as compared to white British populations. People from lower socioeconomic backgrounds have shown higher prevalence rates and decreased access to continuous care (</w:t>
      </w:r>
      <w:r w:rsidRPr="00A62655">
        <w:rPr>
          <w:rFonts w:eastAsia="Times New Roman"/>
          <w:color w:val="000000" w:themeColor="text1"/>
          <w:lang w:val="en-GB"/>
        </w:rPr>
        <w:t>Yusuf, 2025</w:t>
      </w:r>
      <w:r w:rsidRPr="00A62655">
        <w:rPr>
          <w:rFonts w:eastAsia="Times New Roman"/>
          <w:color w:val="000000" w:themeColor="text1"/>
          <w:highlight w:val="white"/>
          <w:lang w:val="en-GB"/>
        </w:rPr>
        <w:t>). These disparities are influenced by a range of factors such as health literacy, structural barriers, and cultural beliefs within healthcare delivery. Primary care plays a critical role in hypertension management that is responsible for screening, diagnosis, and long-term monitoring. Current strategies often adopt a standardised approach that may not be suitable for identifying the complex requirements of the population whose age is over 40 years (</w:t>
      </w:r>
      <w:r w:rsidRPr="00A62655">
        <w:rPr>
          <w:rFonts w:eastAsia="Times New Roman"/>
          <w:color w:val="000000" w:themeColor="text1"/>
          <w:lang w:val="en-GB"/>
        </w:rPr>
        <w:t xml:space="preserve">Bertolazzi </w:t>
      </w:r>
      <w:r w:rsidRPr="00A62655">
        <w:rPr>
          <w:rFonts w:eastAsia="Times New Roman"/>
          <w:i/>
          <w:iCs/>
          <w:color w:val="000000" w:themeColor="text1"/>
          <w:lang w:val="en-GB"/>
        </w:rPr>
        <w:t>et al.</w:t>
      </w:r>
      <w:r w:rsidRPr="00A62655">
        <w:rPr>
          <w:rFonts w:eastAsia="Times New Roman"/>
          <w:color w:val="000000" w:themeColor="text1"/>
          <w:lang w:val="en-GB"/>
        </w:rPr>
        <w:t>, 2024</w:t>
      </w:r>
      <w:r w:rsidRPr="00A62655">
        <w:rPr>
          <w:rFonts w:eastAsia="Times New Roman"/>
          <w:color w:val="000000" w:themeColor="text1"/>
          <w:highlight w:val="white"/>
          <w:lang w:val="en-GB"/>
        </w:rPr>
        <w:t>). No studies have explored these measures in the perspective of the patient and healthcare professional experiences in a real-world setting. This study seeks to examine current strategies for reducing health disparities in hypertension treatment and produce knowledge in a primary care environment in London.</w:t>
      </w:r>
    </w:p>
    <w:p w14:paraId="0EEDBA94" w14:textId="66C28FF4" w:rsidR="00D501B3" w:rsidRPr="00A62655" w:rsidRDefault="00D501B3" w:rsidP="00861905">
      <w:pPr>
        <w:pStyle w:val="Heading1"/>
        <w:spacing w:line="360" w:lineRule="auto"/>
        <w:rPr>
          <w:highlight w:val="white"/>
          <w:lang w:val="en-GB"/>
        </w:rPr>
      </w:pPr>
      <w:bookmarkStart w:id="7" w:name="_Toc226978853"/>
      <w:r w:rsidRPr="00A62655">
        <w:rPr>
          <w:highlight w:val="white"/>
          <w:lang w:val="en-GB"/>
        </w:rPr>
        <w:t>4. Research Questions</w:t>
      </w:r>
      <w:bookmarkEnd w:id="7"/>
    </w:p>
    <w:p w14:paraId="511B87EC" w14:textId="77777777" w:rsidR="00D501B3" w:rsidRPr="00A62655" w:rsidRDefault="00D501B3" w:rsidP="00861905">
      <w:pPr>
        <w:numPr>
          <w:ilvl w:val="0"/>
          <w:numId w:val="3"/>
        </w:numPr>
        <w:spacing w:line="360" w:lineRule="auto"/>
        <w:jc w:val="both"/>
        <w:rPr>
          <w:rFonts w:eastAsia="Times New Roman"/>
          <w:color w:val="000000" w:themeColor="text1"/>
          <w:lang w:val="en-GB"/>
        </w:rPr>
      </w:pPr>
      <w:r w:rsidRPr="00A62655">
        <w:rPr>
          <w:rFonts w:eastAsia="Times New Roman"/>
          <w:color w:val="000000" w:themeColor="text1"/>
          <w:lang w:val="en-GB"/>
        </w:rPr>
        <w:t>How do hypertension diagnosis, treatment, and management differ among racial groups aged 40+ in London primary care settings?</w:t>
      </w:r>
    </w:p>
    <w:p w14:paraId="5FC30658" w14:textId="77777777" w:rsidR="001D57D5" w:rsidRPr="00A62655" w:rsidRDefault="001D57D5" w:rsidP="00861905">
      <w:pPr>
        <w:numPr>
          <w:ilvl w:val="0"/>
          <w:numId w:val="3"/>
        </w:numPr>
        <w:spacing w:line="360" w:lineRule="auto"/>
        <w:jc w:val="both"/>
        <w:rPr>
          <w:rFonts w:eastAsia="Times New Roman"/>
          <w:color w:val="000000" w:themeColor="text1"/>
          <w:lang w:val="en-GB"/>
        </w:rPr>
      </w:pPr>
      <w:r w:rsidRPr="00A62655">
        <w:rPr>
          <w:rFonts w:eastAsia="Times New Roman"/>
          <w:color w:val="000000" w:themeColor="text1"/>
          <w:lang w:val="en-GB"/>
        </w:rPr>
        <w:t>How does socioeconomic status affect access to and quality of hypertension care among diverse Londoners?</w:t>
      </w:r>
    </w:p>
    <w:p w14:paraId="7FD56957" w14:textId="141CF79C" w:rsidR="001D57D5" w:rsidRPr="00A62655" w:rsidRDefault="001D57D5" w:rsidP="00861905">
      <w:pPr>
        <w:numPr>
          <w:ilvl w:val="0"/>
          <w:numId w:val="3"/>
        </w:numPr>
        <w:spacing w:line="360" w:lineRule="auto"/>
        <w:jc w:val="both"/>
        <w:rPr>
          <w:rFonts w:eastAsia="Times New Roman"/>
          <w:color w:val="000000" w:themeColor="text1"/>
          <w:lang w:val="en-GB"/>
        </w:rPr>
      </w:pPr>
      <w:r w:rsidRPr="00A62655">
        <w:rPr>
          <w:rFonts w:eastAsia="Times New Roman"/>
          <w:color w:val="000000" w:themeColor="text1"/>
          <w:lang w:val="en-GB"/>
        </w:rPr>
        <w:t>What is the patient-level obstacles and enablers of hypertension treatment use in this group?</w:t>
      </w:r>
    </w:p>
    <w:p w14:paraId="30AC8E00" w14:textId="01CCF30E" w:rsidR="001D57D5" w:rsidRPr="00A62655" w:rsidRDefault="001D57D5" w:rsidP="00861905">
      <w:pPr>
        <w:numPr>
          <w:ilvl w:val="0"/>
          <w:numId w:val="3"/>
        </w:numPr>
        <w:spacing w:line="360" w:lineRule="auto"/>
        <w:jc w:val="both"/>
        <w:rPr>
          <w:rFonts w:eastAsia="Times New Roman"/>
          <w:color w:val="000000" w:themeColor="text1"/>
          <w:lang w:val="en-GB"/>
        </w:rPr>
      </w:pPr>
      <w:r w:rsidRPr="00A62655">
        <w:rPr>
          <w:rFonts w:eastAsia="Times New Roman"/>
          <w:color w:val="000000" w:themeColor="text1"/>
          <w:lang w:val="en-GB"/>
        </w:rPr>
        <w:t>How are primary care services related to diminishing or strengthening disparities in managing hypertension across different ethnic groups?</w:t>
      </w:r>
    </w:p>
    <w:p w14:paraId="00000005" w14:textId="6D8CF4AD" w:rsidR="007059F7" w:rsidRPr="00A62655" w:rsidRDefault="00D501B3" w:rsidP="00861905">
      <w:pPr>
        <w:pStyle w:val="Heading1"/>
        <w:spacing w:line="360" w:lineRule="auto"/>
        <w:rPr>
          <w:lang w:val="en-GB"/>
        </w:rPr>
      </w:pPr>
      <w:bookmarkStart w:id="8" w:name="_Toc226978854"/>
      <w:r w:rsidRPr="00A62655">
        <w:rPr>
          <w:lang w:val="en-GB"/>
        </w:rPr>
        <w:t>5. Research Aim and Objectives</w:t>
      </w:r>
      <w:bookmarkEnd w:id="8"/>
    </w:p>
    <w:p w14:paraId="6C6AE872" w14:textId="37599EBB" w:rsidR="00D21DDC" w:rsidRPr="00A62655" w:rsidRDefault="00D21DDC" w:rsidP="00861905">
      <w:pPr>
        <w:pStyle w:val="Heading2"/>
        <w:spacing w:line="360" w:lineRule="auto"/>
        <w:rPr>
          <w:lang w:val="en-GB"/>
        </w:rPr>
      </w:pPr>
      <w:bookmarkStart w:id="9" w:name="_Toc226978855"/>
      <w:r w:rsidRPr="00A62655">
        <w:rPr>
          <w:lang w:val="en-GB"/>
        </w:rPr>
        <w:t>5.1 Research Aim</w:t>
      </w:r>
      <w:bookmarkEnd w:id="9"/>
    </w:p>
    <w:p w14:paraId="00000006" w14:textId="6452762E" w:rsidR="007059F7" w:rsidRPr="00A62655" w:rsidRDefault="001B291D" w:rsidP="00861905">
      <w:pPr>
        <w:spacing w:before="240" w:after="240" w:line="360" w:lineRule="auto"/>
        <w:jc w:val="both"/>
        <w:rPr>
          <w:color w:val="000000" w:themeColor="text1"/>
          <w:lang w:val="en-GB"/>
        </w:rPr>
      </w:pPr>
      <w:r w:rsidRPr="00A62655">
        <w:rPr>
          <w:color w:val="000000" w:themeColor="text1"/>
          <w:lang w:val="en-GB"/>
        </w:rPr>
        <w:t>This research will investigate how hypertensive adults from various ethnicities (≥ 40 years old) experience unequal access to healthcare and will explore why this is occurring (socioeconomic status, demographics) as well as risks associated with various ethnicities receiving different treatments, which collectively influence the ultimate results of hypertension treatment in this population group.</w:t>
      </w:r>
    </w:p>
    <w:p w14:paraId="0A9694D0" w14:textId="5E4D9B06" w:rsidR="00D21DDC" w:rsidRPr="00A62655" w:rsidRDefault="00D21DDC" w:rsidP="00861905">
      <w:pPr>
        <w:pStyle w:val="Heading2"/>
        <w:spacing w:line="360" w:lineRule="auto"/>
        <w:rPr>
          <w:lang w:val="en-GB"/>
        </w:rPr>
      </w:pPr>
      <w:bookmarkStart w:id="10" w:name="_Toc226978856"/>
      <w:r w:rsidRPr="00A62655">
        <w:rPr>
          <w:lang w:val="en-GB"/>
        </w:rPr>
        <w:t>5.2 Research Objectives</w:t>
      </w:r>
      <w:bookmarkEnd w:id="10"/>
    </w:p>
    <w:p w14:paraId="00000008" w14:textId="3A252BFE" w:rsidR="007059F7" w:rsidRPr="00A62655" w:rsidRDefault="00C53359" w:rsidP="00861905">
      <w:pPr>
        <w:numPr>
          <w:ilvl w:val="0"/>
          <w:numId w:val="1"/>
        </w:numPr>
        <w:spacing w:before="240" w:line="360" w:lineRule="auto"/>
        <w:jc w:val="both"/>
        <w:rPr>
          <w:color w:val="000000" w:themeColor="text1"/>
          <w:lang w:val="en-GB"/>
        </w:rPr>
      </w:pPr>
      <w:r w:rsidRPr="00A62655">
        <w:rPr>
          <w:color w:val="000000" w:themeColor="text1"/>
          <w:lang w:val="en-GB"/>
        </w:rPr>
        <w:t>To examine the differences in diagnosis, treatment, and management of hypertension by the ethnic groups.</w:t>
      </w:r>
    </w:p>
    <w:p w14:paraId="00000009" w14:textId="09E8199E" w:rsidR="007059F7" w:rsidRPr="00A62655" w:rsidRDefault="00C53359" w:rsidP="00861905">
      <w:pPr>
        <w:numPr>
          <w:ilvl w:val="0"/>
          <w:numId w:val="1"/>
        </w:numPr>
        <w:spacing w:line="360" w:lineRule="auto"/>
        <w:jc w:val="both"/>
        <w:rPr>
          <w:color w:val="000000" w:themeColor="text1"/>
          <w:lang w:val="en-GB"/>
        </w:rPr>
      </w:pPr>
      <w:r w:rsidRPr="00A62655">
        <w:rPr>
          <w:color w:val="000000" w:themeColor="text1"/>
          <w:lang w:val="en-GB"/>
        </w:rPr>
        <w:t>To establish the impact of socioeconomic status on access and quality of hypertension care.</w:t>
      </w:r>
    </w:p>
    <w:p w14:paraId="0000000A" w14:textId="77777777" w:rsidR="007059F7" w:rsidRPr="00A62655" w:rsidRDefault="004575E6" w:rsidP="00861905">
      <w:pPr>
        <w:numPr>
          <w:ilvl w:val="0"/>
          <w:numId w:val="1"/>
        </w:numPr>
        <w:spacing w:line="360" w:lineRule="auto"/>
        <w:jc w:val="both"/>
        <w:rPr>
          <w:color w:val="000000" w:themeColor="text1"/>
          <w:lang w:val="en-GB"/>
        </w:rPr>
      </w:pPr>
      <w:r w:rsidRPr="00A62655">
        <w:rPr>
          <w:color w:val="000000" w:themeColor="text1"/>
          <w:lang w:val="en-GB"/>
        </w:rPr>
        <w:t>To detect patient-level barriers and facilitators to treatment adherence.</w:t>
      </w:r>
    </w:p>
    <w:p w14:paraId="73DE343A" w14:textId="501D99F3" w:rsidR="00E667F3" w:rsidRPr="00A62655" w:rsidRDefault="004575E6" w:rsidP="00861905">
      <w:pPr>
        <w:numPr>
          <w:ilvl w:val="0"/>
          <w:numId w:val="1"/>
        </w:numPr>
        <w:spacing w:after="240" w:line="360" w:lineRule="auto"/>
        <w:jc w:val="both"/>
        <w:rPr>
          <w:color w:val="000000" w:themeColor="text1"/>
          <w:lang w:val="en-GB"/>
        </w:rPr>
      </w:pPr>
      <w:r w:rsidRPr="00A62655">
        <w:rPr>
          <w:color w:val="000000" w:themeColor="text1"/>
          <w:lang w:val="en-GB"/>
        </w:rPr>
        <w:t>To assess the contribution of primary care services to the inequalities in management of hypertension, or contribute to the inequalities.</w:t>
      </w:r>
    </w:p>
    <w:p w14:paraId="577724D9" w14:textId="33A02CD0" w:rsidR="00E667F3" w:rsidRPr="00A62655" w:rsidRDefault="00E667F3" w:rsidP="00861905">
      <w:pPr>
        <w:pStyle w:val="Heading1"/>
        <w:spacing w:line="360" w:lineRule="auto"/>
        <w:rPr>
          <w:lang w:val="en-GB"/>
        </w:rPr>
      </w:pPr>
      <w:bookmarkStart w:id="11" w:name="_Toc226978857"/>
      <w:r w:rsidRPr="00A62655">
        <w:rPr>
          <w:lang w:val="en-GB"/>
        </w:rPr>
        <w:t>6. Methodology</w:t>
      </w:r>
      <w:bookmarkEnd w:id="11"/>
      <w:r w:rsidRPr="00A62655">
        <w:rPr>
          <w:lang w:val="en-GB"/>
        </w:rPr>
        <w:t> </w:t>
      </w:r>
    </w:p>
    <w:p w14:paraId="10CD71B3" w14:textId="201C5DD5" w:rsidR="00E667F3" w:rsidRPr="00A62655" w:rsidRDefault="00E667F3" w:rsidP="00861905">
      <w:pPr>
        <w:pStyle w:val="Heading2"/>
        <w:spacing w:line="360" w:lineRule="auto"/>
        <w:rPr>
          <w:lang w:val="en-GB"/>
        </w:rPr>
      </w:pPr>
      <w:bookmarkStart w:id="12" w:name="_Toc226978858"/>
      <w:r w:rsidRPr="00A62655">
        <w:rPr>
          <w:lang w:val="en-GB"/>
        </w:rPr>
        <w:t>6.1 Research Philosophy</w:t>
      </w:r>
      <w:bookmarkEnd w:id="12"/>
    </w:p>
    <w:p w14:paraId="348FA3D7" w14:textId="28375B05" w:rsidR="00E667F3" w:rsidRPr="00A62655" w:rsidRDefault="00E667F3" w:rsidP="00861905">
      <w:pPr>
        <w:spacing w:after="240" w:line="360" w:lineRule="auto"/>
        <w:jc w:val="both"/>
        <w:rPr>
          <w:color w:val="000000" w:themeColor="text1"/>
          <w:lang w:val="en-GB"/>
        </w:rPr>
      </w:pPr>
      <w:r w:rsidRPr="00A62655">
        <w:rPr>
          <w:color w:val="000000" w:themeColor="text1"/>
          <w:lang w:val="en-GB"/>
        </w:rPr>
        <w:t>The chosen research methodology is the secondary qualitative research method which is supported by the interpretivist research philosophy. In this study, the interpretivism research philosophy will focus on the understanding of the social realities through human experiences and perspectives (Pervin and Mokhtar, 2022). This research philosophy is suitable for this study since hypertension management among the diverse Londoners is influenced by numerous factors such as social, economic and cultural. These factors cannot be understood with the help of numeric data and needs the exploration of the existing literature. The interpretivism philosophy will enable the researcher to explore how the different groups of people in London experience the healthcare services and how the primary care strategies are applied to manage hypertension. As this study adopts interpretivism research philosophy, it aims to gain a thorough understanding of the differences in health care services for hypertension management across diverse groups of Londoners. </w:t>
      </w:r>
    </w:p>
    <w:p w14:paraId="058D3159" w14:textId="474D2AEA" w:rsidR="00E667F3" w:rsidRPr="00A62655" w:rsidRDefault="00E667F3" w:rsidP="00861905">
      <w:pPr>
        <w:pStyle w:val="Heading2"/>
        <w:spacing w:line="360" w:lineRule="auto"/>
        <w:rPr>
          <w:lang w:val="en-GB"/>
        </w:rPr>
      </w:pPr>
      <w:bookmarkStart w:id="13" w:name="_Toc226978859"/>
      <w:r w:rsidRPr="00A62655">
        <w:rPr>
          <w:lang w:val="en-GB"/>
        </w:rPr>
        <w:t>6.2 Research Approach</w:t>
      </w:r>
      <w:bookmarkEnd w:id="13"/>
      <w:r w:rsidRPr="00A62655">
        <w:rPr>
          <w:lang w:val="en-GB"/>
        </w:rPr>
        <w:t> </w:t>
      </w:r>
    </w:p>
    <w:p w14:paraId="14AAC654" w14:textId="6250CDD9" w:rsidR="00E667F3" w:rsidRPr="00A62655" w:rsidRDefault="00E667F3" w:rsidP="00861905">
      <w:pPr>
        <w:spacing w:after="240" w:line="360" w:lineRule="auto"/>
        <w:jc w:val="both"/>
        <w:rPr>
          <w:color w:val="000000" w:themeColor="text1"/>
          <w:lang w:val="en-GB"/>
        </w:rPr>
      </w:pPr>
      <w:r w:rsidRPr="00A62655">
        <w:rPr>
          <w:color w:val="000000" w:themeColor="text1"/>
          <w:lang w:val="en-GB"/>
        </w:rPr>
        <w:t>The research approach which will be undertaken for this study is inductive as it involves development of themes and insights from the secondary data sources rather than testing of hypotheses. This approach is appropriate for this study as it will allow for flexibility and openness and the researcher will be able to identify new themes from the collected information. It holds significance in the field of public health research where various factors, including ethnicity, deprivation and access to healthcare, have complicated relationships with each other. The researcher does not make assumptions but examines the data to find meaning behind the implementation of various strategies and the level of success they have in minimising inequalities. The method helps formulate new knowledge and illuminate the gaps in the current research and give an idea of how primary care interventions can be enhanced (Kumar and Ujire, 2024).</w:t>
      </w:r>
    </w:p>
    <w:p w14:paraId="76873152" w14:textId="0317AAE2" w:rsidR="00E667F3" w:rsidRPr="00A62655" w:rsidRDefault="00E667F3" w:rsidP="00861905">
      <w:pPr>
        <w:pStyle w:val="Heading2"/>
        <w:spacing w:line="360" w:lineRule="auto"/>
        <w:rPr>
          <w:lang w:val="en-GB"/>
        </w:rPr>
      </w:pPr>
      <w:bookmarkStart w:id="14" w:name="_Toc226978860"/>
      <w:r w:rsidRPr="00A62655">
        <w:rPr>
          <w:lang w:val="en-GB"/>
        </w:rPr>
        <w:t>6.3 Research Design</w:t>
      </w:r>
      <w:bookmarkEnd w:id="14"/>
      <w:r w:rsidRPr="00A62655">
        <w:rPr>
          <w:lang w:val="en-GB"/>
        </w:rPr>
        <w:t> </w:t>
      </w:r>
    </w:p>
    <w:p w14:paraId="3B7C0875" w14:textId="3E0357EC" w:rsidR="00E667F3" w:rsidRPr="00A62655" w:rsidRDefault="00E667F3" w:rsidP="00861905">
      <w:pPr>
        <w:spacing w:after="240" w:line="360" w:lineRule="auto"/>
        <w:jc w:val="both"/>
        <w:rPr>
          <w:color w:val="000000" w:themeColor="text1"/>
          <w:lang w:val="en-GB"/>
        </w:rPr>
      </w:pPr>
      <w:r w:rsidRPr="00A62655">
        <w:rPr>
          <w:color w:val="000000" w:themeColor="text1"/>
          <w:lang w:val="en-GB"/>
        </w:rPr>
        <w:t xml:space="preserve">The research design which will be adopted for this study is the secondary qualitative research design based on the analysis of the existing literature. The research design is suitable since the study will investigate and learn about how primary care strategies contribute to health disparities in managing hypertension using available academic studies. Secondary qualitative research will enable the researcher to study a broad spectrum of findings without time and cost constraints such as in primary data collection. This design also encourages a wider comprehension of trends, patterns, and variations within various populations and healthcare environments (Cheong </w:t>
      </w:r>
      <w:r w:rsidRPr="00A62655">
        <w:rPr>
          <w:i/>
          <w:iCs/>
          <w:color w:val="000000" w:themeColor="text1"/>
          <w:lang w:val="en-GB"/>
        </w:rPr>
        <w:t>et al.,</w:t>
      </w:r>
      <w:r w:rsidRPr="00A62655">
        <w:rPr>
          <w:color w:val="000000" w:themeColor="text1"/>
          <w:lang w:val="en-GB"/>
        </w:rPr>
        <w:t xml:space="preserve"> 2023). This approach will allow the study to offer a critical assessment of how hypertension management practices are being practiced in London primary care, and what gap exists in current practices. The use of multiple sources enhances the depth and credibility of the research, making it suitable for achieving the study’s aim and objectives.</w:t>
      </w:r>
    </w:p>
    <w:p w14:paraId="205D391D" w14:textId="368584BD" w:rsidR="00E667F3" w:rsidRPr="00A62655" w:rsidRDefault="00E667F3" w:rsidP="00861905">
      <w:pPr>
        <w:pStyle w:val="Heading2"/>
        <w:spacing w:line="360" w:lineRule="auto"/>
        <w:rPr>
          <w:lang w:val="en-GB"/>
        </w:rPr>
      </w:pPr>
      <w:bookmarkStart w:id="15" w:name="_Toc226978861"/>
      <w:r w:rsidRPr="00A62655">
        <w:rPr>
          <w:lang w:val="en-GB"/>
        </w:rPr>
        <w:t>6.4 Data Collection Methods</w:t>
      </w:r>
      <w:bookmarkEnd w:id="15"/>
    </w:p>
    <w:p w14:paraId="3364C163" w14:textId="7AA0C97F" w:rsidR="00E667F3" w:rsidRPr="00A62655" w:rsidRDefault="00BA21A0" w:rsidP="00861905">
      <w:pPr>
        <w:spacing w:after="240" w:line="360" w:lineRule="auto"/>
        <w:jc w:val="both"/>
        <w:rPr>
          <w:color w:val="000000" w:themeColor="text1"/>
          <w:lang w:val="en-GB"/>
        </w:rPr>
      </w:pPr>
      <w:r w:rsidRPr="00A62655">
        <w:rPr>
          <w:color w:val="000000" w:themeColor="text1"/>
          <w:lang w:val="en-GB"/>
        </w:rPr>
        <w:t>In this study, secondary data sources that will be used to gather the data will consist of peer reviewed articles, journals, government reports and policy documents on health inequalities and management of hypertension (Mwita, 2022). The research will involve the use of scholarly databases that comprise Google Scholar and PubMed, and official websites, such as NHS or NICE</w:t>
      </w:r>
      <w:r w:rsidR="00E667F3" w:rsidRPr="00A62655">
        <w:rPr>
          <w:color w:val="000000" w:themeColor="text1"/>
          <w:lang w:val="en-GB"/>
        </w:rPr>
        <w:t>. Relevant studies will be identified using specific keywords such as “hypertension”, “health inequalities”, “primary care”, “London”, “hypertension management” and “ethnic disparities”. The inclusion criteria are that the studies published within the last 5 years and in the English language will be used for the collection of information. The exclusion criteria are that the outdated sources and papers available in languages other than English will not be used. The chosen documents will be thoroughly read and important information such as findings, themes and conclusions will be identified. </w:t>
      </w:r>
    </w:p>
    <w:p w14:paraId="3B5BC11E" w14:textId="3516BA1E" w:rsidR="00E667F3" w:rsidRPr="00A62655" w:rsidRDefault="00791A73" w:rsidP="00861905">
      <w:pPr>
        <w:pStyle w:val="Heading2"/>
        <w:spacing w:line="360" w:lineRule="auto"/>
        <w:rPr>
          <w:lang w:val="en-GB"/>
        </w:rPr>
      </w:pPr>
      <w:bookmarkStart w:id="16" w:name="_Toc226978862"/>
      <w:r w:rsidRPr="00A62655">
        <w:rPr>
          <w:lang w:val="en-GB"/>
        </w:rPr>
        <w:t>6</w:t>
      </w:r>
      <w:r w:rsidR="00E667F3" w:rsidRPr="00A62655">
        <w:rPr>
          <w:lang w:val="en-GB"/>
        </w:rPr>
        <w:t>.5 Data Analysis</w:t>
      </w:r>
      <w:bookmarkEnd w:id="16"/>
      <w:r w:rsidR="00E667F3" w:rsidRPr="00A62655">
        <w:rPr>
          <w:lang w:val="en-GB"/>
        </w:rPr>
        <w:t> </w:t>
      </w:r>
    </w:p>
    <w:p w14:paraId="34BC7BD4" w14:textId="43EED5E8" w:rsidR="00E667F3" w:rsidRPr="00A62655" w:rsidRDefault="00E667F3" w:rsidP="00861905">
      <w:pPr>
        <w:spacing w:after="240" w:line="360" w:lineRule="auto"/>
        <w:jc w:val="both"/>
        <w:rPr>
          <w:color w:val="000000" w:themeColor="text1"/>
          <w:lang w:val="en-GB"/>
        </w:rPr>
      </w:pPr>
      <w:r w:rsidRPr="00A62655">
        <w:rPr>
          <w:color w:val="000000" w:themeColor="text1"/>
          <w:lang w:val="en-GB"/>
        </w:rPr>
        <w:t>The collected secondary data will be analysed with the help of thematic analysis method to develop themes and patterns from the findings of the existing studies. The process of thematic analysis will start by carefully reading all the selected sources to have a clear understanding of the subject matter. The next step will involve coding important information relative to management of hypertension and health inequalities. These codes will be subsequently clustered under more general themes including access to healthcare, cultural influences and effectiveness of primary care approaches (Braun and Clarke, 2024). Reviewing and refinement of the themes will be done so as to be able to become accurate and relevant. Hence thematic analysis is suitable for this study as it allows the researcher to organise complex qualitative data into meaningful themes and patterns. </w:t>
      </w:r>
    </w:p>
    <w:p w14:paraId="54A65EDB" w14:textId="30109211" w:rsidR="00C60F28" w:rsidRPr="00A62655" w:rsidRDefault="00FF2FDA" w:rsidP="00861905">
      <w:pPr>
        <w:pStyle w:val="Heading1"/>
        <w:spacing w:line="360" w:lineRule="auto"/>
        <w:rPr>
          <w:lang w:val="en-GB"/>
        </w:rPr>
      </w:pPr>
      <w:bookmarkStart w:id="17" w:name="_Toc226978863"/>
      <w:r w:rsidRPr="00A62655">
        <w:rPr>
          <w:lang w:val="en-GB"/>
        </w:rPr>
        <w:t>7</w:t>
      </w:r>
      <w:r w:rsidR="00C60F28" w:rsidRPr="00A62655">
        <w:rPr>
          <w:lang w:val="en-GB"/>
        </w:rPr>
        <w:t>. Ethical Considerations</w:t>
      </w:r>
      <w:bookmarkEnd w:id="17"/>
    </w:p>
    <w:p w14:paraId="0D91E615" w14:textId="77777777" w:rsidR="00C60F28" w:rsidRPr="00A62655" w:rsidRDefault="00C60F28" w:rsidP="00861905">
      <w:pPr>
        <w:spacing w:after="240" w:line="360" w:lineRule="auto"/>
        <w:jc w:val="both"/>
        <w:rPr>
          <w:color w:val="000000" w:themeColor="text1"/>
          <w:lang w:val="en-GB"/>
        </w:rPr>
      </w:pPr>
      <w:r w:rsidRPr="00A62655">
        <w:rPr>
          <w:color w:val="000000" w:themeColor="text1"/>
          <w:lang w:val="en-GB"/>
        </w:rPr>
        <w:t>In this research, ethical considerations should be implemented to guarantee safety, rights, and dignity of the subjects. There is the principle of informed consent, where the participants will become fully informed about the purpose of the research, the procedures, risks and benefits. This procedure facilitates the freedom of the participants and creates the aspect of voluntary attendance (Arellano, 2023). The participants will also be allowed to withdraw without facing any form of consequence and this is a necessary ethical consideration in a study. The study will be carried out with confidentiality, while no personal data will be shared and any data will be safely stored to preserve the identity of the participants (Bhandari, 2024). Particularly, it should be relevant in situations when handling sensitive health data like the status of hypertension. In the study, it will also be taken into consideration to protect against harm, so the participants of the study will not face any physical or psychological harm. The concerned research ethics committee will be approached to give the ethical standards by concerning the fairness, respect, and transparency in the process. </w:t>
      </w:r>
    </w:p>
    <w:p w14:paraId="31346409" w14:textId="48C7407A" w:rsidR="00C60F28" w:rsidRPr="00A62655" w:rsidRDefault="002F31A4" w:rsidP="00861905">
      <w:pPr>
        <w:pStyle w:val="Heading1"/>
        <w:spacing w:line="360" w:lineRule="auto"/>
        <w:rPr>
          <w:lang w:val="en-GB"/>
        </w:rPr>
      </w:pPr>
      <w:bookmarkStart w:id="18" w:name="_Toc226978864"/>
      <w:r w:rsidRPr="00A62655">
        <w:rPr>
          <w:lang w:val="en-GB"/>
        </w:rPr>
        <w:t>8</w:t>
      </w:r>
      <w:r w:rsidR="00C60F28" w:rsidRPr="00A62655">
        <w:rPr>
          <w:lang w:val="en-GB"/>
        </w:rPr>
        <w:t>. Research implications</w:t>
      </w:r>
      <w:bookmarkEnd w:id="18"/>
    </w:p>
    <w:p w14:paraId="41EE6DC8" w14:textId="664CC8BB" w:rsidR="00C60F28" w:rsidRPr="00A62655" w:rsidRDefault="00C60F28" w:rsidP="00861905">
      <w:pPr>
        <w:spacing w:after="240" w:line="360" w:lineRule="auto"/>
        <w:jc w:val="both"/>
        <w:rPr>
          <w:color w:val="000000" w:themeColor="text1"/>
          <w:lang w:val="en-GB"/>
        </w:rPr>
      </w:pPr>
      <w:r w:rsidRPr="00A62655">
        <w:rPr>
          <w:color w:val="000000" w:themeColor="text1"/>
          <w:lang w:val="en-GB"/>
        </w:rPr>
        <w:t>The study will be helpful in the understanding of the impact of health disparities on the management of hypertension among various groups in London. The results can be used by the primary care providers in order to enhance access to diagnosis, treatment, and follow-up care, particularly in ethnic minorities and low-income populations. It can help in the development of culturally sensitive interventions and increased patient engagement approaches. The study could also guide policy makers and organisations within the NHS to implement certain programmes to address disparities. The study will help contribute to better health outcomes, enhance equity in delivering healthcare, and contribute to the reduction of cardiovascular risks among several groups.</w:t>
      </w:r>
    </w:p>
    <w:p w14:paraId="12E0536A" w14:textId="5A7EAE8D" w:rsidR="002F31A4" w:rsidRPr="00A62655" w:rsidRDefault="002F31A4" w:rsidP="00861905">
      <w:pPr>
        <w:pStyle w:val="Heading1"/>
        <w:spacing w:line="360" w:lineRule="auto"/>
        <w:rPr>
          <w:lang w:val="en-GB"/>
        </w:rPr>
      </w:pPr>
      <w:bookmarkStart w:id="19" w:name="_Toc226978865"/>
      <w:r w:rsidRPr="00A62655">
        <w:rPr>
          <w:lang w:val="en-GB"/>
        </w:rPr>
        <w:t>9. Plan of Work</w:t>
      </w:r>
      <w:bookmarkEnd w:id="19"/>
    </w:p>
    <w:tbl>
      <w:tblPr>
        <w:tblStyle w:val="TableGrid"/>
        <w:tblW w:w="5000" w:type="pct"/>
        <w:tblLook w:val="04A0" w:firstRow="1" w:lastRow="0" w:firstColumn="1" w:lastColumn="0" w:noHBand="0" w:noVBand="1"/>
      </w:tblPr>
      <w:tblGrid>
        <w:gridCol w:w="2099"/>
        <w:gridCol w:w="1209"/>
        <w:gridCol w:w="1210"/>
        <w:gridCol w:w="1210"/>
        <w:gridCol w:w="1210"/>
        <w:gridCol w:w="1210"/>
        <w:gridCol w:w="1202"/>
      </w:tblGrid>
      <w:tr w:rsidR="00437F53" w:rsidRPr="00A62655" w14:paraId="693EF8D6" w14:textId="77777777" w:rsidTr="00437F53">
        <w:tc>
          <w:tcPr>
            <w:tcW w:w="1122" w:type="pct"/>
            <w:shd w:val="clear" w:color="auto" w:fill="C6D9F1" w:themeFill="text2" w:themeFillTint="33"/>
          </w:tcPr>
          <w:p w14:paraId="7D76C9D4" w14:textId="7F250AD8" w:rsidR="00437F53" w:rsidRPr="00A62655" w:rsidRDefault="00437F53" w:rsidP="00861905">
            <w:pPr>
              <w:spacing w:after="240" w:line="360" w:lineRule="auto"/>
              <w:rPr>
                <w:b/>
                <w:bCs/>
                <w:color w:val="000000" w:themeColor="text1"/>
                <w:lang w:val="en-GB"/>
              </w:rPr>
            </w:pPr>
            <w:r w:rsidRPr="00A62655">
              <w:rPr>
                <w:b/>
                <w:bCs/>
                <w:color w:val="000000" w:themeColor="text1"/>
                <w:lang w:val="en-GB"/>
              </w:rPr>
              <w:t>Tasks</w:t>
            </w:r>
          </w:p>
        </w:tc>
        <w:tc>
          <w:tcPr>
            <w:tcW w:w="647" w:type="pct"/>
            <w:shd w:val="clear" w:color="auto" w:fill="C6D9F1" w:themeFill="text2" w:themeFillTint="33"/>
          </w:tcPr>
          <w:p w14:paraId="5129CC51" w14:textId="155166AB" w:rsidR="00437F53" w:rsidRPr="00A62655" w:rsidRDefault="000F5BB5" w:rsidP="00861905">
            <w:pPr>
              <w:spacing w:after="240" w:line="360" w:lineRule="auto"/>
              <w:rPr>
                <w:b/>
                <w:bCs/>
                <w:color w:val="000000" w:themeColor="text1"/>
                <w:lang w:val="en-GB"/>
              </w:rPr>
            </w:pPr>
            <w:r w:rsidRPr="00A62655">
              <w:rPr>
                <w:b/>
                <w:bCs/>
                <w:color w:val="000000" w:themeColor="text1"/>
                <w:lang w:val="en-GB"/>
              </w:rPr>
              <w:t>Week 1</w:t>
            </w:r>
          </w:p>
        </w:tc>
        <w:tc>
          <w:tcPr>
            <w:tcW w:w="647" w:type="pct"/>
            <w:shd w:val="clear" w:color="auto" w:fill="C6D9F1" w:themeFill="text2" w:themeFillTint="33"/>
          </w:tcPr>
          <w:p w14:paraId="4B901478" w14:textId="41D8213C" w:rsidR="00437F53" w:rsidRPr="00A62655" w:rsidRDefault="000F5BB5" w:rsidP="00861905">
            <w:pPr>
              <w:spacing w:after="240" w:line="360" w:lineRule="auto"/>
              <w:rPr>
                <w:b/>
                <w:bCs/>
                <w:color w:val="000000" w:themeColor="text1"/>
                <w:lang w:val="en-GB"/>
              </w:rPr>
            </w:pPr>
            <w:r w:rsidRPr="00A62655">
              <w:rPr>
                <w:b/>
                <w:bCs/>
                <w:color w:val="000000" w:themeColor="text1"/>
                <w:lang w:val="en-GB"/>
              </w:rPr>
              <w:t>Week 2-3</w:t>
            </w:r>
          </w:p>
        </w:tc>
        <w:tc>
          <w:tcPr>
            <w:tcW w:w="647" w:type="pct"/>
            <w:shd w:val="clear" w:color="auto" w:fill="C6D9F1" w:themeFill="text2" w:themeFillTint="33"/>
          </w:tcPr>
          <w:p w14:paraId="716E1FA6" w14:textId="3FBDA1DD" w:rsidR="00437F53" w:rsidRPr="00A62655" w:rsidRDefault="000F5BB5" w:rsidP="00861905">
            <w:pPr>
              <w:spacing w:after="240" w:line="360" w:lineRule="auto"/>
              <w:rPr>
                <w:b/>
                <w:bCs/>
                <w:color w:val="000000" w:themeColor="text1"/>
                <w:lang w:val="en-GB"/>
              </w:rPr>
            </w:pPr>
            <w:r w:rsidRPr="00A62655">
              <w:rPr>
                <w:b/>
                <w:bCs/>
                <w:color w:val="000000" w:themeColor="text1"/>
                <w:lang w:val="en-GB"/>
              </w:rPr>
              <w:t>Week 4-5</w:t>
            </w:r>
          </w:p>
        </w:tc>
        <w:tc>
          <w:tcPr>
            <w:tcW w:w="647" w:type="pct"/>
            <w:shd w:val="clear" w:color="auto" w:fill="C6D9F1" w:themeFill="text2" w:themeFillTint="33"/>
          </w:tcPr>
          <w:p w14:paraId="3D554469" w14:textId="37FBAF90" w:rsidR="00437F53" w:rsidRPr="00A62655" w:rsidRDefault="00A46EC4" w:rsidP="00861905">
            <w:pPr>
              <w:spacing w:after="240" w:line="360" w:lineRule="auto"/>
              <w:rPr>
                <w:b/>
                <w:bCs/>
                <w:color w:val="000000" w:themeColor="text1"/>
                <w:lang w:val="en-GB"/>
              </w:rPr>
            </w:pPr>
            <w:r w:rsidRPr="00A62655">
              <w:rPr>
                <w:b/>
                <w:bCs/>
                <w:color w:val="000000" w:themeColor="text1"/>
                <w:lang w:val="en-GB"/>
              </w:rPr>
              <w:t>Week 6-7</w:t>
            </w:r>
          </w:p>
        </w:tc>
        <w:tc>
          <w:tcPr>
            <w:tcW w:w="647" w:type="pct"/>
            <w:shd w:val="clear" w:color="auto" w:fill="C6D9F1" w:themeFill="text2" w:themeFillTint="33"/>
          </w:tcPr>
          <w:p w14:paraId="2BED1F62" w14:textId="355F0E80" w:rsidR="00437F53" w:rsidRPr="00A62655" w:rsidRDefault="00A46EC4" w:rsidP="00861905">
            <w:pPr>
              <w:spacing w:after="240" w:line="360" w:lineRule="auto"/>
              <w:rPr>
                <w:b/>
                <w:bCs/>
                <w:color w:val="000000" w:themeColor="text1"/>
                <w:lang w:val="en-GB"/>
              </w:rPr>
            </w:pPr>
            <w:r w:rsidRPr="00A62655">
              <w:rPr>
                <w:b/>
                <w:bCs/>
                <w:color w:val="000000" w:themeColor="text1"/>
                <w:lang w:val="en-GB"/>
              </w:rPr>
              <w:t>Week 8-10</w:t>
            </w:r>
          </w:p>
        </w:tc>
        <w:tc>
          <w:tcPr>
            <w:tcW w:w="644" w:type="pct"/>
            <w:shd w:val="clear" w:color="auto" w:fill="C6D9F1" w:themeFill="text2" w:themeFillTint="33"/>
          </w:tcPr>
          <w:p w14:paraId="28C11E44" w14:textId="129603AD" w:rsidR="00437F53" w:rsidRPr="00A62655" w:rsidRDefault="00A46EC4" w:rsidP="00861905">
            <w:pPr>
              <w:spacing w:after="240" w:line="360" w:lineRule="auto"/>
              <w:rPr>
                <w:b/>
                <w:bCs/>
                <w:color w:val="000000" w:themeColor="text1"/>
                <w:lang w:val="en-GB"/>
              </w:rPr>
            </w:pPr>
            <w:r w:rsidRPr="00A62655">
              <w:rPr>
                <w:b/>
                <w:bCs/>
                <w:color w:val="000000" w:themeColor="text1"/>
                <w:lang w:val="en-GB"/>
              </w:rPr>
              <w:t>Week 11-12</w:t>
            </w:r>
          </w:p>
        </w:tc>
      </w:tr>
      <w:tr w:rsidR="00437F53" w:rsidRPr="00A62655" w14:paraId="65D117EF" w14:textId="77777777" w:rsidTr="00437F53">
        <w:tc>
          <w:tcPr>
            <w:tcW w:w="1122" w:type="pct"/>
            <w:shd w:val="clear" w:color="auto" w:fill="FFFFFF" w:themeFill="background1"/>
          </w:tcPr>
          <w:p w14:paraId="2FDD0634" w14:textId="260D2481" w:rsidR="00437F53" w:rsidRPr="00A62655" w:rsidRDefault="00437F53" w:rsidP="00861905">
            <w:pPr>
              <w:spacing w:after="240" w:line="360" w:lineRule="auto"/>
              <w:rPr>
                <w:color w:val="000000" w:themeColor="text1"/>
                <w:lang w:val="en-GB"/>
              </w:rPr>
            </w:pPr>
            <w:r w:rsidRPr="00A62655">
              <w:rPr>
                <w:color w:val="000000" w:themeColor="text1"/>
                <w:lang w:val="en-GB"/>
              </w:rPr>
              <w:t>Topic Finalization &amp; Proposal Approval</w:t>
            </w:r>
          </w:p>
        </w:tc>
        <w:tc>
          <w:tcPr>
            <w:tcW w:w="647" w:type="pct"/>
            <w:shd w:val="clear" w:color="auto" w:fill="1F497D" w:themeFill="text2"/>
          </w:tcPr>
          <w:p w14:paraId="4D43D846" w14:textId="77777777" w:rsidR="00437F53" w:rsidRPr="00A62655" w:rsidRDefault="00437F53" w:rsidP="00861905">
            <w:pPr>
              <w:spacing w:after="240" w:line="360" w:lineRule="auto"/>
              <w:rPr>
                <w:color w:val="000000" w:themeColor="text1"/>
                <w:lang w:val="en-GB"/>
              </w:rPr>
            </w:pPr>
          </w:p>
        </w:tc>
        <w:tc>
          <w:tcPr>
            <w:tcW w:w="647" w:type="pct"/>
          </w:tcPr>
          <w:p w14:paraId="3ECCD809" w14:textId="77777777" w:rsidR="00437F53" w:rsidRPr="00A62655" w:rsidRDefault="00437F53" w:rsidP="00861905">
            <w:pPr>
              <w:spacing w:after="240" w:line="360" w:lineRule="auto"/>
              <w:rPr>
                <w:color w:val="000000" w:themeColor="text1"/>
                <w:lang w:val="en-GB"/>
              </w:rPr>
            </w:pPr>
          </w:p>
        </w:tc>
        <w:tc>
          <w:tcPr>
            <w:tcW w:w="647" w:type="pct"/>
          </w:tcPr>
          <w:p w14:paraId="5388AC9B" w14:textId="77777777" w:rsidR="00437F53" w:rsidRPr="00A62655" w:rsidRDefault="00437F53" w:rsidP="00861905">
            <w:pPr>
              <w:spacing w:after="240" w:line="360" w:lineRule="auto"/>
              <w:rPr>
                <w:color w:val="000000" w:themeColor="text1"/>
                <w:lang w:val="en-GB"/>
              </w:rPr>
            </w:pPr>
          </w:p>
        </w:tc>
        <w:tc>
          <w:tcPr>
            <w:tcW w:w="647" w:type="pct"/>
          </w:tcPr>
          <w:p w14:paraId="090FE346" w14:textId="77777777" w:rsidR="00437F53" w:rsidRPr="00A62655" w:rsidRDefault="00437F53" w:rsidP="00861905">
            <w:pPr>
              <w:spacing w:after="240" w:line="360" w:lineRule="auto"/>
              <w:rPr>
                <w:color w:val="000000" w:themeColor="text1"/>
                <w:lang w:val="en-GB"/>
              </w:rPr>
            </w:pPr>
          </w:p>
        </w:tc>
        <w:tc>
          <w:tcPr>
            <w:tcW w:w="647" w:type="pct"/>
          </w:tcPr>
          <w:p w14:paraId="367C9422" w14:textId="0B2E44BE" w:rsidR="00437F53" w:rsidRPr="00A62655" w:rsidRDefault="00437F53" w:rsidP="00861905">
            <w:pPr>
              <w:spacing w:after="240" w:line="360" w:lineRule="auto"/>
              <w:rPr>
                <w:color w:val="000000" w:themeColor="text1"/>
                <w:lang w:val="en-GB"/>
              </w:rPr>
            </w:pPr>
          </w:p>
        </w:tc>
        <w:tc>
          <w:tcPr>
            <w:tcW w:w="644" w:type="pct"/>
          </w:tcPr>
          <w:p w14:paraId="3D52A042" w14:textId="42D9BEE1" w:rsidR="00437F53" w:rsidRPr="00A62655" w:rsidRDefault="00437F53" w:rsidP="00861905">
            <w:pPr>
              <w:spacing w:after="240" w:line="360" w:lineRule="auto"/>
              <w:rPr>
                <w:color w:val="000000" w:themeColor="text1"/>
                <w:lang w:val="en-GB"/>
              </w:rPr>
            </w:pPr>
          </w:p>
        </w:tc>
      </w:tr>
      <w:tr w:rsidR="00437F53" w:rsidRPr="00A62655" w14:paraId="309B260F" w14:textId="77777777" w:rsidTr="00437F53">
        <w:tc>
          <w:tcPr>
            <w:tcW w:w="1122" w:type="pct"/>
            <w:shd w:val="clear" w:color="auto" w:fill="FFFFFF" w:themeFill="background1"/>
          </w:tcPr>
          <w:p w14:paraId="2190280F" w14:textId="675FB207" w:rsidR="00437F53" w:rsidRPr="00A62655" w:rsidRDefault="00437F53" w:rsidP="00861905">
            <w:pPr>
              <w:spacing w:after="240" w:line="360" w:lineRule="auto"/>
              <w:rPr>
                <w:color w:val="000000" w:themeColor="text1"/>
                <w:lang w:val="en-GB"/>
              </w:rPr>
            </w:pPr>
            <w:r w:rsidRPr="00A62655">
              <w:rPr>
                <w:color w:val="000000" w:themeColor="text1"/>
                <w:lang w:val="en-GB"/>
              </w:rPr>
              <w:t>Literature Review</w:t>
            </w:r>
          </w:p>
        </w:tc>
        <w:tc>
          <w:tcPr>
            <w:tcW w:w="647" w:type="pct"/>
            <w:shd w:val="clear" w:color="auto" w:fill="FFFFFF" w:themeFill="background1"/>
          </w:tcPr>
          <w:p w14:paraId="325D8112" w14:textId="77777777" w:rsidR="00437F53" w:rsidRPr="00A62655" w:rsidRDefault="00437F53" w:rsidP="00861905">
            <w:pPr>
              <w:spacing w:after="240" w:line="360" w:lineRule="auto"/>
              <w:rPr>
                <w:color w:val="000000" w:themeColor="text1"/>
                <w:lang w:val="en-GB"/>
              </w:rPr>
            </w:pPr>
          </w:p>
        </w:tc>
        <w:tc>
          <w:tcPr>
            <w:tcW w:w="647" w:type="pct"/>
            <w:shd w:val="clear" w:color="auto" w:fill="E36C0A" w:themeFill="accent6" w:themeFillShade="BF"/>
          </w:tcPr>
          <w:p w14:paraId="482D5D2A" w14:textId="77777777" w:rsidR="00437F53" w:rsidRPr="00A62655" w:rsidRDefault="00437F53" w:rsidP="00861905">
            <w:pPr>
              <w:spacing w:after="240" w:line="360" w:lineRule="auto"/>
              <w:rPr>
                <w:color w:val="000000" w:themeColor="text1"/>
                <w:lang w:val="en-GB"/>
              </w:rPr>
            </w:pPr>
          </w:p>
        </w:tc>
        <w:tc>
          <w:tcPr>
            <w:tcW w:w="647" w:type="pct"/>
          </w:tcPr>
          <w:p w14:paraId="0F5BF4FE" w14:textId="77777777" w:rsidR="00437F53" w:rsidRPr="00A62655" w:rsidRDefault="00437F53" w:rsidP="00861905">
            <w:pPr>
              <w:spacing w:after="240" w:line="360" w:lineRule="auto"/>
              <w:rPr>
                <w:color w:val="000000" w:themeColor="text1"/>
                <w:lang w:val="en-GB"/>
              </w:rPr>
            </w:pPr>
          </w:p>
        </w:tc>
        <w:tc>
          <w:tcPr>
            <w:tcW w:w="647" w:type="pct"/>
          </w:tcPr>
          <w:p w14:paraId="1BB79F55" w14:textId="77777777" w:rsidR="00437F53" w:rsidRPr="00A62655" w:rsidRDefault="00437F53" w:rsidP="00861905">
            <w:pPr>
              <w:spacing w:after="240" w:line="360" w:lineRule="auto"/>
              <w:rPr>
                <w:color w:val="000000" w:themeColor="text1"/>
                <w:lang w:val="en-GB"/>
              </w:rPr>
            </w:pPr>
          </w:p>
        </w:tc>
        <w:tc>
          <w:tcPr>
            <w:tcW w:w="647" w:type="pct"/>
          </w:tcPr>
          <w:p w14:paraId="4454CD1B" w14:textId="418EBB63" w:rsidR="00437F53" w:rsidRPr="00A62655" w:rsidRDefault="00437F53" w:rsidP="00861905">
            <w:pPr>
              <w:spacing w:after="240" w:line="360" w:lineRule="auto"/>
              <w:rPr>
                <w:color w:val="000000" w:themeColor="text1"/>
                <w:lang w:val="en-GB"/>
              </w:rPr>
            </w:pPr>
          </w:p>
        </w:tc>
        <w:tc>
          <w:tcPr>
            <w:tcW w:w="644" w:type="pct"/>
          </w:tcPr>
          <w:p w14:paraId="55D27ADB" w14:textId="644BA062" w:rsidR="00437F53" w:rsidRPr="00A62655" w:rsidRDefault="00437F53" w:rsidP="00861905">
            <w:pPr>
              <w:spacing w:after="240" w:line="360" w:lineRule="auto"/>
              <w:rPr>
                <w:color w:val="000000" w:themeColor="text1"/>
                <w:lang w:val="en-GB"/>
              </w:rPr>
            </w:pPr>
          </w:p>
        </w:tc>
      </w:tr>
      <w:tr w:rsidR="00437F53" w:rsidRPr="00A62655" w14:paraId="40BFCE70" w14:textId="77777777" w:rsidTr="00437F53">
        <w:tc>
          <w:tcPr>
            <w:tcW w:w="1122" w:type="pct"/>
            <w:shd w:val="clear" w:color="auto" w:fill="FFFFFF" w:themeFill="background1"/>
          </w:tcPr>
          <w:p w14:paraId="4B0FC98B" w14:textId="52705B06" w:rsidR="00437F53" w:rsidRPr="00A62655" w:rsidRDefault="00437F53" w:rsidP="00861905">
            <w:pPr>
              <w:spacing w:after="240" w:line="360" w:lineRule="auto"/>
              <w:rPr>
                <w:color w:val="000000" w:themeColor="text1"/>
                <w:lang w:val="en-GB"/>
              </w:rPr>
            </w:pPr>
            <w:r w:rsidRPr="00A62655">
              <w:rPr>
                <w:color w:val="000000" w:themeColor="text1"/>
                <w:lang w:val="en-GB"/>
              </w:rPr>
              <w:t>Research Design &amp; Methodology Development</w:t>
            </w:r>
          </w:p>
        </w:tc>
        <w:tc>
          <w:tcPr>
            <w:tcW w:w="647" w:type="pct"/>
            <w:shd w:val="clear" w:color="auto" w:fill="FFFFFF" w:themeFill="background1"/>
          </w:tcPr>
          <w:p w14:paraId="37B3A6E6" w14:textId="77777777" w:rsidR="00437F53" w:rsidRPr="00A62655" w:rsidRDefault="00437F53" w:rsidP="00861905">
            <w:pPr>
              <w:spacing w:after="240" w:line="360" w:lineRule="auto"/>
              <w:rPr>
                <w:color w:val="000000" w:themeColor="text1"/>
                <w:lang w:val="en-GB"/>
              </w:rPr>
            </w:pPr>
          </w:p>
        </w:tc>
        <w:tc>
          <w:tcPr>
            <w:tcW w:w="647" w:type="pct"/>
            <w:shd w:val="clear" w:color="auto" w:fill="C0504D" w:themeFill="accent2"/>
          </w:tcPr>
          <w:p w14:paraId="02169163" w14:textId="77777777" w:rsidR="00437F53" w:rsidRPr="00A62655" w:rsidRDefault="00437F53" w:rsidP="00861905">
            <w:pPr>
              <w:spacing w:after="240" w:line="360" w:lineRule="auto"/>
              <w:rPr>
                <w:color w:val="000000" w:themeColor="text1"/>
                <w:lang w:val="en-GB"/>
              </w:rPr>
            </w:pPr>
          </w:p>
        </w:tc>
        <w:tc>
          <w:tcPr>
            <w:tcW w:w="647" w:type="pct"/>
            <w:shd w:val="clear" w:color="auto" w:fill="C0504D" w:themeFill="accent2"/>
          </w:tcPr>
          <w:p w14:paraId="36D42F8C" w14:textId="77777777" w:rsidR="00437F53" w:rsidRPr="00A62655" w:rsidRDefault="00437F53" w:rsidP="00861905">
            <w:pPr>
              <w:spacing w:after="240" w:line="360" w:lineRule="auto"/>
              <w:rPr>
                <w:color w:val="000000" w:themeColor="text1"/>
                <w:lang w:val="en-GB"/>
              </w:rPr>
            </w:pPr>
          </w:p>
        </w:tc>
        <w:tc>
          <w:tcPr>
            <w:tcW w:w="647" w:type="pct"/>
          </w:tcPr>
          <w:p w14:paraId="2EDD37DA" w14:textId="77777777" w:rsidR="00437F53" w:rsidRPr="00A62655" w:rsidRDefault="00437F53" w:rsidP="00861905">
            <w:pPr>
              <w:spacing w:after="240" w:line="360" w:lineRule="auto"/>
              <w:rPr>
                <w:color w:val="000000" w:themeColor="text1"/>
                <w:lang w:val="en-GB"/>
              </w:rPr>
            </w:pPr>
          </w:p>
        </w:tc>
        <w:tc>
          <w:tcPr>
            <w:tcW w:w="647" w:type="pct"/>
          </w:tcPr>
          <w:p w14:paraId="28A1E78E" w14:textId="6E68359A" w:rsidR="00437F53" w:rsidRPr="00A62655" w:rsidRDefault="00437F53" w:rsidP="00861905">
            <w:pPr>
              <w:spacing w:after="240" w:line="360" w:lineRule="auto"/>
              <w:rPr>
                <w:color w:val="000000" w:themeColor="text1"/>
                <w:lang w:val="en-GB"/>
              </w:rPr>
            </w:pPr>
          </w:p>
        </w:tc>
        <w:tc>
          <w:tcPr>
            <w:tcW w:w="644" w:type="pct"/>
          </w:tcPr>
          <w:p w14:paraId="0530EAA0" w14:textId="044D682B" w:rsidR="00437F53" w:rsidRPr="00A62655" w:rsidRDefault="00437F53" w:rsidP="00861905">
            <w:pPr>
              <w:spacing w:after="240" w:line="360" w:lineRule="auto"/>
              <w:rPr>
                <w:color w:val="000000" w:themeColor="text1"/>
                <w:lang w:val="en-GB"/>
              </w:rPr>
            </w:pPr>
          </w:p>
        </w:tc>
      </w:tr>
      <w:tr w:rsidR="00437F53" w:rsidRPr="00A62655" w14:paraId="440AD429" w14:textId="77777777" w:rsidTr="00437F53">
        <w:tc>
          <w:tcPr>
            <w:tcW w:w="1122" w:type="pct"/>
            <w:shd w:val="clear" w:color="auto" w:fill="FFFFFF" w:themeFill="background1"/>
          </w:tcPr>
          <w:p w14:paraId="195F7A7A" w14:textId="33CEB909" w:rsidR="00437F53" w:rsidRPr="00A62655" w:rsidRDefault="00437F53" w:rsidP="00861905">
            <w:pPr>
              <w:spacing w:after="240" w:line="360" w:lineRule="auto"/>
              <w:rPr>
                <w:color w:val="000000" w:themeColor="text1"/>
                <w:lang w:val="en-GB"/>
              </w:rPr>
            </w:pPr>
            <w:r w:rsidRPr="00A62655">
              <w:rPr>
                <w:color w:val="000000" w:themeColor="text1"/>
                <w:lang w:val="en-GB"/>
              </w:rPr>
              <w:t>Ethical Approval (PG2 Form)</w:t>
            </w:r>
          </w:p>
        </w:tc>
        <w:tc>
          <w:tcPr>
            <w:tcW w:w="647" w:type="pct"/>
          </w:tcPr>
          <w:p w14:paraId="7EEA6159"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00A59B08" w14:textId="77777777" w:rsidR="00437F53" w:rsidRPr="00A62655" w:rsidRDefault="00437F53" w:rsidP="00861905">
            <w:pPr>
              <w:spacing w:after="240" w:line="360" w:lineRule="auto"/>
              <w:rPr>
                <w:color w:val="000000" w:themeColor="text1"/>
                <w:lang w:val="en-GB"/>
              </w:rPr>
            </w:pPr>
          </w:p>
        </w:tc>
        <w:tc>
          <w:tcPr>
            <w:tcW w:w="647" w:type="pct"/>
            <w:shd w:val="clear" w:color="auto" w:fill="7030A0"/>
          </w:tcPr>
          <w:p w14:paraId="6C393395" w14:textId="77777777" w:rsidR="00437F53" w:rsidRPr="00A62655" w:rsidRDefault="00437F53" w:rsidP="00861905">
            <w:pPr>
              <w:spacing w:after="240" w:line="360" w:lineRule="auto"/>
              <w:rPr>
                <w:color w:val="000000" w:themeColor="text1"/>
                <w:lang w:val="en-GB"/>
              </w:rPr>
            </w:pPr>
          </w:p>
        </w:tc>
        <w:tc>
          <w:tcPr>
            <w:tcW w:w="647" w:type="pct"/>
          </w:tcPr>
          <w:p w14:paraId="6147BA75" w14:textId="77777777" w:rsidR="00437F53" w:rsidRPr="00A62655" w:rsidRDefault="00437F53" w:rsidP="00861905">
            <w:pPr>
              <w:spacing w:after="240" w:line="360" w:lineRule="auto"/>
              <w:rPr>
                <w:color w:val="000000" w:themeColor="text1"/>
                <w:lang w:val="en-GB"/>
              </w:rPr>
            </w:pPr>
          </w:p>
        </w:tc>
        <w:tc>
          <w:tcPr>
            <w:tcW w:w="647" w:type="pct"/>
          </w:tcPr>
          <w:p w14:paraId="4B4F8E98" w14:textId="77B4770A" w:rsidR="00437F53" w:rsidRPr="00A62655" w:rsidRDefault="00437F53" w:rsidP="00861905">
            <w:pPr>
              <w:spacing w:after="240" w:line="360" w:lineRule="auto"/>
              <w:rPr>
                <w:color w:val="000000" w:themeColor="text1"/>
                <w:lang w:val="en-GB"/>
              </w:rPr>
            </w:pPr>
          </w:p>
        </w:tc>
        <w:tc>
          <w:tcPr>
            <w:tcW w:w="644" w:type="pct"/>
          </w:tcPr>
          <w:p w14:paraId="697CC560" w14:textId="663CF352" w:rsidR="00437F53" w:rsidRPr="00A62655" w:rsidRDefault="00437F53" w:rsidP="00861905">
            <w:pPr>
              <w:spacing w:after="240" w:line="360" w:lineRule="auto"/>
              <w:rPr>
                <w:color w:val="000000" w:themeColor="text1"/>
                <w:lang w:val="en-GB"/>
              </w:rPr>
            </w:pPr>
          </w:p>
        </w:tc>
      </w:tr>
      <w:tr w:rsidR="00437F53" w:rsidRPr="00A62655" w14:paraId="6F873540" w14:textId="77777777" w:rsidTr="00437F53">
        <w:tc>
          <w:tcPr>
            <w:tcW w:w="1122" w:type="pct"/>
            <w:shd w:val="clear" w:color="auto" w:fill="FFFFFF" w:themeFill="background1"/>
          </w:tcPr>
          <w:p w14:paraId="6E7A1204" w14:textId="4535EEEF" w:rsidR="00437F53" w:rsidRPr="00A62655" w:rsidRDefault="00437F53" w:rsidP="00861905">
            <w:pPr>
              <w:spacing w:after="240" w:line="360" w:lineRule="auto"/>
              <w:rPr>
                <w:color w:val="000000" w:themeColor="text1"/>
                <w:lang w:val="en-GB"/>
              </w:rPr>
            </w:pPr>
            <w:r w:rsidRPr="00A62655">
              <w:rPr>
                <w:color w:val="000000" w:themeColor="text1"/>
                <w:lang w:val="en-GB"/>
              </w:rPr>
              <w:t>Data Collection (Interviews/Survey)</w:t>
            </w:r>
          </w:p>
        </w:tc>
        <w:tc>
          <w:tcPr>
            <w:tcW w:w="647" w:type="pct"/>
          </w:tcPr>
          <w:p w14:paraId="5C121D96"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3E05E054" w14:textId="77777777" w:rsidR="00437F53" w:rsidRPr="00A62655" w:rsidRDefault="00437F53" w:rsidP="00861905">
            <w:pPr>
              <w:spacing w:after="240" w:line="360" w:lineRule="auto"/>
              <w:rPr>
                <w:color w:val="000000" w:themeColor="text1"/>
                <w:lang w:val="en-GB"/>
              </w:rPr>
            </w:pPr>
          </w:p>
        </w:tc>
        <w:tc>
          <w:tcPr>
            <w:tcW w:w="647" w:type="pct"/>
            <w:shd w:val="clear" w:color="auto" w:fill="00B050"/>
          </w:tcPr>
          <w:p w14:paraId="027BD262" w14:textId="77777777" w:rsidR="00437F53" w:rsidRPr="00A62655" w:rsidRDefault="00437F53" w:rsidP="00861905">
            <w:pPr>
              <w:spacing w:after="240" w:line="360" w:lineRule="auto"/>
              <w:rPr>
                <w:color w:val="000000" w:themeColor="text1"/>
                <w:lang w:val="en-GB"/>
              </w:rPr>
            </w:pPr>
          </w:p>
        </w:tc>
        <w:tc>
          <w:tcPr>
            <w:tcW w:w="647" w:type="pct"/>
            <w:shd w:val="clear" w:color="auto" w:fill="00B050"/>
          </w:tcPr>
          <w:p w14:paraId="1865EB30" w14:textId="77777777" w:rsidR="00437F53" w:rsidRPr="00A62655" w:rsidRDefault="00437F53" w:rsidP="00861905">
            <w:pPr>
              <w:spacing w:after="240" w:line="360" w:lineRule="auto"/>
              <w:rPr>
                <w:color w:val="000000" w:themeColor="text1"/>
                <w:lang w:val="en-GB"/>
              </w:rPr>
            </w:pPr>
          </w:p>
        </w:tc>
        <w:tc>
          <w:tcPr>
            <w:tcW w:w="647" w:type="pct"/>
          </w:tcPr>
          <w:p w14:paraId="100DADCE" w14:textId="17C91637" w:rsidR="00437F53" w:rsidRPr="00A62655" w:rsidRDefault="00437F53" w:rsidP="00861905">
            <w:pPr>
              <w:spacing w:after="240" w:line="360" w:lineRule="auto"/>
              <w:rPr>
                <w:color w:val="000000" w:themeColor="text1"/>
                <w:lang w:val="en-GB"/>
              </w:rPr>
            </w:pPr>
          </w:p>
        </w:tc>
        <w:tc>
          <w:tcPr>
            <w:tcW w:w="644" w:type="pct"/>
          </w:tcPr>
          <w:p w14:paraId="6342A13D" w14:textId="461E3615" w:rsidR="00437F53" w:rsidRPr="00A62655" w:rsidRDefault="00437F53" w:rsidP="00861905">
            <w:pPr>
              <w:spacing w:after="240" w:line="360" w:lineRule="auto"/>
              <w:rPr>
                <w:color w:val="000000" w:themeColor="text1"/>
                <w:lang w:val="en-GB"/>
              </w:rPr>
            </w:pPr>
          </w:p>
        </w:tc>
      </w:tr>
      <w:tr w:rsidR="00437F53" w:rsidRPr="00A62655" w14:paraId="08B8ED05" w14:textId="77777777" w:rsidTr="00437F53">
        <w:tc>
          <w:tcPr>
            <w:tcW w:w="1122" w:type="pct"/>
            <w:shd w:val="clear" w:color="auto" w:fill="FFFFFF" w:themeFill="background1"/>
          </w:tcPr>
          <w:p w14:paraId="442B9BA3" w14:textId="289955AC" w:rsidR="00437F53" w:rsidRPr="00A62655" w:rsidRDefault="00437F53" w:rsidP="00861905">
            <w:pPr>
              <w:spacing w:after="240" w:line="360" w:lineRule="auto"/>
              <w:rPr>
                <w:color w:val="000000" w:themeColor="text1"/>
                <w:lang w:val="en-GB"/>
              </w:rPr>
            </w:pPr>
            <w:r w:rsidRPr="00A62655">
              <w:rPr>
                <w:color w:val="000000" w:themeColor="text1"/>
                <w:lang w:val="en-GB"/>
              </w:rPr>
              <w:t>Data Analysis</w:t>
            </w:r>
          </w:p>
        </w:tc>
        <w:tc>
          <w:tcPr>
            <w:tcW w:w="647" w:type="pct"/>
          </w:tcPr>
          <w:p w14:paraId="57FE8545" w14:textId="77777777" w:rsidR="00437F53" w:rsidRPr="00A62655" w:rsidRDefault="00437F53" w:rsidP="00861905">
            <w:pPr>
              <w:spacing w:after="240" w:line="360" w:lineRule="auto"/>
              <w:rPr>
                <w:color w:val="000000" w:themeColor="text1"/>
                <w:lang w:val="en-GB"/>
              </w:rPr>
            </w:pPr>
          </w:p>
        </w:tc>
        <w:tc>
          <w:tcPr>
            <w:tcW w:w="647" w:type="pct"/>
          </w:tcPr>
          <w:p w14:paraId="5A4B85BA"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1E560C5C" w14:textId="77777777" w:rsidR="00437F53" w:rsidRPr="00A62655" w:rsidRDefault="00437F53" w:rsidP="00861905">
            <w:pPr>
              <w:spacing w:after="240" w:line="360" w:lineRule="auto"/>
              <w:rPr>
                <w:color w:val="000000" w:themeColor="text1"/>
                <w:lang w:val="en-GB"/>
              </w:rPr>
            </w:pPr>
          </w:p>
        </w:tc>
        <w:tc>
          <w:tcPr>
            <w:tcW w:w="647" w:type="pct"/>
            <w:shd w:val="clear" w:color="auto" w:fill="FFFF00"/>
          </w:tcPr>
          <w:p w14:paraId="23445CF9" w14:textId="77777777" w:rsidR="00437F53" w:rsidRPr="00A62655" w:rsidRDefault="00437F53" w:rsidP="00861905">
            <w:pPr>
              <w:spacing w:after="240" w:line="360" w:lineRule="auto"/>
              <w:rPr>
                <w:color w:val="000000" w:themeColor="text1"/>
                <w:lang w:val="en-GB"/>
              </w:rPr>
            </w:pPr>
          </w:p>
        </w:tc>
        <w:tc>
          <w:tcPr>
            <w:tcW w:w="647" w:type="pct"/>
            <w:shd w:val="clear" w:color="auto" w:fill="FFFF00"/>
          </w:tcPr>
          <w:p w14:paraId="3A44F442" w14:textId="18FC548D" w:rsidR="00437F53" w:rsidRPr="00A62655" w:rsidRDefault="00437F53" w:rsidP="00861905">
            <w:pPr>
              <w:spacing w:after="240" w:line="360" w:lineRule="auto"/>
              <w:rPr>
                <w:color w:val="000000" w:themeColor="text1"/>
                <w:lang w:val="en-GB"/>
              </w:rPr>
            </w:pPr>
          </w:p>
        </w:tc>
        <w:tc>
          <w:tcPr>
            <w:tcW w:w="644" w:type="pct"/>
            <w:shd w:val="clear" w:color="auto" w:fill="FFFFFF" w:themeFill="background1"/>
          </w:tcPr>
          <w:p w14:paraId="6624EC74" w14:textId="77D17A12" w:rsidR="00437F53" w:rsidRPr="00A62655" w:rsidRDefault="00437F53" w:rsidP="00861905">
            <w:pPr>
              <w:spacing w:after="240" w:line="360" w:lineRule="auto"/>
              <w:rPr>
                <w:color w:val="000000" w:themeColor="text1"/>
                <w:lang w:val="en-GB"/>
              </w:rPr>
            </w:pPr>
          </w:p>
        </w:tc>
      </w:tr>
      <w:tr w:rsidR="00437F53" w:rsidRPr="00A62655" w14:paraId="22B8753E" w14:textId="77777777" w:rsidTr="00437F53">
        <w:tc>
          <w:tcPr>
            <w:tcW w:w="1122" w:type="pct"/>
            <w:shd w:val="clear" w:color="auto" w:fill="FFFFFF" w:themeFill="background1"/>
          </w:tcPr>
          <w:p w14:paraId="612437D8" w14:textId="57BF225C" w:rsidR="00437F53" w:rsidRPr="00A62655" w:rsidRDefault="00437F53" w:rsidP="00861905">
            <w:pPr>
              <w:spacing w:after="240" w:line="360" w:lineRule="auto"/>
              <w:rPr>
                <w:color w:val="000000" w:themeColor="text1"/>
                <w:lang w:val="en-GB"/>
              </w:rPr>
            </w:pPr>
            <w:r w:rsidRPr="00A62655">
              <w:rPr>
                <w:color w:val="000000" w:themeColor="text1"/>
                <w:lang w:val="en-GB"/>
              </w:rPr>
              <w:t>Writing Findings &amp; Discussion</w:t>
            </w:r>
          </w:p>
        </w:tc>
        <w:tc>
          <w:tcPr>
            <w:tcW w:w="647" w:type="pct"/>
          </w:tcPr>
          <w:p w14:paraId="457F4FB5" w14:textId="77777777" w:rsidR="00437F53" w:rsidRPr="00A62655" w:rsidRDefault="00437F53" w:rsidP="00861905">
            <w:pPr>
              <w:spacing w:after="240" w:line="360" w:lineRule="auto"/>
              <w:rPr>
                <w:color w:val="000000" w:themeColor="text1"/>
                <w:lang w:val="en-GB"/>
              </w:rPr>
            </w:pPr>
          </w:p>
        </w:tc>
        <w:tc>
          <w:tcPr>
            <w:tcW w:w="647" w:type="pct"/>
          </w:tcPr>
          <w:p w14:paraId="40219E5B"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64C4ED76"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3634EC2F"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05C76BFB" w14:textId="10AF7555" w:rsidR="00437F53" w:rsidRPr="00A62655" w:rsidRDefault="00437F53" w:rsidP="00861905">
            <w:pPr>
              <w:spacing w:after="240" w:line="360" w:lineRule="auto"/>
              <w:rPr>
                <w:color w:val="000000" w:themeColor="text1"/>
                <w:lang w:val="en-GB"/>
              </w:rPr>
            </w:pPr>
          </w:p>
        </w:tc>
        <w:tc>
          <w:tcPr>
            <w:tcW w:w="644" w:type="pct"/>
            <w:shd w:val="clear" w:color="auto" w:fill="00B0F0"/>
          </w:tcPr>
          <w:p w14:paraId="71D6B0FD" w14:textId="025B5B3A" w:rsidR="00437F53" w:rsidRPr="00A62655" w:rsidRDefault="00437F53" w:rsidP="00861905">
            <w:pPr>
              <w:spacing w:after="240" w:line="360" w:lineRule="auto"/>
              <w:rPr>
                <w:color w:val="000000" w:themeColor="text1"/>
                <w:lang w:val="en-GB"/>
              </w:rPr>
            </w:pPr>
          </w:p>
        </w:tc>
      </w:tr>
      <w:tr w:rsidR="00437F53" w:rsidRPr="00A62655" w14:paraId="70FCF6CE" w14:textId="77777777" w:rsidTr="00437F53">
        <w:tc>
          <w:tcPr>
            <w:tcW w:w="1122" w:type="pct"/>
            <w:shd w:val="clear" w:color="auto" w:fill="FFFFFF" w:themeFill="background1"/>
          </w:tcPr>
          <w:p w14:paraId="63E35A62" w14:textId="1FEB1476" w:rsidR="00437F53" w:rsidRPr="00A62655" w:rsidRDefault="00437F53" w:rsidP="00861905">
            <w:pPr>
              <w:spacing w:after="240" w:line="360" w:lineRule="auto"/>
              <w:rPr>
                <w:color w:val="000000" w:themeColor="text1"/>
                <w:lang w:val="en-GB"/>
              </w:rPr>
            </w:pPr>
            <w:r w:rsidRPr="00A62655">
              <w:rPr>
                <w:color w:val="000000" w:themeColor="text1"/>
                <w:lang w:val="en-GB"/>
              </w:rPr>
              <w:t>Final Editing &amp; Submission</w:t>
            </w:r>
          </w:p>
        </w:tc>
        <w:tc>
          <w:tcPr>
            <w:tcW w:w="647" w:type="pct"/>
          </w:tcPr>
          <w:p w14:paraId="240F4376" w14:textId="77777777" w:rsidR="00437F53" w:rsidRPr="00A62655" w:rsidRDefault="00437F53" w:rsidP="00861905">
            <w:pPr>
              <w:spacing w:after="240" w:line="360" w:lineRule="auto"/>
              <w:rPr>
                <w:color w:val="000000" w:themeColor="text1"/>
                <w:lang w:val="en-GB"/>
              </w:rPr>
            </w:pPr>
          </w:p>
        </w:tc>
        <w:tc>
          <w:tcPr>
            <w:tcW w:w="647" w:type="pct"/>
          </w:tcPr>
          <w:p w14:paraId="789BC1E2" w14:textId="77777777" w:rsidR="00437F53" w:rsidRPr="00A62655" w:rsidRDefault="00437F53" w:rsidP="00861905">
            <w:pPr>
              <w:spacing w:after="240" w:line="360" w:lineRule="auto"/>
              <w:rPr>
                <w:color w:val="000000" w:themeColor="text1"/>
                <w:lang w:val="en-GB"/>
              </w:rPr>
            </w:pPr>
          </w:p>
        </w:tc>
        <w:tc>
          <w:tcPr>
            <w:tcW w:w="647" w:type="pct"/>
          </w:tcPr>
          <w:p w14:paraId="0A69E7E7" w14:textId="77777777" w:rsidR="00437F53" w:rsidRPr="00A62655" w:rsidRDefault="00437F53" w:rsidP="00861905">
            <w:pPr>
              <w:spacing w:after="240" w:line="360" w:lineRule="auto"/>
              <w:rPr>
                <w:color w:val="000000" w:themeColor="text1"/>
                <w:lang w:val="en-GB"/>
              </w:rPr>
            </w:pPr>
          </w:p>
        </w:tc>
        <w:tc>
          <w:tcPr>
            <w:tcW w:w="647" w:type="pct"/>
          </w:tcPr>
          <w:p w14:paraId="1C80B1DF" w14:textId="77777777" w:rsidR="00437F53" w:rsidRPr="00A62655" w:rsidRDefault="00437F53" w:rsidP="00861905">
            <w:pPr>
              <w:spacing w:after="240" w:line="360" w:lineRule="auto"/>
              <w:rPr>
                <w:color w:val="000000" w:themeColor="text1"/>
                <w:lang w:val="en-GB"/>
              </w:rPr>
            </w:pPr>
          </w:p>
        </w:tc>
        <w:tc>
          <w:tcPr>
            <w:tcW w:w="647" w:type="pct"/>
            <w:shd w:val="clear" w:color="auto" w:fill="FFFFFF" w:themeFill="background1"/>
          </w:tcPr>
          <w:p w14:paraId="0F68F1D6" w14:textId="2755AAA8" w:rsidR="00437F53" w:rsidRPr="00A62655" w:rsidRDefault="00437F53" w:rsidP="00861905">
            <w:pPr>
              <w:spacing w:after="240" w:line="360" w:lineRule="auto"/>
              <w:rPr>
                <w:color w:val="000000" w:themeColor="text1"/>
                <w:lang w:val="en-GB"/>
              </w:rPr>
            </w:pPr>
          </w:p>
        </w:tc>
        <w:tc>
          <w:tcPr>
            <w:tcW w:w="644" w:type="pct"/>
            <w:shd w:val="clear" w:color="auto" w:fill="92D050"/>
          </w:tcPr>
          <w:p w14:paraId="1BF23281" w14:textId="4E864098" w:rsidR="00437F53" w:rsidRPr="00A62655" w:rsidRDefault="00437F53" w:rsidP="00861905">
            <w:pPr>
              <w:spacing w:after="240" w:line="360" w:lineRule="auto"/>
              <w:rPr>
                <w:color w:val="000000" w:themeColor="text1"/>
                <w:lang w:val="en-GB"/>
              </w:rPr>
            </w:pPr>
          </w:p>
        </w:tc>
      </w:tr>
    </w:tbl>
    <w:p w14:paraId="6C22301B" w14:textId="77777777" w:rsidR="002F31A4" w:rsidRPr="00A62655" w:rsidRDefault="002F31A4" w:rsidP="00861905">
      <w:pPr>
        <w:spacing w:after="240" w:line="360" w:lineRule="auto"/>
        <w:jc w:val="both"/>
        <w:rPr>
          <w:color w:val="000000" w:themeColor="text1"/>
          <w:lang w:val="en-GB"/>
        </w:rPr>
      </w:pPr>
    </w:p>
    <w:p w14:paraId="28192FBF" w14:textId="3C81A107" w:rsidR="00C53359" w:rsidRPr="00A62655" w:rsidRDefault="00C53359" w:rsidP="00861905">
      <w:pPr>
        <w:spacing w:line="360" w:lineRule="auto"/>
        <w:rPr>
          <w:b/>
          <w:bCs/>
          <w:color w:val="000000" w:themeColor="text1"/>
          <w:lang w:val="en-GB"/>
        </w:rPr>
      </w:pPr>
      <w:bookmarkStart w:id="20" w:name="_eqe3p7sraoaa" w:colFirst="0" w:colLast="0"/>
      <w:bookmarkEnd w:id="20"/>
    </w:p>
    <w:p w14:paraId="0000000C" w14:textId="282B81A4" w:rsidR="007059F7" w:rsidRPr="00A62655" w:rsidRDefault="004575E6" w:rsidP="00861905">
      <w:pPr>
        <w:pStyle w:val="Heading1"/>
        <w:spacing w:line="360" w:lineRule="auto"/>
        <w:rPr>
          <w:lang w:val="en-GB"/>
        </w:rPr>
      </w:pPr>
      <w:bookmarkStart w:id="21" w:name="_Toc226978866"/>
      <w:r w:rsidRPr="00A62655">
        <w:rPr>
          <w:lang w:val="en-GB"/>
        </w:rPr>
        <w:t>References</w:t>
      </w:r>
      <w:bookmarkEnd w:id="21"/>
      <w:r w:rsidRPr="00A62655">
        <w:rPr>
          <w:lang w:val="en-GB"/>
        </w:rPr>
        <w:t xml:space="preserve"> </w:t>
      </w:r>
    </w:p>
    <w:p w14:paraId="081EC5EE"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Allara, E., Shi, W., Bolton, T., Chalmers, F., Brizzi, L.F., Musto, L., Shah, A.S., Tomlinson, C., Walter, I., Conrad, N. and Danesh, J., 2025. Burden of cardiovascular diseases in England (2020–24): a national cohort using electronic health records data. The Lancet Public Health, 10(11), pp.e943-e954. </w:t>
      </w:r>
      <w:hyperlink r:id="rId8" w:history="1">
        <w:r w:rsidRPr="00A62655">
          <w:rPr>
            <w:rStyle w:val="Hyperlink"/>
            <w:lang w:val="en-GB"/>
          </w:rPr>
          <w:t>https://doi.org/10.1016/S2468-2667(25)00163-X</w:t>
        </w:r>
      </w:hyperlink>
    </w:p>
    <w:p w14:paraId="1F9BEC04"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Arellano, L., Alcubilla, P. and Leguízamo, L., 2023. Ethical considerations in informed consent. In Ethics-scientific research, ethical issues, artificial intelligence and education. IntechOpen. DOI: 10.5772/intechopen.1001319, </w:t>
      </w:r>
      <w:hyperlink r:id="rId9" w:history="1">
        <w:r w:rsidRPr="00A62655">
          <w:rPr>
            <w:rStyle w:val="Hyperlink"/>
            <w:lang w:val="en-GB"/>
          </w:rPr>
          <w:t>https://www.intechopen.com/chapters/1123544</w:t>
        </w:r>
      </w:hyperlink>
      <w:r w:rsidRPr="00A62655">
        <w:rPr>
          <w:color w:val="000000" w:themeColor="text1"/>
          <w:lang w:val="en-GB"/>
        </w:rPr>
        <w:t> </w:t>
      </w:r>
    </w:p>
    <w:p w14:paraId="3BBA23E7"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Barkas, F., Dirou, M., Dharmayat, K.I., Mazidi, M., Vallejo-Vaz, A.J., Stevens, C.A., Elshorbagy, A. and Ray, K.K., 2026. Ethnic differences in the burden of cardiovascular disease risk factors among adult residents of London: the TOGETHER study. BMC Medicine. </w:t>
      </w:r>
      <w:hyperlink r:id="rId10" w:history="1">
        <w:r w:rsidRPr="00A62655">
          <w:rPr>
            <w:rStyle w:val="Hyperlink"/>
            <w:lang w:val="en-GB"/>
          </w:rPr>
          <w:t>https://doi.org/10.1186/s12916-026-04739-6</w:t>
        </w:r>
      </w:hyperlink>
    </w:p>
    <w:p w14:paraId="6F003593"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Basta, K., Ledwaba-Chapman, L., Dodhia, H., Ashworth, M., Whitney, D., Dalrymple, K., and Wang, Y., 2023. Hypertension prevalence, coding, and control in an urban primary care setting in the UK between 2014 and 2021. Journal of Hypertension, [online] 42(2), pp.350–359. </w:t>
      </w:r>
      <w:hyperlink r:id="rId11">
        <w:r w:rsidRPr="00A62655">
          <w:rPr>
            <w:color w:val="000000" w:themeColor="text1"/>
            <w:u w:val="single"/>
            <w:lang w:val="en-GB"/>
          </w:rPr>
          <w:t>https://doi.org/10.1097/hjh.0000000000003584</w:t>
        </w:r>
      </w:hyperlink>
      <w:r w:rsidRPr="00A62655">
        <w:rPr>
          <w:color w:val="000000" w:themeColor="text1"/>
          <w:lang w:val="en-GB"/>
        </w:rPr>
        <w:t xml:space="preserve">. </w:t>
      </w:r>
    </w:p>
    <w:p w14:paraId="76142E60"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Bertolazzi, A., Quaglia, V. and Bongelli, R. (2024). Barriers and facilitators to health technology adoption by older adults with chronic diseases: an integrative systematic review. </w:t>
      </w:r>
      <w:r w:rsidRPr="00A62655">
        <w:rPr>
          <w:rFonts w:eastAsia="Times New Roman"/>
          <w:i/>
          <w:iCs/>
          <w:lang w:val="en-GB"/>
        </w:rPr>
        <w:t>BMC public health</w:t>
      </w:r>
      <w:r w:rsidRPr="00A62655">
        <w:rPr>
          <w:rFonts w:eastAsia="Times New Roman"/>
          <w:lang w:val="en-GB"/>
        </w:rPr>
        <w:t>, [online] 24(1), p.506. https://doi.org/10.1186/s12889-024-18036-5.</w:t>
      </w:r>
    </w:p>
    <w:p w14:paraId="7F442151"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Bhandari, Pritha. “Ethical Considerations in Research | Types &amp; Examples.” Scribbr, 18 Oct. 2024, </w:t>
      </w:r>
      <w:hyperlink r:id="rId12" w:history="1">
        <w:r w:rsidRPr="00A62655">
          <w:rPr>
            <w:rStyle w:val="Hyperlink"/>
            <w:lang w:val="en-GB"/>
          </w:rPr>
          <w:t>www.scribbr.com/methodology/research-ethics/</w:t>
        </w:r>
      </w:hyperlink>
      <w:r w:rsidRPr="00A62655">
        <w:rPr>
          <w:color w:val="000000" w:themeColor="text1"/>
          <w:lang w:val="en-GB"/>
        </w:rPr>
        <w:t>. </w:t>
      </w:r>
    </w:p>
    <w:p w14:paraId="73BF17C9"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Braun, V. and Clarke, V., 2024. Supporting best practice in reflexive thematic analysis reporting in Palliative Medicine: A review of published research and introduction to the Reflexive Thematic Analysis Reporting Guidelines (RTARG). Palliative medicine, 38(6), pp.608-616. </w:t>
      </w:r>
      <w:hyperlink r:id="rId13" w:history="1">
        <w:r w:rsidRPr="00A62655">
          <w:rPr>
            <w:rStyle w:val="Hyperlink"/>
            <w:rFonts w:eastAsia="Times New Roman"/>
            <w:lang w:val="en-GB"/>
          </w:rPr>
          <w:t>https://journals.sagepub.com/doi/pdf/10.1177/02692163241234800</w:t>
        </w:r>
      </w:hyperlink>
    </w:p>
    <w:p w14:paraId="05006180"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Cheong, H.I., Lyons, A., Houghton, R. and Majumdar, A., 2023. Secondary qualitative research methodology using online data within the context of social sciences. International Journal of Qualitative Methods, 22, p.16094069231180160. </w:t>
      </w:r>
      <w:hyperlink r:id="rId14" w:history="1">
        <w:r w:rsidRPr="00A62655">
          <w:rPr>
            <w:rStyle w:val="Hyperlink"/>
            <w:rFonts w:eastAsia="Times New Roman"/>
            <w:lang w:val="en-GB"/>
          </w:rPr>
          <w:t>https://doi.org/10.1177/16094069231180160</w:t>
        </w:r>
      </w:hyperlink>
      <w:r w:rsidRPr="00A62655">
        <w:rPr>
          <w:rFonts w:eastAsia="Times New Roman"/>
          <w:lang w:val="en-GB"/>
        </w:rPr>
        <w:t>    </w:t>
      </w:r>
    </w:p>
    <w:p w14:paraId="7AA91921"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Eastwood, S.V., Hughes, A.D., Tomlinson, L., Mathur, R., Smeeth, L., Bhaskaran, K. and Chaturvedi, N., 2023. Ethnic differences in hypertension management, medication use and blood pressure control in UK primary care, 2006–2019: a retrospective cohort study. The Lancet Regional Health - Europe, [online] 25, p.100557. </w:t>
      </w:r>
      <w:hyperlink r:id="rId15">
        <w:r w:rsidRPr="00A62655">
          <w:rPr>
            <w:color w:val="000000" w:themeColor="text1"/>
            <w:u w:val="single"/>
            <w:lang w:val="en-GB"/>
          </w:rPr>
          <w:t>https://doi.org/10.1016/j.lanepe.2022.100557</w:t>
        </w:r>
      </w:hyperlink>
      <w:r w:rsidRPr="00A62655">
        <w:rPr>
          <w:color w:val="000000" w:themeColor="text1"/>
          <w:lang w:val="en-GB"/>
        </w:rPr>
        <w:t xml:space="preserve">. </w:t>
      </w:r>
    </w:p>
    <w:p w14:paraId="4435F894"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García, Carmen Aguilar, and Tobi Thomas. “Ethnic Minorities in England Have Worse Access to GPs.” The Guardian, 15 Feb. 2024, </w:t>
      </w:r>
      <w:hyperlink r:id="rId16" w:history="1">
        <w:r w:rsidRPr="00A62655">
          <w:rPr>
            <w:rStyle w:val="Hyperlink"/>
            <w:lang w:val="en-GB"/>
          </w:rPr>
          <w:t>www.theguardian.com/society/2024/feb/15/ethnic-minorities-in-england-have-worse-access-to-gps</w:t>
        </w:r>
      </w:hyperlink>
      <w:r w:rsidRPr="00A62655">
        <w:rPr>
          <w:color w:val="000000" w:themeColor="text1"/>
          <w:lang w:val="en-GB"/>
        </w:rPr>
        <w:t>. </w:t>
      </w:r>
    </w:p>
    <w:p w14:paraId="658E2DB0"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Hayanga, B., Stafford, M. and Bécares, L., 2024. Ethnic inequalities in primary care experiences for people with multiple long-term conditions: Evidence from the general practice patient survey. Public Health, [online] 237, pp.291–298. </w:t>
      </w:r>
      <w:hyperlink r:id="rId17">
        <w:r w:rsidRPr="00A62655">
          <w:rPr>
            <w:color w:val="000000" w:themeColor="text1"/>
            <w:u w:val="single"/>
            <w:lang w:val="en-GB"/>
          </w:rPr>
          <w:t>https://doi.org/10.1016/j.puhe.2024.10.018</w:t>
        </w:r>
      </w:hyperlink>
      <w:r w:rsidRPr="00A62655">
        <w:rPr>
          <w:color w:val="000000" w:themeColor="text1"/>
          <w:lang w:val="en-GB"/>
        </w:rPr>
        <w:t xml:space="preserve">. </w:t>
      </w:r>
    </w:p>
    <w:p w14:paraId="1A7BB6AB"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Kumar, S. and Ujire, D.K., 2024. Inductive and deductive approaches to qualitative research. International Journal of Multidisciplinary Educational Research, 13(1), pp.58-63.</w:t>
      </w:r>
      <w:hyperlink r:id="rId18" w:history="1">
        <w:r w:rsidRPr="00A62655">
          <w:rPr>
            <w:rStyle w:val="Hyperlink"/>
            <w:rFonts w:eastAsia="Times New Roman"/>
            <w:lang w:val="en-GB"/>
          </w:rPr>
          <w:t>http://ijmer.s3.amazonaws.com/pdf/volume13/volume13-issue1(4)/9.pdf</w:t>
        </w:r>
      </w:hyperlink>
      <w:r w:rsidRPr="00A62655">
        <w:rPr>
          <w:rFonts w:eastAsia="Times New Roman"/>
          <w:lang w:val="en-GB"/>
        </w:rPr>
        <w:t> </w:t>
      </w:r>
    </w:p>
    <w:p w14:paraId="171B9005"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Mwita, K., 2022. Factors to consider when choosing data collection methods. Available at SSRN 4880486. </w:t>
      </w:r>
      <w:hyperlink r:id="rId19" w:history="1">
        <w:r w:rsidRPr="00A62655">
          <w:rPr>
            <w:rStyle w:val="Hyperlink"/>
            <w:rFonts w:eastAsia="Times New Roman"/>
            <w:lang w:val="en-GB"/>
          </w:rPr>
          <w:t>https://papers.ssrn.com/sol3/Delivery.cfm?abstractid=4880486</w:t>
        </w:r>
      </w:hyperlink>
      <w:r w:rsidRPr="00A62655">
        <w:rPr>
          <w:rFonts w:eastAsia="Times New Roman"/>
          <w:lang w:val="en-GB"/>
        </w:rPr>
        <w:t> </w:t>
      </w:r>
    </w:p>
    <w:p w14:paraId="1770D7C0"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NHS Digital (2023). Adults’ health: Hypertension. [online] NDRS. Available at: </w:t>
      </w:r>
      <w:hyperlink r:id="rId20">
        <w:r w:rsidRPr="00A62655">
          <w:rPr>
            <w:rFonts w:eastAsia="Times New Roman"/>
            <w:color w:val="1155CC"/>
            <w:u w:val="single"/>
            <w:lang w:val="en-GB"/>
          </w:rPr>
          <w:t>https://digital.nhs.uk/data-and-information/publications/statistical/health-survey-for-england/2021-part-2/adult-health-hypertension</w:t>
        </w:r>
      </w:hyperlink>
      <w:r w:rsidRPr="00A62655">
        <w:rPr>
          <w:rFonts w:eastAsia="Times New Roman"/>
          <w:lang w:val="en-GB"/>
        </w:rPr>
        <w:t>.</w:t>
      </w:r>
    </w:p>
    <w:p w14:paraId="5F11A29C"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Pervin, N. and Mokhtar, M., 2022. The interpretivist research paradigm: A subjective notion of a social context. International Journal of Academic Research in Progressive Education and Development, 11(2), pp.419-428. </w:t>
      </w:r>
      <w:hyperlink r:id="rId21" w:history="1">
        <w:r w:rsidRPr="00A62655">
          <w:rPr>
            <w:rStyle w:val="Hyperlink"/>
            <w:rFonts w:eastAsia="Times New Roman"/>
            <w:lang w:val="en-GB"/>
          </w:rPr>
          <w:t>https://www.academia.edu/download/88131967/the-interpretivist-research-paradigm-a-subjective-notion-of-a-social-context.pdf</w:t>
        </w:r>
      </w:hyperlink>
      <w:r w:rsidRPr="00A62655">
        <w:rPr>
          <w:rFonts w:eastAsia="Times New Roman"/>
          <w:lang w:val="en-GB"/>
        </w:rPr>
        <w:t> </w:t>
      </w:r>
    </w:p>
    <w:p w14:paraId="42982DE9"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Raleigh, Veena. “The Health of Women from Ethnic Minority Groups in England.” The King’s Fund, 6 Mar. 2025, </w:t>
      </w:r>
      <w:hyperlink r:id="rId22" w:history="1">
        <w:r w:rsidRPr="00A62655">
          <w:rPr>
            <w:rStyle w:val="Hyperlink"/>
            <w:lang w:val="en-GB"/>
          </w:rPr>
          <w:t>www.kingsfund.org.uk/insight-and-analysis/long-reads/the-health-of-women-from-ethnic-minority-groups-england</w:t>
        </w:r>
      </w:hyperlink>
      <w:r w:rsidRPr="00A62655">
        <w:rPr>
          <w:color w:val="000000" w:themeColor="text1"/>
          <w:lang w:val="en-GB"/>
        </w:rPr>
        <w:t>. </w:t>
      </w:r>
    </w:p>
    <w:p w14:paraId="63262B6B"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Rison, S., Redfern, O., Dostal, I., Carvalho, C., Mathur, R., Raisi-Estabragh, Z. and Robson, J. (2023). Inequities in hypertension management: observational cross-sectional study in North East London using electronic health records. </w:t>
      </w:r>
      <w:r w:rsidRPr="00A62655">
        <w:rPr>
          <w:rFonts w:eastAsia="Times New Roman"/>
          <w:i/>
          <w:iCs/>
          <w:lang w:val="en-GB"/>
        </w:rPr>
        <w:t>British Journal of General Practice</w:t>
      </w:r>
      <w:r w:rsidRPr="00A62655">
        <w:rPr>
          <w:rFonts w:eastAsia="Times New Roman"/>
          <w:lang w:val="en-GB"/>
        </w:rPr>
        <w:t xml:space="preserve">, [online] 73(736), pp.e798–e806. </w:t>
      </w:r>
      <w:hyperlink r:id="rId23" w:history="1">
        <w:r w:rsidRPr="00A62655">
          <w:rPr>
            <w:rStyle w:val="Hyperlink"/>
            <w:rFonts w:eastAsia="Times New Roman"/>
            <w:lang w:val="en-GB"/>
          </w:rPr>
          <w:t>https://doi.org/10.3399/BJGP.2023.0077</w:t>
        </w:r>
      </w:hyperlink>
      <w:r w:rsidRPr="00A62655">
        <w:rPr>
          <w:rFonts w:eastAsia="Times New Roman"/>
          <w:lang w:val="en-GB"/>
        </w:rPr>
        <w:t xml:space="preserve">. </w:t>
      </w:r>
    </w:p>
    <w:p w14:paraId="4A5C97AA" w14:textId="77777777" w:rsidR="00A30667" w:rsidRPr="00A62655" w:rsidRDefault="00A30667" w:rsidP="00861905">
      <w:pPr>
        <w:spacing w:before="240" w:after="240" w:line="360" w:lineRule="auto"/>
        <w:jc w:val="both"/>
        <w:rPr>
          <w:color w:val="000000" w:themeColor="text1"/>
          <w:lang w:val="en-GB"/>
        </w:rPr>
      </w:pPr>
      <w:r w:rsidRPr="00A62655">
        <w:rPr>
          <w:color w:val="000000" w:themeColor="text1"/>
          <w:lang w:val="en-GB"/>
        </w:rPr>
        <w:t xml:space="preserve">Yogarajah, N., Griffiths, K., Bramham, K. and Baraniak, A., 2025. Exploring adherence to antihypertensive medication in Black African and Black Caribbean residents in South East London: a qualitative study. BJGP open, 9(4). </w:t>
      </w:r>
      <w:hyperlink r:id="rId24" w:history="1">
        <w:r w:rsidRPr="00A62655">
          <w:rPr>
            <w:rStyle w:val="Hyperlink"/>
            <w:lang w:val="en-GB"/>
          </w:rPr>
          <w:t>https://doi.org/10.3399/BJGPO.2024.0127</w:t>
        </w:r>
      </w:hyperlink>
    </w:p>
    <w:p w14:paraId="5D332EE5" w14:textId="77777777" w:rsidR="00A30667" w:rsidRPr="00A62655" w:rsidRDefault="00A30667" w:rsidP="00861905">
      <w:pPr>
        <w:spacing w:after="240" w:line="360" w:lineRule="auto"/>
        <w:jc w:val="both"/>
        <w:rPr>
          <w:rFonts w:eastAsia="Times New Roman"/>
          <w:lang w:val="en-GB"/>
        </w:rPr>
      </w:pPr>
      <w:r w:rsidRPr="00A62655">
        <w:rPr>
          <w:rFonts w:eastAsia="Times New Roman"/>
          <w:lang w:val="en-GB"/>
        </w:rPr>
        <w:t xml:space="preserve">Yusuf, O., 2025. Risk Factors Associated with the Outcome of Hypertension Among Afro-Caribbean Ethnic Groups in the United Kingdom: A Systematic Review. </w:t>
      </w:r>
      <w:hyperlink r:id="rId25" w:history="1">
        <w:r w:rsidRPr="00A62655">
          <w:rPr>
            <w:rStyle w:val="Hyperlink"/>
            <w:rFonts w:eastAsia="Times New Roman"/>
            <w:lang w:val="en-GB"/>
          </w:rPr>
          <w:t>https://repository.uwtsd.ac.uk/id/eprint/3903/1/Yusuf_O_MSc_Thesis.pdf</w:t>
        </w:r>
      </w:hyperlink>
      <w:r w:rsidRPr="00A62655">
        <w:rPr>
          <w:rFonts w:eastAsia="Times New Roman"/>
          <w:lang w:val="en-GB"/>
        </w:rPr>
        <w:t xml:space="preserve"> </w:t>
      </w:r>
    </w:p>
    <w:p w14:paraId="07C06D8A" w14:textId="77777777" w:rsidR="00A15C08" w:rsidRPr="00A62655" w:rsidRDefault="00A15C08" w:rsidP="00861905">
      <w:pPr>
        <w:spacing w:before="240" w:after="240" w:line="360" w:lineRule="auto"/>
        <w:jc w:val="both"/>
        <w:rPr>
          <w:color w:val="000000" w:themeColor="text1"/>
          <w:lang w:val="en-GB"/>
        </w:rPr>
      </w:pPr>
    </w:p>
    <w:sectPr w:rsidR="00A15C08" w:rsidRPr="00A62655" w:rsidSect="000F511E">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8F79C" w14:textId="77777777" w:rsidR="00373422" w:rsidRDefault="00373422" w:rsidP="000F511E">
      <w:pPr>
        <w:spacing w:line="240" w:lineRule="auto"/>
      </w:pPr>
      <w:r>
        <w:separator/>
      </w:r>
    </w:p>
  </w:endnote>
  <w:endnote w:type="continuationSeparator" w:id="0">
    <w:p w14:paraId="156A0870" w14:textId="77777777" w:rsidR="00373422" w:rsidRDefault="00373422" w:rsidP="000F51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E7DC18DD-BAAF-4662-94F0-612F5201B159}"/>
  </w:font>
  <w:font w:name="Vrinda">
    <w:panose1 w:val="020B0502040204020203"/>
    <w:charset w:val="00"/>
    <w:family w:val="swiss"/>
    <w:pitch w:val="variable"/>
    <w:sig w:usb0="00010003" w:usb1="00000000" w:usb2="00000000" w:usb3="00000000" w:csb0="00000001" w:csb1="00000000"/>
    <w:embedRegular r:id="rId2" w:fontKey="{27EBA42E-4CE5-4653-BCC5-4757D285C127}"/>
  </w:font>
  <w:font w:name="Cambria">
    <w:panose1 w:val="02040503050406030204"/>
    <w:charset w:val="00"/>
    <w:family w:val="roman"/>
    <w:pitch w:val="variable"/>
    <w:sig w:usb0="E00006FF" w:usb1="420024FF" w:usb2="02000000" w:usb3="00000000" w:csb0="0000019F" w:csb1="00000000"/>
    <w:embedRegular r:id="rId3" w:fontKey="{AF1EB0E1-1CDC-4E6A-B4ED-94857A3692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993529"/>
      <w:docPartObj>
        <w:docPartGallery w:val="Page Numbers (Bottom of Page)"/>
        <w:docPartUnique/>
      </w:docPartObj>
    </w:sdtPr>
    <w:sdtEndPr>
      <w:rPr>
        <w:noProof/>
        <w:sz w:val="20"/>
        <w:szCs w:val="20"/>
      </w:rPr>
    </w:sdtEndPr>
    <w:sdtContent>
      <w:p w14:paraId="7DE249E6" w14:textId="54F8DE14" w:rsidR="000F511E" w:rsidRPr="000F511E" w:rsidRDefault="000F511E">
        <w:pPr>
          <w:pStyle w:val="Footer"/>
          <w:jc w:val="right"/>
          <w:rPr>
            <w:sz w:val="20"/>
            <w:szCs w:val="20"/>
          </w:rPr>
        </w:pPr>
        <w:r w:rsidRPr="000F511E">
          <w:rPr>
            <w:sz w:val="20"/>
            <w:szCs w:val="20"/>
          </w:rPr>
          <w:fldChar w:fldCharType="begin"/>
        </w:r>
        <w:r w:rsidRPr="000F511E">
          <w:rPr>
            <w:sz w:val="20"/>
            <w:szCs w:val="20"/>
          </w:rPr>
          <w:instrText xml:space="preserve"> PAGE   \* MERGEFORMAT </w:instrText>
        </w:r>
        <w:r w:rsidRPr="000F511E">
          <w:rPr>
            <w:sz w:val="20"/>
            <w:szCs w:val="20"/>
          </w:rPr>
          <w:fldChar w:fldCharType="separate"/>
        </w:r>
        <w:r w:rsidRPr="000F511E">
          <w:rPr>
            <w:noProof/>
            <w:sz w:val="20"/>
            <w:szCs w:val="20"/>
          </w:rPr>
          <w:t>2</w:t>
        </w:r>
        <w:r w:rsidRPr="000F511E">
          <w:rPr>
            <w:noProof/>
            <w:sz w:val="20"/>
            <w:szCs w:val="20"/>
          </w:rPr>
          <w:fldChar w:fldCharType="end"/>
        </w:r>
      </w:p>
    </w:sdtContent>
  </w:sdt>
  <w:p w14:paraId="1426E6DC" w14:textId="77777777" w:rsidR="000F511E" w:rsidRDefault="000F5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F3C0A" w14:textId="77777777" w:rsidR="00373422" w:rsidRDefault="00373422" w:rsidP="000F511E">
      <w:pPr>
        <w:spacing w:line="240" w:lineRule="auto"/>
      </w:pPr>
      <w:r>
        <w:separator/>
      </w:r>
    </w:p>
  </w:footnote>
  <w:footnote w:type="continuationSeparator" w:id="0">
    <w:p w14:paraId="6A5CA7EF" w14:textId="77777777" w:rsidR="00373422" w:rsidRDefault="00373422" w:rsidP="000F51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E28FD"/>
    <w:multiLevelType w:val="hybridMultilevel"/>
    <w:tmpl w:val="00000000"/>
    <w:lvl w:ilvl="0" w:tplc="1722B9F4">
      <w:start w:val="1"/>
      <w:numFmt w:val="bullet"/>
      <w:lvlText w:val="●"/>
      <w:lvlJc w:val="left"/>
      <w:pPr>
        <w:ind w:left="720" w:hanging="360"/>
      </w:pPr>
      <w:rPr>
        <w:u w:val="none"/>
      </w:rPr>
    </w:lvl>
    <w:lvl w:ilvl="1" w:tplc="56406D22">
      <w:start w:val="1"/>
      <w:numFmt w:val="bullet"/>
      <w:lvlText w:val="○"/>
      <w:lvlJc w:val="left"/>
      <w:pPr>
        <w:ind w:left="1440" w:hanging="360"/>
      </w:pPr>
      <w:rPr>
        <w:u w:val="none"/>
      </w:rPr>
    </w:lvl>
    <w:lvl w:ilvl="2" w:tplc="51823E86">
      <w:start w:val="1"/>
      <w:numFmt w:val="bullet"/>
      <w:lvlText w:val="■"/>
      <w:lvlJc w:val="left"/>
      <w:pPr>
        <w:ind w:left="2160" w:hanging="360"/>
      </w:pPr>
      <w:rPr>
        <w:u w:val="none"/>
      </w:rPr>
    </w:lvl>
    <w:lvl w:ilvl="3" w:tplc="141267E6">
      <w:start w:val="1"/>
      <w:numFmt w:val="bullet"/>
      <w:lvlText w:val="●"/>
      <w:lvlJc w:val="left"/>
      <w:pPr>
        <w:ind w:left="2880" w:hanging="360"/>
      </w:pPr>
      <w:rPr>
        <w:u w:val="none"/>
      </w:rPr>
    </w:lvl>
    <w:lvl w:ilvl="4" w:tplc="37E48130">
      <w:start w:val="1"/>
      <w:numFmt w:val="bullet"/>
      <w:lvlText w:val="○"/>
      <w:lvlJc w:val="left"/>
      <w:pPr>
        <w:ind w:left="3600" w:hanging="360"/>
      </w:pPr>
      <w:rPr>
        <w:u w:val="none"/>
      </w:rPr>
    </w:lvl>
    <w:lvl w:ilvl="5" w:tplc="9A7C2924">
      <w:start w:val="1"/>
      <w:numFmt w:val="bullet"/>
      <w:lvlText w:val="■"/>
      <w:lvlJc w:val="left"/>
      <w:pPr>
        <w:ind w:left="4320" w:hanging="360"/>
      </w:pPr>
      <w:rPr>
        <w:u w:val="none"/>
      </w:rPr>
    </w:lvl>
    <w:lvl w:ilvl="6" w:tplc="D72C33B4">
      <w:start w:val="1"/>
      <w:numFmt w:val="bullet"/>
      <w:lvlText w:val="●"/>
      <w:lvlJc w:val="left"/>
      <w:pPr>
        <w:ind w:left="5040" w:hanging="360"/>
      </w:pPr>
      <w:rPr>
        <w:u w:val="none"/>
      </w:rPr>
    </w:lvl>
    <w:lvl w:ilvl="7" w:tplc="D172AD8A">
      <w:start w:val="1"/>
      <w:numFmt w:val="bullet"/>
      <w:lvlText w:val="○"/>
      <w:lvlJc w:val="left"/>
      <w:pPr>
        <w:ind w:left="5760" w:hanging="360"/>
      </w:pPr>
      <w:rPr>
        <w:u w:val="none"/>
      </w:rPr>
    </w:lvl>
    <w:lvl w:ilvl="8" w:tplc="20B29B0C">
      <w:start w:val="1"/>
      <w:numFmt w:val="bullet"/>
      <w:lvlText w:val="■"/>
      <w:lvlJc w:val="left"/>
      <w:pPr>
        <w:ind w:left="6480" w:hanging="360"/>
      </w:pPr>
      <w:rPr>
        <w:u w:val="none"/>
      </w:rPr>
    </w:lvl>
  </w:abstractNum>
  <w:abstractNum w:abstractNumId="1" w15:restartNumberingAfterBreak="0">
    <w:nsid w:val="433217FD"/>
    <w:multiLevelType w:val="multilevel"/>
    <w:tmpl w:val="DC32287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9CC74AF"/>
    <w:multiLevelType w:val="multilevel"/>
    <w:tmpl w:val="3D3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402340">
    <w:abstractNumId w:val="0"/>
  </w:num>
  <w:num w:numId="2" w16cid:durableId="486096334">
    <w:abstractNumId w:val="1"/>
  </w:num>
  <w:num w:numId="3" w16cid:durableId="32224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F7"/>
    <w:rsid w:val="00036D95"/>
    <w:rsid w:val="000E65AE"/>
    <w:rsid w:val="000F511E"/>
    <w:rsid w:val="000F5BB5"/>
    <w:rsid w:val="001219C3"/>
    <w:rsid w:val="00195B50"/>
    <w:rsid w:val="001B291D"/>
    <w:rsid w:val="001D57D5"/>
    <w:rsid w:val="001F16C2"/>
    <w:rsid w:val="002F31A4"/>
    <w:rsid w:val="00302B6F"/>
    <w:rsid w:val="00373422"/>
    <w:rsid w:val="00435F7F"/>
    <w:rsid w:val="00437F53"/>
    <w:rsid w:val="004575E6"/>
    <w:rsid w:val="004F3D23"/>
    <w:rsid w:val="005B7B3B"/>
    <w:rsid w:val="0060135F"/>
    <w:rsid w:val="00626E10"/>
    <w:rsid w:val="006332A8"/>
    <w:rsid w:val="0064301C"/>
    <w:rsid w:val="006D6523"/>
    <w:rsid w:val="007059F7"/>
    <w:rsid w:val="00724C9F"/>
    <w:rsid w:val="0077136C"/>
    <w:rsid w:val="00775B83"/>
    <w:rsid w:val="00776893"/>
    <w:rsid w:val="00791A73"/>
    <w:rsid w:val="007D17B7"/>
    <w:rsid w:val="008604D8"/>
    <w:rsid w:val="00861905"/>
    <w:rsid w:val="00925E14"/>
    <w:rsid w:val="00946374"/>
    <w:rsid w:val="0099000F"/>
    <w:rsid w:val="00A15C08"/>
    <w:rsid w:val="00A30667"/>
    <w:rsid w:val="00A46EC4"/>
    <w:rsid w:val="00A62655"/>
    <w:rsid w:val="00AA7B49"/>
    <w:rsid w:val="00B0123D"/>
    <w:rsid w:val="00BA21A0"/>
    <w:rsid w:val="00BB384D"/>
    <w:rsid w:val="00C1017F"/>
    <w:rsid w:val="00C3038C"/>
    <w:rsid w:val="00C528FE"/>
    <w:rsid w:val="00C53359"/>
    <w:rsid w:val="00C60F28"/>
    <w:rsid w:val="00C81A60"/>
    <w:rsid w:val="00CC5907"/>
    <w:rsid w:val="00CE6A81"/>
    <w:rsid w:val="00D21DDC"/>
    <w:rsid w:val="00D501B3"/>
    <w:rsid w:val="00D55047"/>
    <w:rsid w:val="00D779C5"/>
    <w:rsid w:val="00DC16BC"/>
    <w:rsid w:val="00DC57A6"/>
    <w:rsid w:val="00E667F3"/>
    <w:rsid w:val="00EB1FB4"/>
    <w:rsid w:val="00F15AE8"/>
    <w:rsid w:val="00F53AB1"/>
    <w:rsid w:val="00F65FA8"/>
    <w:rsid w:val="00F8658E"/>
    <w:rsid w:val="00F9796A"/>
    <w:rsid w:val="00FF2FDA"/>
  </w:rsids>
  <m:mathPr>
    <m:mathFont m:val="Cambria Math"/>
    <m:brkBin m:val="before"/>
    <m:brkBinSub m:val="--"/>
    <m:smallFrac m:val="0"/>
    <m:dispDef/>
    <m:lMargin m:val="0"/>
    <m:rMargin m:val="0"/>
    <m:defJc m:val="centerGroup"/>
    <m:wrapIndent m:val="1440"/>
    <m:intLim m:val="subSup"/>
    <m:naryLim m:val="undOvr"/>
  </m:mathPr>
  <w:themeFontLang w:val="en-ZW"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6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501B3"/>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rsid w:val="00D501B3"/>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DC16BC"/>
    <w:pPr>
      <w:ind w:left="720"/>
      <w:contextualSpacing/>
    </w:pPr>
  </w:style>
  <w:style w:type="character" w:styleId="Hyperlink">
    <w:name w:val="Hyperlink"/>
    <w:basedOn w:val="DefaultParagraphFont"/>
    <w:uiPriority w:val="99"/>
    <w:unhideWhenUsed/>
    <w:rsid w:val="00A15C08"/>
    <w:rPr>
      <w:color w:val="0000FF" w:themeColor="hyperlink"/>
      <w:u w:val="single"/>
    </w:rPr>
  </w:style>
  <w:style w:type="character" w:styleId="UnresolvedMention">
    <w:name w:val="Unresolved Mention"/>
    <w:basedOn w:val="DefaultParagraphFont"/>
    <w:uiPriority w:val="99"/>
    <w:semiHidden/>
    <w:unhideWhenUsed/>
    <w:rsid w:val="00A15C08"/>
    <w:rPr>
      <w:color w:val="605E5C"/>
      <w:shd w:val="clear" w:color="auto" w:fill="E1DFDD"/>
    </w:rPr>
  </w:style>
  <w:style w:type="paragraph" w:styleId="TOCHeading">
    <w:name w:val="TOC Heading"/>
    <w:basedOn w:val="Heading1"/>
    <w:next w:val="Normal"/>
    <w:uiPriority w:val="39"/>
    <w:unhideWhenUsed/>
    <w:qFormat/>
    <w:rsid w:val="0094637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46374"/>
    <w:pPr>
      <w:spacing w:after="100"/>
    </w:pPr>
  </w:style>
  <w:style w:type="paragraph" w:styleId="TOC2">
    <w:name w:val="toc 2"/>
    <w:basedOn w:val="Normal"/>
    <w:next w:val="Normal"/>
    <w:autoRedefine/>
    <w:uiPriority w:val="39"/>
    <w:unhideWhenUsed/>
    <w:rsid w:val="00946374"/>
    <w:pPr>
      <w:spacing w:after="100"/>
      <w:ind w:left="220"/>
    </w:pPr>
  </w:style>
  <w:style w:type="paragraph" w:styleId="Header">
    <w:name w:val="header"/>
    <w:basedOn w:val="Normal"/>
    <w:link w:val="HeaderChar"/>
    <w:uiPriority w:val="99"/>
    <w:unhideWhenUsed/>
    <w:rsid w:val="000F511E"/>
    <w:pPr>
      <w:tabs>
        <w:tab w:val="center" w:pos="4513"/>
        <w:tab w:val="right" w:pos="9026"/>
      </w:tabs>
      <w:spacing w:line="240" w:lineRule="auto"/>
    </w:pPr>
  </w:style>
  <w:style w:type="character" w:customStyle="1" w:styleId="HeaderChar">
    <w:name w:val="Header Char"/>
    <w:basedOn w:val="DefaultParagraphFont"/>
    <w:link w:val="Header"/>
    <w:uiPriority w:val="99"/>
    <w:rsid w:val="000F511E"/>
  </w:style>
  <w:style w:type="paragraph" w:styleId="Footer">
    <w:name w:val="footer"/>
    <w:basedOn w:val="Normal"/>
    <w:link w:val="FooterChar"/>
    <w:uiPriority w:val="99"/>
    <w:unhideWhenUsed/>
    <w:rsid w:val="000F511E"/>
    <w:pPr>
      <w:tabs>
        <w:tab w:val="center" w:pos="4513"/>
        <w:tab w:val="right" w:pos="9026"/>
      </w:tabs>
      <w:spacing w:line="240" w:lineRule="auto"/>
    </w:pPr>
  </w:style>
  <w:style w:type="character" w:customStyle="1" w:styleId="FooterChar">
    <w:name w:val="Footer Char"/>
    <w:basedOn w:val="DefaultParagraphFont"/>
    <w:link w:val="Footer"/>
    <w:uiPriority w:val="99"/>
    <w:rsid w:val="000F511E"/>
  </w:style>
  <w:style w:type="table" w:styleId="TableGrid">
    <w:name w:val="Table Grid"/>
    <w:basedOn w:val="TableNormal"/>
    <w:uiPriority w:val="59"/>
    <w:rsid w:val="002F31A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S2468-2667(25)00163-X" TargetMode="External" /><Relationship Id="rId13" Type="http://schemas.openxmlformats.org/officeDocument/2006/relationships/hyperlink" Target="https://journals.sagepub.com/doi/pdf/10.1177/02692163241234800" TargetMode="External" /><Relationship Id="rId18" Type="http://schemas.openxmlformats.org/officeDocument/2006/relationships/hyperlink" Target="http://ijmer.s3.amazonaws.com/pdf/volume13/volume13-issue1(4)/9.pdf" TargetMode="Externa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www.academia.edu/download/88131967/the-interpretivist-research-paradigm-a-subjective-notion-of-a-social-context.pdf" TargetMode="External" /><Relationship Id="rId7" Type="http://schemas.openxmlformats.org/officeDocument/2006/relationships/endnotes" Target="endnotes.xml" /><Relationship Id="rId12" Type="http://schemas.openxmlformats.org/officeDocument/2006/relationships/hyperlink" Target="http://www.scribbr.com/methodology/research-ethics/" TargetMode="External" /><Relationship Id="rId17" Type="http://schemas.openxmlformats.org/officeDocument/2006/relationships/hyperlink" Target="https://doi.org/10.1016/j.puhe.2024.10.018" TargetMode="External" /><Relationship Id="rId25" Type="http://schemas.openxmlformats.org/officeDocument/2006/relationships/hyperlink" Target="https://repository.uwtsd.ac.uk/id/eprint/3903/1/Yusuf_O_MSc_Thesis.pdf" TargetMode="External" /><Relationship Id="rId2" Type="http://schemas.openxmlformats.org/officeDocument/2006/relationships/numbering" Target="numbering.xml" /><Relationship Id="rId16" Type="http://schemas.openxmlformats.org/officeDocument/2006/relationships/hyperlink" Target="http://www.theguardian.com/society/2024/feb/15/ethnic-minorities-in-england-have-worse-access-to-gps" TargetMode="External" /><Relationship Id="rId20" Type="http://schemas.openxmlformats.org/officeDocument/2006/relationships/hyperlink" Target="https://digital.nhs.uk/data-and-information/publications/statistical/health-survey-for-england/2021-part-2/adult-health-hypertensio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97/hjh.0000000000003584" TargetMode="External" /><Relationship Id="rId24" Type="http://schemas.openxmlformats.org/officeDocument/2006/relationships/hyperlink" Target="https://doi.org/10.3399/BJGPO.2024.0127" TargetMode="External" /><Relationship Id="rId5" Type="http://schemas.openxmlformats.org/officeDocument/2006/relationships/webSettings" Target="webSettings.xml" /><Relationship Id="rId15" Type="http://schemas.openxmlformats.org/officeDocument/2006/relationships/hyperlink" Target="https://doi.org/10.1016/j.lanepe.2022.100557" TargetMode="External" /><Relationship Id="rId23" Type="http://schemas.openxmlformats.org/officeDocument/2006/relationships/hyperlink" Target="https://doi.org/10.3399/BJGP.2023.0077" TargetMode="External" /><Relationship Id="rId28" Type="http://schemas.openxmlformats.org/officeDocument/2006/relationships/theme" Target="theme/theme1.xml" /><Relationship Id="rId10" Type="http://schemas.openxmlformats.org/officeDocument/2006/relationships/hyperlink" Target="https://doi.org/10.1186/s12916-026-04739-6" TargetMode="External" /><Relationship Id="rId19" Type="http://schemas.openxmlformats.org/officeDocument/2006/relationships/hyperlink" Target="https://papers.ssrn.com/sol3/Delivery.cfm?abstractid=4880486" TargetMode="External" /><Relationship Id="rId4" Type="http://schemas.openxmlformats.org/officeDocument/2006/relationships/settings" Target="settings.xml" /><Relationship Id="rId9" Type="http://schemas.openxmlformats.org/officeDocument/2006/relationships/hyperlink" Target="https://www.intechopen.com/chapters/1123544" TargetMode="External" /><Relationship Id="rId14" Type="http://schemas.openxmlformats.org/officeDocument/2006/relationships/hyperlink" Target="https://doi.org/10.1177/16094069231180160" TargetMode="External" /><Relationship Id="rId22" Type="http://schemas.openxmlformats.org/officeDocument/2006/relationships/hyperlink" Target="http://www.kingsfund.org.uk/insight-and-analysis/long-reads/the-health-of-women-from-ethnic-minority-groups-england" TargetMode="External" /><Relationship Id="rId27"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4337-D638-4DE3-B8DD-6E231E3D23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4010</Words>
  <Characters>22861</Characters>
  <Application>Microsoft Office Word</Application>
  <DocSecurity>0</DocSecurity>
  <Lines>190</Lines>
  <Paragraphs>53</Paragraphs>
  <ScaleCrop>false</ScaleCrop>
  <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2026-04-13T11:24:00Z</dcterms:created>
  <dcterms:modified xsi:type="dcterms:W3CDTF">2026-04-13T11:24:00Z</dcterms:modified>
</cp:coreProperties>
</file>