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504B5" w:rsidRDefault="009504B5" w:rsidP="009504B5">
      <w:pPr>
        <w:spacing w:line="360" w:lineRule="auto"/>
      </w:pPr>
      <w:r>
        <w:t>Slide 1</w:t>
      </w:r>
    </w:p>
    <w:p w:rsidR="009504B5" w:rsidRDefault="009504B5" w:rsidP="009504B5">
      <w:pPr>
        <w:spacing w:line="360" w:lineRule="auto"/>
      </w:pPr>
    </w:p>
    <w:p w:rsidR="009504B5" w:rsidRDefault="009504B5" w:rsidP="009504B5">
      <w:pPr>
        <w:spacing w:line="360" w:lineRule="auto"/>
        <w:jc w:val="center"/>
      </w:pPr>
      <w:r>
        <w:object w:dxaOrig="9603"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4.2pt;height:285.3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30895346" r:id="rId5"/>
        </w:object>
      </w:r>
    </w:p>
    <w:p w:rsidR="009504B5" w:rsidRDefault="009504B5" w:rsidP="009504B5">
      <w:pPr>
        <w:spacing w:line="360" w:lineRule="auto"/>
        <w:jc w:val="center"/>
      </w:pPr>
    </w:p>
    <w:p w:rsidR="009504B5" w:rsidRDefault="009504B5" w:rsidP="009504B5">
      <w:pPr>
        <w:spacing w:line="360" w:lineRule="auto"/>
      </w:pPr>
    </w:p>
    <w:p w:rsidR="009504B5" w:rsidRDefault="009504B5">
      <w:r>
        <w:br w:type="page"/>
      </w:r>
    </w:p>
    <w:p w:rsidR="009504B5" w:rsidRDefault="009504B5" w:rsidP="009504B5">
      <w:pPr>
        <w:spacing w:line="360" w:lineRule="auto"/>
      </w:pPr>
      <w:r>
        <w:lastRenderedPageBreak/>
        <w:t>Slide 2</w:t>
      </w:r>
    </w:p>
    <w:p w:rsidR="009504B5" w:rsidRDefault="009504B5" w:rsidP="009504B5">
      <w:pPr>
        <w:spacing w:line="360" w:lineRule="auto"/>
      </w:pPr>
    </w:p>
    <w:p w:rsidR="009504B5" w:rsidRDefault="009504B5" w:rsidP="009504B5">
      <w:pPr>
        <w:spacing w:line="360" w:lineRule="auto"/>
        <w:jc w:val="center"/>
      </w:pPr>
      <w:r>
        <w:object w:dxaOrig="9603" w:dyaOrig="5390">
          <v:shape id="_x0000_i1026" type="#_x0000_t75" style="width:510.3pt;height:360.9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730895347" r:id="rId7"/>
        </w:object>
      </w:r>
    </w:p>
    <w:p w:rsidR="009504B5" w:rsidRDefault="009504B5" w:rsidP="009504B5">
      <w:pPr>
        <w:spacing w:line="360" w:lineRule="auto"/>
        <w:jc w:val="center"/>
      </w:pPr>
    </w:p>
    <w:p w:rsidR="009504B5" w:rsidRDefault="009504B5" w:rsidP="009504B5">
      <w:pPr>
        <w:spacing w:line="360" w:lineRule="auto"/>
      </w:pPr>
    </w:p>
    <w:p w:rsidR="009504B5" w:rsidRDefault="009504B5">
      <w:r>
        <w:br w:type="page"/>
      </w:r>
    </w:p>
    <w:p w:rsidR="009504B5" w:rsidRDefault="009504B5" w:rsidP="009504B5">
      <w:pPr>
        <w:spacing w:line="360" w:lineRule="auto"/>
      </w:pPr>
      <w:r>
        <w:lastRenderedPageBreak/>
        <w:t>Slide 3</w:t>
      </w:r>
    </w:p>
    <w:p w:rsidR="009504B5" w:rsidRDefault="009504B5" w:rsidP="009504B5">
      <w:pPr>
        <w:spacing w:line="360" w:lineRule="auto"/>
      </w:pPr>
    </w:p>
    <w:p w:rsidR="009504B5" w:rsidRDefault="009504B5" w:rsidP="009504B5">
      <w:pPr>
        <w:spacing w:line="360" w:lineRule="auto"/>
        <w:jc w:val="center"/>
      </w:pPr>
      <w:r>
        <w:object w:dxaOrig="9603" w:dyaOrig="5390">
          <v:shape id="_x0000_i1027" type="#_x0000_t75" style="width:5in;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730895348" r:id="rId9"/>
        </w:object>
      </w:r>
    </w:p>
    <w:p w:rsidR="009504B5" w:rsidRDefault="009504B5" w:rsidP="009504B5">
      <w:pPr>
        <w:spacing w:line="360" w:lineRule="auto"/>
        <w:jc w:val="center"/>
      </w:pP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Covid-</w:t>
      </w:r>
      <w:r>
        <w:rPr>
          <w:rFonts w:ascii="Calibri" w:hAnsi="Calibri" w:cs="Calibri"/>
          <w:kern w:val="24"/>
          <w:sz w:val="24"/>
          <w:szCs w:val="24"/>
        </w:rPr>
        <w:t xml:space="preserve">19 pandemic has become a global experiment in telecommuting and alternative work </w:t>
      </w:r>
      <w:r>
        <w:rPr>
          <w:rFonts w:ascii="Calibri" w:hAnsi="Calibri" w:cs="Calibri"/>
          <w:kern w:val="24"/>
          <w:sz w:val="24"/>
          <w:szCs w:val="24"/>
        </w:rPr>
        <w:t>schedules (</w:t>
      </w:r>
      <w:proofErr w:type="spellStart"/>
      <w:r>
        <w:rPr>
          <w:rFonts w:ascii="Calibri" w:hAnsi="Calibri" w:cs="Calibri"/>
          <w:kern w:val="24"/>
          <w:sz w:val="24"/>
          <w:szCs w:val="24"/>
        </w:rPr>
        <w:t>Agba</w:t>
      </w:r>
      <w:proofErr w:type="spellEnd"/>
      <w:r>
        <w:rPr>
          <w:rFonts w:ascii="Calibri" w:hAnsi="Calibri" w:cs="Calibri"/>
          <w:kern w:val="24"/>
          <w:sz w:val="24"/>
          <w:szCs w:val="24"/>
        </w:rPr>
        <w:t xml:space="preserve"> and </w:t>
      </w:r>
      <w:proofErr w:type="spellStart"/>
      <w:proofErr w:type="gramStart"/>
      <w:r>
        <w:rPr>
          <w:rFonts w:ascii="Calibri" w:hAnsi="Calibri" w:cs="Calibri"/>
          <w:kern w:val="24"/>
          <w:sz w:val="24"/>
          <w:szCs w:val="24"/>
        </w:rPr>
        <w:t>Ocheni</w:t>
      </w:r>
      <w:proofErr w:type="spellEnd"/>
      <w:r>
        <w:rPr>
          <w:rFonts w:ascii="Calibri" w:hAnsi="Calibri" w:cs="Calibri"/>
          <w:kern w:val="24"/>
          <w:sz w:val="24"/>
          <w:szCs w:val="24"/>
        </w:rPr>
        <w:t xml:space="preserve"> </w:t>
      </w:r>
      <w:r>
        <w:rPr>
          <w:rFonts w:ascii="Calibri" w:hAnsi="Calibri" w:cs="Calibri"/>
          <w:kern w:val="24"/>
          <w:sz w:val="24"/>
          <w:szCs w:val="24"/>
        </w:rPr>
        <w:t>,</w:t>
      </w:r>
      <w:proofErr w:type="gramEnd"/>
      <w:r>
        <w:rPr>
          <w:rFonts w:ascii="Calibri" w:hAnsi="Calibri" w:cs="Calibri"/>
          <w:kern w:val="24"/>
          <w:sz w:val="24"/>
          <w:szCs w:val="24"/>
        </w:rPr>
        <w:t xml:space="preserve"> 2020). Work from home is becoming increasingly popular as a business strategy since it helps eliminate barriers related to age, gender, ethnicity, and socioeconomic level. Finding an internship today does not require prior experience or a specific location. Employees can now train and advance their abilities online, demonstrating that they can be just as productive from home (Das and </w:t>
      </w:r>
      <w:proofErr w:type="spellStart"/>
      <w:r>
        <w:rPr>
          <w:rFonts w:ascii="Calibri" w:hAnsi="Calibri" w:cs="Calibri"/>
          <w:kern w:val="24"/>
          <w:sz w:val="24"/>
          <w:szCs w:val="24"/>
        </w:rPr>
        <w:t>Pankaj</w:t>
      </w:r>
      <w:proofErr w:type="spellEnd"/>
      <w:r>
        <w:rPr>
          <w:rFonts w:ascii="Calibri" w:hAnsi="Calibri" w:cs="Calibri"/>
          <w:kern w:val="24"/>
          <w:sz w:val="24"/>
          <w:szCs w:val="24"/>
        </w:rPr>
        <w:t xml:space="preserve">, 2022). </w:t>
      </w: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 this presentation, we'll examine the steps taken and the obstacles that still need to be overcome to keep the retail business welcoming and diverse.</w:t>
      </w:r>
    </w:p>
    <w:p w:rsidR="009504B5" w:rsidRDefault="009504B5" w:rsidP="009504B5">
      <w:pPr>
        <w:autoSpaceDE w:val="0"/>
        <w:autoSpaceDN w:val="0"/>
        <w:adjustRightInd w:val="0"/>
        <w:spacing w:after="0" w:line="240" w:lineRule="auto"/>
        <w:rPr>
          <w:rFonts w:ascii="Calibri" w:hAnsi="Calibri" w:cs="Calibri"/>
          <w:kern w:val="24"/>
          <w:sz w:val="24"/>
          <w:szCs w:val="24"/>
        </w:rPr>
      </w:pPr>
    </w:p>
    <w:p w:rsidR="009504B5" w:rsidRDefault="009504B5" w:rsidP="009504B5">
      <w:pPr>
        <w:autoSpaceDE w:val="0"/>
        <w:autoSpaceDN w:val="0"/>
        <w:adjustRightInd w:val="0"/>
        <w:spacing w:after="0" w:line="240" w:lineRule="auto"/>
        <w:rPr>
          <w:rFonts w:ascii="Arial" w:hAnsi="Arial" w:cs="Arial"/>
          <w:sz w:val="24"/>
          <w:szCs w:val="24"/>
        </w:rPr>
      </w:pPr>
    </w:p>
    <w:p w:rsidR="009504B5" w:rsidRDefault="009504B5" w:rsidP="009504B5">
      <w:pPr>
        <w:spacing w:line="360" w:lineRule="auto"/>
      </w:pPr>
    </w:p>
    <w:p w:rsidR="009504B5" w:rsidRDefault="009504B5">
      <w:r>
        <w:br w:type="page"/>
      </w:r>
    </w:p>
    <w:p w:rsidR="009504B5" w:rsidRDefault="009504B5" w:rsidP="009504B5">
      <w:pPr>
        <w:spacing w:line="360" w:lineRule="auto"/>
      </w:pPr>
      <w:r>
        <w:lastRenderedPageBreak/>
        <w:t>Slide 4</w:t>
      </w:r>
    </w:p>
    <w:p w:rsidR="009504B5" w:rsidRDefault="009504B5" w:rsidP="009504B5">
      <w:pPr>
        <w:spacing w:line="360" w:lineRule="auto"/>
      </w:pPr>
    </w:p>
    <w:p w:rsidR="009504B5" w:rsidRDefault="009504B5" w:rsidP="009504B5">
      <w:pPr>
        <w:spacing w:line="360" w:lineRule="auto"/>
        <w:jc w:val="center"/>
      </w:pPr>
      <w:r>
        <w:object w:dxaOrig="9603" w:dyaOrig="5390">
          <v:shape id="_x0000_i1028" type="#_x0000_t75" style="width:461.7pt;height:238.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730895349" r:id="rId11"/>
        </w:object>
      </w:r>
    </w:p>
    <w:p w:rsidR="009504B5" w:rsidRDefault="009504B5" w:rsidP="009504B5">
      <w:pPr>
        <w:spacing w:line="360" w:lineRule="auto"/>
        <w:jc w:val="center"/>
      </w:pP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Many people's lives have been transformed by the advent of remote employment and flexible workplaces. Previously overlooked talent pools, such as those containing persons with disabilities, members of low-income </w:t>
      </w:r>
      <w:proofErr w:type="spellStart"/>
      <w:r>
        <w:rPr>
          <w:rFonts w:ascii="Calibri" w:hAnsi="Calibri" w:cs="Calibri"/>
          <w:kern w:val="24"/>
          <w:sz w:val="24"/>
          <w:szCs w:val="24"/>
        </w:rPr>
        <w:t>diasporic</w:t>
      </w:r>
      <w:proofErr w:type="spellEnd"/>
      <w:r>
        <w:rPr>
          <w:rFonts w:ascii="Calibri" w:hAnsi="Calibri" w:cs="Calibri"/>
          <w:kern w:val="24"/>
          <w:sz w:val="24"/>
          <w:szCs w:val="24"/>
        </w:rPr>
        <w:t xml:space="preserve"> communities, women, and many more, are now being actively sought out by recruiters (</w:t>
      </w:r>
      <w:proofErr w:type="spellStart"/>
      <w:r>
        <w:rPr>
          <w:rFonts w:ascii="Calibri" w:hAnsi="Calibri" w:cs="Calibri"/>
          <w:kern w:val="24"/>
          <w:sz w:val="24"/>
          <w:szCs w:val="24"/>
        </w:rPr>
        <w:t>Cassell</w:t>
      </w:r>
      <w:proofErr w:type="spellEnd"/>
      <w:r>
        <w:rPr>
          <w:rFonts w:ascii="Calibri" w:hAnsi="Calibri" w:cs="Calibri"/>
          <w:kern w:val="24"/>
          <w:sz w:val="24"/>
          <w:szCs w:val="24"/>
        </w:rPr>
        <w:t xml:space="preserve"> et al., 2021). </w:t>
      </w: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Those recruiters and businesses with prejudiced attitudes harbor systemic, institutional, and racial bigotry. But for the time being, let's </w:t>
      </w:r>
      <w:proofErr w:type="gramStart"/>
      <w:r>
        <w:rPr>
          <w:rFonts w:ascii="Calibri" w:hAnsi="Calibri" w:cs="Calibri"/>
          <w:kern w:val="24"/>
          <w:sz w:val="24"/>
          <w:szCs w:val="24"/>
        </w:rPr>
        <w:t>concentrate</w:t>
      </w:r>
      <w:proofErr w:type="gramEnd"/>
      <w:r>
        <w:rPr>
          <w:rFonts w:ascii="Calibri" w:hAnsi="Calibri" w:cs="Calibri"/>
          <w:kern w:val="24"/>
          <w:sz w:val="24"/>
          <w:szCs w:val="24"/>
        </w:rPr>
        <w:t xml:space="preserve"> on the positive developments. </w:t>
      </w:r>
    </w:p>
    <w:p w:rsidR="009504B5" w:rsidRDefault="009504B5" w:rsidP="009504B5">
      <w:pPr>
        <w:autoSpaceDE w:val="0"/>
        <w:autoSpaceDN w:val="0"/>
        <w:adjustRightInd w:val="0"/>
        <w:spacing w:after="0" w:line="240" w:lineRule="auto"/>
        <w:rPr>
          <w:rFonts w:ascii="Calibri" w:hAnsi="Calibri" w:cs="Calibri"/>
          <w:kern w:val="24"/>
          <w:sz w:val="24"/>
          <w:szCs w:val="24"/>
        </w:rPr>
      </w:pPr>
    </w:p>
    <w:p w:rsidR="009504B5" w:rsidRDefault="009504B5" w:rsidP="009504B5">
      <w:pPr>
        <w:autoSpaceDE w:val="0"/>
        <w:autoSpaceDN w:val="0"/>
        <w:adjustRightInd w:val="0"/>
        <w:spacing w:after="0" w:line="240" w:lineRule="auto"/>
        <w:rPr>
          <w:rFonts w:ascii="Arial" w:hAnsi="Arial" w:cs="Arial"/>
          <w:sz w:val="24"/>
          <w:szCs w:val="24"/>
        </w:rPr>
      </w:pPr>
    </w:p>
    <w:p w:rsidR="009504B5" w:rsidRDefault="009504B5" w:rsidP="009504B5">
      <w:pPr>
        <w:spacing w:line="360" w:lineRule="auto"/>
      </w:pPr>
    </w:p>
    <w:p w:rsidR="009504B5" w:rsidRDefault="009504B5">
      <w:r>
        <w:br w:type="page"/>
      </w:r>
    </w:p>
    <w:p w:rsidR="009504B5" w:rsidRDefault="009504B5" w:rsidP="009504B5">
      <w:pPr>
        <w:spacing w:line="360" w:lineRule="auto"/>
      </w:pPr>
      <w:r>
        <w:lastRenderedPageBreak/>
        <w:t>Slide 5</w:t>
      </w:r>
    </w:p>
    <w:p w:rsidR="009504B5" w:rsidRDefault="009504B5" w:rsidP="009504B5">
      <w:pPr>
        <w:spacing w:line="360" w:lineRule="auto"/>
      </w:pPr>
    </w:p>
    <w:p w:rsidR="009504B5" w:rsidRDefault="00D92D27" w:rsidP="009504B5">
      <w:pPr>
        <w:spacing w:line="360" w:lineRule="auto"/>
        <w:jc w:val="center"/>
      </w:pPr>
      <w:r>
        <w:object w:dxaOrig="9603" w:dyaOrig="5390">
          <v:shape id="_x0000_i1029" type="#_x0000_t75" style="width:479.7pt;height:227.7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730895350" r:id="rId13"/>
        </w:object>
      </w:r>
    </w:p>
    <w:p w:rsidR="009504B5" w:rsidRDefault="009504B5" w:rsidP="009504B5">
      <w:pPr>
        <w:spacing w:line="360" w:lineRule="auto"/>
        <w:jc w:val="center"/>
      </w:pP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Problems with diversity and inclusion in the workplace discrimination based on race, gender, age, immigration, and diversity status, well family-supporting jobs, the development of gig work, and the inability to advance in one's current position.(de Lucas </w:t>
      </w:r>
      <w:proofErr w:type="spellStart"/>
      <w:r>
        <w:rPr>
          <w:rFonts w:ascii="Calibri" w:hAnsi="Calibri" w:cs="Calibri"/>
          <w:kern w:val="24"/>
          <w:sz w:val="24"/>
          <w:szCs w:val="24"/>
        </w:rPr>
        <w:t>Ancilla</w:t>
      </w:r>
      <w:proofErr w:type="spellEnd"/>
      <w:r>
        <w:rPr>
          <w:rFonts w:ascii="Calibri" w:hAnsi="Calibri" w:cs="Calibri"/>
          <w:kern w:val="24"/>
          <w:sz w:val="24"/>
          <w:szCs w:val="24"/>
        </w:rPr>
        <w:t xml:space="preserve">, del Val </w:t>
      </w:r>
      <w:proofErr w:type="spellStart"/>
      <w:r>
        <w:rPr>
          <w:rFonts w:ascii="Calibri" w:hAnsi="Calibri" w:cs="Calibri"/>
          <w:kern w:val="24"/>
          <w:sz w:val="24"/>
          <w:szCs w:val="24"/>
        </w:rPr>
        <w:t>Núñez</w:t>
      </w:r>
      <w:proofErr w:type="spellEnd"/>
      <w:r>
        <w:rPr>
          <w:rFonts w:ascii="Calibri" w:hAnsi="Calibri" w:cs="Calibri"/>
          <w:kern w:val="24"/>
          <w:sz w:val="24"/>
          <w:szCs w:val="24"/>
        </w:rPr>
        <w:t xml:space="preserve"> and </w:t>
      </w:r>
      <w:proofErr w:type="spellStart"/>
      <w:r>
        <w:rPr>
          <w:rFonts w:ascii="Calibri" w:hAnsi="Calibri" w:cs="Calibri"/>
          <w:kern w:val="24"/>
          <w:sz w:val="24"/>
          <w:szCs w:val="24"/>
        </w:rPr>
        <w:t>Gavrila</w:t>
      </w:r>
      <w:proofErr w:type="spellEnd"/>
      <w:r>
        <w:rPr>
          <w:rFonts w:ascii="Calibri" w:hAnsi="Calibri" w:cs="Calibri"/>
          <w:kern w:val="24"/>
          <w:sz w:val="24"/>
          <w:szCs w:val="24"/>
        </w:rPr>
        <w:t xml:space="preserve">, 2020). </w:t>
      </w: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Businesses with a more diversified staff can better adapt to changing circumstances and provide their clients with a wider range of options for addressing any issues they may face.</w:t>
      </w: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Diverse employees bring fresh perspectives, new ideas, and the ability to roll with the inevitable changes that occur in the retail industry.</w:t>
      </w: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When a company values and promotes diversity in the workplace, everyone feels more valued and motivated to do their best.</w:t>
      </w: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With a wide range of expertise and experience, a business can better serve its customers.</w:t>
      </w: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Having a more diverse staff can improve our brand recognition, ability to attract top talent, and bottom line.</w:t>
      </w:r>
    </w:p>
    <w:p w:rsidR="009504B5" w:rsidRDefault="009504B5" w:rsidP="009504B5">
      <w:pPr>
        <w:autoSpaceDE w:val="0"/>
        <w:autoSpaceDN w:val="0"/>
        <w:adjustRightInd w:val="0"/>
        <w:spacing w:after="0" w:line="240" w:lineRule="auto"/>
        <w:rPr>
          <w:rFonts w:ascii="Calibri" w:hAnsi="Calibri" w:cs="Calibri"/>
          <w:kern w:val="24"/>
          <w:sz w:val="24"/>
          <w:szCs w:val="24"/>
        </w:rPr>
      </w:pPr>
    </w:p>
    <w:p w:rsidR="009504B5" w:rsidRDefault="009504B5" w:rsidP="009504B5">
      <w:pPr>
        <w:autoSpaceDE w:val="0"/>
        <w:autoSpaceDN w:val="0"/>
        <w:adjustRightInd w:val="0"/>
        <w:spacing w:after="0" w:line="240" w:lineRule="auto"/>
        <w:rPr>
          <w:rFonts w:ascii="Arial" w:hAnsi="Arial" w:cs="Arial"/>
          <w:sz w:val="24"/>
          <w:szCs w:val="24"/>
        </w:rPr>
      </w:pPr>
    </w:p>
    <w:p w:rsidR="009504B5" w:rsidRDefault="009504B5" w:rsidP="009504B5">
      <w:pPr>
        <w:spacing w:line="360" w:lineRule="auto"/>
      </w:pPr>
    </w:p>
    <w:p w:rsidR="009504B5" w:rsidRDefault="009504B5">
      <w:r>
        <w:br w:type="page"/>
      </w:r>
    </w:p>
    <w:p w:rsidR="009504B5" w:rsidRDefault="009504B5" w:rsidP="009504B5">
      <w:pPr>
        <w:spacing w:line="360" w:lineRule="auto"/>
      </w:pPr>
      <w:r>
        <w:lastRenderedPageBreak/>
        <w:t>Slide 6</w:t>
      </w:r>
    </w:p>
    <w:p w:rsidR="009504B5" w:rsidRDefault="009504B5" w:rsidP="009504B5">
      <w:pPr>
        <w:spacing w:line="360" w:lineRule="auto"/>
      </w:pPr>
    </w:p>
    <w:p w:rsidR="009504B5" w:rsidRDefault="00D92D27" w:rsidP="009504B5">
      <w:pPr>
        <w:spacing w:line="360" w:lineRule="auto"/>
        <w:jc w:val="center"/>
      </w:pPr>
      <w:r>
        <w:object w:dxaOrig="9603" w:dyaOrig="5390">
          <v:shape id="_x0000_i1030" type="#_x0000_t75" style="width:416.7pt;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730895351" r:id="rId15"/>
        </w:object>
      </w:r>
    </w:p>
    <w:p w:rsidR="009504B5" w:rsidRDefault="009504B5" w:rsidP="009504B5">
      <w:pPr>
        <w:spacing w:line="360" w:lineRule="auto"/>
        <w:jc w:val="center"/>
      </w:pPr>
    </w:p>
    <w:p w:rsidR="009504B5" w:rsidRDefault="009504B5" w:rsidP="009504B5">
      <w:pPr>
        <w:autoSpaceDE w:val="0"/>
        <w:autoSpaceDN w:val="0"/>
        <w:adjustRightInd w:val="0"/>
        <w:spacing w:after="0" w:line="240" w:lineRule="auto"/>
        <w:rPr>
          <w:rFonts w:ascii="Calibri" w:hAnsi="Calibri" w:cs="Calibri"/>
          <w:b/>
          <w:bCs/>
          <w:kern w:val="24"/>
          <w:sz w:val="24"/>
          <w:szCs w:val="24"/>
        </w:rPr>
      </w:pPr>
      <w:r>
        <w:rPr>
          <w:rFonts w:ascii="Calibri" w:hAnsi="Calibri" w:cs="Calibri"/>
          <w:b/>
          <w:bCs/>
          <w:kern w:val="24"/>
          <w:sz w:val="24"/>
          <w:szCs w:val="24"/>
        </w:rPr>
        <w:t xml:space="preserve">Human Resources Use of Workplace Flexibility to Promote Diversity and inclusion </w:t>
      </w: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Here are five ways HR departments may promote the flexibility offered in the name of diversity and inclusion. </w:t>
      </w:r>
    </w:p>
    <w:p w:rsidR="009504B5" w:rsidRDefault="009504B5" w:rsidP="009504B5">
      <w:pPr>
        <w:autoSpaceDE w:val="0"/>
        <w:autoSpaceDN w:val="0"/>
        <w:adjustRightInd w:val="0"/>
        <w:spacing w:after="0" w:line="240" w:lineRule="auto"/>
        <w:rPr>
          <w:rFonts w:ascii="Calibri" w:hAnsi="Calibri" w:cs="Calibri"/>
          <w:kern w:val="24"/>
          <w:sz w:val="24"/>
          <w:szCs w:val="24"/>
        </w:rPr>
      </w:pPr>
    </w:p>
    <w:p w:rsidR="009504B5" w:rsidRDefault="009504B5" w:rsidP="009504B5">
      <w:pPr>
        <w:autoSpaceDE w:val="0"/>
        <w:autoSpaceDN w:val="0"/>
        <w:adjustRightInd w:val="0"/>
        <w:spacing w:after="0" w:line="240" w:lineRule="auto"/>
        <w:rPr>
          <w:rFonts w:ascii="Arial" w:hAnsi="Arial" w:cs="Arial"/>
          <w:sz w:val="24"/>
          <w:szCs w:val="24"/>
        </w:rPr>
      </w:pPr>
    </w:p>
    <w:p w:rsidR="009504B5" w:rsidRDefault="009504B5" w:rsidP="009504B5">
      <w:pPr>
        <w:spacing w:line="360" w:lineRule="auto"/>
      </w:pPr>
    </w:p>
    <w:p w:rsidR="009504B5" w:rsidRDefault="009504B5">
      <w:r>
        <w:br w:type="page"/>
      </w:r>
    </w:p>
    <w:p w:rsidR="009504B5" w:rsidRDefault="009504B5" w:rsidP="009504B5">
      <w:pPr>
        <w:spacing w:line="360" w:lineRule="auto"/>
      </w:pPr>
      <w:r>
        <w:lastRenderedPageBreak/>
        <w:t>Slide 7</w:t>
      </w:r>
    </w:p>
    <w:p w:rsidR="009504B5" w:rsidRDefault="009504B5" w:rsidP="009504B5">
      <w:pPr>
        <w:spacing w:line="360" w:lineRule="auto"/>
      </w:pPr>
    </w:p>
    <w:p w:rsidR="009504B5" w:rsidRDefault="00D92D27" w:rsidP="009504B5">
      <w:pPr>
        <w:spacing w:line="360" w:lineRule="auto"/>
        <w:jc w:val="center"/>
      </w:pPr>
      <w:r>
        <w:object w:dxaOrig="9603" w:dyaOrig="5390">
          <v:shape id="_x0000_i1031" type="#_x0000_t75" style="width:459.9pt;height:234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730895352" r:id="rId17"/>
        </w:object>
      </w:r>
    </w:p>
    <w:p w:rsidR="009504B5" w:rsidRDefault="009504B5" w:rsidP="009504B5">
      <w:pPr>
        <w:spacing w:line="360" w:lineRule="auto"/>
        <w:jc w:val="center"/>
      </w:pP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Use adaptability to discover new opportunities. </w:t>
      </w: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More people with temporary or permanent health difficulties or physical disabilities can find gainful employment thanks to workplace flexibility. Virtual collaboration technologies make it possible for them to work from home without feeling singled out. A company can better achieve its diversity goals and attract new customers by staffing its call </w:t>
      </w:r>
      <w:proofErr w:type="spellStart"/>
      <w:r>
        <w:rPr>
          <w:rFonts w:ascii="Calibri" w:hAnsi="Calibri" w:cs="Calibri"/>
          <w:kern w:val="24"/>
          <w:sz w:val="24"/>
          <w:szCs w:val="24"/>
        </w:rPr>
        <w:t>centres</w:t>
      </w:r>
      <w:proofErr w:type="spellEnd"/>
      <w:r>
        <w:rPr>
          <w:rFonts w:ascii="Calibri" w:hAnsi="Calibri" w:cs="Calibri"/>
          <w:kern w:val="24"/>
          <w:sz w:val="24"/>
          <w:szCs w:val="24"/>
        </w:rPr>
        <w:t xml:space="preserve"> with people from all over the world and all time zones if its travels to the office (FAN, 2022).</w:t>
      </w: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Retaining employees with families can be aided by providing high-level positions that demand fewer than 40 hours per week, allowing for job sharing, and allowing employees to schedule their work hours to be at odds with their partners or spouses. They can advance in their chosen field while still maintaining vital aspects of their personal lives, such as being present when their children get home from school or being able to accompany them. People already marginalized may feel even less visible and connected if they are allowed to work from home. Any progress workers may have made toward fishing more comfortable near co</w:t>
      </w:r>
      <w:r w:rsidR="00D92D27">
        <w:rPr>
          <w:rFonts w:ascii="Calibri" w:hAnsi="Calibri" w:cs="Calibri"/>
          <w:kern w:val="24"/>
          <w:sz w:val="24"/>
          <w:szCs w:val="24"/>
        </w:rPr>
        <w:t>-</w:t>
      </w:r>
      <w:r>
        <w:rPr>
          <w:rFonts w:ascii="Calibri" w:hAnsi="Calibri" w:cs="Calibri"/>
          <w:kern w:val="24"/>
          <w:sz w:val="24"/>
          <w:szCs w:val="24"/>
        </w:rPr>
        <w:t xml:space="preserve">workers may be undone. It can prevent people from getting the informal guidance and connections they need to advance their careers. </w:t>
      </w:r>
    </w:p>
    <w:p w:rsidR="009504B5" w:rsidRDefault="009504B5" w:rsidP="009504B5">
      <w:pPr>
        <w:autoSpaceDE w:val="0"/>
        <w:autoSpaceDN w:val="0"/>
        <w:adjustRightInd w:val="0"/>
        <w:spacing w:after="0" w:line="240" w:lineRule="auto"/>
        <w:rPr>
          <w:rFonts w:ascii="Calibri" w:hAnsi="Calibri" w:cs="Calibri"/>
          <w:kern w:val="24"/>
          <w:sz w:val="24"/>
          <w:szCs w:val="24"/>
        </w:rPr>
      </w:pPr>
    </w:p>
    <w:p w:rsidR="009504B5" w:rsidRDefault="009504B5" w:rsidP="009504B5">
      <w:pPr>
        <w:autoSpaceDE w:val="0"/>
        <w:autoSpaceDN w:val="0"/>
        <w:adjustRightInd w:val="0"/>
        <w:spacing w:after="0" w:line="240" w:lineRule="auto"/>
        <w:rPr>
          <w:rFonts w:ascii="Arial" w:hAnsi="Arial" w:cs="Arial"/>
          <w:sz w:val="24"/>
          <w:szCs w:val="24"/>
        </w:rPr>
      </w:pPr>
    </w:p>
    <w:p w:rsidR="009504B5" w:rsidRDefault="009504B5" w:rsidP="009504B5">
      <w:pPr>
        <w:spacing w:line="360" w:lineRule="auto"/>
      </w:pPr>
    </w:p>
    <w:p w:rsidR="009504B5" w:rsidRDefault="009504B5">
      <w:r>
        <w:br w:type="page"/>
      </w:r>
    </w:p>
    <w:p w:rsidR="009504B5" w:rsidRDefault="009504B5" w:rsidP="009504B5">
      <w:pPr>
        <w:spacing w:line="360" w:lineRule="auto"/>
      </w:pPr>
      <w:r>
        <w:lastRenderedPageBreak/>
        <w:t>Slide 8</w:t>
      </w:r>
    </w:p>
    <w:p w:rsidR="009504B5" w:rsidRDefault="009504B5" w:rsidP="009504B5">
      <w:pPr>
        <w:spacing w:line="360" w:lineRule="auto"/>
      </w:pPr>
    </w:p>
    <w:p w:rsidR="009504B5" w:rsidRDefault="00D92D27" w:rsidP="009504B5">
      <w:pPr>
        <w:spacing w:line="360" w:lineRule="auto"/>
        <w:jc w:val="center"/>
      </w:pPr>
      <w:r>
        <w:object w:dxaOrig="9603" w:dyaOrig="5390">
          <v:shape id="_x0000_i1032" type="#_x0000_t75" style="width:433.8pt;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730895353" r:id="rId19"/>
        </w:object>
      </w:r>
    </w:p>
    <w:p w:rsidR="009504B5" w:rsidRDefault="009504B5" w:rsidP="009504B5">
      <w:pPr>
        <w:spacing w:line="360" w:lineRule="auto"/>
        <w:jc w:val="center"/>
      </w:pP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To foster a sense of community and acceptance among staff members, it's essential to highlight employees from a wide range of identities, including those who express gender nonconforming or wear religious or culturally-specific attire (Puente et al., 2020). Consider the message about the company's culture, values, and norms while selecting photos for the website or presenters for presentations. They may take offence if someone is requested to participate rather than their skills. You should know that asking women; people participate in many planning groups and presentations might add to their already heavy workloads at work and reduce their productivity. </w:t>
      </w:r>
    </w:p>
    <w:p w:rsidR="009504B5" w:rsidRDefault="009504B5" w:rsidP="009504B5">
      <w:pPr>
        <w:autoSpaceDE w:val="0"/>
        <w:autoSpaceDN w:val="0"/>
        <w:adjustRightInd w:val="0"/>
        <w:spacing w:after="0" w:line="240" w:lineRule="auto"/>
        <w:rPr>
          <w:rFonts w:ascii="Calibri" w:hAnsi="Calibri" w:cs="Calibri"/>
          <w:kern w:val="24"/>
          <w:sz w:val="24"/>
          <w:szCs w:val="24"/>
        </w:rPr>
      </w:pPr>
    </w:p>
    <w:p w:rsidR="009504B5" w:rsidRDefault="009504B5" w:rsidP="009504B5">
      <w:pPr>
        <w:autoSpaceDE w:val="0"/>
        <w:autoSpaceDN w:val="0"/>
        <w:adjustRightInd w:val="0"/>
        <w:spacing w:after="0" w:line="240" w:lineRule="auto"/>
        <w:rPr>
          <w:rFonts w:ascii="Arial" w:hAnsi="Arial" w:cs="Arial"/>
          <w:sz w:val="24"/>
          <w:szCs w:val="24"/>
        </w:rPr>
      </w:pPr>
    </w:p>
    <w:p w:rsidR="009504B5" w:rsidRDefault="009504B5" w:rsidP="009504B5">
      <w:pPr>
        <w:spacing w:line="360" w:lineRule="auto"/>
      </w:pPr>
    </w:p>
    <w:p w:rsidR="009504B5" w:rsidRDefault="009504B5">
      <w:r>
        <w:br w:type="page"/>
      </w:r>
    </w:p>
    <w:p w:rsidR="009504B5" w:rsidRDefault="009504B5" w:rsidP="009504B5">
      <w:pPr>
        <w:spacing w:line="360" w:lineRule="auto"/>
      </w:pPr>
      <w:r>
        <w:lastRenderedPageBreak/>
        <w:t>Slide 9</w:t>
      </w:r>
    </w:p>
    <w:p w:rsidR="009504B5" w:rsidRDefault="009504B5" w:rsidP="009504B5">
      <w:pPr>
        <w:spacing w:line="360" w:lineRule="auto"/>
      </w:pPr>
    </w:p>
    <w:p w:rsidR="009504B5" w:rsidRDefault="009504B5" w:rsidP="009504B5">
      <w:pPr>
        <w:spacing w:line="360" w:lineRule="auto"/>
        <w:jc w:val="center"/>
      </w:pPr>
      <w:r>
        <w:object w:dxaOrig="9603" w:dyaOrig="5390">
          <v:shape id="_x0000_i1033" type="#_x0000_t75" style="width:5in;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730895354" r:id="rId21"/>
        </w:object>
      </w:r>
    </w:p>
    <w:p w:rsidR="009504B5" w:rsidRDefault="009504B5" w:rsidP="009504B5">
      <w:pPr>
        <w:spacing w:line="360" w:lineRule="auto"/>
        <w:jc w:val="center"/>
      </w:pP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Even though every firm today </w:t>
      </w:r>
      <w:proofErr w:type="spellStart"/>
      <w:r>
        <w:rPr>
          <w:rFonts w:ascii="Calibri" w:hAnsi="Calibri" w:cs="Calibri"/>
          <w:kern w:val="24"/>
          <w:sz w:val="24"/>
          <w:szCs w:val="24"/>
        </w:rPr>
        <w:t>emphasises</w:t>
      </w:r>
      <w:proofErr w:type="spellEnd"/>
      <w:r>
        <w:rPr>
          <w:rFonts w:ascii="Calibri" w:hAnsi="Calibri" w:cs="Calibri"/>
          <w:kern w:val="24"/>
          <w:sz w:val="24"/>
          <w:szCs w:val="24"/>
        </w:rPr>
        <w:t xml:space="preserve"> its commitment to diversity and inclusion, a recent survey found that only approximately half of employees surveyed, especially those of </w:t>
      </w:r>
      <w:proofErr w:type="spellStart"/>
      <w:r>
        <w:rPr>
          <w:rFonts w:ascii="Calibri" w:hAnsi="Calibri" w:cs="Calibri"/>
          <w:kern w:val="24"/>
          <w:sz w:val="24"/>
          <w:szCs w:val="24"/>
        </w:rPr>
        <w:t>colour</w:t>
      </w:r>
      <w:proofErr w:type="spellEnd"/>
      <w:r>
        <w:rPr>
          <w:rFonts w:ascii="Calibri" w:hAnsi="Calibri" w:cs="Calibri"/>
          <w:kern w:val="24"/>
          <w:sz w:val="24"/>
          <w:szCs w:val="24"/>
        </w:rPr>
        <w:t>. Those who doubt an employer's commitment to its diversity and inclusion aims are considerably more likely to leave, and it can be even more challenging to build confidence in a hybrid workplace. In hybrid meetings that can be easily accessed, retrieved, and understood by a large audience, executives should establish a layout of what changes are being implemented to achieve the goals (</w:t>
      </w:r>
      <w:proofErr w:type="spellStart"/>
      <w:r>
        <w:rPr>
          <w:rFonts w:ascii="Calibri" w:hAnsi="Calibri" w:cs="Calibri"/>
          <w:kern w:val="24"/>
          <w:sz w:val="24"/>
          <w:szCs w:val="24"/>
        </w:rPr>
        <w:t>Spurk</w:t>
      </w:r>
      <w:proofErr w:type="spellEnd"/>
      <w:r>
        <w:rPr>
          <w:rFonts w:ascii="Calibri" w:hAnsi="Calibri" w:cs="Calibri"/>
          <w:kern w:val="24"/>
          <w:sz w:val="24"/>
          <w:szCs w:val="24"/>
        </w:rPr>
        <w:t xml:space="preserve"> and Straub, 2020). </w:t>
      </w:r>
    </w:p>
    <w:p w:rsidR="009504B5" w:rsidRDefault="009504B5" w:rsidP="009504B5">
      <w:pPr>
        <w:autoSpaceDE w:val="0"/>
        <w:autoSpaceDN w:val="0"/>
        <w:adjustRightInd w:val="0"/>
        <w:spacing w:after="0" w:line="240" w:lineRule="auto"/>
        <w:rPr>
          <w:rFonts w:ascii="Calibri" w:hAnsi="Calibri" w:cs="Calibri"/>
          <w:kern w:val="24"/>
          <w:sz w:val="24"/>
          <w:szCs w:val="24"/>
        </w:rPr>
      </w:pPr>
    </w:p>
    <w:p w:rsidR="009504B5" w:rsidRDefault="009504B5" w:rsidP="009504B5">
      <w:pPr>
        <w:autoSpaceDE w:val="0"/>
        <w:autoSpaceDN w:val="0"/>
        <w:adjustRightInd w:val="0"/>
        <w:spacing w:after="0" w:line="240" w:lineRule="auto"/>
        <w:rPr>
          <w:rFonts w:ascii="Arial" w:hAnsi="Arial" w:cs="Arial"/>
          <w:sz w:val="24"/>
          <w:szCs w:val="24"/>
        </w:rPr>
      </w:pPr>
    </w:p>
    <w:p w:rsidR="009504B5" w:rsidRDefault="009504B5" w:rsidP="009504B5">
      <w:pPr>
        <w:spacing w:line="360" w:lineRule="auto"/>
      </w:pPr>
    </w:p>
    <w:p w:rsidR="009504B5" w:rsidRDefault="009504B5">
      <w:r>
        <w:br w:type="page"/>
      </w:r>
    </w:p>
    <w:p w:rsidR="009504B5" w:rsidRDefault="009504B5" w:rsidP="009504B5">
      <w:pPr>
        <w:spacing w:line="360" w:lineRule="auto"/>
      </w:pPr>
      <w:r>
        <w:lastRenderedPageBreak/>
        <w:t>Slide 10</w:t>
      </w:r>
    </w:p>
    <w:p w:rsidR="009504B5" w:rsidRDefault="009504B5" w:rsidP="009504B5">
      <w:pPr>
        <w:spacing w:line="360" w:lineRule="auto"/>
      </w:pPr>
    </w:p>
    <w:p w:rsidR="009504B5" w:rsidRDefault="00144019" w:rsidP="009504B5">
      <w:pPr>
        <w:spacing w:line="360" w:lineRule="auto"/>
        <w:jc w:val="center"/>
      </w:pPr>
      <w:r>
        <w:object w:dxaOrig="9603" w:dyaOrig="5390">
          <v:shape id="_x0000_i1034" type="#_x0000_t75" style="width:453.6pt;height:227.7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4" DrawAspect="Content" ObjectID="_1730895355" r:id="rId23"/>
        </w:object>
      </w:r>
    </w:p>
    <w:p w:rsidR="009504B5" w:rsidRDefault="009504B5" w:rsidP="009504B5">
      <w:pPr>
        <w:spacing w:line="360" w:lineRule="auto"/>
        <w:jc w:val="center"/>
      </w:pP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Those in need of child care can pool their funds and cultural backgrounds. Jobseekers and new hires can benefit from ERG meetings by learning about local resources like faith-based programs offered in their original languages. Aside from providing tools for in-person and online collaboration, forums and leaders can also establish diversity advisory boards and "safe places" for employees to express their problems and concerns (</w:t>
      </w:r>
      <w:proofErr w:type="spellStart"/>
      <w:r>
        <w:rPr>
          <w:rFonts w:ascii="Calibri" w:hAnsi="Calibri" w:cs="Calibri"/>
          <w:kern w:val="24"/>
          <w:sz w:val="24"/>
          <w:szCs w:val="24"/>
        </w:rPr>
        <w:t>Kuzior</w:t>
      </w:r>
      <w:proofErr w:type="spellEnd"/>
      <w:r>
        <w:rPr>
          <w:rFonts w:ascii="Calibri" w:hAnsi="Calibri" w:cs="Calibri"/>
          <w:kern w:val="24"/>
          <w:sz w:val="24"/>
          <w:szCs w:val="24"/>
        </w:rPr>
        <w:t xml:space="preserve">, </w:t>
      </w:r>
      <w:proofErr w:type="spellStart"/>
      <w:r>
        <w:rPr>
          <w:rFonts w:ascii="Calibri" w:hAnsi="Calibri" w:cs="Calibri"/>
          <w:kern w:val="24"/>
          <w:sz w:val="24"/>
          <w:szCs w:val="24"/>
        </w:rPr>
        <w:t>Kettler</w:t>
      </w:r>
      <w:proofErr w:type="spellEnd"/>
      <w:r>
        <w:rPr>
          <w:rFonts w:ascii="Calibri" w:hAnsi="Calibri" w:cs="Calibri"/>
          <w:kern w:val="24"/>
          <w:sz w:val="24"/>
          <w:szCs w:val="24"/>
        </w:rPr>
        <w:t xml:space="preserve"> and </w:t>
      </w:r>
      <w:proofErr w:type="spellStart"/>
      <w:r>
        <w:rPr>
          <w:rFonts w:ascii="Calibri" w:hAnsi="Calibri" w:cs="Calibri"/>
          <w:kern w:val="24"/>
          <w:sz w:val="24"/>
          <w:szCs w:val="24"/>
        </w:rPr>
        <w:t>Rąb</w:t>
      </w:r>
      <w:proofErr w:type="spellEnd"/>
      <w:r>
        <w:rPr>
          <w:rFonts w:ascii="Calibri" w:hAnsi="Calibri" w:cs="Calibri"/>
          <w:kern w:val="24"/>
          <w:sz w:val="24"/>
          <w:szCs w:val="24"/>
        </w:rPr>
        <w:t xml:space="preserve">, 2021). If workers do not feel accepted in a certain is a good fit for them, they may experience discrimination. Build sure everyone can access and actively meetings, and spell out how employees can make new chances that work for them. </w:t>
      </w:r>
    </w:p>
    <w:p w:rsidR="009504B5" w:rsidRDefault="009504B5" w:rsidP="009504B5">
      <w:pPr>
        <w:autoSpaceDE w:val="0"/>
        <w:autoSpaceDN w:val="0"/>
        <w:adjustRightInd w:val="0"/>
        <w:spacing w:after="0" w:line="240" w:lineRule="auto"/>
        <w:rPr>
          <w:rFonts w:ascii="Calibri" w:hAnsi="Calibri" w:cs="Calibri"/>
          <w:kern w:val="24"/>
          <w:sz w:val="24"/>
          <w:szCs w:val="24"/>
        </w:rPr>
      </w:pPr>
    </w:p>
    <w:p w:rsidR="009504B5" w:rsidRDefault="009504B5" w:rsidP="009504B5">
      <w:pPr>
        <w:autoSpaceDE w:val="0"/>
        <w:autoSpaceDN w:val="0"/>
        <w:adjustRightInd w:val="0"/>
        <w:spacing w:after="0" w:line="240" w:lineRule="auto"/>
        <w:rPr>
          <w:rFonts w:ascii="Arial" w:hAnsi="Arial" w:cs="Arial"/>
          <w:sz w:val="24"/>
          <w:szCs w:val="24"/>
        </w:rPr>
      </w:pPr>
    </w:p>
    <w:p w:rsidR="009504B5" w:rsidRDefault="009504B5" w:rsidP="009504B5">
      <w:pPr>
        <w:spacing w:line="360" w:lineRule="auto"/>
      </w:pPr>
    </w:p>
    <w:p w:rsidR="009504B5" w:rsidRDefault="009504B5">
      <w:r>
        <w:br w:type="page"/>
      </w:r>
    </w:p>
    <w:p w:rsidR="009504B5" w:rsidRDefault="009504B5" w:rsidP="009504B5">
      <w:pPr>
        <w:spacing w:line="360" w:lineRule="auto"/>
      </w:pPr>
      <w:r>
        <w:lastRenderedPageBreak/>
        <w:t>Slide 11</w:t>
      </w:r>
    </w:p>
    <w:p w:rsidR="009504B5" w:rsidRDefault="009504B5" w:rsidP="009504B5">
      <w:pPr>
        <w:spacing w:line="360" w:lineRule="auto"/>
      </w:pPr>
    </w:p>
    <w:p w:rsidR="009504B5" w:rsidRDefault="00144019" w:rsidP="009504B5">
      <w:pPr>
        <w:spacing w:line="360" w:lineRule="auto"/>
        <w:jc w:val="center"/>
      </w:pPr>
      <w:r>
        <w:object w:dxaOrig="9603" w:dyaOrig="5390">
          <v:shape id="_x0000_i1035" type="#_x0000_t75" style="width:455.4pt;height:233.1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5" DrawAspect="Content" ObjectID="_1730895356" r:id="rId25"/>
        </w:object>
      </w:r>
    </w:p>
    <w:p w:rsidR="009504B5" w:rsidRDefault="009504B5" w:rsidP="009504B5">
      <w:pPr>
        <w:spacing w:line="360" w:lineRule="auto"/>
        <w:jc w:val="center"/>
      </w:pP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Traditional underrepresented and low-income employees may juggle duties that prevent them from joining civic groups or travelling to conferences, limiting their access to growth opportunities like college. Constructing a comprehensive training curriculum, mentoring programs, and work rotations can help increase career equity and attract and retain personnel. </w:t>
      </w: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This initiative, for instance, prepares high-ranking women in business and finance to serve as on-air experts. Those with physical limitations or family obligations no longer have to sacrifice their own time or schedules to participate in traditional education or business meetings, thanks to the convenience of online conferences. </w:t>
      </w: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Provide instruction for supervisors on diversity and inclusion issues, such as how to spot and avoid </w:t>
      </w:r>
      <w:proofErr w:type="spellStart"/>
      <w:r>
        <w:rPr>
          <w:rFonts w:ascii="Calibri" w:hAnsi="Calibri" w:cs="Calibri"/>
          <w:kern w:val="24"/>
          <w:sz w:val="24"/>
          <w:szCs w:val="24"/>
        </w:rPr>
        <w:t>microaggressions</w:t>
      </w:r>
      <w:proofErr w:type="spellEnd"/>
      <w:r>
        <w:rPr>
          <w:rFonts w:ascii="Calibri" w:hAnsi="Calibri" w:cs="Calibri"/>
          <w:kern w:val="24"/>
          <w:sz w:val="24"/>
          <w:szCs w:val="24"/>
        </w:rPr>
        <w:t xml:space="preserve"> and where to find diverse talent pools, such as through social networks. When they do their part to ensure everyone on the team has equal access to learning about and using new technology at work and events, the result is a friendly and productive culture. In these trying times, when it's easy to feel alone, it's more important that they have the skills to supervise remotely and show sympathy. You can't just put your diversity and inclusion goals on hold while sending managers </w:t>
      </w:r>
      <w:r w:rsidR="00144019">
        <w:rPr>
          <w:rFonts w:ascii="Calibri" w:hAnsi="Calibri" w:cs="Calibri"/>
          <w:kern w:val="24"/>
          <w:sz w:val="24"/>
          <w:szCs w:val="24"/>
        </w:rPr>
        <w:t>to training</w:t>
      </w:r>
      <w:r>
        <w:rPr>
          <w:rFonts w:ascii="Calibri" w:hAnsi="Calibri" w:cs="Calibri"/>
          <w:kern w:val="24"/>
          <w:sz w:val="24"/>
          <w:szCs w:val="24"/>
        </w:rPr>
        <w:t xml:space="preserve">. Most concerns with fairness and inclusion are not due to a lack of knowledge or activity but rather to intricacies in the underlying structure. </w:t>
      </w:r>
    </w:p>
    <w:p w:rsidR="009504B5" w:rsidRDefault="009504B5" w:rsidP="009504B5">
      <w:pPr>
        <w:autoSpaceDE w:val="0"/>
        <w:autoSpaceDN w:val="0"/>
        <w:adjustRightInd w:val="0"/>
        <w:spacing w:after="0" w:line="240" w:lineRule="auto"/>
        <w:rPr>
          <w:rFonts w:ascii="Calibri" w:hAnsi="Calibri" w:cs="Calibri"/>
          <w:kern w:val="24"/>
          <w:sz w:val="24"/>
          <w:szCs w:val="24"/>
        </w:rPr>
      </w:pPr>
    </w:p>
    <w:p w:rsidR="009504B5" w:rsidRDefault="009504B5" w:rsidP="009504B5">
      <w:pPr>
        <w:autoSpaceDE w:val="0"/>
        <w:autoSpaceDN w:val="0"/>
        <w:adjustRightInd w:val="0"/>
        <w:spacing w:after="0" w:line="240" w:lineRule="auto"/>
        <w:rPr>
          <w:rFonts w:ascii="Arial" w:hAnsi="Arial" w:cs="Arial"/>
          <w:sz w:val="24"/>
          <w:szCs w:val="24"/>
        </w:rPr>
      </w:pPr>
    </w:p>
    <w:p w:rsidR="009504B5" w:rsidRDefault="009504B5" w:rsidP="009504B5">
      <w:pPr>
        <w:spacing w:line="360" w:lineRule="auto"/>
      </w:pPr>
    </w:p>
    <w:p w:rsidR="009504B5" w:rsidRDefault="009504B5" w:rsidP="006E46D3">
      <w:r>
        <w:br w:type="page"/>
      </w:r>
      <w:r>
        <w:lastRenderedPageBreak/>
        <w:t>Slide 12</w:t>
      </w:r>
    </w:p>
    <w:p w:rsidR="009504B5" w:rsidRDefault="009504B5" w:rsidP="009504B5">
      <w:pPr>
        <w:spacing w:line="360" w:lineRule="auto"/>
      </w:pPr>
    </w:p>
    <w:p w:rsidR="009504B5" w:rsidRDefault="006E46D3" w:rsidP="009504B5">
      <w:pPr>
        <w:spacing w:line="360" w:lineRule="auto"/>
        <w:jc w:val="center"/>
      </w:pPr>
      <w:r>
        <w:object w:dxaOrig="9603" w:dyaOrig="5390">
          <v:shape id="_x0000_i1036" type="#_x0000_t75" style="width:425.7pt;height:217.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6" DrawAspect="Content" ObjectID="_1730895357" r:id="rId27"/>
        </w:object>
      </w:r>
    </w:p>
    <w:p w:rsidR="009504B5" w:rsidRDefault="009504B5" w:rsidP="009504B5">
      <w:pPr>
        <w:spacing w:line="360" w:lineRule="auto"/>
        <w:jc w:val="center"/>
      </w:pP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Modifying Diversity and inclusion initiatives to take advantage of flexible work arrangements</w:t>
      </w: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It's possible that with the advent of hybrid workplace possibilities, we'll have a very different idea </w:t>
      </w:r>
      <w:proofErr w:type="gramStart"/>
      <w:r>
        <w:rPr>
          <w:rFonts w:ascii="Calibri" w:hAnsi="Calibri" w:cs="Calibri"/>
          <w:kern w:val="24"/>
          <w:sz w:val="24"/>
          <w:szCs w:val="24"/>
        </w:rPr>
        <w:t>of  "</w:t>
      </w:r>
      <w:proofErr w:type="gramEnd"/>
      <w:r>
        <w:rPr>
          <w:rFonts w:ascii="Calibri" w:hAnsi="Calibri" w:cs="Calibri"/>
          <w:kern w:val="24"/>
          <w:sz w:val="24"/>
          <w:szCs w:val="24"/>
        </w:rPr>
        <w:t xml:space="preserve">at work" and who gets to develop in their careers. The ability to work remotely removes one barrier, but it's also vital to </w:t>
      </w:r>
      <w:proofErr w:type="spellStart"/>
      <w:r>
        <w:rPr>
          <w:rFonts w:ascii="Calibri" w:hAnsi="Calibri" w:cs="Calibri"/>
          <w:kern w:val="24"/>
          <w:sz w:val="24"/>
          <w:szCs w:val="24"/>
        </w:rPr>
        <w:t>reimagine</w:t>
      </w:r>
      <w:proofErr w:type="spellEnd"/>
      <w:r>
        <w:rPr>
          <w:rFonts w:ascii="Calibri" w:hAnsi="Calibri" w:cs="Calibri"/>
          <w:kern w:val="24"/>
          <w:sz w:val="24"/>
          <w:szCs w:val="24"/>
        </w:rPr>
        <w:t xml:space="preserve"> the workplace to make it welcoming to people who might otherwise be left out (</w:t>
      </w:r>
      <w:proofErr w:type="spellStart"/>
      <w:r>
        <w:rPr>
          <w:rFonts w:ascii="Calibri" w:hAnsi="Calibri" w:cs="Calibri"/>
          <w:kern w:val="24"/>
          <w:sz w:val="24"/>
          <w:szCs w:val="24"/>
        </w:rPr>
        <w:t>Deshmukh</w:t>
      </w:r>
      <w:proofErr w:type="spellEnd"/>
      <w:r>
        <w:rPr>
          <w:rFonts w:ascii="Calibri" w:hAnsi="Calibri" w:cs="Calibri"/>
          <w:kern w:val="24"/>
          <w:sz w:val="24"/>
          <w:szCs w:val="24"/>
        </w:rPr>
        <w:t xml:space="preserve"> and </w:t>
      </w:r>
      <w:proofErr w:type="spellStart"/>
      <w:r>
        <w:rPr>
          <w:rFonts w:ascii="Calibri" w:hAnsi="Calibri" w:cs="Calibri"/>
          <w:kern w:val="24"/>
          <w:sz w:val="24"/>
          <w:szCs w:val="24"/>
        </w:rPr>
        <w:t>Yadav</w:t>
      </w:r>
      <w:proofErr w:type="spellEnd"/>
      <w:r>
        <w:rPr>
          <w:rFonts w:ascii="Calibri" w:hAnsi="Calibri" w:cs="Calibri"/>
          <w:kern w:val="24"/>
          <w:sz w:val="24"/>
          <w:szCs w:val="24"/>
        </w:rPr>
        <w:t xml:space="preserve">, 2021). The focus should be on individuals rather than geographic locations. </w:t>
      </w:r>
    </w:p>
    <w:p w:rsidR="009504B5" w:rsidRDefault="009504B5" w:rsidP="009504B5">
      <w:pPr>
        <w:autoSpaceDE w:val="0"/>
        <w:autoSpaceDN w:val="0"/>
        <w:adjustRightInd w:val="0"/>
        <w:spacing w:after="0" w:line="240" w:lineRule="auto"/>
        <w:rPr>
          <w:rFonts w:ascii="Calibri" w:hAnsi="Calibri" w:cs="Calibri"/>
          <w:kern w:val="24"/>
          <w:sz w:val="24"/>
          <w:szCs w:val="24"/>
        </w:rPr>
      </w:pPr>
    </w:p>
    <w:p w:rsidR="009504B5" w:rsidRDefault="009504B5" w:rsidP="009504B5">
      <w:pPr>
        <w:autoSpaceDE w:val="0"/>
        <w:autoSpaceDN w:val="0"/>
        <w:adjustRightInd w:val="0"/>
        <w:spacing w:after="0" w:line="240" w:lineRule="auto"/>
        <w:rPr>
          <w:rFonts w:ascii="Arial" w:hAnsi="Arial" w:cs="Arial"/>
          <w:sz w:val="24"/>
          <w:szCs w:val="24"/>
        </w:rPr>
      </w:pPr>
    </w:p>
    <w:p w:rsidR="009504B5" w:rsidRDefault="009504B5" w:rsidP="009504B5">
      <w:pPr>
        <w:spacing w:line="360" w:lineRule="auto"/>
      </w:pPr>
    </w:p>
    <w:p w:rsidR="009504B5" w:rsidRDefault="009504B5">
      <w:r>
        <w:br w:type="page"/>
      </w:r>
    </w:p>
    <w:p w:rsidR="009504B5" w:rsidRDefault="009504B5" w:rsidP="009504B5">
      <w:pPr>
        <w:spacing w:line="360" w:lineRule="auto"/>
      </w:pPr>
      <w:r>
        <w:lastRenderedPageBreak/>
        <w:t>Slide 13</w:t>
      </w:r>
    </w:p>
    <w:p w:rsidR="009504B5" w:rsidRDefault="009504B5" w:rsidP="009504B5">
      <w:pPr>
        <w:spacing w:line="360" w:lineRule="auto"/>
      </w:pPr>
    </w:p>
    <w:p w:rsidR="009504B5" w:rsidRDefault="002D62DA" w:rsidP="009504B5">
      <w:pPr>
        <w:spacing w:line="360" w:lineRule="auto"/>
        <w:jc w:val="center"/>
      </w:pPr>
      <w:r>
        <w:object w:dxaOrig="9603" w:dyaOrig="5390">
          <v:shape id="_x0000_i1037" type="#_x0000_t75" style="width:433.8pt;height:20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7" DrawAspect="Content" ObjectID="_1730895358" r:id="rId29"/>
        </w:object>
      </w:r>
    </w:p>
    <w:p w:rsidR="009504B5" w:rsidRDefault="009504B5" w:rsidP="009504B5">
      <w:pPr>
        <w:spacing w:line="360" w:lineRule="auto"/>
        <w:jc w:val="center"/>
      </w:pPr>
    </w:p>
    <w:p w:rsidR="009504B5" w:rsidRDefault="009504B5" w:rsidP="009504B5">
      <w:pPr>
        <w:autoSpaceDE w:val="0"/>
        <w:autoSpaceDN w:val="0"/>
        <w:adjustRightInd w:val="0"/>
        <w:spacing w:after="0" w:line="240" w:lineRule="auto"/>
        <w:rPr>
          <w:rFonts w:ascii="Calibri" w:hAnsi="Calibri" w:cs="Calibri"/>
          <w:b/>
          <w:bCs/>
          <w:kern w:val="24"/>
          <w:sz w:val="24"/>
          <w:szCs w:val="24"/>
        </w:rPr>
      </w:pPr>
      <w:r>
        <w:rPr>
          <w:rFonts w:ascii="Calibri" w:hAnsi="Calibri" w:cs="Calibri"/>
          <w:b/>
          <w:bCs/>
          <w:kern w:val="24"/>
          <w:sz w:val="24"/>
          <w:szCs w:val="24"/>
        </w:rPr>
        <w:t xml:space="preserve">Conclusion </w:t>
      </w: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9504B5" w:rsidRDefault="009504B5" w:rsidP="009504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Increasing pressure is being put on businesses to evaluate and refine their diversity objectives as many </w:t>
      </w:r>
      <w:proofErr w:type="spellStart"/>
      <w:r>
        <w:rPr>
          <w:rFonts w:ascii="Calibri" w:hAnsi="Calibri" w:cs="Calibri"/>
          <w:kern w:val="24"/>
          <w:sz w:val="24"/>
          <w:szCs w:val="24"/>
        </w:rPr>
        <w:t>organisations</w:t>
      </w:r>
      <w:proofErr w:type="spellEnd"/>
      <w:r>
        <w:rPr>
          <w:rFonts w:ascii="Calibri" w:hAnsi="Calibri" w:cs="Calibri"/>
          <w:kern w:val="24"/>
          <w:sz w:val="24"/>
          <w:szCs w:val="24"/>
        </w:rPr>
        <w:t xml:space="preserve"> advocate for more inclusive environments. The epidemic is </w:t>
      </w:r>
      <w:proofErr w:type="gramStart"/>
      <w:r>
        <w:rPr>
          <w:rFonts w:ascii="Calibri" w:hAnsi="Calibri" w:cs="Calibri"/>
          <w:kern w:val="24"/>
          <w:sz w:val="24"/>
          <w:szCs w:val="24"/>
        </w:rPr>
        <w:t>ended,</w:t>
      </w:r>
      <w:proofErr w:type="gramEnd"/>
      <w:r>
        <w:rPr>
          <w:rFonts w:ascii="Calibri" w:hAnsi="Calibri" w:cs="Calibri"/>
          <w:kern w:val="24"/>
          <w:sz w:val="24"/>
          <w:szCs w:val="24"/>
        </w:rPr>
        <w:t xml:space="preserve"> we still need to work together for a better society. People from disadvantaged backgrounds, including those with lower incomes, people with disabilities, women, and members of other historically oppressed groups, have long populated this country and have always fought for equal rights and opportunities. </w:t>
      </w:r>
      <w:proofErr w:type="gramStart"/>
      <w:r>
        <w:rPr>
          <w:rFonts w:ascii="Calibri" w:hAnsi="Calibri" w:cs="Calibri"/>
          <w:kern w:val="24"/>
          <w:sz w:val="24"/>
          <w:szCs w:val="24"/>
        </w:rPr>
        <w:t>Time to get up to speed, and provide a hand to change the world.</w:t>
      </w:r>
      <w:proofErr w:type="gramEnd"/>
    </w:p>
    <w:p w:rsidR="009504B5" w:rsidRDefault="009504B5" w:rsidP="009504B5">
      <w:pPr>
        <w:autoSpaceDE w:val="0"/>
        <w:autoSpaceDN w:val="0"/>
        <w:adjustRightInd w:val="0"/>
        <w:spacing w:after="0" w:line="240" w:lineRule="auto"/>
        <w:rPr>
          <w:rFonts w:ascii="Calibri" w:hAnsi="Calibri" w:cs="Calibri"/>
          <w:kern w:val="24"/>
          <w:sz w:val="24"/>
          <w:szCs w:val="24"/>
        </w:rPr>
      </w:pPr>
    </w:p>
    <w:p w:rsidR="009504B5" w:rsidRDefault="009504B5" w:rsidP="009504B5">
      <w:pPr>
        <w:autoSpaceDE w:val="0"/>
        <w:autoSpaceDN w:val="0"/>
        <w:adjustRightInd w:val="0"/>
        <w:spacing w:after="0" w:line="240" w:lineRule="auto"/>
        <w:rPr>
          <w:rFonts w:ascii="Arial" w:hAnsi="Arial" w:cs="Arial"/>
          <w:sz w:val="24"/>
          <w:szCs w:val="24"/>
        </w:rPr>
      </w:pPr>
    </w:p>
    <w:p w:rsidR="009504B5" w:rsidRDefault="009504B5" w:rsidP="009504B5">
      <w:pPr>
        <w:spacing w:line="360" w:lineRule="auto"/>
      </w:pPr>
    </w:p>
    <w:p w:rsidR="009504B5" w:rsidRDefault="009504B5">
      <w:r>
        <w:br w:type="page"/>
      </w:r>
    </w:p>
    <w:p w:rsidR="009504B5" w:rsidRDefault="009504B5" w:rsidP="009504B5">
      <w:pPr>
        <w:spacing w:line="360" w:lineRule="auto"/>
      </w:pPr>
      <w:r>
        <w:lastRenderedPageBreak/>
        <w:t>Slide 14</w:t>
      </w:r>
    </w:p>
    <w:p w:rsidR="009504B5" w:rsidRDefault="009504B5" w:rsidP="009504B5">
      <w:pPr>
        <w:spacing w:line="360" w:lineRule="auto"/>
      </w:pPr>
    </w:p>
    <w:p w:rsidR="009504B5" w:rsidRDefault="002D62DA" w:rsidP="009504B5">
      <w:pPr>
        <w:spacing w:line="360" w:lineRule="auto"/>
        <w:jc w:val="center"/>
      </w:pPr>
      <w:r>
        <w:object w:dxaOrig="9603" w:dyaOrig="5390">
          <v:shape id="_x0000_i1038" type="#_x0000_t75" style="width:445.5pt;height:316.8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8" DrawAspect="Content" ObjectID="_1730895359" r:id="rId31"/>
        </w:object>
      </w:r>
    </w:p>
    <w:p w:rsidR="009504B5" w:rsidRDefault="009504B5" w:rsidP="009504B5">
      <w:pPr>
        <w:spacing w:line="360" w:lineRule="auto"/>
        <w:jc w:val="center"/>
      </w:pPr>
    </w:p>
    <w:p w:rsidR="009504B5" w:rsidRDefault="009504B5" w:rsidP="009504B5">
      <w:pPr>
        <w:spacing w:line="360" w:lineRule="auto"/>
      </w:pPr>
    </w:p>
    <w:p w:rsidR="00660A3D" w:rsidRDefault="00660A3D" w:rsidP="009504B5">
      <w:pPr>
        <w:spacing w:line="360" w:lineRule="auto"/>
      </w:pPr>
    </w:p>
    <w:sectPr w:rsidR="00660A3D" w:rsidSect="00660A3D">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3"/>
  <w:proofState w:spelling="clean" w:grammar="clean"/>
  <w:defaultTabStop w:val="720"/>
  <w:characterSpacingControl w:val="doNotCompress"/>
  <w:compat/>
  <w:rsids>
    <w:rsidRoot w:val="009504B5"/>
    <w:rsid w:val="00144019"/>
    <w:rsid w:val="002D62DA"/>
    <w:rsid w:val="00660A3D"/>
    <w:rsid w:val="006E46D3"/>
    <w:rsid w:val="009504B5"/>
    <w:rsid w:val="00D92D2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0A3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Office_PowerPoint_Slide5.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Office_PowerPoint_Slide9.sldx"/><Relationship Id="rId7" Type="http://schemas.openxmlformats.org/officeDocument/2006/relationships/package" Target="embeddings/Microsoft_Office_PowerPoint_Slide2.sldx"/><Relationship Id="rId12" Type="http://schemas.openxmlformats.org/officeDocument/2006/relationships/image" Target="media/image5.emf"/><Relationship Id="rId17" Type="http://schemas.openxmlformats.org/officeDocument/2006/relationships/package" Target="embeddings/Microsoft_Office_PowerPoint_Slide7.sldx"/><Relationship Id="rId25" Type="http://schemas.openxmlformats.org/officeDocument/2006/relationships/package" Target="embeddings/Microsoft_Office_PowerPoint_Slide11.sldx"/><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Office_PowerPoint_Slide13.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Office_PowerPoint_Slide4.sldx"/><Relationship Id="rId24" Type="http://schemas.openxmlformats.org/officeDocument/2006/relationships/image" Target="media/image11.emf"/><Relationship Id="rId32" Type="http://schemas.openxmlformats.org/officeDocument/2006/relationships/fontTable" Target="fontTable.xml"/><Relationship Id="rId5" Type="http://schemas.openxmlformats.org/officeDocument/2006/relationships/package" Target="embeddings/Microsoft_Office_PowerPoint_Slide1.sldx"/><Relationship Id="rId15" Type="http://schemas.openxmlformats.org/officeDocument/2006/relationships/package" Target="embeddings/Microsoft_Office_PowerPoint_Slide6.sldx"/><Relationship Id="rId23" Type="http://schemas.openxmlformats.org/officeDocument/2006/relationships/package" Target="embeddings/Microsoft_Office_PowerPoint_Slide10.sldx"/><Relationship Id="rId28" Type="http://schemas.openxmlformats.org/officeDocument/2006/relationships/image" Target="media/image13.emf"/><Relationship Id="rId10" Type="http://schemas.openxmlformats.org/officeDocument/2006/relationships/image" Target="media/image4.emf"/><Relationship Id="rId19" Type="http://schemas.openxmlformats.org/officeDocument/2006/relationships/package" Target="embeddings/Microsoft_Office_PowerPoint_Slide8.sldx"/><Relationship Id="rId31" Type="http://schemas.openxmlformats.org/officeDocument/2006/relationships/package" Target="embeddings/Microsoft_Office_PowerPoint_Slide14.sldx"/><Relationship Id="rId4" Type="http://schemas.openxmlformats.org/officeDocument/2006/relationships/image" Target="media/image1.emf"/><Relationship Id="rId9" Type="http://schemas.openxmlformats.org/officeDocument/2006/relationships/package" Target="embeddings/Microsoft_Office_PowerPoint_Slide3.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Office_PowerPoint_Slide12.sldx"/><Relationship Id="rId30" Type="http://schemas.openxmlformats.org/officeDocument/2006/relationships/image" Target="media/image1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14</Pages>
  <Words>1304</Words>
  <Characters>7437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dc:creator>
  <cp:lastModifiedBy>Alina</cp:lastModifiedBy>
  <cp:revision>2</cp:revision>
  <dcterms:created xsi:type="dcterms:W3CDTF">2022-11-25T14:57:00Z</dcterms:created>
  <dcterms:modified xsi:type="dcterms:W3CDTF">2022-11-25T15:28:00Z</dcterms:modified>
</cp:coreProperties>
</file>