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4DDBEB5D"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F351C2">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08E131EB" w:rsidR="00CD4222" w:rsidRPr="003D52F1" w:rsidRDefault="00F351C2" w:rsidP="008047E6">
            <w:pPr>
              <w:rPr>
                <w:rFonts w:ascii="Trebuchet MS" w:eastAsia="Arial" w:hAnsi="Trebuchet MS" w:cs="Arial"/>
                <w:szCs w:val="22"/>
              </w:rPr>
            </w:pPr>
            <w:r>
              <w:rPr>
                <w:rFonts w:ascii="Trebuchet MS" w:eastAsia="Arial" w:hAnsi="Trebuchet MS" w:cs="Arial"/>
                <w:szCs w:val="22"/>
              </w:rPr>
              <w:t>9</w:t>
            </w:r>
            <w:r w:rsidR="00CD4222" w:rsidRPr="003D52F1">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4244C3C3" w:rsidR="00CD4222" w:rsidRPr="003D52F1" w:rsidRDefault="00F351C2"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6316DCF0" w:rsidR="00CD4222" w:rsidRPr="003D52F1" w:rsidRDefault="00F351C2"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7F26DFDD" w:rsidR="00CD4222" w:rsidRPr="003D52F1" w:rsidRDefault="00F351C2"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1672B15" w:rsidR="00CD4222" w:rsidRPr="003D52F1" w:rsidRDefault="00F351C2"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3DEC799B" w:rsidR="00CD4222" w:rsidRPr="003D52F1" w:rsidRDefault="00F351C2" w:rsidP="008047E6">
            <w:pPr>
              <w:rPr>
                <w:rFonts w:ascii="Trebuchet MS" w:eastAsia="Arial" w:hAnsi="Trebuchet MS" w:cs="Arial"/>
                <w:szCs w:val="22"/>
              </w:rPr>
            </w:pPr>
            <w:r>
              <w:rPr>
                <w:rFonts w:ascii="Trebuchet MS" w:eastAsia="Arial" w:hAnsi="Trebuchet MS" w:cs="Arial"/>
                <w:szCs w:val="22"/>
              </w:rPr>
              <w:t>2</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70260D1E"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F351C2">
              <w:rPr>
                <w:rFonts w:ascii="Trebuchet MS" w:eastAsia="Arial" w:hAnsi="Trebuchet MS" w:cs="Arial"/>
                <w:szCs w:val="22"/>
              </w:rPr>
              <w:t>York</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1FD7038F"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F351C2">
              <w:rPr>
                <w:rFonts w:ascii="Trebuchet MS" w:eastAsia="Arial" w:hAnsi="Trebuchet MS" w:cs="Arial"/>
                <w:szCs w:val="22"/>
              </w:rPr>
              <w:t>Emma Victoria</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2167D6D7" w:rsidR="00CD4222" w:rsidRPr="003D52F1" w:rsidRDefault="00F351C2" w:rsidP="008047E6">
            <w:pPr>
              <w:rPr>
                <w:rFonts w:ascii="Trebuchet MS" w:eastAsia="Arial" w:hAnsi="Trebuchet MS" w:cs="Arial"/>
                <w:szCs w:val="22"/>
              </w:rPr>
            </w:pPr>
            <w:r>
              <w:rPr>
                <w:rFonts w:ascii="Trebuchet MS" w:eastAsia="Arial" w:hAnsi="Trebuchet MS" w:cs="Arial"/>
                <w:szCs w:val="22"/>
              </w:rPr>
              <w:t>3592</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F351C2" w:rsidRDefault="004C6AA5" w:rsidP="004C6AA5">
      <w:pPr>
        <w:pStyle w:val="Nornal"/>
        <w:numPr>
          <w:ilvl w:val="0"/>
          <w:numId w:val="44"/>
        </w:numPr>
        <w:spacing w:after="0" w:line="240" w:lineRule="auto"/>
        <w:rPr>
          <w:rFonts w:ascii="Trebuchet MS" w:hAnsi="Trebuchet MS"/>
          <w:color w:val="000000"/>
        </w:rPr>
      </w:pPr>
      <w:r w:rsidRPr="00F351C2">
        <w:rPr>
          <w:rFonts w:ascii="Trebuchet MS" w:hAnsi="Trebuchet MS"/>
          <w:b/>
          <w:color w:val="000000"/>
        </w:rPr>
        <w:t>Be able to work inclusively with others and build positive working relationships</w:t>
      </w:r>
      <w:r w:rsidRPr="00F351C2">
        <w:rPr>
          <w:rFonts w:ascii="Trebuchet MS" w:hAnsi="Trebuchet MS"/>
          <w:color w:val="000000"/>
        </w:rPr>
        <w:t xml:space="preserve">. </w:t>
      </w:r>
    </w:p>
    <w:p w14:paraId="6F5E4F32" w14:textId="37F915CD" w:rsidR="004C6AA5" w:rsidRPr="00F351C2" w:rsidRDefault="004C6AA5" w:rsidP="004C6AA5">
      <w:pPr>
        <w:pStyle w:val="Nornal"/>
        <w:spacing w:after="0" w:line="240" w:lineRule="auto"/>
        <w:ind w:left="720"/>
        <w:rPr>
          <w:rFonts w:ascii="Trebuchet MS" w:hAnsi="Trebuchet MS"/>
          <w:color w:val="000000"/>
        </w:rPr>
      </w:pPr>
      <w:r w:rsidRPr="00F351C2">
        <w:rPr>
          <w:rFonts w:ascii="Trebuchet MS" w:hAnsi="Trebuchet MS"/>
          <w:color w:val="000000"/>
        </w:rPr>
        <w:t>Q: Using a combination of your own reflections</w:t>
      </w:r>
      <w:r w:rsidR="00267553" w:rsidRPr="00F351C2">
        <w:rPr>
          <w:rFonts w:ascii="Trebuchet MS" w:hAnsi="Trebuchet MS"/>
          <w:color w:val="000000"/>
        </w:rPr>
        <w:t xml:space="preserve"> </w:t>
      </w:r>
      <w:r w:rsidR="00267553" w:rsidRPr="00F351C2">
        <w:rPr>
          <w:rFonts w:ascii="Trebuchet MS" w:hAnsi="Trebuchet MS"/>
          <w:b/>
          <w:bCs/>
          <w:color w:val="000000"/>
        </w:rPr>
        <w:t>and</w:t>
      </w:r>
      <w:r w:rsidRPr="00F351C2">
        <w:rPr>
          <w:rFonts w:ascii="Trebuchet MS" w:hAnsi="Trebuchet MS"/>
          <w:color w:val="000000"/>
        </w:rPr>
        <w:t xml:space="preserve"> feedback from at least </w:t>
      </w:r>
      <w:r w:rsidRPr="00F351C2">
        <w:rPr>
          <w:rFonts w:ascii="Trebuchet MS" w:hAnsi="Trebuchet MS"/>
          <w:b/>
          <w:bCs/>
          <w:color w:val="000000"/>
        </w:rPr>
        <w:t>one</w:t>
      </w:r>
      <w:r w:rsidRPr="00F351C2">
        <w:rPr>
          <w:rFonts w:ascii="Trebuchet MS" w:hAnsi="Trebuchet MS"/>
          <w:color w:val="000000"/>
        </w:rPr>
        <w:t xml:space="preserve"> other person, discuss your ability to work inclusively and positively with others. (AC 2.3)</w:t>
      </w:r>
    </w:p>
    <w:p w14:paraId="733B2E68" w14:textId="77777777" w:rsidR="008033DD" w:rsidRPr="00F351C2" w:rsidRDefault="008033DD" w:rsidP="004C6AA5">
      <w:pPr>
        <w:pStyle w:val="Nornal"/>
        <w:spacing w:after="0" w:line="240" w:lineRule="auto"/>
        <w:ind w:left="720"/>
        <w:rPr>
          <w:rFonts w:ascii="Trebuchet MS" w:hAnsi="Trebuchet MS"/>
          <w:color w:val="000000"/>
        </w:rPr>
      </w:pPr>
    </w:p>
    <w:p w14:paraId="2D2E8ABE" w14:textId="2BF35B06" w:rsidR="008033DD" w:rsidRPr="00F351C2" w:rsidRDefault="008033DD" w:rsidP="004C6AA5">
      <w:pPr>
        <w:pStyle w:val="Nornal"/>
        <w:spacing w:after="0" w:line="240" w:lineRule="auto"/>
        <w:ind w:left="720"/>
        <w:rPr>
          <w:rFonts w:ascii="Trebuchet MS" w:hAnsi="Trebuchet MS"/>
          <w:i/>
          <w:iCs/>
          <w:color w:val="000000"/>
        </w:rPr>
      </w:pPr>
      <w:bookmarkStart w:id="6" w:name="_Hlk165445609"/>
      <w:r w:rsidRPr="00F351C2">
        <w:rPr>
          <w:rFonts w:ascii="Trebuchet MS" w:hAnsi="Trebuchet MS"/>
          <w:i/>
          <w:iCs/>
          <w:color w:val="000000"/>
        </w:rPr>
        <w:t xml:space="preserve">There is no requirement to include evidence of the use of references to wider reading </w:t>
      </w:r>
      <w:r w:rsidR="00444828" w:rsidRPr="00F351C2">
        <w:rPr>
          <w:rFonts w:ascii="Trebuchet MS" w:hAnsi="Trebuchet MS"/>
          <w:i/>
          <w:iCs/>
          <w:color w:val="000000"/>
        </w:rPr>
        <w:t>for AC 2.3</w:t>
      </w:r>
    </w:p>
    <w:bookmarkEnd w:id="6"/>
    <w:p w14:paraId="10113617" w14:textId="77777777" w:rsidR="004C6AA5" w:rsidRPr="00F351C2" w:rsidRDefault="004C6AA5" w:rsidP="004C6AA5">
      <w:pPr>
        <w:pStyle w:val="ListParagraph"/>
        <w:rPr>
          <w:rFonts w:ascii="Trebuchet MS" w:hAnsi="Trebuchet MS"/>
          <w:b/>
          <w:color w:val="000000"/>
        </w:rPr>
      </w:pPr>
    </w:p>
    <w:p w14:paraId="7F54CCD2" w14:textId="4DF9EBD9" w:rsidR="004C6AA5" w:rsidRPr="00F351C2" w:rsidRDefault="004C6AA5" w:rsidP="004C6AA5">
      <w:pPr>
        <w:pStyle w:val="Nornal"/>
        <w:numPr>
          <w:ilvl w:val="0"/>
          <w:numId w:val="44"/>
        </w:numPr>
        <w:spacing w:after="0" w:line="240" w:lineRule="auto"/>
        <w:rPr>
          <w:rFonts w:ascii="Trebuchet MS" w:hAnsi="Trebuchet MS"/>
          <w:color w:val="000000"/>
        </w:rPr>
      </w:pPr>
      <w:r w:rsidRPr="00F351C2">
        <w:rPr>
          <w:rFonts w:ascii="Trebuchet MS" w:hAnsi="Trebuchet MS"/>
          <w:b/>
          <w:color w:val="000000"/>
        </w:rPr>
        <w:t xml:space="preserve">Understand how the people practitioner role is evolving and the implications this has for your ongoing professional </w:t>
      </w:r>
      <w:r w:rsidR="008313FC" w:rsidRPr="00F351C2">
        <w:rPr>
          <w:rFonts w:ascii="Trebuchet MS" w:hAnsi="Trebuchet MS"/>
          <w:b/>
          <w:color w:val="000000"/>
        </w:rPr>
        <w:t>development.</w:t>
      </w:r>
      <w:r w:rsidRPr="00F351C2">
        <w:rPr>
          <w:rFonts w:ascii="Trebuchet MS" w:hAnsi="Trebuchet MS"/>
          <w:b/>
          <w:color w:val="000000"/>
        </w:rPr>
        <w:t xml:space="preserve"> </w:t>
      </w:r>
    </w:p>
    <w:p w14:paraId="73428487" w14:textId="01742F41" w:rsidR="004C6AA5" w:rsidRPr="00F351C2" w:rsidRDefault="004C6AA5" w:rsidP="004C6AA5">
      <w:pPr>
        <w:pStyle w:val="Nornal"/>
        <w:spacing w:after="0" w:line="240" w:lineRule="auto"/>
        <w:ind w:left="720"/>
        <w:rPr>
          <w:rFonts w:ascii="Trebuchet MS" w:hAnsi="Trebuchet MS"/>
          <w:color w:val="000000"/>
        </w:rPr>
      </w:pPr>
      <w:r w:rsidRPr="00F351C2">
        <w:rPr>
          <w:rFonts w:ascii="Trebuchet MS" w:hAnsi="Trebuchet MS"/>
          <w:color w:val="000000" w:themeColor="text1"/>
        </w:rPr>
        <w:t xml:space="preserve">Q: Demonstrate your understanding of this with a written response </w:t>
      </w:r>
      <w:r w:rsidR="008313FC" w:rsidRPr="00F351C2">
        <w:rPr>
          <w:rFonts w:ascii="Trebuchet MS" w:hAnsi="Trebuchet MS"/>
          <w:b/>
          <w:bCs/>
          <w:color w:val="000000" w:themeColor="text1"/>
        </w:rPr>
        <w:t>and</w:t>
      </w:r>
      <w:r w:rsidR="008313FC" w:rsidRPr="00F351C2">
        <w:rPr>
          <w:rFonts w:ascii="Trebuchet MS" w:hAnsi="Trebuchet MS"/>
          <w:color w:val="000000" w:themeColor="text1"/>
        </w:rPr>
        <w:t xml:space="preserve"> related</w:t>
      </w:r>
      <w:r w:rsidRPr="00F351C2">
        <w:rPr>
          <w:rFonts w:ascii="Trebuchet MS" w:hAnsi="Trebuchet MS"/>
          <w:color w:val="000000" w:themeColor="text1"/>
        </w:rPr>
        <w:t xml:space="preserve"> entries in your CPD Plan. (AC</w:t>
      </w:r>
      <w:r w:rsidR="00DC2991" w:rsidRPr="00F351C2">
        <w:rPr>
          <w:rFonts w:ascii="Trebuchet MS" w:hAnsi="Trebuchet MS"/>
          <w:color w:val="000000" w:themeColor="text1"/>
        </w:rPr>
        <w:t xml:space="preserve"> </w:t>
      </w:r>
      <w:r w:rsidRPr="00F351C2">
        <w:rPr>
          <w:rFonts w:ascii="Trebuchet MS" w:hAnsi="Trebuchet MS"/>
          <w:color w:val="000000" w:themeColor="text1"/>
        </w:rPr>
        <w:t>3.1)</w:t>
      </w:r>
    </w:p>
    <w:p w14:paraId="59E33324" w14:textId="77777777" w:rsidR="004C6AA5" w:rsidRPr="00F351C2" w:rsidRDefault="004C6AA5" w:rsidP="004C6AA5">
      <w:pPr>
        <w:pStyle w:val="ListParagraph"/>
        <w:rPr>
          <w:rFonts w:ascii="Trebuchet MS" w:hAnsi="Trebuchet MS"/>
          <w:b/>
          <w:color w:val="000000"/>
        </w:rPr>
      </w:pPr>
    </w:p>
    <w:p w14:paraId="7C2DCEE8" w14:textId="77777777" w:rsidR="004C6AA5" w:rsidRPr="00F351C2" w:rsidRDefault="004C6AA5" w:rsidP="004C6AA5">
      <w:pPr>
        <w:pStyle w:val="Nornal"/>
        <w:numPr>
          <w:ilvl w:val="0"/>
          <w:numId w:val="44"/>
        </w:numPr>
        <w:spacing w:after="0" w:line="240" w:lineRule="auto"/>
        <w:rPr>
          <w:rFonts w:ascii="Trebuchet MS" w:hAnsi="Trebuchet MS"/>
          <w:color w:val="000000"/>
        </w:rPr>
      </w:pPr>
      <w:r w:rsidRPr="00F351C2">
        <w:rPr>
          <w:rFonts w:ascii="Trebuchet MS" w:hAnsi="Trebuchet MS"/>
          <w:b/>
          <w:color w:val="000000"/>
        </w:rPr>
        <w:t>Be able to assess (own) strengths, weaknesses and development areas, based on own considerations and feedback from others</w:t>
      </w:r>
      <w:r w:rsidRPr="00F351C2">
        <w:rPr>
          <w:rFonts w:ascii="Trebuchet MS" w:hAnsi="Trebuchet MS"/>
          <w:color w:val="000000"/>
        </w:rPr>
        <w:t xml:space="preserve">.  </w:t>
      </w:r>
    </w:p>
    <w:p w14:paraId="04678A87" w14:textId="2532971E" w:rsidR="004C6AA5" w:rsidRPr="00F351C2" w:rsidRDefault="004C6AA5" w:rsidP="004C6AA5">
      <w:pPr>
        <w:pStyle w:val="Nornal"/>
        <w:spacing w:after="0" w:line="240" w:lineRule="auto"/>
        <w:ind w:left="720"/>
        <w:rPr>
          <w:rFonts w:ascii="Trebuchet MS" w:hAnsi="Trebuchet MS"/>
          <w:color w:val="000000"/>
        </w:rPr>
      </w:pPr>
      <w:r w:rsidRPr="00F351C2">
        <w:rPr>
          <w:rFonts w:ascii="Trebuchet MS" w:hAnsi="Trebuchet MS"/>
          <w:color w:val="000000"/>
        </w:rPr>
        <w:t xml:space="preserve">Using a combination of your own conclusions </w:t>
      </w:r>
      <w:r w:rsidR="00F90E7B" w:rsidRPr="00F351C2">
        <w:rPr>
          <w:rFonts w:ascii="Trebuchet MS" w:hAnsi="Trebuchet MS"/>
          <w:b/>
          <w:bCs/>
          <w:color w:val="000000"/>
        </w:rPr>
        <w:t>and</w:t>
      </w:r>
      <w:r w:rsidR="00F90E7B" w:rsidRPr="00F351C2">
        <w:rPr>
          <w:rFonts w:ascii="Trebuchet MS" w:hAnsi="Trebuchet MS"/>
          <w:color w:val="000000"/>
        </w:rPr>
        <w:t xml:space="preserve"> </w:t>
      </w:r>
      <w:r w:rsidRPr="00F351C2">
        <w:rPr>
          <w:rFonts w:ascii="Trebuchet MS" w:hAnsi="Trebuchet MS"/>
          <w:color w:val="000000"/>
        </w:rPr>
        <w:t xml:space="preserve">feedback from at least </w:t>
      </w:r>
      <w:r w:rsidRPr="00F351C2">
        <w:rPr>
          <w:rFonts w:ascii="Trebuchet MS" w:hAnsi="Trebuchet MS"/>
          <w:b/>
          <w:bCs/>
          <w:color w:val="000000"/>
        </w:rPr>
        <w:t>one</w:t>
      </w:r>
      <w:r w:rsidRPr="00F351C2">
        <w:rPr>
          <w:rFonts w:ascii="Trebuchet MS" w:hAnsi="Trebuchet MS"/>
          <w:color w:val="000000"/>
        </w:rPr>
        <w:t xml:space="preserve"> other person, assess yourself against a specification of your choice (such as a role</w:t>
      </w:r>
      <w:r w:rsidR="003D1126" w:rsidRPr="00F351C2">
        <w:rPr>
          <w:rFonts w:ascii="Trebuchet MS" w:hAnsi="Trebuchet MS"/>
          <w:color w:val="000000"/>
        </w:rPr>
        <w:t>/job</w:t>
      </w:r>
      <w:r w:rsidRPr="00F351C2">
        <w:rPr>
          <w:rFonts w:ascii="Trebuchet MS" w:hAnsi="Trebuchet MS"/>
          <w:color w:val="000000"/>
        </w:rPr>
        <w:t xml:space="preserve"> description or any </w:t>
      </w:r>
      <w:r w:rsidRPr="00F351C2">
        <w:rPr>
          <w:rFonts w:ascii="Trebuchet MS" w:hAnsi="Trebuchet MS"/>
          <w:b/>
          <w:bCs/>
          <w:color w:val="000000"/>
        </w:rPr>
        <w:t>two</w:t>
      </w:r>
      <w:r w:rsidRPr="00F351C2">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sidRPr="00F351C2">
        <w:rPr>
          <w:rFonts w:ascii="Trebuchet MS" w:hAnsi="Trebuchet MS"/>
          <w:color w:val="000000"/>
        </w:rPr>
        <w:t xml:space="preserve"> </w:t>
      </w:r>
      <w:r w:rsidRPr="00F351C2">
        <w:rPr>
          <w:rFonts w:ascii="Trebuchet MS" w:hAnsi="Trebuchet MS"/>
          <w:color w:val="000000"/>
        </w:rPr>
        <w:t>3.2)</w:t>
      </w:r>
    </w:p>
    <w:p w14:paraId="4BA3E560" w14:textId="77777777" w:rsidR="00444828" w:rsidRPr="00F351C2" w:rsidRDefault="00444828" w:rsidP="004C6AA5">
      <w:pPr>
        <w:pStyle w:val="Nornal"/>
        <w:spacing w:after="0" w:line="240" w:lineRule="auto"/>
        <w:ind w:left="720"/>
        <w:rPr>
          <w:rFonts w:ascii="Trebuchet MS" w:hAnsi="Trebuchet MS"/>
          <w:color w:val="000000"/>
        </w:rPr>
      </w:pPr>
    </w:p>
    <w:p w14:paraId="104A5FBB" w14:textId="0AA22FAD" w:rsidR="00444828" w:rsidRPr="00F351C2" w:rsidRDefault="00444828" w:rsidP="00444828">
      <w:pPr>
        <w:pStyle w:val="Nornal"/>
        <w:spacing w:after="0" w:line="240" w:lineRule="auto"/>
        <w:ind w:left="720"/>
        <w:rPr>
          <w:rFonts w:ascii="Trebuchet MS" w:hAnsi="Trebuchet MS"/>
          <w:i/>
          <w:iCs/>
          <w:color w:val="000000"/>
        </w:rPr>
      </w:pPr>
      <w:r w:rsidRPr="00F351C2">
        <w:rPr>
          <w:rFonts w:ascii="Trebuchet MS" w:hAnsi="Trebuchet MS"/>
          <w:i/>
          <w:iCs/>
          <w:color w:val="000000"/>
        </w:rPr>
        <w:t>There is no requirement to include evidence of the use of references to wider reading for AC 3.2</w:t>
      </w:r>
    </w:p>
    <w:p w14:paraId="133A146B" w14:textId="77777777" w:rsidR="004C6AA5" w:rsidRPr="00F351C2" w:rsidRDefault="004C6AA5" w:rsidP="00511BBE">
      <w:pPr>
        <w:rPr>
          <w:rFonts w:ascii="Trebuchet MS" w:hAnsi="Trebuchet MS"/>
          <w:color w:val="000000"/>
        </w:rPr>
      </w:pPr>
    </w:p>
    <w:p w14:paraId="362E0944" w14:textId="77777777" w:rsidR="004C6AA5" w:rsidRPr="00F351C2" w:rsidRDefault="004C6AA5" w:rsidP="004C6AA5">
      <w:pPr>
        <w:pStyle w:val="Nornal"/>
        <w:numPr>
          <w:ilvl w:val="0"/>
          <w:numId w:val="44"/>
        </w:numPr>
        <w:spacing w:after="0" w:line="240" w:lineRule="auto"/>
        <w:rPr>
          <w:rFonts w:ascii="Trebuchet MS" w:hAnsi="Trebuchet MS"/>
          <w:color w:val="000000"/>
        </w:rPr>
      </w:pPr>
      <w:r w:rsidRPr="00F351C2">
        <w:rPr>
          <w:rFonts w:ascii="Trebuchet MS" w:hAnsi="Trebuchet MS"/>
          <w:b/>
          <w:color w:val="000000"/>
        </w:rPr>
        <w:t>Be able to formulate a range of appropriate CPD options to support ongoing learning</w:t>
      </w:r>
      <w:r w:rsidRPr="00F351C2">
        <w:rPr>
          <w:rFonts w:ascii="Trebuchet MS" w:hAnsi="Trebuchet MS"/>
          <w:color w:val="000000"/>
        </w:rPr>
        <w:t>.</w:t>
      </w:r>
    </w:p>
    <w:p w14:paraId="1F26389E" w14:textId="367CAFF8" w:rsidR="004C6AA5" w:rsidRPr="00F351C2" w:rsidRDefault="004C6AA5" w:rsidP="004C6AA5">
      <w:pPr>
        <w:pStyle w:val="Nornal"/>
        <w:spacing w:after="0" w:line="240" w:lineRule="auto"/>
        <w:ind w:left="720"/>
        <w:rPr>
          <w:rFonts w:ascii="Trebuchet MS" w:hAnsi="Trebuchet MS"/>
          <w:color w:val="000000"/>
        </w:rPr>
      </w:pPr>
      <w:r w:rsidRPr="00F351C2">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F351C2">
        <w:rPr>
          <w:rFonts w:ascii="Trebuchet MS" w:hAnsi="Trebuchet MS"/>
          <w:color w:val="000000"/>
        </w:rPr>
        <w:t>activities</w:t>
      </w:r>
      <w:r w:rsidRPr="00F351C2">
        <w:rPr>
          <w:rFonts w:ascii="Trebuchet MS" w:hAnsi="Trebuchet MS"/>
          <w:color w:val="000000"/>
        </w:rPr>
        <w:t>. (AC 3.3)</w:t>
      </w:r>
    </w:p>
    <w:p w14:paraId="1856C0BF" w14:textId="77777777" w:rsidR="004C6AA5" w:rsidRPr="00F351C2" w:rsidRDefault="004C6AA5" w:rsidP="004C6AA5">
      <w:pPr>
        <w:rPr>
          <w:rFonts w:ascii="Trebuchet MS" w:hAnsi="Trebuchet MS"/>
          <w:color w:val="000000"/>
        </w:rPr>
      </w:pPr>
    </w:p>
    <w:p w14:paraId="1CB7BB7F" w14:textId="551D11B7" w:rsidR="00444828" w:rsidRPr="00F351C2" w:rsidRDefault="00444828" w:rsidP="00444828">
      <w:pPr>
        <w:pStyle w:val="Nornal"/>
        <w:spacing w:after="0" w:line="240" w:lineRule="auto"/>
        <w:ind w:left="720"/>
        <w:rPr>
          <w:rFonts w:ascii="Trebuchet MS" w:hAnsi="Trebuchet MS"/>
          <w:i/>
          <w:iCs/>
          <w:color w:val="000000"/>
        </w:rPr>
      </w:pPr>
      <w:r w:rsidRPr="00F351C2">
        <w:rPr>
          <w:rFonts w:ascii="Trebuchet MS" w:hAnsi="Trebuchet MS"/>
          <w:i/>
          <w:iCs/>
          <w:color w:val="000000"/>
        </w:rPr>
        <w:t>There is no requirement to include evidence of the use of references to wider reading for AC 3.3</w:t>
      </w:r>
    </w:p>
    <w:p w14:paraId="5A7B2DDE" w14:textId="77777777" w:rsidR="00444828" w:rsidRPr="00F351C2" w:rsidRDefault="00444828" w:rsidP="004C6AA5">
      <w:pPr>
        <w:rPr>
          <w:rFonts w:ascii="Trebuchet MS" w:hAnsi="Trebuchet MS"/>
          <w:color w:val="000000"/>
        </w:rPr>
      </w:pPr>
    </w:p>
    <w:p w14:paraId="532D0D77" w14:textId="77777777" w:rsidR="004C6AA5" w:rsidRPr="00F351C2" w:rsidRDefault="004C6AA5" w:rsidP="004C6AA5">
      <w:pPr>
        <w:pStyle w:val="Nornal"/>
        <w:numPr>
          <w:ilvl w:val="0"/>
          <w:numId w:val="44"/>
        </w:numPr>
        <w:spacing w:after="0" w:line="240" w:lineRule="auto"/>
        <w:rPr>
          <w:rFonts w:ascii="Trebuchet MS" w:hAnsi="Trebuchet MS"/>
          <w:color w:val="000000"/>
        </w:rPr>
      </w:pPr>
      <w:r w:rsidRPr="00F351C2">
        <w:rPr>
          <w:rFonts w:ascii="Trebuchet MS" w:hAnsi="Trebuchet MS"/>
          <w:b/>
          <w:color w:val="000000"/>
        </w:rPr>
        <w:t xml:space="preserve">Be able to reflect on and draw conclusions about the effectiveness of development activities. </w:t>
      </w:r>
    </w:p>
    <w:p w14:paraId="026A8346" w14:textId="0B5C3BF6" w:rsidR="004C6AA5" w:rsidRPr="00F351C2" w:rsidRDefault="004C6AA5" w:rsidP="004C6AA5">
      <w:pPr>
        <w:pStyle w:val="Nornal"/>
        <w:spacing w:after="0" w:line="240" w:lineRule="auto"/>
        <w:ind w:left="720"/>
        <w:rPr>
          <w:rFonts w:ascii="Trebuchet MS" w:hAnsi="Trebuchet MS"/>
          <w:color w:val="000000"/>
        </w:rPr>
      </w:pPr>
      <w:r w:rsidRPr="00F351C2">
        <w:rPr>
          <w:rFonts w:ascii="Trebuchet MS" w:hAnsi="Trebuchet MS"/>
          <w:color w:val="000000"/>
        </w:rPr>
        <w:t xml:space="preserve">Reflect on </w:t>
      </w:r>
      <w:r w:rsidR="008313FC" w:rsidRPr="00F351C2">
        <w:rPr>
          <w:rFonts w:ascii="Trebuchet MS" w:hAnsi="Trebuchet MS"/>
          <w:b/>
          <w:bCs/>
          <w:color w:val="000000"/>
        </w:rPr>
        <w:t>three</w:t>
      </w:r>
      <w:r w:rsidR="008313FC" w:rsidRPr="00F351C2">
        <w:rPr>
          <w:rFonts w:ascii="Trebuchet MS" w:hAnsi="Trebuchet MS"/>
          <w:color w:val="000000"/>
        </w:rPr>
        <w:t xml:space="preserve"> development</w:t>
      </w:r>
      <w:r w:rsidRPr="00F351C2">
        <w:rPr>
          <w:rFonts w:ascii="Trebuchet MS" w:hAnsi="Trebuchet MS"/>
          <w:color w:val="000000"/>
        </w:rPr>
        <w:t xml:space="preserve"> activities, already undertaken, that have had an impact on your work behaviour or performance, explaining how they have impacted you. (Your reflections should be presented within your CPD Record document.) (AC</w:t>
      </w:r>
      <w:r w:rsidR="00393405" w:rsidRPr="00F351C2">
        <w:rPr>
          <w:rFonts w:ascii="Trebuchet MS" w:hAnsi="Trebuchet MS"/>
          <w:color w:val="000000"/>
        </w:rPr>
        <w:t xml:space="preserve"> </w:t>
      </w:r>
      <w:r w:rsidRPr="00F351C2">
        <w:rPr>
          <w:rFonts w:ascii="Trebuchet MS" w:hAnsi="Trebuchet MS"/>
          <w:color w:val="000000"/>
        </w:rPr>
        <w:t>3.4)</w:t>
      </w:r>
    </w:p>
    <w:p w14:paraId="089174A7" w14:textId="77777777" w:rsidR="00136138" w:rsidRPr="00F351C2"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F351C2">
        <w:rPr>
          <w:rFonts w:ascii="Trebuchet MS" w:hAnsi="Trebuchet MS"/>
          <w:i/>
          <w:iCs/>
          <w:color w:val="000000"/>
        </w:rPr>
        <w:t>There is no requirement to include evidence of the use of references to wider reading for AC 3.4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09B5827D"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351C2">
              <w:rPr>
                <w:rFonts w:ascii="Trebuchet MS" w:hAnsi="Trebuchet MS"/>
                <w:szCs w:val="22"/>
              </w:rPr>
              <w:t>Emma York</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3EC9B9DF"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F351C2">
              <w:rPr>
                <w:rFonts w:ascii="Trebuchet MS" w:hAnsi="Trebuchet MS"/>
                <w:noProof/>
              </w:rPr>
              <w:drawing>
                <wp:inline distT="0" distB="0" distL="0" distR="0" wp14:anchorId="5BEC647F" wp14:editId="089ABB97">
                  <wp:extent cx="1120237" cy="525826"/>
                  <wp:effectExtent l="0" t="0" r="3810" b="7620"/>
                  <wp:docPr id="18667614" name="Picture 13" descr="A grey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614" name="Picture 13" descr="A grey text with a white background&#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1120237" cy="525826"/>
                          </a:xfrm>
                          <a:prstGeom prst="rect">
                            <a:avLst/>
                          </a:prstGeom>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47DC56EC"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351C2">
              <w:rPr>
                <w:rFonts w:ascii="Trebuchet MS" w:hAnsi="Trebuchet MS"/>
                <w:szCs w:val="22"/>
              </w:rPr>
              <w:t>21/03/2025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 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altName w:val="Arial Rounded MT Bold"/>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6707"/>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012F"/>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087F"/>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5805"/>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1FD7"/>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2369"/>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1C2"/>
    <w:rsid w:val="00F35670"/>
    <w:rsid w:val="00F36405"/>
    <w:rsid w:val="00F37158"/>
    <w:rsid w:val="00F37D14"/>
    <w:rsid w:val="00F40BCF"/>
    <w:rsid w:val="00F4166C"/>
    <w:rsid w:val="00F42711"/>
    <w:rsid w:val="00F42980"/>
    <w:rsid w:val="00F435BC"/>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3467</Words>
  <Characters>19765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York, Emma</cp:lastModifiedBy>
  <cp:revision>5</cp:revision>
  <dcterms:created xsi:type="dcterms:W3CDTF">2025-02-19T18:54:00Z</dcterms:created>
  <dcterms:modified xsi:type="dcterms:W3CDTF">2025-03-21T16:33:00Z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