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A7246" w14:textId="77777777" w:rsidR="00A05EFE" w:rsidRPr="005C3D8A" w:rsidRDefault="00A05EFE" w:rsidP="00011171">
      <w:pPr>
        <w:pStyle w:val="Normal1"/>
        <w:spacing w:line="360" w:lineRule="auto"/>
        <w:jc w:val="both"/>
        <w:rPr>
          <w:rFonts w:eastAsia="Times New Roman"/>
          <w:b/>
          <w:lang w:val="en-GB"/>
        </w:rPr>
      </w:pPr>
    </w:p>
    <w:p w14:paraId="7EBEB0EE" w14:textId="77777777" w:rsidR="00A05EFE" w:rsidRPr="005C3D8A" w:rsidRDefault="00A05EFE" w:rsidP="00011171">
      <w:pPr>
        <w:pStyle w:val="Normal1"/>
        <w:spacing w:line="360" w:lineRule="auto"/>
        <w:jc w:val="both"/>
        <w:rPr>
          <w:rFonts w:eastAsia="Times New Roman"/>
          <w:b/>
          <w:lang w:val="en-GB"/>
        </w:rPr>
      </w:pPr>
    </w:p>
    <w:p w14:paraId="7496A1EE" w14:textId="77777777" w:rsidR="00A05EFE" w:rsidRPr="005C3D8A" w:rsidRDefault="00A05EFE" w:rsidP="00011171">
      <w:pPr>
        <w:pStyle w:val="Normal1"/>
        <w:spacing w:line="360" w:lineRule="auto"/>
        <w:jc w:val="both"/>
        <w:rPr>
          <w:rFonts w:eastAsia="Times New Roman"/>
          <w:b/>
          <w:lang w:val="en-GB"/>
        </w:rPr>
      </w:pPr>
    </w:p>
    <w:p w14:paraId="51CF10E2" w14:textId="77777777" w:rsidR="00A05EFE" w:rsidRPr="005C3D8A" w:rsidRDefault="00A05EFE" w:rsidP="00011171">
      <w:pPr>
        <w:pStyle w:val="Normal1"/>
        <w:spacing w:line="360" w:lineRule="auto"/>
        <w:jc w:val="both"/>
        <w:rPr>
          <w:rFonts w:eastAsia="Times New Roman"/>
          <w:b/>
          <w:lang w:val="en-GB"/>
        </w:rPr>
      </w:pPr>
    </w:p>
    <w:p w14:paraId="0FC79DD3" w14:textId="77777777" w:rsidR="00A05EFE" w:rsidRPr="005C3D8A" w:rsidRDefault="00A05EFE" w:rsidP="00011171">
      <w:pPr>
        <w:pStyle w:val="Normal1"/>
        <w:spacing w:line="360" w:lineRule="auto"/>
        <w:jc w:val="both"/>
        <w:rPr>
          <w:rFonts w:eastAsia="Times New Roman"/>
          <w:b/>
          <w:lang w:val="en-GB"/>
        </w:rPr>
      </w:pPr>
    </w:p>
    <w:p w14:paraId="77FE5475" w14:textId="77777777" w:rsidR="00A05EFE" w:rsidRPr="005C3D8A" w:rsidRDefault="00A05EFE" w:rsidP="00011171">
      <w:pPr>
        <w:pStyle w:val="Normal1"/>
        <w:spacing w:line="360" w:lineRule="auto"/>
        <w:jc w:val="both"/>
        <w:rPr>
          <w:rFonts w:eastAsia="Times New Roman"/>
          <w:b/>
          <w:lang w:val="en-GB"/>
        </w:rPr>
      </w:pPr>
    </w:p>
    <w:p w14:paraId="72FAFE2B" w14:textId="77777777" w:rsidR="00A05EFE" w:rsidRPr="005C3D8A" w:rsidRDefault="00A05EFE" w:rsidP="00011171">
      <w:pPr>
        <w:pStyle w:val="Normal1"/>
        <w:spacing w:line="360" w:lineRule="auto"/>
        <w:jc w:val="both"/>
        <w:rPr>
          <w:rFonts w:eastAsia="Times New Roman"/>
          <w:b/>
          <w:lang w:val="en-GB"/>
        </w:rPr>
      </w:pPr>
    </w:p>
    <w:p w14:paraId="21F5A698" w14:textId="77777777" w:rsidR="00A8468C" w:rsidRPr="005C3D8A" w:rsidRDefault="00A8468C" w:rsidP="00A8468C">
      <w:pPr>
        <w:pStyle w:val="Normal1"/>
        <w:spacing w:line="360" w:lineRule="auto"/>
        <w:jc w:val="center"/>
        <w:rPr>
          <w:rFonts w:eastAsia="Times New Roman"/>
          <w:b/>
          <w:sz w:val="28"/>
          <w:szCs w:val="28"/>
          <w:u w:val="single"/>
          <w:lang w:val="en-GB"/>
        </w:rPr>
      </w:pPr>
    </w:p>
    <w:p w14:paraId="6804C924" w14:textId="77777777" w:rsidR="00A8468C" w:rsidRPr="005C3D8A" w:rsidRDefault="00A8468C" w:rsidP="00623019">
      <w:pPr>
        <w:pStyle w:val="Normal1"/>
        <w:spacing w:line="360" w:lineRule="auto"/>
        <w:jc w:val="center"/>
        <w:rPr>
          <w:rFonts w:eastAsia="Times New Roman"/>
          <w:b/>
          <w:sz w:val="28"/>
          <w:szCs w:val="28"/>
          <w:u w:val="single"/>
          <w:lang w:val="en-GB"/>
        </w:rPr>
      </w:pPr>
    </w:p>
    <w:p w14:paraId="1AA56590" w14:textId="77777777" w:rsidR="00A05EFE" w:rsidRPr="005C3D8A" w:rsidRDefault="00AC3027" w:rsidP="00623019">
      <w:pPr>
        <w:pStyle w:val="Normal1"/>
        <w:spacing w:line="360" w:lineRule="auto"/>
        <w:jc w:val="center"/>
        <w:rPr>
          <w:rFonts w:eastAsia="Times New Roman"/>
          <w:b/>
          <w:sz w:val="32"/>
          <w:szCs w:val="32"/>
          <w:u w:val="single"/>
          <w:lang w:val="en-GB"/>
        </w:rPr>
      </w:pPr>
      <w:r w:rsidRPr="005C3D8A">
        <w:rPr>
          <w:rFonts w:eastAsia="Times New Roman"/>
          <w:b/>
          <w:sz w:val="32"/>
          <w:szCs w:val="32"/>
          <w:u w:val="single"/>
          <w:lang w:val="en-GB"/>
        </w:rPr>
        <w:t>Impact of virtual learning environment</w:t>
      </w:r>
    </w:p>
    <w:p w14:paraId="563605F9" w14:textId="44773825" w:rsidR="00A05EFE" w:rsidRPr="005C3D8A" w:rsidRDefault="00AC3027" w:rsidP="00623019">
      <w:pPr>
        <w:pStyle w:val="Normal1"/>
        <w:spacing w:before="240" w:after="240" w:line="360" w:lineRule="auto"/>
        <w:jc w:val="center"/>
        <w:rPr>
          <w:rFonts w:eastAsia="Times New Roman"/>
          <w:b/>
          <w:i/>
          <w:lang w:val="en-GB"/>
        </w:rPr>
      </w:pPr>
      <w:r w:rsidRPr="005C3D8A">
        <w:rPr>
          <w:rFonts w:eastAsia="Times New Roman"/>
          <w:b/>
          <w:i/>
          <w:lang w:val="en-GB"/>
        </w:rPr>
        <w:t>Student name:</w:t>
      </w:r>
      <w:r w:rsidR="00653A68">
        <w:rPr>
          <w:rFonts w:eastAsia="Times New Roman"/>
          <w:b/>
          <w:i/>
          <w:lang w:val="en-GB"/>
        </w:rPr>
        <w:t xml:space="preserve">Violeta </w:t>
      </w:r>
      <w:proofErr w:type="spellStart"/>
      <w:r w:rsidR="00653A68">
        <w:rPr>
          <w:rFonts w:eastAsia="Times New Roman"/>
          <w:b/>
          <w:i/>
          <w:lang w:val="en-GB"/>
        </w:rPr>
        <w:t>Zisu</w:t>
      </w:r>
      <w:proofErr w:type="spellEnd"/>
      <w:r w:rsidR="00653A68">
        <w:rPr>
          <w:rFonts w:eastAsia="Times New Roman"/>
          <w:b/>
          <w:i/>
          <w:lang w:val="en-GB"/>
        </w:rPr>
        <w:t xml:space="preserve"> </w:t>
      </w:r>
    </w:p>
    <w:p w14:paraId="7190184A" w14:textId="0D8680EA" w:rsidR="00A05EFE" w:rsidRPr="005C3D8A" w:rsidRDefault="00AC3027" w:rsidP="00623019">
      <w:pPr>
        <w:pStyle w:val="Normal1"/>
        <w:spacing w:before="240" w:after="240" w:line="360" w:lineRule="auto"/>
        <w:jc w:val="center"/>
        <w:rPr>
          <w:rFonts w:eastAsia="Times New Roman"/>
          <w:b/>
          <w:i/>
          <w:lang w:val="en-GB"/>
        </w:rPr>
      </w:pPr>
      <w:r w:rsidRPr="005C3D8A">
        <w:rPr>
          <w:rFonts w:eastAsia="Times New Roman"/>
          <w:b/>
          <w:i/>
          <w:lang w:val="en-GB"/>
        </w:rPr>
        <w:t>Student ID:</w:t>
      </w:r>
      <w:r w:rsidR="00653A68">
        <w:rPr>
          <w:rFonts w:eastAsia="Times New Roman"/>
          <w:b/>
          <w:i/>
          <w:lang w:val="en-GB"/>
        </w:rPr>
        <w:t>2130</w:t>
      </w:r>
      <w:r w:rsidR="00806E52">
        <w:rPr>
          <w:rFonts w:eastAsia="Times New Roman"/>
          <w:b/>
          <w:i/>
          <w:lang w:val="en-GB"/>
        </w:rPr>
        <w:t>492</w:t>
      </w:r>
    </w:p>
    <w:p w14:paraId="4000D23C" w14:textId="094E21EC" w:rsidR="00A05EFE" w:rsidRPr="005C3D8A" w:rsidRDefault="00A05EFE" w:rsidP="00623019">
      <w:pPr>
        <w:pStyle w:val="Normal1"/>
        <w:spacing w:before="240" w:after="240" w:line="360" w:lineRule="auto"/>
        <w:jc w:val="center"/>
        <w:rPr>
          <w:rFonts w:eastAsia="Times New Roman"/>
          <w:b/>
          <w:i/>
          <w:lang w:val="en-GB"/>
        </w:rPr>
      </w:pPr>
    </w:p>
    <w:p w14:paraId="7A8E0B4E" w14:textId="6F09F340" w:rsidR="00A05EFE" w:rsidRPr="005C3D8A" w:rsidRDefault="00AC3027" w:rsidP="00623019">
      <w:pPr>
        <w:pStyle w:val="Normal1"/>
        <w:spacing w:before="240" w:after="240" w:line="360" w:lineRule="auto"/>
        <w:jc w:val="center"/>
        <w:rPr>
          <w:rFonts w:eastAsia="Times New Roman"/>
          <w:b/>
          <w:u w:val="single"/>
          <w:lang w:val="en-GB"/>
        </w:rPr>
      </w:pPr>
      <w:r w:rsidRPr="005C3D8A">
        <w:rPr>
          <w:lang w:val="en-GB"/>
        </w:rPr>
        <w:br w:type="page"/>
      </w:r>
    </w:p>
    <w:p w14:paraId="3654A26D" w14:textId="77777777" w:rsidR="0063382C" w:rsidRPr="005C3D8A" w:rsidRDefault="00AC3027" w:rsidP="00011171">
      <w:pPr>
        <w:pStyle w:val="Heading1"/>
        <w:jc w:val="center"/>
        <w:rPr>
          <w:rFonts w:cs="Arial"/>
          <w:szCs w:val="22"/>
          <w:lang w:val="en-GB"/>
        </w:rPr>
      </w:pPr>
      <w:bookmarkStart w:id="0" w:name="_m7hh3z2lqzhs" w:colFirst="0" w:colLast="0"/>
      <w:bookmarkStart w:id="1" w:name="_Toc112774054"/>
      <w:bookmarkEnd w:id="0"/>
      <w:r w:rsidRPr="005C3D8A">
        <w:rPr>
          <w:rFonts w:cs="Arial"/>
          <w:szCs w:val="22"/>
          <w:lang w:val="en-GB"/>
        </w:rPr>
        <w:lastRenderedPageBreak/>
        <w:t>Executive summary</w:t>
      </w:r>
      <w:bookmarkEnd w:id="1"/>
    </w:p>
    <w:p w14:paraId="67E8096F" w14:textId="77777777" w:rsidR="00A05EFE" w:rsidRPr="005C3D8A" w:rsidRDefault="0063382C" w:rsidP="00011171">
      <w:pPr>
        <w:pStyle w:val="Heading1"/>
        <w:rPr>
          <w:rFonts w:cs="Arial"/>
          <w:szCs w:val="22"/>
          <w:lang w:val="en-GB"/>
        </w:rPr>
      </w:pPr>
      <w:bookmarkStart w:id="2" w:name="_Toc112774055"/>
      <w:r w:rsidRPr="005C3D8A">
        <w:rPr>
          <w:rFonts w:cs="Arial"/>
          <w:b w:val="0"/>
          <w:szCs w:val="22"/>
          <w:lang w:val="en-GB"/>
        </w:rPr>
        <w:t xml:space="preserve">The research project focuses on the need for virtual learning in the present times. The importance of the virtual learning on the students is also explained from a wider perspective. Additionally, the </w:t>
      </w:r>
      <w:r w:rsidR="007C20AB" w:rsidRPr="005C3D8A">
        <w:rPr>
          <w:rFonts w:cs="Arial"/>
          <w:b w:val="0"/>
          <w:szCs w:val="22"/>
          <w:lang w:val="en-GB"/>
        </w:rPr>
        <w:t>consequences on the experience of the students are</w:t>
      </w:r>
      <w:r w:rsidRPr="005C3D8A">
        <w:rPr>
          <w:rFonts w:cs="Arial"/>
          <w:b w:val="0"/>
          <w:szCs w:val="22"/>
          <w:lang w:val="en-GB"/>
        </w:rPr>
        <w:t xml:space="preserve"> also </w:t>
      </w:r>
      <w:r w:rsidR="007C20AB" w:rsidRPr="005C3D8A">
        <w:rPr>
          <w:rFonts w:cs="Arial"/>
          <w:b w:val="0"/>
          <w:szCs w:val="22"/>
          <w:lang w:val="en-GB"/>
        </w:rPr>
        <w:t xml:space="preserve">explained in a detailed and explanatory manner. Consequently, the research methodology is used </w:t>
      </w:r>
      <w:r w:rsidR="00011171" w:rsidRPr="005C3D8A">
        <w:rPr>
          <w:rFonts w:cs="Arial"/>
          <w:b w:val="0"/>
          <w:szCs w:val="22"/>
          <w:lang w:val="en-GB"/>
        </w:rPr>
        <w:t>to explain the topic of virtual learning.</w:t>
      </w:r>
      <w:bookmarkEnd w:id="2"/>
      <w:r w:rsidR="00011171" w:rsidRPr="005C3D8A">
        <w:rPr>
          <w:rFonts w:cs="Arial"/>
          <w:b w:val="0"/>
          <w:szCs w:val="22"/>
          <w:lang w:val="en-GB"/>
        </w:rPr>
        <w:t xml:space="preserve"> </w:t>
      </w:r>
      <w:r w:rsidR="00AC3027" w:rsidRPr="005C3D8A">
        <w:rPr>
          <w:rFonts w:cs="Arial"/>
          <w:szCs w:val="22"/>
          <w:lang w:val="en-GB"/>
        </w:rPr>
        <w:br w:type="page"/>
      </w:r>
    </w:p>
    <w:p w14:paraId="4BBEDF5C" w14:textId="77777777" w:rsidR="00A8468C" w:rsidRPr="005C3D8A" w:rsidRDefault="00A8468C" w:rsidP="00A8468C">
      <w:pPr>
        <w:pStyle w:val="Heading1"/>
        <w:jc w:val="center"/>
        <w:rPr>
          <w:lang w:val="en-GB"/>
        </w:rPr>
      </w:pPr>
      <w:bookmarkStart w:id="3" w:name="_76omlzpag3kt" w:colFirst="0" w:colLast="0"/>
      <w:bookmarkStart w:id="4" w:name="_Toc112774056"/>
      <w:bookmarkEnd w:id="3"/>
      <w:r w:rsidRPr="005C3D8A">
        <w:rPr>
          <w:lang w:val="en-GB"/>
        </w:rPr>
        <w:lastRenderedPageBreak/>
        <w:t>Table of Contents</w:t>
      </w:r>
      <w:bookmarkEnd w:id="4"/>
    </w:p>
    <w:p w14:paraId="748BA5CF" w14:textId="77777777" w:rsidR="00A8468C" w:rsidRPr="005C3D8A" w:rsidRDefault="00A8468C" w:rsidP="00A8468C">
      <w:pPr>
        <w:pStyle w:val="TOC1"/>
        <w:tabs>
          <w:tab w:val="right" w:leader="dot" w:pos="9019"/>
        </w:tabs>
        <w:spacing w:line="360" w:lineRule="auto"/>
        <w:jc w:val="both"/>
        <w:rPr>
          <w:noProof/>
          <w:lang w:val="en-GB"/>
        </w:rPr>
      </w:pPr>
      <w:r w:rsidRPr="005C3D8A">
        <w:rPr>
          <w:lang w:val="en-GB"/>
        </w:rPr>
        <w:fldChar w:fldCharType="begin"/>
      </w:r>
      <w:r w:rsidRPr="005C3D8A">
        <w:rPr>
          <w:lang w:val="en-GB"/>
        </w:rPr>
        <w:instrText xml:space="preserve"> TOC \o "1-3" \h \z \u </w:instrText>
      </w:r>
      <w:r w:rsidRPr="005C3D8A">
        <w:rPr>
          <w:lang w:val="en-GB"/>
        </w:rPr>
        <w:fldChar w:fldCharType="separate"/>
      </w:r>
    </w:p>
    <w:p w14:paraId="2C64EACA" w14:textId="77777777" w:rsidR="00A8468C" w:rsidRPr="005C3D8A" w:rsidRDefault="00DE1E92" w:rsidP="00A8468C">
      <w:pPr>
        <w:pStyle w:val="TOC1"/>
        <w:tabs>
          <w:tab w:val="right" w:leader="dot" w:pos="9019"/>
        </w:tabs>
        <w:spacing w:line="360" w:lineRule="auto"/>
        <w:jc w:val="both"/>
        <w:rPr>
          <w:noProof/>
          <w:lang w:val="en-GB"/>
        </w:rPr>
      </w:pPr>
      <w:hyperlink w:anchor="_Toc112774057" w:history="1">
        <w:r w:rsidR="00A8468C" w:rsidRPr="005C3D8A">
          <w:rPr>
            <w:rStyle w:val="Hyperlink"/>
            <w:noProof/>
            <w:lang w:val="en-GB"/>
          </w:rPr>
          <w:t>1. Introduction</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_Toc112774057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4</w:t>
        </w:r>
        <w:r w:rsidR="00A8468C" w:rsidRPr="005C3D8A">
          <w:rPr>
            <w:noProof/>
            <w:webHidden/>
            <w:lang w:val="en-GB"/>
          </w:rPr>
          <w:fldChar w:fldCharType="end"/>
        </w:r>
      </w:hyperlink>
    </w:p>
    <w:p w14:paraId="36901323" w14:textId="77777777" w:rsidR="00A8468C" w:rsidRPr="005C3D8A" w:rsidRDefault="00DE1E92" w:rsidP="00A8468C">
      <w:pPr>
        <w:pStyle w:val="TOC1"/>
        <w:tabs>
          <w:tab w:val="right" w:leader="dot" w:pos="9019"/>
        </w:tabs>
        <w:spacing w:line="360" w:lineRule="auto"/>
        <w:jc w:val="both"/>
        <w:rPr>
          <w:noProof/>
          <w:lang w:val="en-GB"/>
        </w:rPr>
      </w:pPr>
      <w:hyperlink w:anchor="_Toc112774058" w:history="1">
        <w:r w:rsidR="00A8468C" w:rsidRPr="005C3D8A">
          <w:rPr>
            <w:rStyle w:val="Hyperlink"/>
            <w:noProof/>
            <w:lang w:val="en-GB"/>
          </w:rPr>
          <w:t>2. Objectives</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_Toc112774058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4</w:t>
        </w:r>
        <w:r w:rsidR="00A8468C" w:rsidRPr="005C3D8A">
          <w:rPr>
            <w:noProof/>
            <w:webHidden/>
            <w:lang w:val="en-GB"/>
          </w:rPr>
          <w:fldChar w:fldCharType="end"/>
        </w:r>
      </w:hyperlink>
    </w:p>
    <w:p w14:paraId="503AF1B1" w14:textId="77777777" w:rsidR="00A8468C" w:rsidRPr="005C3D8A" w:rsidRDefault="00DE1E92" w:rsidP="00A8468C">
      <w:pPr>
        <w:pStyle w:val="TOC1"/>
        <w:tabs>
          <w:tab w:val="right" w:leader="dot" w:pos="9019"/>
        </w:tabs>
        <w:spacing w:line="360" w:lineRule="auto"/>
        <w:jc w:val="both"/>
        <w:rPr>
          <w:noProof/>
          <w:lang w:val="en-GB"/>
        </w:rPr>
      </w:pPr>
      <w:hyperlink w:anchor="_Toc112774059" w:history="1">
        <w:r w:rsidR="00A8468C" w:rsidRPr="005C3D8A">
          <w:rPr>
            <w:rStyle w:val="Hyperlink"/>
            <w:noProof/>
            <w:lang w:val="en-GB"/>
          </w:rPr>
          <w:t>3. Literature review</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_Toc112774059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4</w:t>
        </w:r>
        <w:r w:rsidR="00A8468C" w:rsidRPr="005C3D8A">
          <w:rPr>
            <w:noProof/>
            <w:webHidden/>
            <w:lang w:val="en-GB"/>
          </w:rPr>
          <w:fldChar w:fldCharType="end"/>
        </w:r>
      </w:hyperlink>
    </w:p>
    <w:p w14:paraId="0056F430" w14:textId="77777777" w:rsidR="00A8468C" w:rsidRPr="005C3D8A" w:rsidRDefault="00DE1E92" w:rsidP="00A8468C">
      <w:pPr>
        <w:pStyle w:val="TOC1"/>
        <w:tabs>
          <w:tab w:val="right" w:leader="dot" w:pos="9019"/>
        </w:tabs>
        <w:spacing w:line="360" w:lineRule="auto"/>
        <w:jc w:val="both"/>
        <w:rPr>
          <w:noProof/>
          <w:lang w:val="en-GB"/>
        </w:rPr>
      </w:pPr>
      <w:hyperlink w:anchor="_Toc112774060" w:history="1">
        <w:r w:rsidR="00A8468C" w:rsidRPr="005C3D8A">
          <w:rPr>
            <w:rStyle w:val="Hyperlink"/>
            <w:noProof/>
            <w:lang w:val="en-GB"/>
          </w:rPr>
          <w:t>3.1: Introduction</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_Toc112774060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4</w:t>
        </w:r>
        <w:r w:rsidR="00A8468C" w:rsidRPr="005C3D8A">
          <w:rPr>
            <w:noProof/>
            <w:webHidden/>
            <w:lang w:val="en-GB"/>
          </w:rPr>
          <w:fldChar w:fldCharType="end"/>
        </w:r>
      </w:hyperlink>
    </w:p>
    <w:p w14:paraId="22E28398" w14:textId="77777777" w:rsidR="00A8468C" w:rsidRPr="005C3D8A" w:rsidRDefault="00DE1E92" w:rsidP="00A8468C">
      <w:pPr>
        <w:pStyle w:val="TOC1"/>
        <w:tabs>
          <w:tab w:val="right" w:leader="dot" w:pos="9019"/>
        </w:tabs>
        <w:spacing w:line="360" w:lineRule="auto"/>
        <w:jc w:val="both"/>
        <w:rPr>
          <w:noProof/>
          <w:lang w:val="en-GB"/>
        </w:rPr>
      </w:pPr>
      <w:hyperlink w:anchor="_Toc112774061" w:history="1">
        <w:r w:rsidR="00A8468C" w:rsidRPr="005C3D8A">
          <w:rPr>
            <w:rStyle w:val="Hyperlink"/>
            <w:noProof/>
            <w:lang w:val="en-GB"/>
          </w:rPr>
          <w:t>3.2: Consequences of Virtual learning on the student’s experience</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_Toc112774061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4</w:t>
        </w:r>
        <w:r w:rsidR="00A8468C" w:rsidRPr="005C3D8A">
          <w:rPr>
            <w:noProof/>
            <w:webHidden/>
            <w:lang w:val="en-GB"/>
          </w:rPr>
          <w:fldChar w:fldCharType="end"/>
        </w:r>
      </w:hyperlink>
    </w:p>
    <w:p w14:paraId="66DF33DC" w14:textId="77777777" w:rsidR="00A8468C" w:rsidRPr="005C3D8A" w:rsidRDefault="00DE1E92" w:rsidP="00A8468C">
      <w:pPr>
        <w:pStyle w:val="TOC1"/>
        <w:tabs>
          <w:tab w:val="right" w:leader="dot" w:pos="9019"/>
        </w:tabs>
        <w:spacing w:line="360" w:lineRule="auto"/>
        <w:jc w:val="both"/>
        <w:rPr>
          <w:noProof/>
          <w:lang w:val="en-GB"/>
        </w:rPr>
      </w:pPr>
      <w:hyperlink w:anchor="_Toc112774062" w:history="1">
        <w:r w:rsidR="00A8468C" w:rsidRPr="005C3D8A">
          <w:rPr>
            <w:rStyle w:val="Hyperlink"/>
            <w:noProof/>
            <w:lang w:val="en-GB"/>
          </w:rPr>
          <w:t>3.3: Importance of virtual learning for a student</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_Toc112774062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5</w:t>
        </w:r>
        <w:r w:rsidR="00A8468C" w:rsidRPr="005C3D8A">
          <w:rPr>
            <w:noProof/>
            <w:webHidden/>
            <w:lang w:val="en-GB"/>
          </w:rPr>
          <w:fldChar w:fldCharType="end"/>
        </w:r>
      </w:hyperlink>
    </w:p>
    <w:p w14:paraId="1BD57EC1" w14:textId="77777777" w:rsidR="00A8468C" w:rsidRPr="005C3D8A" w:rsidRDefault="00DE1E92" w:rsidP="00A8468C">
      <w:pPr>
        <w:pStyle w:val="TOC1"/>
        <w:tabs>
          <w:tab w:val="right" w:leader="dot" w:pos="9019"/>
        </w:tabs>
        <w:spacing w:line="360" w:lineRule="auto"/>
        <w:jc w:val="both"/>
        <w:rPr>
          <w:noProof/>
          <w:lang w:val="en-GB"/>
        </w:rPr>
      </w:pPr>
      <w:hyperlink w:anchor="_Toc112774063" w:history="1">
        <w:r w:rsidR="00A8468C" w:rsidRPr="005C3D8A">
          <w:rPr>
            <w:rStyle w:val="Hyperlink"/>
            <w:noProof/>
            <w:lang w:val="en-GB"/>
          </w:rPr>
          <w:t>3.4: Analysing the impact of VLE on student’s academic learning in influencing academic and employability skill</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_Toc112774063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6</w:t>
        </w:r>
        <w:r w:rsidR="00A8468C" w:rsidRPr="005C3D8A">
          <w:rPr>
            <w:noProof/>
            <w:webHidden/>
            <w:lang w:val="en-GB"/>
          </w:rPr>
          <w:fldChar w:fldCharType="end"/>
        </w:r>
      </w:hyperlink>
    </w:p>
    <w:p w14:paraId="686C60F1" w14:textId="77777777" w:rsidR="00A8468C" w:rsidRPr="005C3D8A" w:rsidRDefault="00DE1E92" w:rsidP="00A8468C">
      <w:pPr>
        <w:pStyle w:val="TOC1"/>
        <w:tabs>
          <w:tab w:val="right" w:leader="dot" w:pos="9019"/>
        </w:tabs>
        <w:spacing w:line="360" w:lineRule="auto"/>
        <w:jc w:val="both"/>
        <w:rPr>
          <w:noProof/>
          <w:lang w:val="en-GB"/>
        </w:rPr>
      </w:pPr>
      <w:hyperlink w:anchor="_Toc112774064" w:history="1">
        <w:r w:rsidR="00A8468C" w:rsidRPr="005C3D8A">
          <w:rPr>
            <w:rStyle w:val="Hyperlink"/>
            <w:noProof/>
            <w:lang w:val="en-GB"/>
          </w:rPr>
          <w:t>3.5: Literature Gap</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_Toc112774064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6</w:t>
        </w:r>
        <w:r w:rsidR="00A8468C" w:rsidRPr="005C3D8A">
          <w:rPr>
            <w:noProof/>
            <w:webHidden/>
            <w:lang w:val="en-GB"/>
          </w:rPr>
          <w:fldChar w:fldCharType="end"/>
        </w:r>
      </w:hyperlink>
    </w:p>
    <w:p w14:paraId="20CFEB8C" w14:textId="77777777" w:rsidR="00A8468C" w:rsidRPr="005C3D8A" w:rsidRDefault="00DE1E92" w:rsidP="00A8468C">
      <w:pPr>
        <w:pStyle w:val="TOC1"/>
        <w:tabs>
          <w:tab w:val="right" w:leader="dot" w:pos="9019"/>
        </w:tabs>
        <w:spacing w:line="360" w:lineRule="auto"/>
        <w:jc w:val="both"/>
        <w:rPr>
          <w:noProof/>
          <w:lang w:val="en-GB"/>
        </w:rPr>
      </w:pPr>
      <w:hyperlink w:anchor="_Toc112774065" w:history="1">
        <w:r w:rsidR="00A8468C" w:rsidRPr="005C3D8A">
          <w:rPr>
            <w:rStyle w:val="Hyperlink"/>
            <w:noProof/>
            <w:lang w:val="en-GB"/>
          </w:rPr>
          <w:t>3.6 Summary</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_Toc112774065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7</w:t>
        </w:r>
        <w:r w:rsidR="00A8468C" w:rsidRPr="005C3D8A">
          <w:rPr>
            <w:noProof/>
            <w:webHidden/>
            <w:lang w:val="en-GB"/>
          </w:rPr>
          <w:fldChar w:fldCharType="end"/>
        </w:r>
      </w:hyperlink>
    </w:p>
    <w:p w14:paraId="638C2636" w14:textId="77777777" w:rsidR="00A8468C" w:rsidRPr="005C3D8A" w:rsidRDefault="00DE1E92" w:rsidP="00A8468C">
      <w:pPr>
        <w:pStyle w:val="TOC1"/>
        <w:tabs>
          <w:tab w:val="right" w:leader="dot" w:pos="9019"/>
        </w:tabs>
        <w:spacing w:line="360" w:lineRule="auto"/>
        <w:jc w:val="both"/>
        <w:rPr>
          <w:noProof/>
          <w:lang w:val="en-GB"/>
        </w:rPr>
      </w:pPr>
      <w:hyperlink w:anchor="_Toc112774066" w:history="1">
        <w:r w:rsidR="00A8468C" w:rsidRPr="005C3D8A">
          <w:rPr>
            <w:rStyle w:val="Hyperlink"/>
            <w:noProof/>
            <w:lang w:val="en-GB"/>
          </w:rPr>
          <w:t>4. Research methods</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_Toc112774066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7</w:t>
        </w:r>
        <w:r w:rsidR="00A8468C" w:rsidRPr="005C3D8A">
          <w:rPr>
            <w:noProof/>
            <w:webHidden/>
            <w:lang w:val="en-GB"/>
          </w:rPr>
          <w:fldChar w:fldCharType="end"/>
        </w:r>
      </w:hyperlink>
    </w:p>
    <w:p w14:paraId="12A2C2FB" w14:textId="77777777" w:rsidR="00A8468C" w:rsidRPr="005C3D8A" w:rsidRDefault="00DE1E92" w:rsidP="00A8468C">
      <w:pPr>
        <w:pStyle w:val="TOC1"/>
        <w:tabs>
          <w:tab w:val="right" w:leader="dot" w:pos="9019"/>
        </w:tabs>
        <w:spacing w:line="360" w:lineRule="auto"/>
        <w:jc w:val="both"/>
        <w:rPr>
          <w:noProof/>
          <w:lang w:val="en-GB"/>
        </w:rPr>
      </w:pPr>
      <w:hyperlink w:anchor="_Toc112774067" w:history="1">
        <w:r w:rsidR="00A8468C" w:rsidRPr="005C3D8A">
          <w:rPr>
            <w:rStyle w:val="Hyperlink"/>
            <w:noProof/>
            <w:lang w:val="en-GB"/>
          </w:rPr>
          <w:t>5. Data collection and analysis</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_Toc112774067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7</w:t>
        </w:r>
        <w:r w:rsidR="00A8468C" w:rsidRPr="005C3D8A">
          <w:rPr>
            <w:noProof/>
            <w:webHidden/>
            <w:lang w:val="en-GB"/>
          </w:rPr>
          <w:fldChar w:fldCharType="end"/>
        </w:r>
      </w:hyperlink>
    </w:p>
    <w:p w14:paraId="091ED71A" w14:textId="77777777" w:rsidR="00A8468C" w:rsidRPr="005C3D8A" w:rsidRDefault="00DE1E92" w:rsidP="00A8468C">
      <w:pPr>
        <w:pStyle w:val="TOC1"/>
        <w:tabs>
          <w:tab w:val="right" w:leader="dot" w:pos="9019"/>
        </w:tabs>
        <w:spacing w:line="360" w:lineRule="auto"/>
        <w:jc w:val="both"/>
        <w:rPr>
          <w:noProof/>
          <w:lang w:val="en-GB"/>
        </w:rPr>
      </w:pPr>
      <w:hyperlink w:anchor="_Toc112774068" w:history="1">
        <w:r w:rsidR="00A8468C" w:rsidRPr="005C3D8A">
          <w:rPr>
            <w:rStyle w:val="Hyperlink"/>
            <w:noProof/>
            <w:lang w:val="en-GB"/>
          </w:rPr>
          <w:t>5.1 Quantitative survey</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_Toc112774068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7</w:t>
        </w:r>
        <w:r w:rsidR="00A8468C" w:rsidRPr="005C3D8A">
          <w:rPr>
            <w:noProof/>
            <w:webHidden/>
            <w:lang w:val="en-GB"/>
          </w:rPr>
          <w:fldChar w:fldCharType="end"/>
        </w:r>
      </w:hyperlink>
    </w:p>
    <w:p w14:paraId="7F2EB198" w14:textId="77777777" w:rsidR="00A8468C" w:rsidRPr="005C3D8A" w:rsidRDefault="00DE1E92" w:rsidP="00A8468C">
      <w:pPr>
        <w:pStyle w:val="TOC2"/>
        <w:tabs>
          <w:tab w:val="right" w:leader="dot" w:pos="9019"/>
        </w:tabs>
        <w:spacing w:line="360" w:lineRule="auto"/>
        <w:ind w:left="0"/>
        <w:jc w:val="both"/>
        <w:rPr>
          <w:noProof/>
          <w:lang w:val="en-GB"/>
        </w:rPr>
      </w:pPr>
      <w:hyperlink w:anchor="_Toc112774072" w:history="1">
        <w:r w:rsidR="00A8468C" w:rsidRPr="005C3D8A">
          <w:rPr>
            <w:rStyle w:val="Hyperlink"/>
            <w:noProof/>
            <w:lang w:val="en-GB"/>
          </w:rPr>
          <w:t>5.2 Qualitative (Secondary thematic analysis)</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_Toc112774072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11</w:t>
        </w:r>
        <w:r w:rsidR="00A8468C" w:rsidRPr="005C3D8A">
          <w:rPr>
            <w:noProof/>
            <w:webHidden/>
            <w:lang w:val="en-GB"/>
          </w:rPr>
          <w:fldChar w:fldCharType="end"/>
        </w:r>
      </w:hyperlink>
    </w:p>
    <w:p w14:paraId="3D601A6A" w14:textId="77777777" w:rsidR="00A8468C" w:rsidRPr="005C3D8A" w:rsidRDefault="00DE1E92" w:rsidP="00A8468C">
      <w:pPr>
        <w:pStyle w:val="TOC1"/>
        <w:tabs>
          <w:tab w:val="right" w:leader="dot" w:pos="9019"/>
        </w:tabs>
        <w:spacing w:line="360" w:lineRule="auto"/>
        <w:jc w:val="both"/>
        <w:rPr>
          <w:noProof/>
          <w:lang w:val="en-GB"/>
        </w:rPr>
      </w:pPr>
      <w:hyperlink w:anchor="_Toc112774073" w:history="1">
        <w:r w:rsidR="00A8468C" w:rsidRPr="005C3D8A">
          <w:rPr>
            <w:rStyle w:val="Hyperlink"/>
            <w:noProof/>
            <w:lang w:val="en-GB"/>
          </w:rPr>
          <w:t>6. Conclusion</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_Toc112774073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12</w:t>
        </w:r>
        <w:r w:rsidR="00A8468C" w:rsidRPr="005C3D8A">
          <w:rPr>
            <w:noProof/>
            <w:webHidden/>
            <w:lang w:val="en-GB"/>
          </w:rPr>
          <w:fldChar w:fldCharType="end"/>
        </w:r>
      </w:hyperlink>
    </w:p>
    <w:p w14:paraId="2AE23AA3" w14:textId="77777777" w:rsidR="00A8468C" w:rsidRPr="005C3D8A" w:rsidRDefault="00DE1E92" w:rsidP="00A8468C">
      <w:pPr>
        <w:pStyle w:val="TOC1"/>
        <w:tabs>
          <w:tab w:val="right" w:leader="dot" w:pos="9019"/>
        </w:tabs>
        <w:spacing w:line="360" w:lineRule="auto"/>
        <w:jc w:val="both"/>
        <w:rPr>
          <w:noProof/>
          <w:lang w:val="en-GB"/>
        </w:rPr>
      </w:pPr>
      <w:hyperlink w:anchor="_Toc112774075" w:history="1">
        <w:r w:rsidR="00A8468C" w:rsidRPr="005C3D8A">
          <w:rPr>
            <w:rStyle w:val="Hyperlink"/>
            <w:noProof/>
            <w:lang w:val="en-GB"/>
          </w:rPr>
          <w:t>References</w:t>
        </w:r>
        <w:r w:rsidR="00A8468C" w:rsidRPr="005C3D8A">
          <w:rPr>
            <w:noProof/>
            <w:webHidden/>
            <w:lang w:val="en-GB"/>
          </w:rPr>
          <w:tab/>
        </w:r>
        <w:r w:rsidR="00A8468C" w:rsidRPr="005C3D8A">
          <w:rPr>
            <w:noProof/>
            <w:webHidden/>
            <w:lang w:val="en-GB"/>
          </w:rPr>
          <w:fldChar w:fldCharType="begin"/>
        </w:r>
        <w:r w:rsidR="00A8468C" w:rsidRPr="005C3D8A">
          <w:rPr>
            <w:noProof/>
            <w:webHidden/>
            <w:lang w:val="en-GB"/>
          </w:rPr>
          <w:instrText xml:space="preserve"> PAGEREF _Toc112774075 \h </w:instrText>
        </w:r>
        <w:r w:rsidR="00A8468C" w:rsidRPr="005C3D8A">
          <w:rPr>
            <w:noProof/>
            <w:webHidden/>
            <w:lang w:val="en-GB"/>
          </w:rPr>
        </w:r>
        <w:r w:rsidR="00A8468C" w:rsidRPr="005C3D8A">
          <w:rPr>
            <w:noProof/>
            <w:webHidden/>
            <w:lang w:val="en-GB"/>
          </w:rPr>
          <w:fldChar w:fldCharType="separate"/>
        </w:r>
        <w:r w:rsidR="00A8468C" w:rsidRPr="005C3D8A">
          <w:rPr>
            <w:noProof/>
            <w:webHidden/>
            <w:lang w:val="en-GB"/>
          </w:rPr>
          <w:t>13</w:t>
        </w:r>
        <w:r w:rsidR="00A8468C" w:rsidRPr="005C3D8A">
          <w:rPr>
            <w:noProof/>
            <w:webHidden/>
            <w:lang w:val="en-GB"/>
          </w:rPr>
          <w:fldChar w:fldCharType="end"/>
        </w:r>
      </w:hyperlink>
    </w:p>
    <w:p w14:paraId="43F048CB" w14:textId="77777777" w:rsidR="00A8468C" w:rsidRPr="005C3D8A" w:rsidRDefault="00A8468C" w:rsidP="00A8468C">
      <w:pPr>
        <w:pStyle w:val="Heading1"/>
        <w:rPr>
          <w:lang w:val="en-GB"/>
        </w:rPr>
      </w:pPr>
      <w:r w:rsidRPr="005C3D8A">
        <w:rPr>
          <w:rFonts w:cs="Arial"/>
          <w:szCs w:val="22"/>
          <w:lang w:val="en-GB"/>
        </w:rPr>
        <w:fldChar w:fldCharType="end"/>
      </w:r>
      <w:r w:rsidRPr="005C3D8A">
        <w:rPr>
          <w:rFonts w:cs="Arial"/>
          <w:szCs w:val="22"/>
          <w:lang w:val="en-GB"/>
        </w:rPr>
        <w:br w:type="page"/>
      </w:r>
    </w:p>
    <w:p w14:paraId="74257BD2" w14:textId="77777777" w:rsidR="00A05EFE" w:rsidRPr="005C3D8A" w:rsidRDefault="00AC3027" w:rsidP="00011171">
      <w:pPr>
        <w:pStyle w:val="Heading1"/>
        <w:rPr>
          <w:rFonts w:cs="Arial"/>
          <w:szCs w:val="22"/>
          <w:lang w:val="en-GB"/>
        </w:rPr>
      </w:pPr>
      <w:bookmarkStart w:id="5" w:name="_Toc112774057"/>
      <w:r w:rsidRPr="005C3D8A">
        <w:rPr>
          <w:rFonts w:cs="Arial"/>
          <w:szCs w:val="22"/>
          <w:lang w:val="en-GB"/>
        </w:rPr>
        <w:lastRenderedPageBreak/>
        <w:t>1. Introduction</w:t>
      </w:r>
      <w:bookmarkEnd w:id="5"/>
      <w:r w:rsidRPr="005C3D8A">
        <w:rPr>
          <w:rFonts w:cs="Arial"/>
          <w:szCs w:val="22"/>
          <w:lang w:val="en-GB"/>
        </w:rPr>
        <w:t xml:space="preserve"> </w:t>
      </w:r>
    </w:p>
    <w:p w14:paraId="5D0C0C97" w14:textId="77777777" w:rsidR="00A05EFE" w:rsidRPr="005C3D8A" w:rsidRDefault="00AC3027" w:rsidP="00011171">
      <w:pPr>
        <w:pStyle w:val="Normal1"/>
        <w:spacing w:line="360" w:lineRule="auto"/>
        <w:jc w:val="both"/>
        <w:rPr>
          <w:rFonts w:eastAsia="Times New Roman"/>
          <w:lang w:val="en-GB"/>
        </w:rPr>
      </w:pPr>
      <w:r w:rsidRPr="005C3D8A">
        <w:rPr>
          <w:rFonts w:eastAsia="Times New Roman"/>
          <w:lang w:val="en-GB"/>
        </w:rPr>
        <w:t xml:space="preserve">As mentioned by Ryan, and Poole, (2019, 408), personal characteristics, attributes, habits, and attitudes constantly influence an individual's interaction ability with others. Academic and employability skills can control these personal traits and help the students to grow by developing competencies and gaining experiences in any mode of learning. The current report structure is focused on the virtual learning environment and analyses its impact on student learning in the University Wales Trinity Saint David London campus. A virtual learning environment (VLE) is a type of learning and teaching tool developed to increase students' learning experience, capability, and evaluation power by incorporating computers and the IoT in the learning procedure. The current report is focused on a primary research survey with 20 students participating who are learning in the Virtual learning environment Moodle in the university. The survey was conducted with a set of three questions regarding </w:t>
      </w:r>
      <w:proofErr w:type="spellStart"/>
      <w:r w:rsidRPr="005C3D8A">
        <w:rPr>
          <w:rFonts w:eastAsia="Times New Roman"/>
          <w:lang w:val="en-GB"/>
        </w:rPr>
        <w:t>moodle</w:t>
      </w:r>
      <w:proofErr w:type="spellEnd"/>
      <w:r w:rsidRPr="005C3D8A">
        <w:rPr>
          <w:rFonts w:eastAsia="Times New Roman"/>
          <w:lang w:val="en-GB"/>
        </w:rPr>
        <w:t xml:space="preserve"> and a detailed literature review and methodology used for the report have been elaborated effectively in this report. </w:t>
      </w:r>
    </w:p>
    <w:p w14:paraId="324BECE0" w14:textId="77777777" w:rsidR="00A05EFE" w:rsidRPr="005C3D8A" w:rsidRDefault="00AC3027" w:rsidP="006E6F4C">
      <w:pPr>
        <w:pStyle w:val="Heading1"/>
        <w:rPr>
          <w:lang w:val="en-GB"/>
        </w:rPr>
      </w:pPr>
      <w:bookmarkStart w:id="6" w:name="_ost8v8geotsl" w:colFirst="0" w:colLast="0"/>
      <w:bookmarkStart w:id="7" w:name="_Toc112774058"/>
      <w:bookmarkEnd w:id="6"/>
      <w:r w:rsidRPr="005C3D8A">
        <w:rPr>
          <w:lang w:val="en-GB"/>
        </w:rPr>
        <w:t>2. Objectives</w:t>
      </w:r>
      <w:bookmarkEnd w:id="7"/>
      <w:r w:rsidRPr="005C3D8A">
        <w:rPr>
          <w:lang w:val="en-GB"/>
        </w:rPr>
        <w:t xml:space="preserve"> </w:t>
      </w:r>
    </w:p>
    <w:p w14:paraId="25CB160F" w14:textId="77777777" w:rsidR="00A05EFE" w:rsidRPr="005C3D8A" w:rsidRDefault="00AC3027" w:rsidP="00011171">
      <w:pPr>
        <w:pStyle w:val="Normal1"/>
        <w:numPr>
          <w:ilvl w:val="0"/>
          <w:numId w:val="1"/>
        </w:numPr>
        <w:spacing w:line="360" w:lineRule="auto"/>
        <w:jc w:val="both"/>
        <w:rPr>
          <w:rFonts w:eastAsia="Times New Roman"/>
          <w:lang w:val="en-GB"/>
        </w:rPr>
      </w:pPr>
      <w:r w:rsidRPr="005C3D8A">
        <w:rPr>
          <w:rFonts w:eastAsia="Times New Roman"/>
          <w:lang w:val="en-GB"/>
        </w:rPr>
        <w:t xml:space="preserve">To evaluate the effectiveness of a Virtual learning environment on student's experience </w:t>
      </w:r>
    </w:p>
    <w:p w14:paraId="7B19F844" w14:textId="77777777" w:rsidR="00A05EFE" w:rsidRPr="005C3D8A" w:rsidRDefault="00AC3027" w:rsidP="00011171">
      <w:pPr>
        <w:pStyle w:val="Normal1"/>
        <w:numPr>
          <w:ilvl w:val="0"/>
          <w:numId w:val="1"/>
        </w:numPr>
        <w:spacing w:line="360" w:lineRule="auto"/>
        <w:jc w:val="both"/>
        <w:rPr>
          <w:rFonts w:eastAsia="Times New Roman"/>
          <w:lang w:val="en-GB"/>
        </w:rPr>
      </w:pPr>
      <w:r w:rsidRPr="005C3D8A">
        <w:rPr>
          <w:rFonts w:eastAsia="Times New Roman"/>
          <w:lang w:val="en-GB"/>
        </w:rPr>
        <w:t xml:space="preserve">To identify its importance for a student learning in the University Wales Trinity Saint David London Campus </w:t>
      </w:r>
    </w:p>
    <w:p w14:paraId="2E563919" w14:textId="77777777" w:rsidR="00A05EFE" w:rsidRPr="005C3D8A" w:rsidRDefault="00AC3027" w:rsidP="00011171">
      <w:pPr>
        <w:pStyle w:val="Normal1"/>
        <w:numPr>
          <w:ilvl w:val="0"/>
          <w:numId w:val="1"/>
        </w:numPr>
        <w:spacing w:line="360" w:lineRule="auto"/>
        <w:jc w:val="both"/>
        <w:rPr>
          <w:rFonts w:eastAsia="Times New Roman"/>
          <w:lang w:val="en-GB"/>
        </w:rPr>
      </w:pPr>
      <w:r w:rsidRPr="005C3D8A">
        <w:rPr>
          <w:rFonts w:eastAsia="Times New Roman"/>
          <w:lang w:val="en-GB"/>
        </w:rPr>
        <w:t xml:space="preserve">To </w:t>
      </w:r>
      <w:proofErr w:type="spellStart"/>
      <w:r w:rsidRPr="005C3D8A">
        <w:rPr>
          <w:rFonts w:eastAsia="Times New Roman"/>
          <w:lang w:val="en-GB"/>
        </w:rPr>
        <w:t>analyze</w:t>
      </w:r>
      <w:proofErr w:type="spellEnd"/>
      <w:r w:rsidRPr="005C3D8A">
        <w:rPr>
          <w:rFonts w:eastAsia="Times New Roman"/>
          <w:lang w:val="en-GB"/>
        </w:rPr>
        <w:t xml:space="preserve"> VLE's impact on students' academic learning that influences their academic and employability skills effectively. </w:t>
      </w:r>
    </w:p>
    <w:p w14:paraId="3CD9393E" w14:textId="77777777" w:rsidR="00A05EFE" w:rsidRPr="005C3D8A" w:rsidRDefault="00AC3027" w:rsidP="006E6F4C">
      <w:pPr>
        <w:pStyle w:val="Heading1"/>
        <w:rPr>
          <w:lang w:val="en-GB"/>
        </w:rPr>
      </w:pPr>
      <w:bookmarkStart w:id="8" w:name="_ynh2jdv1jtv4" w:colFirst="0" w:colLast="0"/>
      <w:bookmarkStart w:id="9" w:name="_Toc112774059"/>
      <w:bookmarkEnd w:id="8"/>
      <w:r w:rsidRPr="005C3D8A">
        <w:rPr>
          <w:lang w:val="en-GB"/>
        </w:rPr>
        <w:t>3. Literature review</w:t>
      </w:r>
      <w:bookmarkEnd w:id="9"/>
      <w:r w:rsidRPr="005C3D8A">
        <w:rPr>
          <w:lang w:val="en-GB"/>
        </w:rPr>
        <w:t xml:space="preserve"> </w:t>
      </w:r>
    </w:p>
    <w:p w14:paraId="7475CC19" w14:textId="77777777" w:rsidR="00A05EFE" w:rsidRPr="005C3D8A" w:rsidRDefault="00AC3027" w:rsidP="006E6F4C">
      <w:pPr>
        <w:pStyle w:val="Heading1"/>
        <w:rPr>
          <w:lang w:val="en-GB"/>
        </w:rPr>
      </w:pPr>
      <w:bookmarkStart w:id="10" w:name="_Toc112774060"/>
      <w:r w:rsidRPr="005C3D8A">
        <w:rPr>
          <w:lang w:val="en-GB"/>
        </w:rPr>
        <w:t>3.1: Introduction</w:t>
      </w:r>
      <w:bookmarkEnd w:id="10"/>
    </w:p>
    <w:p w14:paraId="6623CD58" w14:textId="77777777" w:rsidR="00A05EFE" w:rsidRPr="005C3D8A" w:rsidRDefault="00AC3027" w:rsidP="00011171">
      <w:pPr>
        <w:pStyle w:val="Normal1"/>
        <w:spacing w:line="360" w:lineRule="auto"/>
        <w:jc w:val="both"/>
        <w:rPr>
          <w:rFonts w:eastAsia="Times New Roman"/>
          <w:lang w:val="en-GB"/>
        </w:rPr>
      </w:pPr>
      <w:r w:rsidRPr="005C3D8A">
        <w:rPr>
          <w:rFonts w:eastAsia="Times New Roman"/>
          <w:lang w:val="en-GB"/>
        </w:rPr>
        <w:t xml:space="preserve"> As cited by </w:t>
      </w:r>
      <w:proofErr w:type="spellStart"/>
      <w:r w:rsidRPr="005C3D8A">
        <w:rPr>
          <w:color w:val="222222"/>
          <w:highlight w:val="white"/>
          <w:lang w:val="en-GB"/>
        </w:rPr>
        <w:t>Henritius</w:t>
      </w:r>
      <w:proofErr w:type="spellEnd"/>
      <w:r w:rsidRPr="005C3D8A">
        <w:rPr>
          <w:color w:val="222222"/>
          <w:highlight w:val="white"/>
          <w:lang w:val="en-GB"/>
        </w:rPr>
        <w:t xml:space="preserve">, </w:t>
      </w:r>
      <w:r w:rsidRPr="005C3D8A">
        <w:rPr>
          <w:i/>
          <w:color w:val="222222"/>
          <w:highlight w:val="white"/>
          <w:lang w:val="en-GB"/>
        </w:rPr>
        <w:t>et al.,</w:t>
      </w:r>
      <w:r w:rsidRPr="005C3D8A">
        <w:rPr>
          <w:color w:val="222222"/>
          <w:highlight w:val="white"/>
          <w:lang w:val="en-GB"/>
        </w:rPr>
        <w:t xml:space="preserve"> (2019, p. 90), </w:t>
      </w:r>
      <w:r w:rsidRPr="005C3D8A">
        <w:rPr>
          <w:rFonts w:eastAsia="Times New Roman"/>
          <w:lang w:val="en-GB"/>
        </w:rPr>
        <w:t xml:space="preserve">Virtual Learning Environment is defined as the set of teaching and learning methods that are developed to empower and enhance student's learning experience by involving computers and the internet in the learning procedures. The examples of a few virtual learning environments are distance learning degree programs, instructional videos, podcasts, and webinars. There are certain advantages of the virtual learning environment such as an increased level of inclusivity, improved level of accessibility, and saving in cost. In this context, the influence of virtual learning on the student of University Wales Trinity Saint David London Campus, its importance, and the way they influence the academic, as well as employability skills of the scholars, is illustrated from a broader perspective.  </w:t>
      </w:r>
    </w:p>
    <w:p w14:paraId="0689A953" w14:textId="77777777" w:rsidR="00A05EFE" w:rsidRPr="005C3D8A" w:rsidRDefault="00AC3027" w:rsidP="006E6F4C">
      <w:pPr>
        <w:pStyle w:val="Heading1"/>
        <w:rPr>
          <w:lang w:val="en-GB"/>
        </w:rPr>
      </w:pPr>
      <w:bookmarkStart w:id="11" w:name="_Toc112774061"/>
      <w:r w:rsidRPr="005C3D8A">
        <w:rPr>
          <w:lang w:val="en-GB"/>
        </w:rPr>
        <w:t xml:space="preserve">3.2: Consequences of Virtual </w:t>
      </w:r>
      <w:r w:rsidR="006E6F4C" w:rsidRPr="005C3D8A">
        <w:rPr>
          <w:lang w:val="en-GB"/>
        </w:rPr>
        <w:t>learning</w:t>
      </w:r>
      <w:r w:rsidRPr="005C3D8A">
        <w:rPr>
          <w:lang w:val="en-GB"/>
        </w:rPr>
        <w:t xml:space="preserve"> on the student’s experience</w:t>
      </w:r>
      <w:bookmarkEnd w:id="11"/>
    </w:p>
    <w:p w14:paraId="6A318E65" w14:textId="77777777" w:rsidR="00A05EFE" w:rsidRPr="005C3D8A" w:rsidRDefault="00AC3027" w:rsidP="00011171">
      <w:pPr>
        <w:pStyle w:val="Normal1"/>
        <w:spacing w:line="360" w:lineRule="auto"/>
        <w:jc w:val="both"/>
        <w:rPr>
          <w:rFonts w:eastAsia="Times New Roman"/>
          <w:lang w:val="en-GB"/>
        </w:rPr>
      </w:pPr>
      <w:r w:rsidRPr="005C3D8A">
        <w:rPr>
          <w:rFonts w:eastAsia="Times New Roman"/>
          <w:lang w:val="en-GB"/>
        </w:rPr>
        <w:t>Virtual Learning has played an important role in changing the view of students regarding learning and teaching procedures. It has both positively and negatively affected the quality of learning among the students (</w:t>
      </w:r>
      <w:proofErr w:type="spellStart"/>
      <w:r w:rsidRPr="005C3D8A">
        <w:rPr>
          <w:color w:val="222222"/>
          <w:highlight w:val="white"/>
          <w:lang w:val="en-GB"/>
        </w:rPr>
        <w:t>Odrekhivskyy</w:t>
      </w:r>
      <w:proofErr w:type="spellEnd"/>
      <w:r w:rsidRPr="005C3D8A">
        <w:rPr>
          <w:color w:val="222222"/>
          <w:highlight w:val="white"/>
          <w:lang w:val="en-GB"/>
        </w:rPr>
        <w:t xml:space="preserve">, </w:t>
      </w:r>
      <w:r w:rsidRPr="005C3D8A">
        <w:rPr>
          <w:i/>
          <w:color w:val="222222"/>
          <w:highlight w:val="white"/>
          <w:lang w:val="en-GB"/>
        </w:rPr>
        <w:t xml:space="preserve">et al., </w:t>
      </w:r>
      <w:r w:rsidRPr="005C3D8A">
        <w:rPr>
          <w:color w:val="222222"/>
          <w:highlight w:val="white"/>
          <w:lang w:val="en-GB"/>
        </w:rPr>
        <w:t xml:space="preserve">2019, p. 361). </w:t>
      </w:r>
      <w:r w:rsidRPr="005C3D8A">
        <w:rPr>
          <w:rFonts w:eastAsia="Times New Roman"/>
          <w:lang w:val="en-GB"/>
        </w:rPr>
        <w:t xml:space="preserve">The positive effects on the students have increased efficiency in learning, flexible accessibility, improved level of </w:t>
      </w:r>
      <w:r w:rsidRPr="005C3D8A">
        <w:rPr>
          <w:rFonts w:eastAsia="Times New Roman"/>
          <w:lang w:val="en-GB"/>
        </w:rPr>
        <w:lastRenderedPageBreak/>
        <w:t xml:space="preserve">interaction, and also student attendance. It has proved to be more effective for the students helping them to find textbooks and learning materials easily. It has helped the students to save their costs and achieve learning from any part of the world. As a result, Virtual Learning has proved to be affordable as well as easily accessible to students. There has been an improvement in the attendance of the scholars because they can easily attend class from any place managing their time. At the same time, this has better their experience because they can create their studying schedules in a more efficient manner. According to </w:t>
      </w:r>
      <w:proofErr w:type="spellStart"/>
      <w:r w:rsidRPr="005C3D8A">
        <w:rPr>
          <w:color w:val="222222"/>
          <w:highlight w:val="white"/>
          <w:lang w:val="en-GB"/>
        </w:rPr>
        <w:t>Dumford</w:t>
      </w:r>
      <w:proofErr w:type="spellEnd"/>
      <w:r w:rsidRPr="005C3D8A">
        <w:rPr>
          <w:color w:val="222222"/>
          <w:highlight w:val="white"/>
          <w:lang w:val="en-GB"/>
        </w:rPr>
        <w:t xml:space="preserve">, and Miller, (2018, p. 461), </w:t>
      </w:r>
      <w:r w:rsidRPr="005C3D8A">
        <w:rPr>
          <w:rFonts w:eastAsia="Times New Roman"/>
          <w:lang w:val="en-GB"/>
        </w:rPr>
        <w:t xml:space="preserve">the scholar's understanding level has been increased because they can dynamically interact with the teachers and clear their doubts. Similarly, they can also send emails to clarify the keywords which they have missed during online learning. The scholar's experience is sometimes negative as it creates a sense of isolation because different students have different approaches to acquiring knowledge. Hence, they can become bored and lose interest in the subject. It can also cause eye problems in students because they are staying for long hours to attend class and take notes. The students may face technical difficulties while downloading the audio and video. The connection problem may arise but the virtual learning experience can also prove negative to the less privileged student who does not have money to buy electronic gadgets like a laptop. They are deprived of acquiring knowledge and hence Virtual Learning Environment is good and bad reflecting on their experience. </w:t>
      </w:r>
    </w:p>
    <w:p w14:paraId="0A30B035" w14:textId="77777777" w:rsidR="00A05EFE" w:rsidRPr="005C3D8A" w:rsidRDefault="00AC3027" w:rsidP="006E6F4C">
      <w:pPr>
        <w:pStyle w:val="Normal1"/>
        <w:spacing w:line="360" w:lineRule="auto"/>
        <w:jc w:val="center"/>
        <w:rPr>
          <w:rFonts w:eastAsia="Times New Roman"/>
          <w:lang w:val="en-GB"/>
        </w:rPr>
      </w:pPr>
      <w:r w:rsidRPr="005C3D8A">
        <w:rPr>
          <w:rFonts w:eastAsia="Times New Roman"/>
          <w:noProof/>
          <w:lang w:val="en-IN" w:eastAsia="en-IN"/>
        </w:rPr>
        <w:drawing>
          <wp:inline distT="114300" distB="114300" distL="114300" distR="114300" wp14:anchorId="4A3566EE" wp14:editId="7DBA8689">
            <wp:extent cx="2143125" cy="21336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1" name="image2.jpg"/>
                    <pic:cNvPicPr/>
                  </pic:nvPicPr>
                  <pic:blipFill>
                    <a:blip r:embed="rId8"/>
                    <a:stretch>
                      <a:fillRect/>
                    </a:stretch>
                  </pic:blipFill>
                  <pic:spPr>
                    <a:xfrm>
                      <a:off x="0" y="0"/>
                      <a:ext cx="2143125" cy="2133600"/>
                    </a:xfrm>
                    <a:prstGeom prst="rect">
                      <a:avLst/>
                    </a:prstGeom>
                  </pic:spPr>
                </pic:pic>
              </a:graphicData>
            </a:graphic>
          </wp:inline>
        </w:drawing>
      </w:r>
    </w:p>
    <w:p w14:paraId="08E489DE" w14:textId="77777777" w:rsidR="00A05EFE" w:rsidRPr="00623019" w:rsidRDefault="00A8468C" w:rsidP="006E6F4C">
      <w:pPr>
        <w:pStyle w:val="Normal1"/>
        <w:spacing w:line="360" w:lineRule="auto"/>
        <w:jc w:val="center"/>
        <w:rPr>
          <w:rFonts w:eastAsia="Times New Roman"/>
          <w:lang w:val="en-GB"/>
        </w:rPr>
      </w:pPr>
      <w:r w:rsidRPr="00623019">
        <w:rPr>
          <w:rFonts w:eastAsia="Times New Roman"/>
          <w:lang w:val="en-GB"/>
        </w:rPr>
        <w:t>Figure 1:</w:t>
      </w:r>
      <w:r w:rsidR="00AC3027" w:rsidRPr="00623019">
        <w:rPr>
          <w:rFonts w:eastAsia="Times New Roman"/>
          <w:lang w:val="en-GB"/>
        </w:rPr>
        <w:t xml:space="preserve"> Impact of Virtual Learning</w:t>
      </w:r>
    </w:p>
    <w:p w14:paraId="4289CE5C" w14:textId="77777777" w:rsidR="00A05EFE" w:rsidRPr="005C3D8A" w:rsidRDefault="00AC3027" w:rsidP="000C3BA3">
      <w:pPr>
        <w:pStyle w:val="Normal1"/>
        <w:spacing w:line="360" w:lineRule="auto"/>
        <w:jc w:val="center"/>
        <w:rPr>
          <w:rFonts w:eastAsia="Times New Roman"/>
          <w:lang w:val="en-GB"/>
        </w:rPr>
      </w:pPr>
      <w:r w:rsidRPr="00623019">
        <w:rPr>
          <w:rFonts w:eastAsia="Times New Roman"/>
          <w:lang w:val="en-GB"/>
        </w:rPr>
        <w:t>Source:</w:t>
      </w:r>
      <w:r w:rsidR="006E6F4C" w:rsidRPr="00623019">
        <w:rPr>
          <w:rFonts w:eastAsia="Times New Roman"/>
          <w:lang w:val="en-GB"/>
        </w:rPr>
        <w:t xml:space="preserve"> </w:t>
      </w:r>
      <w:r w:rsidRPr="00623019">
        <w:rPr>
          <w:rFonts w:eastAsia="Times New Roman"/>
          <w:lang w:val="en-GB"/>
        </w:rPr>
        <w:t>emerald.com</w:t>
      </w:r>
    </w:p>
    <w:p w14:paraId="3BBE688D" w14:textId="77777777" w:rsidR="00A05EFE" w:rsidRPr="005C3D8A" w:rsidRDefault="00AC3027" w:rsidP="006E6F4C">
      <w:pPr>
        <w:pStyle w:val="Heading1"/>
        <w:rPr>
          <w:lang w:val="en-GB"/>
        </w:rPr>
      </w:pPr>
      <w:bookmarkStart w:id="12" w:name="_Toc112774062"/>
      <w:r w:rsidRPr="005C3D8A">
        <w:rPr>
          <w:lang w:val="en-GB"/>
        </w:rPr>
        <w:t>3.3: Importance of virtual learning for a student</w:t>
      </w:r>
      <w:bookmarkEnd w:id="12"/>
      <w:r w:rsidRPr="005C3D8A">
        <w:rPr>
          <w:lang w:val="en-GB"/>
        </w:rPr>
        <w:t xml:space="preserve"> </w:t>
      </w:r>
    </w:p>
    <w:p w14:paraId="12BDCDDB" w14:textId="77777777" w:rsidR="00A05EFE" w:rsidRPr="005C3D8A" w:rsidRDefault="00AC3027" w:rsidP="00011171">
      <w:pPr>
        <w:pStyle w:val="Normal1"/>
        <w:spacing w:line="360" w:lineRule="auto"/>
        <w:jc w:val="both"/>
        <w:rPr>
          <w:rFonts w:eastAsia="Times New Roman"/>
          <w:lang w:val="en-GB"/>
        </w:rPr>
      </w:pPr>
      <w:r w:rsidRPr="005C3D8A">
        <w:rPr>
          <w:rFonts w:eastAsia="Times New Roman"/>
          <w:lang w:val="en-GB"/>
        </w:rPr>
        <w:t>The virtual learning experience is important for students of the University Wales Trinity Saint David London Campus because it plays an essential role in encouraging a wide range of educational opportunities to reach as many scholars as possible in the university (</w:t>
      </w:r>
      <w:r w:rsidRPr="005C3D8A">
        <w:rPr>
          <w:color w:val="222222"/>
          <w:highlight w:val="white"/>
          <w:lang w:val="en-GB"/>
        </w:rPr>
        <w:t xml:space="preserve">Muir, </w:t>
      </w:r>
      <w:r w:rsidRPr="005C3D8A">
        <w:rPr>
          <w:i/>
          <w:color w:val="222222"/>
          <w:highlight w:val="white"/>
          <w:lang w:val="en-GB"/>
        </w:rPr>
        <w:t>et al.,</w:t>
      </w:r>
      <w:r w:rsidRPr="005C3D8A">
        <w:rPr>
          <w:color w:val="222222"/>
          <w:highlight w:val="white"/>
          <w:lang w:val="en-GB"/>
        </w:rPr>
        <w:t xml:space="preserve"> 2019, p. 271). </w:t>
      </w:r>
      <w:r w:rsidRPr="005C3D8A">
        <w:rPr>
          <w:rFonts w:eastAsia="Times New Roman"/>
          <w:lang w:val="en-GB"/>
        </w:rPr>
        <w:t xml:space="preserve"> Similarly, it can help the shy scholars of the respective university to be more participative and hence reduce the level of anxiety. It can assist the oversee students attending the lessons from any part of the world having a stable computer and internet connection. It will </w:t>
      </w:r>
      <w:r w:rsidRPr="005C3D8A">
        <w:rPr>
          <w:rFonts w:eastAsia="Times New Roman"/>
          <w:lang w:val="en-GB"/>
        </w:rPr>
        <w:lastRenderedPageBreak/>
        <w:t xml:space="preserve">help them to build a better relationship with the teachers as they can easily clear their doubts as and when required. It can assist the students to build team building skills and develop knowledge of various cultures as well as background. Consequently, the immediate feedback can assist the scholars of the respective university to clear their basic base of learning.  </w:t>
      </w:r>
    </w:p>
    <w:p w14:paraId="168EFBDD" w14:textId="77777777" w:rsidR="00A05EFE" w:rsidRPr="005C3D8A" w:rsidRDefault="00AC3027" w:rsidP="003C259C">
      <w:pPr>
        <w:pStyle w:val="Normal1"/>
        <w:spacing w:line="360" w:lineRule="auto"/>
        <w:jc w:val="center"/>
        <w:rPr>
          <w:rFonts w:eastAsia="Times New Roman"/>
          <w:lang w:val="en-GB"/>
        </w:rPr>
      </w:pPr>
      <w:r w:rsidRPr="005C3D8A">
        <w:rPr>
          <w:rFonts w:eastAsia="Times New Roman"/>
          <w:noProof/>
          <w:lang w:val="en-IN" w:eastAsia="en-IN"/>
        </w:rPr>
        <w:drawing>
          <wp:inline distT="114300" distB="114300" distL="114300" distR="114300" wp14:anchorId="77C830F3" wp14:editId="560ACBCB">
            <wp:extent cx="2962275" cy="1543050"/>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3" name="image5.jpg"/>
                    <pic:cNvPicPr/>
                  </pic:nvPicPr>
                  <pic:blipFill>
                    <a:blip r:embed="rId9"/>
                    <a:stretch>
                      <a:fillRect/>
                    </a:stretch>
                  </pic:blipFill>
                  <pic:spPr>
                    <a:xfrm>
                      <a:off x="0" y="0"/>
                      <a:ext cx="2962275" cy="1543050"/>
                    </a:xfrm>
                    <a:prstGeom prst="rect">
                      <a:avLst/>
                    </a:prstGeom>
                  </pic:spPr>
                </pic:pic>
              </a:graphicData>
            </a:graphic>
          </wp:inline>
        </w:drawing>
      </w:r>
    </w:p>
    <w:p w14:paraId="066114B2" w14:textId="77777777" w:rsidR="00A05EFE" w:rsidRPr="00623019" w:rsidRDefault="00AC3027" w:rsidP="003C259C">
      <w:pPr>
        <w:pStyle w:val="Normal1"/>
        <w:spacing w:line="360" w:lineRule="auto"/>
        <w:jc w:val="center"/>
        <w:rPr>
          <w:rFonts w:eastAsia="Times New Roman"/>
          <w:lang w:val="en-GB"/>
        </w:rPr>
      </w:pPr>
      <w:r w:rsidRPr="00623019">
        <w:rPr>
          <w:rFonts w:eastAsia="Times New Roman"/>
          <w:lang w:val="en-GB"/>
        </w:rPr>
        <w:t>Figure 2: Importance of Virtual Learning</w:t>
      </w:r>
    </w:p>
    <w:p w14:paraId="5563A81C" w14:textId="77777777" w:rsidR="00A05EFE" w:rsidRPr="00623019" w:rsidRDefault="00623019" w:rsidP="003C259C">
      <w:pPr>
        <w:pStyle w:val="Normal1"/>
        <w:spacing w:line="360" w:lineRule="auto"/>
        <w:jc w:val="center"/>
        <w:rPr>
          <w:rFonts w:eastAsia="Times New Roman"/>
          <w:lang w:val="en-GB"/>
        </w:rPr>
      </w:pPr>
      <w:r w:rsidRPr="00623019">
        <w:rPr>
          <w:rFonts w:eastAsia="Times New Roman"/>
          <w:lang w:val="en-GB"/>
        </w:rPr>
        <w:t>Source</w:t>
      </w:r>
      <w:r w:rsidR="00AC3027" w:rsidRPr="00623019">
        <w:rPr>
          <w:rFonts w:eastAsia="Times New Roman"/>
          <w:lang w:val="en-GB"/>
        </w:rPr>
        <w:t>:</w:t>
      </w:r>
      <w:r w:rsidRPr="00623019">
        <w:rPr>
          <w:rFonts w:eastAsia="Times New Roman"/>
          <w:lang w:val="en-GB"/>
        </w:rPr>
        <w:t xml:space="preserve"> </w:t>
      </w:r>
      <w:r w:rsidR="00AC3027" w:rsidRPr="00623019">
        <w:rPr>
          <w:rFonts w:eastAsia="Times New Roman"/>
          <w:lang w:val="en-GB"/>
        </w:rPr>
        <w:t>learnteachworld.com</w:t>
      </w:r>
    </w:p>
    <w:p w14:paraId="6B3523E5" w14:textId="77777777" w:rsidR="00A05EFE" w:rsidRPr="005C3D8A" w:rsidRDefault="00AC3027" w:rsidP="003C259C">
      <w:pPr>
        <w:pStyle w:val="Heading1"/>
        <w:rPr>
          <w:lang w:val="en-GB"/>
        </w:rPr>
      </w:pPr>
      <w:bookmarkStart w:id="13" w:name="_Toc112774063"/>
      <w:r w:rsidRPr="005C3D8A">
        <w:rPr>
          <w:lang w:val="en-GB"/>
        </w:rPr>
        <w:t>3.4: Analysing the impact of VLE on student’s academic learning in influencing academic and employability skill</w:t>
      </w:r>
      <w:bookmarkEnd w:id="13"/>
    </w:p>
    <w:p w14:paraId="70AEED58" w14:textId="77777777" w:rsidR="00A05EFE" w:rsidRPr="005C3D8A" w:rsidRDefault="00AC3027" w:rsidP="00011171">
      <w:pPr>
        <w:pStyle w:val="Normal1"/>
        <w:spacing w:line="360" w:lineRule="auto"/>
        <w:jc w:val="both"/>
        <w:rPr>
          <w:rFonts w:eastAsia="Times New Roman"/>
          <w:lang w:val="en-GB"/>
        </w:rPr>
      </w:pPr>
      <w:r w:rsidRPr="005C3D8A">
        <w:rPr>
          <w:rFonts w:eastAsia="Times New Roman"/>
          <w:lang w:val="en-GB"/>
        </w:rPr>
        <w:t xml:space="preserve">The virtual learning experiment also plays an important role in building organization quality, time management potentiality, and technical skills. The organization quality is built on the students when the teacher virtually teaches in a systematic manner. As cited by </w:t>
      </w:r>
      <w:proofErr w:type="spellStart"/>
      <w:r w:rsidRPr="005C3D8A">
        <w:rPr>
          <w:color w:val="222222"/>
          <w:highlight w:val="white"/>
          <w:lang w:val="en-GB"/>
        </w:rPr>
        <w:t>Racheva</w:t>
      </w:r>
      <w:proofErr w:type="spellEnd"/>
      <w:r w:rsidRPr="005C3D8A">
        <w:rPr>
          <w:color w:val="222222"/>
          <w:highlight w:val="white"/>
          <w:lang w:val="en-GB"/>
        </w:rPr>
        <w:t xml:space="preserve">, (2018), </w:t>
      </w:r>
      <w:r w:rsidRPr="005C3D8A">
        <w:rPr>
          <w:rFonts w:eastAsia="Times New Roman"/>
          <w:lang w:val="en-GB"/>
        </w:rPr>
        <w:t>it also grows when the scholars carefully note the keywords of the subject matter in a structured manner. Apart from it, the ways of tracking and measuring valuable information on the subject also assists in growing the organizational quality. The time management potentiality is built in the student as they can schedule their academic tasks and also manage their other activities. They become technical savvy and adapt quickly to the knowledge of operating devices like laptops and computers. Hence, the Virtual Learning Experience is proven to be flexible and self-paced learning (</w:t>
      </w:r>
      <w:proofErr w:type="spellStart"/>
      <w:r w:rsidRPr="005C3D8A">
        <w:rPr>
          <w:color w:val="222222"/>
          <w:highlight w:val="white"/>
          <w:lang w:val="en-GB"/>
        </w:rPr>
        <w:t>Estriegana</w:t>
      </w:r>
      <w:proofErr w:type="spellEnd"/>
      <w:r w:rsidRPr="005C3D8A">
        <w:rPr>
          <w:color w:val="222222"/>
          <w:highlight w:val="white"/>
          <w:lang w:val="en-GB"/>
        </w:rPr>
        <w:t xml:space="preserve">, </w:t>
      </w:r>
      <w:r w:rsidRPr="005C3D8A">
        <w:rPr>
          <w:i/>
          <w:color w:val="222222"/>
          <w:highlight w:val="white"/>
          <w:lang w:val="en-GB"/>
        </w:rPr>
        <w:t>et al.,</w:t>
      </w:r>
      <w:r w:rsidRPr="005C3D8A">
        <w:rPr>
          <w:color w:val="222222"/>
          <w:highlight w:val="white"/>
          <w:lang w:val="en-GB"/>
        </w:rPr>
        <w:t xml:space="preserve"> 2021, p. 55).</w:t>
      </w:r>
      <w:r w:rsidRPr="005C3D8A">
        <w:rPr>
          <w:rFonts w:eastAsia="Times New Roman"/>
          <w:lang w:val="en-GB"/>
        </w:rPr>
        <w:t xml:space="preserve"> </w:t>
      </w:r>
    </w:p>
    <w:p w14:paraId="01D42B34" w14:textId="77777777" w:rsidR="00A05EFE" w:rsidRPr="005C3D8A" w:rsidRDefault="00AC3027" w:rsidP="003C259C">
      <w:pPr>
        <w:pStyle w:val="Heading1"/>
        <w:rPr>
          <w:lang w:val="en-GB"/>
        </w:rPr>
      </w:pPr>
      <w:bookmarkStart w:id="14" w:name="_Toc112774064"/>
      <w:r w:rsidRPr="005C3D8A">
        <w:rPr>
          <w:lang w:val="en-GB"/>
        </w:rPr>
        <w:t>3.5: Literature Gap</w:t>
      </w:r>
      <w:bookmarkEnd w:id="14"/>
    </w:p>
    <w:p w14:paraId="438A2276" w14:textId="77777777" w:rsidR="00A05EFE" w:rsidRPr="005C3D8A" w:rsidRDefault="00AC3027" w:rsidP="00011171">
      <w:pPr>
        <w:pStyle w:val="Normal1"/>
        <w:spacing w:line="360" w:lineRule="auto"/>
        <w:jc w:val="both"/>
        <w:rPr>
          <w:rFonts w:eastAsia="Times New Roman"/>
          <w:lang w:val="en-GB"/>
        </w:rPr>
      </w:pPr>
      <w:r w:rsidRPr="005C3D8A">
        <w:rPr>
          <w:rFonts w:eastAsia="Times New Roman"/>
          <w:lang w:val="en-GB"/>
        </w:rPr>
        <w:t xml:space="preserve">The literature gap identified is the ways used to acquire virtual learning and the disadvantages of the virtual learning experience for the students. The ways such as hybrid courses and fostering collaboration must need to be mentioned to bring out the importance in a </w:t>
      </w:r>
      <w:r w:rsidR="003C259C" w:rsidRPr="005C3D8A">
        <w:rPr>
          <w:rFonts w:eastAsia="Times New Roman"/>
          <w:lang w:val="en-GB"/>
        </w:rPr>
        <w:t>clearer</w:t>
      </w:r>
      <w:r w:rsidRPr="005C3D8A">
        <w:rPr>
          <w:rFonts w:eastAsia="Times New Roman"/>
          <w:lang w:val="en-GB"/>
        </w:rPr>
        <w:t xml:space="preserve"> manner (</w:t>
      </w:r>
      <w:proofErr w:type="spellStart"/>
      <w:r w:rsidRPr="005C3D8A">
        <w:rPr>
          <w:color w:val="222222"/>
          <w:highlight w:val="white"/>
          <w:lang w:val="en-GB"/>
        </w:rPr>
        <w:t>Murillo-Zamorano</w:t>
      </w:r>
      <w:proofErr w:type="spellEnd"/>
      <w:r w:rsidRPr="005C3D8A">
        <w:rPr>
          <w:color w:val="222222"/>
          <w:highlight w:val="white"/>
          <w:lang w:val="en-GB"/>
        </w:rPr>
        <w:t xml:space="preserve">, </w:t>
      </w:r>
      <w:r w:rsidRPr="005C3D8A">
        <w:rPr>
          <w:i/>
          <w:color w:val="222222"/>
          <w:highlight w:val="white"/>
          <w:lang w:val="en-GB"/>
        </w:rPr>
        <w:t xml:space="preserve">et al., </w:t>
      </w:r>
      <w:r w:rsidRPr="005C3D8A">
        <w:rPr>
          <w:color w:val="222222"/>
          <w:highlight w:val="white"/>
          <w:lang w:val="en-GB"/>
        </w:rPr>
        <w:t xml:space="preserve">2019, p. 103608). </w:t>
      </w:r>
      <w:r w:rsidRPr="005C3D8A">
        <w:rPr>
          <w:rFonts w:eastAsia="Times New Roman"/>
          <w:lang w:val="en-GB"/>
        </w:rPr>
        <w:t xml:space="preserve">Additionally, the disadvantages need to be added to mitigate them and bring out the flexibility from it.  </w:t>
      </w:r>
    </w:p>
    <w:p w14:paraId="2558E808" w14:textId="77777777" w:rsidR="00A05EFE" w:rsidRPr="005C3D8A" w:rsidRDefault="00AC3027" w:rsidP="003C259C">
      <w:pPr>
        <w:pStyle w:val="Heading1"/>
        <w:rPr>
          <w:lang w:val="en-GB"/>
        </w:rPr>
      </w:pPr>
      <w:bookmarkStart w:id="15" w:name="_Toc112774065"/>
      <w:r w:rsidRPr="005C3D8A">
        <w:rPr>
          <w:lang w:val="en-GB"/>
        </w:rPr>
        <w:t>3.6 Summary</w:t>
      </w:r>
      <w:bookmarkEnd w:id="15"/>
    </w:p>
    <w:p w14:paraId="5ECA393F" w14:textId="77777777" w:rsidR="00A05EFE" w:rsidRPr="005C3D8A" w:rsidRDefault="00AC3027" w:rsidP="00011171">
      <w:pPr>
        <w:pStyle w:val="Normal1"/>
        <w:spacing w:line="360" w:lineRule="auto"/>
        <w:jc w:val="both"/>
        <w:rPr>
          <w:rFonts w:eastAsia="Times New Roman"/>
          <w:lang w:val="en-GB"/>
        </w:rPr>
      </w:pPr>
      <w:r w:rsidRPr="005C3D8A">
        <w:rPr>
          <w:rFonts w:eastAsia="Times New Roman"/>
          <w:lang w:val="en-GB"/>
        </w:rPr>
        <w:t xml:space="preserve">In this context, the importance of the virtual learning experiment is discussed from a wider perspective. Additionally, the impact is also illustrated from a wider perspective, and the way it influences their academic and professional potentiality is also mentioned. </w:t>
      </w:r>
    </w:p>
    <w:p w14:paraId="0F030486" w14:textId="77777777" w:rsidR="00A05EFE" w:rsidRPr="005C3D8A" w:rsidRDefault="00A05EFE" w:rsidP="00011171">
      <w:pPr>
        <w:pStyle w:val="Heading1"/>
        <w:rPr>
          <w:rFonts w:cs="Arial"/>
          <w:szCs w:val="22"/>
          <w:lang w:val="en-GB"/>
        </w:rPr>
      </w:pPr>
      <w:bookmarkStart w:id="16" w:name="_ehyezuxdrazl" w:colFirst="0" w:colLast="0"/>
      <w:bookmarkEnd w:id="16"/>
    </w:p>
    <w:p w14:paraId="01D14BF8" w14:textId="77777777" w:rsidR="00A05EFE" w:rsidRPr="005C3D8A" w:rsidRDefault="00AC3027" w:rsidP="003C259C">
      <w:pPr>
        <w:pStyle w:val="Heading1"/>
        <w:rPr>
          <w:lang w:val="en-GB"/>
        </w:rPr>
      </w:pPr>
      <w:bookmarkStart w:id="17" w:name="_gvkwuq9llsc5" w:colFirst="0" w:colLast="0"/>
      <w:bookmarkStart w:id="18" w:name="_Toc112774066"/>
      <w:bookmarkEnd w:id="17"/>
      <w:r w:rsidRPr="005C3D8A">
        <w:rPr>
          <w:lang w:val="en-GB"/>
        </w:rPr>
        <w:t>4. Research methods</w:t>
      </w:r>
      <w:bookmarkEnd w:id="18"/>
      <w:r w:rsidRPr="005C3D8A">
        <w:rPr>
          <w:lang w:val="en-GB"/>
        </w:rPr>
        <w:t xml:space="preserve"> </w:t>
      </w:r>
    </w:p>
    <w:p w14:paraId="555C20EA" w14:textId="77777777" w:rsidR="00A05EFE" w:rsidRPr="005C3D8A" w:rsidRDefault="00AC3027" w:rsidP="00011171">
      <w:pPr>
        <w:pStyle w:val="Normal1"/>
        <w:spacing w:line="360" w:lineRule="auto"/>
        <w:jc w:val="both"/>
        <w:rPr>
          <w:rFonts w:eastAsia="Times New Roman"/>
          <w:lang w:val="en-GB"/>
        </w:rPr>
      </w:pPr>
      <w:r w:rsidRPr="005C3D8A">
        <w:rPr>
          <w:rFonts w:eastAsia="Times New Roman"/>
          <w:lang w:val="en-GB"/>
        </w:rPr>
        <w:t xml:space="preserve">The </w:t>
      </w:r>
      <w:r w:rsidRPr="005C3D8A">
        <w:rPr>
          <w:rFonts w:eastAsia="Times New Roman"/>
          <w:i/>
          <w:lang w:val="en-GB"/>
        </w:rPr>
        <w:t>Research Philosophy</w:t>
      </w:r>
      <w:r w:rsidRPr="005C3D8A">
        <w:rPr>
          <w:rFonts w:eastAsia="Times New Roman"/>
          <w:lang w:val="en-GB"/>
        </w:rPr>
        <w:t xml:space="preserve"> that has been used is</w:t>
      </w:r>
      <w:r w:rsidRPr="005C3D8A">
        <w:rPr>
          <w:rFonts w:eastAsia="Times New Roman"/>
          <w:i/>
          <w:lang w:val="en-GB"/>
        </w:rPr>
        <w:t xml:space="preserve"> </w:t>
      </w:r>
      <w:proofErr w:type="spellStart"/>
      <w:r w:rsidRPr="005C3D8A">
        <w:rPr>
          <w:rFonts w:eastAsia="Times New Roman"/>
          <w:i/>
          <w:lang w:val="en-GB"/>
        </w:rPr>
        <w:t>interpretivism</w:t>
      </w:r>
      <w:proofErr w:type="spellEnd"/>
      <w:r w:rsidRPr="005C3D8A">
        <w:rPr>
          <w:rFonts w:eastAsia="Times New Roman"/>
          <w:lang w:val="en-GB"/>
        </w:rPr>
        <w:t xml:space="preserve"> because the researcher will </w:t>
      </w:r>
      <w:proofErr w:type="spellStart"/>
      <w:r w:rsidRPr="005C3D8A">
        <w:rPr>
          <w:rFonts w:eastAsia="Times New Roman"/>
          <w:lang w:val="en-GB"/>
        </w:rPr>
        <w:t>analyze</w:t>
      </w:r>
      <w:proofErr w:type="spellEnd"/>
      <w:r w:rsidRPr="005C3D8A">
        <w:rPr>
          <w:rFonts w:eastAsia="Times New Roman"/>
          <w:lang w:val="en-GB"/>
        </w:rPr>
        <w:t xml:space="preserve"> the impact of virtual learning experiments on the students and bring out the importance in society.  Additionally, </w:t>
      </w:r>
      <w:r w:rsidRPr="005C3D8A">
        <w:rPr>
          <w:rFonts w:eastAsia="Times New Roman"/>
          <w:i/>
          <w:lang w:val="en-GB"/>
        </w:rPr>
        <w:t>positivism</w:t>
      </w:r>
      <w:r w:rsidRPr="005C3D8A">
        <w:rPr>
          <w:rFonts w:eastAsia="Times New Roman"/>
          <w:lang w:val="en-GB"/>
        </w:rPr>
        <w:t xml:space="preserve"> has been used because the researcher will discuss the probable skills developed through virtual learning in students. The </w:t>
      </w:r>
      <w:r w:rsidR="00A8468C" w:rsidRPr="005C3D8A">
        <w:rPr>
          <w:rFonts w:eastAsia="Times New Roman"/>
          <w:i/>
          <w:lang w:val="en-GB"/>
        </w:rPr>
        <w:t>Research Approach</w:t>
      </w:r>
      <w:r w:rsidRPr="005C3D8A">
        <w:rPr>
          <w:rFonts w:eastAsia="Times New Roman"/>
          <w:i/>
          <w:lang w:val="en-GB"/>
        </w:rPr>
        <w:t xml:space="preserve"> </w:t>
      </w:r>
      <w:r w:rsidRPr="005C3D8A">
        <w:rPr>
          <w:rFonts w:eastAsia="Times New Roman"/>
          <w:lang w:val="en-GB"/>
        </w:rPr>
        <w:t xml:space="preserve">that has been used by researchers is </w:t>
      </w:r>
      <w:r w:rsidRPr="005C3D8A">
        <w:rPr>
          <w:rFonts w:eastAsia="Times New Roman"/>
          <w:i/>
          <w:lang w:val="en-GB"/>
        </w:rPr>
        <w:t>deductive</w:t>
      </w:r>
      <w:r w:rsidRPr="005C3D8A">
        <w:rPr>
          <w:rFonts w:eastAsia="Times New Roman"/>
          <w:lang w:val="en-GB"/>
        </w:rPr>
        <w:t xml:space="preserve"> because constructivist learning theory will be used to explain the topic of virtual learning. Consequently, the </w:t>
      </w:r>
      <w:r w:rsidRPr="005C3D8A">
        <w:rPr>
          <w:rFonts w:eastAsia="Times New Roman"/>
          <w:i/>
          <w:lang w:val="en-GB"/>
        </w:rPr>
        <w:t xml:space="preserve">inductive research approach </w:t>
      </w:r>
      <w:r w:rsidRPr="005C3D8A">
        <w:rPr>
          <w:rFonts w:eastAsia="Times New Roman"/>
          <w:lang w:val="en-GB"/>
        </w:rPr>
        <w:t xml:space="preserve">has been utilized because the researcher will collect information on virtual learning importance and its consequences from scholarly articles. The </w:t>
      </w:r>
      <w:r w:rsidRPr="005C3D8A">
        <w:rPr>
          <w:rFonts w:eastAsia="Times New Roman"/>
          <w:i/>
          <w:lang w:val="en-GB"/>
        </w:rPr>
        <w:t xml:space="preserve">Research Design </w:t>
      </w:r>
      <w:r w:rsidRPr="005C3D8A">
        <w:rPr>
          <w:rFonts w:eastAsia="Times New Roman"/>
          <w:lang w:val="en-GB"/>
        </w:rPr>
        <w:t>that has to be used is</w:t>
      </w:r>
      <w:r w:rsidRPr="005C3D8A">
        <w:rPr>
          <w:rFonts w:eastAsia="Times New Roman"/>
          <w:i/>
          <w:lang w:val="en-GB"/>
        </w:rPr>
        <w:t xml:space="preserve"> explanatory </w:t>
      </w:r>
      <w:r w:rsidRPr="005C3D8A">
        <w:rPr>
          <w:rFonts w:eastAsia="Times New Roman"/>
          <w:lang w:val="en-GB"/>
        </w:rPr>
        <w:t xml:space="preserve">because limited information such as the consequences and the benefits are present keeping in doubt the origin and the ways of virtual learning. Consequently, </w:t>
      </w:r>
      <w:r w:rsidRPr="005C3D8A">
        <w:rPr>
          <w:rFonts w:eastAsia="Times New Roman"/>
          <w:i/>
          <w:lang w:val="en-GB"/>
        </w:rPr>
        <w:t>Exploratory</w:t>
      </w:r>
      <w:r w:rsidRPr="005C3D8A">
        <w:rPr>
          <w:rFonts w:eastAsia="Times New Roman"/>
          <w:lang w:val="en-GB"/>
        </w:rPr>
        <w:t xml:space="preserve"> because the researcher has b kept a space for future research as the ways and causes of the topic are not mentioned clearly. The </w:t>
      </w:r>
      <w:r w:rsidRPr="005C3D8A">
        <w:rPr>
          <w:rFonts w:eastAsia="Times New Roman"/>
          <w:i/>
          <w:lang w:val="en-GB"/>
        </w:rPr>
        <w:t xml:space="preserve">data collection </w:t>
      </w:r>
      <w:r w:rsidRPr="005C3D8A">
        <w:rPr>
          <w:rFonts w:eastAsia="Times New Roman"/>
          <w:lang w:val="en-GB"/>
        </w:rPr>
        <w:t xml:space="preserve">has been quantitative because the </w:t>
      </w:r>
      <w:r w:rsidR="005C3D8A" w:rsidRPr="005C3D8A">
        <w:rPr>
          <w:rFonts w:eastAsia="Times New Roman"/>
          <w:lang w:val="en-GB"/>
        </w:rPr>
        <w:t>researcher has</w:t>
      </w:r>
      <w:r w:rsidRPr="005C3D8A">
        <w:rPr>
          <w:rFonts w:eastAsia="Times New Roman"/>
          <w:lang w:val="en-GB"/>
        </w:rPr>
        <w:t xml:space="preserve"> </w:t>
      </w:r>
      <w:proofErr w:type="spellStart"/>
      <w:r w:rsidRPr="005C3D8A">
        <w:rPr>
          <w:rFonts w:eastAsia="Times New Roman"/>
          <w:lang w:val="en-GB"/>
        </w:rPr>
        <w:t>analyzed</w:t>
      </w:r>
      <w:proofErr w:type="spellEnd"/>
      <w:r w:rsidRPr="005C3D8A">
        <w:rPr>
          <w:rFonts w:eastAsia="Times New Roman"/>
          <w:lang w:val="en-GB"/>
        </w:rPr>
        <w:t xml:space="preserve"> the numerical data by taking an interview with 20 students. Consequently, the qualitative method has been used because the research topic focuses on the impact and benefits of virtual learning. The </w:t>
      </w:r>
      <w:r w:rsidRPr="005C3D8A">
        <w:rPr>
          <w:rFonts w:eastAsia="Times New Roman"/>
          <w:i/>
          <w:lang w:val="en-GB"/>
        </w:rPr>
        <w:t xml:space="preserve">data analysis </w:t>
      </w:r>
      <w:r w:rsidRPr="005C3D8A">
        <w:rPr>
          <w:rFonts w:eastAsia="Times New Roman"/>
          <w:lang w:val="en-GB"/>
        </w:rPr>
        <w:t xml:space="preserve">that has been used is descriptive for the primary data because interviews with 20 students are taken to identify the need of the research topic. The researcher has used thematic analysis for secondary data because the information could also be taken from scholarly articles, journals, and research papers. </w:t>
      </w:r>
    </w:p>
    <w:p w14:paraId="4A679736" w14:textId="77777777" w:rsidR="00A05EFE" w:rsidRPr="005C3D8A" w:rsidRDefault="00AC3027" w:rsidP="003C259C">
      <w:pPr>
        <w:pStyle w:val="Heading1"/>
        <w:rPr>
          <w:lang w:val="en-GB"/>
        </w:rPr>
      </w:pPr>
      <w:bookmarkStart w:id="19" w:name="_rna16js9mxry" w:colFirst="0" w:colLast="0"/>
      <w:bookmarkStart w:id="20" w:name="_Toc112774067"/>
      <w:bookmarkEnd w:id="19"/>
      <w:r w:rsidRPr="005C3D8A">
        <w:rPr>
          <w:lang w:val="en-GB"/>
        </w:rPr>
        <w:lastRenderedPageBreak/>
        <w:t>5. Data collection and analysis</w:t>
      </w:r>
      <w:bookmarkEnd w:id="20"/>
      <w:r w:rsidRPr="005C3D8A">
        <w:rPr>
          <w:lang w:val="en-GB"/>
        </w:rPr>
        <w:t xml:space="preserve"> </w:t>
      </w:r>
    </w:p>
    <w:p w14:paraId="0320DA2C" w14:textId="77777777" w:rsidR="00A05EFE" w:rsidRPr="005C3D8A" w:rsidRDefault="003C259C" w:rsidP="003C259C">
      <w:pPr>
        <w:pStyle w:val="Heading1"/>
        <w:rPr>
          <w:lang w:val="en-GB"/>
        </w:rPr>
      </w:pPr>
      <w:bookmarkStart w:id="21" w:name="_kc4gxmwybect" w:colFirst="0" w:colLast="0"/>
      <w:bookmarkStart w:id="22" w:name="_Toc112774068"/>
      <w:bookmarkEnd w:id="21"/>
      <w:r w:rsidRPr="005C3D8A">
        <w:rPr>
          <w:lang w:val="en-GB"/>
        </w:rPr>
        <w:t>5.1 Quantitative survey</w:t>
      </w:r>
      <w:bookmarkEnd w:id="22"/>
      <w:r w:rsidRPr="005C3D8A">
        <w:rPr>
          <w:lang w:val="en-GB"/>
        </w:rPr>
        <w:t xml:space="preserve"> </w:t>
      </w:r>
    </w:p>
    <w:p w14:paraId="1E5E7E83" w14:textId="77777777" w:rsidR="00A05EFE" w:rsidRPr="005C3D8A" w:rsidRDefault="00AC3027" w:rsidP="003C259C">
      <w:pPr>
        <w:pStyle w:val="Heading1"/>
        <w:rPr>
          <w:i/>
          <w:lang w:val="en-GB"/>
        </w:rPr>
      </w:pPr>
      <w:bookmarkStart w:id="23" w:name="_Toc112774069"/>
      <w:r w:rsidRPr="005C3D8A">
        <w:rPr>
          <w:i/>
          <w:lang w:val="en-GB"/>
        </w:rPr>
        <w:t>1) Where did you find this module?</w:t>
      </w:r>
      <w:bookmarkEnd w:id="23"/>
      <w:r w:rsidRPr="005C3D8A">
        <w:rPr>
          <w:i/>
          <w:lang w:val="en-GB"/>
        </w:rPr>
        <w:t xml:space="preserve"> </w: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1631"/>
        <w:gridCol w:w="2930"/>
        <w:gridCol w:w="2930"/>
        <w:gridCol w:w="1534"/>
      </w:tblGrid>
      <w:tr w:rsidR="00A21958" w:rsidRPr="005C3D8A" w14:paraId="05489A31" w14:textId="77777777">
        <w:trPr>
          <w:cantSplit/>
          <w:trHeight w:val="515"/>
          <w:tblHeader/>
        </w:trPr>
        <w:tc>
          <w:tcPr>
            <w:tcW w:w="1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A2827BC"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Options</w:t>
            </w:r>
          </w:p>
        </w:tc>
        <w:tc>
          <w:tcPr>
            <w:tcW w:w="29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61890DFE"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Number of total Participants</w:t>
            </w:r>
          </w:p>
        </w:tc>
        <w:tc>
          <w:tcPr>
            <w:tcW w:w="29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61EABA0A"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Number of total respondents</w:t>
            </w:r>
          </w:p>
        </w:tc>
        <w:tc>
          <w:tcPr>
            <w:tcW w:w="15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04EFF9A3"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Percentage %</w:t>
            </w:r>
          </w:p>
        </w:tc>
      </w:tr>
      <w:tr w:rsidR="00A21958" w:rsidRPr="005C3D8A" w14:paraId="36C23441" w14:textId="77777777">
        <w:trPr>
          <w:cantSplit/>
          <w:trHeight w:val="515"/>
          <w:tblHeader/>
        </w:trPr>
        <w:tc>
          <w:tcPr>
            <w:tcW w:w="1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D4FF136"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Official Website</w:t>
            </w:r>
          </w:p>
        </w:tc>
        <w:tc>
          <w:tcPr>
            <w:tcW w:w="29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EE5934A"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9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8503C3A"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5</w:t>
            </w:r>
          </w:p>
        </w:tc>
        <w:tc>
          <w:tcPr>
            <w:tcW w:w="1534"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9233557"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25</w:t>
            </w:r>
          </w:p>
        </w:tc>
      </w:tr>
      <w:tr w:rsidR="00A21958" w:rsidRPr="005C3D8A" w14:paraId="05A36FAD" w14:textId="77777777">
        <w:trPr>
          <w:cantSplit/>
          <w:trHeight w:val="515"/>
          <w:tblHeader/>
        </w:trPr>
        <w:tc>
          <w:tcPr>
            <w:tcW w:w="1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35B7FCC"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University</w:t>
            </w:r>
          </w:p>
        </w:tc>
        <w:tc>
          <w:tcPr>
            <w:tcW w:w="29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8429B4F"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9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E4D1C9D"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8</w:t>
            </w:r>
          </w:p>
        </w:tc>
        <w:tc>
          <w:tcPr>
            <w:tcW w:w="1534"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F4F70B3"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40</w:t>
            </w:r>
          </w:p>
        </w:tc>
      </w:tr>
      <w:tr w:rsidR="00A21958" w:rsidRPr="005C3D8A" w14:paraId="06F3900C" w14:textId="77777777">
        <w:trPr>
          <w:cantSplit/>
          <w:trHeight w:val="515"/>
          <w:tblHeader/>
        </w:trPr>
        <w:tc>
          <w:tcPr>
            <w:tcW w:w="1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A0001DB"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Friends</w:t>
            </w:r>
          </w:p>
        </w:tc>
        <w:tc>
          <w:tcPr>
            <w:tcW w:w="29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542FBD"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9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1B81ED5"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3</w:t>
            </w:r>
          </w:p>
        </w:tc>
        <w:tc>
          <w:tcPr>
            <w:tcW w:w="1534"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F839B8F"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15</w:t>
            </w:r>
          </w:p>
        </w:tc>
      </w:tr>
      <w:tr w:rsidR="00A21958" w:rsidRPr="005C3D8A" w14:paraId="02F36070" w14:textId="77777777">
        <w:trPr>
          <w:cantSplit/>
          <w:trHeight w:val="515"/>
          <w:tblHeader/>
        </w:trPr>
        <w:tc>
          <w:tcPr>
            <w:tcW w:w="1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8E9E0B2"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Family</w:t>
            </w:r>
          </w:p>
        </w:tc>
        <w:tc>
          <w:tcPr>
            <w:tcW w:w="29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F5DD951"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9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E66CB4C"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4</w:t>
            </w:r>
          </w:p>
        </w:tc>
        <w:tc>
          <w:tcPr>
            <w:tcW w:w="1534"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891F867"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r>
    </w:tbl>
    <w:p w14:paraId="4DC75412" w14:textId="77777777" w:rsidR="00A05EFE" w:rsidRPr="005C3D8A" w:rsidRDefault="00AC3027" w:rsidP="003C259C">
      <w:pPr>
        <w:pStyle w:val="Normal1"/>
        <w:spacing w:line="360" w:lineRule="auto"/>
        <w:jc w:val="center"/>
        <w:rPr>
          <w:rFonts w:eastAsia="Times New Roman"/>
          <w:lang w:val="en-GB"/>
        </w:rPr>
      </w:pPr>
      <w:r w:rsidRPr="005C3D8A">
        <w:rPr>
          <w:rFonts w:eastAsia="Times New Roman"/>
          <w:noProof/>
          <w:lang w:val="en-IN" w:eastAsia="en-IN"/>
        </w:rPr>
        <w:drawing>
          <wp:inline distT="114300" distB="114300" distL="114300" distR="114300" wp14:anchorId="77390BC6" wp14:editId="6285B3BF">
            <wp:extent cx="5731200" cy="34544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0"/>
                    <a:stretch>
                      <a:fillRect/>
                    </a:stretch>
                  </pic:blipFill>
                  <pic:spPr>
                    <a:xfrm>
                      <a:off x="0" y="0"/>
                      <a:ext cx="5731200" cy="3454400"/>
                    </a:xfrm>
                    <a:prstGeom prst="rect">
                      <a:avLst/>
                    </a:prstGeom>
                  </pic:spPr>
                </pic:pic>
              </a:graphicData>
            </a:graphic>
          </wp:inline>
        </w:drawing>
      </w:r>
    </w:p>
    <w:p w14:paraId="72F116E5" w14:textId="77777777" w:rsidR="00A05EFE" w:rsidRPr="005C3D8A" w:rsidRDefault="00A8468C" w:rsidP="003C259C">
      <w:pPr>
        <w:pStyle w:val="Normal1"/>
        <w:spacing w:line="360" w:lineRule="auto"/>
        <w:jc w:val="center"/>
        <w:rPr>
          <w:rFonts w:eastAsia="Times New Roman"/>
          <w:b/>
          <w:lang w:val="en-GB"/>
        </w:rPr>
      </w:pPr>
      <w:r w:rsidRPr="005C3D8A">
        <w:rPr>
          <w:rFonts w:eastAsia="Times New Roman"/>
          <w:b/>
          <w:lang w:val="en-GB"/>
        </w:rPr>
        <w:t>Figure 1</w:t>
      </w:r>
      <w:r w:rsidR="00AC3027" w:rsidRPr="005C3D8A">
        <w:rPr>
          <w:rFonts w:eastAsia="Times New Roman"/>
          <w:b/>
          <w:lang w:val="en-GB"/>
        </w:rPr>
        <w:t>: Graphical representation of the survey question 1 regarding the source where students find about the discussed module in the university</w:t>
      </w:r>
    </w:p>
    <w:p w14:paraId="260856AA" w14:textId="77777777" w:rsidR="00A05EFE" w:rsidRPr="005C3D8A" w:rsidRDefault="00AC3027" w:rsidP="003C259C">
      <w:pPr>
        <w:pStyle w:val="Normal1"/>
        <w:spacing w:line="360" w:lineRule="auto"/>
        <w:jc w:val="center"/>
        <w:rPr>
          <w:rFonts w:eastAsia="Times New Roman"/>
          <w:lang w:val="en-GB"/>
        </w:rPr>
      </w:pPr>
      <w:r w:rsidRPr="005C3D8A">
        <w:rPr>
          <w:rFonts w:eastAsia="Times New Roman"/>
          <w:lang w:val="en-GB"/>
        </w:rPr>
        <w:t>(Source: Developed by the author)</w:t>
      </w:r>
    </w:p>
    <w:p w14:paraId="28F17AD2" w14:textId="77777777" w:rsidR="00A05EFE" w:rsidRPr="005C3D8A" w:rsidRDefault="00AC3027" w:rsidP="00011171">
      <w:pPr>
        <w:pStyle w:val="Normal1"/>
        <w:spacing w:line="360" w:lineRule="auto"/>
        <w:jc w:val="both"/>
        <w:rPr>
          <w:rFonts w:eastAsia="Times New Roman"/>
          <w:b/>
          <w:i/>
          <w:lang w:val="en-GB"/>
        </w:rPr>
      </w:pPr>
      <w:r w:rsidRPr="005C3D8A">
        <w:rPr>
          <w:rFonts w:eastAsia="Times New Roman"/>
          <w:b/>
          <w:i/>
          <w:color w:val="0E101A"/>
          <w:lang w:val="en-GB"/>
        </w:rPr>
        <w:t>Analysis:</w:t>
      </w:r>
      <w:r w:rsidRPr="005C3D8A">
        <w:rPr>
          <w:rFonts w:eastAsia="Times New Roman"/>
          <w:color w:val="0E101A"/>
          <w:lang w:val="en-GB"/>
        </w:rPr>
        <w:t xml:space="preserve"> As per the above graph it can be evident that students find this module from four significant sources, the university, the official website, friends, and family. Moreover, it can be evident that almost 40% of the students find the virtual learning environment or VLE </w:t>
      </w:r>
      <w:proofErr w:type="spellStart"/>
      <w:r w:rsidRPr="005C3D8A">
        <w:rPr>
          <w:rFonts w:eastAsia="Times New Roman"/>
          <w:color w:val="0E101A"/>
          <w:lang w:val="en-GB"/>
        </w:rPr>
        <w:t>moodle</w:t>
      </w:r>
      <w:proofErr w:type="spellEnd"/>
      <w:r w:rsidRPr="005C3D8A">
        <w:rPr>
          <w:rFonts w:eastAsia="Times New Roman"/>
          <w:color w:val="0E101A"/>
          <w:lang w:val="en-GB"/>
        </w:rPr>
        <w:t xml:space="preserve"> </w:t>
      </w:r>
      <w:r w:rsidRPr="005C3D8A">
        <w:rPr>
          <w:rFonts w:eastAsia="Times New Roman"/>
          <w:color w:val="0E101A"/>
          <w:lang w:val="en-GB"/>
        </w:rPr>
        <w:lastRenderedPageBreak/>
        <w:t xml:space="preserve">of the University of Wales from their campus. On the other hand, almost 25% of students learn about this </w:t>
      </w:r>
      <w:proofErr w:type="spellStart"/>
      <w:r w:rsidRPr="005C3D8A">
        <w:rPr>
          <w:rFonts w:eastAsia="Times New Roman"/>
          <w:color w:val="0E101A"/>
          <w:lang w:val="en-GB"/>
        </w:rPr>
        <w:t>moodle</w:t>
      </w:r>
      <w:proofErr w:type="spellEnd"/>
      <w:r w:rsidRPr="005C3D8A">
        <w:rPr>
          <w:rFonts w:eastAsia="Times New Roman"/>
          <w:color w:val="0E101A"/>
          <w:lang w:val="en-GB"/>
        </w:rPr>
        <w:t xml:space="preserve"> from the official website of Trinity Saint David London campus official website. In addition, some students like 15% and 20% of the participant students find about this </w:t>
      </w:r>
      <w:proofErr w:type="spellStart"/>
      <w:r w:rsidRPr="005C3D8A">
        <w:rPr>
          <w:rFonts w:eastAsia="Times New Roman"/>
          <w:color w:val="0E101A"/>
          <w:lang w:val="en-GB"/>
        </w:rPr>
        <w:t>moodle</w:t>
      </w:r>
      <w:proofErr w:type="spellEnd"/>
      <w:r w:rsidRPr="005C3D8A">
        <w:rPr>
          <w:rFonts w:eastAsia="Times New Roman"/>
          <w:color w:val="0E101A"/>
          <w:lang w:val="en-GB"/>
        </w:rPr>
        <w:t xml:space="preserve"> from their friends and family respectively.  </w:t>
      </w:r>
    </w:p>
    <w:p w14:paraId="53019391" w14:textId="77777777" w:rsidR="00A05EFE" w:rsidRPr="005C3D8A" w:rsidRDefault="00AC3027" w:rsidP="00011171">
      <w:pPr>
        <w:pStyle w:val="Normal1"/>
        <w:spacing w:line="360" w:lineRule="auto"/>
        <w:jc w:val="both"/>
        <w:rPr>
          <w:rFonts w:eastAsia="Times New Roman"/>
          <w:b/>
          <w:i/>
          <w:lang w:val="en-GB"/>
        </w:rPr>
      </w:pPr>
      <w:r w:rsidRPr="005C3D8A">
        <w:rPr>
          <w:rFonts w:eastAsia="Times New Roman"/>
          <w:b/>
          <w:i/>
          <w:lang w:val="en-GB"/>
        </w:rPr>
        <w:t xml:space="preserve">2) Is this module helpful for you? </w:t>
      </w:r>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1757"/>
        <w:gridCol w:w="2885"/>
        <w:gridCol w:w="2872"/>
        <w:gridCol w:w="1511"/>
      </w:tblGrid>
      <w:tr w:rsidR="00A21958" w:rsidRPr="005C3D8A" w14:paraId="598F613B" w14:textId="77777777">
        <w:trPr>
          <w:cantSplit/>
          <w:trHeight w:val="515"/>
          <w:tblHeader/>
        </w:trPr>
        <w:tc>
          <w:tcPr>
            <w:tcW w:w="1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E87143D"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Options</w:t>
            </w:r>
          </w:p>
        </w:tc>
        <w:tc>
          <w:tcPr>
            <w:tcW w:w="28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1F205DF3"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Number of total Participants</w:t>
            </w:r>
          </w:p>
        </w:tc>
        <w:tc>
          <w:tcPr>
            <w:tcW w:w="2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37C0FB6F"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Number of total respondents</w:t>
            </w:r>
          </w:p>
        </w:tc>
        <w:tc>
          <w:tcPr>
            <w:tcW w:w="1511"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017AA818"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Percentage %</w:t>
            </w:r>
          </w:p>
        </w:tc>
      </w:tr>
      <w:tr w:rsidR="00A21958" w:rsidRPr="005C3D8A" w14:paraId="22FB080A"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C91FD55"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Strongly Agree</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7B09692"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C8D4013"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10</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1DFD4FF"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50</w:t>
            </w:r>
          </w:p>
        </w:tc>
      </w:tr>
      <w:tr w:rsidR="00A21958" w:rsidRPr="005C3D8A" w14:paraId="15741F7C"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3703377"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Agree</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27308D0"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25F053"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6</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481750C"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30</w:t>
            </w:r>
          </w:p>
        </w:tc>
      </w:tr>
      <w:tr w:rsidR="00A21958" w:rsidRPr="005C3D8A" w14:paraId="7D32C7DA"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2E88E86"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Neutral</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EB0602E"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F6692B6"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D172D53"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10</w:t>
            </w:r>
          </w:p>
        </w:tc>
      </w:tr>
      <w:tr w:rsidR="00A21958" w:rsidRPr="005C3D8A" w14:paraId="6A091FB1"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029FC65"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Disagree</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5C46E76"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BCE4815"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3B035B5"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5</w:t>
            </w:r>
          </w:p>
        </w:tc>
      </w:tr>
      <w:tr w:rsidR="00A21958" w:rsidRPr="005C3D8A" w14:paraId="0F66B3F7"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B11B951"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Strongly Disagree</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1FF4778"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965A7EC"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BE80723"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5</w:t>
            </w:r>
          </w:p>
        </w:tc>
      </w:tr>
    </w:tbl>
    <w:p w14:paraId="7212D415" w14:textId="77777777" w:rsidR="00A05EFE" w:rsidRPr="005C3D8A" w:rsidRDefault="00AC3027" w:rsidP="003C259C">
      <w:pPr>
        <w:pStyle w:val="Normal1"/>
        <w:spacing w:line="360" w:lineRule="auto"/>
        <w:jc w:val="center"/>
        <w:rPr>
          <w:rFonts w:eastAsia="Times New Roman"/>
          <w:b/>
          <w:i/>
          <w:lang w:val="en-GB"/>
        </w:rPr>
      </w:pPr>
      <w:r w:rsidRPr="005C3D8A">
        <w:rPr>
          <w:rFonts w:eastAsia="Times New Roman"/>
          <w:b/>
          <w:i/>
          <w:noProof/>
          <w:lang w:val="en-IN" w:eastAsia="en-IN"/>
        </w:rPr>
        <w:drawing>
          <wp:inline distT="114300" distB="114300" distL="114300" distR="114300" wp14:anchorId="3E4D9A4D" wp14:editId="422555BD">
            <wp:extent cx="5731200" cy="3238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a:stretch>
                      <a:fillRect/>
                    </a:stretch>
                  </pic:blipFill>
                  <pic:spPr>
                    <a:xfrm>
                      <a:off x="0" y="0"/>
                      <a:ext cx="5731200" cy="3238500"/>
                    </a:xfrm>
                    <a:prstGeom prst="rect">
                      <a:avLst/>
                    </a:prstGeom>
                  </pic:spPr>
                </pic:pic>
              </a:graphicData>
            </a:graphic>
          </wp:inline>
        </w:drawing>
      </w:r>
    </w:p>
    <w:p w14:paraId="575F2329" w14:textId="77777777" w:rsidR="00A05EFE" w:rsidRPr="005C3D8A" w:rsidRDefault="00AC3027" w:rsidP="003C259C">
      <w:pPr>
        <w:pStyle w:val="Normal1"/>
        <w:spacing w:line="360" w:lineRule="auto"/>
        <w:jc w:val="center"/>
        <w:rPr>
          <w:rFonts w:eastAsia="Times New Roman"/>
          <w:b/>
          <w:lang w:val="en-GB"/>
        </w:rPr>
      </w:pPr>
      <w:r w:rsidRPr="005C3D8A">
        <w:rPr>
          <w:rFonts w:eastAsia="Times New Roman"/>
          <w:b/>
          <w:lang w:val="en-GB"/>
        </w:rPr>
        <w:t>Figure 2: Graphical representation of survey question 2 regarding the helpfulness of the significant module for the students</w:t>
      </w:r>
    </w:p>
    <w:p w14:paraId="77D4CDB5" w14:textId="77777777" w:rsidR="00A05EFE" w:rsidRPr="005C3D8A" w:rsidRDefault="00AC3027" w:rsidP="003C259C">
      <w:pPr>
        <w:pStyle w:val="Normal1"/>
        <w:spacing w:line="360" w:lineRule="auto"/>
        <w:jc w:val="center"/>
        <w:rPr>
          <w:rFonts w:eastAsia="Times New Roman"/>
          <w:b/>
          <w:i/>
          <w:lang w:val="en-GB"/>
        </w:rPr>
      </w:pPr>
      <w:r w:rsidRPr="005C3D8A">
        <w:rPr>
          <w:rFonts w:eastAsia="Times New Roman"/>
          <w:lang w:val="en-GB"/>
        </w:rPr>
        <w:t>(Source: Developed by the author)</w:t>
      </w:r>
    </w:p>
    <w:p w14:paraId="39E49596" w14:textId="77777777" w:rsidR="00A05EFE" w:rsidRPr="005C3D8A" w:rsidRDefault="00AC3027" w:rsidP="00011171">
      <w:pPr>
        <w:pStyle w:val="Normal1"/>
        <w:spacing w:line="360" w:lineRule="auto"/>
        <w:jc w:val="both"/>
        <w:rPr>
          <w:rFonts w:eastAsia="Times New Roman"/>
          <w:b/>
          <w:lang w:val="en-GB"/>
        </w:rPr>
      </w:pPr>
      <w:r w:rsidRPr="005C3D8A">
        <w:rPr>
          <w:rFonts w:eastAsia="Times New Roman"/>
          <w:b/>
          <w:color w:val="0E101A"/>
          <w:lang w:val="en-GB"/>
        </w:rPr>
        <w:lastRenderedPageBreak/>
        <w:t xml:space="preserve">Analysis: </w:t>
      </w:r>
      <w:r w:rsidRPr="005C3D8A">
        <w:rPr>
          <w:rFonts w:eastAsia="Times New Roman"/>
          <w:color w:val="0E101A"/>
          <w:lang w:val="en-GB"/>
        </w:rPr>
        <w:t xml:space="preserve">The above graph represents that almost 50% of the respondents find out that the VLE module of the university is highly helpful for them. On the other hand, almost 5% of the respondents believe the process is not accurate for their learning. However, it can be evident that students like the VLE module of the university, and they are quite satisfied with the results as well. </w:t>
      </w:r>
    </w:p>
    <w:p w14:paraId="114B66A6" w14:textId="77777777" w:rsidR="00A05EFE" w:rsidRPr="005C3D8A" w:rsidRDefault="00AC3027" w:rsidP="00011171">
      <w:pPr>
        <w:pStyle w:val="Normal1"/>
        <w:spacing w:line="360" w:lineRule="auto"/>
        <w:jc w:val="both"/>
        <w:rPr>
          <w:rFonts w:eastAsia="Times New Roman"/>
          <w:b/>
          <w:i/>
          <w:lang w:val="en-GB"/>
        </w:rPr>
      </w:pPr>
      <w:r w:rsidRPr="005C3D8A">
        <w:rPr>
          <w:rFonts w:eastAsia="Times New Roman"/>
          <w:b/>
          <w:i/>
          <w:lang w:val="en-GB"/>
        </w:rPr>
        <w:t xml:space="preserve">3) Did you find the Module is easy to access? </w:t>
      </w: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1757"/>
        <w:gridCol w:w="2885"/>
        <w:gridCol w:w="2872"/>
        <w:gridCol w:w="1511"/>
      </w:tblGrid>
      <w:tr w:rsidR="00A21958" w:rsidRPr="005C3D8A" w14:paraId="30DCC709" w14:textId="77777777">
        <w:trPr>
          <w:cantSplit/>
          <w:trHeight w:val="515"/>
          <w:tblHeader/>
        </w:trPr>
        <w:tc>
          <w:tcPr>
            <w:tcW w:w="1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4ADA8E7"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Options</w:t>
            </w:r>
          </w:p>
        </w:tc>
        <w:tc>
          <w:tcPr>
            <w:tcW w:w="28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65355B0A"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Number of total Participants</w:t>
            </w:r>
          </w:p>
        </w:tc>
        <w:tc>
          <w:tcPr>
            <w:tcW w:w="2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4AF28685"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Number of total respondents</w:t>
            </w:r>
          </w:p>
        </w:tc>
        <w:tc>
          <w:tcPr>
            <w:tcW w:w="1511"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551F67C5" w14:textId="77777777" w:rsidR="00A05EFE" w:rsidRPr="005C3D8A" w:rsidRDefault="00AC3027" w:rsidP="00011171">
            <w:pPr>
              <w:pStyle w:val="Normal1"/>
              <w:spacing w:before="240" w:line="360" w:lineRule="auto"/>
              <w:jc w:val="both"/>
              <w:rPr>
                <w:rFonts w:eastAsia="Times New Roman"/>
                <w:b/>
                <w:lang w:val="en-GB"/>
              </w:rPr>
            </w:pPr>
            <w:r w:rsidRPr="005C3D8A">
              <w:rPr>
                <w:rFonts w:eastAsia="Times New Roman"/>
                <w:b/>
                <w:lang w:val="en-GB"/>
              </w:rPr>
              <w:t>Percentage %</w:t>
            </w:r>
          </w:p>
        </w:tc>
      </w:tr>
      <w:tr w:rsidR="00A21958" w:rsidRPr="005C3D8A" w14:paraId="7F1DF47E"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0CC6F46"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Strongly Agree</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DD5A373"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7EC5681"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12</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0BF89FF"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60</w:t>
            </w:r>
          </w:p>
        </w:tc>
      </w:tr>
      <w:tr w:rsidR="00A21958" w:rsidRPr="005C3D8A" w14:paraId="26F989CA"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B398587"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Agree</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8C45A58"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FCAB4B1"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4</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E82B228"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r>
      <w:tr w:rsidR="00A21958" w:rsidRPr="005C3D8A" w14:paraId="7676F96D"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27DB88"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Neutral</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A1DBF61"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243D750"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FA7E131"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10</w:t>
            </w:r>
          </w:p>
        </w:tc>
      </w:tr>
      <w:tr w:rsidR="00A21958" w:rsidRPr="005C3D8A" w14:paraId="78535581"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D4BC8A0"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Disagree</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F5C900B"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D0EE1BE"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EF717A8"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5</w:t>
            </w:r>
          </w:p>
        </w:tc>
      </w:tr>
      <w:tr w:rsidR="00A21958" w:rsidRPr="005C3D8A" w14:paraId="7C628517" w14:textId="77777777">
        <w:trPr>
          <w:cantSplit/>
          <w:trHeight w:val="515"/>
          <w:tblHeader/>
        </w:trPr>
        <w:tc>
          <w:tcPr>
            <w:tcW w:w="1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0042F06"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Strongly Disagree</w:t>
            </w:r>
          </w:p>
        </w:tc>
        <w:tc>
          <w:tcPr>
            <w:tcW w:w="288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B8CC815"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20</w:t>
            </w:r>
          </w:p>
        </w:tc>
        <w:tc>
          <w:tcPr>
            <w:tcW w:w="2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2E48B5E"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1</w:t>
            </w:r>
          </w:p>
        </w:tc>
        <w:tc>
          <w:tcPr>
            <w:tcW w:w="1511"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4C388C4" w14:textId="77777777" w:rsidR="00A05EFE" w:rsidRPr="005C3D8A" w:rsidRDefault="00AC3027" w:rsidP="00011171">
            <w:pPr>
              <w:pStyle w:val="Normal1"/>
              <w:spacing w:before="240" w:line="360" w:lineRule="auto"/>
              <w:jc w:val="both"/>
              <w:rPr>
                <w:rFonts w:eastAsia="Times New Roman"/>
                <w:lang w:val="en-GB"/>
              </w:rPr>
            </w:pPr>
            <w:r w:rsidRPr="005C3D8A">
              <w:rPr>
                <w:rFonts w:eastAsia="Times New Roman"/>
                <w:lang w:val="en-GB"/>
              </w:rPr>
              <w:t>5</w:t>
            </w:r>
          </w:p>
        </w:tc>
      </w:tr>
    </w:tbl>
    <w:p w14:paraId="6A98C4E7" w14:textId="77777777" w:rsidR="00A05EFE" w:rsidRPr="005C3D8A" w:rsidRDefault="00AC3027" w:rsidP="00623019">
      <w:pPr>
        <w:pStyle w:val="Normal1"/>
        <w:spacing w:line="360" w:lineRule="auto"/>
        <w:jc w:val="center"/>
        <w:rPr>
          <w:rFonts w:eastAsia="Times New Roman"/>
          <w:lang w:val="en-GB"/>
        </w:rPr>
      </w:pPr>
      <w:r w:rsidRPr="005C3D8A">
        <w:rPr>
          <w:rFonts w:eastAsia="Times New Roman"/>
          <w:noProof/>
          <w:lang w:val="en-IN" w:eastAsia="en-IN"/>
        </w:rPr>
        <w:drawing>
          <wp:inline distT="114300" distB="114300" distL="114300" distR="114300" wp14:anchorId="2D56FE5D" wp14:editId="7D69134B">
            <wp:extent cx="4970090" cy="299691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2"/>
                    <a:stretch>
                      <a:fillRect/>
                    </a:stretch>
                  </pic:blipFill>
                  <pic:spPr>
                    <a:xfrm>
                      <a:off x="0" y="0"/>
                      <a:ext cx="4970090" cy="2996915"/>
                    </a:xfrm>
                    <a:prstGeom prst="rect">
                      <a:avLst/>
                    </a:prstGeom>
                  </pic:spPr>
                </pic:pic>
              </a:graphicData>
            </a:graphic>
          </wp:inline>
        </w:drawing>
      </w:r>
    </w:p>
    <w:p w14:paraId="01C6D45F" w14:textId="77777777" w:rsidR="00A05EFE" w:rsidRPr="005C3D8A" w:rsidRDefault="00AC3027" w:rsidP="003C259C">
      <w:pPr>
        <w:pStyle w:val="Heading1"/>
        <w:jc w:val="center"/>
        <w:rPr>
          <w:lang w:val="en-GB"/>
        </w:rPr>
      </w:pPr>
      <w:bookmarkStart w:id="24" w:name="_Toc112774070"/>
      <w:r w:rsidRPr="005C3D8A">
        <w:rPr>
          <w:lang w:val="en-GB"/>
        </w:rPr>
        <w:lastRenderedPageBreak/>
        <w:t>Figure 3: Graphical representation of the survey question 3 regarding the module’s effectiveness and its easy access for the students</w:t>
      </w:r>
      <w:bookmarkEnd w:id="24"/>
    </w:p>
    <w:p w14:paraId="43CDFD0E" w14:textId="77777777" w:rsidR="00A05EFE" w:rsidRPr="005C3D8A" w:rsidRDefault="00AC3027" w:rsidP="003C259C">
      <w:pPr>
        <w:pStyle w:val="Heading1"/>
        <w:jc w:val="center"/>
        <w:rPr>
          <w:lang w:val="en-GB"/>
        </w:rPr>
      </w:pPr>
      <w:bookmarkStart w:id="25" w:name="_Toc112774071"/>
      <w:r w:rsidRPr="005C3D8A">
        <w:rPr>
          <w:lang w:val="en-GB"/>
        </w:rPr>
        <w:t>(Source: Developed by the author)</w:t>
      </w:r>
      <w:bookmarkEnd w:id="25"/>
    </w:p>
    <w:p w14:paraId="5071D2EF" w14:textId="77777777" w:rsidR="00A05EFE" w:rsidRPr="005C3D8A" w:rsidRDefault="00AC3027" w:rsidP="00011171">
      <w:pPr>
        <w:pStyle w:val="Normal1"/>
        <w:spacing w:line="360" w:lineRule="auto"/>
        <w:jc w:val="both"/>
        <w:rPr>
          <w:rFonts w:eastAsia="Times New Roman"/>
          <w:b/>
          <w:lang w:val="en-GB"/>
        </w:rPr>
      </w:pPr>
      <w:r w:rsidRPr="005C3D8A">
        <w:rPr>
          <w:rFonts w:eastAsia="Times New Roman"/>
          <w:b/>
          <w:color w:val="0E101A"/>
          <w:lang w:val="en-GB"/>
        </w:rPr>
        <w:t xml:space="preserve">Analysis: </w:t>
      </w:r>
      <w:r w:rsidRPr="005C3D8A">
        <w:rPr>
          <w:rFonts w:eastAsia="Times New Roman"/>
          <w:color w:val="0E101A"/>
          <w:lang w:val="en-GB"/>
        </w:rPr>
        <w:t xml:space="preserve">As per the above graph it can be evident that almost 60% and 20% of participants strongly believe that the VLE module is very easy to access and it is quick responding as well. In addition, almost 5% of people disagree with the statement. However, it can be evident that this module is easily accessible and it is highly effective as well. </w:t>
      </w:r>
    </w:p>
    <w:p w14:paraId="39B60B4B" w14:textId="77777777" w:rsidR="00A05EFE" w:rsidRPr="005C3D8A" w:rsidRDefault="00AC3027" w:rsidP="00011171">
      <w:pPr>
        <w:pStyle w:val="Normal1"/>
        <w:spacing w:line="360" w:lineRule="auto"/>
        <w:jc w:val="both"/>
        <w:rPr>
          <w:rFonts w:eastAsia="Times New Roman"/>
          <w:b/>
          <w:color w:val="0E101A"/>
          <w:lang w:val="en-GB"/>
        </w:rPr>
      </w:pPr>
      <w:r w:rsidRPr="005C3D8A">
        <w:rPr>
          <w:rFonts w:eastAsia="Times New Roman"/>
          <w:b/>
          <w:color w:val="0E101A"/>
          <w:lang w:val="en-GB"/>
        </w:rPr>
        <w:t xml:space="preserve">Discussion </w:t>
      </w:r>
    </w:p>
    <w:p w14:paraId="17DC0860" w14:textId="77777777" w:rsidR="00A05EFE" w:rsidRPr="005C3D8A" w:rsidRDefault="00AC3027" w:rsidP="00011171">
      <w:pPr>
        <w:pStyle w:val="Normal1"/>
        <w:spacing w:line="360" w:lineRule="auto"/>
        <w:jc w:val="both"/>
        <w:rPr>
          <w:rFonts w:eastAsia="Times New Roman"/>
          <w:color w:val="0E101A"/>
          <w:lang w:val="en-GB"/>
        </w:rPr>
      </w:pPr>
      <w:r w:rsidRPr="005C3D8A">
        <w:rPr>
          <w:rFonts w:eastAsia="Times New Roman"/>
          <w:color w:val="0E101A"/>
          <w:lang w:val="en-GB"/>
        </w:rPr>
        <w:t xml:space="preserve">As stated by </w:t>
      </w:r>
      <w:r w:rsidRPr="005C3D8A">
        <w:rPr>
          <w:rFonts w:eastAsia="Times New Roman"/>
          <w:color w:val="222222"/>
          <w:highlight w:val="white"/>
          <w:lang w:val="en-GB"/>
        </w:rPr>
        <w:t xml:space="preserve">Ryan, and Poole, (2019, p.410), students get to benefit from virtual learning expertise by improving their common interests which can assist them to improve their team working, team building ability. </w:t>
      </w:r>
      <w:r w:rsidRPr="005C3D8A">
        <w:rPr>
          <w:rFonts w:eastAsia="Times New Roman"/>
          <w:color w:val="0E101A"/>
          <w:lang w:val="en-GB"/>
        </w:rPr>
        <w:t xml:space="preserve">It can be evident throughout the survey that a maximum of participants are agreeing that the virtual learning environment </w:t>
      </w:r>
      <w:proofErr w:type="spellStart"/>
      <w:r w:rsidRPr="005C3D8A">
        <w:rPr>
          <w:rFonts w:eastAsia="Times New Roman"/>
          <w:color w:val="0E101A"/>
          <w:lang w:val="en-GB"/>
        </w:rPr>
        <w:t>moodle</w:t>
      </w:r>
      <w:proofErr w:type="spellEnd"/>
      <w:r w:rsidRPr="005C3D8A">
        <w:rPr>
          <w:rFonts w:eastAsia="Times New Roman"/>
          <w:color w:val="0E101A"/>
          <w:lang w:val="en-GB"/>
        </w:rPr>
        <w:t xml:space="preserve"> is highly effective and influential for them to develop their academic and employability skills. In addition, the first question denotes the most adopted source by the students where they find out this </w:t>
      </w:r>
      <w:proofErr w:type="spellStart"/>
      <w:r w:rsidRPr="005C3D8A">
        <w:rPr>
          <w:rFonts w:eastAsia="Times New Roman"/>
          <w:color w:val="0E101A"/>
          <w:lang w:val="en-GB"/>
        </w:rPr>
        <w:t>moodle</w:t>
      </w:r>
      <w:proofErr w:type="spellEnd"/>
      <w:r w:rsidRPr="005C3D8A">
        <w:rPr>
          <w:rFonts w:eastAsia="Times New Roman"/>
          <w:color w:val="0E101A"/>
          <w:lang w:val="en-GB"/>
        </w:rPr>
        <w:t xml:space="preserve"> and engage with this. According to the student's statements, they find out about the existence of this VLE module at the University of Wales through the official website, friends, family, and the university. The second question is about the helpfulness of VLE for the students. As per the student's perspective, they are highly satisfied with this module and they find out virtual learning is more effective for them. As mentioned by </w:t>
      </w:r>
      <w:proofErr w:type="spellStart"/>
      <w:r w:rsidRPr="005C3D8A">
        <w:rPr>
          <w:rFonts w:eastAsia="Times New Roman"/>
          <w:color w:val="222222"/>
          <w:highlight w:val="white"/>
          <w:lang w:val="en-GB"/>
        </w:rPr>
        <w:t>Awoyemi</w:t>
      </w:r>
      <w:proofErr w:type="spellEnd"/>
      <w:r w:rsidRPr="005C3D8A">
        <w:rPr>
          <w:rFonts w:eastAsia="Times New Roman"/>
          <w:color w:val="222222"/>
          <w:highlight w:val="white"/>
          <w:lang w:val="en-GB"/>
        </w:rPr>
        <w:t xml:space="preserve">, and </w:t>
      </w:r>
      <w:proofErr w:type="spellStart"/>
      <w:r w:rsidRPr="005C3D8A">
        <w:rPr>
          <w:rFonts w:eastAsia="Times New Roman"/>
          <w:color w:val="222222"/>
          <w:highlight w:val="white"/>
          <w:lang w:val="en-GB"/>
        </w:rPr>
        <w:t>Awoyemi</w:t>
      </w:r>
      <w:proofErr w:type="spellEnd"/>
      <w:r w:rsidRPr="005C3D8A">
        <w:rPr>
          <w:rFonts w:eastAsia="Times New Roman"/>
          <w:color w:val="222222"/>
          <w:highlight w:val="white"/>
          <w:lang w:val="en-GB"/>
        </w:rPr>
        <w:t xml:space="preserve">, (2021, p.10), Virtual learning environments help students to enhance their communication and team working capabilities through online easy access and constant conversation with teachers. </w:t>
      </w:r>
      <w:r w:rsidRPr="005C3D8A">
        <w:rPr>
          <w:rFonts w:eastAsia="Times New Roman"/>
          <w:color w:val="0E101A"/>
          <w:lang w:val="en-GB"/>
        </w:rPr>
        <w:t xml:space="preserve">However, the third question of the survey is about the easy access of the module for the students, as per survey results maximum of participants find out the module is easy to access through the computers and the internet. </w:t>
      </w:r>
    </w:p>
    <w:p w14:paraId="6F3A1354" w14:textId="77777777" w:rsidR="00A05EFE" w:rsidRPr="005C3D8A" w:rsidRDefault="00AC3027" w:rsidP="00011171">
      <w:pPr>
        <w:pStyle w:val="Heading2"/>
        <w:rPr>
          <w:rFonts w:ascii="Arial" w:hAnsi="Arial" w:cs="Arial"/>
          <w:sz w:val="22"/>
          <w:szCs w:val="22"/>
          <w:lang w:val="en-GB"/>
        </w:rPr>
      </w:pPr>
      <w:bookmarkStart w:id="26" w:name="_w6tktv5w30f5" w:colFirst="0" w:colLast="0"/>
      <w:bookmarkStart w:id="27" w:name="_Toc112774072"/>
      <w:bookmarkEnd w:id="26"/>
      <w:r w:rsidRPr="005C3D8A">
        <w:rPr>
          <w:rFonts w:ascii="Arial" w:hAnsi="Arial" w:cs="Arial"/>
          <w:sz w:val="22"/>
          <w:szCs w:val="22"/>
          <w:lang w:val="en-GB"/>
        </w:rPr>
        <w:t>5.2 Qualitative (Secondary thematic analysis)</w:t>
      </w:r>
      <w:bookmarkEnd w:id="27"/>
    </w:p>
    <w:p w14:paraId="22047028" w14:textId="77777777" w:rsidR="00A05EFE" w:rsidRPr="005C3D8A" w:rsidRDefault="00AC3027" w:rsidP="00011171">
      <w:pPr>
        <w:pStyle w:val="Normal1"/>
        <w:spacing w:line="360" w:lineRule="auto"/>
        <w:jc w:val="both"/>
        <w:rPr>
          <w:rFonts w:eastAsia="Times New Roman"/>
          <w:b/>
          <w:i/>
          <w:color w:val="0E101A"/>
          <w:lang w:val="en-GB"/>
        </w:rPr>
      </w:pPr>
      <w:r w:rsidRPr="005C3D8A">
        <w:rPr>
          <w:rFonts w:eastAsia="Times New Roman"/>
          <w:b/>
          <w:i/>
          <w:color w:val="0E101A"/>
          <w:lang w:val="en-GB"/>
        </w:rPr>
        <w:t>Theme 1: Covid-19 situation influences the Virtual learning environments in the universities</w:t>
      </w:r>
    </w:p>
    <w:p w14:paraId="1F4F8513" w14:textId="77777777" w:rsidR="00A05EFE" w:rsidRPr="005C3D8A" w:rsidRDefault="00AC3027" w:rsidP="00011171">
      <w:pPr>
        <w:pStyle w:val="Normal1"/>
        <w:spacing w:line="360" w:lineRule="auto"/>
        <w:jc w:val="both"/>
        <w:rPr>
          <w:rFonts w:eastAsia="Times New Roman"/>
          <w:b/>
          <w:i/>
          <w:lang w:val="en-GB"/>
        </w:rPr>
      </w:pPr>
      <w:r w:rsidRPr="005C3D8A">
        <w:rPr>
          <w:rFonts w:eastAsia="Times New Roman"/>
          <w:color w:val="0E101A"/>
          <w:lang w:val="en-GB"/>
        </w:rPr>
        <w:t xml:space="preserve">As stated by </w:t>
      </w:r>
      <w:proofErr w:type="spellStart"/>
      <w:r w:rsidRPr="005C3D8A">
        <w:rPr>
          <w:rFonts w:eastAsia="Times New Roman"/>
          <w:color w:val="0E101A"/>
          <w:lang w:val="en-GB"/>
        </w:rPr>
        <w:t>Caprara</w:t>
      </w:r>
      <w:proofErr w:type="spellEnd"/>
      <w:r w:rsidRPr="005C3D8A">
        <w:rPr>
          <w:rFonts w:eastAsia="Times New Roman"/>
          <w:color w:val="0E101A"/>
          <w:lang w:val="en-GB"/>
        </w:rPr>
        <w:t xml:space="preserve">, and </w:t>
      </w:r>
      <w:proofErr w:type="spellStart"/>
      <w:r w:rsidRPr="005C3D8A">
        <w:rPr>
          <w:rFonts w:eastAsia="Times New Roman"/>
          <w:color w:val="0E101A"/>
          <w:lang w:val="en-GB"/>
        </w:rPr>
        <w:t>Caprara</w:t>
      </w:r>
      <w:proofErr w:type="spellEnd"/>
      <w:r w:rsidRPr="005C3D8A">
        <w:rPr>
          <w:rFonts w:eastAsia="Times New Roman"/>
          <w:color w:val="0E101A"/>
          <w:lang w:val="en-GB"/>
        </w:rPr>
        <w:t xml:space="preserve">, (2021, p.38), the Covid-19 situation has become one of the precursors of the increasing popularity of online and distance learning. Virtual learning environments have become a critical learning tool for students while learning from remote conditions. Virtual learning environments through the internet and online learning platforms of the universities help the students continue their studies without interruption and comfort of their home environment. In 2020, March after the sudden outbreak of Covid-19 in the global health system, the nations started to shut down universities and other educational institutes to avoid mass gatherings. Students were affected the most in this period because without accurate learning they were not able to increase their employability skills for furniture careers. In this situation, virtual learning environments have become the saviour for the students and </w:t>
      </w:r>
      <w:r w:rsidRPr="005C3D8A">
        <w:rPr>
          <w:rFonts w:eastAsia="Times New Roman"/>
          <w:color w:val="0E101A"/>
          <w:lang w:val="en-GB"/>
        </w:rPr>
        <w:lastRenderedPageBreak/>
        <w:t xml:space="preserve">they started their learning through the internet. For example, the VLE module of the University of Wales helps several students to continue their degree learning and increase their academic productivity. </w:t>
      </w:r>
    </w:p>
    <w:p w14:paraId="48B0FBE0" w14:textId="77777777" w:rsidR="00A05EFE" w:rsidRPr="005C3D8A" w:rsidRDefault="00AC3027" w:rsidP="00011171">
      <w:pPr>
        <w:pStyle w:val="Normal1"/>
        <w:spacing w:line="360" w:lineRule="auto"/>
        <w:jc w:val="both"/>
        <w:rPr>
          <w:rFonts w:eastAsia="Times New Roman"/>
          <w:b/>
          <w:i/>
          <w:color w:val="0E101A"/>
          <w:lang w:val="en-GB"/>
        </w:rPr>
      </w:pPr>
      <w:r w:rsidRPr="005C3D8A">
        <w:rPr>
          <w:rFonts w:eastAsia="Times New Roman"/>
          <w:b/>
          <w:i/>
          <w:color w:val="0E101A"/>
          <w:lang w:val="en-GB"/>
        </w:rPr>
        <w:t>Theme 2 Virtual learning environment influences students' academic performance</w:t>
      </w:r>
    </w:p>
    <w:p w14:paraId="48BB8F46" w14:textId="77777777" w:rsidR="00A05EFE" w:rsidRPr="005C3D8A" w:rsidRDefault="00AC3027" w:rsidP="00011171">
      <w:pPr>
        <w:pStyle w:val="Normal1"/>
        <w:spacing w:line="360" w:lineRule="auto"/>
        <w:jc w:val="both"/>
        <w:rPr>
          <w:rFonts w:eastAsia="Times New Roman"/>
          <w:b/>
          <w:i/>
          <w:lang w:val="en-GB"/>
        </w:rPr>
      </w:pPr>
      <w:r w:rsidRPr="005C3D8A">
        <w:rPr>
          <w:rFonts w:eastAsia="Times New Roman"/>
          <w:color w:val="0E101A"/>
          <w:lang w:val="en-GB"/>
        </w:rPr>
        <w:t>Due to Covid-19 maximum number of students became irregular and the universities were not able to reconnect their students. In this meantime, virtual learning aspects help the universities to reconnect with their students and serve them accurate course studies through using the internet. On the other hand, students also connect with their professors and universities for completing their studies and increasing their knowledge accurately. The virtual learning environment offers the opportunity to their students to schedule a range of learning activities and develop tools available instead of just managing the core content (</w:t>
      </w:r>
      <w:proofErr w:type="spellStart"/>
      <w:r w:rsidRPr="005C3D8A">
        <w:rPr>
          <w:rFonts w:eastAsia="Times New Roman"/>
          <w:color w:val="0E101A"/>
          <w:lang w:val="en-GB"/>
        </w:rPr>
        <w:t>Annansingh</w:t>
      </w:r>
      <w:proofErr w:type="spellEnd"/>
      <w:r w:rsidRPr="005C3D8A">
        <w:rPr>
          <w:rFonts w:eastAsia="Times New Roman"/>
          <w:color w:val="0E101A"/>
          <w:lang w:val="en-GB"/>
        </w:rPr>
        <w:t xml:space="preserve">, 2019, p.3669). Users of VLEs at the University of Wales are capable of exploring social conditions, health implications, current university courses, and other features in the online portal of the university and trying out a variety of </w:t>
      </w:r>
      <w:proofErr w:type="spellStart"/>
      <w:r w:rsidRPr="005C3D8A">
        <w:rPr>
          <w:rFonts w:eastAsia="Times New Roman"/>
          <w:color w:val="0E101A"/>
          <w:lang w:val="en-GB"/>
        </w:rPr>
        <w:t>behaviors</w:t>
      </w:r>
      <w:proofErr w:type="spellEnd"/>
      <w:r w:rsidRPr="005C3D8A">
        <w:rPr>
          <w:rFonts w:eastAsia="Times New Roman"/>
          <w:color w:val="0E101A"/>
          <w:lang w:val="en-GB"/>
        </w:rPr>
        <w:t xml:space="preserve"> and responses to improve their employability knowledge. </w:t>
      </w:r>
    </w:p>
    <w:p w14:paraId="5E745488" w14:textId="77777777" w:rsidR="00A05EFE" w:rsidRPr="005C3D8A" w:rsidRDefault="00AC3027" w:rsidP="00011171">
      <w:pPr>
        <w:pStyle w:val="Heading1"/>
        <w:rPr>
          <w:rFonts w:cs="Arial"/>
          <w:szCs w:val="22"/>
          <w:lang w:val="en-GB"/>
        </w:rPr>
      </w:pPr>
      <w:bookmarkStart w:id="28" w:name="_b0p8rt7vfgee" w:colFirst="0" w:colLast="0"/>
      <w:bookmarkStart w:id="29" w:name="_Toc112774073"/>
      <w:bookmarkEnd w:id="28"/>
      <w:r w:rsidRPr="005C3D8A">
        <w:rPr>
          <w:rFonts w:cs="Arial"/>
          <w:szCs w:val="22"/>
          <w:lang w:val="en-GB"/>
        </w:rPr>
        <w:t>6. Conclusion</w:t>
      </w:r>
      <w:bookmarkEnd w:id="29"/>
      <w:r w:rsidRPr="005C3D8A">
        <w:rPr>
          <w:rFonts w:cs="Arial"/>
          <w:szCs w:val="22"/>
          <w:lang w:val="en-GB"/>
        </w:rPr>
        <w:t xml:space="preserve"> </w:t>
      </w:r>
    </w:p>
    <w:p w14:paraId="2FDBD906" w14:textId="77777777" w:rsidR="00A05EFE" w:rsidRPr="005C3D8A" w:rsidRDefault="00AC3027" w:rsidP="00011171">
      <w:pPr>
        <w:pStyle w:val="Heading1"/>
        <w:rPr>
          <w:rFonts w:cs="Arial"/>
          <w:szCs w:val="22"/>
          <w:lang w:val="en-GB"/>
        </w:rPr>
      </w:pPr>
      <w:bookmarkStart w:id="30" w:name="_equh9fydblne" w:colFirst="0" w:colLast="0"/>
      <w:bookmarkStart w:id="31" w:name="_Toc112774074"/>
      <w:bookmarkEnd w:id="30"/>
      <w:r w:rsidRPr="005C3D8A">
        <w:rPr>
          <w:rFonts w:cs="Arial"/>
          <w:b w:val="0"/>
          <w:szCs w:val="22"/>
          <w:lang w:val="en-GB"/>
        </w:rPr>
        <w:t>Henceforth, it can be concluded that virtual learning has become a very well-known concept in recent times. It has benefitted the students in ways like lowering the total costs and building a more comfortable learning experience. Similarly, it has helped scholars to build their organizational, time management, and technical abilities. It can be assessed that in the research methodology both primary and secondary data will be used to complete the topic.</w:t>
      </w:r>
      <w:bookmarkEnd w:id="31"/>
      <w:r w:rsidRPr="005C3D8A">
        <w:rPr>
          <w:rFonts w:cs="Arial"/>
          <w:b w:val="0"/>
          <w:szCs w:val="22"/>
          <w:lang w:val="en-GB"/>
        </w:rPr>
        <w:t xml:space="preserve"> </w:t>
      </w:r>
      <w:r w:rsidRPr="005C3D8A">
        <w:rPr>
          <w:rFonts w:cs="Arial"/>
          <w:szCs w:val="22"/>
          <w:lang w:val="en-GB"/>
        </w:rPr>
        <w:br w:type="page"/>
      </w:r>
    </w:p>
    <w:p w14:paraId="20217913" w14:textId="77777777" w:rsidR="00A05EFE" w:rsidRPr="005C3D8A" w:rsidRDefault="00AC3027" w:rsidP="00A8468C">
      <w:pPr>
        <w:pStyle w:val="Heading1"/>
        <w:rPr>
          <w:lang w:val="en-GB"/>
        </w:rPr>
      </w:pPr>
      <w:bookmarkStart w:id="32" w:name="_Toc112774075"/>
      <w:r w:rsidRPr="005C3D8A">
        <w:rPr>
          <w:lang w:val="en-GB"/>
        </w:rPr>
        <w:lastRenderedPageBreak/>
        <w:t>References</w:t>
      </w:r>
      <w:bookmarkEnd w:id="32"/>
      <w:r w:rsidRPr="005C3D8A">
        <w:rPr>
          <w:lang w:val="en-GB"/>
        </w:rPr>
        <w:t xml:space="preserve">  </w:t>
      </w:r>
    </w:p>
    <w:p w14:paraId="3F2E82BA" w14:textId="77777777" w:rsidR="00A8468C" w:rsidRPr="005C3D8A" w:rsidRDefault="00A8468C" w:rsidP="00A8468C">
      <w:pPr>
        <w:pStyle w:val="Normal1"/>
        <w:spacing w:before="240" w:after="240" w:line="360" w:lineRule="auto"/>
        <w:jc w:val="both"/>
        <w:rPr>
          <w:rFonts w:eastAsia="Times New Roman"/>
          <w:color w:val="222222"/>
          <w:highlight w:val="white"/>
          <w:lang w:val="en-GB"/>
        </w:rPr>
      </w:pPr>
      <w:proofErr w:type="spellStart"/>
      <w:r w:rsidRPr="005C3D8A">
        <w:rPr>
          <w:rFonts w:eastAsia="Times New Roman"/>
          <w:color w:val="222222"/>
          <w:highlight w:val="white"/>
          <w:lang w:val="en-GB"/>
        </w:rPr>
        <w:t>Annansingh</w:t>
      </w:r>
      <w:proofErr w:type="spellEnd"/>
      <w:r w:rsidRPr="005C3D8A">
        <w:rPr>
          <w:rFonts w:eastAsia="Times New Roman"/>
          <w:color w:val="222222"/>
          <w:highlight w:val="white"/>
          <w:lang w:val="en-GB"/>
        </w:rPr>
        <w:t xml:space="preserve">, F., 2019. Mind the gap: Cognitive active learning in virtual learning environment perception of instructors and students. </w:t>
      </w:r>
      <w:r w:rsidRPr="005C3D8A">
        <w:rPr>
          <w:rFonts w:eastAsia="Times New Roman"/>
          <w:i/>
          <w:color w:val="222222"/>
          <w:highlight w:val="white"/>
          <w:lang w:val="en-GB"/>
        </w:rPr>
        <w:t>Education and Information Technologies</w:t>
      </w:r>
      <w:r w:rsidRPr="005C3D8A">
        <w:rPr>
          <w:rFonts w:eastAsia="Times New Roman"/>
          <w:color w:val="222222"/>
          <w:highlight w:val="white"/>
          <w:lang w:val="en-GB"/>
        </w:rPr>
        <w:t xml:space="preserve">, </w:t>
      </w:r>
      <w:r w:rsidRPr="005C3D8A">
        <w:rPr>
          <w:rFonts w:eastAsia="Times New Roman"/>
          <w:i/>
          <w:color w:val="222222"/>
          <w:highlight w:val="white"/>
          <w:lang w:val="en-GB"/>
        </w:rPr>
        <w:t>24</w:t>
      </w:r>
      <w:r w:rsidRPr="005C3D8A">
        <w:rPr>
          <w:rFonts w:eastAsia="Times New Roman"/>
          <w:color w:val="222222"/>
          <w:highlight w:val="white"/>
          <w:lang w:val="en-GB"/>
        </w:rPr>
        <w:t xml:space="preserve">(6), pp.3669-3688. </w:t>
      </w:r>
      <w:hyperlink r:id="rId13" w:history="1">
        <w:r w:rsidRPr="005C3D8A">
          <w:rPr>
            <w:rFonts w:eastAsia="Times New Roman"/>
            <w:color w:val="1155CC"/>
            <w:highlight w:val="white"/>
            <w:u w:val="single"/>
            <w:lang w:val="en-GB"/>
          </w:rPr>
          <w:t>https://link.springer.com/article/10.1007/s10639-019-09949-5</w:t>
        </w:r>
      </w:hyperlink>
      <w:r w:rsidRPr="005C3D8A">
        <w:rPr>
          <w:rFonts w:eastAsia="Times New Roman"/>
          <w:color w:val="222222"/>
          <w:highlight w:val="white"/>
          <w:lang w:val="en-GB"/>
        </w:rPr>
        <w:t xml:space="preserve"> </w:t>
      </w:r>
    </w:p>
    <w:p w14:paraId="7659F594" w14:textId="77777777" w:rsidR="00A8468C" w:rsidRPr="005C3D8A" w:rsidRDefault="00A8468C" w:rsidP="00011171">
      <w:pPr>
        <w:pStyle w:val="Normal1"/>
        <w:spacing w:line="360" w:lineRule="auto"/>
        <w:jc w:val="both"/>
        <w:rPr>
          <w:rFonts w:eastAsia="Times New Roman"/>
          <w:color w:val="222222"/>
          <w:highlight w:val="white"/>
          <w:lang w:val="en-GB"/>
        </w:rPr>
      </w:pPr>
      <w:proofErr w:type="spellStart"/>
      <w:r w:rsidRPr="005C3D8A">
        <w:rPr>
          <w:rFonts w:eastAsia="Times New Roman"/>
          <w:color w:val="222222"/>
          <w:highlight w:val="white"/>
          <w:lang w:val="en-GB"/>
        </w:rPr>
        <w:t>Awoyemi</w:t>
      </w:r>
      <w:proofErr w:type="spellEnd"/>
      <w:r w:rsidRPr="005C3D8A">
        <w:rPr>
          <w:rFonts w:eastAsia="Times New Roman"/>
          <w:color w:val="222222"/>
          <w:highlight w:val="white"/>
          <w:lang w:val="en-GB"/>
        </w:rPr>
        <w:t xml:space="preserve">, R.A. and </w:t>
      </w:r>
      <w:proofErr w:type="spellStart"/>
      <w:r w:rsidRPr="005C3D8A">
        <w:rPr>
          <w:rFonts w:eastAsia="Times New Roman"/>
          <w:color w:val="222222"/>
          <w:highlight w:val="white"/>
          <w:lang w:val="en-GB"/>
        </w:rPr>
        <w:t>Awoyemi</w:t>
      </w:r>
      <w:proofErr w:type="spellEnd"/>
      <w:r w:rsidRPr="005C3D8A">
        <w:rPr>
          <w:rFonts w:eastAsia="Times New Roman"/>
          <w:color w:val="222222"/>
          <w:highlight w:val="white"/>
          <w:lang w:val="en-GB"/>
        </w:rPr>
        <w:t xml:space="preserve">, R.O., 2021. A mediated approach to the virtual learning environment (VLE): Implications for academic libraries in the 21st century. </w:t>
      </w:r>
      <w:r w:rsidRPr="005C3D8A">
        <w:rPr>
          <w:rFonts w:eastAsia="Times New Roman"/>
          <w:i/>
          <w:color w:val="222222"/>
          <w:highlight w:val="white"/>
          <w:lang w:val="en-GB"/>
        </w:rPr>
        <w:t>International Journal of Library and Information Services (IJLIS)</w:t>
      </w:r>
      <w:r w:rsidRPr="005C3D8A">
        <w:rPr>
          <w:rFonts w:eastAsia="Times New Roman"/>
          <w:color w:val="222222"/>
          <w:highlight w:val="white"/>
          <w:lang w:val="en-GB"/>
        </w:rPr>
        <w:t xml:space="preserve">, </w:t>
      </w:r>
      <w:r w:rsidRPr="005C3D8A">
        <w:rPr>
          <w:rFonts w:eastAsia="Times New Roman"/>
          <w:i/>
          <w:color w:val="222222"/>
          <w:highlight w:val="white"/>
          <w:lang w:val="en-GB"/>
        </w:rPr>
        <w:t>10</w:t>
      </w:r>
      <w:r w:rsidRPr="005C3D8A">
        <w:rPr>
          <w:rFonts w:eastAsia="Times New Roman"/>
          <w:color w:val="222222"/>
          <w:highlight w:val="white"/>
          <w:lang w:val="en-GB"/>
        </w:rPr>
        <w:t xml:space="preserve">(2), pp.1-10. </w:t>
      </w:r>
      <w:hyperlink r:id="rId14" w:history="1">
        <w:r w:rsidRPr="005C3D8A">
          <w:rPr>
            <w:rFonts w:eastAsia="Times New Roman"/>
            <w:color w:val="1155CC"/>
            <w:highlight w:val="white"/>
            <w:u w:val="single"/>
            <w:lang w:val="en-GB"/>
          </w:rPr>
          <w:t>https://www.igi-global.com/article/a-mediated-approach-to-the-virtual-learning-environment-vle/279672</w:t>
        </w:r>
      </w:hyperlink>
      <w:r w:rsidRPr="005C3D8A">
        <w:rPr>
          <w:rFonts w:eastAsia="Times New Roman"/>
          <w:color w:val="222222"/>
          <w:highlight w:val="white"/>
          <w:lang w:val="en-GB"/>
        </w:rPr>
        <w:t xml:space="preserve"> </w:t>
      </w:r>
    </w:p>
    <w:p w14:paraId="742F3110" w14:textId="77777777" w:rsidR="00A8468C" w:rsidRPr="005C3D8A" w:rsidRDefault="00A8468C" w:rsidP="00011171">
      <w:pPr>
        <w:pStyle w:val="Normal1"/>
        <w:spacing w:line="360" w:lineRule="auto"/>
        <w:jc w:val="both"/>
        <w:rPr>
          <w:rFonts w:eastAsia="Times New Roman"/>
          <w:color w:val="222222"/>
          <w:highlight w:val="white"/>
          <w:lang w:val="en-GB"/>
        </w:rPr>
      </w:pPr>
      <w:proofErr w:type="spellStart"/>
      <w:r w:rsidRPr="005C3D8A">
        <w:rPr>
          <w:rFonts w:eastAsia="Times New Roman"/>
          <w:color w:val="222222"/>
          <w:highlight w:val="white"/>
          <w:lang w:val="en-GB"/>
        </w:rPr>
        <w:t>Caprara</w:t>
      </w:r>
      <w:proofErr w:type="spellEnd"/>
      <w:r w:rsidRPr="005C3D8A">
        <w:rPr>
          <w:rFonts w:eastAsia="Times New Roman"/>
          <w:color w:val="222222"/>
          <w:highlight w:val="white"/>
          <w:lang w:val="en-GB"/>
        </w:rPr>
        <w:t xml:space="preserve">, L. and </w:t>
      </w:r>
      <w:proofErr w:type="spellStart"/>
      <w:r w:rsidRPr="005C3D8A">
        <w:rPr>
          <w:rFonts w:eastAsia="Times New Roman"/>
          <w:color w:val="222222"/>
          <w:highlight w:val="white"/>
          <w:lang w:val="en-GB"/>
        </w:rPr>
        <w:t>Caprara</w:t>
      </w:r>
      <w:proofErr w:type="spellEnd"/>
      <w:r w:rsidRPr="005C3D8A">
        <w:rPr>
          <w:rFonts w:eastAsia="Times New Roman"/>
          <w:color w:val="222222"/>
          <w:highlight w:val="white"/>
          <w:lang w:val="en-GB"/>
        </w:rPr>
        <w:t xml:space="preserve">, C., 2021. Effects of virtual learning environments: A scoping review of the literature. </w:t>
      </w:r>
      <w:r w:rsidRPr="005C3D8A">
        <w:rPr>
          <w:rFonts w:eastAsia="Times New Roman"/>
          <w:i/>
          <w:color w:val="222222"/>
          <w:highlight w:val="white"/>
          <w:lang w:val="en-GB"/>
        </w:rPr>
        <w:t>Education and information technologies</w:t>
      </w:r>
      <w:r w:rsidRPr="005C3D8A">
        <w:rPr>
          <w:rFonts w:eastAsia="Times New Roman"/>
          <w:color w:val="222222"/>
          <w:highlight w:val="white"/>
          <w:lang w:val="en-GB"/>
        </w:rPr>
        <w:t xml:space="preserve">, pp.1-40. </w:t>
      </w:r>
      <w:hyperlink r:id="rId15" w:history="1">
        <w:r w:rsidRPr="005C3D8A">
          <w:rPr>
            <w:rFonts w:eastAsia="Times New Roman"/>
            <w:color w:val="1155CC"/>
            <w:highlight w:val="white"/>
            <w:u w:val="single"/>
            <w:lang w:val="en-GB"/>
          </w:rPr>
          <w:t>https://link.springer.com/article/10.1007/s10639-021-10768-w</w:t>
        </w:r>
      </w:hyperlink>
      <w:r w:rsidRPr="005C3D8A">
        <w:rPr>
          <w:rFonts w:eastAsia="Times New Roman"/>
          <w:color w:val="222222"/>
          <w:highlight w:val="white"/>
          <w:lang w:val="en-GB"/>
        </w:rPr>
        <w:t xml:space="preserve"> </w:t>
      </w:r>
    </w:p>
    <w:p w14:paraId="517A2E38" w14:textId="77777777" w:rsidR="00A8468C" w:rsidRPr="005C3D8A" w:rsidRDefault="00A8468C" w:rsidP="00011171">
      <w:pPr>
        <w:pStyle w:val="Normal1"/>
        <w:spacing w:before="240" w:after="240" w:line="360" w:lineRule="auto"/>
        <w:jc w:val="both"/>
        <w:rPr>
          <w:rFonts w:eastAsia="Times New Roman"/>
          <w:color w:val="1155CC"/>
          <w:highlight w:val="white"/>
          <w:u w:val="single"/>
          <w:lang w:val="en-GB"/>
        </w:rPr>
      </w:pPr>
      <w:proofErr w:type="spellStart"/>
      <w:r w:rsidRPr="005C3D8A">
        <w:rPr>
          <w:rFonts w:eastAsia="Times New Roman"/>
          <w:color w:val="222222"/>
          <w:highlight w:val="white"/>
          <w:lang w:val="en-GB"/>
        </w:rPr>
        <w:t>Dumford</w:t>
      </w:r>
      <w:proofErr w:type="spellEnd"/>
      <w:r w:rsidRPr="005C3D8A">
        <w:rPr>
          <w:rFonts w:eastAsia="Times New Roman"/>
          <w:color w:val="222222"/>
          <w:highlight w:val="white"/>
          <w:lang w:val="en-GB"/>
        </w:rPr>
        <w:t xml:space="preserve">, A.D. and Miller, A.L., 2018. Online learning in higher education: exploring advantages and disadvantages for engagement. </w:t>
      </w:r>
      <w:r w:rsidRPr="005C3D8A">
        <w:rPr>
          <w:rFonts w:eastAsia="Times New Roman"/>
          <w:i/>
          <w:color w:val="222222"/>
          <w:highlight w:val="white"/>
          <w:lang w:val="en-GB"/>
        </w:rPr>
        <w:t>Journal of Computing in Higher Education</w:t>
      </w:r>
      <w:r w:rsidRPr="005C3D8A">
        <w:rPr>
          <w:rFonts w:eastAsia="Times New Roman"/>
          <w:color w:val="222222"/>
          <w:highlight w:val="white"/>
          <w:lang w:val="en-GB"/>
        </w:rPr>
        <w:t xml:space="preserve">, </w:t>
      </w:r>
      <w:r w:rsidRPr="005C3D8A">
        <w:rPr>
          <w:rFonts w:eastAsia="Times New Roman"/>
          <w:i/>
          <w:color w:val="222222"/>
          <w:highlight w:val="white"/>
          <w:lang w:val="en-GB"/>
        </w:rPr>
        <w:t>30</w:t>
      </w:r>
      <w:r w:rsidRPr="005C3D8A">
        <w:rPr>
          <w:rFonts w:eastAsia="Times New Roman"/>
          <w:color w:val="222222"/>
          <w:highlight w:val="white"/>
          <w:lang w:val="en-GB"/>
        </w:rPr>
        <w:t>(3), pp.452-465.</w:t>
      </w:r>
      <w:hyperlink r:id="rId16" w:history="1">
        <w:r w:rsidRPr="005C3D8A">
          <w:rPr>
            <w:rFonts w:eastAsia="Times New Roman"/>
            <w:color w:val="222222"/>
            <w:highlight w:val="white"/>
            <w:lang w:val="en-GB"/>
          </w:rPr>
          <w:t xml:space="preserve"> </w:t>
        </w:r>
      </w:hyperlink>
      <w:hyperlink r:id="rId17" w:history="1">
        <w:r w:rsidRPr="005C3D8A">
          <w:rPr>
            <w:rFonts w:eastAsia="Times New Roman"/>
            <w:color w:val="1155CC"/>
            <w:highlight w:val="white"/>
            <w:u w:val="single"/>
            <w:lang w:val="en-GB"/>
          </w:rPr>
          <w:t>https://link.springer.com/article/10.1007/s12528-018-9179-z</w:t>
        </w:r>
      </w:hyperlink>
    </w:p>
    <w:p w14:paraId="574BFA7A" w14:textId="77777777" w:rsidR="00A8468C" w:rsidRPr="005C3D8A" w:rsidRDefault="00A8468C" w:rsidP="00011171">
      <w:pPr>
        <w:pStyle w:val="Normal1"/>
        <w:spacing w:before="240" w:after="240" w:line="360" w:lineRule="auto"/>
        <w:jc w:val="both"/>
        <w:rPr>
          <w:rFonts w:eastAsia="Times New Roman"/>
          <w:color w:val="1155CC"/>
          <w:highlight w:val="white"/>
          <w:u w:val="single"/>
          <w:lang w:val="en-GB"/>
        </w:rPr>
      </w:pPr>
      <w:proofErr w:type="spellStart"/>
      <w:r w:rsidRPr="005C3D8A">
        <w:rPr>
          <w:rFonts w:eastAsia="Times New Roman"/>
          <w:color w:val="222222"/>
          <w:highlight w:val="white"/>
          <w:lang w:val="en-GB"/>
        </w:rPr>
        <w:t>Estriegana</w:t>
      </w:r>
      <w:proofErr w:type="spellEnd"/>
      <w:r w:rsidRPr="005C3D8A">
        <w:rPr>
          <w:rFonts w:eastAsia="Times New Roman"/>
          <w:color w:val="222222"/>
          <w:highlight w:val="white"/>
          <w:lang w:val="en-GB"/>
        </w:rPr>
        <w:t xml:space="preserve">, R., Medina, J., Robina, R. and </w:t>
      </w:r>
      <w:proofErr w:type="spellStart"/>
      <w:r w:rsidRPr="005C3D8A">
        <w:rPr>
          <w:rFonts w:eastAsia="Times New Roman"/>
          <w:color w:val="222222"/>
          <w:highlight w:val="white"/>
          <w:lang w:val="en-GB"/>
        </w:rPr>
        <w:t>Barchino</w:t>
      </w:r>
      <w:proofErr w:type="spellEnd"/>
      <w:r w:rsidRPr="005C3D8A">
        <w:rPr>
          <w:rFonts w:eastAsia="Times New Roman"/>
          <w:color w:val="222222"/>
          <w:highlight w:val="white"/>
          <w:lang w:val="en-GB"/>
        </w:rPr>
        <w:t xml:space="preserve">, R., 2021, June. Virtual Learning Environment to Encourage Students' Relationships and Cooperative Competence Acquisition. In </w:t>
      </w:r>
      <w:r w:rsidRPr="005C3D8A">
        <w:rPr>
          <w:rFonts w:eastAsia="Times New Roman"/>
          <w:i/>
          <w:color w:val="222222"/>
          <w:highlight w:val="white"/>
          <w:lang w:val="en-GB"/>
        </w:rPr>
        <w:t>Proceedings of the 26th ACM Conference on Innovation and Technology in Computer Science Education V. 1</w:t>
      </w:r>
      <w:r w:rsidRPr="005C3D8A">
        <w:rPr>
          <w:rFonts w:eastAsia="Times New Roman"/>
          <w:color w:val="222222"/>
          <w:highlight w:val="white"/>
          <w:lang w:val="en-GB"/>
        </w:rPr>
        <w:t xml:space="preserve"> (pp. 53-59).</w:t>
      </w:r>
      <w:hyperlink r:id="rId18" w:history="1">
        <w:r w:rsidRPr="005C3D8A">
          <w:rPr>
            <w:rFonts w:eastAsia="Times New Roman"/>
            <w:color w:val="222222"/>
            <w:highlight w:val="white"/>
            <w:lang w:val="en-GB"/>
          </w:rPr>
          <w:t xml:space="preserve"> </w:t>
        </w:r>
      </w:hyperlink>
      <w:hyperlink r:id="rId19" w:history="1">
        <w:r w:rsidRPr="005C3D8A">
          <w:rPr>
            <w:rFonts w:eastAsia="Times New Roman"/>
            <w:color w:val="1155CC"/>
            <w:highlight w:val="white"/>
            <w:u w:val="single"/>
            <w:lang w:val="en-GB"/>
          </w:rPr>
          <w:t>https://dl.acm.org/doi/abs/10.1145/3430665.3456363</w:t>
        </w:r>
      </w:hyperlink>
    </w:p>
    <w:p w14:paraId="18D4F5E3" w14:textId="77777777" w:rsidR="00A8468C" w:rsidRPr="005C3D8A" w:rsidRDefault="00A8468C" w:rsidP="00011171">
      <w:pPr>
        <w:pStyle w:val="Normal1"/>
        <w:spacing w:before="240" w:after="240" w:line="360" w:lineRule="auto"/>
        <w:jc w:val="both"/>
        <w:rPr>
          <w:rFonts w:eastAsia="Times New Roman"/>
          <w:color w:val="1155CC"/>
          <w:highlight w:val="white"/>
          <w:u w:val="single"/>
          <w:lang w:val="en-GB"/>
        </w:rPr>
      </w:pPr>
      <w:proofErr w:type="spellStart"/>
      <w:r w:rsidRPr="005C3D8A">
        <w:rPr>
          <w:rFonts w:eastAsia="Times New Roman"/>
          <w:color w:val="222222"/>
          <w:highlight w:val="white"/>
          <w:lang w:val="en-GB"/>
        </w:rPr>
        <w:t>Henritius</w:t>
      </w:r>
      <w:proofErr w:type="spellEnd"/>
      <w:r w:rsidRPr="005C3D8A">
        <w:rPr>
          <w:rFonts w:eastAsia="Times New Roman"/>
          <w:color w:val="222222"/>
          <w:highlight w:val="white"/>
          <w:lang w:val="en-GB"/>
        </w:rPr>
        <w:t xml:space="preserve">, E., Löfström, E. and </w:t>
      </w:r>
      <w:proofErr w:type="spellStart"/>
      <w:r w:rsidRPr="005C3D8A">
        <w:rPr>
          <w:rFonts w:eastAsia="Times New Roman"/>
          <w:color w:val="222222"/>
          <w:highlight w:val="white"/>
          <w:lang w:val="en-GB"/>
        </w:rPr>
        <w:t>Hannula</w:t>
      </w:r>
      <w:proofErr w:type="spellEnd"/>
      <w:r w:rsidRPr="005C3D8A">
        <w:rPr>
          <w:rFonts w:eastAsia="Times New Roman"/>
          <w:color w:val="222222"/>
          <w:highlight w:val="white"/>
          <w:lang w:val="en-GB"/>
        </w:rPr>
        <w:t xml:space="preserve">, M.S., 2019. University students’ emotions in virtual learning: A review of empirical research in the 21st century. </w:t>
      </w:r>
      <w:r w:rsidRPr="005C3D8A">
        <w:rPr>
          <w:rFonts w:eastAsia="Times New Roman"/>
          <w:i/>
          <w:color w:val="222222"/>
          <w:highlight w:val="white"/>
          <w:lang w:val="en-GB"/>
        </w:rPr>
        <w:t>British Journal of Educational Technology</w:t>
      </w:r>
      <w:r w:rsidRPr="005C3D8A">
        <w:rPr>
          <w:rFonts w:eastAsia="Times New Roman"/>
          <w:color w:val="222222"/>
          <w:highlight w:val="white"/>
          <w:lang w:val="en-GB"/>
        </w:rPr>
        <w:t xml:space="preserve">, </w:t>
      </w:r>
      <w:r w:rsidRPr="005C3D8A">
        <w:rPr>
          <w:rFonts w:eastAsia="Times New Roman"/>
          <w:i/>
          <w:color w:val="222222"/>
          <w:highlight w:val="white"/>
          <w:lang w:val="en-GB"/>
        </w:rPr>
        <w:t>50</w:t>
      </w:r>
      <w:r w:rsidRPr="005C3D8A">
        <w:rPr>
          <w:rFonts w:eastAsia="Times New Roman"/>
          <w:color w:val="222222"/>
          <w:highlight w:val="white"/>
          <w:lang w:val="en-GB"/>
        </w:rPr>
        <w:t>(1), pp.80-100.</w:t>
      </w:r>
      <w:hyperlink r:id="rId20" w:history="1">
        <w:r w:rsidRPr="005C3D8A">
          <w:rPr>
            <w:rFonts w:eastAsia="Times New Roman"/>
            <w:color w:val="222222"/>
            <w:highlight w:val="white"/>
            <w:lang w:val="en-GB"/>
          </w:rPr>
          <w:t xml:space="preserve"> </w:t>
        </w:r>
      </w:hyperlink>
      <w:hyperlink r:id="rId21" w:history="1">
        <w:r w:rsidRPr="005C3D8A">
          <w:rPr>
            <w:rFonts w:eastAsia="Times New Roman"/>
            <w:color w:val="1155CC"/>
            <w:highlight w:val="white"/>
            <w:u w:val="single"/>
            <w:lang w:val="en-GB"/>
          </w:rPr>
          <w:t>https://bera-journals.onlinelibrary.wiley.com/doi/abs/10.1111/bjet.12699</w:t>
        </w:r>
      </w:hyperlink>
    </w:p>
    <w:p w14:paraId="3CE9B798" w14:textId="77777777" w:rsidR="00A8468C" w:rsidRPr="005C3D8A" w:rsidRDefault="00A8468C" w:rsidP="00011171">
      <w:pPr>
        <w:pStyle w:val="Normal1"/>
        <w:spacing w:before="240" w:after="240" w:line="360" w:lineRule="auto"/>
        <w:jc w:val="both"/>
        <w:rPr>
          <w:rFonts w:eastAsia="Times New Roman"/>
          <w:color w:val="1155CC"/>
          <w:highlight w:val="white"/>
          <w:u w:val="single"/>
          <w:lang w:val="en-GB"/>
        </w:rPr>
      </w:pPr>
      <w:r w:rsidRPr="005C3D8A">
        <w:rPr>
          <w:rFonts w:eastAsia="Times New Roman"/>
          <w:color w:val="222222"/>
          <w:highlight w:val="white"/>
          <w:lang w:val="en-GB"/>
        </w:rPr>
        <w:t xml:space="preserve">Muir, T., </w:t>
      </w:r>
      <w:proofErr w:type="spellStart"/>
      <w:r w:rsidRPr="005C3D8A">
        <w:rPr>
          <w:rFonts w:eastAsia="Times New Roman"/>
          <w:color w:val="222222"/>
          <w:highlight w:val="white"/>
          <w:lang w:val="en-GB"/>
        </w:rPr>
        <w:t>Milthorpe</w:t>
      </w:r>
      <w:proofErr w:type="spellEnd"/>
      <w:r w:rsidRPr="005C3D8A">
        <w:rPr>
          <w:rFonts w:eastAsia="Times New Roman"/>
          <w:color w:val="222222"/>
          <w:highlight w:val="white"/>
          <w:lang w:val="en-GB"/>
        </w:rPr>
        <w:t xml:space="preserve">, N., Stone, C., </w:t>
      </w:r>
      <w:proofErr w:type="spellStart"/>
      <w:r w:rsidRPr="005C3D8A">
        <w:rPr>
          <w:rFonts w:eastAsia="Times New Roman"/>
          <w:color w:val="222222"/>
          <w:highlight w:val="white"/>
          <w:lang w:val="en-GB"/>
        </w:rPr>
        <w:t>Dyment</w:t>
      </w:r>
      <w:proofErr w:type="spellEnd"/>
      <w:r w:rsidRPr="005C3D8A">
        <w:rPr>
          <w:rFonts w:eastAsia="Times New Roman"/>
          <w:color w:val="222222"/>
          <w:highlight w:val="white"/>
          <w:lang w:val="en-GB"/>
        </w:rPr>
        <w:t xml:space="preserve">, J., Freeman, E. and Hopwood, B., 2019. Chronicling engagement: Students’ experience of online learning over time. </w:t>
      </w:r>
      <w:r w:rsidRPr="005C3D8A">
        <w:rPr>
          <w:rFonts w:eastAsia="Times New Roman"/>
          <w:i/>
          <w:color w:val="222222"/>
          <w:highlight w:val="white"/>
          <w:lang w:val="en-GB"/>
        </w:rPr>
        <w:t>Distance Education</w:t>
      </w:r>
      <w:r w:rsidRPr="005C3D8A">
        <w:rPr>
          <w:rFonts w:eastAsia="Times New Roman"/>
          <w:color w:val="222222"/>
          <w:highlight w:val="white"/>
          <w:lang w:val="en-GB"/>
        </w:rPr>
        <w:t xml:space="preserve">, </w:t>
      </w:r>
      <w:r w:rsidRPr="005C3D8A">
        <w:rPr>
          <w:rFonts w:eastAsia="Times New Roman"/>
          <w:i/>
          <w:color w:val="222222"/>
          <w:highlight w:val="white"/>
          <w:lang w:val="en-GB"/>
        </w:rPr>
        <w:t>40</w:t>
      </w:r>
      <w:r w:rsidRPr="005C3D8A">
        <w:rPr>
          <w:rFonts w:eastAsia="Times New Roman"/>
          <w:color w:val="222222"/>
          <w:highlight w:val="white"/>
          <w:lang w:val="en-GB"/>
        </w:rPr>
        <w:t>(2), pp.262-277.</w:t>
      </w:r>
      <w:hyperlink r:id="rId22" w:history="1">
        <w:r w:rsidRPr="005C3D8A">
          <w:rPr>
            <w:rFonts w:eastAsia="Times New Roman"/>
            <w:color w:val="222222"/>
            <w:highlight w:val="white"/>
            <w:lang w:val="en-GB"/>
          </w:rPr>
          <w:t xml:space="preserve"> </w:t>
        </w:r>
      </w:hyperlink>
      <w:hyperlink r:id="rId23" w:history="1">
        <w:r w:rsidRPr="005C3D8A">
          <w:rPr>
            <w:rFonts w:eastAsia="Times New Roman"/>
            <w:color w:val="1155CC"/>
            <w:highlight w:val="white"/>
            <w:u w:val="single"/>
            <w:lang w:val="en-GB"/>
          </w:rPr>
          <w:t>https://www.tandfonline.com/doi/abs/10.1080/01587919.2019.1600367</w:t>
        </w:r>
      </w:hyperlink>
    </w:p>
    <w:p w14:paraId="6D35098C" w14:textId="77777777" w:rsidR="00A8468C" w:rsidRPr="005C3D8A" w:rsidRDefault="00A8468C" w:rsidP="00011171">
      <w:pPr>
        <w:pStyle w:val="Normal1"/>
        <w:spacing w:before="240" w:after="240" w:line="360" w:lineRule="auto"/>
        <w:jc w:val="both"/>
        <w:rPr>
          <w:rFonts w:eastAsia="Times New Roman"/>
          <w:color w:val="1155CC"/>
          <w:highlight w:val="white"/>
          <w:u w:val="single"/>
          <w:lang w:val="en-GB"/>
        </w:rPr>
      </w:pPr>
      <w:proofErr w:type="spellStart"/>
      <w:r w:rsidRPr="005C3D8A">
        <w:rPr>
          <w:rFonts w:eastAsia="Times New Roman"/>
          <w:color w:val="222222"/>
          <w:highlight w:val="white"/>
          <w:lang w:val="en-GB"/>
        </w:rPr>
        <w:t>Murillo-Zamorano</w:t>
      </w:r>
      <w:proofErr w:type="spellEnd"/>
      <w:r w:rsidRPr="005C3D8A">
        <w:rPr>
          <w:rFonts w:eastAsia="Times New Roman"/>
          <w:color w:val="222222"/>
          <w:highlight w:val="white"/>
          <w:lang w:val="en-GB"/>
        </w:rPr>
        <w:t xml:space="preserve">, L.R., Sánchez, J.Á.L. and Godoy-Caballero, A.L., 2019. How the flipped classroom affects knowledge, skills, and engagement in higher education: Effects on students' satisfaction. </w:t>
      </w:r>
      <w:r w:rsidRPr="005C3D8A">
        <w:rPr>
          <w:rFonts w:eastAsia="Times New Roman"/>
          <w:i/>
          <w:color w:val="222222"/>
          <w:highlight w:val="white"/>
          <w:lang w:val="en-GB"/>
        </w:rPr>
        <w:t>Computers &amp; Education</w:t>
      </w:r>
      <w:r w:rsidRPr="005C3D8A">
        <w:rPr>
          <w:rFonts w:eastAsia="Times New Roman"/>
          <w:color w:val="222222"/>
          <w:highlight w:val="white"/>
          <w:lang w:val="en-GB"/>
        </w:rPr>
        <w:t xml:space="preserve">, </w:t>
      </w:r>
      <w:r w:rsidRPr="005C3D8A">
        <w:rPr>
          <w:rFonts w:eastAsia="Times New Roman"/>
          <w:i/>
          <w:color w:val="222222"/>
          <w:highlight w:val="white"/>
          <w:lang w:val="en-GB"/>
        </w:rPr>
        <w:t>141</w:t>
      </w:r>
      <w:r w:rsidRPr="005C3D8A">
        <w:rPr>
          <w:rFonts w:eastAsia="Times New Roman"/>
          <w:color w:val="222222"/>
          <w:highlight w:val="white"/>
          <w:lang w:val="en-GB"/>
        </w:rPr>
        <w:t>, p.103608.</w:t>
      </w:r>
      <w:hyperlink r:id="rId24" w:history="1">
        <w:r w:rsidRPr="005C3D8A">
          <w:rPr>
            <w:rFonts w:eastAsia="Times New Roman"/>
            <w:color w:val="222222"/>
            <w:highlight w:val="white"/>
            <w:lang w:val="en-GB"/>
          </w:rPr>
          <w:t xml:space="preserve"> </w:t>
        </w:r>
      </w:hyperlink>
      <w:hyperlink r:id="rId25" w:history="1">
        <w:r w:rsidRPr="005C3D8A">
          <w:rPr>
            <w:rFonts w:eastAsia="Times New Roman"/>
            <w:color w:val="1155CC"/>
            <w:highlight w:val="white"/>
            <w:u w:val="single"/>
            <w:lang w:val="en-GB"/>
          </w:rPr>
          <w:t>https://www.sciencedirect.com/science/article/pii/S0360131519301617</w:t>
        </w:r>
      </w:hyperlink>
    </w:p>
    <w:p w14:paraId="26BC3D11" w14:textId="77777777" w:rsidR="00A8468C" w:rsidRPr="005C3D8A" w:rsidRDefault="00A8468C" w:rsidP="00011171">
      <w:pPr>
        <w:pStyle w:val="Normal1"/>
        <w:spacing w:before="240" w:after="240" w:line="360" w:lineRule="auto"/>
        <w:jc w:val="both"/>
        <w:rPr>
          <w:rFonts w:eastAsia="Times New Roman"/>
          <w:color w:val="1155CC"/>
          <w:highlight w:val="white"/>
          <w:u w:val="single"/>
          <w:lang w:val="en-GB"/>
        </w:rPr>
      </w:pPr>
      <w:proofErr w:type="spellStart"/>
      <w:r w:rsidRPr="005C3D8A">
        <w:rPr>
          <w:rFonts w:eastAsia="Times New Roman"/>
          <w:color w:val="222222"/>
          <w:highlight w:val="white"/>
          <w:lang w:val="en-GB"/>
        </w:rPr>
        <w:lastRenderedPageBreak/>
        <w:t>Odrekhivskyy</w:t>
      </w:r>
      <w:proofErr w:type="spellEnd"/>
      <w:r w:rsidRPr="005C3D8A">
        <w:rPr>
          <w:rFonts w:eastAsia="Times New Roman"/>
          <w:color w:val="222222"/>
          <w:highlight w:val="white"/>
          <w:lang w:val="en-GB"/>
        </w:rPr>
        <w:t xml:space="preserve">, M., </w:t>
      </w:r>
      <w:proofErr w:type="spellStart"/>
      <w:r w:rsidRPr="005C3D8A">
        <w:rPr>
          <w:rFonts w:eastAsia="Times New Roman"/>
          <w:color w:val="222222"/>
          <w:highlight w:val="white"/>
          <w:lang w:val="en-GB"/>
        </w:rPr>
        <w:t>Pasichnyk</w:t>
      </w:r>
      <w:proofErr w:type="spellEnd"/>
      <w:r w:rsidRPr="005C3D8A">
        <w:rPr>
          <w:rFonts w:eastAsia="Times New Roman"/>
          <w:color w:val="222222"/>
          <w:highlight w:val="white"/>
          <w:lang w:val="en-GB"/>
        </w:rPr>
        <w:t xml:space="preserve">, V., </w:t>
      </w:r>
      <w:proofErr w:type="spellStart"/>
      <w:r w:rsidRPr="005C3D8A">
        <w:rPr>
          <w:rFonts w:eastAsia="Times New Roman"/>
          <w:color w:val="222222"/>
          <w:highlight w:val="white"/>
          <w:lang w:val="en-GB"/>
        </w:rPr>
        <w:t>Rzheuskyi</w:t>
      </w:r>
      <w:proofErr w:type="spellEnd"/>
      <w:r w:rsidRPr="005C3D8A">
        <w:rPr>
          <w:rFonts w:eastAsia="Times New Roman"/>
          <w:color w:val="222222"/>
          <w:highlight w:val="white"/>
          <w:lang w:val="en-GB"/>
        </w:rPr>
        <w:t xml:space="preserve">, A., </w:t>
      </w:r>
      <w:proofErr w:type="spellStart"/>
      <w:r w:rsidRPr="005C3D8A">
        <w:rPr>
          <w:rFonts w:eastAsia="Times New Roman"/>
          <w:color w:val="222222"/>
          <w:highlight w:val="white"/>
          <w:lang w:val="en-GB"/>
        </w:rPr>
        <w:t>Andrunyk</w:t>
      </w:r>
      <w:proofErr w:type="spellEnd"/>
      <w:r w:rsidRPr="005C3D8A">
        <w:rPr>
          <w:rFonts w:eastAsia="Times New Roman"/>
          <w:color w:val="222222"/>
          <w:highlight w:val="white"/>
          <w:lang w:val="en-GB"/>
        </w:rPr>
        <w:t xml:space="preserve">, V., </w:t>
      </w:r>
      <w:proofErr w:type="spellStart"/>
      <w:r w:rsidRPr="005C3D8A">
        <w:rPr>
          <w:rFonts w:eastAsia="Times New Roman"/>
          <w:color w:val="222222"/>
          <w:highlight w:val="white"/>
          <w:lang w:val="en-GB"/>
        </w:rPr>
        <w:t>Nazaruk</w:t>
      </w:r>
      <w:proofErr w:type="spellEnd"/>
      <w:r w:rsidRPr="005C3D8A">
        <w:rPr>
          <w:rFonts w:eastAsia="Times New Roman"/>
          <w:color w:val="222222"/>
          <w:highlight w:val="white"/>
          <w:lang w:val="en-GB"/>
        </w:rPr>
        <w:t xml:space="preserve">, M., </w:t>
      </w:r>
      <w:proofErr w:type="spellStart"/>
      <w:r w:rsidRPr="005C3D8A">
        <w:rPr>
          <w:rFonts w:eastAsia="Times New Roman"/>
          <w:color w:val="222222"/>
          <w:highlight w:val="white"/>
          <w:lang w:val="en-GB"/>
        </w:rPr>
        <w:t>Kunanets</w:t>
      </w:r>
      <w:proofErr w:type="spellEnd"/>
      <w:r w:rsidRPr="005C3D8A">
        <w:rPr>
          <w:rFonts w:eastAsia="Times New Roman"/>
          <w:color w:val="222222"/>
          <w:highlight w:val="white"/>
          <w:lang w:val="en-GB"/>
        </w:rPr>
        <w:t xml:space="preserve">, O. and </w:t>
      </w:r>
      <w:proofErr w:type="spellStart"/>
      <w:r w:rsidRPr="005C3D8A">
        <w:rPr>
          <w:rFonts w:eastAsia="Times New Roman"/>
          <w:color w:val="222222"/>
          <w:highlight w:val="white"/>
          <w:lang w:val="en-GB"/>
        </w:rPr>
        <w:t>Tabachyshyn</w:t>
      </w:r>
      <w:proofErr w:type="spellEnd"/>
      <w:r w:rsidRPr="005C3D8A">
        <w:rPr>
          <w:rFonts w:eastAsia="Times New Roman"/>
          <w:color w:val="222222"/>
          <w:highlight w:val="white"/>
          <w:lang w:val="en-GB"/>
        </w:rPr>
        <w:t xml:space="preserve">, D., 2019. Problems of the Intelligent Virtual Learning Environment Development. In </w:t>
      </w:r>
      <w:r w:rsidRPr="005C3D8A">
        <w:rPr>
          <w:rFonts w:eastAsia="Times New Roman"/>
          <w:i/>
          <w:color w:val="222222"/>
          <w:highlight w:val="white"/>
          <w:lang w:val="en-GB"/>
        </w:rPr>
        <w:t>MoMLeT</w:t>
      </w:r>
      <w:r w:rsidRPr="005C3D8A">
        <w:rPr>
          <w:rFonts w:eastAsia="Times New Roman"/>
          <w:color w:val="222222"/>
          <w:highlight w:val="white"/>
          <w:lang w:val="en-GB"/>
        </w:rPr>
        <w:t xml:space="preserve"> (pp. 359-369).</w:t>
      </w:r>
      <w:hyperlink r:id="rId26" w:history="1">
        <w:r w:rsidRPr="005C3D8A">
          <w:rPr>
            <w:rFonts w:eastAsia="Times New Roman"/>
            <w:color w:val="222222"/>
            <w:highlight w:val="white"/>
            <w:lang w:val="en-GB"/>
          </w:rPr>
          <w:t xml:space="preserve"> </w:t>
        </w:r>
      </w:hyperlink>
      <w:hyperlink r:id="rId27" w:history="1">
        <w:r w:rsidRPr="005C3D8A">
          <w:rPr>
            <w:rFonts w:eastAsia="Times New Roman"/>
            <w:color w:val="1155CC"/>
            <w:highlight w:val="white"/>
            <w:u w:val="single"/>
            <w:lang w:val="en-GB"/>
          </w:rPr>
          <w:t>http://ceur-ws.org/Vol-2386/paper27.pdf</w:t>
        </w:r>
      </w:hyperlink>
    </w:p>
    <w:p w14:paraId="1E7F7CBC" w14:textId="77777777" w:rsidR="00A8468C" w:rsidRPr="005C3D8A" w:rsidRDefault="00A8468C" w:rsidP="00011171">
      <w:pPr>
        <w:pStyle w:val="Normal1"/>
        <w:spacing w:line="360" w:lineRule="auto"/>
        <w:jc w:val="both"/>
        <w:rPr>
          <w:rFonts w:eastAsia="Times New Roman"/>
          <w:color w:val="222222"/>
          <w:highlight w:val="white"/>
          <w:lang w:val="en-GB"/>
        </w:rPr>
      </w:pPr>
      <w:r w:rsidRPr="005C3D8A">
        <w:rPr>
          <w:rFonts w:eastAsia="Times New Roman"/>
          <w:color w:val="222222"/>
          <w:highlight w:val="white"/>
          <w:lang w:val="en-GB"/>
        </w:rPr>
        <w:t xml:space="preserve">Peng, H.H., Lin, Y.T. and Wu, T.L., 2019, December. The effects of virtual learning environment on high school students’ English learning performance and attitude. In </w:t>
      </w:r>
      <w:r w:rsidRPr="005C3D8A">
        <w:rPr>
          <w:rFonts w:eastAsia="Times New Roman"/>
          <w:i/>
          <w:color w:val="222222"/>
          <w:highlight w:val="white"/>
          <w:lang w:val="en-GB"/>
        </w:rPr>
        <w:t>International Conference on Innovative Technologies and Learning</w:t>
      </w:r>
      <w:r w:rsidRPr="005C3D8A">
        <w:rPr>
          <w:rFonts w:eastAsia="Times New Roman"/>
          <w:color w:val="222222"/>
          <w:highlight w:val="white"/>
          <w:lang w:val="en-GB"/>
        </w:rPr>
        <w:t xml:space="preserve"> (pp. 815-824). Springer, Cham. </w:t>
      </w:r>
      <w:hyperlink r:id="rId28" w:history="1">
        <w:r w:rsidRPr="005C3D8A">
          <w:rPr>
            <w:rFonts w:eastAsia="Times New Roman"/>
            <w:color w:val="1155CC"/>
            <w:highlight w:val="white"/>
            <w:u w:val="single"/>
            <w:lang w:val="en-GB"/>
          </w:rPr>
          <w:t>https://link.springer.com/chapter/10.1007/978-3-030-35343-8_85</w:t>
        </w:r>
      </w:hyperlink>
      <w:r w:rsidRPr="005C3D8A">
        <w:rPr>
          <w:rFonts w:eastAsia="Times New Roman"/>
          <w:color w:val="222222"/>
          <w:highlight w:val="white"/>
          <w:lang w:val="en-GB"/>
        </w:rPr>
        <w:t xml:space="preserve"> </w:t>
      </w:r>
    </w:p>
    <w:p w14:paraId="1BE0FDAF" w14:textId="77777777" w:rsidR="00A8468C" w:rsidRPr="005C3D8A" w:rsidRDefault="00A8468C" w:rsidP="00011171">
      <w:pPr>
        <w:pStyle w:val="Normal1"/>
        <w:spacing w:before="240" w:after="240" w:line="360" w:lineRule="auto"/>
        <w:jc w:val="both"/>
        <w:rPr>
          <w:rFonts w:eastAsia="Times New Roman"/>
          <w:color w:val="1155CC"/>
          <w:highlight w:val="white"/>
          <w:u w:val="single"/>
          <w:lang w:val="en-GB"/>
        </w:rPr>
      </w:pPr>
      <w:proofErr w:type="spellStart"/>
      <w:r w:rsidRPr="005C3D8A">
        <w:rPr>
          <w:rFonts w:eastAsia="Times New Roman"/>
          <w:color w:val="222222"/>
          <w:highlight w:val="white"/>
          <w:lang w:val="en-GB"/>
        </w:rPr>
        <w:t>Racheva</w:t>
      </w:r>
      <w:proofErr w:type="spellEnd"/>
      <w:r w:rsidRPr="005C3D8A">
        <w:rPr>
          <w:rFonts w:eastAsia="Times New Roman"/>
          <w:color w:val="222222"/>
          <w:highlight w:val="white"/>
          <w:lang w:val="en-GB"/>
        </w:rPr>
        <w:t xml:space="preserve">, V., 2018, December. Social aspects of synchronous virtual learning environments. In </w:t>
      </w:r>
      <w:r w:rsidRPr="005C3D8A">
        <w:rPr>
          <w:rFonts w:eastAsia="Times New Roman"/>
          <w:i/>
          <w:color w:val="222222"/>
          <w:highlight w:val="white"/>
          <w:lang w:val="en-GB"/>
        </w:rPr>
        <w:t>AIP Conference Proceedings</w:t>
      </w:r>
      <w:r w:rsidRPr="005C3D8A">
        <w:rPr>
          <w:rFonts w:eastAsia="Times New Roman"/>
          <w:color w:val="222222"/>
          <w:highlight w:val="white"/>
          <w:lang w:val="en-GB"/>
        </w:rPr>
        <w:t xml:space="preserve"> (Vol. 2048, No. 1, p. 020032). AIP Publishing LLC.</w:t>
      </w:r>
      <w:hyperlink r:id="rId29" w:history="1">
        <w:r w:rsidRPr="005C3D8A">
          <w:rPr>
            <w:rFonts w:eastAsia="Times New Roman"/>
            <w:color w:val="222222"/>
            <w:highlight w:val="white"/>
            <w:lang w:val="en-GB"/>
          </w:rPr>
          <w:t xml:space="preserve"> </w:t>
        </w:r>
      </w:hyperlink>
      <w:hyperlink r:id="rId30" w:history="1">
        <w:r w:rsidRPr="005C3D8A">
          <w:rPr>
            <w:rFonts w:eastAsia="Times New Roman"/>
            <w:color w:val="1155CC"/>
            <w:highlight w:val="white"/>
            <w:u w:val="single"/>
            <w:lang w:val="en-GB"/>
          </w:rPr>
          <w:t>https://aip.scitation.org/doi/abs/10.1063/1.5082050</w:t>
        </w:r>
      </w:hyperlink>
    </w:p>
    <w:p w14:paraId="2170DDB2" w14:textId="77777777" w:rsidR="00A8468C" w:rsidRPr="005C3D8A" w:rsidRDefault="00A8468C" w:rsidP="00011171">
      <w:pPr>
        <w:pStyle w:val="Normal1"/>
        <w:spacing w:line="360" w:lineRule="auto"/>
        <w:jc w:val="both"/>
        <w:rPr>
          <w:rFonts w:eastAsia="Times New Roman"/>
          <w:color w:val="222222"/>
          <w:highlight w:val="white"/>
          <w:lang w:val="en-GB"/>
        </w:rPr>
      </w:pPr>
      <w:r w:rsidRPr="005C3D8A">
        <w:rPr>
          <w:rFonts w:eastAsia="Times New Roman"/>
          <w:color w:val="222222"/>
          <w:highlight w:val="white"/>
          <w:lang w:val="en-GB"/>
        </w:rPr>
        <w:t xml:space="preserve">Ryan, E. and Poole, C., 2019. Impact of virtual learning environment on students’ satisfaction, engagement, recall, and retention. </w:t>
      </w:r>
      <w:r w:rsidRPr="005C3D8A">
        <w:rPr>
          <w:rFonts w:eastAsia="Times New Roman"/>
          <w:i/>
          <w:color w:val="222222"/>
          <w:highlight w:val="white"/>
          <w:lang w:val="en-GB"/>
        </w:rPr>
        <w:t>Journal of medical imaging and radiation sciences</w:t>
      </w:r>
      <w:r w:rsidRPr="005C3D8A">
        <w:rPr>
          <w:rFonts w:eastAsia="Times New Roman"/>
          <w:color w:val="222222"/>
          <w:highlight w:val="white"/>
          <w:lang w:val="en-GB"/>
        </w:rPr>
        <w:t xml:space="preserve">, </w:t>
      </w:r>
      <w:r w:rsidRPr="005C3D8A">
        <w:rPr>
          <w:rFonts w:eastAsia="Times New Roman"/>
          <w:i/>
          <w:color w:val="222222"/>
          <w:highlight w:val="white"/>
          <w:lang w:val="en-GB"/>
        </w:rPr>
        <w:t>50</w:t>
      </w:r>
      <w:r w:rsidRPr="005C3D8A">
        <w:rPr>
          <w:rFonts w:eastAsia="Times New Roman"/>
          <w:color w:val="222222"/>
          <w:highlight w:val="white"/>
          <w:lang w:val="en-GB"/>
        </w:rPr>
        <w:t xml:space="preserve">(3), pp.408-415. </w:t>
      </w:r>
      <w:hyperlink r:id="rId31" w:history="1">
        <w:r w:rsidRPr="005C3D8A">
          <w:rPr>
            <w:rFonts w:eastAsia="Times New Roman"/>
            <w:color w:val="1155CC"/>
            <w:highlight w:val="white"/>
            <w:u w:val="single"/>
            <w:lang w:val="en-GB"/>
          </w:rPr>
          <w:t>https://www.sciencedirect.com/science/article/pii/S1939865418304636</w:t>
        </w:r>
      </w:hyperlink>
      <w:r w:rsidRPr="005C3D8A">
        <w:rPr>
          <w:rFonts w:eastAsia="Times New Roman"/>
          <w:color w:val="222222"/>
          <w:highlight w:val="white"/>
          <w:lang w:val="en-GB"/>
        </w:rPr>
        <w:t xml:space="preserve"> </w:t>
      </w:r>
    </w:p>
    <w:p w14:paraId="01F5B535" w14:textId="77777777" w:rsidR="00A8468C" w:rsidRPr="005C3D8A" w:rsidRDefault="00A8468C" w:rsidP="00011171">
      <w:pPr>
        <w:pStyle w:val="Normal1"/>
        <w:spacing w:line="360" w:lineRule="auto"/>
        <w:jc w:val="both"/>
        <w:rPr>
          <w:rFonts w:eastAsia="Times New Roman"/>
          <w:color w:val="222222"/>
          <w:highlight w:val="white"/>
          <w:lang w:val="en-GB"/>
        </w:rPr>
      </w:pPr>
      <w:r w:rsidRPr="005C3D8A">
        <w:rPr>
          <w:rFonts w:eastAsia="Times New Roman"/>
          <w:color w:val="222222"/>
          <w:highlight w:val="white"/>
          <w:lang w:val="en-GB"/>
        </w:rPr>
        <w:t xml:space="preserve">Ryan, E. and Poole, C., 2019. Impact of virtual learning environment on students’ satisfaction, engagement, recall, and retention. </w:t>
      </w:r>
      <w:r w:rsidRPr="005C3D8A">
        <w:rPr>
          <w:rFonts w:eastAsia="Times New Roman"/>
          <w:i/>
          <w:color w:val="222222"/>
          <w:highlight w:val="white"/>
          <w:lang w:val="en-GB"/>
        </w:rPr>
        <w:t>Journal of medical imaging and radiation sciences</w:t>
      </w:r>
      <w:r w:rsidRPr="005C3D8A">
        <w:rPr>
          <w:rFonts w:eastAsia="Times New Roman"/>
          <w:color w:val="222222"/>
          <w:highlight w:val="white"/>
          <w:lang w:val="en-GB"/>
        </w:rPr>
        <w:t xml:space="preserve">, </w:t>
      </w:r>
      <w:r w:rsidRPr="005C3D8A">
        <w:rPr>
          <w:rFonts w:eastAsia="Times New Roman"/>
          <w:i/>
          <w:color w:val="222222"/>
          <w:highlight w:val="white"/>
          <w:lang w:val="en-GB"/>
        </w:rPr>
        <w:t>50</w:t>
      </w:r>
      <w:r w:rsidRPr="005C3D8A">
        <w:rPr>
          <w:rFonts w:eastAsia="Times New Roman"/>
          <w:color w:val="222222"/>
          <w:highlight w:val="white"/>
          <w:lang w:val="en-GB"/>
        </w:rPr>
        <w:t xml:space="preserve">(3), pp.408-415. </w:t>
      </w:r>
      <w:hyperlink r:id="rId32" w:history="1">
        <w:r w:rsidRPr="005C3D8A">
          <w:rPr>
            <w:rFonts w:eastAsia="Times New Roman"/>
            <w:color w:val="1155CC"/>
            <w:highlight w:val="white"/>
            <w:u w:val="single"/>
            <w:lang w:val="en-GB"/>
          </w:rPr>
          <w:t>https://www.sciencedirect.com/science/article/pii/S1939865418304636</w:t>
        </w:r>
      </w:hyperlink>
      <w:r w:rsidRPr="005C3D8A">
        <w:rPr>
          <w:rFonts w:eastAsia="Times New Roman"/>
          <w:color w:val="222222"/>
          <w:highlight w:val="white"/>
          <w:lang w:val="en-GB"/>
        </w:rPr>
        <w:t xml:space="preserve"> </w:t>
      </w:r>
    </w:p>
    <w:sectPr w:rsidR="00A8468C" w:rsidRPr="005C3D8A" w:rsidSect="00A05EFE">
      <w:footerReference w:type="default" r:id="rId3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12DCE" w14:textId="77777777" w:rsidR="00F70CDA" w:rsidRDefault="00F70CDA" w:rsidP="00A8468C">
      <w:pPr>
        <w:spacing w:line="240" w:lineRule="auto"/>
      </w:pPr>
      <w:r>
        <w:separator/>
      </w:r>
    </w:p>
  </w:endnote>
  <w:endnote w:type="continuationSeparator" w:id="0">
    <w:p w14:paraId="65C95472" w14:textId="77777777" w:rsidR="00F70CDA" w:rsidRDefault="00F70CDA" w:rsidP="00A846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00124"/>
      <w:docPartObj>
        <w:docPartGallery w:val="Page Numbers (Bottom of Page)"/>
        <w:docPartUnique/>
      </w:docPartObj>
    </w:sdtPr>
    <w:sdtEndPr/>
    <w:sdtContent>
      <w:p w14:paraId="234D5658" w14:textId="77777777" w:rsidR="00A8468C" w:rsidRDefault="00F70CDA">
        <w:pPr>
          <w:pStyle w:val="Footer"/>
          <w:jc w:val="right"/>
        </w:pPr>
        <w:r>
          <w:fldChar w:fldCharType="begin"/>
        </w:r>
        <w:r>
          <w:instrText xml:space="preserve"> PAGE   \* MERGEFORMAT </w:instrText>
        </w:r>
        <w:r>
          <w:fldChar w:fldCharType="separate"/>
        </w:r>
        <w:r w:rsidR="00310B55">
          <w:rPr>
            <w:noProof/>
          </w:rPr>
          <w:t>4</w:t>
        </w:r>
        <w:r>
          <w:rPr>
            <w:noProof/>
          </w:rPr>
          <w:fldChar w:fldCharType="end"/>
        </w:r>
      </w:p>
    </w:sdtContent>
  </w:sdt>
  <w:p w14:paraId="68F632FA" w14:textId="77777777" w:rsidR="00A8468C" w:rsidRDefault="00A84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53637" w14:textId="77777777" w:rsidR="00F70CDA" w:rsidRDefault="00F70CDA" w:rsidP="00A8468C">
      <w:pPr>
        <w:spacing w:line="240" w:lineRule="auto"/>
      </w:pPr>
      <w:r>
        <w:separator/>
      </w:r>
    </w:p>
  </w:footnote>
  <w:footnote w:type="continuationSeparator" w:id="0">
    <w:p w14:paraId="3F73134B" w14:textId="77777777" w:rsidR="00F70CDA" w:rsidRDefault="00F70CDA" w:rsidP="00A846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22C61"/>
    <w:multiLevelType w:val="multilevel"/>
    <w:tmpl w:val="A90CB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6061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EFE"/>
    <w:rsid w:val="00011171"/>
    <w:rsid w:val="000C3BA3"/>
    <w:rsid w:val="00237701"/>
    <w:rsid w:val="00310B55"/>
    <w:rsid w:val="003C259C"/>
    <w:rsid w:val="005C3D8A"/>
    <w:rsid w:val="00623019"/>
    <w:rsid w:val="0063382C"/>
    <w:rsid w:val="00653A68"/>
    <w:rsid w:val="006E6F4C"/>
    <w:rsid w:val="007C20AB"/>
    <w:rsid w:val="00806E52"/>
    <w:rsid w:val="008A4805"/>
    <w:rsid w:val="00A05EFE"/>
    <w:rsid w:val="00A21958"/>
    <w:rsid w:val="00A8468C"/>
    <w:rsid w:val="00AC3027"/>
    <w:rsid w:val="00DE1E92"/>
    <w:rsid w:val="00F70CDA"/>
    <w:rsid w:val="00FE0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F5742"/>
  <w15:docId w15:val="{47D74A1B-E055-4381-A351-CC04AC587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958"/>
  </w:style>
  <w:style w:type="paragraph" w:styleId="Heading1">
    <w:name w:val="heading 1"/>
    <w:basedOn w:val="Normal1"/>
    <w:next w:val="Normal1"/>
    <w:rsid w:val="006E6F4C"/>
    <w:pPr>
      <w:keepNext/>
      <w:keepLines/>
      <w:spacing w:line="360" w:lineRule="auto"/>
      <w:jc w:val="both"/>
      <w:outlineLvl w:val="0"/>
    </w:pPr>
    <w:rPr>
      <w:rFonts w:eastAsia="Times New Roman" w:cs="Times New Roman"/>
      <w:b/>
      <w:szCs w:val="24"/>
    </w:rPr>
  </w:style>
  <w:style w:type="paragraph" w:styleId="Heading2">
    <w:name w:val="heading 2"/>
    <w:basedOn w:val="Normal1"/>
    <w:next w:val="Normal1"/>
    <w:rsid w:val="00A05EFE"/>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A05EFE"/>
    <w:pPr>
      <w:keepNext/>
      <w:keepLines/>
      <w:spacing w:before="320" w:after="80"/>
      <w:outlineLvl w:val="2"/>
    </w:pPr>
    <w:rPr>
      <w:color w:val="434343"/>
      <w:sz w:val="28"/>
      <w:szCs w:val="28"/>
    </w:rPr>
  </w:style>
  <w:style w:type="paragraph" w:styleId="Heading4">
    <w:name w:val="heading 4"/>
    <w:basedOn w:val="Normal1"/>
    <w:next w:val="Normal1"/>
    <w:rsid w:val="00A05EFE"/>
    <w:pPr>
      <w:keepNext/>
      <w:keepLines/>
      <w:spacing w:before="280" w:after="80"/>
      <w:outlineLvl w:val="3"/>
    </w:pPr>
    <w:rPr>
      <w:color w:val="666666"/>
      <w:sz w:val="24"/>
      <w:szCs w:val="24"/>
    </w:rPr>
  </w:style>
  <w:style w:type="paragraph" w:styleId="Heading5">
    <w:name w:val="heading 5"/>
    <w:basedOn w:val="Normal1"/>
    <w:next w:val="Normal1"/>
    <w:rsid w:val="00A05EFE"/>
    <w:pPr>
      <w:keepNext/>
      <w:keepLines/>
      <w:spacing w:before="240" w:after="80"/>
      <w:outlineLvl w:val="4"/>
    </w:pPr>
    <w:rPr>
      <w:color w:val="666666"/>
    </w:rPr>
  </w:style>
  <w:style w:type="paragraph" w:styleId="Heading6">
    <w:name w:val="heading 6"/>
    <w:basedOn w:val="Normal1"/>
    <w:next w:val="Normal1"/>
    <w:rsid w:val="00A05EF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05EFE"/>
  </w:style>
  <w:style w:type="paragraph" w:styleId="Title">
    <w:name w:val="Title"/>
    <w:basedOn w:val="Normal1"/>
    <w:next w:val="Normal1"/>
    <w:rsid w:val="00A05EFE"/>
    <w:pPr>
      <w:keepNext/>
      <w:keepLines/>
      <w:spacing w:after="60"/>
    </w:pPr>
    <w:rPr>
      <w:sz w:val="52"/>
      <w:szCs w:val="52"/>
    </w:rPr>
  </w:style>
  <w:style w:type="paragraph" w:styleId="Subtitle">
    <w:name w:val="Subtitle"/>
    <w:basedOn w:val="Normal1"/>
    <w:next w:val="Normal1"/>
    <w:rsid w:val="00A05EFE"/>
    <w:pPr>
      <w:keepNext/>
      <w:keepLines/>
      <w:spacing w:after="320"/>
    </w:pPr>
    <w:rPr>
      <w:color w:val="666666"/>
      <w:sz w:val="30"/>
      <w:szCs w:val="30"/>
    </w:rPr>
  </w:style>
  <w:style w:type="table" w:customStyle="1" w:styleId="a">
    <w:name w:val="a"/>
    <w:basedOn w:val="TableNormal"/>
    <w:rsid w:val="00A05EFE"/>
    <w:tblPr>
      <w:tblStyleRowBandSize w:val="1"/>
      <w:tblStyleColBandSize w:val="1"/>
      <w:tblCellMar>
        <w:top w:w="100" w:type="dxa"/>
        <w:left w:w="100" w:type="dxa"/>
        <w:bottom w:w="100" w:type="dxa"/>
        <w:right w:w="100" w:type="dxa"/>
      </w:tblCellMar>
    </w:tblPr>
  </w:style>
  <w:style w:type="table" w:customStyle="1" w:styleId="a0">
    <w:name w:val="a0"/>
    <w:basedOn w:val="TableNormal"/>
    <w:rsid w:val="00A05EFE"/>
    <w:tblPr>
      <w:tblStyleRowBandSize w:val="1"/>
      <w:tblStyleColBandSize w:val="1"/>
      <w:tblCellMar>
        <w:top w:w="100" w:type="dxa"/>
        <w:left w:w="100" w:type="dxa"/>
        <w:bottom w:w="100" w:type="dxa"/>
        <w:right w:w="100" w:type="dxa"/>
      </w:tblCellMar>
    </w:tblPr>
  </w:style>
  <w:style w:type="table" w:customStyle="1" w:styleId="a1">
    <w:name w:val="a1"/>
    <w:basedOn w:val="TableNormal"/>
    <w:rsid w:val="00A05EF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05EFE"/>
    <w:pPr>
      <w:spacing w:line="240" w:lineRule="auto"/>
    </w:pPr>
    <w:rPr>
      <w:sz w:val="20"/>
      <w:szCs w:val="20"/>
    </w:rPr>
  </w:style>
  <w:style w:type="character" w:customStyle="1" w:styleId="CommentTextChar">
    <w:name w:val="Comment Text Char"/>
    <w:basedOn w:val="DefaultParagraphFont"/>
    <w:link w:val="CommentText"/>
    <w:uiPriority w:val="99"/>
    <w:semiHidden/>
    <w:rsid w:val="00A05EFE"/>
    <w:rPr>
      <w:sz w:val="20"/>
      <w:szCs w:val="20"/>
    </w:rPr>
  </w:style>
  <w:style w:type="character" w:styleId="CommentReference">
    <w:name w:val="annotation reference"/>
    <w:basedOn w:val="DefaultParagraphFont"/>
    <w:uiPriority w:val="99"/>
    <w:semiHidden/>
    <w:unhideWhenUsed/>
    <w:rsid w:val="00A05EFE"/>
    <w:rPr>
      <w:sz w:val="16"/>
      <w:szCs w:val="16"/>
    </w:rPr>
  </w:style>
  <w:style w:type="paragraph" w:styleId="BalloonText">
    <w:name w:val="Balloon Text"/>
    <w:basedOn w:val="Normal"/>
    <w:link w:val="BalloonTextChar"/>
    <w:uiPriority w:val="99"/>
    <w:semiHidden/>
    <w:unhideWhenUsed/>
    <w:rsid w:val="002377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701"/>
    <w:rPr>
      <w:rFonts w:ascii="Tahoma" w:hAnsi="Tahoma" w:cs="Tahoma"/>
      <w:sz w:val="16"/>
      <w:szCs w:val="16"/>
    </w:rPr>
  </w:style>
  <w:style w:type="paragraph" w:styleId="TOC1">
    <w:name w:val="toc 1"/>
    <w:basedOn w:val="Normal"/>
    <w:next w:val="Normal"/>
    <w:autoRedefine/>
    <w:uiPriority w:val="39"/>
    <w:unhideWhenUsed/>
    <w:rsid w:val="00A8468C"/>
    <w:pPr>
      <w:spacing w:after="100"/>
    </w:pPr>
  </w:style>
  <w:style w:type="paragraph" w:styleId="TOC2">
    <w:name w:val="toc 2"/>
    <w:basedOn w:val="Normal"/>
    <w:next w:val="Normal"/>
    <w:autoRedefine/>
    <w:uiPriority w:val="39"/>
    <w:unhideWhenUsed/>
    <w:rsid w:val="00A8468C"/>
    <w:pPr>
      <w:spacing w:after="100"/>
      <w:ind w:left="220"/>
    </w:pPr>
  </w:style>
  <w:style w:type="character" w:styleId="Hyperlink">
    <w:name w:val="Hyperlink"/>
    <w:basedOn w:val="DefaultParagraphFont"/>
    <w:uiPriority w:val="99"/>
    <w:unhideWhenUsed/>
    <w:rsid w:val="00A8468C"/>
    <w:rPr>
      <w:color w:val="0000FF" w:themeColor="hyperlink"/>
      <w:u w:val="single"/>
    </w:rPr>
  </w:style>
  <w:style w:type="paragraph" w:styleId="Header">
    <w:name w:val="header"/>
    <w:basedOn w:val="Normal"/>
    <w:link w:val="HeaderChar"/>
    <w:uiPriority w:val="99"/>
    <w:semiHidden/>
    <w:unhideWhenUsed/>
    <w:rsid w:val="00A8468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8468C"/>
  </w:style>
  <w:style w:type="paragraph" w:styleId="Footer">
    <w:name w:val="footer"/>
    <w:basedOn w:val="Normal"/>
    <w:link w:val="FooterChar"/>
    <w:uiPriority w:val="99"/>
    <w:unhideWhenUsed/>
    <w:rsid w:val="00A8468C"/>
    <w:pPr>
      <w:tabs>
        <w:tab w:val="center" w:pos="4680"/>
        <w:tab w:val="right" w:pos="9360"/>
      </w:tabs>
      <w:spacing w:line="240" w:lineRule="auto"/>
    </w:pPr>
  </w:style>
  <w:style w:type="character" w:customStyle="1" w:styleId="FooterChar">
    <w:name w:val="Footer Char"/>
    <w:basedOn w:val="DefaultParagraphFont"/>
    <w:link w:val="Footer"/>
    <w:uiPriority w:val="99"/>
    <w:rsid w:val="00A84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0639-019-09949-5" TargetMode="External"/><Relationship Id="rId18" Type="http://schemas.openxmlformats.org/officeDocument/2006/relationships/hyperlink" Target="https://dl.acm.org/doi/abs/10.1145/3430665.3456363" TargetMode="External"/><Relationship Id="rId26" Type="http://schemas.openxmlformats.org/officeDocument/2006/relationships/hyperlink" Target="http://ceur-ws.org/Vol-2386/paper27.pdf" TargetMode="External"/><Relationship Id="rId3" Type="http://schemas.openxmlformats.org/officeDocument/2006/relationships/styles" Target="styles.xml"/><Relationship Id="rId21" Type="http://schemas.openxmlformats.org/officeDocument/2006/relationships/hyperlink" Target="https://bera-journals.onlinelibrary.wiley.com/doi/abs/10.1111/bjet.1269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link.springer.com/article/10.1007/s12528-018-9179-z" TargetMode="External"/><Relationship Id="rId25" Type="http://schemas.openxmlformats.org/officeDocument/2006/relationships/hyperlink" Target="https://www.sciencedirect.com/science/article/pii/S0360131519301617"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nk.springer.com/article/10.1007/s12528-018-9179-z" TargetMode="External"/><Relationship Id="rId20" Type="http://schemas.openxmlformats.org/officeDocument/2006/relationships/hyperlink" Target="https://bera-journals.onlinelibrary.wiley.com/doi/abs/10.1111/bjet.12699" TargetMode="External"/><Relationship Id="rId29" Type="http://schemas.openxmlformats.org/officeDocument/2006/relationships/hyperlink" Target="https://aip.scitation.org/doi/abs/10.1063/1.50820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S0360131519301617" TargetMode="External"/><Relationship Id="rId32" Type="http://schemas.openxmlformats.org/officeDocument/2006/relationships/hyperlink" Target="https://www.sciencedirect.com/science/article/pii/S1939865418304636" TargetMode="External"/><Relationship Id="rId5" Type="http://schemas.openxmlformats.org/officeDocument/2006/relationships/webSettings" Target="webSettings.xml"/><Relationship Id="rId15" Type="http://schemas.openxmlformats.org/officeDocument/2006/relationships/hyperlink" Target="https://link.springer.com/article/10.1007/s10639-021-10768-w" TargetMode="External"/><Relationship Id="rId23" Type="http://schemas.openxmlformats.org/officeDocument/2006/relationships/hyperlink" Target="https://www.tandfonline.com/doi/abs/10.1080/01587919.2019.1600367" TargetMode="External"/><Relationship Id="rId28" Type="http://schemas.openxmlformats.org/officeDocument/2006/relationships/hyperlink" Target="https://link.springer.com/chapter/10.1007/978-3-030-35343-8_85" TargetMode="External"/><Relationship Id="rId10" Type="http://schemas.openxmlformats.org/officeDocument/2006/relationships/image" Target="media/image3.png"/><Relationship Id="rId19" Type="http://schemas.openxmlformats.org/officeDocument/2006/relationships/hyperlink" Target="https://dl.acm.org/doi/abs/10.1145/3430665.3456363" TargetMode="External"/><Relationship Id="rId31" Type="http://schemas.openxmlformats.org/officeDocument/2006/relationships/hyperlink" Target="https://www.sciencedirect.com/science/article/pii/S193986541830463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gi-global.com/article/a-mediated-approach-to-the-virtual-learning-environment-vle/279672" TargetMode="External"/><Relationship Id="rId22" Type="http://schemas.openxmlformats.org/officeDocument/2006/relationships/hyperlink" Target="https://www.tandfonline.com/doi/abs/10.1080/01587919.2019.1600367" TargetMode="External"/><Relationship Id="rId27" Type="http://schemas.openxmlformats.org/officeDocument/2006/relationships/hyperlink" Target="http://ceur-ws.org/Vol-2386/paper27.pdf" TargetMode="External"/><Relationship Id="rId30" Type="http://schemas.openxmlformats.org/officeDocument/2006/relationships/hyperlink" Target="https://aip.scitation.org/doi/abs/10.1063/1.5082050"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3BC0A-6D82-45DD-A962-C15A60C118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3424</Words>
  <Characters>19518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Violeta Zisu</cp:lastModifiedBy>
  <cp:revision>2</cp:revision>
  <dcterms:created xsi:type="dcterms:W3CDTF">2022-08-31T04:25:00Z</dcterms:created>
  <dcterms:modified xsi:type="dcterms:W3CDTF">2022-08-31T04:25:00Z</dcterms:modified>
</cp:coreProperties>
</file>