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152C" w:rsidRDefault="00C333E6" w:rsidP="004760FD">
      <w:pPr>
        <w:pStyle w:val="NormalWeb"/>
        <w:spacing w:before="0" w:beforeAutospacing="0" w:after="0" w:afterAutospacing="0"/>
        <w:ind w:left="-180" w:right="-334"/>
        <w:rPr>
          <w:ins w:id="0" w:author="Marlene Tobias" w:date="2012-10-29T12:25:00Z"/>
          <w:lang w:val="cy-GB"/>
        </w:rPr>
      </w:pPr>
      <w:r>
        <w:rPr>
          <w:noProof/>
          <w:lang w:eastAsia="en-GB"/>
        </w:rPr>
        <w:drawing>
          <wp:inline distT="0" distB="0" distL="0" distR="0">
            <wp:extent cx="2857500" cy="9810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a:srcRect/>
                    <a:stretch>
                      <a:fillRect/>
                    </a:stretch>
                  </pic:blipFill>
                  <pic:spPr bwMode="auto">
                    <a:xfrm>
                      <a:off x="0" y="0"/>
                      <a:ext cx="2857500" cy="981075"/>
                    </a:xfrm>
                    <a:prstGeom prst="rect">
                      <a:avLst/>
                    </a:prstGeom>
                    <a:noFill/>
                    <a:ln w="19050" cmpd="sng">
                      <a:solidFill>
                        <a:srgbClr val="000000"/>
                      </a:solidFill>
                      <a:miter lim="800000"/>
                      <a:headEnd/>
                      <a:tailEnd/>
                    </a:ln>
                    <a:effectLst/>
                  </pic:spPr>
                </pic:pic>
              </a:graphicData>
            </a:graphic>
          </wp:inline>
        </w:drawing>
      </w:r>
    </w:p>
    <w:p w:rsidR="00EC152C" w:rsidRDefault="00EC152C" w:rsidP="004760FD">
      <w:pPr>
        <w:pStyle w:val="Heading1"/>
        <w:rPr>
          <w:lang w:val="cy-GB"/>
        </w:rPr>
      </w:pPr>
      <w:r>
        <w:rPr>
          <w:lang w:val="cy-GB"/>
        </w:rPr>
        <w:t xml:space="preserve">Postgraduate Dissertation </w:t>
      </w:r>
      <w:r w:rsidRPr="0065654E">
        <w:rPr>
          <w:lang w:val="cy-GB"/>
        </w:rPr>
        <w:t>coversheet</w:t>
      </w:r>
      <w:r>
        <w:rPr>
          <w:lang w:val="cy-GB"/>
        </w:rPr>
        <w:t>&amp;</w:t>
      </w:r>
      <w:r w:rsidRPr="0065654E">
        <w:rPr>
          <w:lang w:val="cy-GB"/>
        </w:rPr>
        <w:t>feedback form</w:t>
      </w:r>
      <w:r>
        <w:rPr>
          <w:lang w:val="cy-GB"/>
        </w:rPr>
        <w:t xml:space="preserve">: </w:t>
      </w:r>
    </w:p>
    <w:p w:rsidR="00EC152C" w:rsidRPr="002E67CE" w:rsidRDefault="00EC152C" w:rsidP="004760FD">
      <w:pPr>
        <w:rPr>
          <w:lang w:val="cy-GB"/>
        </w:rPr>
      </w:pPr>
    </w:p>
    <w:p w:rsidR="00EC152C" w:rsidRDefault="00EC152C" w:rsidP="004760FD">
      <w:pPr>
        <w:pStyle w:val="Heading3"/>
        <w:jc w:val="center"/>
        <w:rPr>
          <w:ins w:id="1" w:author="Marlene Tobias" w:date="2012-10-29T12:25:00Z"/>
          <w:lang w:val="cy-GB"/>
        </w:rPr>
      </w:pPr>
      <w:r>
        <w:rPr>
          <w:lang w:val="cy-GB"/>
        </w:rPr>
        <w:t>THIS SHEET MUST BE THE FIRST PAGE OF THE ASSIGNMENT YOU ARE SUBMITTING  (DO NOT SEND AS A SEPARATE FILE)</w:t>
      </w:r>
    </w:p>
    <w:p w:rsidR="00EC152C" w:rsidRDefault="00EC152C" w:rsidP="004760F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4788"/>
        <w:gridCol w:w="423"/>
        <w:gridCol w:w="284"/>
        <w:gridCol w:w="1273"/>
        <w:gridCol w:w="286"/>
        <w:gridCol w:w="1701"/>
        <w:gridCol w:w="101"/>
      </w:tblGrid>
      <w:tr w:rsidR="00EC152C" w:rsidRPr="002F467C" w:rsidTr="000004C1">
        <w:trPr>
          <w:gridAfter w:val="1"/>
          <w:wAfter w:w="101" w:type="dxa"/>
          <w:trHeight w:val="614"/>
        </w:trPr>
        <w:tc>
          <w:tcPr>
            <w:tcW w:w="8755" w:type="dxa"/>
            <w:gridSpan w:val="6"/>
          </w:tcPr>
          <w:p w:rsidR="00EC152C" w:rsidRPr="002F467C" w:rsidRDefault="00EC152C"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EC152C" w:rsidRPr="002F467C" w:rsidTr="000004C1">
        <w:trPr>
          <w:gridAfter w:val="1"/>
          <w:wAfter w:w="101" w:type="dxa"/>
          <w:trHeight w:val="718"/>
        </w:trPr>
        <w:tc>
          <w:tcPr>
            <w:tcW w:w="8755" w:type="dxa"/>
            <w:gridSpan w:val="6"/>
          </w:tcPr>
          <w:p w:rsidR="00EC152C" w:rsidRPr="00F76C18" w:rsidRDefault="00EC152C" w:rsidP="000004C1">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 xml:space="preserve">Student </w:t>
            </w:r>
            <w:proofErr w:type="spellStart"/>
            <w:r w:rsidRPr="002F467C">
              <w:rPr>
                <w:rFonts w:ascii="Calibri" w:hAnsi="Calibri" w:cs="Tahoma"/>
                <w:i/>
                <w:sz w:val="24"/>
                <w:szCs w:val="24"/>
              </w:rPr>
              <w:t>Name</w:t>
            </w:r>
            <w:r>
              <w:rPr>
                <w:rFonts w:ascii="Calibri" w:hAnsi="Calibri" w:cs="Tahoma"/>
                <w:i/>
                <w:sz w:val="36"/>
                <w:szCs w:val="24"/>
              </w:rPr>
              <w:t>Mai</w:t>
            </w:r>
            <w:proofErr w:type="spellEnd"/>
            <w:r>
              <w:rPr>
                <w:rFonts w:ascii="Calibri" w:hAnsi="Calibri" w:cs="Tahoma"/>
                <w:i/>
                <w:sz w:val="36"/>
                <w:szCs w:val="24"/>
              </w:rPr>
              <w:t xml:space="preserve"> Ali </w:t>
            </w:r>
            <w:proofErr w:type="spellStart"/>
            <w:r>
              <w:rPr>
                <w:rFonts w:ascii="Calibri" w:hAnsi="Calibri" w:cs="Tahoma"/>
                <w:i/>
                <w:sz w:val="36"/>
                <w:szCs w:val="24"/>
              </w:rPr>
              <w:t>Rashed</w:t>
            </w:r>
            <w:proofErr w:type="spellEnd"/>
            <w:ins w:id="2" w:author="Nick" w:date="2017-05-15T12:08:00Z">
              <w:r w:rsidR="00C333E6">
                <w:rPr>
                  <w:rFonts w:ascii="Calibri" w:hAnsi="Calibri" w:cs="Tahoma"/>
                  <w:i/>
                  <w:sz w:val="36"/>
                  <w:szCs w:val="24"/>
                </w:rPr>
                <w:t xml:space="preserve"> </w:t>
              </w:r>
            </w:ins>
            <w:r>
              <w:rPr>
                <w:rFonts w:ascii="Calibri" w:hAnsi="Calibri" w:cs="Tahoma"/>
                <w:i/>
                <w:sz w:val="36"/>
                <w:szCs w:val="24"/>
              </w:rPr>
              <w:t>Lootah</w:t>
            </w:r>
          </w:p>
          <w:p w:rsidR="00EC152C" w:rsidRPr="002F467C" w:rsidRDefault="00EC152C"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proofErr w:type="spellStart"/>
            <w:r w:rsidRPr="002F467C">
              <w:rPr>
                <w:rFonts w:ascii="Calibri" w:hAnsi="Calibri" w:cs="Tahoma"/>
                <w:b/>
                <w:bCs/>
                <w:i/>
                <w:sz w:val="24"/>
                <w:szCs w:val="24"/>
                <w:u w:val="single"/>
              </w:rPr>
              <w:t>University</w:t>
            </w:r>
            <w:r w:rsidRPr="002F467C">
              <w:rPr>
                <w:rFonts w:ascii="Calibri" w:hAnsi="Calibri" w:cs="Tahoma"/>
                <w:i/>
                <w:sz w:val="24"/>
                <w:szCs w:val="24"/>
              </w:rPr>
              <w:t>Email</w:t>
            </w:r>
            <w:proofErr w:type="spellEnd"/>
            <w:r w:rsidRPr="002F467C">
              <w:rPr>
                <w:rFonts w:ascii="Calibri" w:hAnsi="Calibri" w:cs="Tahoma"/>
                <w:i/>
                <w:sz w:val="24"/>
                <w:szCs w:val="24"/>
              </w:rPr>
              <w:t xml:space="preserve">: </w:t>
            </w:r>
            <w:r w:rsidRPr="00671B48">
              <w:rPr>
                <w:rFonts w:ascii="Calibri" w:hAnsi="Calibri" w:cs="Tahoma"/>
                <w:i/>
                <w:sz w:val="24"/>
                <w:szCs w:val="24"/>
              </w:rPr>
              <w:t>1302138@student.uwtsd.ac.uk</w:t>
            </w:r>
          </w:p>
        </w:tc>
      </w:tr>
      <w:tr w:rsidR="00EC152C" w:rsidRPr="002F467C" w:rsidTr="000004C1">
        <w:trPr>
          <w:gridAfter w:val="1"/>
          <w:wAfter w:w="101" w:type="dxa"/>
          <w:trHeight w:val="849"/>
        </w:trPr>
        <w:tc>
          <w:tcPr>
            <w:tcW w:w="4788" w:type="dxa"/>
          </w:tcPr>
          <w:p w:rsidR="00EC152C" w:rsidRDefault="00EC152C" w:rsidP="000004C1">
            <w:pPr>
              <w:pStyle w:val="NormalWeb"/>
              <w:spacing w:before="0" w:beforeAutospacing="0" w:after="0" w:afterAutospacing="0"/>
              <w:ind w:right="34"/>
              <w:rPr>
                <w:rFonts w:ascii="Calibri" w:hAnsi="Calibri" w:cs="Tahoma"/>
                <w:i/>
                <w:sz w:val="24"/>
                <w:szCs w:val="24"/>
              </w:rPr>
            </w:pPr>
          </w:p>
          <w:p w:rsidR="00EC152C" w:rsidRPr="002F467C" w:rsidRDefault="00EC152C"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AHAN7042</w:t>
            </w:r>
          </w:p>
        </w:tc>
        <w:tc>
          <w:tcPr>
            <w:tcW w:w="2266" w:type="dxa"/>
            <w:gridSpan w:val="4"/>
          </w:tcPr>
          <w:p w:rsidR="00EC152C" w:rsidRDefault="00EC152C"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rsidR="00EC152C" w:rsidRPr="002F467C" w:rsidRDefault="00EC152C"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1302138</w:t>
            </w:r>
          </w:p>
        </w:tc>
        <w:tc>
          <w:tcPr>
            <w:tcW w:w="1701" w:type="dxa"/>
          </w:tcPr>
          <w:p w:rsidR="00EC152C" w:rsidRPr="002F467C" w:rsidRDefault="00EC152C"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rsidR="00EC152C" w:rsidRPr="002F467C" w:rsidRDefault="00EC152C"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w:t>
            </w:r>
            <w:r w:rsidRPr="00671B48">
              <w:rPr>
                <w:rFonts w:ascii="Calibri" w:hAnsi="Calibri" w:cs="Tahoma"/>
                <w:i/>
                <w:sz w:val="24"/>
                <w:szCs w:val="24"/>
                <w:highlight w:val="yellow"/>
              </w:rPr>
              <w:t>No</w:t>
            </w:r>
          </w:p>
        </w:tc>
      </w:tr>
      <w:tr w:rsidR="00EC152C" w:rsidRPr="002F467C" w:rsidTr="000004C1">
        <w:trPr>
          <w:gridAfter w:val="1"/>
          <w:wAfter w:w="101" w:type="dxa"/>
          <w:trHeight w:val="820"/>
        </w:trPr>
        <w:tc>
          <w:tcPr>
            <w:tcW w:w="8755" w:type="dxa"/>
            <w:gridSpan w:val="6"/>
          </w:tcPr>
          <w:p w:rsidR="00EC152C" w:rsidRDefault="00EC152C"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rsidR="00EC152C" w:rsidRPr="00F76C18" w:rsidRDefault="00EC152C" w:rsidP="000004C1">
            <w:pPr>
              <w:pStyle w:val="NormalWeb"/>
              <w:spacing w:before="0" w:beforeAutospacing="0" w:after="0" w:afterAutospacing="0"/>
              <w:ind w:right="34"/>
              <w:rPr>
                <w:rFonts w:ascii="Calibri" w:hAnsi="Calibri" w:cs="Tahoma"/>
                <w:i/>
                <w:sz w:val="36"/>
                <w:szCs w:val="24"/>
              </w:rPr>
            </w:pPr>
            <w:r>
              <w:rPr>
                <w:rFonts w:ascii="Calibri" w:hAnsi="Calibri" w:cs="Tahoma"/>
                <w:i/>
                <w:sz w:val="36"/>
                <w:szCs w:val="24"/>
              </w:rPr>
              <w:t>Cosmic Chaos in Islamic Apocalyptic Eschatology</w:t>
            </w:r>
          </w:p>
        </w:tc>
      </w:tr>
      <w:tr w:rsidR="00EC152C" w:rsidRPr="002F467C" w:rsidTr="000004C1">
        <w:trPr>
          <w:gridAfter w:val="1"/>
          <w:wAfter w:w="101" w:type="dxa"/>
          <w:trHeight w:val="539"/>
        </w:trPr>
        <w:tc>
          <w:tcPr>
            <w:tcW w:w="5495" w:type="dxa"/>
            <w:gridSpan w:val="3"/>
          </w:tcPr>
          <w:p w:rsidR="00EC152C" w:rsidRPr="002F467C" w:rsidRDefault="00EC152C"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Dr. Nicholas Campion</w:t>
            </w:r>
          </w:p>
        </w:tc>
        <w:tc>
          <w:tcPr>
            <w:tcW w:w="3260" w:type="dxa"/>
            <w:gridSpan w:val="3"/>
          </w:tcPr>
          <w:p w:rsidR="00EC152C" w:rsidRPr="002F467C" w:rsidRDefault="00EC152C"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 15394</w:t>
            </w:r>
          </w:p>
        </w:tc>
      </w:tr>
      <w:tr w:rsidR="00EC152C" w:rsidRPr="002F467C" w:rsidTr="000004C1">
        <w:trPr>
          <w:gridAfter w:val="1"/>
          <w:wAfter w:w="101" w:type="dxa"/>
          <w:trHeight w:val="978"/>
        </w:trPr>
        <w:tc>
          <w:tcPr>
            <w:tcW w:w="8755" w:type="dxa"/>
            <w:gridSpan w:val="6"/>
            <w:shd w:val="clear" w:color="auto" w:fill="D9D9D9"/>
          </w:tcPr>
          <w:p w:rsidR="00EC152C" w:rsidRPr="00BB1492" w:rsidRDefault="00EC152C"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rsidR="00EC152C" w:rsidRPr="00BB1492" w:rsidRDefault="00EC152C"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Pr>
                <w:rFonts w:ascii="Calibri" w:hAnsi="Calibri" w:cs="Tahoma"/>
                <w:color w:val="auto"/>
                <w:sz w:val="24"/>
                <w:szCs w:val="24"/>
              </w:rPr>
              <w:t xml:space="preserve">Mai Ali </w:t>
            </w:r>
            <w:proofErr w:type="spellStart"/>
            <w:r>
              <w:rPr>
                <w:rFonts w:ascii="Calibri" w:hAnsi="Calibri" w:cs="Tahoma"/>
                <w:color w:val="auto"/>
                <w:sz w:val="24"/>
                <w:szCs w:val="24"/>
              </w:rPr>
              <w:t>RashedLootah</w:t>
            </w:r>
            <w:proofErr w:type="spellEnd"/>
            <w:r>
              <w:rPr>
                <w:rFonts w:ascii="Calibri" w:hAnsi="Calibri" w:cs="Tahoma"/>
                <w:color w:val="auto"/>
                <w:sz w:val="24"/>
                <w:szCs w:val="24"/>
              </w:rPr>
              <w:t>………</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rsidR="00EC152C" w:rsidRPr="00BB1492" w:rsidRDefault="00EC152C" w:rsidP="000004C1">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spellStart"/>
            <w:r w:rsidRPr="00BB1492">
              <w:rPr>
                <w:rFonts w:ascii="Calibri" w:hAnsi="Calibri" w:cs="Tahoma"/>
                <w:b/>
                <w:color w:val="auto"/>
                <w:sz w:val="24"/>
                <w:szCs w:val="24"/>
              </w:rPr>
              <w:t>submission:if</w:t>
            </w:r>
            <w:proofErr w:type="spellEnd"/>
            <w:r w:rsidRPr="00BB1492">
              <w:rPr>
                <w:rFonts w:ascii="Calibri" w:hAnsi="Calibri" w:cs="Tahoma"/>
                <w:b/>
                <w:color w:val="auto"/>
                <w:sz w:val="24"/>
                <w:szCs w:val="24"/>
              </w:rPr>
              <w:t xml:space="preserve"> you are submitting this form via email, please tick this box </w:t>
            </w:r>
            <w:r w:rsidRPr="00DA297B">
              <w:rPr>
                <w:rFonts w:ascii="Arial" w:hAnsi="Arial" w:cs="Arial"/>
                <w:sz w:val="36"/>
                <w:szCs w:val="36"/>
                <w:highlight w:val="yellow"/>
              </w:rPr>
              <w:sym w:font="Wingdings 2" w:char="F052"/>
            </w:r>
            <w:bookmarkStart w:id="3" w:name="_GoBack"/>
            <w:bookmarkEnd w:id="3"/>
          </w:p>
          <w:p w:rsidR="00EC152C" w:rsidRPr="00BB1492" w:rsidRDefault="00EC152C" w:rsidP="000004C1">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w:t>
            </w:r>
            <w:proofErr w:type="gramStart"/>
            <w:r w:rsidRPr="00BB1492">
              <w:rPr>
                <w:rFonts w:ascii="Calibri" w:hAnsi="Calibri" w:cs="Tahoma"/>
                <w:b/>
                <w:color w:val="auto"/>
                <w:sz w:val="24"/>
                <w:szCs w:val="24"/>
              </w:rPr>
              <w:t>as</w:t>
            </w:r>
            <w:proofErr w:type="gramEnd"/>
            <w:r w:rsidRPr="00BB1492">
              <w:rPr>
                <w:rFonts w:ascii="Calibri" w:hAnsi="Calibri" w:cs="Tahoma"/>
                <w:b/>
                <w:color w:val="auto"/>
                <w:sz w:val="24"/>
                <w:szCs w:val="24"/>
              </w:rPr>
              <w:t xml:space="preserve"> a substitute for your signature) to confirm that you agree to the above declaration.</w:t>
            </w:r>
          </w:p>
        </w:tc>
      </w:tr>
      <w:tr w:rsidR="00EC152C" w:rsidRPr="002F467C" w:rsidTr="000004C1">
        <w:trPr>
          <w:gridAfter w:val="1"/>
          <w:wAfter w:w="101" w:type="dxa"/>
          <w:trHeight w:val="3972"/>
        </w:trPr>
        <w:tc>
          <w:tcPr>
            <w:tcW w:w="8755" w:type="dxa"/>
            <w:gridSpan w:val="6"/>
          </w:tcPr>
          <w:p w:rsidR="00EC152C" w:rsidRPr="002F467C" w:rsidRDefault="00EC152C" w:rsidP="000004C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rsidR="00EC152C" w:rsidRDefault="00EC152C" w:rsidP="000004C1">
            <w:pPr>
              <w:pStyle w:val="NormalWeb"/>
              <w:rPr>
                <w:rFonts w:ascii="Calibri" w:hAnsi="Calibri" w:cs="Tahoma"/>
                <w:sz w:val="24"/>
                <w:szCs w:val="24"/>
              </w:rPr>
            </w:pPr>
            <w:r w:rsidRPr="002F467C">
              <w:rPr>
                <w:rFonts w:ascii="Calibri" w:hAnsi="Calibri" w:cs="Tahoma"/>
                <w:i/>
                <w:sz w:val="24"/>
                <w:szCs w:val="24"/>
              </w:rPr>
              <w:t>Comments:</w:t>
            </w:r>
            <w:r>
              <w:rPr>
                <w:rFonts w:ascii="Calibri" w:hAnsi="Calibri" w:cs="Tahoma"/>
                <w:sz w:val="24"/>
                <w:szCs w:val="24"/>
              </w:rPr>
              <w:t xml:space="preserve"> This is an excellent, well-researched dissertation. I am happy to award it a distinction. You have chosen a topic that has great relevance both historically and theologically, and explored it in an organised and sequentially clear way. Your topic is timely and intriguing from both a sociological and political perspective, and you do a good job of pointing out the reasons why extremists might be prone to embrace an apocalyptic attitude. Your discussion of historical topics around cosmology and apocalyptic themes, including primary source exegesis from Islamic sages, as well as the use of the </w:t>
            </w:r>
            <w:proofErr w:type="spellStart"/>
            <w:r w:rsidRPr="006063E3">
              <w:rPr>
                <w:rFonts w:ascii="Calibri" w:hAnsi="Calibri"/>
                <w:sz w:val="24"/>
                <w:szCs w:val="24"/>
              </w:rPr>
              <w:t>Qur'ān</w:t>
            </w:r>
            <w:proofErr w:type="spellEnd"/>
            <w:r w:rsidRPr="006063E3">
              <w:rPr>
                <w:rFonts w:ascii="Calibri" w:hAnsi="Calibri" w:cs="Tahoma"/>
                <w:color w:val="auto"/>
                <w:sz w:val="24"/>
                <w:szCs w:val="24"/>
              </w:rPr>
              <w:t xml:space="preserve"> and </w:t>
            </w:r>
            <w:proofErr w:type="spellStart"/>
            <w:r w:rsidRPr="006063E3">
              <w:rPr>
                <w:rFonts w:ascii="Calibri" w:hAnsi="Calibri" w:cs="Tahoma"/>
                <w:i/>
                <w:sz w:val="24"/>
                <w:szCs w:val="24"/>
              </w:rPr>
              <w:t>ḥ</w:t>
            </w:r>
            <w:r w:rsidRPr="006063E3">
              <w:rPr>
                <w:rFonts w:ascii="Calibri" w:hAnsi="Calibri" w:cs="TimesNewRomanPS-BoldMT"/>
                <w:bCs/>
                <w:i/>
                <w:iCs/>
                <w:sz w:val="24"/>
                <w:szCs w:val="24"/>
              </w:rPr>
              <w:t>adīth</w:t>
            </w:r>
            <w:r>
              <w:rPr>
                <w:rFonts w:ascii="Calibri" w:hAnsi="Calibri" w:cs="TimesNewRomanPS-BoldMT"/>
                <w:bCs/>
                <w:i/>
                <w:iCs/>
                <w:sz w:val="24"/>
                <w:szCs w:val="24"/>
              </w:rPr>
              <w:t>s</w:t>
            </w:r>
            <w:proofErr w:type="spellEnd"/>
            <w:r>
              <w:rPr>
                <w:rFonts w:ascii="Calibri" w:hAnsi="Calibri" w:cs="Tahoma"/>
                <w:sz w:val="24"/>
                <w:szCs w:val="24"/>
              </w:rPr>
              <w:t xml:space="preserve">, is generally well done and makes some excellent points. </w:t>
            </w:r>
          </w:p>
          <w:p w:rsidR="00EC152C" w:rsidRDefault="00EC152C" w:rsidP="000004C1">
            <w:pPr>
              <w:pStyle w:val="NormalWeb"/>
              <w:rPr>
                <w:rFonts w:ascii="Calibri" w:hAnsi="Calibri" w:cs="Tahoma"/>
                <w:sz w:val="24"/>
                <w:szCs w:val="24"/>
              </w:rPr>
            </w:pPr>
            <w:r>
              <w:rPr>
                <w:rFonts w:ascii="Calibri" w:hAnsi="Calibri" w:cs="Tahoma"/>
                <w:sz w:val="24"/>
                <w:szCs w:val="24"/>
              </w:rPr>
              <w:t xml:space="preserve">In the comments that follow, I include critique on parts of the dissertation that can be improved, further researched and refined as you prepare the dissertation for publication, which, with revisions and additions, I hope you will consider doing. Most of these are minor issues and do not detract from the worth of the work overall. Keep in mind that these are meant to improve and not take away from the considerable </w:t>
            </w:r>
            <w:r>
              <w:rPr>
                <w:rFonts w:ascii="Calibri" w:hAnsi="Calibri" w:cs="Tahoma"/>
                <w:sz w:val="24"/>
                <w:szCs w:val="24"/>
              </w:rPr>
              <w:lastRenderedPageBreak/>
              <w:t>achievement you have made with this dissertation.</w:t>
            </w:r>
          </w:p>
          <w:p w:rsidR="00EC152C" w:rsidRDefault="00EC152C" w:rsidP="000004C1">
            <w:pPr>
              <w:pStyle w:val="NormalWeb"/>
              <w:rPr>
                <w:rFonts w:ascii="Calibri" w:hAnsi="Calibri" w:cs="Tahoma"/>
                <w:sz w:val="24"/>
                <w:szCs w:val="24"/>
              </w:rPr>
            </w:pPr>
            <w:r>
              <w:rPr>
                <w:rFonts w:ascii="Calibri" w:hAnsi="Calibri" w:cs="Tahoma"/>
                <w:sz w:val="24"/>
                <w:szCs w:val="24"/>
              </w:rPr>
              <w:t xml:space="preserve">Chapter 1: Your introduction is well-organised, and your rationale and methodology sound. This is an excellent, thorough and carefully developed chapter. It is earnest and careful in its scholarship. Your discussion of the terms eschatology, apocalypse and millennialism is generally good, though see below (‘p. 6’) for some suggestions for improvement. Your acknowledgement of the ‘insider-outsider’ issue (p. 12), the delicacy of approach to certain religious topics, and controlling for bias is especially perceptive and described with finesse. Your discussion (p. 13) of the linguistic challenges in translating the </w:t>
            </w:r>
            <w:proofErr w:type="spellStart"/>
            <w:r>
              <w:rPr>
                <w:rFonts w:ascii="Calibri" w:hAnsi="Calibri" w:cs="Tahoma"/>
                <w:sz w:val="24"/>
                <w:szCs w:val="24"/>
              </w:rPr>
              <w:t>Qu’ran</w:t>
            </w:r>
            <w:proofErr w:type="spellEnd"/>
            <w:r>
              <w:rPr>
                <w:rFonts w:ascii="Calibri" w:hAnsi="Calibri" w:cs="Tahoma"/>
                <w:sz w:val="24"/>
                <w:szCs w:val="24"/>
              </w:rPr>
              <w:t xml:space="preserve"> into English is sensitive to the pitfalls and traps of translation, and the need to contextualise for full understanding. In your recapitulation of the chapter topics (p.14) I was especially impressed with the lucidity and flow of this sentence: ‘When </w:t>
            </w:r>
            <w:proofErr w:type="gramStart"/>
            <w:r>
              <w:rPr>
                <w:rFonts w:ascii="Calibri" w:hAnsi="Calibri" w:cs="Tahoma"/>
                <w:sz w:val="24"/>
                <w:szCs w:val="24"/>
              </w:rPr>
              <w:t>apocalyptic  fervour</w:t>
            </w:r>
            <w:proofErr w:type="gramEnd"/>
            <w:r>
              <w:rPr>
                <w:rFonts w:ascii="Calibri" w:hAnsi="Calibri" w:cs="Tahoma"/>
                <w:sz w:val="24"/>
                <w:szCs w:val="24"/>
              </w:rPr>
              <w:t xml:space="preserve"> reaches its revolutionary climax, the public transcript of the </w:t>
            </w:r>
            <w:proofErr w:type="spellStart"/>
            <w:r>
              <w:rPr>
                <w:rFonts w:ascii="Calibri" w:hAnsi="Calibri" w:cs="Tahoma"/>
                <w:sz w:val="24"/>
                <w:szCs w:val="24"/>
              </w:rPr>
              <w:t>metanarrative</w:t>
            </w:r>
            <w:proofErr w:type="spellEnd"/>
            <w:r>
              <w:rPr>
                <w:rFonts w:ascii="Calibri" w:hAnsi="Calibri" w:cs="Tahoma"/>
                <w:sz w:val="24"/>
                <w:szCs w:val="24"/>
              </w:rPr>
              <w:t xml:space="preserve"> disintegrates and the secret transcript of apocalyptic eschatology prevails.’</w:t>
            </w:r>
          </w:p>
          <w:p w:rsidR="00EC152C" w:rsidRPr="005E2609" w:rsidRDefault="00EC152C" w:rsidP="00547423">
            <w:pPr>
              <w:pStyle w:val="NormalWeb"/>
              <w:rPr>
                <w:ins w:id="4" w:author="Dorian2" w:date="2017-05-11T17:39:00Z"/>
                <w:rFonts w:ascii="Calibri" w:hAnsi="Calibri"/>
                <w:sz w:val="24"/>
                <w:szCs w:val="24"/>
              </w:rPr>
            </w:pPr>
            <w:r>
              <w:rPr>
                <w:rFonts w:ascii="Calibri" w:hAnsi="Calibri" w:cs="Tahoma"/>
                <w:sz w:val="24"/>
                <w:szCs w:val="24"/>
              </w:rPr>
              <w:t xml:space="preserve">p. 6: the Greek word </w:t>
            </w:r>
            <w:r>
              <w:rPr>
                <w:rFonts w:ascii="Times New Roman" w:hAnsi="Times New Roman"/>
                <w:noProof/>
                <w:sz w:val="24"/>
                <w:szCs w:val="24"/>
                <w:lang w:val="el-GR"/>
              </w:rPr>
              <w:t>ἔσχατος</w:t>
            </w:r>
            <w:r>
              <w:rPr>
                <w:rFonts w:ascii="Calibri" w:hAnsi="Calibri"/>
                <w:sz w:val="24"/>
                <w:szCs w:val="24"/>
              </w:rPr>
              <w:t xml:space="preserve"> is missing an acute accent, and your interpretation of how the </w:t>
            </w:r>
            <w:r w:rsidRPr="006A734A">
              <w:rPr>
                <w:rFonts w:ascii="Calibri" w:hAnsi="Calibri"/>
                <w:i/>
                <w:sz w:val="24"/>
                <w:szCs w:val="24"/>
              </w:rPr>
              <w:t>Intermediate Greek Lexicon</w:t>
            </w:r>
            <w:r>
              <w:rPr>
                <w:rFonts w:ascii="Calibri" w:hAnsi="Calibri"/>
                <w:sz w:val="24"/>
                <w:szCs w:val="24"/>
              </w:rPr>
              <w:t xml:space="preserve"> defines it is not quite right. In general, it is a better idea to cite the full edition of the Greek-English Lexicon, not the Intermediate edition. (Also, there is something wrong with the phrasing in n. 20. Perhaps you inadvertently combined two sources?) In addition, when discussing the meaning and origin of Greek words, it is good practice to mention the verbs from which a noun derives: in the case of </w:t>
            </w:r>
            <w:r>
              <w:rPr>
                <w:rFonts w:ascii="Times New Roman" w:hAnsi="Times New Roman"/>
                <w:noProof/>
                <w:sz w:val="24"/>
                <w:szCs w:val="24"/>
                <w:lang w:val="el-GR"/>
              </w:rPr>
              <w:t>ἀποκάλυψις</w:t>
            </w:r>
            <w:r>
              <w:rPr>
                <w:rFonts w:ascii="Calibri" w:hAnsi="Calibri"/>
                <w:sz w:val="24"/>
                <w:szCs w:val="24"/>
              </w:rPr>
              <w:t xml:space="preserve">, this would be </w:t>
            </w:r>
            <w:r>
              <w:rPr>
                <w:rFonts w:ascii="Times New Roman" w:hAnsi="Times New Roman"/>
                <w:noProof/>
                <w:sz w:val="24"/>
                <w:szCs w:val="24"/>
                <w:lang w:val="el-GR"/>
              </w:rPr>
              <w:t>ἀποκαλύπτω</w:t>
            </w:r>
            <w:r>
              <w:rPr>
                <w:rFonts w:ascii="Times New Roman" w:hAnsi="Times New Roman"/>
                <w:noProof/>
                <w:sz w:val="24"/>
                <w:szCs w:val="24"/>
                <w:lang w:val="en-US"/>
              </w:rPr>
              <w:t xml:space="preserve">. </w:t>
            </w:r>
            <w:r>
              <w:rPr>
                <w:rFonts w:ascii="Calibri" w:hAnsi="Calibri"/>
                <w:sz w:val="24"/>
                <w:szCs w:val="24"/>
              </w:rPr>
              <w:t xml:space="preserve">It would have been even better to discuss in more detail the etymology of these words and their </w:t>
            </w:r>
            <w:proofErr w:type="spellStart"/>
            <w:r>
              <w:rPr>
                <w:rFonts w:ascii="Calibri" w:hAnsi="Calibri"/>
                <w:sz w:val="24"/>
                <w:szCs w:val="24"/>
              </w:rPr>
              <w:t>connotational</w:t>
            </w:r>
            <w:proofErr w:type="spellEnd"/>
            <w:r>
              <w:rPr>
                <w:rFonts w:ascii="Calibri" w:hAnsi="Calibri"/>
                <w:sz w:val="24"/>
                <w:szCs w:val="24"/>
              </w:rPr>
              <w:t xml:space="preserve"> development, which is very important for understanding the history of this topic.</w:t>
            </w:r>
          </w:p>
          <w:p w:rsidR="00EC152C" w:rsidRDefault="00EC152C" w:rsidP="000004C1">
            <w:pPr>
              <w:pStyle w:val="NormalWeb"/>
              <w:rPr>
                <w:rFonts w:ascii="Calibri" w:hAnsi="Calibri" w:cs="Tahoma"/>
                <w:sz w:val="24"/>
                <w:szCs w:val="24"/>
              </w:rPr>
            </w:pPr>
            <w:r>
              <w:rPr>
                <w:rFonts w:ascii="Calibri" w:hAnsi="Calibri" w:cs="Tahoma"/>
                <w:sz w:val="24"/>
                <w:szCs w:val="24"/>
              </w:rPr>
              <w:t>On p. 7, when you quote Campion claiming ‘cosmological beliefs mirror theological convictions’, it would have been good to develop the evidence of this in more detail. It is an important concept for your argument and needs some elaboration.</w:t>
            </w:r>
          </w:p>
          <w:p w:rsidR="00EC152C" w:rsidRDefault="00EC152C" w:rsidP="000004C1">
            <w:pPr>
              <w:pStyle w:val="NormalWeb"/>
              <w:rPr>
                <w:rFonts w:ascii="Calibri" w:hAnsi="Calibri" w:cs="Tahoma"/>
                <w:sz w:val="24"/>
                <w:szCs w:val="24"/>
              </w:rPr>
            </w:pPr>
            <w:r>
              <w:rPr>
                <w:rFonts w:ascii="Calibri" w:hAnsi="Calibri" w:cs="Tahoma"/>
                <w:sz w:val="24"/>
                <w:szCs w:val="24"/>
              </w:rPr>
              <w:t xml:space="preserve">In Chapter 2, the section on the history of Islam and apocalyptic </w:t>
            </w:r>
            <w:proofErr w:type="gramStart"/>
            <w:r>
              <w:rPr>
                <w:rFonts w:ascii="Calibri" w:hAnsi="Calibri" w:cs="Tahoma"/>
                <w:sz w:val="24"/>
                <w:szCs w:val="24"/>
              </w:rPr>
              <w:t>texts,</w:t>
            </w:r>
            <w:proofErr w:type="gramEnd"/>
            <w:r>
              <w:rPr>
                <w:rFonts w:ascii="Calibri" w:hAnsi="Calibri" w:cs="Tahoma"/>
                <w:sz w:val="24"/>
                <w:szCs w:val="24"/>
              </w:rPr>
              <w:t xml:space="preserve"> provides a good backdrop into how and why apocalyptic texts were created and developed. You make clear the connection of historical unrest with the rise of millenarian and apocalyptic ideas. It is very interesting to see the interweaving of Judeo-Christian ideas of eschatology with pre-Islamic and Islamic ones, and this is an important point to consider. </w:t>
            </w:r>
          </w:p>
          <w:p w:rsidR="00EC152C" w:rsidRDefault="00EC152C" w:rsidP="000004C1">
            <w:pPr>
              <w:pStyle w:val="NormalWeb"/>
              <w:rPr>
                <w:rFonts w:ascii="Calibri" w:hAnsi="Calibri" w:cs="Tahoma"/>
                <w:sz w:val="24"/>
                <w:szCs w:val="24"/>
              </w:rPr>
            </w:pPr>
            <w:r>
              <w:rPr>
                <w:rFonts w:ascii="Calibri" w:hAnsi="Calibri" w:cs="Tahoma"/>
                <w:sz w:val="24"/>
                <w:szCs w:val="24"/>
              </w:rPr>
              <w:t>On p. 21, you mention an ‘ancient form of a naturalistic materialistic worldview – whose worldview exactly is this, and are you equating naturalism with materialism? It would be good to contextualise a bit more here. Is this an ancient position or one of scholars attempting to categorise?</w:t>
            </w:r>
          </w:p>
          <w:p w:rsidR="00EC152C" w:rsidRDefault="00EC152C" w:rsidP="000004C1">
            <w:pPr>
              <w:pStyle w:val="NormalWeb"/>
              <w:rPr>
                <w:rFonts w:ascii="Calibri" w:hAnsi="Calibri" w:cs="Tahoma"/>
                <w:sz w:val="24"/>
                <w:szCs w:val="24"/>
              </w:rPr>
            </w:pPr>
            <w:r>
              <w:rPr>
                <w:rFonts w:ascii="Calibri" w:hAnsi="Calibri" w:cs="Tahoma"/>
                <w:sz w:val="24"/>
                <w:szCs w:val="24"/>
              </w:rPr>
              <w:t xml:space="preserve">Chapter 3 contains the meat of your argument, and is generally persuasive. Your inclusion of the commentators on cosmology and doctrines of the end time is crucial in the development of the topics of your dissertation and presents a reasonable assessment of the most important considerations on this issue. Your description of the cosmic apocalyptical themes in the religious texts, commentaries and less canonical Islamic </w:t>
            </w:r>
            <w:proofErr w:type="spellStart"/>
            <w:r>
              <w:rPr>
                <w:rFonts w:ascii="Calibri" w:hAnsi="Calibri" w:cs="Tahoma"/>
                <w:sz w:val="24"/>
                <w:szCs w:val="24"/>
              </w:rPr>
              <w:t>apocalyptica</w:t>
            </w:r>
            <w:proofErr w:type="spellEnd"/>
            <w:r>
              <w:rPr>
                <w:rFonts w:ascii="Calibri" w:hAnsi="Calibri" w:cs="Tahoma"/>
                <w:sz w:val="24"/>
                <w:szCs w:val="24"/>
              </w:rPr>
              <w:t xml:space="preserve"> is in the main well done, especially the discussions of particular cataclysmic events such as the Sun rising in the west and the cleaving of the sky. Your drawing in of Jewish cosmology as in the Book of Enoch is also well done. And the section of the ‘tribulations and fierce battles’ provides a good counterpoint to the earlier discussions. </w:t>
            </w:r>
          </w:p>
          <w:p w:rsidR="00EC152C" w:rsidRDefault="00EC152C" w:rsidP="000004C1">
            <w:pPr>
              <w:pStyle w:val="NormalWeb"/>
              <w:rPr>
                <w:rFonts w:ascii="Calibri" w:hAnsi="Calibri" w:cs="Tahoma"/>
                <w:sz w:val="24"/>
                <w:szCs w:val="24"/>
              </w:rPr>
            </w:pPr>
            <w:r>
              <w:rPr>
                <w:rFonts w:ascii="Calibri" w:hAnsi="Calibri" w:cs="Tahoma"/>
                <w:sz w:val="24"/>
                <w:szCs w:val="24"/>
              </w:rPr>
              <w:t xml:space="preserve">It is important to be aware of all the nuances in the work of the Islamic exegetes in describing their positions. Here it is best not to depend on the opinions of secondary scholarship (although they should certainly be mentioned), but to examine all the parameters of the primary material. I am thinking in particular of what you say about </w:t>
            </w:r>
            <w:r w:rsidRPr="006063E3">
              <w:rPr>
                <w:rFonts w:ascii="Calibri" w:hAnsi="Calibri"/>
                <w:sz w:val="24"/>
                <w:szCs w:val="24"/>
              </w:rPr>
              <w:t>al-</w:t>
            </w:r>
            <w:proofErr w:type="spellStart"/>
            <w:r w:rsidRPr="006063E3">
              <w:rPr>
                <w:rFonts w:ascii="Calibri" w:hAnsi="Calibri"/>
                <w:sz w:val="24"/>
                <w:szCs w:val="24"/>
              </w:rPr>
              <w:t>Razī</w:t>
            </w:r>
            <w:proofErr w:type="spellEnd"/>
            <w:r>
              <w:rPr>
                <w:rFonts w:ascii="Calibri" w:hAnsi="Calibri" w:cs="Tahoma"/>
                <w:sz w:val="24"/>
                <w:szCs w:val="24"/>
              </w:rPr>
              <w:t xml:space="preserve">. In his case, you have chosen isolated quotations from his work to imply that his views are more against ‘pagan’ philosophies than they actually are. (Here I am depending on the thoughts of a colleague who is expert in Islamic philosophy and on </w:t>
            </w:r>
            <w:r w:rsidRPr="006063E3">
              <w:rPr>
                <w:rFonts w:ascii="Calibri" w:hAnsi="Calibri"/>
                <w:sz w:val="24"/>
                <w:szCs w:val="24"/>
              </w:rPr>
              <w:t>al-</w:t>
            </w:r>
            <w:proofErr w:type="spellStart"/>
            <w:r w:rsidRPr="006063E3">
              <w:rPr>
                <w:rFonts w:ascii="Calibri" w:hAnsi="Calibri"/>
                <w:sz w:val="24"/>
                <w:szCs w:val="24"/>
              </w:rPr>
              <w:t>Razī</w:t>
            </w:r>
            <w:proofErr w:type="spellEnd"/>
            <w:r>
              <w:rPr>
                <w:rFonts w:ascii="Calibri" w:hAnsi="Calibri"/>
                <w:sz w:val="24"/>
                <w:szCs w:val="24"/>
              </w:rPr>
              <w:t xml:space="preserve"> in particular</w:t>
            </w:r>
            <w:r>
              <w:rPr>
                <w:rFonts w:ascii="Calibri" w:hAnsi="Calibri" w:cs="Tahoma"/>
                <w:sz w:val="24"/>
                <w:szCs w:val="24"/>
              </w:rPr>
              <w:t xml:space="preserve">.) It is not accurate to say, as you do on p. 28, that his ‘exegesis was primarily written to refute the once prevalent Greco-Islamic philosophies.’ Since he was a voluminous writer, and highly skilled at argument, caution should be observed </w:t>
            </w:r>
            <w:r w:rsidRPr="00B40A01">
              <w:rPr>
                <w:rFonts w:ascii="Calibri" w:hAnsi="Calibri" w:cs="Helvetica"/>
                <w:sz w:val="24"/>
                <w:szCs w:val="24"/>
              </w:rPr>
              <w:t>when making categorical statements about what his professed opinions are</w:t>
            </w:r>
            <w:r>
              <w:rPr>
                <w:rFonts w:ascii="Calibri" w:hAnsi="Calibri" w:cs="Helvetica"/>
                <w:sz w:val="24"/>
                <w:szCs w:val="24"/>
              </w:rPr>
              <w:t xml:space="preserve">. He was a great synthesizer of Islamic (including </w:t>
            </w:r>
            <w:proofErr w:type="spellStart"/>
            <w:r>
              <w:rPr>
                <w:rFonts w:ascii="Calibri" w:hAnsi="Calibri" w:cs="Helvetica"/>
                <w:sz w:val="24"/>
                <w:szCs w:val="24"/>
              </w:rPr>
              <w:t>Ibn</w:t>
            </w:r>
            <w:proofErr w:type="spellEnd"/>
            <w:r>
              <w:rPr>
                <w:rFonts w:ascii="Calibri" w:hAnsi="Calibri" w:cs="Helvetica"/>
                <w:sz w:val="24"/>
                <w:szCs w:val="24"/>
              </w:rPr>
              <w:t xml:space="preserve"> </w:t>
            </w:r>
            <w:proofErr w:type="spellStart"/>
            <w:r>
              <w:rPr>
                <w:rFonts w:ascii="Calibri" w:hAnsi="Calibri" w:cs="Helvetica"/>
                <w:sz w:val="24"/>
                <w:szCs w:val="24"/>
              </w:rPr>
              <w:t>Sina</w:t>
            </w:r>
            <w:proofErr w:type="spellEnd"/>
            <w:r>
              <w:rPr>
                <w:rFonts w:ascii="Calibri" w:hAnsi="Calibri" w:cs="Helvetica"/>
                <w:sz w:val="24"/>
                <w:szCs w:val="24"/>
              </w:rPr>
              <w:t xml:space="preserve">) and Greek thought and, as far as cosmology is concerned, can shift from denial of an </w:t>
            </w:r>
            <w:proofErr w:type="spellStart"/>
            <w:r>
              <w:rPr>
                <w:rFonts w:ascii="Calibri" w:hAnsi="Calibri" w:cs="Helvetica"/>
                <w:sz w:val="24"/>
                <w:szCs w:val="24"/>
              </w:rPr>
              <w:t>ensouled</w:t>
            </w:r>
            <w:proofErr w:type="spellEnd"/>
            <w:r>
              <w:rPr>
                <w:rFonts w:ascii="Calibri" w:hAnsi="Calibri" w:cs="Helvetica"/>
                <w:sz w:val="24"/>
                <w:szCs w:val="24"/>
              </w:rPr>
              <w:t xml:space="preserve"> universe to defence of it (to point out just one example). His </w:t>
            </w:r>
            <w:r w:rsidRPr="006A734A">
              <w:rPr>
                <w:rFonts w:ascii="Calibri" w:hAnsi="Calibri" w:cs="Helvetica"/>
                <w:i/>
                <w:sz w:val="24"/>
                <w:szCs w:val="24"/>
              </w:rPr>
              <w:t>Great Commentary</w:t>
            </w:r>
            <w:r>
              <w:rPr>
                <w:rFonts w:ascii="Calibri" w:hAnsi="Calibri" w:cs="Helvetica"/>
                <w:sz w:val="24"/>
                <w:szCs w:val="24"/>
              </w:rPr>
              <w:t xml:space="preserve"> contains many contradictory theological and philosophical positions.</w:t>
            </w:r>
            <w:r>
              <w:rPr>
                <w:rFonts w:ascii="Calibri" w:hAnsi="Calibri" w:cs="Tahoma"/>
                <w:sz w:val="24"/>
                <w:szCs w:val="24"/>
              </w:rPr>
              <w:t xml:space="preserve"> In preparing your dissertation for publication, these nuances must be taken into account.</w:t>
            </w:r>
          </w:p>
          <w:p w:rsidR="00EC152C" w:rsidRDefault="00EC152C" w:rsidP="000004C1">
            <w:pPr>
              <w:pStyle w:val="NormalWeb"/>
              <w:rPr>
                <w:rFonts w:ascii="Calibri" w:hAnsi="Calibri" w:cs="Tahoma"/>
                <w:sz w:val="24"/>
                <w:szCs w:val="24"/>
              </w:rPr>
            </w:pPr>
            <w:r>
              <w:rPr>
                <w:rFonts w:ascii="Calibri" w:hAnsi="Calibri" w:cs="Tahoma"/>
                <w:sz w:val="24"/>
                <w:szCs w:val="24"/>
              </w:rPr>
              <w:t xml:space="preserve">On p. 44, you mention ‘human desire to learn the future of matters of great importance, such as the duration of dynasties and the world.’ Here it may be apposite, since you are talking about discovering the future in relation to cosmology, to bring in a mention of </w:t>
            </w:r>
            <w:proofErr w:type="spellStart"/>
            <w:r>
              <w:rPr>
                <w:rFonts w:ascii="Calibri" w:hAnsi="Calibri" w:cs="Tahoma"/>
                <w:sz w:val="24"/>
                <w:szCs w:val="24"/>
              </w:rPr>
              <w:t>Abū</w:t>
            </w:r>
            <w:proofErr w:type="spellEnd"/>
            <w:r>
              <w:rPr>
                <w:rFonts w:ascii="Calibri" w:hAnsi="Calibri" w:cs="Tahoma"/>
                <w:sz w:val="24"/>
                <w:szCs w:val="24"/>
              </w:rPr>
              <w:t xml:space="preserve"> </w:t>
            </w:r>
            <w:proofErr w:type="spellStart"/>
            <w:r>
              <w:rPr>
                <w:rFonts w:ascii="Calibri" w:hAnsi="Calibri" w:cs="Tahoma"/>
                <w:sz w:val="24"/>
                <w:szCs w:val="24"/>
              </w:rPr>
              <w:t>Ma‘šar’s</w:t>
            </w:r>
            <w:proofErr w:type="spellEnd"/>
            <w:r>
              <w:rPr>
                <w:rFonts w:ascii="Calibri" w:hAnsi="Calibri" w:cs="Tahoma"/>
                <w:sz w:val="24"/>
                <w:szCs w:val="24"/>
              </w:rPr>
              <w:t xml:space="preserve"> </w:t>
            </w:r>
            <w:r w:rsidRPr="009426D8">
              <w:rPr>
                <w:rFonts w:ascii="Calibri" w:hAnsi="Calibri" w:cs="Tahoma"/>
                <w:i/>
                <w:sz w:val="24"/>
                <w:szCs w:val="24"/>
              </w:rPr>
              <w:t>Book of Religions and Dynasties</w:t>
            </w:r>
            <w:r>
              <w:rPr>
                <w:rFonts w:ascii="Calibri" w:hAnsi="Calibri" w:cs="Tahoma"/>
                <w:sz w:val="24"/>
                <w:szCs w:val="24"/>
              </w:rPr>
              <w:t xml:space="preserve">, which deals with the rise and fall of kingdoms, religions and dynasties. The doctrine of Jupiter-Saturn conjunctions seems to have been developed particularly within Arabic astrology because of Arabic interest in these kinds of questions. It would be interesting to contrast this type of material, which is not necessarily apocalyptic, with the Arabic apocalyptic material. As you mention on p. 48, ‘the cyclical nature of cosmic phenomena...rationally confirmed the most fundamental </w:t>
            </w:r>
            <w:proofErr w:type="spellStart"/>
            <w:r>
              <w:rPr>
                <w:rFonts w:ascii="Calibri" w:hAnsi="Calibri" w:cs="Tahoma"/>
                <w:sz w:val="24"/>
                <w:szCs w:val="24"/>
              </w:rPr>
              <w:t>eschatalogical</w:t>
            </w:r>
            <w:proofErr w:type="spellEnd"/>
            <w:r>
              <w:rPr>
                <w:rFonts w:ascii="Calibri" w:hAnsi="Calibri" w:cs="Tahoma"/>
                <w:sz w:val="24"/>
                <w:szCs w:val="24"/>
              </w:rPr>
              <w:t xml:space="preserve"> principles of Islam...</w:t>
            </w:r>
            <w:proofErr w:type="gramStart"/>
            <w:r>
              <w:rPr>
                <w:rFonts w:ascii="Calibri" w:hAnsi="Calibri" w:cs="Tahoma"/>
                <w:sz w:val="24"/>
                <w:szCs w:val="24"/>
              </w:rPr>
              <w:t>’.</w:t>
            </w:r>
            <w:proofErr w:type="gramEnd"/>
            <w:r>
              <w:rPr>
                <w:rFonts w:ascii="Calibri" w:hAnsi="Calibri" w:cs="Tahoma"/>
                <w:sz w:val="24"/>
                <w:szCs w:val="24"/>
              </w:rPr>
              <w:t xml:space="preserve"> How does this reconcile with the ideas of </w:t>
            </w:r>
            <w:proofErr w:type="spellStart"/>
            <w:r w:rsidRPr="009426D8">
              <w:rPr>
                <w:rFonts w:ascii="Calibri" w:hAnsi="Calibri" w:cs="Tahoma"/>
                <w:i/>
                <w:sz w:val="24"/>
                <w:szCs w:val="24"/>
              </w:rPr>
              <w:t>reductio</w:t>
            </w:r>
            <w:proofErr w:type="spellEnd"/>
            <w:r w:rsidRPr="009426D8">
              <w:rPr>
                <w:rFonts w:ascii="Calibri" w:hAnsi="Calibri" w:cs="Tahoma"/>
                <w:i/>
                <w:sz w:val="24"/>
                <w:szCs w:val="24"/>
              </w:rPr>
              <w:t xml:space="preserve"> ad </w:t>
            </w:r>
            <w:proofErr w:type="spellStart"/>
            <w:r w:rsidRPr="009426D8">
              <w:rPr>
                <w:rFonts w:ascii="Calibri" w:hAnsi="Calibri" w:cs="Tahoma"/>
                <w:i/>
                <w:sz w:val="24"/>
                <w:szCs w:val="24"/>
              </w:rPr>
              <w:t>nihilum</w:t>
            </w:r>
            <w:proofErr w:type="spellEnd"/>
            <w:r>
              <w:rPr>
                <w:rFonts w:ascii="Calibri" w:hAnsi="Calibri" w:cs="Tahoma"/>
                <w:sz w:val="24"/>
                <w:szCs w:val="24"/>
              </w:rPr>
              <w:t xml:space="preserve"> and </w:t>
            </w:r>
            <w:proofErr w:type="spellStart"/>
            <w:r w:rsidRPr="009426D8">
              <w:rPr>
                <w:rFonts w:ascii="Calibri" w:hAnsi="Calibri" w:cs="Tahoma"/>
                <w:i/>
                <w:sz w:val="24"/>
                <w:szCs w:val="24"/>
              </w:rPr>
              <w:t>creatio</w:t>
            </w:r>
            <w:proofErr w:type="spellEnd"/>
            <w:r w:rsidRPr="009426D8">
              <w:rPr>
                <w:rFonts w:ascii="Calibri" w:hAnsi="Calibri" w:cs="Tahoma"/>
                <w:i/>
                <w:sz w:val="24"/>
                <w:szCs w:val="24"/>
              </w:rPr>
              <w:t xml:space="preserve"> ex nihilo</w:t>
            </w:r>
            <w:r>
              <w:rPr>
                <w:rFonts w:ascii="Calibri" w:hAnsi="Calibri" w:cs="Tahoma"/>
                <w:sz w:val="24"/>
                <w:szCs w:val="24"/>
              </w:rPr>
              <w:t xml:space="preserve"> as stated by the commentators? This would also be an interesting further topic to explore. </w:t>
            </w:r>
          </w:p>
          <w:p w:rsidR="00EC152C" w:rsidRDefault="00EC152C" w:rsidP="000004C1">
            <w:pPr>
              <w:pStyle w:val="NormalWeb"/>
              <w:rPr>
                <w:rFonts w:ascii="Calibri" w:hAnsi="Calibri" w:cs="Tahoma"/>
                <w:sz w:val="24"/>
                <w:szCs w:val="24"/>
              </w:rPr>
            </w:pPr>
            <w:r>
              <w:rPr>
                <w:rFonts w:ascii="Calibri" w:hAnsi="Calibri" w:cs="Tahoma"/>
                <w:sz w:val="24"/>
                <w:szCs w:val="24"/>
              </w:rPr>
              <w:t xml:space="preserve">Your conclusion (pp. 48-50) summarises the previous themes of the dissertation in an organised and clear manner. It would be good not to editorialise too grandiosely, for example with phrases like ‘the hitherto neglected field of Islamic apocalyptic eschatology’ (p. 48) – since there is scholarship on this topic, it is not quite right to say that the field is ‘neglected’ full stop. Similarly, you say (p. 48) that your work can ‘lead to a holistic comprehension of Islam as a religion.’ This is a rather grand claim – a more cautious assessment of your work would be circumspect and more persuasive (something like ‘this work has sought to make a contribution to the field of Islamic eschatology and enhance understanding of Islam as a religion’). Again, to say (p. 48) that ‘Greco-inspired philosophical cosmologies...were perceived as heretical and as a result were short-lived and inconsequential’ is too simplified and </w:t>
            </w:r>
            <w:proofErr w:type="spellStart"/>
            <w:r>
              <w:rPr>
                <w:rFonts w:ascii="Calibri" w:hAnsi="Calibri" w:cs="Tahoma"/>
                <w:sz w:val="24"/>
                <w:szCs w:val="24"/>
              </w:rPr>
              <w:t>unnuanced</w:t>
            </w:r>
            <w:proofErr w:type="spellEnd"/>
            <w:r>
              <w:rPr>
                <w:rFonts w:ascii="Calibri" w:hAnsi="Calibri" w:cs="Tahoma"/>
                <w:sz w:val="24"/>
                <w:szCs w:val="24"/>
              </w:rPr>
              <w:t xml:space="preserve">. It is best to avoid this kind of blanket statement. </w:t>
            </w:r>
          </w:p>
          <w:p w:rsidR="00EC152C" w:rsidRPr="002E557D" w:rsidRDefault="00EC152C" w:rsidP="00A576F1">
            <w:pPr>
              <w:pStyle w:val="NormalWeb"/>
              <w:rPr>
                <w:rFonts w:ascii="Calibri" w:hAnsi="Calibri" w:cs="Tahoma"/>
                <w:sz w:val="24"/>
                <w:szCs w:val="24"/>
              </w:rPr>
            </w:pPr>
            <w:r>
              <w:rPr>
                <w:rFonts w:ascii="Calibri" w:hAnsi="Calibri" w:cs="Tahoma"/>
                <w:sz w:val="24"/>
                <w:szCs w:val="24"/>
              </w:rPr>
              <w:t xml:space="preserve">Your bibliography is comprehensive, and it is impressive to see the wealth of Arabic sources you were able to use because of being a native Arabic speaker. In the English section of the bibliography, I would add the work of Todd Lawson, who writes on apocalypse in Islam. Also relevant and important (though not in time for your dissertation) is the new book </w:t>
            </w:r>
            <w:r w:rsidRPr="009426D8">
              <w:rPr>
                <w:rFonts w:ascii="Calibri" w:hAnsi="Calibri" w:cs="Tahoma"/>
                <w:i/>
                <w:sz w:val="24"/>
                <w:szCs w:val="24"/>
              </w:rPr>
              <w:t>Roads to Paradise: Eschatology and Concepts of the Hereafter in Islam</w:t>
            </w:r>
            <w:r>
              <w:rPr>
                <w:rFonts w:ascii="Calibri" w:hAnsi="Calibri" w:cs="Tahoma"/>
                <w:sz w:val="24"/>
                <w:szCs w:val="24"/>
              </w:rPr>
              <w:t xml:space="preserve"> (Brill 2017). </w:t>
            </w:r>
            <w:r w:rsidRPr="00A576F1">
              <w:rPr>
                <w:rFonts w:ascii="Calibri" w:hAnsi="Calibri" w:cs="Tahoma"/>
                <w:sz w:val="24"/>
                <w:szCs w:val="24"/>
              </w:rPr>
              <w:t xml:space="preserve">On pp. 2 and 50, where you mention authors dealing with apocalyptic thought and cosmology, you could also mention </w:t>
            </w:r>
            <w:r w:rsidRPr="009426D8">
              <w:rPr>
                <w:rFonts w:ascii="Calibri" w:hAnsi="Calibri" w:cs="Arial"/>
                <w:sz w:val="24"/>
                <w:szCs w:val="24"/>
                <w:lang w:val="en-US" w:eastAsia="en-US"/>
              </w:rPr>
              <w:t xml:space="preserve">de </w:t>
            </w:r>
            <w:proofErr w:type="spellStart"/>
            <w:r w:rsidRPr="009426D8">
              <w:rPr>
                <w:rFonts w:ascii="Calibri" w:hAnsi="Calibri" w:cs="Arial"/>
                <w:sz w:val="24"/>
                <w:szCs w:val="24"/>
                <w:lang w:val="en-US" w:eastAsia="en-US"/>
              </w:rPr>
              <w:t>Callataÿ</w:t>
            </w:r>
            <w:proofErr w:type="spellEnd"/>
            <w:r w:rsidRPr="009426D8">
              <w:rPr>
                <w:rFonts w:ascii="Calibri" w:hAnsi="Calibri" w:cs="Arial"/>
                <w:sz w:val="24"/>
                <w:szCs w:val="24"/>
                <w:lang w:val="en-US" w:eastAsia="en-US"/>
              </w:rPr>
              <w:t xml:space="preserve">, </w:t>
            </w:r>
            <w:proofErr w:type="spellStart"/>
            <w:r w:rsidRPr="009426D8">
              <w:rPr>
                <w:rFonts w:ascii="Calibri" w:hAnsi="Calibri" w:cs="Arial"/>
                <w:sz w:val="24"/>
                <w:szCs w:val="24"/>
                <w:lang w:val="en-US" w:eastAsia="en-US"/>
              </w:rPr>
              <w:t>Godefroid</w:t>
            </w:r>
            <w:proofErr w:type="spellEnd"/>
            <w:r w:rsidRPr="009426D8">
              <w:rPr>
                <w:rFonts w:ascii="Calibri" w:hAnsi="Calibri" w:cs="Arial"/>
                <w:sz w:val="24"/>
                <w:szCs w:val="24"/>
                <w:lang w:val="en-US" w:eastAsia="en-US"/>
              </w:rPr>
              <w:t xml:space="preserve">. </w:t>
            </w:r>
            <w:proofErr w:type="spellStart"/>
            <w:r w:rsidRPr="009426D8">
              <w:rPr>
                <w:rFonts w:ascii="Calibri" w:hAnsi="Calibri" w:cs="Arial"/>
                <w:i/>
                <w:iCs/>
                <w:sz w:val="24"/>
                <w:szCs w:val="24"/>
                <w:lang w:val="en-US" w:eastAsia="en-US"/>
              </w:rPr>
              <w:t>Annus</w:t>
            </w:r>
            <w:proofErr w:type="spellEnd"/>
            <w:r w:rsidRPr="009426D8">
              <w:rPr>
                <w:rFonts w:ascii="Calibri" w:hAnsi="Calibri" w:cs="Arial"/>
                <w:i/>
                <w:iCs/>
                <w:sz w:val="24"/>
                <w:szCs w:val="24"/>
                <w:lang w:val="en-US" w:eastAsia="en-US"/>
              </w:rPr>
              <w:t xml:space="preserve"> </w:t>
            </w:r>
            <w:proofErr w:type="spellStart"/>
            <w:r w:rsidRPr="009426D8">
              <w:rPr>
                <w:rFonts w:ascii="Calibri" w:hAnsi="Calibri" w:cs="Arial"/>
                <w:i/>
                <w:iCs/>
                <w:sz w:val="24"/>
                <w:szCs w:val="24"/>
                <w:lang w:val="en-US" w:eastAsia="en-US"/>
              </w:rPr>
              <w:t>Platonicus</w:t>
            </w:r>
            <w:proofErr w:type="spellEnd"/>
            <w:r w:rsidRPr="009426D8">
              <w:rPr>
                <w:rFonts w:ascii="Calibri" w:hAnsi="Calibri" w:cs="Arial"/>
                <w:i/>
                <w:iCs/>
                <w:sz w:val="24"/>
                <w:szCs w:val="24"/>
                <w:lang w:val="en-US" w:eastAsia="en-US"/>
              </w:rPr>
              <w:t>: a study of world cycles in Greek, Latin and Arabic Sources</w:t>
            </w:r>
            <w:r w:rsidRPr="009426D8">
              <w:rPr>
                <w:rFonts w:ascii="Calibri" w:hAnsi="Calibri" w:cs="Arial"/>
                <w:sz w:val="24"/>
                <w:szCs w:val="24"/>
                <w:lang w:val="en-US" w:eastAsia="en-US"/>
              </w:rPr>
              <w:t>. Louvain-La-</w:t>
            </w:r>
            <w:proofErr w:type="spellStart"/>
            <w:r w:rsidRPr="009426D8">
              <w:rPr>
                <w:rFonts w:ascii="Calibri" w:hAnsi="Calibri" w:cs="Arial"/>
                <w:sz w:val="24"/>
                <w:szCs w:val="24"/>
                <w:lang w:val="en-US" w:eastAsia="en-US"/>
              </w:rPr>
              <w:t>Neuve</w:t>
            </w:r>
            <w:proofErr w:type="spellEnd"/>
            <w:r w:rsidRPr="009426D8">
              <w:rPr>
                <w:rFonts w:ascii="Calibri" w:hAnsi="Calibri" w:cs="Arial"/>
                <w:sz w:val="24"/>
                <w:szCs w:val="24"/>
                <w:lang w:val="en-US" w:eastAsia="en-US"/>
              </w:rPr>
              <w:t xml:space="preserve">: </w:t>
            </w:r>
            <w:proofErr w:type="spellStart"/>
            <w:r w:rsidRPr="009426D8">
              <w:rPr>
                <w:rFonts w:ascii="Calibri" w:hAnsi="Calibri" w:cs="Arial"/>
                <w:sz w:val="24"/>
                <w:szCs w:val="24"/>
                <w:lang w:val="en-US" w:eastAsia="en-US"/>
              </w:rPr>
              <w:t>Université</w:t>
            </w:r>
            <w:proofErr w:type="spellEnd"/>
            <w:r w:rsidRPr="009426D8">
              <w:rPr>
                <w:rFonts w:ascii="Calibri" w:hAnsi="Calibri" w:cs="Arial"/>
                <w:sz w:val="24"/>
                <w:szCs w:val="24"/>
                <w:lang w:val="en-US" w:eastAsia="en-US"/>
              </w:rPr>
              <w:t xml:space="preserve"> </w:t>
            </w:r>
            <w:proofErr w:type="spellStart"/>
            <w:r w:rsidRPr="009426D8">
              <w:rPr>
                <w:rFonts w:ascii="Calibri" w:hAnsi="Calibri" w:cs="Arial"/>
                <w:sz w:val="24"/>
                <w:szCs w:val="24"/>
                <w:lang w:val="en-US" w:eastAsia="en-US"/>
              </w:rPr>
              <w:t>Catholique</w:t>
            </w:r>
            <w:proofErr w:type="spellEnd"/>
            <w:r w:rsidRPr="009426D8">
              <w:rPr>
                <w:rFonts w:ascii="Calibri" w:hAnsi="Calibri" w:cs="Arial"/>
                <w:sz w:val="24"/>
                <w:szCs w:val="24"/>
                <w:lang w:val="en-US" w:eastAsia="en-US"/>
              </w:rPr>
              <w:t xml:space="preserve"> de Louvain, </w:t>
            </w:r>
            <w:proofErr w:type="spellStart"/>
            <w:r w:rsidRPr="009426D8">
              <w:rPr>
                <w:rFonts w:ascii="Calibri" w:hAnsi="Calibri" w:cs="Arial"/>
                <w:sz w:val="24"/>
                <w:szCs w:val="24"/>
                <w:lang w:val="en-US" w:eastAsia="en-US"/>
              </w:rPr>
              <w:t>Institut</w:t>
            </w:r>
            <w:proofErr w:type="spellEnd"/>
            <w:r w:rsidRPr="009426D8">
              <w:rPr>
                <w:rFonts w:ascii="Calibri" w:hAnsi="Calibri" w:cs="Arial"/>
                <w:sz w:val="24"/>
                <w:szCs w:val="24"/>
                <w:lang w:val="en-US" w:eastAsia="en-US"/>
              </w:rPr>
              <w:t xml:space="preserve"> </w:t>
            </w:r>
            <w:proofErr w:type="spellStart"/>
            <w:r w:rsidRPr="009426D8">
              <w:rPr>
                <w:rFonts w:ascii="Calibri" w:hAnsi="Calibri" w:cs="Arial"/>
                <w:sz w:val="24"/>
                <w:szCs w:val="24"/>
                <w:lang w:val="en-US" w:eastAsia="en-US"/>
              </w:rPr>
              <w:t>Orientaliste</w:t>
            </w:r>
            <w:proofErr w:type="spellEnd"/>
            <w:r w:rsidRPr="009426D8">
              <w:rPr>
                <w:rFonts w:ascii="Calibri" w:hAnsi="Calibri" w:cs="Arial"/>
                <w:sz w:val="24"/>
                <w:szCs w:val="24"/>
                <w:lang w:val="en-US" w:eastAsia="en-US"/>
              </w:rPr>
              <w:t>, 1996. This is an authoritative work on the Platonic Great Year, including world cycles in Arabic sources.</w:t>
            </w:r>
            <w:r>
              <w:rPr>
                <w:rFonts w:ascii="Arial" w:hAnsi="Arial" w:cs="Arial"/>
                <w:lang w:val="en-US" w:eastAsia="en-US"/>
              </w:rPr>
              <w:t xml:space="preserve"> </w:t>
            </w:r>
          </w:p>
          <w:p w:rsidR="00EC152C" w:rsidRDefault="00EC152C" w:rsidP="000004C1">
            <w:pPr>
              <w:pStyle w:val="NormalWeb"/>
              <w:rPr>
                <w:rFonts w:ascii="Calibri" w:hAnsi="Calibri" w:cs="Tahoma"/>
                <w:sz w:val="24"/>
                <w:szCs w:val="24"/>
              </w:rPr>
            </w:pPr>
            <w:r>
              <w:rPr>
                <w:rFonts w:ascii="Calibri" w:hAnsi="Calibri" w:cs="Tahoma"/>
                <w:sz w:val="24"/>
                <w:szCs w:val="24"/>
              </w:rPr>
              <w:t>Your English is generally excellent, but there are some grammatical errors that should be corrected.</w:t>
            </w:r>
          </w:p>
          <w:p w:rsidR="00EC152C" w:rsidRDefault="00EC152C" w:rsidP="000004C1">
            <w:pPr>
              <w:pStyle w:val="NormalWeb"/>
              <w:rPr>
                <w:rFonts w:ascii="Calibri" w:hAnsi="Calibri" w:cs="Tahoma"/>
                <w:sz w:val="24"/>
                <w:szCs w:val="24"/>
              </w:rPr>
            </w:pPr>
            <w:r>
              <w:rPr>
                <w:rFonts w:ascii="Calibri" w:hAnsi="Calibri" w:cs="Tahoma"/>
                <w:sz w:val="24"/>
                <w:szCs w:val="24"/>
              </w:rPr>
              <w:t>Typos are infrequent, but should be checked before further publication.</w:t>
            </w:r>
          </w:p>
          <w:p w:rsidR="00EC152C" w:rsidRDefault="00EC152C" w:rsidP="000004C1">
            <w:pPr>
              <w:pStyle w:val="NormalWeb"/>
              <w:rPr>
                <w:rFonts w:ascii="Calibri" w:hAnsi="Calibri" w:cs="Tahoma"/>
                <w:i/>
                <w:sz w:val="24"/>
                <w:szCs w:val="24"/>
              </w:rPr>
            </w:pPr>
            <w:r>
              <w:rPr>
                <w:rFonts w:ascii="Calibri" w:hAnsi="Calibri" w:cs="Tahoma"/>
                <w:sz w:val="24"/>
                <w:szCs w:val="24"/>
              </w:rPr>
              <w:t>All in all, this is a very well conceived and executed dissertation, and I commend you for it.</w:t>
            </w:r>
          </w:p>
          <w:p w:rsidR="00EC152C" w:rsidRPr="002F467C" w:rsidRDefault="00EC152C" w:rsidP="000004C1">
            <w:pPr>
              <w:pStyle w:val="NormalWeb"/>
              <w:rPr>
                <w:rFonts w:ascii="Calibri" w:hAnsi="Calibri" w:cs="Tahoma"/>
                <w:i/>
                <w:sz w:val="24"/>
                <w:szCs w:val="24"/>
              </w:rPr>
            </w:pPr>
          </w:p>
        </w:tc>
      </w:tr>
      <w:tr w:rsidR="00EC152C" w:rsidRPr="002F467C" w:rsidTr="000004C1">
        <w:trPr>
          <w:gridAfter w:val="1"/>
          <w:wAfter w:w="101" w:type="dxa"/>
          <w:trHeight w:val="492"/>
        </w:trPr>
        <w:tc>
          <w:tcPr>
            <w:tcW w:w="6768" w:type="dxa"/>
            <w:gridSpan w:val="4"/>
          </w:tcPr>
          <w:p w:rsidR="00EC152C" w:rsidRPr="00B12C4F" w:rsidRDefault="00EC152C" w:rsidP="000004C1">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Pr>
                <w:rFonts w:ascii="Calibri" w:hAnsi="Calibri" w:cs="Tahoma"/>
                <w:sz w:val="24"/>
                <w:szCs w:val="24"/>
              </w:rPr>
              <w:t xml:space="preserve"> 71%</w:t>
            </w:r>
          </w:p>
          <w:p w:rsidR="00EC152C" w:rsidRPr="002F467C" w:rsidRDefault="00EC152C" w:rsidP="000004C1">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sz w:val="24"/>
                <w:szCs w:val="24"/>
              </w:rPr>
              <w:t xml:space="preserve"> </w:t>
            </w:r>
            <w:r w:rsidR="00C333E6">
              <w:rPr>
                <w:rFonts w:ascii="Calibri" w:hAnsi="Calibri" w:cs="Tahoma"/>
                <w:noProof/>
                <w:sz w:val="24"/>
                <w:szCs w:val="24"/>
                <w:lang w:eastAsia="en-GB"/>
              </w:rPr>
              <w:drawing>
                <wp:inline distT="0" distB="0" distL="0" distR="0">
                  <wp:extent cx="1866900" cy="40005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1866900" cy="400050"/>
                          </a:xfrm>
                          <a:prstGeom prst="rect">
                            <a:avLst/>
                          </a:prstGeom>
                          <a:noFill/>
                          <a:ln w="9525">
                            <a:noFill/>
                            <a:miter lim="800000"/>
                            <a:headEnd/>
                            <a:tailEnd/>
                          </a:ln>
                        </pic:spPr>
                      </pic:pic>
                    </a:graphicData>
                  </a:graphic>
                </wp:inline>
              </w:drawing>
            </w:r>
          </w:p>
        </w:tc>
        <w:tc>
          <w:tcPr>
            <w:tcW w:w="1987" w:type="dxa"/>
            <w:gridSpan w:val="2"/>
          </w:tcPr>
          <w:p w:rsidR="00EC152C" w:rsidRPr="009426D8" w:rsidRDefault="00EC152C" w:rsidP="000004C1">
            <w:pPr>
              <w:pStyle w:val="NormalWeb"/>
              <w:spacing w:after="0"/>
              <w:ind w:left="142" w:right="34"/>
              <w:rPr>
                <w:rFonts w:ascii="Calibri" w:hAnsi="Calibri" w:cs="Tahoma"/>
                <w:sz w:val="24"/>
                <w:szCs w:val="24"/>
              </w:rPr>
            </w:pPr>
            <w:r w:rsidRPr="002F467C">
              <w:rPr>
                <w:rFonts w:ascii="Calibri" w:hAnsi="Calibri" w:cs="Tahoma"/>
                <w:i/>
                <w:sz w:val="24"/>
                <w:szCs w:val="24"/>
              </w:rPr>
              <w:t>Date:</w:t>
            </w:r>
            <w:r>
              <w:rPr>
                <w:rFonts w:ascii="Calibri" w:hAnsi="Calibri" w:cs="Tahoma"/>
                <w:sz w:val="24"/>
                <w:szCs w:val="24"/>
              </w:rPr>
              <w:t xml:space="preserve"> 13 May 2017</w:t>
            </w:r>
          </w:p>
        </w:tc>
      </w:tr>
      <w:tr w:rsidR="00EC152C" w:rsidRPr="002F467C" w:rsidTr="000004C1">
        <w:tc>
          <w:tcPr>
            <w:tcW w:w="8856" w:type="dxa"/>
            <w:gridSpan w:val="7"/>
          </w:tcPr>
          <w:p w:rsidR="00EC152C" w:rsidRPr="002F467C" w:rsidRDefault="00EC152C"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B63868" w:rsidRDefault="00B63868" w:rsidP="00B63868">
            <w:r>
              <w:t xml:space="preserve">This is a fascinating dissertation on a topic of both historical significance and great contemporary importance. It is very well-written, clearly structured and benefits from the student’s fluency in Arabic, wide knowledge of original primary sources and familiarity with Islamic cosmology. The apocalyptic texts in Arabic literature are framed well within the western scholarship and secondary literature on apocalyptic belief, starting with Norman Cohn, but including figures such as Richard </w:t>
            </w:r>
            <w:proofErr w:type="spellStart"/>
            <w:r>
              <w:t>Landes</w:t>
            </w:r>
            <w:proofErr w:type="spellEnd"/>
            <w:r>
              <w:t>.</w:t>
            </w:r>
            <w:r w:rsidR="00AF6DE5">
              <w:t xml:space="preserve"> I have no critical comments to make.</w:t>
            </w:r>
            <w:r>
              <w:t xml:space="preserve"> If there is a controversial discussion point it is on whether Greco-inspired theories were quickly discarded in favour of a more strictly </w:t>
            </w:r>
            <w:proofErr w:type="spellStart"/>
            <w:r>
              <w:t>Koranic</w:t>
            </w:r>
            <w:proofErr w:type="spellEnd"/>
            <w:r>
              <w:t xml:space="preserve"> tradition, or whether syncretism was more pervasive. I hope the dissertation will be developed for publication. In the meantime I am happy to award a distinction.</w:t>
            </w: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tc>
      </w:tr>
      <w:tr w:rsidR="00EC152C" w:rsidRPr="002F467C" w:rsidTr="000004C1">
        <w:trPr>
          <w:trHeight w:val="720"/>
        </w:trPr>
        <w:tc>
          <w:tcPr>
            <w:tcW w:w="5211" w:type="dxa"/>
            <w:gridSpan w:val="2"/>
          </w:tcPr>
          <w:p w:rsidR="00EC152C" w:rsidRDefault="00EC152C"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r w:rsidR="00B63868">
              <w:rPr>
                <w:rFonts w:ascii="Calibri" w:hAnsi="Calibri" w:cs="Tahoma"/>
                <w:bCs/>
                <w:sz w:val="24"/>
                <w:szCs w:val="24"/>
              </w:rPr>
              <w:t xml:space="preserve"> 78%</w:t>
            </w:r>
          </w:p>
          <w:p w:rsidR="00EC152C" w:rsidRPr="002F467C" w:rsidRDefault="00EC152C"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B63868">
              <w:rPr>
                <w:rFonts w:ascii="Calibri" w:hAnsi="Calibri" w:cs="Tahoma"/>
                <w:bCs/>
                <w:sz w:val="24"/>
                <w:szCs w:val="24"/>
              </w:rPr>
              <w:t xml:space="preserve"> Nick Campion</w:t>
            </w:r>
          </w:p>
        </w:tc>
        <w:tc>
          <w:tcPr>
            <w:tcW w:w="3645" w:type="dxa"/>
            <w:gridSpan w:val="5"/>
          </w:tcPr>
          <w:p w:rsidR="00EC152C" w:rsidRPr="002F467C" w:rsidRDefault="00EC152C"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B63868">
              <w:rPr>
                <w:rFonts w:ascii="Calibri" w:hAnsi="Calibri" w:cs="Tahoma"/>
                <w:bCs/>
                <w:sz w:val="24"/>
                <w:szCs w:val="24"/>
              </w:rPr>
              <w:t xml:space="preserve"> 18 May 2017</w:t>
            </w:r>
          </w:p>
        </w:tc>
      </w:tr>
      <w:tr w:rsidR="00EC152C" w:rsidRPr="002F467C" w:rsidTr="000004C1">
        <w:trPr>
          <w:trHeight w:val="720"/>
        </w:trPr>
        <w:tc>
          <w:tcPr>
            <w:tcW w:w="5211" w:type="dxa"/>
            <w:gridSpan w:val="2"/>
          </w:tcPr>
          <w:p w:rsidR="00EC152C" w:rsidRDefault="00EC152C"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r w:rsidR="00B63868">
              <w:rPr>
                <w:rFonts w:ascii="Calibri" w:hAnsi="Calibri" w:cs="Tahoma"/>
                <w:bCs/>
                <w:sz w:val="24"/>
                <w:szCs w:val="24"/>
              </w:rPr>
              <w:t xml:space="preserve"> 75%</w:t>
            </w: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B63868">
              <w:rPr>
                <w:rFonts w:ascii="Calibri" w:hAnsi="Calibri" w:cs="Tahoma"/>
                <w:bCs/>
                <w:sz w:val="24"/>
                <w:szCs w:val="24"/>
              </w:rPr>
              <w:t xml:space="preserve"> Dorian Gieseler Greenbaum</w:t>
            </w: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B63868">
              <w:rPr>
                <w:rFonts w:ascii="Calibri" w:hAnsi="Calibri" w:cs="Tahoma"/>
                <w:bCs/>
                <w:sz w:val="24"/>
                <w:szCs w:val="24"/>
              </w:rPr>
              <w:t xml:space="preserve"> Nick Campion</w:t>
            </w:r>
          </w:p>
          <w:p w:rsidR="00EC152C" w:rsidRDefault="00EC152C" w:rsidP="000004C1">
            <w:pPr>
              <w:pStyle w:val="NormalWeb"/>
              <w:spacing w:before="0" w:beforeAutospacing="0" w:after="0" w:afterAutospacing="0"/>
              <w:ind w:right="-334"/>
              <w:rPr>
                <w:rFonts w:ascii="Calibri" w:hAnsi="Calibri" w:cs="Tahoma"/>
                <w:bCs/>
                <w:sz w:val="24"/>
                <w:szCs w:val="24"/>
              </w:rPr>
            </w:pPr>
          </w:p>
        </w:tc>
        <w:tc>
          <w:tcPr>
            <w:tcW w:w="3645" w:type="dxa"/>
            <w:gridSpan w:val="5"/>
          </w:tcPr>
          <w:p w:rsidR="00EC152C" w:rsidRPr="002F467C" w:rsidRDefault="00EC152C"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r w:rsidR="00B63868">
              <w:rPr>
                <w:rFonts w:ascii="Calibri" w:hAnsi="Calibri" w:cs="Tahoma"/>
                <w:bCs/>
                <w:sz w:val="24"/>
                <w:szCs w:val="24"/>
              </w:rPr>
              <w:t xml:space="preserve"> 19 May 2017</w:t>
            </w:r>
          </w:p>
        </w:tc>
      </w:tr>
      <w:tr w:rsidR="00EC152C" w:rsidRPr="002F467C" w:rsidTr="000004C1">
        <w:trPr>
          <w:trHeight w:val="720"/>
        </w:trPr>
        <w:tc>
          <w:tcPr>
            <w:tcW w:w="8856" w:type="dxa"/>
            <w:gridSpan w:val="7"/>
          </w:tcPr>
          <w:p w:rsidR="00EC152C" w:rsidRPr="00BB1492" w:rsidRDefault="00EC152C" w:rsidP="000004C1">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rsidR="00EC152C" w:rsidRPr="00C87244" w:rsidRDefault="00EC152C" w:rsidP="000004C1">
            <w:pPr>
              <w:pStyle w:val="NormalWeb"/>
              <w:spacing w:before="0" w:beforeAutospacing="0" w:after="0" w:afterAutospacing="0"/>
              <w:ind w:left="142" w:right="34"/>
              <w:rPr>
                <w:rFonts w:ascii="Calibri" w:hAnsi="Calibri" w:cs="Tahoma"/>
                <w:b/>
                <w:i/>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tc>
      </w:tr>
      <w:tr w:rsidR="00EC152C" w:rsidRPr="002F467C" w:rsidTr="000004C1">
        <w:trPr>
          <w:trHeight w:val="720"/>
        </w:trPr>
        <w:tc>
          <w:tcPr>
            <w:tcW w:w="8856" w:type="dxa"/>
            <w:gridSpan w:val="7"/>
          </w:tcPr>
          <w:p w:rsidR="00EC152C" w:rsidRPr="00C87244" w:rsidRDefault="00EC152C" w:rsidP="000004C1">
            <w:pPr>
              <w:pStyle w:val="NormalWeb"/>
              <w:spacing w:before="0" w:beforeAutospacing="0" w:after="0" w:afterAutospacing="0"/>
              <w:ind w:left="142" w:right="34"/>
              <w:rPr>
                <w:rFonts w:ascii="Calibri" w:hAnsi="Calibri" w:cs="Tahoma"/>
                <w:b/>
                <w:i/>
                <w:sz w:val="24"/>
                <w:szCs w:val="24"/>
              </w:rPr>
            </w:pPr>
            <w:proofErr w:type="spellStart"/>
            <w:r w:rsidRPr="002F467C">
              <w:rPr>
                <w:rFonts w:ascii="Calibri" w:hAnsi="Calibri" w:cs="Tahoma"/>
                <w:b/>
                <w:i/>
                <w:sz w:val="24"/>
                <w:szCs w:val="24"/>
              </w:rPr>
              <w:t>NB.</w:t>
            </w:r>
            <w:r w:rsidRPr="00C87244">
              <w:rPr>
                <w:rFonts w:ascii="Calibri" w:hAnsi="Calibri" w:cs="Tahoma"/>
                <w:b/>
                <w:i/>
                <w:sz w:val="24"/>
                <w:szCs w:val="24"/>
              </w:rPr>
              <w:t>All</w:t>
            </w:r>
            <w:proofErr w:type="spellEnd"/>
            <w:r w:rsidRPr="00C87244">
              <w:rPr>
                <w:rFonts w:ascii="Calibri" w:hAnsi="Calibri" w:cs="Tahoma"/>
                <w:b/>
                <w:i/>
                <w:sz w:val="24"/>
                <w:szCs w:val="24"/>
              </w:rPr>
              <w:t xml:space="preserve"> marks are provisional until confirmed by the final examination board.</w:t>
            </w:r>
          </w:p>
          <w:p w:rsidR="00EC152C" w:rsidRPr="002F467C" w:rsidRDefault="00EC152C" w:rsidP="000004C1">
            <w:pPr>
              <w:pStyle w:val="NormalWeb"/>
              <w:spacing w:before="0" w:beforeAutospacing="0" w:after="0" w:afterAutospacing="0"/>
              <w:ind w:left="142" w:right="34"/>
              <w:rPr>
                <w:rFonts w:ascii="Calibri" w:hAnsi="Calibri" w:cs="Tahoma"/>
                <w:b/>
                <w:i/>
                <w:sz w:val="24"/>
                <w:szCs w:val="24"/>
              </w:rPr>
            </w:pPr>
          </w:p>
        </w:tc>
      </w:tr>
    </w:tbl>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rsidP="004760FD">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8856"/>
      </w:tblGrid>
      <w:tr w:rsidR="00EC152C" w:rsidRPr="002F467C" w:rsidTr="000004C1">
        <w:tc>
          <w:tcPr>
            <w:tcW w:w="8856" w:type="dxa"/>
          </w:tcPr>
          <w:p w:rsidR="00EC152C" w:rsidRPr="002F467C" w:rsidRDefault="00EC152C"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Default="00EC152C"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rsidR="00EC152C" w:rsidRDefault="00EC152C" w:rsidP="000004C1">
            <w:pPr>
              <w:pStyle w:val="NormalWeb"/>
              <w:spacing w:before="0" w:beforeAutospacing="0" w:after="0" w:afterAutospacing="0"/>
              <w:ind w:right="-334"/>
              <w:rPr>
                <w:rFonts w:ascii="Calibri" w:hAnsi="Calibri" w:cs="Tahoma"/>
                <w:bCs/>
                <w:sz w:val="24"/>
                <w:szCs w:val="24"/>
              </w:rPr>
            </w:pPr>
          </w:p>
          <w:p w:rsidR="00EC152C" w:rsidRPr="002F467C" w:rsidRDefault="00EC152C"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rsidR="00EC152C" w:rsidRPr="002F467C" w:rsidRDefault="00EC152C" w:rsidP="000004C1">
            <w:pPr>
              <w:pStyle w:val="NormalWeb"/>
              <w:spacing w:before="0" w:beforeAutospacing="0" w:after="0" w:afterAutospacing="0"/>
              <w:ind w:right="-334"/>
              <w:rPr>
                <w:rFonts w:ascii="Calibri" w:hAnsi="Calibri" w:cs="Tahoma"/>
                <w:bCs/>
                <w:sz w:val="24"/>
                <w:szCs w:val="24"/>
              </w:rPr>
            </w:pPr>
          </w:p>
        </w:tc>
      </w:tr>
      <w:tr w:rsidR="00EC152C" w:rsidRPr="002F467C" w:rsidTr="000004C1">
        <w:trPr>
          <w:trHeight w:val="720"/>
        </w:trPr>
        <w:tc>
          <w:tcPr>
            <w:tcW w:w="8856" w:type="dxa"/>
          </w:tcPr>
          <w:p w:rsidR="00EC152C" w:rsidRPr="002F467C" w:rsidRDefault="00EC152C"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EC152C" w:rsidRPr="002F467C" w:rsidTr="000004C1">
        <w:trPr>
          <w:trHeight w:val="720"/>
        </w:trPr>
        <w:tc>
          <w:tcPr>
            <w:tcW w:w="8856" w:type="dxa"/>
          </w:tcPr>
          <w:p w:rsidR="00EC152C" w:rsidRDefault="00EC152C"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rsidR="00EC152C" w:rsidRPr="00D67BF8" w:rsidRDefault="00EC152C" w:rsidP="004760FD">
      <w:pPr>
        <w:pStyle w:val="NormalWeb"/>
        <w:spacing w:before="0" w:beforeAutospacing="0" w:after="0" w:afterAutospacing="0"/>
        <w:ind w:right="-334"/>
        <w:rPr>
          <w:rFonts w:ascii="Trebuchet MS" w:hAnsi="Trebuchet MS" w:cs="Tahoma"/>
          <w:bCs/>
          <w:sz w:val="24"/>
          <w:szCs w:val="24"/>
        </w:rPr>
      </w:pPr>
    </w:p>
    <w:p w:rsidR="00EC152C" w:rsidRDefault="00EC152C"/>
    <w:sectPr w:rsidR="00EC152C" w:rsidSect="00F73533">
      <w:footerReference w:type="default" r:id="rId8"/>
      <w:pgSz w:w="12240" w:h="15840"/>
      <w:pgMar w:top="993" w:right="1800" w:bottom="567" w:left="1800" w:header="568"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81BD6" w:rsidRDefault="00981BD6">
      <w:r>
        <w:separator/>
      </w:r>
    </w:p>
  </w:endnote>
  <w:endnote w:type="continuationSeparator" w:id="0">
    <w:p w:rsidR="00981BD6" w:rsidRDefault="00981BD6">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TimesNewRomanPS-BoldMT">
    <w:altName w:val="Times New Roman"/>
    <w:panose1 w:val="00000000000000000000"/>
    <w:charset w:val="00"/>
    <w:family w:val="roman"/>
    <w:notTrueType/>
    <w:pitch w:val="default"/>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152C" w:rsidRPr="00337A70" w:rsidRDefault="00EC152C">
    <w:pPr>
      <w:pStyle w:val="Footer"/>
      <w:rPr>
        <w:rFonts w:ascii="Trebuchet MS" w:hAnsi="Trebuchet MS"/>
        <w:sz w:val="18"/>
        <w:szCs w:val="18"/>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81BD6" w:rsidRDefault="00981BD6">
      <w:r>
        <w:separator/>
      </w:r>
    </w:p>
  </w:footnote>
  <w:footnote w:type="continuationSeparator" w:id="0">
    <w:p w:rsidR="00981BD6" w:rsidRDefault="00981BD6">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footnotePr>
    <w:footnote w:id="-1"/>
    <w:footnote w:id="0"/>
  </w:footnotePr>
  <w:endnotePr>
    <w:endnote w:id="-1"/>
    <w:endnote w:id="0"/>
  </w:endnotePr>
  <w:compat/>
  <w:rsids>
    <w:rsidRoot w:val="004760FD"/>
    <w:rsid w:val="000004C1"/>
    <w:rsid w:val="00025EE7"/>
    <w:rsid w:val="00030CB5"/>
    <w:rsid w:val="000653A2"/>
    <w:rsid w:val="0007267A"/>
    <w:rsid w:val="000C6989"/>
    <w:rsid w:val="00117981"/>
    <w:rsid w:val="00127146"/>
    <w:rsid w:val="001271DD"/>
    <w:rsid w:val="001838FA"/>
    <w:rsid w:val="001C088A"/>
    <w:rsid w:val="001D238F"/>
    <w:rsid w:val="00245254"/>
    <w:rsid w:val="00245B58"/>
    <w:rsid w:val="00264D69"/>
    <w:rsid w:val="002E557D"/>
    <w:rsid w:val="002E67CE"/>
    <w:rsid w:val="002F467C"/>
    <w:rsid w:val="00337A70"/>
    <w:rsid w:val="003C33BA"/>
    <w:rsid w:val="00423570"/>
    <w:rsid w:val="00454BF5"/>
    <w:rsid w:val="004760FD"/>
    <w:rsid w:val="00523B8C"/>
    <w:rsid w:val="00530FCE"/>
    <w:rsid w:val="00536ADA"/>
    <w:rsid w:val="0054521C"/>
    <w:rsid w:val="00547423"/>
    <w:rsid w:val="005700BD"/>
    <w:rsid w:val="00570812"/>
    <w:rsid w:val="005C4CF3"/>
    <w:rsid w:val="005E2609"/>
    <w:rsid w:val="006063E3"/>
    <w:rsid w:val="0065654E"/>
    <w:rsid w:val="00671B48"/>
    <w:rsid w:val="006A734A"/>
    <w:rsid w:val="007A27D9"/>
    <w:rsid w:val="007E70C5"/>
    <w:rsid w:val="007F11DB"/>
    <w:rsid w:val="00803EDD"/>
    <w:rsid w:val="00860466"/>
    <w:rsid w:val="008E0A96"/>
    <w:rsid w:val="00910F3D"/>
    <w:rsid w:val="009426D8"/>
    <w:rsid w:val="00964B05"/>
    <w:rsid w:val="00966B3D"/>
    <w:rsid w:val="009768BB"/>
    <w:rsid w:val="00981BD6"/>
    <w:rsid w:val="00983D28"/>
    <w:rsid w:val="00984797"/>
    <w:rsid w:val="009C78C2"/>
    <w:rsid w:val="00A52495"/>
    <w:rsid w:val="00A576F1"/>
    <w:rsid w:val="00AA5975"/>
    <w:rsid w:val="00AF6DE5"/>
    <w:rsid w:val="00B12C4F"/>
    <w:rsid w:val="00B3095C"/>
    <w:rsid w:val="00B40A01"/>
    <w:rsid w:val="00B63868"/>
    <w:rsid w:val="00B708BA"/>
    <w:rsid w:val="00BA39AA"/>
    <w:rsid w:val="00BB1492"/>
    <w:rsid w:val="00BF6546"/>
    <w:rsid w:val="00C1365F"/>
    <w:rsid w:val="00C333E6"/>
    <w:rsid w:val="00C87244"/>
    <w:rsid w:val="00CB7E5B"/>
    <w:rsid w:val="00CD41D4"/>
    <w:rsid w:val="00CD7546"/>
    <w:rsid w:val="00D51843"/>
    <w:rsid w:val="00D67BF8"/>
    <w:rsid w:val="00DA297B"/>
    <w:rsid w:val="00DE6D5F"/>
    <w:rsid w:val="00DF6E93"/>
    <w:rsid w:val="00E1093C"/>
    <w:rsid w:val="00E20017"/>
    <w:rsid w:val="00E52073"/>
    <w:rsid w:val="00EB12DC"/>
    <w:rsid w:val="00EC152C"/>
    <w:rsid w:val="00EF3A38"/>
    <w:rsid w:val="00F063EC"/>
    <w:rsid w:val="00F16905"/>
    <w:rsid w:val="00F36C6E"/>
    <w:rsid w:val="00F73533"/>
    <w:rsid w:val="00F76C18"/>
    <w:rsid w:val="00F840F1"/>
    <w:rsid w:val="00F842F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Arial"/>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Normal (Web)" w:locked="1" w:semiHidden="0" w:uiPriority="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60FD"/>
    <w:rPr>
      <w:rFonts w:ascii="Times New Roman" w:eastAsia="SimSun" w:hAnsi="Times New Roman" w:cs="Times New Roman"/>
      <w:sz w:val="24"/>
      <w:szCs w:val="24"/>
      <w:lang w:val="en-GB" w:eastAsia="zh-CN"/>
    </w:rPr>
  </w:style>
  <w:style w:type="paragraph" w:styleId="Heading1">
    <w:name w:val="heading 1"/>
    <w:basedOn w:val="Normal"/>
    <w:next w:val="Normal"/>
    <w:link w:val="Heading1Char"/>
    <w:uiPriority w:val="99"/>
    <w:qFormat/>
    <w:rsid w:val="004760FD"/>
    <w:pPr>
      <w:keepNext/>
      <w:spacing w:before="240" w:after="60"/>
      <w:outlineLvl w:val="0"/>
    </w:pPr>
    <w:rPr>
      <w:rFonts w:ascii="Arial" w:hAnsi="Arial" w:cs="Arial"/>
      <w:b/>
      <w:bCs/>
      <w:kern w:val="32"/>
      <w:sz w:val="32"/>
      <w:szCs w:val="32"/>
    </w:rPr>
  </w:style>
  <w:style w:type="paragraph" w:styleId="Heading3">
    <w:name w:val="heading 3"/>
    <w:basedOn w:val="Normal"/>
    <w:link w:val="Heading3Char"/>
    <w:uiPriority w:val="99"/>
    <w:qFormat/>
    <w:rsid w:val="004760FD"/>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4760FD"/>
    <w:rPr>
      <w:rFonts w:ascii="Arial" w:eastAsia="SimSun" w:hAnsi="Arial" w:cs="Arial"/>
      <w:b/>
      <w:bCs/>
      <w:kern w:val="32"/>
      <w:sz w:val="32"/>
      <w:szCs w:val="32"/>
      <w:lang w:eastAsia="zh-CN"/>
    </w:rPr>
  </w:style>
  <w:style w:type="character" w:customStyle="1" w:styleId="Heading3Char">
    <w:name w:val="Heading 3 Char"/>
    <w:basedOn w:val="DefaultParagraphFont"/>
    <w:link w:val="Heading3"/>
    <w:uiPriority w:val="99"/>
    <w:locked/>
    <w:rsid w:val="004760FD"/>
    <w:rPr>
      <w:rFonts w:ascii="Tahoma" w:eastAsia="SimSun" w:hAnsi="Tahoma" w:cs="Tahoma"/>
      <w:b/>
      <w:bCs/>
      <w:sz w:val="20"/>
      <w:szCs w:val="20"/>
      <w:lang w:eastAsia="zh-CN"/>
    </w:rPr>
  </w:style>
  <w:style w:type="paragraph" w:styleId="NormalWeb">
    <w:name w:val="Normal (Web)"/>
    <w:basedOn w:val="Normal"/>
    <w:uiPriority w:val="99"/>
    <w:rsid w:val="004760F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760FD"/>
    <w:pPr>
      <w:tabs>
        <w:tab w:val="center" w:pos="4513"/>
        <w:tab w:val="right" w:pos="9026"/>
      </w:tabs>
    </w:pPr>
  </w:style>
  <w:style w:type="character" w:customStyle="1" w:styleId="FooterChar">
    <w:name w:val="Footer Char"/>
    <w:basedOn w:val="DefaultParagraphFont"/>
    <w:link w:val="Footer"/>
    <w:uiPriority w:val="99"/>
    <w:locked/>
    <w:rsid w:val="004760FD"/>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rsid w:val="004760F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760FD"/>
    <w:rPr>
      <w:rFonts w:ascii="Tahoma" w:eastAsia="SimSun" w:hAnsi="Tahoma" w:cs="Tahoma"/>
      <w:sz w:val="16"/>
      <w:szCs w:val="16"/>
      <w:lang w:eastAsia="zh-C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1733</Words>
  <Characters>9883</Characters>
  <Application>Microsoft Office Word</Application>
  <DocSecurity>0</DocSecurity>
  <Lines>82</Lines>
  <Paragraphs>23</Paragraphs>
  <ScaleCrop>false</ScaleCrop>
  <Company/>
  <LinksUpToDate>false</LinksUpToDate>
  <CharactersWithSpaces>11593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Nick</cp:lastModifiedBy>
  <cp:revision>4</cp:revision>
  <dcterms:created xsi:type="dcterms:W3CDTF">2017-05-19T08:12:00Z</dcterms:created>
  <dcterms:modified xsi:type="dcterms:W3CDTF">2017-05-19T08:18:00Z</dcterms:modified>
</cp:coreProperties>
</file>