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ordWrap/>
        <w:overflowPunct/>
        <w:autoSpaceDE/>
        <w:autoSpaceDN/>
        <w:bidi w:val="0"/>
        <w:adjustRightInd/>
        <w:snapToGrid/>
        <w:jc w:val="both"/>
        <w:rPr>
          <w:rFonts w:hint="eastAsia" w:ascii="Times New Roman" w:hAnsi="Times New Roman"/>
          <w:b/>
          <w:color w:val="000000" w:themeColor="text1"/>
          <w:sz w:val="32"/>
          <w:szCs w:val="32"/>
          <w:lang w:val="en-US" w:eastAsia="zh-CN"/>
          <w14:textFill>
            <w14:solidFill>
              <w14:schemeClr w14:val="tx1"/>
            </w14:solidFill>
          </w14:textFill>
        </w:rPr>
      </w:pPr>
      <w:r>
        <w:rPr>
          <w:rFonts w:hint="eastAsia" w:ascii="Times New Roman" w:hAnsi="Times New Roman"/>
          <w:b/>
          <w:color w:val="000000" w:themeColor="text1"/>
          <w:sz w:val="32"/>
          <w:szCs w:val="32"/>
          <w:lang w:val="en-US" w:eastAsia="zh-CN"/>
          <w14:textFill>
            <w14:solidFill>
              <w14:schemeClr w14:val="tx1"/>
            </w14:solidFill>
          </w14:textFill>
        </w:rPr>
        <w:t xml:space="preserve">BMMB 7013 </w:t>
      </w:r>
    </w:p>
    <w:p>
      <w:pPr>
        <w:pageBreakBefore w:val="0"/>
        <w:wordWrap/>
        <w:overflowPunct/>
        <w:autoSpaceDE/>
        <w:autoSpaceDN/>
        <w:bidi w:val="0"/>
        <w:adjustRightInd/>
        <w:snapToGrid/>
        <w:ind w:firstLine="1928" w:firstLineChars="600"/>
        <w:jc w:val="both"/>
        <w:rPr>
          <w:rFonts w:hint="eastAsia" w:ascii="Times New Roman" w:hAnsi="Times New Roman"/>
          <w:b/>
          <w:color w:val="000000" w:themeColor="text1"/>
          <w:sz w:val="32"/>
          <w:szCs w:val="32"/>
          <w:lang w:val="en-US" w:eastAsia="zh-CN"/>
          <w14:textFill>
            <w14:solidFill>
              <w14:schemeClr w14:val="tx1"/>
            </w14:solidFill>
          </w14:textFill>
        </w:rPr>
      </w:pPr>
      <w:r>
        <w:rPr>
          <w:rFonts w:hint="eastAsia" w:ascii="Times New Roman" w:hAnsi="Times New Roman"/>
          <w:b/>
          <w:color w:val="000000" w:themeColor="text1"/>
          <w:sz w:val="32"/>
          <w:szCs w:val="32"/>
          <w:lang w:val="en-US" w:eastAsia="zh-CN"/>
          <w14:textFill>
            <w14:solidFill>
              <w14:schemeClr w14:val="tx1"/>
            </w14:solidFill>
          </w14:textFill>
        </w:rPr>
        <w:t xml:space="preserve">Strategic Management Analysis of </w:t>
      </w: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r>
        <w:rPr>
          <w:rFonts w:hint="eastAsia" w:ascii="Times New Roman" w:hAnsi="Times New Roman"/>
          <w:b/>
          <w:color w:val="000000" w:themeColor="text1"/>
          <w:sz w:val="32"/>
          <w:szCs w:val="32"/>
          <w:lang w:val="en-US" w:eastAsia="zh-CN"/>
          <w14:textFill>
            <w14:solidFill>
              <w14:schemeClr w14:val="tx1"/>
            </w14:solidFill>
          </w14:textFill>
        </w:rPr>
        <w:t xml:space="preserve">MyCar Tyre&amp;Auto Service Company </w:t>
      </w: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p>
    <w:p>
      <w:pPr>
        <w:jc w:val="center"/>
        <w:rPr>
          <w:rFonts w:hint="default" w:ascii="Times New Roman" w:hAnsi="Times New Roman" w:cs="Times New Roman"/>
          <w:b/>
          <w:bCs/>
          <w:color w:val="000000" w:themeColor="text1"/>
          <w:sz w:val="32"/>
          <w:szCs w:val="32"/>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Major: Strategic Management</w:t>
      </w:r>
    </w:p>
    <w:p>
      <w:pPr>
        <w:jc w:val="center"/>
        <w:rPr>
          <w:rFonts w:hint="default" w:ascii="Times New Roman" w:hAnsi="Times New Roman" w:cs="Times New Roman"/>
          <w:b/>
          <w:bCs/>
          <w:color w:val="000000" w:themeColor="text1"/>
          <w:sz w:val="32"/>
          <w:szCs w:val="32"/>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Enrollment time:</w:t>
      </w:r>
    </w:p>
    <w:p>
      <w:pPr>
        <w:jc w:val="center"/>
        <w:rPr>
          <w:rFonts w:hint="default" w:ascii="Times New Roman" w:hAnsi="Times New Roman" w:cs="Times New Roman"/>
          <w:b/>
          <w:bCs/>
          <w:color w:val="000000" w:themeColor="text1"/>
          <w:sz w:val="32"/>
          <w:szCs w:val="32"/>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Student ID:</w:t>
      </w:r>
    </w:p>
    <w:p>
      <w:pPr>
        <w:jc w:val="center"/>
        <w:rPr>
          <w:rFonts w:hint="default" w:ascii="Times New Roman" w:hAnsi="Times New Roman" w:cs="Times New Roman"/>
          <w:b/>
          <w:bCs/>
          <w:color w:val="000000" w:themeColor="text1"/>
          <w:sz w:val="32"/>
          <w:szCs w:val="32"/>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full name:</w:t>
      </w:r>
      <w:r>
        <w:rPr>
          <w:rFonts w:hint="eastAsia" w:ascii="Times New Roman" w:hAnsi="Times New Roman" w:cs="Times New Roman"/>
          <w:b/>
          <w:bCs/>
          <w:color w:val="000000" w:themeColor="text1"/>
          <w:sz w:val="32"/>
          <w:szCs w:val="32"/>
          <w:lang w:val="en-US" w:eastAsia="zh-CN"/>
          <w14:textFill>
            <w14:solidFill>
              <w14:schemeClr w14:val="tx1"/>
            </w14:solidFill>
          </w14:textFill>
        </w:rPr>
        <w:t>YU Shenghua</w:t>
      </w:r>
    </w:p>
    <w:p>
      <w:pPr>
        <w:jc w:val="center"/>
        <w:rPr>
          <w:rFonts w:hint="default" w:ascii="Times New Roman" w:hAnsi="Times New Roman" w:cs="Times New Roman"/>
          <w:b/>
          <w:bCs/>
          <w:color w:val="000000" w:themeColor="text1"/>
          <w:sz w:val="32"/>
          <w:szCs w:val="32"/>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Instructor:</w:t>
      </w:r>
    </w:p>
    <w:p>
      <w:pPr>
        <w:jc w:val="center"/>
        <w:rPr>
          <w:rFonts w:hint="default" w:ascii="Times New Roman" w:hAnsi="Times New Roman" w:cs="Times New Roman"/>
          <w:b/>
          <w:bCs/>
          <w:color w:val="000000" w:themeColor="text1"/>
          <w:sz w:val="32"/>
          <w:szCs w:val="32"/>
          <w14:textFill>
            <w14:solidFill>
              <w14:schemeClr w14:val="tx1"/>
            </w14:solidFill>
          </w14:textFill>
        </w:rPr>
      </w:pPr>
    </w:p>
    <w:p>
      <w:pPr>
        <w:jc w:val="center"/>
        <w:rPr>
          <w:rFonts w:hint="default" w:ascii="Times New Roman" w:hAnsi="Times New Roman" w:cs="Times New Roman"/>
          <w:b/>
          <w:bCs/>
          <w:color w:val="000000" w:themeColor="text1"/>
          <w:sz w:val="32"/>
          <w:szCs w:val="32"/>
          <w14:textFill>
            <w14:solidFill>
              <w14:schemeClr w14:val="tx1"/>
            </w14:solidFill>
          </w14:textFill>
        </w:rPr>
      </w:pPr>
    </w:p>
    <w:p>
      <w:pPr>
        <w:jc w:val="center"/>
        <w:rPr>
          <w:rFonts w:hint="default" w:ascii="Times New Roman" w:hAnsi="Times New Roman" w:cs="Times New Roman"/>
          <w:b/>
          <w:bCs/>
          <w:color w:val="000000" w:themeColor="text1"/>
          <w:sz w:val="32"/>
          <w:szCs w:val="32"/>
          <w14:textFill>
            <w14:solidFill>
              <w14:schemeClr w14:val="tx1"/>
            </w14:solidFill>
          </w14:textFill>
        </w:rPr>
      </w:pPr>
    </w:p>
    <w:p>
      <w:pPr>
        <w:jc w:val="center"/>
        <w:rPr>
          <w:rFonts w:hint="default" w:ascii="Times New Roman" w:hAnsi="Times New Roman" w:cs="Times New Roman" w:eastAsiaTheme="minorEastAsia"/>
          <w:b/>
          <w:bCs/>
          <w:color w:val="000000" w:themeColor="text1"/>
          <w:sz w:val="32"/>
          <w:szCs w:val="32"/>
          <w:lang w:val="en-US" w:eastAsia="zh-CN"/>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Completion date:</w:t>
      </w:r>
      <w:r>
        <w:rPr>
          <w:rFonts w:hint="eastAsia" w:ascii="Times New Roman" w:hAnsi="Times New Roman" w:cs="Times New Roman"/>
          <w:b/>
          <w:bCs/>
          <w:color w:val="000000" w:themeColor="text1"/>
          <w:sz w:val="32"/>
          <w:szCs w:val="32"/>
          <w:lang w:val="en-US" w:eastAsia="zh-CN"/>
          <w14:textFill>
            <w14:solidFill>
              <w14:schemeClr w14:val="tx1"/>
            </w14:solidFill>
          </w14:textFill>
        </w:rPr>
        <w:t xml:space="preserve"> 14/11/2022</w:t>
      </w:r>
    </w:p>
    <w:p>
      <w:pPr>
        <w:jc w:val="center"/>
        <w:rPr>
          <w:rFonts w:hint="eastAsia" w:ascii="Times New Roman" w:hAnsi="Times New Roman" w:cs="Times New Roman"/>
          <w:b/>
          <w:bCs/>
          <w:color w:val="000000" w:themeColor="text1"/>
          <w:sz w:val="32"/>
          <w:szCs w:val="32"/>
          <w:lang w:val="en-US" w:eastAsia="zh-CN"/>
          <w14:textFill>
            <w14:solidFill>
              <w14:schemeClr w14:val="tx1"/>
            </w14:solidFill>
          </w14:textFill>
        </w:rPr>
      </w:pPr>
    </w:p>
    <w:p>
      <w:pPr>
        <w:jc w:val="center"/>
        <w:rPr>
          <w:rFonts w:hint="eastAsia" w:ascii="Times New Roman" w:hAnsi="Times New Roman" w:cs="Times New Roman"/>
          <w:b/>
          <w:bCs/>
          <w:color w:val="000000" w:themeColor="text1"/>
          <w:sz w:val="32"/>
          <w:szCs w:val="32"/>
          <w:lang w:val="en-US" w:eastAsia="zh-CN"/>
          <w14:textFill>
            <w14:solidFill>
              <w14:schemeClr w14:val="tx1"/>
            </w14:solidFill>
          </w14:textFill>
        </w:rPr>
      </w:pPr>
    </w:p>
    <w:p>
      <w:pPr>
        <w:jc w:val="center"/>
        <w:rPr>
          <w:rFonts w:hint="eastAsia" w:ascii="Times New Roman" w:hAnsi="Times New Roman" w:cs="Times New Roman"/>
          <w:b/>
          <w:bCs/>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p>
    <w:p>
      <w:pPr>
        <w:jc w:val="center"/>
        <w:rPr>
          <w:rFonts w:hint="eastAsia" w:ascii="Times New Roman" w:hAnsi="Times New Roman" w:cs="Times New Roman"/>
          <w:b/>
          <w:bCs/>
          <w:color w:val="000000" w:themeColor="text1"/>
          <w:sz w:val="32"/>
          <w:szCs w:val="32"/>
          <w:lang w:val="en-US" w:eastAsia="zh-CN"/>
          <w14:textFill>
            <w14:solidFill>
              <w14:schemeClr w14:val="tx1"/>
            </w14:solidFill>
          </w14:textFill>
        </w:rPr>
      </w:pPr>
      <w:r>
        <w:rPr>
          <w:rFonts w:hint="eastAsia" w:ascii="Times New Roman" w:hAnsi="Times New Roman" w:cs="Times New Roman"/>
          <w:b/>
          <w:bCs/>
          <w:color w:val="000000" w:themeColor="text1"/>
          <w:sz w:val="32"/>
          <w:szCs w:val="32"/>
          <w:lang w:val="en-US" w:eastAsia="zh-CN"/>
          <w14:textFill>
            <w14:solidFill>
              <w14:schemeClr w14:val="tx1"/>
            </w14:solidFill>
          </w14:textFill>
        </w:rPr>
        <w:t>Outline</w:t>
      </w:r>
    </w:p>
    <w:p>
      <w:pPr>
        <w:pStyle w:val="7"/>
        <w:tabs>
          <w:tab w:val="right" w:leader="dot" w:pos="8508"/>
        </w:tabs>
        <w:spacing w:line="340" w:lineRule="atLeast"/>
        <w:rPr>
          <w:rFonts w:hint="default" w:ascii="Times New Roman" w:hAnsi="Times New Roman" w:cs="Times New Roman"/>
          <w:sz w:val="28"/>
          <w:szCs w:val="28"/>
        </w:rPr>
      </w:pPr>
      <w:r>
        <w:rPr>
          <w:rFonts w:ascii="Times New Roman" w:hAnsi="Times New Roman"/>
          <w:b/>
          <w:bCs/>
          <w:sz w:val="28"/>
          <w:szCs w:val="28"/>
        </w:rPr>
        <w:fldChar w:fldCharType="begin"/>
      </w:r>
      <w:r>
        <w:rPr>
          <w:rFonts w:ascii="Times New Roman" w:hAnsi="Times New Roman"/>
          <w:b/>
          <w:bCs/>
          <w:sz w:val="28"/>
          <w:szCs w:val="28"/>
        </w:rPr>
        <w:instrText xml:space="preserve">TOC \o "1-3" \h \u </w:instrText>
      </w:r>
      <w:r>
        <w:rPr>
          <w:rFonts w:ascii="Times New Roman" w:hAnsi="Times New Roman"/>
          <w:b/>
          <w:bCs/>
          <w:sz w:val="28"/>
          <w:szCs w:val="28"/>
        </w:rPr>
        <w:fldChar w:fldCharType="separate"/>
      </w:r>
      <w:r>
        <w:rPr>
          <w:rFonts w:hint="default" w:ascii="Times New Roman" w:hAnsi="Times New Roman" w:cs="Times New Roman"/>
          <w:b/>
          <w:bCs/>
        </w:rPr>
        <w:fldChar w:fldCharType="begin"/>
      </w:r>
      <w:r>
        <w:rPr>
          <w:rFonts w:hint="default" w:ascii="Times New Roman" w:hAnsi="Times New Roman" w:cs="Times New Roman"/>
          <w:b/>
          <w:bCs/>
        </w:rPr>
        <w:instrText xml:space="preserve"> HYPERLINK \l "_Toc7103" </w:instrText>
      </w:r>
      <w:r>
        <w:rPr>
          <w:rFonts w:hint="default" w:ascii="Times New Roman" w:hAnsi="Times New Roman" w:cs="Times New Roman"/>
          <w:b/>
          <w:bCs/>
        </w:rPr>
        <w:fldChar w:fldCharType="separate"/>
      </w:r>
      <w:r>
        <w:rPr>
          <w:rFonts w:hint="default" w:ascii="Times New Roman" w:hAnsi="Times New Roman" w:cs="Times New Roman"/>
          <w:b/>
          <w:bCs/>
          <w:sz w:val="28"/>
          <w:szCs w:val="28"/>
          <w:lang w:val="en-AU" w:eastAsia="ja-JP"/>
        </w:rPr>
        <w:t>Abstract</w:t>
      </w:r>
      <w:r>
        <w:rPr>
          <w:rFonts w:hint="default" w:ascii="Times New Roman" w:hAnsi="Times New Roman" w:cs="Times New Roman"/>
          <w:b/>
          <w:bCs/>
          <w:sz w:val="28"/>
          <w:szCs w:val="28"/>
        </w:rPr>
        <w:tab/>
      </w:r>
      <w:r>
        <w:rPr>
          <w:rFonts w:hint="default" w:ascii="Times New Roman" w:hAnsi="Times New Roman" w:cs="Times New Roman"/>
          <w:b/>
          <w:bCs/>
          <w:sz w:val="28"/>
          <w:szCs w:val="28"/>
          <w:lang w:val="en-US" w:eastAsia="zh-CN"/>
        </w:rPr>
        <w:t>3</w:t>
      </w:r>
      <w:r>
        <w:rPr>
          <w:rFonts w:hint="default" w:ascii="Times New Roman" w:hAnsi="Times New Roman" w:cs="Times New Roman"/>
          <w:b/>
          <w:bCs/>
          <w:sz w:val="28"/>
          <w:szCs w:val="28"/>
        </w:rPr>
        <w:fldChar w:fldCharType="end"/>
      </w:r>
    </w:p>
    <w:p>
      <w:pPr>
        <w:pStyle w:val="7"/>
        <w:tabs>
          <w:tab w:val="right" w:leader="dot" w:pos="8508"/>
        </w:tabs>
        <w:spacing w:line="340" w:lineRule="atLeast"/>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"_Toc7064" </w:instrText>
      </w:r>
      <w:r>
        <w:rPr>
          <w:rFonts w:hint="default" w:ascii="Times New Roman" w:hAnsi="Times New Roman" w:cs="Times New Roman"/>
        </w:rPr>
        <w:fldChar w:fldCharType="separate"/>
      </w:r>
      <w:r>
        <w:rPr>
          <w:rFonts w:hint="default" w:ascii="Times New Roman" w:hAnsi="Times New Roman" w:cs="Times New Roman"/>
          <w:sz w:val="30"/>
          <w:szCs w:val="30"/>
          <w:lang w:val="en-US" w:eastAsia="zh-CN"/>
        </w:rPr>
        <w:t>1</w:t>
      </w:r>
      <w:r>
        <w:rPr>
          <w:rFonts w:hint="default" w:ascii="Times New Roman" w:hAnsi="Times New Roman" w:cs="Times New Roman"/>
          <w:sz w:val="30"/>
          <w:szCs w:val="30"/>
        </w:rPr>
        <w:t>.</w:t>
      </w:r>
      <w:r>
        <w:rPr>
          <w:rFonts w:hint="default" w:ascii="Times New Roman" w:hAnsi="Times New Roman" w:cs="Times New Roman"/>
          <w:b/>
          <w:bCs/>
          <w:sz w:val="28"/>
          <w:szCs w:val="28"/>
        </w:rPr>
        <w:t xml:space="preserve"> </w:t>
      </w:r>
      <w:r>
        <w:rPr>
          <w:rFonts w:hint="default" w:ascii="Times New Roman" w:hAnsi="Times New Roman" w:cs="Times New Roman"/>
          <w:b/>
          <w:bCs/>
          <w:sz w:val="28"/>
          <w:szCs w:val="28"/>
          <w:lang w:val="en-US" w:eastAsia="zh-CN"/>
        </w:rPr>
        <w:t>Introduction</w:t>
      </w:r>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4</w:t>
      </w:r>
      <w:r>
        <w:rPr>
          <w:rFonts w:hint="default" w:ascii="Times New Roman" w:hAnsi="Times New Roman" w:cs="Times New Roman"/>
          <w:sz w:val="28"/>
          <w:szCs w:val="28"/>
        </w:rPr>
        <w:fldChar w:fldCharType="end"/>
      </w:r>
    </w:p>
    <w:p>
      <w:pPr>
        <w:pageBreakBefore w:val="0"/>
        <w:numPr>
          <w:ilvl w:val="0"/>
          <w:numId w:val="0"/>
        </w:numPr>
        <w:wordWrap/>
        <w:overflowPunct/>
        <w:autoSpaceDE/>
        <w:autoSpaceDN/>
        <w:bidi w:val="0"/>
        <w:adjustRightInd/>
        <w:snapToGrid/>
        <w:ind w:leftChars="0"/>
        <w:jc w:val="both"/>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"_Toc25038" </w:instrText>
      </w:r>
      <w:r>
        <w:rPr>
          <w:rFonts w:hint="default" w:ascii="Times New Roman" w:hAnsi="Times New Roman" w:cs="Times New Roman"/>
        </w:rPr>
        <w:fldChar w:fldCharType="separate"/>
      </w:r>
      <w:r>
        <w:rPr>
          <w:rFonts w:hint="default" w:ascii="Times New Roman" w:hAnsi="Times New Roman" w:cs="Times New Roman"/>
          <w:bCs/>
          <w:sz w:val="28"/>
          <w:szCs w:val="28"/>
          <w:lang w:val="en-US" w:eastAsia="zh-CN"/>
        </w:rPr>
        <w:t>2</w:t>
      </w:r>
      <w:r>
        <w:rPr>
          <w:rFonts w:hint="default" w:ascii="Times New Roman" w:hAnsi="Times New Roman" w:cs="Times New Roman"/>
          <w:bCs/>
          <w:sz w:val="28"/>
          <w:szCs w:val="28"/>
        </w:rPr>
        <w:t>.</w:t>
      </w:r>
      <w:r>
        <w:rPr>
          <w:rFonts w:hint="default" w:ascii="Times New Roman" w:hAnsi="Times New Roman" w:cs="Times New Roman" w:eastAsiaTheme="minorEastAsia"/>
          <w:b/>
          <w:bCs w:val="0"/>
          <w:kern w:val="2"/>
          <w:sz w:val="28"/>
          <w:szCs w:val="28"/>
          <w:lang w:val="en-US" w:eastAsia="zh-CN" w:bidi="ar-SA"/>
        </w:rPr>
        <w:t xml:space="preserve"> The Analysis of This Company Strategy</w:t>
      </w:r>
      <w:r>
        <w:rPr>
          <w:rFonts w:hint="eastAsia" w:ascii="Times New Roman" w:hAnsi="Times New Roman" w:cs="Times New Roman"/>
          <w:b/>
          <w:bCs w:val="0"/>
          <w:kern w:val="2"/>
          <w:sz w:val="28"/>
          <w:szCs w:val="28"/>
          <w:lang w:val="en-US" w:eastAsia="zh-CN" w:bidi="ar-SA"/>
        </w:rPr>
        <w:t xml:space="preserve"> </w:t>
      </w:r>
      <w:r>
        <w:rPr>
          <w:rFonts w:hint="eastAsia" w:ascii="Times New Roman" w:hAnsi="Times New Roman" w:cs="Times New Roman"/>
          <w:b/>
          <w:bCs/>
          <w:color w:val="000000" w:themeColor="text1"/>
          <w:sz w:val="24"/>
          <w:szCs w:val="24"/>
          <w:lang w:val="en-US" w:eastAsia="zh-CN"/>
          <w14:textFill>
            <w14:solidFill>
              <w14:schemeClr w14:val="tx1"/>
            </w14:solidFill>
          </w14:textFill>
        </w:rPr>
        <w:t>.......................................................</w:t>
      </w:r>
      <w:r>
        <w:rPr>
          <w:rFonts w:hint="eastAsia" w:ascii="Times New Roman" w:hAnsi="Times New Roman" w:cs="Times New Roman"/>
          <w:sz w:val="28"/>
          <w:szCs w:val="28"/>
          <w:lang w:val="en-US" w:eastAsia="zh-CN"/>
        </w:rPr>
        <w:t>4</w:t>
      </w:r>
      <w:r>
        <w:rPr>
          <w:rFonts w:hint="default" w:ascii="Times New Roman" w:hAnsi="Times New Roman" w:cs="Times New Roman"/>
          <w:sz w:val="28"/>
          <w:szCs w:val="28"/>
        </w:rPr>
        <w:fldChar w:fldCharType="end"/>
      </w:r>
    </w:p>
    <w:p>
      <w:pPr>
        <w:pageBreakBefore w:val="0"/>
        <w:numPr>
          <w:ilvl w:val="0"/>
          <w:numId w:val="0"/>
        </w:numPr>
        <w:wordWrap/>
        <w:overflowPunct/>
        <w:autoSpaceDE/>
        <w:autoSpaceDN/>
        <w:bidi w:val="0"/>
        <w:adjustRightInd/>
        <w:snapToGrid/>
        <w:ind w:leftChars="0" w:firstLine="420" w:firstLineChars="200"/>
        <w:jc w:val="both"/>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"_Toc24541" </w:instrText>
      </w:r>
      <w:r>
        <w:rPr>
          <w:rFonts w:hint="default" w:ascii="Times New Roman" w:hAnsi="Times New Roman" w:cs="Times New Roman"/>
        </w:rPr>
        <w:fldChar w:fldCharType="separate"/>
      </w:r>
      <w:r>
        <w:rPr>
          <w:rFonts w:hint="default" w:ascii="Times New Roman" w:hAnsi="Times New Roman" w:cs="Times New Roman"/>
          <w:sz w:val="28"/>
          <w:szCs w:val="28"/>
        </w:rPr>
        <w:t xml:space="preserve">2.1 </w:t>
      </w:r>
      <w:r>
        <w:rPr>
          <w:rFonts w:hint="default" w:ascii="Times New Roman" w:hAnsi="Times New Roman" w:cs="Times New Roman"/>
          <w:b/>
          <w:bCs/>
          <w:color w:val="000000" w:themeColor="text1"/>
          <w:sz w:val="24"/>
          <w:szCs w:val="24"/>
          <w:lang w:val="en-US" w:eastAsia="zh-CN"/>
          <w14:textFill>
            <w14:solidFill>
              <w14:schemeClr w14:val="tx1"/>
            </w14:solidFill>
          </w14:textFill>
        </w:rPr>
        <w:t>General Situation of MyCar</w:t>
      </w:r>
      <w:r>
        <w:rPr>
          <w:rFonts w:hint="eastAsia" w:ascii="Times New Roman" w:hAnsi="Times New Roman" w:cs="Times New Roman"/>
          <w:b/>
          <w:bCs/>
          <w:color w:val="000000" w:themeColor="text1"/>
          <w:sz w:val="24"/>
          <w:szCs w:val="24"/>
          <w:lang w:val="en-US" w:eastAsia="zh-CN"/>
          <w14:textFill>
            <w14:solidFill>
              <w14:schemeClr w14:val="tx1"/>
            </w14:solidFill>
          </w14:textFill>
        </w:rPr>
        <w:t>..............................................................................</w:t>
      </w:r>
      <w:r>
        <w:rPr>
          <w:rFonts w:hint="eastAsia" w:ascii="Times New Roman" w:hAnsi="Times New Roman" w:cs="Times New Roman"/>
          <w:sz w:val="28"/>
          <w:szCs w:val="28"/>
          <w:lang w:val="en-US" w:eastAsia="zh-CN"/>
        </w:rPr>
        <w:t>4</w:t>
      </w:r>
      <w:r>
        <w:rPr>
          <w:rFonts w:hint="default" w:ascii="Times New Roman" w:hAnsi="Times New Roman" w:cs="Times New Roman"/>
          <w:sz w:val="28"/>
          <w:szCs w:val="28"/>
        </w:rPr>
        <w:fldChar w:fldCharType="end"/>
      </w:r>
    </w:p>
    <w:p>
      <w:pPr>
        <w:pStyle w:val="9"/>
        <w:tabs>
          <w:tab w:val="right" w:leader="dot" w:pos="8508"/>
        </w:tabs>
        <w:spacing w:line="340" w:lineRule="atLeast"/>
        <w:rPr>
          <w:rFonts w:hint="default" w:ascii="Times New Roman" w:hAnsi="Times New Roman"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"_Toc19918" </w:instrText>
      </w:r>
      <w:r>
        <w:rPr>
          <w:rFonts w:hint="default" w:ascii="Times New Roman" w:hAnsi="Times New Roman" w:cs="Times New Roman"/>
        </w:rPr>
        <w:fldChar w:fldCharType="separate"/>
      </w:r>
      <w:r>
        <w:rPr>
          <w:rFonts w:hint="default" w:ascii="Times New Roman" w:hAnsi="Times New Roman" w:cs="Times New Roman"/>
          <w:sz w:val="28"/>
          <w:szCs w:val="28"/>
        </w:rPr>
        <w:t xml:space="preserve">2.2 </w:t>
      </w:r>
      <w:r>
        <w:rPr>
          <w:rFonts w:hint="default" w:ascii="Times New Roman" w:hAnsi="Times New Roman" w:cs="Times New Roman"/>
          <w:b/>
          <w:bCs/>
          <w:color w:val="000000" w:themeColor="text1"/>
          <w:sz w:val="24"/>
          <w:szCs w:val="24"/>
          <w:lang w:val="en-US" w:eastAsia="zh-CN"/>
          <w14:textFill>
            <w14:solidFill>
              <w14:schemeClr w14:val="tx1"/>
            </w14:solidFill>
          </w14:textFill>
        </w:rPr>
        <w:t>The analysis of General Situation of MyCar</w:t>
      </w:r>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5</w:t>
      </w:r>
      <w:r>
        <w:rPr>
          <w:rFonts w:hint="default" w:ascii="Times New Roman" w:hAnsi="Times New Roman" w:cs="Times New Roman"/>
          <w:sz w:val="28"/>
          <w:szCs w:val="28"/>
        </w:rPr>
        <w:fldChar w:fldCharType="end"/>
      </w:r>
    </w:p>
    <w:p>
      <w:pPr>
        <w:pageBreakBefore w:val="0"/>
        <w:numPr>
          <w:ilvl w:val="0"/>
          <w:numId w:val="0"/>
        </w:numPr>
        <w:wordWrap/>
        <w:overflowPunct/>
        <w:autoSpaceDE/>
        <w:autoSpaceDN/>
        <w:bidi w:val="0"/>
        <w:adjustRightInd/>
        <w:snapToGrid/>
        <w:ind w:left="840" w:leftChars="200" w:hanging="420" w:hangingChars="200"/>
        <w:jc w:val="both"/>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"_Toc19918" </w:instrText>
      </w:r>
      <w:r>
        <w:rPr>
          <w:rFonts w:hint="default" w:ascii="Times New Roman" w:hAnsi="Times New Roman" w:cs="Times New Roman"/>
        </w:rPr>
        <w:fldChar w:fldCharType="separate"/>
      </w:r>
      <w:r>
        <w:rPr>
          <w:rFonts w:hint="default" w:ascii="Times New Roman" w:hAnsi="Times New Roman" w:cs="Times New Roman"/>
          <w:sz w:val="28"/>
          <w:szCs w:val="28"/>
        </w:rPr>
        <w:t>2.</w:t>
      </w:r>
      <w:r>
        <w:rPr>
          <w:rFonts w:hint="eastAsia" w:ascii="Times New Roman" w:hAnsi="Times New Roman" w:cs="Times New Roman"/>
          <w:sz w:val="28"/>
          <w:szCs w:val="28"/>
          <w:lang w:val="en-US" w:eastAsia="zh-CN"/>
        </w:rPr>
        <w:t>3</w:t>
      </w:r>
      <w:r>
        <w:rPr>
          <w:rFonts w:hint="default" w:ascii="Times New Roman" w:hAnsi="Times New Roman" w:cs="Times New Roman"/>
          <w:sz w:val="28"/>
          <w:szCs w:val="28"/>
        </w:rPr>
        <w:t xml:space="preserve"> </w:t>
      </w:r>
      <w:r>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t xml:space="preserve">Based on Porter’’s Five Forces, the Analysis of the Advantage and </w:t>
      </w:r>
    </w:p>
    <w:p>
      <w:pPr>
        <w:pageBreakBefore w:val="0"/>
        <w:numPr>
          <w:ilvl w:val="0"/>
          <w:numId w:val="0"/>
        </w:numPr>
        <w:wordWrap/>
        <w:overflowPunct/>
        <w:autoSpaceDE/>
        <w:autoSpaceDN/>
        <w:bidi w:val="0"/>
        <w:adjustRightInd/>
        <w:snapToGrid/>
        <w:ind w:left="899" w:leftChars="428" w:firstLine="0" w:firstLineChars="0"/>
        <w:jc w:val="both"/>
        <w:rPr>
          <w:rFonts w:hint="default" w:ascii="Times New Roman" w:hAnsi="Times New Roman" w:cs="Times New Roman"/>
          <w:sz w:val="28"/>
          <w:szCs w:val="28"/>
        </w:rPr>
      </w:pPr>
      <w:r>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t>Disadvantage of MyCar.</w:t>
      </w:r>
      <w:r>
        <w:rPr>
          <w:rFonts w:hint="eastAsia" w:ascii="Times New Roman" w:hAnsi="Times New Roman" w:cs="Times New Roman"/>
          <w:b/>
          <w:bCs/>
          <w:color w:val="000000" w:themeColor="text1"/>
          <w:sz w:val="24"/>
          <w:szCs w:val="24"/>
          <w:shd w:val="clear" w:color="auto" w:fill="FFFFFF"/>
          <w:lang w:val="en-US" w:eastAsia="zh-CN"/>
          <w14:textFill>
            <w14:solidFill>
              <w14:schemeClr w14:val="tx1"/>
            </w14:solidFill>
          </w14:textFill>
        </w:rPr>
        <w:t>..................................................................................</w:t>
      </w:r>
      <w:r>
        <w:rPr>
          <w:rFonts w:hint="eastAsia" w:ascii="Times New Roman" w:hAnsi="Times New Roman" w:cs="Times New Roman"/>
          <w:sz w:val="28"/>
          <w:szCs w:val="28"/>
          <w:lang w:val="en-US" w:eastAsia="zh-CN"/>
        </w:rPr>
        <w:t>8</w:t>
      </w:r>
      <w:r>
        <w:rPr>
          <w:rFonts w:hint="default" w:ascii="Times New Roman" w:hAnsi="Times New Roman" w:cs="Times New Roman"/>
          <w:sz w:val="28"/>
          <w:szCs w:val="28"/>
        </w:rPr>
        <w:fldChar w:fldCharType="end"/>
      </w:r>
    </w:p>
    <w:p>
      <w:pPr>
        <w:pStyle w:val="3"/>
        <w:pageBreakBefore w:val="0"/>
        <w:numPr>
          <w:ilvl w:val="0"/>
          <w:numId w:val="0"/>
        </w:numPr>
        <w:wordWrap/>
        <w:overflowPunct/>
        <w:topLinePunct/>
        <w:autoSpaceDE/>
        <w:autoSpaceDN/>
        <w:bidi w:val="0"/>
        <w:adjustRightInd/>
        <w:snapToGrid/>
        <w:spacing w:line="240" w:lineRule="auto"/>
        <w:ind w:left="0" w:leftChars="0" w:firstLine="420" w:firstLineChars="150"/>
        <w:rPr>
          <w:rFonts w:hint="eastAsia" w:ascii="Times New Roman" w:hAnsi="Times New Roman" w:cs="Times New Roman" w:eastAsiaTheme="minorEastAsia"/>
          <w:bCs/>
          <w:sz w:val="28"/>
          <w:szCs w:val="28"/>
          <w:lang w:val="en-US" w:eastAsia="zh-CN"/>
        </w:rPr>
      </w:pPr>
      <w:r>
        <w:rPr>
          <w:rFonts w:hint="eastAsia" w:ascii="Times New Roman" w:hAnsi="Times New Roman" w:cs="Times New Roman" w:eastAsiaTheme="minorEastAsia"/>
          <w:b w:val="0"/>
          <w:kern w:val="2"/>
          <w:sz w:val="28"/>
          <w:szCs w:val="28"/>
          <w:lang w:val="en-US" w:eastAsia="zh-CN" w:bidi="ar-SA"/>
        </w:rPr>
        <w:t>2.4</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The analysis of SWOT and PESTLE</w:t>
      </w:r>
      <w:r>
        <w:rPr>
          <w:rFonts w:hint="eastAsia" w:ascii="Times New Roman" w:hAnsi="Times New Roman" w:cs="Times New Roman"/>
          <w:color w:val="000000" w:themeColor="text1"/>
          <w:sz w:val="24"/>
          <w:szCs w:val="24"/>
          <w:lang w:val="en-US" w:eastAsia="zh-CN"/>
          <w14:textFill>
            <w14:solidFill>
              <w14:schemeClr w14:val="tx1"/>
            </w14:solidFill>
          </w14:textFill>
        </w:rPr>
        <w:t>.............................................................10</w:t>
      </w:r>
    </w:p>
    <w:p>
      <w:pPr>
        <w:pStyle w:val="7"/>
        <w:tabs>
          <w:tab w:val="right" w:leader="dot" w:pos="8400"/>
        </w:tabs>
        <w:spacing w:line="340" w:lineRule="atLeast"/>
        <w:ind w:right="1260" w:rightChars="600"/>
        <w:jc w:val="distribute"/>
        <w:rPr>
          <w:rFonts w:hint="default" w:ascii="Times New Roman" w:hAnsi="Times New Roman" w:cs="Times New Roman" w:eastAsiaTheme="minorEastAsia"/>
          <w:bCs/>
          <w:kern w:val="2"/>
          <w:sz w:val="28"/>
          <w:szCs w:val="28"/>
          <w:lang w:val="en-US" w:eastAsia="zh-CN" w:bidi="ar-SA"/>
        </w:rPr>
      </w:pPr>
      <w:r>
        <w:rPr>
          <w:rFonts w:hint="eastAsia" w:ascii="Times New Roman" w:hAnsi="Times New Roman" w:cs="Times New Roman"/>
          <w:b/>
          <w:bCs w:val="0"/>
          <w:sz w:val="28"/>
          <w:szCs w:val="28"/>
          <w:lang w:val="en-US" w:eastAsia="zh-CN"/>
        </w:rPr>
        <w:t>3</w:t>
      </w:r>
      <w:r>
        <w:rPr>
          <w:rFonts w:hint="default" w:ascii="Times New Roman" w:hAnsi="Times New Roman" w:cs="Times New Roman"/>
          <w:b/>
          <w:bCs w:val="0"/>
          <w:sz w:val="28"/>
          <w:szCs w:val="28"/>
        </w:rPr>
        <w:t>. Conclusion</w:t>
      </w:r>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w:t>
      </w:r>
      <w:r>
        <w:rPr>
          <w:rFonts w:hint="default" w:ascii="Times New Roman" w:hAnsi="Times New Roman" w:cs="Times New Roman" w:eastAsiaTheme="minorEastAsia"/>
          <w:bCs/>
          <w:kern w:val="2"/>
          <w:sz w:val="28"/>
          <w:szCs w:val="28"/>
          <w:lang w:val="en-US" w:eastAsia="zh-CN" w:bidi="ar-SA"/>
        </w:rPr>
        <w:t>1</w:t>
      </w:r>
      <w:r>
        <w:rPr>
          <w:rFonts w:hint="eastAsia" w:ascii="Times New Roman" w:hAnsi="Times New Roman" w:cs="Times New Roman" w:eastAsiaTheme="minorEastAsia"/>
          <w:bCs/>
          <w:kern w:val="2"/>
          <w:sz w:val="28"/>
          <w:szCs w:val="28"/>
          <w:lang w:val="en-US" w:eastAsia="zh-CN" w:bidi="ar-SA"/>
        </w:rPr>
        <w:t>4</w:t>
      </w:r>
    </w:p>
    <w:p>
      <w:pPr>
        <w:numPr>
          <w:ilvl w:val="0"/>
          <w:numId w:val="0"/>
        </w:numPr>
        <w:ind w:leftChars="0"/>
        <w:rPr>
          <w:rFonts w:hint="default" w:ascii="Times New Roman" w:hAnsi="Times New Roman" w:eastAsia="宋体" w:cs="Times New Roman"/>
          <w:sz w:val="28"/>
          <w:szCs w:val="28"/>
          <w:lang w:eastAsia="zh-CN"/>
        </w:rPr>
      </w:pPr>
      <w:r>
        <w:rPr>
          <w:rFonts w:hint="eastAsia" w:ascii="Times New Roman" w:hAnsi="Times New Roman" w:cs="Times New Roman"/>
          <w:b/>
          <w:bCs/>
          <w:color w:val="000000" w:themeColor="text1"/>
          <w:sz w:val="24"/>
          <w:szCs w:val="24"/>
          <w:lang w:val="en-US" w:eastAsia="zh-CN"/>
          <w14:textFill>
            <w14:solidFill>
              <w14:schemeClr w14:val="tx1"/>
            </w14:solidFill>
          </w14:textFill>
        </w:rPr>
        <w:t>4</w:t>
      </w:r>
      <w:r>
        <w:rPr>
          <w:rFonts w:hint="default" w:ascii="Times New Roman" w:hAnsi="Times New Roman" w:cs="Times New Roman"/>
          <w:b/>
          <w:bCs/>
          <w:color w:val="000000" w:themeColor="text1"/>
          <w:sz w:val="24"/>
          <w:szCs w:val="24"/>
          <w:lang w:val="en-US" w:eastAsia="zh-CN"/>
          <w14:textFill>
            <w14:solidFill>
              <w14:schemeClr w14:val="tx1"/>
            </w14:solidFill>
          </w14:textFill>
        </w:rPr>
        <w:t xml:space="preserve">. </w:t>
      </w:r>
      <w:r>
        <w:rPr>
          <w:rFonts w:hint="eastAsia" w:ascii="Times New Roman" w:hAnsi="Times New Roman" w:cs="Times New Roman" w:eastAsiaTheme="minorEastAsia"/>
          <w:b/>
          <w:bCs w:val="0"/>
          <w:kern w:val="2"/>
          <w:sz w:val="28"/>
          <w:szCs w:val="28"/>
          <w:lang w:val="en-US" w:eastAsia="zh-CN" w:bidi="ar-SA"/>
        </w:rPr>
        <w:t>Reference</w:t>
      </w:r>
      <w:r>
        <w:rPr>
          <w:rFonts w:hint="eastAsia" w:ascii="Times New Roman" w:hAnsi="Times New Roman" w:cs="Times New Roman"/>
          <w:b/>
          <w:bCs/>
          <w:color w:val="000000" w:themeColor="text1"/>
          <w:sz w:val="24"/>
          <w:szCs w:val="24"/>
          <w:lang w:val="en-US" w:eastAsia="zh-CN"/>
          <w14:textFill>
            <w14:solidFill>
              <w14:schemeClr w14:val="tx1"/>
            </w14:solidFill>
          </w14:textFill>
        </w:rPr>
        <w:t>......................................</w:t>
      </w:r>
      <w:r>
        <w:rPr>
          <w:rFonts w:hint="default" w:ascii="Times New Roman" w:hAnsi="Times New Roman" w:cs="Times New Roman"/>
          <w:b/>
          <w:bCs/>
          <w:color w:val="000000" w:themeColor="text1"/>
          <w:sz w:val="24"/>
          <w:szCs w:val="24"/>
          <w:lang w:val="en-US" w:eastAsia="zh-CN"/>
          <w14:textFill>
            <w14:solidFill>
              <w14:schemeClr w14:val="tx1"/>
            </w14:solidFill>
          </w14:textFill>
        </w:rPr>
        <w:t>......................................................................</w:t>
      </w:r>
      <w:r>
        <w:rPr>
          <w:rFonts w:hint="eastAsia" w:ascii="Times New Roman" w:hAnsi="Times New Roman" w:cs="Times New Roman"/>
          <w:b/>
          <w:bCs/>
          <w:color w:val="000000" w:themeColor="text1"/>
          <w:sz w:val="24"/>
          <w:szCs w:val="24"/>
          <w:lang w:val="en-US" w:eastAsia="zh-CN"/>
          <w14:textFill>
            <w14:solidFill>
              <w14:schemeClr w14:val="tx1"/>
            </w14:solidFill>
          </w14:textFill>
        </w:rPr>
        <w:t>....</w:t>
      </w:r>
      <w:r>
        <w:rPr>
          <w:rFonts w:hint="default" w:ascii="Times New Roman" w:hAnsi="Times New Roman" w:cs="Times New Roman"/>
          <w:b/>
          <w:bCs/>
          <w:color w:val="000000" w:themeColor="text1"/>
          <w:sz w:val="24"/>
          <w:szCs w:val="24"/>
          <w:lang w:val="en-US" w:eastAsia="zh-CN"/>
          <w14:textFill>
            <w14:solidFill>
              <w14:schemeClr w14:val="tx1"/>
            </w14:solidFill>
          </w14:textFill>
        </w:rPr>
        <w:t>...</w:t>
      </w:r>
      <w:r>
        <w:rPr>
          <w:rFonts w:hint="default" w:ascii="Times New Roman" w:hAnsi="Times New Roman" w:cs="Times New Roman"/>
          <w:bCs/>
          <w:sz w:val="28"/>
          <w:szCs w:val="28"/>
        </w:rPr>
        <w:t>1</w:t>
      </w:r>
      <w:r>
        <w:rPr>
          <w:rFonts w:hint="eastAsia" w:ascii="Times New Roman" w:hAnsi="Times New Roman" w:cs="Times New Roman"/>
          <w:bCs/>
          <w:sz w:val="28"/>
          <w:szCs w:val="28"/>
          <w:lang w:val="en-US" w:eastAsia="zh-CN"/>
        </w:rPr>
        <w:t>5</w:t>
      </w:r>
    </w:p>
    <w:p>
      <w:pPr>
        <w:pStyle w:val="7"/>
        <w:tabs>
          <w:tab w:val="right" w:leader="dot" w:pos="8508"/>
        </w:tabs>
        <w:spacing w:line="340" w:lineRule="atLeast"/>
        <w:rPr>
          <w:rFonts w:hint="default" w:ascii="Times New Roman" w:hAnsi="Times New Roman" w:eastAsia="宋体" w:cs="Times New Roman"/>
          <w:sz w:val="28"/>
          <w:szCs w:val="28"/>
          <w:lang w:eastAsia="zh-CN"/>
        </w:rPr>
      </w:pPr>
    </w:p>
    <w:p>
      <w:pPr>
        <w:pStyle w:val="7"/>
        <w:tabs>
          <w:tab w:val="right" w:leader="dot" w:pos="8508"/>
        </w:tabs>
        <w:spacing w:line="340" w:lineRule="atLeast"/>
        <w:rPr>
          <w:rFonts w:hint="eastAsia" w:ascii="Times New Roman" w:hAnsi="Times New Roman" w:eastAsia="宋体"/>
          <w:sz w:val="28"/>
          <w:szCs w:val="28"/>
          <w:lang w:eastAsia="zh-CN"/>
        </w:rPr>
      </w:pPr>
    </w:p>
    <w:p>
      <w:pPr>
        <w:pageBreakBefore w:val="0"/>
        <w:wordWrap/>
        <w:overflowPunct/>
        <w:autoSpaceDE/>
        <w:autoSpaceDN/>
        <w:bidi w:val="0"/>
        <w:adjustRightInd/>
        <w:snapToGrid/>
        <w:ind w:firstLine="1687" w:firstLineChars="600"/>
        <w:jc w:val="both"/>
        <w:rPr>
          <w:rFonts w:ascii="Times New Roman"/>
          <w:b/>
          <w:bCs/>
          <w:sz w:val="28"/>
          <w:szCs w:val="28"/>
        </w:rPr>
      </w:pPr>
      <w:r>
        <w:rPr>
          <w:rFonts w:ascii="Times New Roman"/>
          <w:b/>
          <w:bCs/>
          <w:sz w:val="28"/>
          <w:szCs w:val="28"/>
        </w:rPr>
        <w:fldChar w:fldCharType="end"/>
      </w:r>
      <w:bookmarkStart w:id="0" w:name="_GoBack"/>
      <w:bookmarkEnd w:id="0"/>
    </w:p>
    <w:p>
      <w:pPr>
        <w:pageBreakBefore w:val="0"/>
        <w:wordWrap/>
        <w:overflowPunct/>
        <w:autoSpaceDE/>
        <w:autoSpaceDN/>
        <w:bidi w:val="0"/>
        <w:adjustRightInd/>
        <w:snapToGrid/>
        <w:ind w:firstLine="1687" w:firstLineChars="600"/>
        <w:jc w:val="both"/>
        <w:rPr>
          <w:rFonts w:ascii="Times New Roman"/>
          <w:b/>
          <w:bCs/>
          <w:sz w:val="28"/>
          <w:szCs w:val="28"/>
        </w:rPr>
      </w:pPr>
    </w:p>
    <w:p>
      <w:pPr>
        <w:pageBreakBefore w:val="0"/>
        <w:wordWrap/>
        <w:overflowPunct/>
        <w:autoSpaceDE/>
        <w:autoSpaceDN/>
        <w:bidi w:val="0"/>
        <w:adjustRightInd/>
        <w:snapToGrid/>
        <w:ind w:firstLine="1687" w:firstLineChars="600"/>
        <w:jc w:val="both"/>
        <w:rPr>
          <w:rFonts w:ascii="Times New Roman"/>
          <w:b/>
          <w:bCs/>
          <w:sz w:val="28"/>
          <w:szCs w:val="28"/>
        </w:rPr>
      </w:pPr>
    </w:p>
    <w:p>
      <w:pPr>
        <w:pageBreakBefore w:val="0"/>
        <w:wordWrap/>
        <w:overflowPunct/>
        <w:autoSpaceDE/>
        <w:autoSpaceDN/>
        <w:bidi w:val="0"/>
        <w:adjustRightInd/>
        <w:snapToGrid/>
        <w:ind w:firstLine="1687" w:firstLineChars="600"/>
        <w:jc w:val="both"/>
        <w:rPr>
          <w:rFonts w:ascii="Times New Roman"/>
          <w:b/>
          <w:bCs/>
          <w:sz w:val="28"/>
          <w:szCs w:val="28"/>
        </w:rPr>
      </w:pPr>
    </w:p>
    <w:p>
      <w:pPr>
        <w:pageBreakBefore w:val="0"/>
        <w:wordWrap/>
        <w:overflowPunct/>
        <w:autoSpaceDE/>
        <w:autoSpaceDN/>
        <w:bidi w:val="0"/>
        <w:adjustRightInd/>
        <w:snapToGrid/>
        <w:ind w:firstLine="1687" w:firstLineChars="600"/>
        <w:jc w:val="both"/>
        <w:rPr>
          <w:rFonts w:hint="eastAsia" w:ascii="Times New Roman"/>
          <w:b/>
          <w:bCs/>
          <w:sz w:val="28"/>
          <w:szCs w:val="28"/>
          <w:lang w:val="en-US" w:eastAsia="zh-CN"/>
        </w:rPr>
      </w:pP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r>
        <w:rPr>
          <w:rFonts w:hint="eastAsia" w:ascii="Times New Roman" w:hAnsi="Times New Roman"/>
          <w:b/>
          <w:color w:val="000000" w:themeColor="text1"/>
          <w:sz w:val="32"/>
          <w:szCs w:val="32"/>
          <w:lang w:val="en-US" w:eastAsia="zh-CN"/>
          <w14:textFill>
            <w14:solidFill>
              <w14:schemeClr w14:val="tx1"/>
            </w14:solidFill>
          </w14:textFill>
        </w:rPr>
        <w:t>Abstract</w:t>
      </w:r>
    </w:p>
    <w:p>
      <w:pPr>
        <w:pageBreakBefore w:val="0"/>
        <w:numPr>
          <w:ilvl w:val="0"/>
          <w:numId w:val="0"/>
        </w:numPr>
        <w:wordWrap/>
        <w:overflowPunct/>
        <w:autoSpaceDE/>
        <w:autoSpaceDN/>
        <w:bidi w:val="0"/>
        <w:adjustRightInd/>
        <w:snapToGrid/>
        <w:ind w:leftChars="0" w:firstLine="480" w:firstLineChars="200"/>
        <w:jc w:val="both"/>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T</w:t>
      </w:r>
      <w:r>
        <w:rPr>
          <w:rFonts w:hint="default" w:ascii="Times New Roman" w:hAnsi="Times New Roman" w:cs="Times New Roman"/>
          <w:color w:val="000000" w:themeColor="text1"/>
          <w:sz w:val="24"/>
          <w:szCs w:val="24"/>
          <w14:textFill>
            <w14:solidFill>
              <w14:schemeClr w14:val="tx1"/>
            </w14:solidFill>
          </w14:textFill>
        </w:rPr>
        <w:t xml:space="preserve">he strategic elements of an enterprise are not fragments, but a unified whole. </w:t>
      </w: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Mycar needs and has established an overall development strategy, not only for short-term brand development, but also for long-term brand effect.</w:t>
      </w:r>
      <w:r>
        <w:rPr>
          <w:rFonts w:hint="eastAsia" w:ascii="Times New Roman" w:hAnsi="Times New Roman" w:cs="Times New Roman"/>
          <w:color w:val="000000" w:themeColor="text1"/>
          <w:sz w:val="24"/>
          <w:szCs w:val="24"/>
          <w:shd w:val="clear" w:color="auto" w:fill="FFFFFF"/>
          <w:lang w:val="en-US" w:eastAsia="zh-CN"/>
          <w14:textFill>
            <w14:solidFill>
              <w14:schemeClr w14:val="tx1"/>
            </w14:solidFill>
          </w14:textFill>
        </w:rPr>
        <w:t xml:space="preserve"> B</w:t>
      </w: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ased on Porter's five forces model, this paper analyzes the company's competitive advantages in terms of suppliers' bargaining power, customers' bargaining power, and peer practitioners. In addition, this paper also makes a detailed analysis of Mycar's current strategic plan by using SWOT and PESTLE strategic management tools. I hope that people can not only understand MyCar and support its progress and development, but also deeply understand the new ideas and experiences of current strategic thinking through these analyses, which will help to make innovative decisions at all business levels to achieve sustainable competitive advantage</w:t>
      </w:r>
    </w:p>
    <w:p>
      <w:pPr>
        <w:pageBreakBefore w:val="0"/>
        <w:wordWrap/>
        <w:overflowPunct/>
        <w:autoSpaceDE/>
        <w:autoSpaceDN/>
        <w:bidi w:val="0"/>
        <w:adjustRightInd/>
        <w:snapToGrid/>
        <w:jc w:val="both"/>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jc w:val="both"/>
        <w:rPr>
          <w:rFonts w:hint="default"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ind w:firstLine="1928" w:firstLineChars="600"/>
        <w:jc w:val="both"/>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ind w:firstLine="1928" w:firstLineChars="600"/>
        <w:jc w:val="both"/>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ind w:firstLine="1928" w:firstLineChars="600"/>
        <w:jc w:val="both"/>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ind w:firstLine="1928" w:firstLineChars="600"/>
        <w:jc w:val="both"/>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ind w:firstLine="1928" w:firstLineChars="600"/>
        <w:jc w:val="both"/>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ind w:firstLine="1928" w:firstLineChars="600"/>
        <w:jc w:val="both"/>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ind w:firstLine="1928" w:firstLineChars="600"/>
        <w:jc w:val="both"/>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ind w:firstLine="1928" w:firstLineChars="600"/>
        <w:jc w:val="both"/>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ind w:firstLine="1928" w:firstLineChars="600"/>
        <w:jc w:val="both"/>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ind w:firstLine="1928" w:firstLineChars="600"/>
        <w:jc w:val="both"/>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ind w:firstLine="1928" w:firstLineChars="600"/>
        <w:jc w:val="both"/>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jc w:val="both"/>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ind w:firstLine="1928" w:firstLineChars="600"/>
        <w:jc w:val="both"/>
        <w:rPr>
          <w:rFonts w:hint="eastAsia" w:ascii="Times New Roman" w:hAnsi="Times New Roman"/>
          <w:b/>
          <w:color w:val="000000" w:themeColor="text1"/>
          <w:sz w:val="32"/>
          <w:szCs w:val="32"/>
          <w:lang w:val="en-US" w:eastAsia="zh-CN"/>
          <w14:textFill>
            <w14:solidFill>
              <w14:schemeClr w14:val="tx1"/>
            </w14:solidFill>
          </w14:textFill>
        </w:rPr>
      </w:pPr>
      <w:r>
        <w:rPr>
          <w:rFonts w:hint="eastAsia" w:ascii="Times New Roman" w:hAnsi="Times New Roman"/>
          <w:b/>
          <w:color w:val="000000" w:themeColor="text1"/>
          <w:sz w:val="32"/>
          <w:szCs w:val="32"/>
          <w:lang w:val="en-US" w:eastAsia="zh-CN"/>
          <w14:textFill>
            <w14:solidFill>
              <w14:schemeClr w14:val="tx1"/>
            </w14:solidFill>
          </w14:textFill>
        </w:rPr>
        <w:t xml:space="preserve">Strategic Management Analysis of </w:t>
      </w: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r>
        <w:rPr>
          <w:rFonts w:hint="eastAsia" w:ascii="Times New Roman" w:hAnsi="Times New Roman"/>
          <w:b/>
          <w:color w:val="000000" w:themeColor="text1"/>
          <w:sz w:val="32"/>
          <w:szCs w:val="32"/>
          <w:lang w:val="en-US" w:eastAsia="zh-CN"/>
          <w14:textFill>
            <w14:solidFill>
              <w14:schemeClr w14:val="tx1"/>
            </w14:solidFill>
          </w14:textFill>
        </w:rPr>
        <w:t xml:space="preserve">MyCar Tyre&amp;Auto Service Company </w:t>
      </w:r>
    </w:p>
    <w:p>
      <w:pPr>
        <w:pageBreakBefore w:val="0"/>
        <w:wordWrap/>
        <w:overflowPunct/>
        <w:autoSpaceDE/>
        <w:autoSpaceDN/>
        <w:bidi w:val="0"/>
        <w:adjustRightInd/>
        <w:snapToGrid/>
        <w:jc w:val="center"/>
        <w:rPr>
          <w:rFonts w:hint="eastAsia" w:ascii="Times New Roman" w:hAnsi="Times New Roman"/>
          <w:b/>
          <w:color w:val="000000" w:themeColor="text1"/>
          <w:sz w:val="32"/>
          <w:szCs w:val="32"/>
          <w:lang w:val="en-US" w:eastAsia="zh-CN"/>
          <w14:textFill>
            <w14:solidFill>
              <w14:schemeClr w14:val="tx1"/>
            </w14:solidFill>
          </w14:textFill>
        </w:rPr>
      </w:pPr>
    </w:p>
    <w:p>
      <w:pPr>
        <w:pageBreakBefore w:val="0"/>
        <w:numPr>
          <w:ilvl w:val="0"/>
          <w:numId w:val="1"/>
        </w:numPr>
        <w:wordWrap/>
        <w:overflowPunct/>
        <w:autoSpaceDE/>
        <w:autoSpaceDN/>
        <w:bidi w:val="0"/>
        <w:adjustRightInd/>
        <w:snapToGrid/>
        <w:jc w:val="left"/>
        <w:rPr>
          <w:rFonts w:hint="default" w:ascii="Times New Roman" w:hAnsi="Times New Roman" w:eastAsia="宋体" w:cs="Times New Roman"/>
          <w:b/>
          <w:bCs/>
          <w:i w:val="0"/>
          <w:iCs w:val="0"/>
          <w:caps w:val="0"/>
          <w:color w:val="000000" w:themeColor="text1"/>
          <w:spacing w:val="0"/>
          <w:sz w:val="30"/>
          <w:szCs w:val="30"/>
          <w:shd w:val="clear" w:fill="FFFFFF"/>
          <w:lang w:val="en-US" w:eastAsia="zh-CN"/>
          <w14:textFill>
            <w14:solidFill>
              <w14:schemeClr w14:val="tx1"/>
            </w14:solidFill>
          </w14:textFill>
        </w:rPr>
      </w:pPr>
      <w:r>
        <w:rPr>
          <w:rFonts w:hint="default" w:ascii="Times New Roman" w:hAnsi="Times New Roman" w:eastAsia="宋体" w:cs="Times New Roman"/>
          <w:b/>
          <w:bCs/>
          <w:i w:val="0"/>
          <w:iCs w:val="0"/>
          <w:caps w:val="0"/>
          <w:color w:val="000000" w:themeColor="text1"/>
          <w:spacing w:val="0"/>
          <w:sz w:val="30"/>
          <w:szCs w:val="30"/>
          <w:shd w:val="clear" w:fill="FFFFFF"/>
          <w:lang w:val="en-US" w:eastAsia="zh-CN"/>
          <w14:textFill>
            <w14:solidFill>
              <w14:schemeClr w14:val="tx1"/>
            </w14:solidFill>
          </w14:textFill>
        </w:rPr>
        <w:t>Introduction</w:t>
      </w:r>
    </w:p>
    <w:p>
      <w:pPr>
        <w:ind w:firstLine="480" w:firstLineChars="200"/>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PingFang SC" w:cs="Times New Roman"/>
          <w:i w:val="0"/>
          <w:iCs w:val="0"/>
          <w:caps w:val="0"/>
          <w:color w:val="000000" w:themeColor="text1"/>
          <w:spacing w:val="0"/>
          <w:sz w:val="24"/>
          <w:szCs w:val="24"/>
          <w:shd w:val="clear" w:fill="FFFFFF"/>
          <w14:textFill>
            <w14:solidFill>
              <w14:schemeClr w14:val="tx1"/>
            </w14:solidFill>
          </w14:textFill>
        </w:rPr>
        <w:t>Wesfarmers Limited, a group company in Australia, was founded in 1910. Wesfarmers Limited has businesses in Australia and New Zealand. It not only has large supermarkets and coal mines, but also produces various chemicals, fertilizers and industrial products.</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Times New Roman" w:hAnsi="Times New Roman" w:eastAsia="PingFang SC" w:cs="Times New Roman"/>
          <w:i w:val="0"/>
          <w:iCs w:val="0"/>
          <w:caps w:val="0"/>
          <w:color w:val="000000" w:themeColor="text1"/>
          <w:spacing w:val="0"/>
          <w:sz w:val="24"/>
          <w:szCs w:val="24"/>
          <w:shd w:val="clear" w:fill="FFFFFF"/>
          <w14:textFill>
            <w14:solidFill>
              <w14:schemeClr w14:val="tx1"/>
            </w14:solidFill>
          </w14:textFill>
        </w:rPr>
        <w:t>Wesfarmers Limited has provided automobile service, repair and tire service for the whole of Australia through more than 250 Kmart Tyre&amp;Auto Service Centers.</w:t>
      </w:r>
      <w:r>
        <w:rPr>
          <w:rStyle w:val="15"/>
          <w:color w:val="000000" w:themeColor="text1"/>
          <w:lang w:val="en-GB"/>
          <w14:textFill>
            <w14:solidFill>
              <w14:schemeClr w14:val="tx1"/>
            </w14:solidFill>
          </w14:textFill>
        </w:rPr>
        <w:footnoteReference w:id="0"/>
      </w:r>
      <w:r>
        <w:rPr>
          <w:rFonts w:hint="default" w:ascii="Times New Roman" w:hAnsi="Times New Roman" w:eastAsia="PingFang SC" w:cs="Times New Roman"/>
          <w:i w:val="0"/>
          <w:iCs w:val="0"/>
          <w:caps w:val="0"/>
          <w:color w:val="000000" w:themeColor="text1"/>
          <w:spacing w:val="0"/>
          <w:sz w:val="24"/>
          <w:szCs w:val="24"/>
          <w:shd w:val="clear" w:fill="FFFFFF"/>
          <w14:textFill>
            <w14:solidFill>
              <w14:schemeClr w14:val="tx1"/>
            </w14:solidFill>
          </w14:textFill>
        </w:rPr>
        <w:t>Until 2018, Continental AG of Germany acquired Kmart Tyre Tyre and Auto Service at a price of 350 million US dollars. Continental, headquartered in Germany, has more than 243000 employees in 60 countries, specializing in the production of all kinds of tires, from high-performance cars to bicycles.</w:t>
      </w:r>
      <w:r>
        <w:rPr>
          <w:rStyle w:val="15"/>
          <w:color w:val="000000" w:themeColor="text1"/>
          <w:lang w:val="en-GB"/>
          <w14:textFill>
            <w14:solidFill>
              <w14:schemeClr w14:val="tx1"/>
            </w14:solidFill>
          </w14:textFill>
        </w:rPr>
        <w:footnoteReference w:id="1"/>
      </w:r>
      <w:r>
        <w:rPr>
          <w:rFonts w:hint="default" w:ascii="Times New Roman" w:hAnsi="Times New Roman" w:eastAsia="PingFang SC" w:cs="Times New Roman"/>
          <w:i w:val="0"/>
          <w:iCs w:val="0"/>
          <w:caps w:val="0"/>
          <w:color w:val="000000" w:themeColor="text1"/>
          <w:spacing w:val="0"/>
          <w:sz w:val="24"/>
          <w:szCs w:val="24"/>
          <w:shd w:val="clear" w:fill="FFFFFF"/>
          <w14:textFill>
            <w14:solidFill>
              <w14:schemeClr w14:val="tx1"/>
            </w14:solidFill>
          </w14:textFill>
        </w:rPr>
        <w:t xml:space="preserve"> Kmart Tyre Tyre and Auto Service Company has 258 stores and 1200 employees in Australia, providing discounted car repair, new tires and repair services. Wesfarmers Company sells its auto business unit, Kmart Tyre Tyre and Auto Service Company, solely for the benefit of shareholders of Wesfarmers Company's board of directors. Rob Scott, the general manager, said that he hoped that the staff of Kmart Tyre Tyre and Auto Service Company would grow together with a large company with a rich history in the automotive industry.</w:t>
      </w:r>
      <w:r>
        <w:rPr>
          <w:rStyle w:val="15"/>
          <w:color w:val="000000" w:themeColor="text1"/>
          <w:lang w:val="en-GB"/>
          <w14:textFill>
            <w14:solidFill>
              <w14:schemeClr w14:val="tx1"/>
            </w14:solidFill>
          </w14:textFill>
        </w:rPr>
        <w:footnoteReference w:id="2"/>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Times New Roman" w:hAnsi="Times New Roman" w:eastAsia="PingFang SC" w:cs="Times New Roman"/>
          <w:i w:val="0"/>
          <w:iCs w:val="0"/>
          <w:caps w:val="0"/>
          <w:color w:val="000000" w:themeColor="text1"/>
          <w:spacing w:val="0"/>
          <w:sz w:val="24"/>
          <w:szCs w:val="24"/>
          <w:shd w:val="clear" w:fill="FFFFFF"/>
          <w14:textFill>
            <w14:solidFill>
              <w14:schemeClr w14:val="tx1"/>
            </w14:solidFill>
          </w14:textFill>
        </w:rPr>
        <w:t>According to the plan of Continental AG, the business of Kmart Tyre Tyre and Auto Service Company will provide a powerful supplement to the tyre retail network of Continental AG. Later, Kmart Tyre Tyre and Auto Service Company was renamed MyCar Tyre&amp;Auto Service Company</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p>
    <w:p>
      <w:pPr>
        <w:pageBreakBefore w:val="0"/>
        <w:wordWrap/>
        <w:overflowPunct/>
        <w:autoSpaceDE/>
        <w:autoSpaceDN/>
        <w:bidi w:val="0"/>
        <w:adjustRightInd/>
        <w:snapToGrid/>
        <w:ind w:firstLine="480" w:firstLineChars="200"/>
        <w:jc w:val="both"/>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p>
    <w:p>
      <w:pPr>
        <w:pageBreakBefore w:val="0"/>
        <w:numPr>
          <w:ilvl w:val="0"/>
          <w:numId w:val="1"/>
        </w:numPr>
        <w:wordWrap/>
        <w:overflowPunct/>
        <w:autoSpaceDE/>
        <w:autoSpaceDN/>
        <w:bidi w:val="0"/>
        <w:adjustRightInd/>
        <w:snapToGrid/>
        <w:ind w:left="0" w:leftChars="0" w:firstLine="0" w:firstLineChars="0"/>
        <w:jc w:val="both"/>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default" w:ascii="Times New Roman" w:hAnsi="Times New Roman" w:cs="Times New Roman"/>
          <w:b/>
          <w:bCs/>
          <w:color w:val="000000" w:themeColor="text1"/>
          <w:sz w:val="24"/>
          <w:szCs w:val="24"/>
          <w:lang w:val="en-US" w:eastAsia="zh-CN"/>
          <w14:textFill>
            <w14:solidFill>
              <w14:schemeClr w14:val="tx1"/>
            </w14:solidFill>
          </w14:textFill>
        </w:rPr>
        <w:t>The Analysis of This Company Strategy</w:t>
      </w:r>
    </w:p>
    <w:p>
      <w:pPr>
        <w:pageBreakBefore w:val="0"/>
        <w:numPr>
          <w:ilvl w:val="0"/>
          <w:numId w:val="0"/>
        </w:numPr>
        <w:wordWrap/>
        <w:overflowPunct/>
        <w:autoSpaceDE/>
        <w:autoSpaceDN/>
        <w:bidi w:val="0"/>
        <w:adjustRightInd/>
        <w:snapToGrid/>
        <w:ind w:leftChars="0"/>
        <w:jc w:val="both"/>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default" w:ascii="Times New Roman" w:hAnsi="Times New Roman" w:cs="Times New Roman"/>
          <w:b/>
          <w:bCs/>
          <w:color w:val="000000" w:themeColor="text1"/>
          <w:sz w:val="24"/>
          <w:szCs w:val="24"/>
          <w:lang w:val="en-US" w:eastAsia="zh-CN"/>
          <w14:textFill>
            <w14:solidFill>
              <w14:schemeClr w14:val="tx1"/>
            </w14:solidFill>
          </w14:textFill>
        </w:rPr>
        <w:t>2.1 General Situation of MyCar</w:t>
      </w:r>
    </w:p>
    <w:p>
      <w:pPr>
        <w:pageBreakBefore w:val="0"/>
        <w:wordWrap/>
        <w:overflowPunct/>
        <w:autoSpaceDE/>
        <w:autoSpaceDN/>
        <w:bidi w:val="0"/>
        <w:adjustRightInd/>
        <w:snapToGrid/>
        <w:ind w:firstLine="480"/>
        <w:jc w:val="both"/>
        <w:rPr>
          <w:rFonts w:hint="default" w:ascii="Times New Roman" w:hAnsi="Times New Roman"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Since 2020, all service industries in the world have been severely hit, including the automobile service industry in Australia. Although the epidemic has passed, the global economy has not recovered as expected. MyCar does not plan to wait, but to expand its business through e-commerce business models such as online booking, door-to-door service and online payment, and strive to further increase its market share. The change of MyCar's marketing model not only increases the number of users, but also brings new development channels. In addition to increasing the e-marketing channel in the sales mode, MyCar has also made a lot of upgrading work in the supply chain and store services when faced with the problems of suppliers' untimely supply, employees' failure to connect with customers properly and the market downturn.</w:t>
      </w:r>
      <w:r>
        <w:rPr>
          <w:rStyle w:val="15"/>
          <w:color w:val="000000" w:themeColor="text1"/>
          <w:lang w:val="en-GB"/>
          <w14:textFill>
            <w14:solidFill>
              <w14:schemeClr w14:val="tx1"/>
            </w14:solidFill>
          </w14:textFill>
        </w:rPr>
        <w:footnoteReference w:id="3"/>
      </w:r>
    </w:p>
    <w:p>
      <w:pPr>
        <w:pageBreakBefore w:val="0"/>
        <w:numPr>
          <w:ilvl w:val="0"/>
          <w:numId w:val="0"/>
        </w:numPr>
        <w:wordWrap/>
        <w:overflowPunct/>
        <w:autoSpaceDE/>
        <w:autoSpaceDN/>
        <w:bidi w:val="0"/>
        <w:adjustRightInd/>
        <w:snapToGrid/>
        <w:ind w:leftChars="0"/>
        <w:jc w:val="both"/>
        <w:rPr>
          <w:rFonts w:hint="default" w:ascii="Times New Roman" w:hAnsi="Times New Roman" w:cs="Times New Roman"/>
          <w:b/>
          <w:bCs/>
          <w:color w:val="000000" w:themeColor="text1"/>
          <w:sz w:val="24"/>
          <w:szCs w:val="24"/>
          <w:lang w:val="en-US" w:eastAsia="zh-CN"/>
          <w14:textFill>
            <w14:solidFill>
              <w14:schemeClr w14:val="tx1"/>
            </w14:solidFill>
          </w14:textFill>
        </w:rPr>
      </w:pPr>
    </w:p>
    <w:p>
      <w:pPr>
        <w:pageBreakBefore w:val="0"/>
        <w:numPr>
          <w:ilvl w:val="0"/>
          <w:numId w:val="0"/>
        </w:numPr>
        <w:wordWrap/>
        <w:overflowPunct/>
        <w:autoSpaceDE/>
        <w:autoSpaceDN/>
        <w:bidi w:val="0"/>
        <w:adjustRightInd/>
        <w:snapToGrid/>
        <w:ind w:leftChars="0"/>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default" w:ascii="Times New Roman" w:hAnsi="Times New Roman" w:cs="Times New Roman"/>
          <w:b/>
          <w:bCs/>
          <w:color w:val="000000" w:themeColor="text1"/>
          <w:sz w:val="24"/>
          <w:szCs w:val="24"/>
          <w:lang w:val="en-US" w:eastAsia="zh-CN"/>
          <w14:textFill>
            <w14:solidFill>
              <w14:schemeClr w14:val="tx1"/>
            </w14:solidFill>
          </w14:textFill>
        </w:rPr>
        <w:t xml:space="preserve">2.2 The analysis of General </w:t>
      </w:r>
      <w:r>
        <w:rPr>
          <w:rFonts w:hint="eastAsia" w:ascii="Times New Roman" w:hAnsi="Times New Roman" w:cs="Times New Roman"/>
          <w:b/>
          <w:bCs/>
          <w:color w:val="000000" w:themeColor="text1"/>
          <w:sz w:val="24"/>
          <w:szCs w:val="24"/>
          <w:lang w:val="en-US" w:eastAsia="zh-CN"/>
          <w14:textFill>
            <w14:solidFill>
              <w14:schemeClr w14:val="tx1"/>
            </w14:solidFill>
          </w14:textFill>
        </w:rPr>
        <w:t>Condition</w:t>
      </w:r>
    </w:p>
    <w:p>
      <w:pPr>
        <w:pageBreakBefore w:val="0"/>
        <w:numPr>
          <w:ilvl w:val="0"/>
          <w:numId w:val="0"/>
        </w:numPr>
        <w:wordWrap/>
        <w:overflowPunct/>
        <w:autoSpaceDE/>
        <w:autoSpaceDN/>
        <w:bidi w:val="0"/>
        <w:adjustRightInd/>
        <w:snapToGrid/>
        <w:ind w:leftChars="0"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Donald C Hambrick and James W. Fredrickson once jointly completed an article, "Are you sure you have a strategy?" This article makes us realize that the strategic elements of an enterprise are not one-sided suggestions or methods, and the real enterprise strategy should form a unified whole.</w:t>
      </w:r>
      <w:r>
        <w:rPr>
          <w:rFonts w:hint="default" w:ascii="Times New Roman" w:hAnsi="Times New Roman" w:cs="Times New Roman"/>
          <w:color w:val="000000" w:themeColor="text1"/>
          <w:sz w:val="24"/>
          <w:szCs w:val="24"/>
          <w14:textFill>
            <w14:solidFill>
              <w14:schemeClr w14:val="tx1"/>
            </w14:solidFill>
          </w14:textFill>
        </w:rPr>
        <w:t xml:space="preserve"> As mentioned in the article, the enterprise strategy is generally divided into five elements, including the arena, vehicles, differences, stages and economic logic. Only by organically combining and moving these elements can a successful enterprise be achieved.</w:t>
      </w:r>
      <w:r>
        <w:rPr>
          <w:rStyle w:val="15"/>
          <w:color w:val="000000" w:themeColor="text1"/>
          <w:lang w:val="en-GB"/>
          <w14:textFill>
            <w14:solidFill>
              <w14:schemeClr w14:val="tx1"/>
            </w14:solidFill>
          </w14:textFill>
        </w:rPr>
        <w:footnoteReference w:id="4"/>
      </w:r>
    </w:p>
    <w:p>
      <w:pPr>
        <w:pageBreakBefore w:val="0"/>
        <w:wordWrap/>
        <w:overflowPunct/>
        <w:autoSpaceDE/>
        <w:autoSpaceDN/>
        <w:bidi w:val="0"/>
        <w:adjustRightInd/>
        <w:snapToGrid/>
        <w:jc w:val="both"/>
        <w:rPr>
          <w:rFonts w:hint="default" w:ascii="Times New Roman" w:hAnsi="Times New Roman" w:cs="Times New Roman"/>
          <w:b/>
          <w:bCs/>
          <w:color w:val="000000" w:themeColor="text1"/>
          <w:sz w:val="24"/>
          <w:szCs w:val="24"/>
          <w:lang w:val="en-US" w:eastAsia="zh-CN"/>
          <w14:textFill>
            <w14:solidFill>
              <w14:schemeClr w14:val="tx1"/>
            </w14:solidFill>
          </w14:textFill>
        </w:rPr>
      </w:pPr>
    </w:p>
    <w:p>
      <w:pPr>
        <w:pageBreakBefore w:val="0"/>
        <w:wordWrap/>
        <w:overflowPunct/>
        <w:autoSpaceDE/>
        <w:autoSpaceDN/>
        <w:bidi w:val="0"/>
        <w:adjustRightInd/>
        <w:snapToGrid/>
        <w:jc w:val="both"/>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default" w:ascii="Times New Roman" w:hAnsi="Times New Roman" w:cs="Times New Roman"/>
          <w:b/>
          <w:bCs/>
          <w:color w:val="000000" w:themeColor="text1"/>
          <w:sz w:val="24"/>
          <w:szCs w:val="24"/>
          <w:lang w:val="en-US" w:eastAsia="zh-CN"/>
          <w14:textFill>
            <w14:solidFill>
              <w14:schemeClr w14:val="tx1"/>
            </w14:solidFill>
          </w14:textFill>
        </w:rPr>
        <w:t xml:space="preserve">2.2.1 The Arena </w:t>
      </w:r>
    </w:p>
    <w:p>
      <w:pPr>
        <w:pageBreakBefore w:val="0"/>
        <w:wordWrap/>
        <w:overflowPunct/>
        <w:autoSpaceDE/>
        <w:autoSpaceDN/>
        <w:bidi w:val="0"/>
        <w:adjustRightInd/>
        <w:snapToGrid/>
        <w:ind w:firstLine="480" w:firstLineChars="200"/>
        <w:jc w:val="both"/>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This reminds me of the </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strategy making of </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MyCar company</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As for the arena, the target consumers of </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MyCar company</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are very clear, that is, the general public, and even the male consumer groups will be more. This means that her price is very low, and indeed, </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MyCar company</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has won a large market share with its low price.</w:t>
      </w:r>
      <w:r>
        <w:rPr>
          <w:rStyle w:val="15"/>
          <w:color w:val="000000" w:themeColor="text1"/>
          <w:lang w:val="en-GB"/>
          <w14:textFill>
            <w14:solidFill>
              <w14:schemeClr w14:val="tx1"/>
            </w14:solidFill>
          </w14:textFill>
        </w:rPr>
        <w:footnoteReference w:id="5"/>
      </w:r>
    </w:p>
    <w:p>
      <w:pPr>
        <w:pStyle w:val="10"/>
        <w:pageBreakBefore w:val="0"/>
        <w:widowControl/>
        <w:shd w:val="clear" w:color="auto" w:fill="FFFFFF"/>
        <w:wordWrap/>
        <w:overflowPunct/>
        <w:topLinePunct/>
        <w:autoSpaceDE/>
        <w:autoSpaceDN/>
        <w:bidi w:val="0"/>
        <w:adjustRightInd/>
        <w:snapToGrid/>
        <w:spacing w:beforeAutospacing="0" w:afterAutospacing="0"/>
        <w:jc w:val="both"/>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t>2.2.2 The Vehicles</w:t>
      </w:r>
    </w:p>
    <w:p>
      <w:pPr>
        <w:pStyle w:val="10"/>
        <w:pageBreakBefore w:val="0"/>
        <w:widowControl/>
        <w:shd w:val="clear" w:color="auto" w:fill="FFFFFF"/>
        <w:wordWrap/>
        <w:overflowPunct/>
        <w:topLinePunct/>
        <w:autoSpaceDE/>
        <w:autoSpaceDN/>
        <w:bidi w:val="0"/>
        <w:adjustRightInd/>
        <w:snapToGrid/>
        <w:spacing w:beforeAutospacing="0" w:afterAutospacing="0"/>
        <w:ind w:firstLine="480" w:firstLineChars="200"/>
        <w:jc w:val="both"/>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As for vehicles, MyCar's original intention is to find MayCar wherever there is a need. MyCar wants to provide people with the most convenient and fast car service. Flybuys is a shopping incentive program implemented by an Australian supermarket for consumers. Flybuys can be used by Australian stores and individual service stores. It is completely free for consumers. Who will refuse the free reward? Therefore, Flybuys has 5 million members and exchanged more than 2 million prizes. However, only well-known brands in Australia have the strength and qualification to participate in Flybuys. When consumers consume at these well-known merchants, they can get points only if the amount exceeds 5 dollars. These points can be directly consumed. Of course, you need to consume within the range of merchants designated by Flybuys. MyCar has become one of the designated merchants of Flybuys with its extensive business outlets and technical support. When people use points to maintain their cars in MyCar, they often get some points because they also spend some. These points can be </w:t>
      </w:r>
      <w:r>
        <w:rPr>
          <w:rFonts w:hint="eastAsia" w:ascii="Times New Roman" w:hAnsi="Times New Roman" w:cs="Times New Roman"/>
          <w:color w:val="000000" w:themeColor="text1"/>
          <w:sz w:val="24"/>
          <w:szCs w:val="24"/>
          <w:shd w:val="clear" w:color="auto" w:fill="FFFFFF"/>
          <w:lang w:val="en-US" w:eastAsia="zh-CN"/>
          <w14:textFill>
            <w14:solidFill>
              <w14:schemeClr w14:val="tx1"/>
            </w14:solidFill>
          </w14:textFill>
        </w:rPr>
        <w:t>changed into cash</w:t>
      </w: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 through APP. Let people get some unexpected small gains.</w:t>
      </w:r>
    </w:p>
    <w:p>
      <w:pPr>
        <w:pageBreakBefore w:val="0"/>
        <w:widowControl/>
        <w:shd w:val="clear" w:color="auto" w:fill="FFFFFF"/>
        <w:wordWrap/>
        <w:overflowPunct/>
        <w:topLinePunct/>
        <w:autoSpaceDE/>
        <w:autoSpaceDN/>
        <w:bidi w:val="0"/>
        <w:adjustRightInd/>
        <w:snapToGrid/>
        <w:rPr>
          <w:rFonts w:hint="default" w:ascii="Times New Roman" w:hAnsi="Times New Roman" w:eastAsia="等线 Light" w:cs="Times New Roman"/>
          <w:b/>
          <w:bCs/>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eastAsia="等线 Light" w:cs="Times New Roman"/>
          <w:b/>
          <w:bCs/>
          <w:color w:val="000000" w:themeColor="text1"/>
          <w:sz w:val="24"/>
          <w:szCs w:val="24"/>
          <w:shd w:val="clear" w:color="auto" w:fill="FFFFFF"/>
          <w:lang w:val="en-US" w:eastAsia="zh-CN"/>
          <w14:textFill>
            <w14:solidFill>
              <w14:schemeClr w14:val="tx1"/>
            </w14:solidFill>
          </w14:textFill>
        </w:rPr>
        <w:t>2.2.3 The differentiated marketing</w:t>
      </w:r>
    </w:p>
    <w:p>
      <w:pPr>
        <w:pageBreakBefore w:val="0"/>
        <w:wordWrap/>
        <w:overflowPunct/>
        <w:autoSpaceDE/>
        <w:autoSpaceDN/>
        <w:bidi w:val="0"/>
        <w:adjustRightInd/>
        <w:snapToGrid/>
        <w:ind w:firstLine="480" w:firstLineChars="200"/>
        <w:jc w:val="both"/>
        <w:rPr>
          <w:rFonts w:hint="default" w:ascii="Times New Roman" w:hAnsi="Times New Roman" w:cs="Times New Roman"/>
          <w:color w:val="000000" w:themeColor="text1"/>
          <w:kern w:val="0"/>
          <w:sz w:val="24"/>
          <w:szCs w:val="24"/>
          <w:shd w:val="clear" w:color="auto" w:fill="FFFFFF"/>
          <w14:textFill>
            <w14:solidFill>
              <w14:schemeClr w14:val="tx1"/>
            </w14:solidFill>
          </w14:textFill>
        </w:rPr>
      </w:pPr>
      <w:r>
        <w:rPr>
          <w:rFonts w:hint="default" w:ascii="Times New Roman" w:hAnsi="Times New Roman" w:eastAsia="等线 Light" w:cs="Times New Roman"/>
          <w:color w:val="000000" w:themeColor="text1"/>
          <w:sz w:val="24"/>
          <w:szCs w:val="24"/>
          <w:shd w:val="clear" w:color="auto" w:fill="FFFFFF"/>
          <w14:textFill>
            <w14:solidFill>
              <w14:schemeClr w14:val="tx1"/>
            </w14:solidFill>
          </w14:textFill>
        </w:rPr>
        <w:t xml:space="preserve">The main reason for the success of </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MyCar company</w:t>
      </w:r>
      <w:r>
        <w:rPr>
          <w:rFonts w:hint="default" w:ascii="Times New Roman" w:hAnsi="Times New Roman" w:eastAsia="等线 Light" w:cs="Times New Roman"/>
          <w:color w:val="000000" w:themeColor="text1"/>
          <w:sz w:val="24"/>
          <w:szCs w:val="24"/>
          <w:shd w:val="clear" w:color="auto" w:fill="FFFFFF"/>
          <w14:textFill>
            <w14:solidFill>
              <w14:schemeClr w14:val="tx1"/>
            </w14:solidFill>
          </w14:textFill>
        </w:rPr>
        <w:t xml:space="preserve"> is its differentiated marketing. </w:t>
      </w:r>
      <w:r>
        <w:rPr>
          <w:rFonts w:hint="default" w:ascii="Times New Roman" w:hAnsi="Times New Roman" w:cs="Times New Roman"/>
          <w:color w:val="000000" w:themeColor="text1"/>
          <w:kern w:val="0"/>
          <w:sz w:val="24"/>
          <w:szCs w:val="24"/>
          <w:shd w:val="clear" w:color="auto" w:fill="FFFFFF"/>
          <w14:textFill>
            <w14:solidFill>
              <w14:schemeClr w14:val="tx1"/>
            </w14:solidFill>
          </w14:textFill>
        </w:rPr>
        <w:t xml:space="preserve">MyCar has a free tire maintenance program and free tire repair. After the outbreak of the epidemic, when customers buy </w:t>
      </w:r>
      <w:r>
        <w:rPr>
          <w:rFonts w:hint="eastAsia" w:ascii="Times New Roman" w:hAnsi="Times New Roman" w:cs="Times New Roman"/>
          <w:color w:val="000000" w:themeColor="text1"/>
          <w:kern w:val="0"/>
          <w:sz w:val="24"/>
          <w:szCs w:val="24"/>
          <w:shd w:val="clear" w:color="auto" w:fill="FFFFFF"/>
          <w:lang w:val="en-US" w:eastAsia="zh-CN"/>
          <w14:textFill>
            <w14:solidFill>
              <w14:schemeClr w14:val="tx1"/>
            </w14:solidFill>
          </w14:textFill>
        </w:rPr>
        <w:t>some products</w:t>
      </w:r>
      <w:r>
        <w:rPr>
          <w:rFonts w:hint="default" w:ascii="Times New Roman" w:hAnsi="Times New Roman" w:cs="Times New Roman"/>
          <w:color w:val="000000" w:themeColor="text1"/>
          <w:kern w:val="0"/>
          <w:sz w:val="24"/>
          <w:szCs w:val="24"/>
          <w:shd w:val="clear" w:color="auto" w:fill="FFFFFF"/>
          <w14:textFill>
            <w14:solidFill>
              <w14:schemeClr w14:val="tx1"/>
            </w14:solidFill>
          </w14:textFill>
        </w:rPr>
        <w:t xml:space="preserve"> from MyCar online, the company will provide free four-wheel positioning and balancing, free tire replacement and installation, free tire pressure detection, free roadside rescue (Australia), limited to 10000 km or six months.</w:t>
      </w:r>
      <w:r>
        <w:rPr>
          <w:rStyle w:val="15"/>
          <w:color w:val="000000" w:themeColor="text1"/>
          <w:lang w:val="en-GB"/>
          <w14:textFill>
            <w14:solidFill>
              <w14:schemeClr w14:val="tx1"/>
            </w14:solidFill>
          </w14:textFill>
        </w:rPr>
        <w:footnoteReference w:id="6"/>
      </w:r>
    </w:p>
    <w:p>
      <w:pPr>
        <w:pageBreakBefore w:val="0"/>
        <w:numPr>
          <w:ilvl w:val="0"/>
          <w:numId w:val="0"/>
        </w:numPr>
        <w:wordWrap/>
        <w:overflowPunct/>
        <w:topLinePunct/>
        <w:autoSpaceDE/>
        <w:autoSpaceDN/>
        <w:bidi w:val="0"/>
        <w:adjustRightInd/>
        <w:snapToGrid/>
        <w:ind w:firstLine="480" w:firstLineChars="200"/>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I was once fined by the traffic police because I didn't apply for the exemption of my car on time. I also walk</w:t>
      </w:r>
      <w:r>
        <w:rPr>
          <w:rFonts w:hint="eastAsia" w:ascii="Times New Roman" w:hAnsi="Times New Roman" w:cs="Times New Roman"/>
          <w:color w:val="000000" w:themeColor="text1"/>
          <w:sz w:val="24"/>
          <w:szCs w:val="24"/>
          <w:lang w:val="en-US" w:eastAsia="zh-CN"/>
          <w14:textFill>
            <w14:solidFill>
              <w14:schemeClr w14:val="tx1"/>
            </w14:solidFill>
          </w14:textFill>
        </w:rPr>
        <w:t>ed</w:t>
      </w:r>
      <w:r>
        <w:rPr>
          <w:rFonts w:hint="default" w:ascii="Times New Roman" w:hAnsi="Times New Roman" w:cs="Times New Roman"/>
          <w:color w:val="000000" w:themeColor="text1"/>
          <w:sz w:val="24"/>
          <w:szCs w:val="24"/>
          <w14:textFill>
            <w14:solidFill>
              <w14:schemeClr w14:val="tx1"/>
            </w14:solidFill>
          </w14:textFill>
        </w:rPr>
        <w:t xml:space="preserve"> on the road in heavy snow because the snow tires </w:t>
      </w:r>
      <w:r>
        <w:rPr>
          <w:rFonts w:hint="eastAsia" w:ascii="Times New Roman" w:hAnsi="Times New Roman" w:cs="Times New Roman"/>
          <w:color w:val="000000" w:themeColor="text1"/>
          <w:sz w:val="24"/>
          <w:szCs w:val="24"/>
          <w:lang w:val="en-US" w:eastAsia="zh-CN"/>
          <w14:textFill>
            <w14:solidFill>
              <w14:schemeClr w14:val="tx1"/>
            </w14:solidFill>
          </w14:textFill>
        </w:rPr>
        <w:t>were</w:t>
      </w:r>
      <w:r>
        <w:rPr>
          <w:rFonts w:hint="default" w:ascii="Times New Roman" w:hAnsi="Times New Roman" w:cs="Times New Roman"/>
          <w:color w:val="000000" w:themeColor="text1"/>
          <w:sz w:val="24"/>
          <w:szCs w:val="24"/>
          <w14:textFill>
            <w14:solidFill>
              <w14:schemeClr w14:val="tx1"/>
            </w14:solidFill>
          </w14:textFill>
        </w:rPr>
        <w:t xml:space="preserve"> not changed on time. Mycar may have considered </w:t>
      </w:r>
      <w:r>
        <w:rPr>
          <w:rFonts w:hint="eastAsia" w:ascii="Times New Roman" w:hAnsi="Times New Roman" w:cs="Times New Roman"/>
          <w:color w:val="000000" w:themeColor="text1"/>
          <w:sz w:val="24"/>
          <w:szCs w:val="24"/>
          <w:lang w:val="en-US" w:eastAsia="zh-CN"/>
          <w14:textFill>
            <w14:solidFill>
              <w14:schemeClr w14:val="tx1"/>
            </w14:solidFill>
          </w14:textFill>
        </w:rPr>
        <w:t>such</w:t>
      </w:r>
      <w:r>
        <w:rPr>
          <w:rFonts w:hint="default" w:ascii="Times New Roman" w:hAnsi="Times New Roman" w:cs="Times New Roman"/>
          <w:color w:val="000000" w:themeColor="text1"/>
          <w:sz w:val="24"/>
          <w:szCs w:val="24"/>
          <w14:textFill>
            <w14:solidFill>
              <w14:schemeClr w14:val="tx1"/>
            </w14:solidFill>
          </w14:textFill>
        </w:rPr>
        <w:t xml:space="preserve"> realit</w:t>
      </w:r>
      <w:r>
        <w:rPr>
          <w:rFonts w:hint="eastAsia" w:ascii="Times New Roman" w:hAnsi="Times New Roman" w:cs="Times New Roman"/>
          <w:color w:val="000000" w:themeColor="text1"/>
          <w:sz w:val="24"/>
          <w:szCs w:val="24"/>
          <w:lang w:val="en-US" w:eastAsia="zh-CN"/>
          <w14:textFill>
            <w14:solidFill>
              <w14:schemeClr w14:val="tx1"/>
            </w14:solidFill>
          </w14:textFill>
        </w:rPr>
        <w:t>ies</w:t>
      </w:r>
      <w:r>
        <w:rPr>
          <w:rFonts w:hint="default" w:ascii="Times New Roman" w:hAnsi="Times New Roman" w:cs="Times New Roman"/>
          <w:color w:val="000000" w:themeColor="text1"/>
          <w:sz w:val="24"/>
          <w:szCs w:val="24"/>
          <w14:textFill>
            <w14:solidFill>
              <w14:schemeClr w14:val="tx1"/>
            </w14:solidFill>
          </w14:textFill>
        </w:rPr>
        <w:t xml:space="preserve"> of most car owners before launching the maintenance log service. This log can be in paper form or electronic form. MyCar reminds customers of vehicle maintenance through such networked management and regularly updated logs. As many as 86 service details let customers no longer worry about their cars. Someone may ask, where does MyCar get information about these vehicles? As mentioned above, when people buy a new car, they need to carry out maintenance. Since MyCar is the service provider of Flypads, people will inevitably go to MyCar for maintenance. Once the service personnel know about your vehicle's problems, they will recommend this log service.</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Generally, no one could refuse such a perfect service.</w:t>
      </w:r>
    </w:p>
    <w:p>
      <w:pPr>
        <w:pageBreakBefore w:val="0"/>
        <w:numPr>
          <w:ilvl w:val="0"/>
          <w:numId w:val="0"/>
        </w:numPr>
        <w:wordWrap/>
        <w:overflowPunct/>
        <w:topLinePunct/>
        <w:autoSpaceDE/>
        <w:autoSpaceDN/>
        <w:bidi w:val="0"/>
        <w:adjustRightInd/>
        <w:snapToGrid/>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MyCar also cooperates with toy companies to develop children's toys, which show the company's name, brand and store image. Car owners with children at home can exchange some lovely assembled toys for children through their own activities. Kentucky Fried Chicken attracts children to eat through indoor amusement parks. Many snacks also attract children to buy by shooting cartoons. Mycar, which provides toys to let children know the company and brand, is also a good way to penetrate the market. Moreover, the company recently launched the tire change service above. Mothers play with their children at home. When the children have assembled the toys, perhaps the company has also assembled the vehicles and sent them back to the garage.</w:t>
      </w:r>
    </w:p>
    <w:p>
      <w:pPr>
        <w:pageBreakBefore w:val="0"/>
        <w:numPr>
          <w:ilvl w:val="0"/>
          <w:numId w:val="0"/>
        </w:numPr>
        <w:wordWrap/>
        <w:overflowPunct/>
        <w:topLinePunct/>
        <w:autoSpaceDE/>
        <w:autoSpaceDN/>
        <w:bidi w:val="0"/>
        <w:adjustRightInd/>
        <w:snapToGrid/>
        <w:rPr>
          <w:rFonts w:hint="default" w:ascii="Times New Roman" w:hAnsi="Times New Roman" w:cs="Times New Roman"/>
          <w:color w:val="000000" w:themeColor="text1"/>
          <w:sz w:val="24"/>
          <w:szCs w:val="24"/>
          <w14:textFill>
            <w14:solidFill>
              <w14:schemeClr w14:val="tx1"/>
            </w14:solidFill>
          </w14:textFill>
        </w:rPr>
      </w:pPr>
    </w:p>
    <w:p>
      <w:pPr>
        <w:pageBreakBefore w:val="0"/>
        <w:numPr>
          <w:ilvl w:val="0"/>
          <w:numId w:val="0"/>
        </w:numPr>
        <w:wordWrap/>
        <w:overflowPunct/>
        <w:topLinePunct/>
        <w:autoSpaceDE/>
        <w:autoSpaceDN/>
        <w:bidi w:val="0"/>
        <w:adjustRightInd/>
        <w:snapToGrid/>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t>2.2.4 The Stage</w:t>
      </w:r>
    </w:p>
    <w:p>
      <w:pPr>
        <w:pageBreakBefore w:val="0"/>
        <w:wordWrap/>
        <w:overflowPunct/>
        <w:autoSpaceDE/>
        <w:autoSpaceDN/>
        <w:bidi w:val="0"/>
        <w:adjustRightInd/>
        <w:snapToGrid/>
        <w:ind w:firstLine="480" w:firstLineChars="200"/>
        <w:jc w:val="both"/>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At the stage, in the face of different social environments, the company has made different service adjustments. As mentioned above, with the occurrence of the COVID-19 and the rapid development of the Internet, the company has not only sold its own products on various online platforms, but also established its own independent sales website.</w:t>
      </w:r>
      <w:r>
        <w:rPr>
          <w:rStyle w:val="15"/>
          <w:color w:val="000000" w:themeColor="text1"/>
          <w:lang w:val="en-GB"/>
          <w14:textFill>
            <w14:solidFill>
              <w14:schemeClr w14:val="tx1"/>
            </w14:solidFill>
          </w14:textFill>
        </w:rPr>
        <w:footnoteReference w:id="7"/>
      </w:r>
      <w:r>
        <w:rPr>
          <w:rFonts w:hint="default" w:ascii="Times New Roman" w:hAnsi="Times New Roman" w:cs="Times New Roman"/>
          <w:color w:val="000000" w:themeColor="text1"/>
          <w:sz w:val="24"/>
          <w:szCs w:val="24"/>
          <w14:textFill>
            <w14:solidFill>
              <w14:schemeClr w14:val="tx1"/>
            </w14:solidFill>
          </w14:textFill>
        </w:rPr>
        <w:t xml:space="preserve"> As consumers, they may not feel anything, but Mycar's customer service feedback is very fast and timely. Once customers ask questions, the company will contact them through the platform or website to provide suggestions to customers in a very professional manner. For ordinary companies, this requires a process, but MyCar has made a rapid transition. Although theoretically, as long as the products provided by the company are comprehensive, the service attitude is good, and the price is reasonable, it can win the satisfaction of consumers. However, there are always many unexpected events and bad comments, even bad public opinions, on the network platform. MyCar can still make steady progress in such an environment, which shows that the company has made a lot of efforts and work behind the scenes.</w:t>
      </w:r>
    </w:p>
    <w:p>
      <w:pPr>
        <w:pageBreakBefore w:val="0"/>
        <w:wordWrap/>
        <w:overflowPunct/>
        <w:topLinePunct/>
        <w:autoSpaceDE/>
        <w:autoSpaceDN/>
        <w:bidi w:val="0"/>
        <w:adjustRightInd/>
        <w:snapToGrid/>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After 2020, MyCar's service methods are as follows:</w:t>
      </w:r>
    </w:p>
    <w:p>
      <w:pPr>
        <w:pageBreakBefore w:val="0"/>
        <w:wordWrap/>
        <w:overflowPunct/>
        <w:topLinePunct/>
        <w:autoSpaceDE/>
        <w:autoSpaceDN/>
        <w:bidi w:val="0"/>
        <w:adjustRightInd/>
        <w:snapToGrid/>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First of all, change the offline service oriented business model to online oriented business model. </w:t>
      </w:r>
    </w:p>
    <w:p>
      <w:pPr>
        <w:pageBreakBefore w:val="0"/>
        <w:wordWrap/>
        <w:overflowPunct/>
        <w:topLinePunct/>
        <w:autoSpaceDE/>
        <w:autoSpaceDN/>
        <w:bidi w:val="0"/>
        <w:adjustRightInd/>
        <w:snapToGrid/>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Second, maintain social distance whether it is collecting or returning the car. </w:t>
      </w:r>
    </w:p>
    <w:p>
      <w:pPr>
        <w:pageBreakBefore w:val="0"/>
        <w:wordWrap/>
        <w:overflowPunct/>
        <w:topLinePunct/>
        <w:autoSpaceDE/>
        <w:autoSpaceDN/>
        <w:bidi w:val="0"/>
        <w:adjustRightInd/>
        <w:snapToGrid/>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Third, do a good job in the disinfection and protection of staff and work tools. </w:t>
      </w:r>
    </w:p>
    <w:p>
      <w:pPr>
        <w:pageBreakBefore w:val="0"/>
        <w:wordWrap/>
        <w:overflowPunct/>
        <w:topLinePunct/>
        <w:autoSpaceDE/>
        <w:autoSpaceDN/>
        <w:bidi w:val="0"/>
        <w:adjustRightInd/>
        <w:snapToGrid/>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Fourth, keep up-to-date, update online products at all times, and maintain docking and communication with customers. </w:t>
      </w:r>
    </w:p>
    <w:p>
      <w:pPr>
        <w:pageBreakBefore w:val="0"/>
        <w:wordWrap/>
        <w:overflowPunct/>
        <w:topLinePunct/>
        <w:autoSpaceDE/>
        <w:autoSpaceDN/>
        <w:bidi w:val="0"/>
        <w:adjustRightInd/>
        <w:snapToGrid/>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Fifth, online payment is always supported. </w:t>
      </w:r>
    </w:p>
    <w:p>
      <w:pPr>
        <w:pageBreakBefore w:val="0"/>
        <w:wordWrap/>
        <w:overflowPunct/>
        <w:topLinePunct/>
        <w:autoSpaceDE/>
        <w:autoSpaceDN/>
        <w:bidi w:val="0"/>
        <w:adjustRightInd/>
        <w:snapToGrid/>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Sixth, disinfect the exposed parts no matter when picking up or returning the car. </w:t>
      </w:r>
    </w:p>
    <w:p>
      <w:pPr>
        <w:pageBreakBefore w:val="0"/>
        <w:wordWrap/>
        <w:overflowPunct/>
        <w:topLinePunct/>
        <w:autoSpaceDE/>
        <w:autoSpaceDN/>
        <w:bidi w:val="0"/>
        <w:adjustRightInd/>
        <w:snapToGrid/>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Their goal is not only to build a great brand, but also to establish a good customer relationship.When providing offline specific store services, the company will use its own supply chain, price advantages, professional and technical advantages to serve consumers. Through observation, we can find that the company has not only opened online services, but also carried out advertising for its brand through web pages and online services, which can be said to kill two birds with one stone.</w:t>
      </w:r>
      <w:r>
        <w:rPr>
          <w:rStyle w:val="15"/>
          <w:color w:val="000000" w:themeColor="text1"/>
          <w:lang w:val="en-GB"/>
          <w14:textFill>
            <w14:solidFill>
              <w14:schemeClr w14:val="tx1"/>
            </w14:solidFill>
          </w14:textFill>
        </w:rPr>
        <w:footnoteReference w:id="8"/>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Although competitors have also entered the online sales model and online market, it seems that MyCar is more prepared. With its rich operation and good reputation, it has won the market faster than its competitors.</w:t>
      </w:r>
      <w:r>
        <w:rPr>
          <w:rStyle w:val="15"/>
          <w:color w:val="000000" w:themeColor="text1"/>
          <w:lang w:val="en-GB"/>
          <w14:textFill>
            <w14:solidFill>
              <w14:schemeClr w14:val="tx1"/>
            </w14:solidFill>
          </w14:textFill>
        </w:rPr>
        <w:footnoteReference w:id="9"/>
      </w:r>
    </w:p>
    <w:p>
      <w:pPr>
        <w:pStyle w:val="10"/>
        <w:pageBreakBefore w:val="0"/>
        <w:wordWrap/>
        <w:overflowPunct/>
        <w:autoSpaceDE/>
        <w:autoSpaceDN/>
        <w:bidi w:val="0"/>
        <w:adjustRightInd/>
        <w:snapToGrid/>
        <w:spacing w:before="0" w:beforeAutospacing="0" w:after="0" w:afterAutospacing="0"/>
        <w:jc w:val="both"/>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pPr>
    </w:p>
    <w:p>
      <w:pPr>
        <w:pStyle w:val="10"/>
        <w:pageBreakBefore w:val="0"/>
        <w:wordWrap/>
        <w:overflowPunct/>
        <w:autoSpaceDE/>
        <w:autoSpaceDN/>
        <w:bidi w:val="0"/>
        <w:adjustRightInd/>
        <w:snapToGrid/>
        <w:spacing w:before="0" w:beforeAutospacing="0" w:after="0" w:afterAutospacing="0"/>
        <w:jc w:val="both"/>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t>2.2.5 The Economic Logic</w:t>
      </w:r>
    </w:p>
    <w:p>
      <w:pPr>
        <w:pStyle w:val="10"/>
        <w:pageBreakBefore w:val="0"/>
        <w:wordWrap/>
        <w:overflowPunct/>
        <w:autoSpaceDE/>
        <w:autoSpaceDN/>
        <w:bidi w:val="0"/>
        <w:adjustRightInd/>
        <w:snapToGrid/>
        <w:spacing w:before="0" w:beforeAutospacing="0" w:after="0" w:afterAutospacing="0"/>
        <w:ind w:firstLine="480" w:firstLineChars="200"/>
        <w:jc w:val="both"/>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As for the economic logic, MyCar always puts service and quality first. Through online publicity, the company's popularity has been further improved, and the rest is the integration of logistics and staff training. Whether people choose the company's products and services on the network or directly go to the store for help, they can meet customer needs through a complete logistics system and service system.</w:t>
      </w:r>
      <w:r>
        <w:rPr>
          <w:rFonts w:hint="eastAsia" w:ascii="Times New Roman" w:hAnsi="Times New Roman" w:cs="Times New Roman"/>
          <w:color w:val="000000" w:themeColor="text1"/>
          <w:sz w:val="24"/>
          <w:szCs w:val="24"/>
          <w:shd w:val="clear" w:color="auto" w:fill="FFFFFF"/>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Countless times of product provision and customer service have accumulated countless times of customer experience and satisfaction. It seems trivial, but if it happens repeatedly, it is equivalent to repeatedly advertising with your own brand, so that your products and services can establish a good image in the eyes of customers.Finally, the company gets a sustainable economic growth mechanism.</w:t>
      </w:r>
    </w:p>
    <w:p>
      <w:pPr>
        <w:pageBreakBefore w:val="0"/>
        <w:numPr>
          <w:ilvl w:val="0"/>
          <w:numId w:val="0"/>
        </w:numPr>
        <w:wordWrap/>
        <w:overflowPunct/>
        <w:autoSpaceDE/>
        <w:autoSpaceDN/>
        <w:bidi w:val="0"/>
        <w:adjustRightInd/>
        <w:snapToGrid/>
        <w:ind w:leftChars="0" w:firstLine="480" w:firstLineChars="200"/>
        <w:jc w:val="both"/>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It can be seen that, as Donald mentioned in the article, enterprise brand promotion needs to be integrated in many aspects. Mycar needs and has established an overall development strategy, not only for short-term brand development, but also for long-term brand effect.</w:t>
      </w:r>
    </w:p>
    <w:p>
      <w:pPr>
        <w:pageBreakBefore w:val="0"/>
        <w:numPr>
          <w:ilvl w:val="0"/>
          <w:numId w:val="0"/>
        </w:numPr>
        <w:wordWrap/>
        <w:overflowPunct/>
        <w:autoSpaceDE/>
        <w:autoSpaceDN/>
        <w:bidi w:val="0"/>
        <w:adjustRightInd/>
        <w:snapToGrid/>
        <w:jc w:val="both"/>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pPr>
    </w:p>
    <w:p>
      <w:pPr>
        <w:pageBreakBefore w:val="0"/>
        <w:numPr>
          <w:ilvl w:val="0"/>
          <w:numId w:val="0"/>
        </w:numPr>
        <w:wordWrap/>
        <w:overflowPunct/>
        <w:autoSpaceDE/>
        <w:autoSpaceDN/>
        <w:bidi w:val="0"/>
        <w:adjustRightInd/>
        <w:snapToGrid/>
        <w:jc w:val="both"/>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t>2.3 Based on Porter’’s Five Forces</w:t>
      </w:r>
      <w:r>
        <w:rPr>
          <w:rStyle w:val="15"/>
          <w:color w:val="000000" w:themeColor="text1"/>
          <w:lang w:val="en-GB"/>
          <w14:textFill>
            <w14:solidFill>
              <w14:schemeClr w14:val="tx1"/>
            </w14:solidFill>
          </w14:textFill>
        </w:rPr>
        <w:footnoteReference w:id="10"/>
      </w:r>
      <w:r>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t>, the Analysis of the Advantage and Disadvantage of MyCar.</w:t>
      </w:r>
    </w:p>
    <w:p>
      <w:pPr>
        <w:pageBreakBefore w:val="0"/>
        <w:numPr>
          <w:ilvl w:val="0"/>
          <w:numId w:val="0"/>
        </w:numPr>
        <w:wordWrap/>
        <w:overflowPunct/>
        <w:autoSpaceDE/>
        <w:autoSpaceDN/>
        <w:bidi w:val="0"/>
        <w:adjustRightInd/>
        <w:snapToGrid/>
        <w:ind w:firstLine="480" w:firstLineChars="200"/>
        <w:jc w:val="both"/>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Now let's use the five forces analysis model to analyze Mycar's strategic policy.</w:t>
      </w:r>
    </w:p>
    <w:p>
      <w:pPr>
        <w:pageBreakBefore w:val="0"/>
        <w:numPr>
          <w:ilvl w:val="0"/>
          <w:numId w:val="0"/>
        </w:numPr>
        <w:wordWrap/>
        <w:overflowPunct/>
        <w:autoSpaceDE/>
        <w:autoSpaceDN/>
        <w:bidi w:val="0"/>
        <w:adjustRightInd/>
        <w:snapToGrid/>
        <w:jc w:val="both"/>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t>2.3.1 Bargaining ability of suppliers</w:t>
      </w:r>
    </w:p>
    <w:p>
      <w:pPr>
        <w:pageBreakBefore w:val="0"/>
        <w:numPr>
          <w:ilvl w:val="0"/>
          <w:numId w:val="0"/>
        </w:numPr>
        <w:wordWrap/>
        <w:overflowPunct/>
        <w:autoSpaceDE/>
        <w:autoSpaceDN/>
        <w:bidi w:val="0"/>
        <w:adjustRightInd/>
        <w:snapToGrid/>
        <w:ind w:firstLine="480" w:firstLineChars="200"/>
        <w:jc w:val="both"/>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As mentioned above, MyCar is headquartered in Continental Germany, which has production bases or branches in 60 countries, specializing in the production of various tires from high-performance cars to bicycles. This means that MyCar will not have a problem with goods supply. Consumers can continuously obtain cheap and high-quality tire products through it. For the supply of other auto parts, Maycar also has its own way to reduce suppliers' bargaining desire.</w:t>
      </w:r>
    </w:p>
    <w:p>
      <w:pPr>
        <w:pStyle w:val="10"/>
        <w:pageBreakBefore w:val="0"/>
        <w:widowControl/>
        <w:shd w:val="clear" w:color="auto" w:fill="FFFFFF"/>
        <w:wordWrap/>
        <w:overflowPunct/>
        <w:topLinePunct/>
        <w:autoSpaceDE/>
        <w:autoSpaceDN/>
        <w:bidi w:val="0"/>
        <w:adjustRightInd/>
        <w:snapToGrid/>
        <w:spacing w:beforeAutospacing="0" w:afterAutospacing="0"/>
        <w:ind w:firstLine="480" w:firstLineChars="200"/>
        <w:jc w:val="both"/>
        <w:textAlignment w:val="baseline"/>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First of all, the company's stores are all over the country. At present, automobile brands are complex, involving too many parts suppliers and automobile OEMs. The company has designed a scientific supply chain management system to connect the parts in the supply chain with large host suppliers, so that the ordering information, logistics information and service information can be coordinated. This will ensure that auto parts and services can be delivered on time according to the process. Note that in the process of each business, all information is synchronized from products to logistics and from logistics to services. While the various systems have formed an organic whole, they should be able to coordinate and cooperate with each other. This requires the company to have a strong backstage technical support, otherwise, as long as an error occurs in one link, it may lead to the failure of the entire business process.</w:t>
      </w:r>
    </w:p>
    <w:p>
      <w:pPr>
        <w:pStyle w:val="10"/>
        <w:pageBreakBefore w:val="0"/>
        <w:widowControl/>
        <w:shd w:val="clear" w:color="auto" w:fill="FFFFFF"/>
        <w:wordWrap/>
        <w:overflowPunct/>
        <w:topLinePunct/>
        <w:autoSpaceDE/>
        <w:autoSpaceDN/>
        <w:bidi w:val="0"/>
        <w:adjustRightInd/>
        <w:snapToGrid/>
        <w:spacing w:beforeAutospacing="0" w:afterAutospacing="0"/>
        <w:ind w:firstLine="480" w:firstLineChars="200"/>
        <w:jc w:val="both"/>
        <w:textAlignment w:val="baseline"/>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Secondly, due to the special commodity properties of automobiles, people have high requirements for their safety. This adds another difficulty to logistics, namely "traceability". At present, the biggest advantage of network logistics is that the logistics information is accurate and complete. It helps to save a lot of labor and receipt collection costs, and solves the long-term problem of "traceability" of goods.</w:t>
      </w:r>
      <w:r>
        <w:rPr>
          <w:rStyle w:val="15"/>
          <w:color w:val="000000" w:themeColor="text1"/>
          <w:lang w:val="en-GB"/>
          <w14:textFill>
            <w14:solidFill>
              <w14:schemeClr w14:val="tx1"/>
            </w14:solidFill>
          </w14:textFill>
        </w:rPr>
        <w:footnoteReference w:id="11"/>
      </w:r>
    </w:p>
    <w:p>
      <w:pPr>
        <w:pStyle w:val="10"/>
        <w:pageBreakBefore w:val="0"/>
        <w:widowControl/>
        <w:shd w:val="clear" w:color="auto" w:fill="FFFFFF"/>
        <w:wordWrap/>
        <w:overflowPunct/>
        <w:topLinePunct/>
        <w:autoSpaceDE/>
        <w:autoSpaceDN/>
        <w:bidi w:val="0"/>
        <w:adjustRightInd/>
        <w:snapToGrid/>
        <w:spacing w:beforeAutospacing="0" w:afterAutospacing="0"/>
        <w:ind w:firstLine="480" w:firstLineChars="200"/>
        <w:jc w:val="both"/>
        <w:textAlignment w:val="baseline"/>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Third, keep information exchange with upstream suppliers at any time for products in stock, so that suppliers can know your sales situation and inventory quantity. The supplier can arrange the production plan according to the information provided by you. It can effectively save various costs and prevent overstock of inventory.</w:t>
      </w:r>
      <w:r>
        <w:rPr>
          <w:rFonts w:hint="eastAsia" w:ascii="Times New Roman" w:hAnsi="Times New Roman" w:cs="Times New Roman"/>
          <w:color w:val="000000" w:themeColor="text1"/>
          <w:sz w:val="24"/>
          <w:szCs w:val="24"/>
          <w:shd w:val="clear" w:color="auto" w:fill="FFFFFF"/>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In this kind of almost transparent ordering process and price publicity, from suppliers to buyers, from buyers to consumers, effectively reduces buyers' bargaining desire.</w:t>
      </w:r>
    </w:p>
    <w:p>
      <w:pPr>
        <w:pStyle w:val="10"/>
        <w:pageBreakBefore w:val="0"/>
        <w:widowControl/>
        <w:shd w:val="clear" w:color="auto" w:fill="FFFFFF"/>
        <w:wordWrap/>
        <w:overflowPunct/>
        <w:topLinePunct/>
        <w:autoSpaceDE/>
        <w:autoSpaceDN/>
        <w:bidi w:val="0"/>
        <w:adjustRightInd/>
        <w:snapToGrid/>
        <w:spacing w:beforeAutospacing="0" w:afterAutospacing="0"/>
        <w:jc w:val="both"/>
        <w:textAlignment w:val="baseline"/>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t>2.3.2 Buyer's bargaining power</w:t>
      </w:r>
    </w:p>
    <w:p>
      <w:pPr>
        <w:pageBreakBefore w:val="0"/>
        <w:numPr>
          <w:ilvl w:val="0"/>
          <w:numId w:val="0"/>
        </w:numPr>
        <w:wordWrap/>
        <w:overflowPunct/>
        <w:autoSpaceDE/>
        <w:autoSpaceDN/>
        <w:bidi w:val="0"/>
        <w:adjustRightInd/>
        <w:snapToGrid/>
        <w:ind w:firstLine="480" w:firstLineChars="200"/>
        <w:jc w:val="both"/>
        <w:rPr>
          <w:rFonts w:hint="default"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t xml:space="preserve">Because MyCar can provide people with almost free services and discounts superior to other competitors, MyCar has a unique cost leadership. </w:t>
      </w:r>
    </w:p>
    <w:p>
      <w:pPr>
        <w:pageBreakBefore w:val="0"/>
        <w:numPr>
          <w:ilvl w:val="0"/>
          <w:numId w:val="0"/>
        </w:numPr>
        <w:wordWrap/>
        <w:overflowPunct/>
        <w:autoSpaceDE/>
        <w:autoSpaceDN/>
        <w:bidi w:val="0"/>
        <w:adjustRightInd/>
        <w:snapToGrid/>
        <w:ind w:firstLine="480" w:firstLineChars="200"/>
        <w:jc w:val="both"/>
        <w:rPr>
          <w:rFonts w:hint="default"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t>Before the COVID-19 pandemic, Micah launched a free tire maintenance program. Customers can get all kinds of car services for free as long as they buy tires in MyCar. Goods purchased on Taobao in China can be returned within seven days of receipt without any reason, while MyCar tires can be returned within 30 days if they are not satisfied. Within one year after the purchase of tires, if the tires are damaged due to traffic accidents, road hazards and other reasons, the company also provides free maintenance. This service has brought MyCar a lot of customers and income.</w:t>
      </w:r>
    </w:p>
    <w:p>
      <w:pPr>
        <w:pageBreakBefore w:val="0"/>
        <w:numPr>
          <w:ilvl w:val="0"/>
          <w:numId w:val="0"/>
        </w:numPr>
        <w:wordWrap/>
        <w:overflowPunct/>
        <w:autoSpaceDE/>
        <w:autoSpaceDN/>
        <w:bidi w:val="0"/>
        <w:adjustRightInd/>
        <w:snapToGrid/>
        <w:ind w:firstLine="480" w:firstLineChars="200"/>
        <w:jc w:val="both"/>
        <w:rPr>
          <w:rFonts w:hint="default"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t>As mentioned above, after the outbreak of the epidemic, MyCar launched a new promotion method. When customers buy two or more tires online, MyCar provides a full range of free services for tire maintenance, installation, setup and rescue...</w:t>
      </w:r>
      <w:r>
        <w:rPr>
          <w:rFonts w:hint="eastAsia"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t xml:space="preserve"> These are all at the expense of abundant funds. The repeated promotion and concession of profits can only show that consumers are increasingly occupying the right to speak in the market. The bargaining power of customers is improving year by year, which is the most difficult problem in the automotive service industry.</w:t>
      </w:r>
    </w:p>
    <w:p>
      <w:pPr>
        <w:pageBreakBefore w:val="0"/>
        <w:numPr>
          <w:ilvl w:val="0"/>
          <w:numId w:val="0"/>
        </w:numPr>
        <w:wordWrap/>
        <w:overflowPunct/>
        <w:autoSpaceDE/>
        <w:autoSpaceDN/>
        <w:bidi w:val="0"/>
        <w:adjustRightInd/>
        <w:snapToGrid/>
        <w:jc w:val="both"/>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pPr>
    </w:p>
    <w:p>
      <w:pPr>
        <w:pageBreakBefore w:val="0"/>
        <w:numPr>
          <w:ilvl w:val="0"/>
          <w:numId w:val="0"/>
        </w:numPr>
        <w:wordWrap/>
        <w:overflowPunct/>
        <w:autoSpaceDE/>
        <w:autoSpaceDN/>
        <w:bidi w:val="0"/>
        <w:adjustRightInd/>
        <w:snapToGrid/>
        <w:jc w:val="both"/>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t>2.3.3 Threats from new entrants</w:t>
      </w:r>
    </w:p>
    <w:p>
      <w:pPr>
        <w:pageBreakBefore w:val="0"/>
        <w:wordWrap/>
        <w:overflowPunct/>
        <w:topLinePunct/>
        <w:autoSpaceDE/>
        <w:autoSpaceDN/>
        <w:bidi w:val="0"/>
        <w:adjustRightInd/>
        <w:snapToGrid/>
        <w:ind w:firstLine="480" w:firstLineChars="200"/>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Although the automotive service industry is a low threshold industry, MyCar has its unique product differentiation strategy and concentration strategy. Although many people can open a repair shop, but there are very few companies with considerable scale like MyCar.</w:t>
      </w: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 It has enough strength and abundant funds to carry out extensive promotion and seize market share. It has enough capital to sit opposite the boss of the insurance company and reach a cooperation agreement with the insurance company. More importantly, the company has always been willing to invest a lot of money in employee training, marketing and technology upgrading. Let people feel the right to choose this company. The customer's loyalty and stickiness are also much higher than those of small repair shops. Therefore, it is difficult for a minor repair shop without strong capital to compete with MyCar. Even if a chain store with strong capital wants to compete with MyCar, it also needs to establish its own perfect management system, team setting and store promotion. It is difficult for latecomers to achieve sales results like MyCar on the basis of all this. Therefore, MyCar's market strategy includes product differentiation strategy, and it is difficult for other companies or individuals to meet its standards.</w:t>
      </w:r>
      <w:r>
        <w:rPr>
          <w:rStyle w:val="15"/>
          <w:rFonts w:hint="default" w:ascii="Times New Roman" w:hAnsi="Times New Roman" w:cs="Times New Roman"/>
          <w:color w:val="000000" w:themeColor="text1"/>
          <w:sz w:val="24"/>
          <w:szCs w:val="24"/>
          <w:lang w:val="en-GB"/>
          <w14:textFill>
            <w14:solidFill>
              <w14:schemeClr w14:val="tx1"/>
            </w14:solidFill>
          </w14:textFill>
        </w:rPr>
        <w:footnoteReference w:id="12"/>
      </w:r>
    </w:p>
    <w:p>
      <w:pPr>
        <w:pageBreakBefore w:val="0"/>
        <w:wordWrap/>
        <w:overflowPunct/>
        <w:topLinePunct/>
        <w:autoSpaceDE/>
        <w:autoSpaceDN/>
        <w:bidi w:val="0"/>
        <w:adjustRightInd/>
        <w:snapToGrid/>
        <w:ind w:firstLine="480" w:firstLineChars="200"/>
        <w:rPr>
          <w:rFonts w:hint="default" w:ascii="Times New Roman" w:hAnsi="Times New Roman" w:cs="Times New Roman"/>
          <w:color w:val="000000" w:themeColor="text1"/>
          <w:sz w:val="24"/>
          <w:szCs w:val="24"/>
          <w:shd w:val="clear" w:color="auto" w:fill="FFFFFF"/>
          <w14:textFill>
            <w14:solidFill>
              <w14:schemeClr w14:val="tx1"/>
            </w14:solidFill>
          </w14:textFill>
        </w:rPr>
      </w:pPr>
    </w:p>
    <w:p>
      <w:pPr>
        <w:pageBreakBefore w:val="0"/>
        <w:wordWrap/>
        <w:overflowPunct/>
        <w:topLinePunct/>
        <w:autoSpaceDE/>
        <w:autoSpaceDN/>
        <w:bidi w:val="0"/>
        <w:adjustRightInd/>
        <w:snapToGrid/>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t>2.3.4 Threat of alternatives</w:t>
      </w:r>
    </w:p>
    <w:p>
      <w:pPr>
        <w:pageBreakBefore w:val="0"/>
        <w:wordWrap/>
        <w:overflowPunct/>
        <w:topLinePunct/>
        <w:autoSpaceDE/>
        <w:autoSpaceDN/>
        <w:bidi w:val="0"/>
        <w:adjustRightInd/>
        <w:snapToGrid/>
        <w:ind w:firstLine="416"/>
        <w:rPr>
          <w:rFonts w:hint="default"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t>The automobile service and repair industry belongs to the technology provision and service industry, and there is no substitute threatening the industry at present.</w:t>
      </w:r>
    </w:p>
    <w:p>
      <w:pPr>
        <w:pageBreakBefore w:val="0"/>
        <w:wordWrap/>
        <w:overflowPunct/>
        <w:topLinePunct/>
        <w:autoSpaceDE/>
        <w:autoSpaceDN/>
        <w:bidi w:val="0"/>
        <w:adjustRightInd/>
        <w:snapToGrid/>
        <w:ind w:firstLine="416"/>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pPr>
    </w:p>
    <w:p>
      <w:pPr>
        <w:pageBreakBefore w:val="0"/>
        <w:wordWrap/>
        <w:overflowPunct/>
        <w:topLinePunct/>
        <w:autoSpaceDE/>
        <w:autoSpaceDN/>
        <w:bidi w:val="0"/>
        <w:adjustRightInd/>
        <w:snapToGrid/>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t>2.3.5 Competition of existing competitors in the industry</w:t>
      </w:r>
    </w:p>
    <w:p>
      <w:pPr>
        <w:pageBreakBefore w:val="0"/>
        <w:wordWrap/>
        <w:overflowPunct/>
        <w:topLinePunct/>
        <w:autoSpaceDE/>
        <w:autoSpaceDN/>
        <w:bidi w:val="0"/>
        <w:adjustRightInd/>
        <w:snapToGrid/>
        <w:ind w:firstLine="480" w:firstLineChars="200"/>
        <w:rPr>
          <w:rFonts w:hint="default"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t>Due to the strong supply capacity of its parent company, MyCar enjoys strong advantages in tire sales and installation in the same industry. However, MyCar has many competitors in the auto repair business. In 2015, when AMA and CapitalSmart merged, there were 70 repair shops with an annual turnover of about AUD 200 million. At that time, the person in charge of the enterprise said that the annual turnover would reach AUD 1 billion by 2020. In the last two years, through merger and integration, the number of maintenance stores of the two groups has increased to 120, and the current annual turnover has reached 450 million Australian dollars. The total maintenance volume of AMA and CapitalSmart maintenance groups accounts for about one third of the total maintenance volume of accident vehicles in Australia. At the same time, they are actively striving for the recognition of automobile manufacturers, especially in the field of rapid maintenance. CarCraft Group's business covers Western Australia, Queensland, the capital Canberra and South Australia, with more than 100 stores. Fix Auto Maintenance Chain Group has established 11 chain enterprises in 3 states since it operated in Australia for two years. The first fast repair flagship store has recently opened in Australia. Due to the damage of vehicles caused by large-scale hail and severe weather, the rapid maintenance business has grown.</w:t>
      </w:r>
    </w:p>
    <w:p>
      <w:pPr>
        <w:pageBreakBefore w:val="0"/>
        <w:wordWrap/>
        <w:overflowPunct/>
        <w:topLinePunct/>
        <w:autoSpaceDE/>
        <w:autoSpaceDN/>
        <w:bidi w:val="0"/>
        <w:adjustRightInd/>
        <w:snapToGrid/>
        <w:ind w:firstLine="480" w:firstLineChars="200"/>
        <w:rPr>
          <w:rFonts w:hint="default"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pPr>
    </w:p>
    <w:p>
      <w:pPr>
        <w:pStyle w:val="3"/>
        <w:pageBreakBefore w:val="0"/>
        <w:numPr>
          <w:ilvl w:val="0"/>
          <w:numId w:val="0"/>
        </w:numPr>
        <w:wordWrap/>
        <w:overflowPunct/>
        <w:topLinePunct/>
        <w:autoSpaceDE/>
        <w:autoSpaceDN/>
        <w:bidi w:val="0"/>
        <w:adjustRightInd/>
        <w:snapToGrid/>
        <w:spacing w:line="240" w:lineRule="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2.4 </w:t>
      </w:r>
      <w:r>
        <w:rPr>
          <w:rFonts w:hint="default" w:ascii="Times New Roman" w:hAnsi="Times New Roman" w:cs="Times New Roman"/>
          <w:color w:val="000000" w:themeColor="text1"/>
          <w:sz w:val="24"/>
          <w:szCs w:val="24"/>
          <w14:textFill>
            <w14:solidFill>
              <w14:schemeClr w14:val="tx1"/>
            </w14:solidFill>
          </w14:textFill>
        </w:rPr>
        <w:t>The analysis of SWOT and PESTLE</w:t>
      </w:r>
    </w:p>
    <w:p>
      <w:pPr>
        <w:pageBreakBefore w:val="0"/>
        <w:numPr>
          <w:ilvl w:val="0"/>
          <w:numId w:val="0"/>
        </w:numPr>
        <w:wordWrap/>
        <w:overflowPunct/>
        <w:topLinePunct/>
        <w:autoSpaceDE/>
        <w:autoSpaceDN/>
        <w:bidi w:val="0"/>
        <w:adjustRightInd/>
        <w:snapToGrid/>
        <w:rPr>
          <w:rFonts w:hint="default" w:ascii="Times New Roman" w:hAnsi="Times New Roman" w:cs="Times New Roman"/>
          <w:b/>
          <w:color w:val="000000" w:themeColor="text1"/>
          <w:sz w:val="24"/>
          <w:szCs w:val="24"/>
          <w:lang w:val="en-US" w:eastAsia="zh-CN"/>
          <w14:textFill>
            <w14:solidFill>
              <w14:schemeClr w14:val="tx1"/>
            </w14:solidFill>
          </w14:textFill>
        </w:rPr>
      </w:pPr>
      <w:r>
        <w:rPr>
          <w:rFonts w:hint="default" w:ascii="Times New Roman" w:hAnsi="Times New Roman" w:cs="Times New Roman"/>
          <w:b/>
          <w:color w:val="000000" w:themeColor="text1"/>
          <w:sz w:val="24"/>
          <w:szCs w:val="24"/>
          <w:lang w:val="en-US" w:eastAsia="zh-CN"/>
          <w14:textFill>
            <w14:solidFill>
              <w14:schemeClr w14:val="tx1"/>
            </w14:solidFill>
          </w14:textFill>
        </w:rPr>
        <w:t>2.4.1 SWOT Analysis</w:t>
      </w:r>
    </w:p>
    <w:p>
      <w:pPr>
        <w:pageBreakBefore w:val="0"/>
        <w:numPr>
          <w:ilvl w:val="0"/>
          <w:numId w:val="0"/>
        </w:numPr>
        <w:wordWrap/>
        <w:overflowPunct/>
        <w:topLinePunct/>
        <w:autoSpaceDE/>
        <w:autoSpaceDN/>
        <w:bidi w:val="0"/>
        <w:adjustRightInd/>
        <w:snapToGrid/>
        <w:rPr>
          <w:rFonts w:hint="default" w:ascii="Times New Roman" w:hAnsi="Times New Roman" w:cs="Times New Roman"/>
          <w:b/>
          <w:color w:val="000000" w:themeColor="text1"/>
          <w:sz w:val="24"/>
          <w:szCs w:val="24"/>
          <w14:textFill>
            <w14:solidFill>
              <w14:schemeClr w14:val="tx1"/>
            </w14:solidFill>
          </w14:textFill>
        </w:rPr>
      </w:pPr>
    </w:p>
    <w:p>
      <w:pPr>
        <w:pageBreakBefore w:val="0"/>
        <w:numPr>
          <w:ilvl w:val="0"/>
          <w:numId w:val="0"/>
        </w:numPr>
        <w:wordWrap/>
        <w:overflowPunct/>
        <w:topLinePunct/>
        <w:autoSpaceDE/>
        <w:autoSpaceDN/>
        <w:bidi w:val="0"/>
        <w:adjustRightInd/>
        <w:snapToGrid/>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Strength</w:t>
      </w:r>
    </w:p>
    <w:p>
      <w:pPr>
        <w:pageBreakBefore w:val="0"/>
        <w:wordWrap/>
        <w:overflowPunct/>
        <w:topLinePunct/>
        <w:autoSpaceDE/>
        <w:autoSpaceDN/>
        <w:bidi w:val="0"/>
        <w:adjustRightInd/>
        <w:snapToGrid/>
        <w:ind w:firstLine="480" w:firstLine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MyCar has always had a strong financial support. Formerly the Western Agriculture Group of Australia, it is famous for retail and chemical industry. At present, its backing is Continental Germany, the world famous tire production kingdom, which can not only provide Mycar with endless raw materials, but also provide world leading technical support. MyCar itself is a chain company with a complete management system. Therefore, MyCar has incomparable advantages in e-commerce development and store technology upgrading.</w:t>
      </w:r>
      <w:r>
        <w:rPr>
          <w:rStyle w:val="15"/>
          <w:rFonts w:hint="default" w:ascii="Times New Roman" w:hAnsi="Times New Roman" w:cs="Times New Roman"/>
          <w:color w:val="000000" w:themeColor="text1"/>
          <w:sz w:val="24"/>
          <w:szCs w:val="24"/>
          <w:lang w:val="en-GB"/>
          <w14:textFill>
            <w14:solidFill>
              <w14:schemeClr w14:val="tx1"/>
            </w14:solidFill>
          </w14:textFill>
        </w:rPr>
        <w:footnoteReference w:id="13"/>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p>
    <w:p>
      <w:pPr>
        <w:pageBreakBefore w:val="0"/>
        <w:wordWrap/>
        <w:overflowPunct/>
        <w:topLinePunct/>
        <w:autoSpaceDE/>
        <w:autoSpaceDN/>
        <w:bidi w:val="0"/>
        <w:adjustRightInd/>
        <w:snapToGrid/>
        <w:ind w:firstLine="480" w:firstLineChars="200"/>
        <w:rPr>
          <w:rFonts w:hint="default" w:ascii="Times New Roman" w:hAnsi="Times New Roman" w:cs="Times New Roman"/>
          <w:color w:val="000000" w:themeColor="text1"/>
          <w:sz w:val="24"/>
          <w:szCs w:val="24"/>
          <w:lang w:val="en-US" w:eastAsia="zh-CN"/>
          <w14:textFill>
            <w14:solidFill>
              <w14:schemeClr w14:val="tx1"/>
            </w14:solidFill>
          </w14:textFill>
        </w:rPr>
      </w:pPr>
    </w:p>
    <w:p>
      <w:pPr>
        <w:pageBreakBefore w:val="0"/>
        <w:widowControl/>
        <w:numPr>
          <w:ilvl w:val="0"/>
          <w:numId w:val="0"/>
        </w:numPr>
        <w:shd w:val="clear" w:color="auto" w:fill="FFFFFF"/>
        <w:wordWrap/>
        <w:overflowPunct/>
        <w:topLinePunct/>
        <w:autoSpaceDE/>
        <w:autoSpaceDN/>
        <w:bidi w:val="0"/>
        <w:adjustRightInd/>
        <w:snapToGrid/>
        <w:rPr>
          <w:rFonts w:hint="default" w:ascii="Times New Roman" w:hAnsi="Times New Roman" w:cs="Times New Roman"/>
          <w:b/>
          <w:bCs/>
          <w:color w:val="000000" w:themeColor="text1"/>
          <w:sz w:val="24"/>
          <w:szCs w:val="24"/>
          <w:shd w:val="clear" w:color="auto" w:fill="FFFFFF"/>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14:textFill>
            <w14:solidFill>
              <w14:schemeClr w14:val="tx1"/>
            </w14:solidFill>
          </w14:textFill>
        </w:rPr>
        <w:t>Weakness</w:t>
      </w:r>
    </w:p>
    <w:p>
      <w:pPr>
        <w:pageBreakBefore w:val="0"/>
        <w:widowControl/>
        <w:shd w:val="clear" w:color="auto" w:fill="FFFFFF"/>
        <w:wordWrap/>
        <w:overflowPunct/>
        <w:topLinePunct/>
        <w:autoSpaceDE/>
        <w:autoSpaceDN/>
        <w:bidi w:val="0"/>
        <w:adjustRightInd/>
        <w:snapToGrid/>
        <w:ind w:firstLine="480" w:firstLineChars="200"/>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As for the company's disadvantages, they are mainly reflected in the specific implementation. Some employees have changed from on-site to online services, and have not fully adapted to the changes in working methods. However, with the increase of the company's business and the follow-up of employee training, these obstacles in the work are being quickly removed.</w:t>
      </w:r>
      <w:r>
        <w:rPr>
          <w:rStyle w:val="15"/>
          <w:rFonts w:hint="default" w:ascii="Times New Roman" w:hAnsi="Times New Roman" w:cs="Times New Roman"/>
          <w:color w:val="000000" w:themeColor="text1"/>
          <w:sz w:val="24"/>
          <w:szCs w:val="24"/>
          <w:lang w:val="en-GB"/>
          <w14:textFill>
            <w14:solidFill>
              <w14:schemeClr w14:val="tx1"/>
            </w14:solidFill>
          </w14:textFill>
        </w:rPr>
        <w:footnoteReference w:id="14"/>
      </w: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 </w:t>
      </w:r>
    </w:p>
    <w:p>
      <w:pPr>
        <w:pageBreakBefore w:val="0"/>
        <w:widowControl/>
        <w:shd w:val="clear" w:color="auto" w:fill="FFFFFF"/>
        <w:wordWrap/>
        <w:overflowPunct/>
        <w:topLinePunct/>
        <w:autoSpaceDE/>
        <w:autoSpaceDN/>
        <w:bidi w:val="0"/>
        <w:adjustRightInd/>
        <w:snapToGrid/>
        <w:ind w:firstLine="480" w:firstLineChars="200"/>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As more and more car buyers emerge in Australia,</w:t>
      </w: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 xml:space="preserve"> Many consumers are not interested in machinery, and they do not know much about cars at the same time. When facing the dazzling auto products and services on the Internet, they become confused and helpless. These consumers need more professional services, even on-site explanations and guidance.</w:t>
      </w: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 Whether online or offline, the professional level of MyCar's sales personnel and their ability to deal with customers' professional problems need to be further improved.</w:t>
      </w:r>
    </w:p>
    <w:p>
      <w:pPr>
        <w:pageBreakBefore w:val="0"/>
        <w:widowControl/>
        <w:numPr>
          <w:ilvl w:val="0"/>
          <w:numId w:val="0"/>
        </w:numPr>
        <w:shd w:val="clear" w:color="auto" w:fill="FFFFFF"/>
        <w:tabs>
          <w:tab w:val="left" w:pos="3561"/>
        </w:tabs>
        <w:wordWrap/>
        <w:overflowPunct/>
        <w:topLinePunct/>
        <w:autoSpaceDE/>
        <w:autoSpaceDN/>
        <w:bidi w:val="0"/>
        <w:adjustRightInd/>
        <w:snapToGrid/>
        <w:spacing w:beforeLines="25"/>
        <w:rPr>
          <w:rFonts w:hint="default" w:ascii="Times New Roman" w:hAnsi="Times New Roman" w:cs="Times New Roman"/>
          <w:b/>
          <w:bCs/>
          <w:color w:val="000000" w:themeColor="text1"/>
          <w:sz w:val="24"/>
          <w:szCs w:val="24"/>
          <w:shd w:val="clear" w:color="auto" w:fill="FFFFFF"/>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14:textFill>
            <w14:solidFill>
              <w14:schemeClr w14:val="tx1"/>
            </w14:solidFill>
          </w14:textFill>
        </w:rPr>
        <w:t>Opportunities</w:t>
      </w:r>
      <w:r>
        <w:rPr>
          <w:rFonts w:hint="default" w:ascii="Times New Roman" w:hAnsi="Times New Roman" w:cs="Times New Roman"/>
          <w:b/>
          <w:bCs/>
          <w:color w:val="000000" w:themeColor="text1"/>
          <w:sz w:val="24"/>
          <w:szCs w:val="24"/>
          <w:shd w:val="clear" w:color="auto" w:fill="FFFFFF"/>
          <w14:textFill>
            <w14:solidFill>
              <w14:schemeClr w14:val="tx1"/>
            </w14:solidFill>
          </w14:textFill>
        </w:rPr>
        <w:tab/>
      </w:r>
    </w:p>
    <w:p>
      <w:pPr>
        <w:pageBreakBefore w:val="0"/>
        <w:widowControl/>
        <w:shd w:val="clear" w:color="auto" w:fill="FFFFFF"/>
        <w:wordWrap/>
        <w:overflowPunct/>
        <w:topLinePunct/>
        <w:autoSpaceDE/>
        <w:autoSpaceDN/>
        <w:bidi w:val="0"/>
        <w:adjustRightInd/>
        <w:snapToGrid/>
        <w:ind w:firstLine="480" w:firstLineChars="200"/>
        <w:jc w:val="both"/>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As a by-product of MyCar marketing, rewards are given to consumers through online platforms or apps.</w:t>
      </w: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shd w:val="clear" w:color="auto" w:fill="FFFFFF"/>
          <w14:textFill>
            <w14:solidFill>
              <w14:schemeClr w14:val="tx1"/>
            </w14:solidFill>
          </w14:textFill>
        </w:rPr>
        <w:t>Maybe the amount of reward is not much, but it can effectively lead consumers to come to Mycar for consumption. Consumption rewards reduce people's sense of self-protection in the process of consumption by providing them with a small amount of discounts. Even if they have purchased many services, they feel that they are worth their money. Of course, automobile service is a kind of necessary consumption. The company uses the marketing method of consumption incentives just to get more traffic.</w:t>
      </w:r>
    </w:p>
    <w:p>
      <w:pPr>
        <w:pageBreakBefore w:val="0"/>
        <w:widowControl/>
        <w:shd w:val="clear" w:color="auto" w:fill="FFFFFF"/>
        <w:wordWrap/>
        <w:overflowPunct/>
        <w:topLinePunct/>
        <w:autoSpaceDE/>
        <w:autoSpaceDN/>
        <w:bidi w:val="0"/>
        <w:adjustRightInd/>
        <w:snapToGrid/>
        <w:ind w:firstLine="480" w:firstLineChars="200"/>
        <w:jc w:val="both"/>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Many customers of the company are obtained through such consumption incentives and convenient means of payment. Customers consume through online booking and purchase, which also shortens the waiting time of customers in the store. Thus, the service efficiency of the company is improved.</w:t>
      </w:r>
    </w:p>
    <w:p>
      <w:pPr>
        <w:pageBreakBefore w:val="0"/>
        <w:widowControl/>
        <w:shd w:val="clear" w:color="auto" w:fill="FFFFFF"/>
        <w:wordWrap/>
        <w:overflowPunct/>
        <w:topLinePunct/>
        <w:autoSpaceDE/>
        <w:autoSpaceDN/>
        <w:bidi w:val="0"/>
        <w:adjustRightInd/>
        <w:snapToGrid/>
        <w:spacing w:after="300"/>
        <w:ind w:firstLine="480" w:firstLineChars="200"/>
        <w:jc w:val="both"/>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Internet transactions are often more transparent and intuitive than offline transactions. If your products and services are provided at a higher level than those of industry competitors, your reputation and industry reputation will increase and spread exponentially.</w:t>
      </w:r>
    </w:p>
    <w:p>
      <w:pPr>
        <w:pageBreakBefore w:val="0"/>
        <w:widowControl/>
        <w:shd w:val="clear" w:color="auto" w:fill="FFFFFF"/>
        <w:wordWrap/>
        <w:overflowPunct/>
        <w:topLinePunct/>
        <w:autoSpaceDE/>
        <w:autoSpaceDN/>
        <w:bidi w:val="0"/>
        <w:adjustRightInd/>
        <w:snapToGrid/>
        <w:spacing w:after="300"/>
        <w:jc w:val="both"/>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lang w:val="en-US" w:eastAsia="zh-CN"/>
          <w14:textFill>
            <w14:solidFill>
              <w14:schemeClr w14:val="tx1"/>
            </w14:solidFill>
          </w14:textFill>
        </w:rPr>
        <w:t>Threats</w:t>
      </w:r>
    </w:p>
    <w:p>
      <w:pPr>
        <w:pageBreakBefore w:val="0"/>
        <w:widowControl/>
        <w:shd w:val="clear" w:color="auto" w:fill="FFFFFF"/>
        <w:wordWrap/>
        <w:overflowPunct/>
        <w:topLinePunct/>
        <w:autoSpaceDE/>
        <w:autoSpaceDN/>
        <w:bidi w:val="0"/>
        <w:adjustRightInd/>
        <w:snapToGrid/>
        <w:ind w:firstLine="480" w:firstLineChars="200"/>
        <w:jc w:val="both"/>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As mentioned above, although some small-scale repair shops cannot compete with MyCar, there are still some other well-known automobile service chains in Australia. MyCar has always faced competition from peers.</w:t>
      </w:r>
    </w:p>
    <w:p>
      <w:pPr>
        <w:pageBreakBefore w:val="0"/>
        <w:widowControl/>
        <w:shd w:val="clear" w:color="auto" w:fill="FFFFFF"/>
        <w:wordWrap/>
        <w:overflowPunct/>
        <w:topLinePunct/>
        <w:autoSpaceDE/>
        <w:autoSpaceDN/>
        <w:bidi w:val="0"/>
        <w:adjustRightInd/>
        <w:snapToGrid/>
        <w:ind w:firstLine="480" w:firstLineChars="200"/>
        <w:jc w:val="both"/>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The whole marketing strategy of MyCar includes online layout, product warehousing, parts logistics, vehicle pick-up and return, specific services for personnel, employee scheduling in emergency and other settings and overall arrangements. This is a huge investment. The company needs a special team to measure relevant risks and have a complete system to control costs.</w:t>
      </w:r>
    </w:p>
    <w:p>
      <w:pPr>
        <w:pageBreakBefore w:val="0"/>
        <w:widowControl/>
        <w:shd w:val="clear" w:color="auto" w:fill="FFFFFF"/>
        <w:wordWrap/>
        <w:overflowPunct/>
        <w:topLinePunct/>
        <w:autoSpaceDE/>
        <w:autoSpaceDN/>
        <w:bidi w:val="0"/>
        <w:adjustRightInd/>
        <w:snapToGrid/>
        <w:ind w:firstLine="480" w:firstLineChars="200"/>
        <w:jc w:val="both"/>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The core value of the company is still service technology and quality. After the implementation of a series of marketing plans, if there is no high standard of service technology and quality, then everything can only be empty talk. When calculating business costs, MyCar should always put the improvement of service technology and standards first.</w:t>
      </w:r>
      <w:r>
        <w:rPr>
          <w:rFonts w:hint="eastAsia" w:ascii="Times New Roman" w:hAnsi="Times New Roman" w:cs="Times New Roman"/>
          <w:color w:val="000000" w:themeColor="text1"/>
          <w:sz w:val="24"/>
          <w:szCs w:val="24"/>
          <w:shd w:val="clear" w:color="auto" w:fill="FFFFFF"/>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The more and more complex technology applications on automobiles are both opportunities and challenges for maintenance plants. If you do not invest in technical training, and do not know the repair steps such as recalibration/vehicle diagnosis, you will gradually be eliminated from the market.</w:t>
      </w:r>
      <w:r>
        <w:rPr>
          <w:rStyle w:val="15"/>
          <w:rFonts w:hint="default" w:ascii="Times New Roman" w:hAnsi="Times New Roman" w:cs="Times New Roman"/>
          <w:color w:val="000000" w:themeColor="text1"/>
          <w:sz w:val="24"/>
          <w:szCs w:val="24"/>
          <w:lang w:val="en-GB"/>
          <w14:textFill>
            <w14:solidFill>
              <w14:schemeClr w14:val="tx1"/>
            </w14:solidFill>
          </w14:textFill>
        </w:rPr>
        <w:footnoteReference w:id="15"/>
      </w:r>
    </w:p>
    <w:p>
      <w:pPr>
        <w:pageBreakBefore w:val="0"/>
        <w:widowControl/>
        <w:shd w:val="clear" w:color="auto" w:fill="FFFFFF"/>
        <w:wordWrap/>
        <w:overflowPunct/>
        <w:topLinePunct/>
        <w:autoSpaceDE/>
        <w:autoSpaceDN/>
        <w:bidi w:val="0"/>
        <w:adjustRightInd/>
        <w:snapToGrid/>
        <w:ind w:firstLine="480" w:firstLineChars="200"/>
        <w:jc w:val="both"/>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pPr>
    </w:p>
    <w:p>
      <w:pPr>
        <w:pageBreakBefore w:val="0"/>
        <w:widowControl/>
        <w:shd w:val="clear" w:color="auto" w:fill="FFFFFF"/>
        <w:wordWrap/>
        <w:overflowPunct/>
        <w:topLinePunct/>
        <w:autoSpaceDE/>
        <w:autoSpaceDN/>
        <w:bidi w:val="0"/>
        <w:adjustRightInd/>
        <w:snapToGrid/>
        <w:jc w:val="both"/>
        <w:rPr>
          <w:rFonts w:hint="default" w:ascii="Times New Roman" w:hAnsi="Times New Roman" w:cs="Times New Roman" w:eastAsiaTheme="minorEastAsia"/>
          <w:color w:val="000000" w:themeColor="text1"/>
          <w:sz w:val="24"/>
          <w:szCs w:val="24"/>
          <w:shd w:val="clear" w:color="auto" w:fill="FFFFFF"/>
          <w:lang w:val="en-US" w:eastAsia="zh-CN"/>
          <w14:textFill>
            <w14:solidFill>
              <w14:schemeClr w14:val="tx1"/>
            </w14:solidFill>
          </w14:textFill>
        </w:rPr>
      </w:pPr>
      <w:r>
        <w:rPr>
          <w:rFonts w:hint="default" w:ascii="Times New Roman" w:hAnsi="Times New Roman" w:cs="Times New Roman"/>
          <w:b/>
          <w:bCs/>
          <w:color w:val="000000" w:themeColor="text1"/>
          <w:sz w:val="24"/>
          <w:szCs w:val="24"/>
          <w:lang w:val="en-US" w:eastAsia="zh-CN"/>
          <w14:textFill>
            <w14:solidFill>
              <w14:schemeClr w14:val="tx1"/>
            </w14:solidFill>
          </w14:textFill>
        </w:rPr>
        <w:t>2.4.2</w:t>
      </w:r>
      <w:r>
        <w:rPr>
          <w:rFonts w:hint="eastAsia" w:ascii="Times New Roman" w:hAnsi="Times New Roman" w:cs="Times New Roman"/>
          <w:b/>
          <w:bCs/>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bCs/>
          <w:color w:val="000000" w:themeColor="text1"/>
          <w:sz w:val="24"/>
          <w:szCs w:val="24"/>
          <w14:textFill>
            <w14:solidFill>
              <w14:schemeClr w14:val="tx1"/>
            </w14:solidFill>
          </w14:textFill>
        </w:rPr>
        <w:t>PESTLE</w:t>
      </w:r>
      <w:r>
        <w:rPr>
          <w:rStyle w:val="15"/>
          <w:rFonts w:hint="default" w:ascii="Times New Roman" w:hAnsi="Times New Roman" w:cs="Times New Roman"/>
          <w:color w:val="000000" w:themeColor="text1"/>
          <w:sz w:val="24"/>
          <w:szCs w:val="24"/>
          <w:lang w:val="en-GB"/>
          <w14:textFill>
            <w14:solidFill>
              <w14:schemeClr w14:val="tx1"/>
            </w14:solidFill>
          </w14:textFill>
        </w:rPr>
        <w:footnoteReference w:id="16"/>
      </w:r>
      <w:r>
        <w:rPr>
          <w:rFonts w:hint="eastAsia" w:ascii="Times New Roman" w:hAnsi="Times New Roman" w:cs="Times New Roman"/>
          <w:b/>
          <w:bCs/>
          <w:color w:val="000000" w:themeColor="text1"/>
          <w:sz w:val="24"/>
          <w:szCs w:val="24"/>
          <w:lang w:val="en-US" w:eastAsia="zh-CN"/>
          <w14:textFill>
            <w14:solidFill>
              <w14:schemeClr w14:val="tx1"/>
            </w14:solidFill>
          </w14:textFill>
        </w:rPr>
        <w:t xml:space="preserve"> Analysis</w:t>
      </w:r>
    </w:p>
    <w:p>
      <w:pPr>
        <w:pageBreakBefore w:val="0"/>
        <w:widowControl/>
        <w:shd w:val="clear" w:color="auto" w:fill="FFFFFF"/>
        <w:wordWrap/>
        <w:overflowPunct/>
        <w:topLinePunct/>
        <w:autoSpaceDE/>
        <w:autoSpaceDN/>
        <w:bidi w:val="0"/>
        <w:adjustRightInd/>
        <w:snapToGrid/>
        <w:rPr>
          <w:rFonts w:hint="default" w:ascii="Times New Roman" w:hAnsi="Times New Roman" w:cs="Times New Roman"/>
          <w:color w:val="000000" w:themeColor="text1"/>
          <w:sz w:val="24"/>
          <w:szCs w:val="24"/>
          <w:shd w:val="clear" w:color="auto" w:fill="FAFBFC"/>
          <w14:textFill>
            <w14:solidFill>
              <w14:schemeClr w14:val="tx1"/>
            </w14:solidFill>
          </w14:textFill>
        </w:rPr>
      </w:pPr>
    </w:p>
    <w:p>
      <w:pPr>
        <w:pStyle w:val="10"/>
        <w:pageBreakBefore w:val="0"/>
        <w:widowControl/>
        <w:wordWrap/>
        <w:overflowPunct/>
        <w:topLinePunct/>
        <w:autoSpaceDE/>
        <w:autoSpaceDN/>
        <w:bidi w:val="0"/>
        <w:adjustRightInd/>
        <w:snapToGrid/>
        <w:spacing w:beforeAutospacing="0" w:afterAutospacing="0"/>
        <w:rPr>
          <w:rFonts w:hint="default" w:ascii="Times New Roman" w:hAnsi="Times New Roman" w:cs="Times New Roman"/>
          <w:b/>
          <w:bCs/>
          <w:color w:val="000000" w:themeColor="text1"/>
          <w:sz w:val="24"/>
          <w:szCs w:val="24"/>
          <w:shd w:val="clear" w:color="auto" w:fill="FFFFFF"/>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14:textFill>
            <w14:solidFill>
              <w14:schemeClr w14:val="tx1"/>
            </w14:solidFill>
          </w14:textFill>
        </w:rPr>
        <w:t>Political factors</w:t>
      </w:r>
    </w:p>
    <w:p>
      <w:pPr>
        <w:pStyle w:val="10"/>
        <w:pageBreakBefore w:val="0"/>
        <w:widowControl/>
        <w:wordWrap/>
        <w:overflowPunct/>
        <w:topLinePunct/>
        <w:autoSpaceDE/>
        <w:autoSpaceDN/>
        <w:bidi w:val="0"/>
        <w:adjustRightInd/>
        <w:snapToGrid/>
        <w:spacing w:beforeAutospacing="0" w:afterAutospacing="0"/>
        <w:ind w:firstLine="480" w:firstLineChars="200"/>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As we imagine, under the epidemic situation, the Australian government, like other countries, is doing its best to support businesses in all walks of life. They also encourage enterprises to find and develop different strategic models.</w:t>
      </w:r>
    </w:p>
    <w:p>
      <w:pPr>
        <w:pStyle w:val="10"/>
        <w:pageBreakBefore w:val="0"/>
        <w:widowControl/>
        <w:wordWrap/>
        <w:overflowPunct/>
        <w:topLinePunct/>
        <w:autoSpaceDE/>
        <w:autoSpaceDN/>
        <w:bidi w:val="0"/>
        <w:adjustRightInd/>
        <w:snapToGrid/>
        <w:spacing w:beforeAutospacing="0" w:afterAutospacing="0"/>
        <w:rPr>
          <w:rFonts w:hint="default" w:ascii="Times New Roman" w:hAnsi="Times New Roman" w:cs="Times New Roman"/>
          <w:b/>
          <w:bCs/>
          <w:color w:val="000000" w:themeColor="text1"/>
          <w:sz w:val="24"/>
          <w:szCs w:val="24"/>
          <w:shd w:val="clear" w:color="auto" w:fill="FFFFFF"/>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14:textFill>
            <w14:solidFill>
              <w14:schemeClr w14:val="tx1"/>
            </w14:solidFill>
          </w14:textFill>
        </w:rPr>
        <w:t>Economic factors</w:t>
      </w:r>
    </w:p>
    <w:p>
      <w:pPr>
        <w:pStyle w:val="10"/>
        <w:pageBreakBefore w:val="0"/>
        <w:widowControl/>
        <w:wordWrap/>
        <w:overflowPunct/>
        <w:topLinePunct/>
        <w:autoSpaceDE/>
        <w:autoSpaceDN/>
        <w:bidi w:val="0"/>
        <w:adjustRightInd/>
        <w:snapToGrid/>
        <w:spacing w:beforeAutospacing="0" w:afterAutospacing="0"/>
        <w:ind w:firstLine="480" w:firstLineChars="200"/>
        <w:jc w:val="both"/>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Insurance companies have always tended to support their own certified maintenance networks and push maintenance vehicles to their certification systems as much as possible. In September 2017, IAG, one of the two largest insurance companies, caused a sensation in the industry. Before that, consumers had the right to choose a repair shop, but the company listed the "repair shop selection" clause on the claim form. When consumers proposed "choosing a repair shop", IAG required consumers to pay additional fees, about 10% to 15% of the additional fees. Even if the consumer does choose a repair shop outside the certification system of the insurance company, the insurance company also warns the consumer that if you choose a repair shop outside the certification system after paying cash according to the loss assessment results, you will not be able to claim compensation within the warranty period specified by us. This directly led to a large number of maintenance plants losing orders that should belong to them. Therefore, as an automobile service industry, we must establish a close relationship with insurance companies.</w:t>
      </w:r>
    </w:p>
    <w:p>
      <w:pPr>
        <w:pStyle w:val="10"/>
        <w:pageBreakBefore w:val="0"/>
        <w:widowControl/>
        <w:wordWrap/>
        <w:overflowPunct/>
        <w:topLinePunct/>
        <w:autoSpaceDE/>
        <w:autoSpaceDN/>
        <w:bidi w:val="0"/>
        <w:adjustRightInd/>
        <w:snapToGrid/>
        <w:spacing w:beforeAutospacing="0" w:afterAutospacing="0"/>
        <w:rPr>
          <w:rFonts w:hint="default" w:ascii="Times New Roman" w:hAnsi="Times New Roman" w:cs="Times New Roman"/>
          <w:b/>
          <w:bCs/>
          <w:color w:val="000000" w:themeColor="text1"/>
          <w:sz w:val="24"/>
          <w:szCs w:val="24"/>
          <w:shd w:val="clear" w:color="auto" w:fill="FFFFFF"/>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14:textFill>
            <w14:solidFill>
              <w14:schemeClr w14:val="tx1"/>
            </w14:solidFill>
          </w14:textFill>
        </w:rPr>
        <w:t xml:space="preserve">Social factors </w:t>
      </w:r>
    </w:p>
    <w:p>
      <w:pPr>
        <w:pStyle w:val="10"/>
        <w:pageBreakBefore w:val="0"/>
        <w:widowControl/>
        <w:wordWrap/>
        <w:overflowPunct/>
        <w:topLinePunct/>
        <w:autoSpaceDE/>
        <w:autoSpaceDN/>
        <w:bidi w:val="0"/>
        <w:adjustRightInd/>
        <w:snapToGrid/>
        <w:spacing w:beforeAutospacing="0" w:afterAutospacing="0"/>
        <w:ind w:firstLine="480" w:firstLineChars="200"/>
        <w:jc w:val="both"/>
        <w:rPr>
          <w:rFonts w:hint="default" w:ascii="Times New Roman" w:hAnsi="Times New Roman" w:eastAsia="微软雅黑" w:cs="Times New Roman"/>
          <w:color w:val="000000" w:themeColor="text1"/>
          <w:sz w:val="24"/>
          <w:szCs w:val="24"/>
          <w:shd w:val="clear" w:color="auto" w:fill="FFFFFF"/>
          <w14:textFill>
            <w14:solidFill>
              <w14:schemeClr w14:val="tx1"/>
            </w14:solidFill>
          </w14:textFill>
        </w:rPr>
      </w:pPr>
      <w:r>
        <w:rPr>
          <w:rFonts w:hint="default" w:ascii="Times New Roman" w:hAnsi="Times New Roman" w:eastAsia="微软雅黑" w:cs="Times New Roman"/>
          <w:color w:val="000000" w:themeColor="text1"/>
          <w:sz w:val="24"/>
          <w:szCs w:val="24"/>
          <w:shd w:val="clear" w:color="auto" w:fill="FFFFFF"/>
          <w14:textFill>
            <w14:solidFill>
              <w14:schemeClr w14:val="tx1"/>
            </w14:solidFill>
          </w14:textFill>
        </w:rPr>
        <w:t>In the past three years, the suspension of offline activities caused by the epidemic has promoted the rapid development of e-commerce. European consumers have become accustomed to using online shopping to obtain various necessities and consumer goods. According to the White Paper on Overseas Retail Consumption in 2022 released by the Dutch payment platform Adyen and KPMG in July this year, the number of global consumers who purchase online through apps increased by 43% during the epidemic.</w:t>
      </w:r>
    </w:p>
    <w:p>
      <w:pPr>
        <w:pStyle w:val="10"/>
        <w:pageBreakBefore w:val="0"/>
        <w:widowControl/>
        <w:wordWrap/>
        <w:overflowPunct/>
        <w:topLinePunct/>
        <w:autoSpaceDE/>
        <w:autoSpaceDN/>
        <w:bidi w:val="0"/>
        <w:adjustRightInd/>
        <w:snapToGrid/>
        <w:spacing w:beforeAutospacing="0" w:afterAutospacing="0"/>
        <w:ind w:firstLine="480" w:firstLineChars="200"/>
        <w:jc w:val="both"/>
        <w:rPr>
          <w:rFonts w:hint="default" w:ascii="Times New Roman" w:hAnsi="Times New Roman" w:eastAsia="微软雅黑" w:cs="Times New Roman"/>
          <w:color w:val="000000" w:themeColor="text1"/>
          <w:sz w:val="24"/>
          <w:szCs w:val="24"/>
          <w:shd w:val="clear" w:color="auto" w:fill="FFFFFF"/>
          <w14:textFill>
            <w14:solidFill>
              <w14:schemeClr w14:val="tx1"/>
            </w14:solidFill>
          </w14:textFill>
        </w:rPr>
      </w:pPr>
      <w:r>
        <w:rPr>
          <w:rFonts w:hint="default" w:ascii="Times New Roman" w:hAnsi="Times New Roman" w:eastAsia="微软雅黑" w:cs="Times New Roman"/>
          <w:color w:val="000000" w:themeColor="text1"/>
          <w:sz w:val="24"/>
          <w:szCs w:val="24"/>
          <w:shd w:val="clear" w:color="auto" w:fill="FFFFFF"/>
          <w14:textFill>
            <w14:solidFill>
              <w14:schemeClr w14:val="tx1"/>
            </w14:solidFill>
          </w14:textFill>
        </w:rPr>
        <w:t>At the same time, this change in consumption habits was not only a flash in the pan during the epidemic. Many consumers realized the convenience of online shopping and became loyal online consumers. According to the data in the White Paper, 38% of consumers around the world are no longer willing to shop in stores due to their good online shopping experience, compared with 32% in Europe. Even after the stable epidemic in Europe, offline consumption has returned, consumers have formed the habit of online shopping, and they will more choose the mixed online+offline shopping mode.</w:t>
      </w:r>
    </w:p>
    <w:p>
      <w:pPr>
        <w:pStyle w:val="10"/>
        <w:pageBreakBefore w:val="0"/>
        <w:widowControl/>
        <w:wordWrap/>
        <w:overflowPunct/>
        <w:topLinePunct/>
        <w:autoSpaceDE/>
        <w:autoSpaceDN/>
        <w:bidi w:val="0"/>
        <w:adjustRightInd/>
        <w:snapToGrid/>
        <w:spacing w:beforeAutospacing="0" w:afterAutospacing="0"/>
        <w:jc w:val="both"/>
        <w:rPr>
          <w:rFonts w:hint="default" w:ascii="Times New Roman" w:hAnsi="Times New Roman" w:cs="Times New Roman"/>
          <w:b/>
          <w:bCs/>
          <w:color w:val="000000" w:themeColor="text1"/>
          <w:sz w:val="24"/>
          <w:szCs w:val="24"/>
          <w:shd w:val="clear" w:color="auto" w:fill="FFFFFF"/>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14:textFill>
            <w14:solidFill>
              <w14:schemeClr w14:val="tx1"/>
            </w14:solidFill>
          </w14:textFill>
        </w:rPr>
        <w:t>Technological factors</w:t>
      </w:r>
    </w:p>
    <w:p>
      <w:pPr>
        <w:pStyle w:val="10"/>
        <w:pageBreakBefore w:val="0"/>
        <w:widowControl/>
        <w:wordWrap/>
        <w:overflowPunct/>
        <w:topLinePunct/>
        <w:autoSpaceDE/>
        <w:autoSpaceDN/>
        <w:bidi w:val="0"/>
        <w:adjustRightInd/>
        <w:snapToGrid/>
        <w:spacing w:beforeAutospacing="0" w:afterAutospacing="0"/>
        <w:ind w:firstLine="480" w:firstLineChars="200"/>
        <w:jc w:val="both"/>
        <w:rPr>
          <w:rFonts w:hint="default" w:ascii="Times New Roman" w:hAnsi="Times New Roman" w:eastAsia="微软雅黑" w:cs="Times New Roman"/>
          <w:color w:val="000000" w:themeColor="text1"/>
          <w:sz w:val="24"/>
          <w:szCs w:val="24"/>
          <w:shd w:val="clear" w:color="auto" w:fill="FFFFFF"/>
          <w14:textFill>
            <w14:solidFill>
              <w14:schemeClr w14:val="tx1"/>
            </w14:solidFill>
          </w14:textFill>
        </w:rPr>
      </w:pPr>
      <w:r>
        <w:rPr>
          <w:rFonts w:hint="default" w:ascii="Times New Roman" w:hAnsi="Times New Roman" w:eastAsia="微软雅黑" w:cs="Times New Roman"/>
          <w:color w:val="000000" w:themeColor="text1"/>
          <w:sz w:val="24"/>
          <w:szCs w:val="24"/>
          <w:shd w:val="clear" w:color="auto" w:fill="FFFFFF"/>
          <w14:textFill>
            <w14:solidFill>
              <w14:schemeClr w14:val="tx1"/>
            </w14:solidFill>
          </w14:textFill>
        </w:rPr>
        <w:t xml:space="preserve">The automobile service industry is a high-tech labor-intensive service industry. The company have young people with a higher level of education, they also increase and renew the equipment, realize the standard ordinary operations, the deeper education of the employed population. </w:t>
      </w:r>
    </w:p>
    <w:p>
      <w:pPr>
        <w:pStyle w:val="10"/>
        <w:pageBreakBefore w:val="0"/>
        <w:widowControl/>
        <w:wordWrap/>
        <w:overflowPunct/>
        <w:topLinePunct/>
        <w:autoSpaceDE/>
        <w:autoSpaceDN/>
        <w:bidi w:val="0"/>
        <w:adjustRightInd/>
        <w:snapToGrid/>
        <w:spacing w:beforeAutospacing="0" w:afterAutospacing="0"/>
        <w:rPr>
          <w:rFonts w:hint="default" w:ascii="Times New Roman" w:hAnsi="Times New Roman" w:cs="Times New Roman"/>
          <w:b/>
          <w:bCs/>
          <w:color w:val="000000" w:themeColor="text1"/>
          <w:sz w:val="24"/>
          <w:szCs w:val="24"/>
          <w:shd w:val="clear" w:color="auto" w:fill="FFFFFF"/>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14:textFill>
            <w14:solidFill>
              <w14:schemeClr w14:val="tx1"/>
            </w14:solidFill>
          </w14:textFill>
        </w:rPr>
        <w:t>Legal factors</w:t>
      </w:r>
    </w:p>
    <w:p>
      <w:pPr>
        <w:pStyle w:val="10"/>
        <w:pageBreakBefore w:val="0"/>
        <w:widowControl/>
        <w:wordWrap/>
        <w:overflowPunct/>
        <w:topLinePunct/>
        <w:autoSpaceDE/>
        <w:autoSpaceDN/>
        <w:bidi w:val="0"/>
        <w:adjustRightInd/>
        <w:snapToGrid/>
        <w:spacing w:beforeAutospacing="0" w:afterAutospacing="0"/>
        <w:ind w:firstLine="480" w:firstLineChars="200"/>
        <w:jc w:val="both"/>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For the majority of consumers, online booking does bring great convenience to consumers, but there are also many problems. Therefore, when conducting online sales and services, MyCar should comprehensively consider the nature, source, quantity, price, frequency, etc. of the goods sold. In case of any problem in the process of customer purchase and reservation, the Company shall pay attention to the collection of evidence and safeguard the legitimate rights and interests of itself and consumers according to law.</w:t>
      </w:r>
    </w:p>
    <w:p>
      <w:pPr>
        <w:pStyle w:val="10"/>
        <w:pageBreakBefore w:val="0"/>
        <w:widowControl/>
        <w:wordWrap/>
        <w:overflowPunct/>
        <w:topLinePunct/>
        <w:autoSpaceDE/>
        <w:autoSpaceDN/>
        <w:bidi w:val="0"/>
        <w:adjustRightInd/>
        <w:snapToGrid/>
        <w:spacing w:beforeAutospacing="0" w:afterAutospacing="0"/>
        <w:jc w:val="both"/>
        <w:rPr>
          <w:rFonts w:hint="default" w:ascii="Times New Roman" w:hAnsi="Times New Roman" w:cs="Times New Roman"/>
          <w:b/>
          <w:bCs/>
          <w:color w:val="000000" w:themeColor="text1"/>
          <w:sz w:val="24"/>
          <w:szCs w:val="24"/>
          <w:shd w:val="clear" w:color="auto" w:fill="FFFFFF"/>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14:textFill>
            <w14:solidFill>
              <w14:schemeClr w14:val="tx1"/>
            </w14:solidFill>
          </w14:textFill>
        </w:rPr>
        <w:t>Environment</w:t>
      </w:r>
    </w:p>
    <w:p>
      <w:pPr>
        <w:pStyle w:val="10"/>
        <w:pageBreakBefore w:val="0"/>
        <w:widowControl/>
        <w:wordWrap/>
        <w:overflowPunct/>
        <w:topLinePunct/>
        <w:autoSpaceDE/>
        <w:autoSpaceDN/>
        <w:bidi w:val="0"/>
        <w:adjustRightInd/>
        <w:snapToGrid/>
        <w:spacing w:beforeAutospacing="0" w:afterAutospacing="0"/>
        <w:ind w:firstLine="480" w:firstLineChars="200"/>
        <w:jc w:val="both"/>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Like most service industries, the automotive service industry has no impact on MyCar's strategic development as long as there is no major climate change or geological disaster.</w:t>
      </w:r>
    </w:p>
    <w:p>
      <w:pPr>
        <w:pStyle w:val="10"/>
        <w:pageBreakBefore w:val="0"/>
        <w:widowControl/>
        <w:wordWrap/>
        <w:overflowPunct/>
        <w:topLinePunct/>
        <w:autoSpaceDE/>
        <w:autoSpaceDN/>
        <w:bidi w:val="0"/>
        <w:adjustRightInd/>
        <w:snapToGrid/>
        <w:spacing w:beforeAutospacing="0" w:afterAutospacing="0"/>
        <w:rPr>
          <w:rFonts w:hint="default" w:ascii="Times New Roman" w:hAnsi="Times New Roman" w:cs="Times New Roman"/>
          <w:b/>
          <w:bCs/>
          <w:color w:val="000000" w:themeColor="text1"/>
          <w:sz w:val="24"/>
          <w:szCs w:val="24"/>
          <w:shd w:val="clear" w:color="auto" w:fill="FFFFFF"/>
          <w14:textFill>
            <w14:solidFill>
              <w14:schemeClr w14:val="tx1"/>
            </w14:solidFill>
          </w14:textFill>
        </w:rPr>
      </w:pPr>
      <w:r>
        <w:rPr>
          <w:rFonts w:hint="default" w:ascii="Times New Roman" w:hAnsi="Times New Roman" w:cs="Times New Roman"/>
          <w:b/>
          <w:bCs/>
          <w:color w:val="000000" w:themeColor="text1"/>
          <w:sz w:val="24"/>
          <w:szCs w:val="24"/>
          <w:shd w:val="clear" w:color="auto" w:fill="FFFFFF"/>
          <w14:textFill>
            <w14:solidFill>
              <w14:schemeClr w14:val="tx1"/>
            </w14:solidFill>
          </w14:textFill>
        </w:rPr>
        <w:t>Opportunity and challenge</w:t>
      </w:r>
    </w:p>
    <w:p>
      <w:pPr>
        <w:pStyle w:val="10"/>
        <w:widowControl/>
        <w:shd w:val="clear" w:color="auto" w:fill="FFFFFF"/>
        <w:topLinePunct/>
        <w:spacing w:beforeAutospacing="0" w:afterAutospacing="0"/>
        <w:ind w:firstLine="480" w:firstLineChars="200"/>
        <w:jc w:val="both"/>
        <w:textAlignment w:val="baseline"/>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The Australian car repair market is changing at an unprecedented rate.</w:t>
      </w:r>
      <w:r>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shd w:val="clear" w:color="auto" w:fill="FFFFFF"/>
          <w14:textFill>
            <w14:solidFill>
              <w14:schemeClr w14:val="tx1"/>
            </w14:solidFill>
          </w14:textFill>
        </w:rPr>
        <w:t>When MyCar, a chain service company, began to integrate with the network economy, online transactions, offline transactions and offline services have always coexisted and must be well coordinated. Through practice, this sales model is also very efficient. However, many customers directly book or conduct transactions online, resulting in an irregular number of customers needing products and services at the same time. This will inevitably have a great impact on the supply chain.</w:t>
      </w:r>
    </w:p>
    <w:p>
      <w:pPr>
        <w:pStyle w:val="10"/>
        <w:widowControl/>
        <w:shd w:val="clear" w:color="auto" w:fill="FFFFFF"/>
        <w:topLinePunct/>
        <w:spacing w:beforeAutospacing="0" w:afterAutospacing="0"/>
        <w:ind w:firstLine="480" w:firstLineChars="200"/>
        <w:jc w:val="both"/>
        <w:textAlignment w:val="baseline"/>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Supply chain is a logistics network composed of suppliers, warehouses, distribution centers and service providers. The same enterprise may constitute different nodes in this network, but more often, different enterprises constitute different nodes in this network. For example, in the supply chain of automobile service, MyCar may occupy positions in the manufacturer, warehouse node, distribution center node and service provider node. In a supply chain with more detailed division of labor and higher professional requirements, different nodes are basically composed of different enterprises. Fortunately, most of MyCar's products, storage and services can be controlled by ourselves. MyCar can quickly connect suppliers' products to service providers and end-users by controlling commodity logistics and using customer procurement information, customer specific information flow, employee flow and capital flow, so as to ultimately provide consumers with perfect products and services. In this process, the company improves customer service, warehousing and service integration through big data network technology to effectively reduce the cost of each node. Of course, there are still many problems to pay attention to in this process:</w:t>
      </w:r>
    </w:p>
    <w:p>
      <w:pPr>
        <w:pStyle w:val="10"/>
        <w:widowControl/>
        <w:shd w:val="clear" w:color="auto" w:fill="FFFFFF"/>
        <w:topLinePunct/>
        <w:spacing w:beforeAutospacing="0" w:afterAutospacing="0"/>
        <w:ind w:firstLine="480" w:firstLineChars="200"/>
        <w:jc w:val="both"/>
        <w:textAlignment w:val="baseline"/>
        <w:rPr>
          <w:rFonts w:hint="default" w:ascii="Times New Roman" w:hAnsi="Times New Roman" w:cs="Times New Roman"/>
          <w:color w:val="000000" w:themeColor="text1"/>
          <w:sz w:val="24"/>
          <w:szCs w:val="24"/>
          <w:shd w:val="clear" w:color="auto" w:fill="FFFFFF"/>
          <w14:textFill>
            <w14:solidFill>
              <w14:schemeClr w14:val="tx1"/>
            </w14:solidFill>
          </w14:textFill>
        </w:rPr>
      </w:pPr>
    </w:p>
    <w:p>
      <w:pPr>
        <w:pStyle w:val="10"/>
        <w:widowControl/>
        <w:shd w:val="clear" w:color="auto" w:fill="FFFFFF"/>
        <w:topLinePunct/>
        <w:spacing w:beforeAutospacing="0" w:afterAutospacing="0"/>
        <w:ind w:firstLine="480" w:firstLineChars="200"/>
        <w:jc w:val="both"/>
        <w:textAlignment w:val="baseline"/>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First, we should always pay attention to the operation of the data network and customer increment to ensure information sharing and synchronization between different nodes.</w:t>
      </w:r>
    </w:p>
    <w:p>
      <w:pPr>
        <w:pStyle w:val="10"/>
        <w:widowControl/>
        <w:shd w:val="clear" w:color="auto" w:fill="FFFFFF"/>
        <w:topLinePunct/>
        <w:spacing w:beforeAutospacing="0" w:afterAutospacing="0"/>
        <w:ind w:firstLine="480" w:firstLineChars="200"/>
        <w:jc w:val="both"/>
        <w:textAlignment w:val="baseline"/>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Secondly, the supply of auto parts should be timely, accurate and safe. This has high requirements for the integration of digital network data.</w:t>
      </w:r>
    </w:p>
    <w:p>
      <w:pPr>
        <w:pStyle w:val="10"/>
        <w:widowControl/>
        <w:shd w:val="clear" w:color="auto" w:fill="FFFFFF"/>
        <w:topLinePunct/>
        <w:spacing w:beforeAutospacing="0" w:afterAutospacing="0"/>
        <w:ind w:firstLine="480" w:firstLineChars="200"/>
        <w:jc w:val="both"/>
        <w:textAlignment w:val="baseline"/>
        <w:rPr>
          <w:rFonts w:hint="default" w:ascii="Times New Roman" w:hAnsi="Times New Roman" w:cs="Times New Roman"/>
          <w:b/>
          <w:bCs/>
          <w:color w:val="000000" w:themeColor="text1"/>
          <w:sz w:val="30"/>
          <w:szCs w:val="30"/>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Third, it is necessary to maintain necessary communication and information sharing with suppliers. Suppliers apparently produce according to orders, but they find that the backlog of goods increases sharply, or the suppliers' own production lines need to be adjusted, and they fail to keep up with the production plan, resulting in shortages, which will have a negative impact on the sales terminal.</w:t>
      </w:r>
    </w:p>
    <w:p>
      <w:pPr>
        <w:pStyle w:val="10"/>
        <w:widowControl/>
        <w:numPr>
          <w:ilvl w:val="0"/>
          <w:numId w:val="1"/>
        </w:numPr>
        <w:shd w:val="clear" w:color="auto" w:fill="FFFFFF"/>
        <w:topLinePunct/>
        <w:spacing w:beforeAutospacing="0" w:afterAutospacing="0"/>
        <w:ind w:left="0" w:leftChars="0" w:firstLine="0" w:firstLineChars="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r>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t>Conclusion</w:t>
      </w:r>
    </w:p>
    <w:p>
      <w:pPr>
        <w:pStyle w:val="10"/>
        <w:widowControl/>
        <w:numPr>
          <w:ilvl w:val="0"/>
          <w:numId w:val="0"/>
        </w:numPr>
        <w:shd w:val="clear" w:color="auto" w:fill="FFFFFF"/>
        <w:topLinePunct/>
        <w:spacing w:beforeAutospacing="0" w:afterAutospacing="0"/>
        <w:ind w:leftChars="0" w:firstLine="480" w:firstLineChars="200"/>
        <w:jc w:val="both"/>
        <w:textAlignment w:val="baseline"/>
        <w:rPr>
          <w:rFonts w:hint="eastAsia"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pPr>
      <w:r>
        <w:rPr>
          <w:rFonts w:hint="eastAsia"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t>Through the above strategic analysis of MyCar, we can find that MyCar is an overseas enterprise with remarkable characteristics. It has developed from a limited scale to more than 200 stores by virtue of wisdom and integrity. From point to point, we seem to feel that this enterprise has made every effort to survive and cope with every crisis. The executives of MyCar have been exploring various new business models in modern times, and they are willing to use different thinking methods and innovative solutions. In terms of sales strategy, MyCar is the best car service company in Australia. Where there is a supermarket, there is MyCar In terms of market development, it has successfully introduced e-commerce, such as eBay, independent stations, Facebook or other social networking sites, into its own strategies as marketing elements, leading the e-commerce trend of automobile service companies. At present, Mycar's supply chain is the most dominant in the automotive service industry. It scientifically combines accessory providers, logistics, information exchange, service providers and consumers to realize the healthy operation of the whole system. On the premise of reducing the cost of information collection and exchange, ensure the timely completion of parts procurement, personnel deployment and service delivery. It also ensures the traceability of automobile products. It not only achieves the goal of reducing costs, but also improves the company's market competitiveness. Even in the cold winter of COVID-19, with the wisdom and courage of continuous innovation, we will use our huge logistics network and excellent technical services to provide the best service experience for Australian consumers.</w:t>
      </w:r>
    </w:p>
    <w:p>
      <w:pPr>
        <w:pStyle w:val="10"/>
        <w:widowControl/>
        <w:numPr>
          <w:ilvl w:val="0"/>
          <w:numId w:val="0"/>
        </w:numPr>
        <w:shd w:val="clear" w:color="auto" w:fill="FFFFFF"/>
        <w:topLinePunct/>
        <w:spacing w:beforeAutospacing="0" w:afterAutospacing="0"/>
        <w:ind w:leftChars="0" w:firstLine="480" w:firstLineChars="200"/>
        <w:jc w:val="both"/>
        <w:textAlignment w:val="baseline"/>
        <w:rPr>
          <w:rFonts w:hint="eastAsia"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ind w:leftChars="0" w:firstLine="480" w:firstLineChars="200"/>
        <w:jc w:val="both"/>
        <w:textAlignment w:val="baseline"/>
        <w:rPr>
          <w:rFonts w:hint="eastAsia"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jc w:val="both"/>
        <w:textAlignment w:val="baseline"/>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pPr>
      <w:r>
        <w:rPr>
          <w:rFonts w:hint="eastAsia" w:ascii="Times New Roman" w:hAnsi="Times New Roman" w:cs="Times New Roman"/>
          <w:b/>
          <w:bCs/>
          <w:color w:val="000000" w:themeColor="text1"/>
          <w:sz w:val="30"/>
          <w:szCs w:val="30"/>
          <w:shd w:val="clear" w:color="auto" w:fill="FFFFFF"/>
          <w:lang w:val="en-US" w:eastAsia="zh-CN"/>
          <w14:textFill>
            <w14:solidFill>
              <w14:schemeClr w14:val="tx1"/>
            </w14:solidFill>
          </w14:textFill>
        </w:rPr>
        <w:t>Reference</w:t>
      </w:r>
    </w:p>
    <w:p>
      <w:pPr>
        <w:numPr>
          <w:ilvl w:val="0"/>
          <w:numId w:val="2"/>
        </w:numPr>
        <w:jc w:val="left"/>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BaiDu Baike, </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begin"/>
      </w:r>
      <w:r>
        <w:rPr>
          <w:rFonts w:hint="default" w:ascii="Times New Roman" w:hAnsi="Times New Roman" w:cs="Times New Roman"/>
          <w:color w:val="000000" w:themeColor="text1"/>
          <w:sz w:val="24"/>
          <w:szCs w:val="24"/>
          <w:lang w:val="en-US" w:eastAsia="zh-CN"/>
          <w14:textFill>
            <w14:solidFill>
              <w14:schemeClr w14:val="tx1"/>
            </w14:solidFill>
          </w14:textFill>
        </w:rPr>
        <w:instrText xml:space="preserve"> HYPERLINK "https://baike.baidu.com/item/%E8%A5%BF%E5%86%9C%E9%9B%86%E5%9B%A2/3356169?fr=aladdin" </w:instrTex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separate"/>
      </w:r>
      <w:r>
        <w:rPr>
          <w:rStyle w:val="14"/>
          <w:rFonts w:hint="default" w:ascii="Times New Roman" w:hAnsi="Times New Roman" w:cs="Times New Roman"/>
          <w:color w:val="000000" w:themeColor="text1"/>
          <w:sz w:val="24"/>
          <w:szCs w:val="24"/>
          <w:lang w:val="en-US" w:eastAsia="zh-CN"/>
          <w14:textFill>
            <w14:solidFill>
              <w14:schemeClr w14:val="tx1"/>
            </w14:solidFill>
          </w14:textFill>
        </w:rPr>
        <w:t>https://baike.baidu.com/item/%E8%A5%BF%E5%86%9C%E9%9B%86%E5%9B%A2/3356169?fr=aladdin</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end"/>
      </w:r>
    </w:p>
    <w:p>
      <w:pPr>
        <w:numPr>
          <w:ilvl w:val="0"/>
          <w:numId w:val="2"/>
        </w:numPr>
        <w:jc w:val="left"/>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Personal Library</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German Horse tire won the car chain with 258 stores</w:t>
      </w:r>
      <w:r>
        <w:rPr>
          <w:rFonts w:hint="default" w:ascii="Times New Roman" w:hAnsi="Times New Roman" w:cs="Times New Roman"/>
          <w:color w:val="000000" w:themeColor="text1"/>
          <w:sz w:val="24"/>
          <w:szCs w:val="24"/>
          <w:lang w:val="en-US" w:eastAsia="zh-CN"/>
          <w14:textFill>
            <w14:solidFill>
              <w14:schemeClr w14:val="tx1"/>
            </w14:solidFill>
          </w14:textFill>
        </w:rPr>
        <w:t>, 2020-11-20.</w:t>
      </w:r>
    </w:p>
    <w:p>
      <w:pPr>
        <w:numPr>
          <w:ilvl w:val="0"/>
          <w:numId w:val="0"/>
        </w:numPr>
        <w:jc w:val="left"/>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fldChar w:fldCharType="begin"/>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instrText xml:space="preserve"> HYPERLINK "http://www.360doc.com/content/20/1120/07/72465772_946828335.shtml" </w:instrTex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fldChar w:fldCharType="separate"/>
      </w:r>
      <w:r>
        <w:rPr>
          <w:rStyle w:val="14"/>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http://www.360doc.com/content/20/1120/07/72465772_946828335.shtml</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fldChar w:fldCharType="end"/>
      </w:r>
    </w:p>
    <w:p>
      <w:pPr>
        <w:pStyle w:val="2"/>
        <w:keepNext w:val="0"/>
        <w:keepLines w:val="0"/>
        <w:widowControl/>
        <w:numPr>
          <w:ilvl w:val="0"/>
          <w:numId w:val="2"/>
        </w:numPr>
        <w:suppressLineNumbers w:val="0"/>
        <w:spacing w:before="0" w:beforeAutospacing="0" w:after="0" w:afterAutospacing="0"/>
        <w:ind w:left="0" w:leftChars="0" w:firstLine="0" w:firstLineChars="0"/>
        <w:jc w:val="left"/>
        <w:rPr>
          <w:rFonts w:hint="default" w:ascii="Times New Roman" w:hAnsi="Times New Roman" w:eastAsia="Segoe UI Emoji" w:cs="Times New Roman"/>
          <w:b w:val="0"/>
          <w:bCs w:val="0"/>
          <w:i w:val="0"/>
          <w:iCs w:val="0"/>
          <w:caps w:val="0"/>
          <w:color w:val="000000" w:themeColor="text1"/>
          <w:spacing w:val="0"/>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 xml:space="preserve">SongBaiLaoshi, </w:t>
      </w:r>
      <w:r>
        <w:rPr>
          <w:rFonts w:hint="default" w:ascii="Times New Roman" w:hAnsi="Times New Roman" w:cs="Times New Roman"/>
          <w:b w:val="0"/>
          <w:bCs w:val="0"/>
          <w:i w:val="0"/>
          <w:iCs w:val="0"/>
          <w:caps w:val="0"/>
          <w:color w:val="000000" w:themeColor="text1"/>
          <w:spacing w:val="0"/>
          <w:sz w:val="24"/>
          <w:szCs w:val="24"/>
          <w:lang w:val="en-US" w:eastAsia="zh-CN"/>
          <w14:textFill>
            <w14:solidFill>
              <w14:schemeClr w14:val="tx1"/>
            </w14:solidFill>
          </w14:textFill>
        </w:rPr>
        <w:t>https://www.jianshu.com/p/67161cf0aaa3</w:t>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leftChars="0" w:right="360" w:firstLine="0" w:firstLineChars="0"/>
        <w:jc w:val="left"/>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sz w:val="24"/>
          <w:szCs w:val="24"/>
          <w:shd w:val="clear" w:fill="FFFFFF"/>
          <w14:textFill>
            <w14:solidFill>
              <w14:schemeClr w14:val="tx1"/>
            </w14:solidFill>
          </w14:textFill>
        </w:rPr>
        <w:t>Mycar</w:t>
      </w:r>
      <w:r>
        <w:rPr>
          <w:rFonts w:hint="default" w:ascii="Times New Roman" w:hAnsi="Times New Roman" w:eastAsia="宋体" w:cs="Times New Roman"/>
          <w:b w:val="0"/>
          <w:bCs w:val="0"/>
          <w:i w:val="0"/>
          <w:iCs w:val="0"/>
          <w:caps w:val="0"/>
          <w:color w:val="000000" w:themeColor="text1"/>
          <w:spacing w:val="0"/>
          <w:sz w:val="24"/>
          <w:szCs w:val="24"/>
          <w:shd w:val="clear" w:fill="FFFFFF"/>
          <w:lang w:eastAsia="zh-CN"/>
          <w14:textFill>
            <w14:solidFill>
              <w14:schemeClr w14:val="tx1"/>
            </w14:solidFill>
          </w14:textFill>
        </w:rPr>
        <w:t>，</w:t>
      </w: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2021-08-28. </w:t>
      </w: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fldChar w:fldCharType="begin"/>
      </w: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instrText xml:space="preserve"> HYPERLINK "https://new.qq.com/rain/a/20210828A074RZ00" </w:instrText>
      </w: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fldChar w:fldCharType="separate"/>
      </w:r>
      <w:r>
        <w:rPr>
          <w:rStyle w:val="14"/>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https://new.qq.com/rain/a/20210828A074RZ00</w:t>
      </w: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fldChar w:fldCharType="end"/>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leftChars="0" w:right="360" w:firstLine="0" w:firstLineChars="0"/>
        <w:jc w:val="left"/>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Donald C Hambrick and James W. Fredrickson, </w:t>
      </w:r>
      <w:r>
        <w:rPr>
          <w:rFonts w:hint="default" w:ascii="Times New Roman" w:hAnsi="Times New Roman" w:cs="Times New Roman"/>
          <w:color w:val="000000" w:themeColor="text1"/>
          <w:sz w:val="24"/>
          <w:szCs w:val="24"/>
          <w14:textFill>
            <w14:solidFill>
              <w14:schemeClr w14:val="tx1"/>
            </w14:solidFill>
          </w14:textFill>
        </w:rPr>
        <w:t>are you sure you have a strategy</w:t>
      </w:r>
      <w:r>
        <w:rPr>
          <w:rFonts w:hint="default" w:ascii="Times New Roman" w:hAnsi="Times New Roman" w:cs="Times New Roman"/>
          <w:color w:val="000000" w:themeColor="text1"/>
          <w:sz w:val="24"/>
          <w:szCs w:val="24"/>
          <w:lang w:val="en-US" w:eastAsia="zh-CN"/>
          <w14:textFill>
            <w14:solidFill>
              <w14:schemeClr w14:val="tx1"/>
            </w14:solidFill>
          </w14:textFill>
        </w:rPr>
        <w:t>, Academy of Management Executive, 2001-15(04).</w:t>
      </w:r>
    </w:p>
    <w:p>
      <w:pPr>
        <w:keepNext w:val="0"/>
        <w:keepLines w:val="0"/>
        <w:widowControl/>
        <w:numPr>
          <w:ilvl w:val="0"/>
          <w:numId w:val="2"/>
        </w:numPr>
        <w:suppressLineNumbers w:val="0"/>
        <w:shd w:val="clear" w:fill="FFFFFF"/>
        <w:ind w:left="0" w:leftChars="0" w:right="360" w:rightChars="0" w:firstLine="0" w:firstLineChars="0"/>
        <w:jc w:val="left"/>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Porter, M. E. 1996. What is strategy? Harvard Business Review, November- -December: 61-78.</w:t>
      </w:r>
    </w:p>
    <w:p>
      <w:pPr>
        <w:keepNext w:val="0"/>
        <w:keepLines w:val="0"/>
        <w:widowControl/>
        <w:numPr>
          <w:ilvl w:val="0"/>
          <w:numId w:val="2"/>
        </w:numPr>
        <w:suppressLineNumbers w:val="0"/>
        <w:shd w:val="clear" w:fill="FFFFFF"/>
        <w:ind w:left="0" w:leftChars="0" w:right="360" w:rightChars="0" w:firstLine="0" w:firstLineChars="0"/>
        <w:jc w:val="left"/>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Marketing information of MyCar Company, </w:t>
      </w: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fldChar w:fldCharType="begin"/>
      </w: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instrText xml:space="preserve"> HYPERLINK "https://www.mycar.com.au/." </w:instrText>
      </w: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fldChar w:fldCharType="separate"/>
      </w:r>
      <w:r>
        <w:rPr>
          <w:rStyle w:val="14"/>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https://www.mycar.com.au/.</w:t>
      </w: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fldChar w:fldCharType="end"/>
      </w:r>
    </w:p>
    <w:p>
      <w:pPr>
        <w:numPr>
          <w:ilvl w:val="0"/>
          <w:numId w:val="2"/>
        </w:numPr>
        <w:tabs>
          <w:tab w:val="left" w:pos="0"/>
        </w:tabs>
        <w:topLinePunct/>
        <w:spacing w:line="276" w:lineRule="auto"/>
        <w:ind w:left="0" w:leftChars="0" w:firstLine="0" w:firstLineChars="0"/>
        <w:jc w:val="left"/>
        <w:rPr>
          <w:rFonts w:hint="default" w:ascii="Times New Roman" w:hAnsi="Times New Roman" w:cs="Times New Roman"/>
          <w:color w:val="000000" w:themeColor="text1"/>
          <w:sz w:val="24"/>
          <w:szCs w:val="24"/>
          <w:lang w:val="en-GB"/>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XieXimei, The influence of e-commerce on enterprise management and Its Countermeasures, in the Journal of Sci-Tech &amp; Development of Enterprise, 2020-06.</w:t>
      </w:r>
    </w:p>
    <w:p>
      <w:pPr>
        <w:numPr>
          <w:ilvl w:val="0"/>
          <w:numId w:val="2"/>
        </w:numPr>
        <w:tabs>
          <w:tab w:val="left" w:pos="0"/>
        </w:tabs>
        <w:topLinePunct/>
        <w:spacing w:line="276" w:lineRule="auto"/>
        <w:ind w:left="0" w:leftChars="0" w:firstLine="0" w:firstLineChars="0"/>
        <w:jc w:val="left"/>
        <w:rPr>
          <w:rFonts w:hint="default" w:ascii="Times New Roman" w:hAnsi="Times New Roman" w:cs="Times New Roman"/>
          <w:color w:val="000000" w:themeColor="text1"/>
          <w:sz w:val="24"/>
          <w:szCs w:val="24"/>
          <w:lang w:val="en-GB"/>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YangYuefeng,Analysis on the Current Situation and Countermeasures of E-commerce Development under the Background of Epidemic Situation in 2020,China Market, 2020-34.</w:t>
      </w:r>
    </w:p>
    <w:p>
      <w:pPr>
        <w:numPr>
          <w:ilvl w:val="0"/>
          <w:numId w:val="2"/>
        </w:numPr>
        <w:tabs>
          <w:tab w:val="left" w:pos="0"/>
        </w:tabs>
        <w:topLinePunct/>
        <w:spacing w:line="276" w:lineRule="auto"/>
        <w:ind w:left="0" w:leftChars="0" w:firstLine="0" w:firstLineChars="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ZhuLinhui, 2020, Analysis on the Scientific and Technological Environment of E-commerce Industry after the Epidemic，the Journal of Forward looking economist, 2020-05.</w:t>
      </w:r>
    </w:p>
    <w:p>
      <w:pPr>
        <w:keepNext w:val="0"/>
        <w:keepLines w:val="0"/>
        <w:widowControl/>
        <w:numPr>
          <w:ilvl w:val="0"/>
          <w:numId w:val="2"/>
        </w:numPr>
        <w:suppressLineNumbers w:val="0"/>
        <w:shd w:val="clear" w:fill="FFFFFF"/>
        <w:ind w:left="0" w:leftChars="0" w:right="360" w:rightChars="0" w:firstLine="0" w:firstLineChars="0"/>
        <w:jc w:val="left"/>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Yang Qingsong, Li Mingsheng. On Porter's Five Forces Model and Its Supplement [J] Journal of Changsha Railway University (Social Science Edition), 2005 (4): 95-96</w:t>
      </w:r>
    </w:p>
    <w:p>
      <w:pPr>
        <w:numPr>
          <w:ilvl w:val="0"/>
          <w:numId w:val="2"/>
        </w:numPr>
        <w:tabs>
          <w:tab w:val="left" w:pos="0"/>
        </w:tabs>
        <w:topLinePunct/>
        <w:spacing w:line="276" w:lineRule="auto"/>
        <w:ind w:left="0" w:leftChars="0" w:firstLine="0" w:firstLineChars="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TanYunmei, WuTongfeng, WangLingling,2010,Research on the construction of supply chain performance evaluation index system in auto parts industry, in the Journal of Logistics Engineering and Management,2010-07.</w:t>
      </w:r>
    </w:p>
    <w:p>
      <w:pPr>
        <w:numPr>
          <w:ilvl w:val="0"/>
          <w:numId w:val="2"/>
        </w:numPr>
        <w:tabs>
          <w:tab w:val="left" w:pos="0"/>
        </w:tabs>
        <w:topLinePunct/>
        <w:spacing w:line="276" w:lineRule="auto"/>
        <w:ind w:left="0" w:leftChars="0" w:firstLine="0" w:firstLineChars="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JiaMengyao, GaoCuijuan, ZhaoWenjie, WangShiyang, 2017, Problems and Countermeasures of Automobile Aftermarket Service in China, in the journal of Knowledge Guide, 2017-14.</w:t>
      </w:r>
    </w:p>
    <w:p>
      <w:pPr>
        <w:numPr>
          <w:ilvl w:val="0"/>
          <w:numId w:val="2"/>
        </w:numPr>
        <w:tabs>
          <w:tab w:val="left" w:pos="0"/>
        </w:tabs>
        <w:topLinePunct/>
        <w:spacing w:line="276" w:lineRule="auto"/>
        <w:ind w:left="0" w:leftChars="0" w:firstLine="0" w:firstLineChars="0"/>
        <w:jc w:val="left"/>
        <w:rPr>
          <w:rFonts w:hint="default" w:ascii="Times New Roman" w:hAnsi="Times New Roman" w:cs="Times New Roman"/>
          <w:color w:val="000000" w:themeColor="text1"/>
          <w:sz w:val="24"/>
          <w:szCs w:val="24"/>
          <w:lang w:val="en-GB"/>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Liuwei, 2012 Challenges and Countermeasures of Online Shopping to Traditional Retail Industry, in the journal of Commercial Times 2012-03.</w:t>
      </w:r>
    </w:p>
    <w:p>
      <w:pPr>
        <w:pStyle w:val="8"/>
        <w:numPr>
          <w:ilvl w:val="0"/>
          <w:numId w:val="2"/>
        </w:numPr>
        <w:spacing w:before="0" w:line="240" w:lineRule="auto"/>
        <w:ind w:left="0" w:leftChars="0" w:firstLine="0" w:firstLineChars="0"/>
        <w:jc w:val="left"/>
        <w:rPr>
          <w:rFonts w:hint="default" w:ascii="Times New Roman" w:hAnsi="Times New Roman" w:cs="Times New Roman"/>
          <w:color w:val="000000" w:themeColor="text1"/>
          <w:sz w:val="24"/>
          <w:szCs w:val="24"/>
          <w:lang w:val="sk-SK"/>
          <w14:textFill>
            <w14:solidFill>
              <w14:schemeClr w14:val="tx1"/>
            </w14:solidFill>
          </w14:textFill>
        </w:rPr>
      </w:pPr>
      <w:r>
        <w:rPr>
          <w:rFonts w:hint="default" w:ascii="Times New Roman" w:hAnsi="Times New Roman" w:cs="Times New Roman"/>
          <w:color w:val="000000" w:themeColor="text1"/>
          <w:sz w:val="24"/>
          <w:szCs w:val="24"/>
          <w:lang w:val="sk-SK"/>
          <w14:textFill>
            <w14:solidFill>
              <w14:schemeClr w14:val="tx1"/>
            </w14:solidFill>
          </w14:textFill>
        </w:rPr>
        <w:t>Juchao consultant web.</w:t>
      </w:r>
      <w:r>
        <w:rPr>
          <w:rFonts w:hint="default" w:ascii="Times New Roman" w:hAnsi="Times New Roman" w:cs="Times New Roman"/>
          <w:color w:val="000000" w:themeColor="text1"/>
          <w:sz w:val="24"/>
          <w:szCs w:val="24"/>
          <w:lang w:val="sk-SK"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sk-SK"/>
          <w14:textFill>
            <w14:solidFill>
              <w14:schemeClr w14:val="tx1"/>
            </w14:solidFill>
          </w14:textFill>
        </w:rPr>
        <w:t>Suning Annual Report. Detail website:</w:t>
      </w:r>
    </w:p>
    <w:p>
      <w:pPr>
        <w:pStyle w:val="8"/>
        <w:spacing w:before="0" w:line="240" w:lineRule="auto"/>
        <w:ind w:firstLine="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sk-SK"/>
          <w14:textFill>
            <w14:solidFill>
              <w14:schemeClr w14:val="tx1"/>
            </w14:solidFill>
          </w14:textFill>
        </w:rPr>
        <w:t xml:space="preserve"> http://www.cninfo.com.cn/new/disclosure/.</w:t>
      </w:r>
    </w:p>
    <w:p>
      <w:pPr>
        <w:numPr>
          <w:ilvl w:val="0"/>
          <w:numId w:val="2"/>
        </w:numPr>
        <w:tabs>
          <w:tab w:val="left" w:pos="0"/>
        </w:tabs>
        <w:topLinePunct/>
        <w:spacing w:line="276" w:lineRule="auto"/>
        <w:ind w:left="0" w:leftChars="0" w:firstLine="0" w:firstLineChars="0"/>
        <w:jc w:val="left"/>
        <w:rPr>
          <w:rFonts w:hint="default" w:ascii="Times New Roman" w:hAnsi="Times New Roman" w:cs="Times New Roman"/>
          <w:color w:val="000000" w:themeColor="text1"/>
          <w:sz w:val="24"/>
          <w:szCs w:val="24"/>
          <w:lang w:val="en-GB"/>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YangTianhong，2020，On the impact of covid-19 on e-commerce and countermeasures, in the journal of Enterprise Technology and Development, 2020-04.</w:t>
      </w:r>
    </w:p>
    <w:p>
      <w:pPr>
        <w:keepNext w:val="0"/>
        <w:keepLines w:val="0"/>
        <w:widowControl/>
        <w:numPr>
          <w:ilvl w:val="0"/>
          <w:numId w:val="2"/>
        </w:numPr>
        <w:suppressLineNumbers w:val="0"/>
        <w:shd w:val="clear" w:fill="FFFFFF"/>
        <w:ind w:left="0" w:leftChars="0" w:right="360" w:rightChars="0" w:firstLine="0" w:firstLineChars="0"/>
        <w:jc w:val="left"/>
        <w:rPr>
          <w:rFonts w:hint="default" w:ascii="Times New Roman" w:hAnsi="Times New Roman"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宋体" w:cs="Times New Roman"/>
          <w:i w:val="0"/>
          <w:iCs w:val="0"/>
          <w:caps w:val="0"/>
          <w:color w:val="000000" w:themeColor="text1"/>
          <w:spacing w:val="0"/>
          <w:kern w:val="0"/>
          <w:sz w:val="24"/>
          <w:szCs w:val="24"/>
          <w:u w:val="none"/>
          <w:shd w:val="clear" w:fill="FFFFFF"/>
          <w:lang w:val="en-US" w:eastAsia="zh-CN" w:bidi="ar"/>
          <w14:textFill>
            <w14:solidFill>
              <w14:schemeClr w14:val="tx1"/>
            </w14:solidFill>
          </w14:textFill>
        </w:rPr>
        <w:t>China Family News, Why Mobile Payment Makes People More Like to Spend Money, 2022-2-17.</w:t>
      </w:r>
    </w:p>
    <w:p>
      <w:pPr>
        <w:numPr>
          <w:ilvl w:val="0"/>
          <w:numId w:val="2"/>
        </w:numPr>
        <w:tabs>
          <w:tab w:val="left" w:pos="0"/>
        </w:tabs>
        <w:topLinePunct/>
        <w:spacing w:line="276" w:lineRule="auto"/>
        <w:ind w:left="0" w:leftChars="0" w:firstLine="0" w:firstLineChars="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ChengKan, Computer network security and encryption technology, in the journal of Technology Outlook, 2017.</w:t>
      </w:r>
    </w:p>
    <w:p>
      <w:pPr>
        <w:keepNext w:val="0"/>
        <w:keepLines w:val="0"/>
        <w:widowControl/>
        <w:numPr>
          <w:ilvl w:val="0"/>
          <w:numId w:val="2"/>
        </w:numPr>
        <w:suppressLineNumbers w:val="0"/>
        <w:shd w:val="clear" w:fill="FFFFFF"/>
        <w:ind w:left="0" w:leftChars="0" w:right="360" w:rightChars="0" w:firstLine="0" w:firstLineChars="0"/>
        <w:jc w:val="left"/>
        <w:rPr>
          <w:rFonts w:hint="default" w:ascii="Times New Roman" w:hAnsi="Times New Roman"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宋体" w:cs="Times New Roman"/>
          <w:i w:val="0"/>
          <w:iCs w:val="0"/>
          <w:caps w:val="0"/>
          <w:color w:val="000000" w:themeColor="text1"/>
          <w:spacing w:val="0"/>
          <w:kern w:val="0"/>
          <w:sz w:val="24"/>
          <w:szCs w:val="24"/>
          <w:u w:val="none"/>
          <w:shd w:val="clear" w:fill="FFFFFF"/>
          <w:lang w:val="en-US" w:eastAsia="zh-CN" w:bidi="ar"/>
          <w14:textFill>
            <w14:solidFill>
              <w14:schemeClr w14:val="tx1"/>
            </w14:solidFill>
          </w14:textFill>
        </w:rPr>
        <w:t>Zhang Shu Zhen, 2022, Latest Market Report of the Global Accident Vehicle Maintenance Industry, 2022-5-13.</w:t>
      </w:r>
    </w:p>
    <w:p>
      <w:pPr>
        <w:keepNext w:val="0"/>
        <w:keepLines w:val="0"/>
        <w:widowControl/>
        <w:numPr>
          <w:ilvl w:val="0"/>
          <w:numId w:val="2"/>
        </w:numPr>
        <w:suppressLineNumbers w:val="0"/>
        <w:shd w:val="clear" w:fill="FFFFFF"/>
        <w:ind w:left="0" w:leftChars="0" w:right="360" w:rightChars="0" w:firstLine="0" w:firstLineChars="0"/>
        <w:jc w:val="left"/>
        <w:rPr>
          <w:rFonts w:hint="default" w:ascii="Times New Roman" w:hAnsi="Times New Roman" w:cs="Times New Roman"/>
          <w:i w:val="0"/>
          <w:iCs w:val="0"/>
          <w:caps w:val="0"/>
          <w:color w:val="000000" w:themeColor="text1"/>
          <w:spacing w:val="0"/>
          <w:sz w:val="24"/>
          <w:szCs w:val="24"/>
          <w:u w:val="single"/>
          <w14:textFill>
            <w14:solidFill>
              <w14:schemeClr w14:val="tx1"/>
            </w14:solidFill>
          </w14:textFill>
        </w:rPr>
      </w:pPr>
      <w:r>
        <w:rPr>
          <w:rFonts w:hint="default" w:ascii="Times New Roman" w:hAnsi="Times New Roman" w:eastAsia="宋体" w:cs="Times New Roman"/>
          <w:i w:val="0"/>
          <w:iCs w:val="0"/>
          <w:caps w:val="0"/>
          <w:color w:val="000000" w:themeColor="text1"/>
          <w:spacing w:val="0"/>
          <w:kern w:val="0"/>
          <w:sz w:val="24"/>
          <w:szCs w:val="24"/>
          <w:u w:val="none"/>
          <w:shd w:val="clear" w:fill="FFFFFF"/>
          <w:lang w:val="en-US" w:eastAsia="zh-CN" w:bidi="ar"/>
          <w14:textFill>
            <w14:solidFill>
              <w14:schemeClr w14:val="tx1"/>
            </w14:solidFill>
          </w14:textFill>
        </w:rPr>
        <w:t xml:space="preserve">Wiki MBA LIB, </w:t>
      </w:r>
      <w:r>
        <w:rPr>
          <w:rFonts w:hint="default" w:ascii="Times New Roman" w:hAnsi="Times New Roman" w:eastAsia="宋体" w:cs="Times New Roman"/>
          <w:i w:val="0"/>
          <w:iCs w:val="0"/>
          <w:caps w:val="0"/>
          <w:color w:val="000000" w:themeColor="text1"/>
          <w:spacing w:val="0"/>
          <w:kern w:val="0"/>
          <w:sz w:val="24"/>
          <w:szCs w:val="24"/>
          <w:u w:val="single"/>
          <w:shd w:val="clear" w:fill="FFFFFF"/>
          <w:lang w:val="en-US" w:eastAsia="zh-CN" w:bidi="ar"/>
          <w14:textFill>
            <w14:solidFill>
              <w14:schemeClr w14:val="tx1"/>
            </w14:solidFill>
          </w14:textFill>
        </w:rPr>
        <w:t>https://wiki.mbalib.com/wiki/PESTEL%E5%88%86%E6%9E%90%E6%A8%A1%E5%9E%8B</w:t>
      </w:r>
    </w:p>
    <w:p>
      <w:pPr>
        <w:keepNext w:val="0"/>
        <w:keepLines w:val="0"/>
        <w:widowControl/>
        <w:numPr>
          <w:ilvl w:val="0"/>
          <w:numId w:val="2"/>
        </w:numPr>
        <w:suppressLineNumbers w:val="0"/>
        <w:shd w:val="clear" w:fill="FFFFFF"/>
        <w:ind w:left="0" w:leftChars="0" w:right="360" w:rightChars="0" w:firstLine="0" w:firstLineChars="0"/>
        <w:jc w:val="left"/>
        <w:rPr>
          <w:rFonts w:hint="default" w:ascii="Times New Roman" w:hAnsi="Times New Roman"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宋体" w:cs="Times New Roman"/>
          <w:i w:val="0"/>
          <w:iCs w:val="0"/>
          <w:caps w:val="0"/>
          <w:color w:val="000000" w:themeColor="text1"/>
          <w:spacing w:val="0"/>
          <w:kern w:val="0"/>
          <w:sz w:val="24"/>
          <w:szCs w:val="24"/>
          <w:u w:val="none"/>
          <w:shd w:val="clear" w:fill="FFFFFF"/>
          <w:lang w:val="en-US" w:eastAsia="zh-CN" w:bidi="ar"/>
          <w14:textFill>
            <w14:solidFill>
              <w14:schemeClr w14:val="tx1"/>
            </w14:solidFill>
          </w14:textFill>
        </w:rPr>
        <w:t>Shen Yuanping, Shen Hongyu. Case based learning of management communication. Jinan University Press, November 2009.</w:t>
      </w:r>
    </w:p>
    <w:p>
      <w:pPr>
        <w:numPr>
          <w:ilvl w:val="0"/>
          <w:numId w:val="2"/>
        </w:numPr>
        <w:tabs>
          <w:tab w:val="left" w:pos="0"/>
        </w:tabs>
        <w:topLinePunct/>
        <w:spacing w:line="276" w:lineRule="auto"/>
        <w:ind w:left="0" w:leftChars="0" w:firstLine="0" w:firstLineChars="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DaiYingxia, Computer Network Security, China Science and Technology Information,2005.</w:t>
      </w:r>
    </w:p>
    <w:p>
      <w:pPr>
        <w:numPr>
          <w:ilvl w:val="0"/>
          <w:numId w:val="2"/>
        </w:numPr>
        <w:tabs>
          <w:tab w:val="left" w:pos="0"/>
        </w:tabs>
        <w:topLinePunct/>
        <w:spacing w:line="276" w:lineRule="auto"/>
        <w:ind w:left="0" w:leftChars="0" w:firstLine="0" w:firstLineChars="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LiuYang,2009, The Analysis and Comparison of IPSec VPN and SSL VPN Computer Knowledge and Technology,2009-04.</w:t>
      </w:r>
    </w:p>
    <w:p>
      <w:pPr>
        <w:numPr>
          <w:ilvl w:val="0"/>
          <w:numId w:val="2"/>
        </w:numPr>
        <w:autoSpaceDE w:val="0"/>
        <w:autoSpaceDN w:val="0"/>
        <w:adjustRightInd w:val="0"/>
        <w:spacing w:before="0"/>
        <w:ind w:left="0" w:leftChars="0" w:firstLine="0" w:firstLineChars="0"/>
        <w:jc w:val="left"/>
        <w:rPr>
          <w:rFonts w:hint="default" w:ascii="Times New Roman" w:hAnsi="Times New Roman" w:cs="Times New Roman"/>
          <w:bCs/>
          <w:iCs/>
          <w:color w:val="000000" w:themeColor="text1"/>
          <w:sz w:val="24"/>
          <w:szCs w:val="24"/>
          <w:lang w:val="en-GB"/>
          <w14:textFill>
            <w14:solidFill>
              <w14:schemeClr w14:val="tx1"/>
            </w14:solidFill>
          </w14:textFill>
        </w:rPr>
      </w:pPr>
      <w:r>
        <w:rPr>
          <w:rFonts w:hint="default" w:ascii="Times New Roman" w:hAnsi="Times New Roman" w:cs="Times New Roman"/>
          <w:bCs/>
          <w:iCs/>
          <w:color w:val="000000" w:themeColor="text1"/>
          <w:sz w:val="24"/>
          <w:szCs w:val="24"/>
          <w:lang w:val="en-US" w:eastAsia="zh-CN"/>
          <w14:textFill>
            <w14:solidFill>
              <w14:schemeClr w14:val="tx1"/>
            </w14:solidFill>
          </w14:textFill>
        </w:rPr>
        <w:t xml:space="preserve">Research group of world economic model, Institute of world economy and politics, Chinese Academy of Social Sciences, 1995, Theory, method and application of world economic model, page 28-35. </w:t>
      </w:r>
    </w:p>
    <w:p>
      <w:pPr>
        <w:numPr>
          <w:ilvl w:val="0"/>
          <w:numId w:val="2"/>
        </w:numPr>
        <w:autoSpaceDE w:val="0"/>
        <w:autoSpaceDN w:val="0"/>
        <w:adjustRightInd w:val="0"/>
        <w:spacing w:before="0"/>
        <w:ind w:left="0" w:leftChars="0" w:firstLine="0" w:firstLineChars="0"/>
        <w:jc w:val="left"/>
        <w:rPr>
          <w:rFonts w:hint="default" w:ascii="Times New Roman" w:hAnsi="Times New Roman" w:cs="Times New Roman"/>
          <w:bCs/>
          <w:iCs/>
          <w:color w:val="000000" w:themeColor="text1"/>
          <w:sz w:val="24"/>
          <w:szCs w:val="24"/>
          <w:lang w:val="en-GB"/>
          <w14:textFill>
            <w14:solidFill>
              <w14:schemeClr w14:val="tx1"/>
            </w14:solidFill>
          </w14:textFill>
        </w:rPr>
      </w:pPr>
      <w:r>
        <w:rPr>
          <w:rFonts w:hint="default" w:ascii="Times New Roman" w:hAnsi="Times New Roman" w:cs="Times New Roman"/>
          <w:bCs/>
          <w:iCs/>
          <w:color w:val="000000" w:themeColor="text1"/>
          <w:sz w:val="24"/>
          <w:szCs w:val="24"/>
          <w:lang w:val="en-US" w:eastAsia="zh-CN"/>
          <w14:textFill>
            <w14:solidFill>
              <w14:schemeClr w14:val="tx1"/>
            </w14:solidFill>
          </w14:textFill>
        </w:rPr>
        <w:t>YanZongxin, 2008, The Function of economic model and economic policy, in the Jounal of Teahouse For Economists, page 65-69.</w:t>
      </w:r>
    </w:p>
    <w:p>
      <w:pPr>
        <w:pStyle w:val="10"/>
        <w:widowControl/>
        <w:numPr>
          <w:ilvl w:val="0"/>
          <w:numId w:val="0"/>
        </w:numPr>
        <w:shd w:val="clear" w:color="auto" w:fill="FFFFFF"/>
        <w:topLinePunct/>
        <w:spacing w:beforeAutospacing="0" w:afterAutospacing="0"/>
        <w:jc w:val="both"/>
        <w:textAlignment w:val="baseline"/>
        <w:rPr>
          <w:rFonts w:hint="default" w:ascii="Times New Roman" w:hAnsi="Times New Roman" w:cs="Times New Roman"/>
          <w:b w:val="0"/>
          <w:bCs w:val="0"/>
          <w:color w:val="000000" w:themeColor="text1"/>
          <w:sz w:val="24"/>
          <w:szCs w:val="24"/>
          <w:shd w:val="clear" w:color="auto" w:fill="FFFFFF"/>
          <w:lang w:val="en-US" w:eastAsia="zh-CN"/>
          <w14:textFill>
            <w14:solidFill>
              <w14:schemeClr w14:val="tx1"/>
            </w14:solidFill>
          </w14:textFill>
        </w:rPr>
      </w:pPr>
    </w:p>
    <w:p>
      <w:pPr>
        <w:pStyle w:val="10"/>
        <w:widowControl/>
        <w:numPr>
          <w:ilvl w:val="0"/>
          <w:numId w:val="0"/>
        </w:numPr>
        <w:shd w:val="clear" w:color="auto" w:fill="FFFFFF"/>
        <w:topLinePunct/>
        <w:spacing w:beforeAutospacing="0" w:afterAutospacing="0"/>
        <w:ind w:leftChars="0"/>
        <w:jc w:val="both"/>
        <w:textAlignment w:val="baseline"/>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pPr>
      <w:r>
        <w:rPr>
          <w:rFonts w:hint="eastAsia" w:ascii="Times New Roman" w:hAnsi="Times New Roman" w:cs="Times New Roman"/>
          <w:color w:val="000000" w:themeColor="text1"/>
          <w:sz w:val="24"/>
          <w:szCs w:val="24"/>
          <w:shd w:val="clear" w:color="auto" w:fill="FFFFFF"/>
          <w:lang w:val="en-US" w:eastAsia="zh-CN"/>
          <w14:textFill>
            <w14:solidFill>
              <w14:schemeClr w14:val="tx1"/>
            </w14:solidFill>
          </w14:textFill>
        </w:rPr>
        <w:t xml:space="preserve">    </w:t>
      </w:r>
    </w:p>
    <w:p>
      <w:pPr>
        <w:pStyle w:val="10"/>
        <w:widowControl/>
        <w:shd w:val="clear" w:color="auto" w:fill="FFFFFF"/>
        <w:topLinePunct/>
        <w:spacing w:beforeAutospacing="0" w:afterAutospacing="0"/>
        <w:jc w:val="both"/>
        <w:textAlignment w:val="baseline"/>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pPr>
    </w:p>
    <w:p>
      <w:pPr>
        <w:pStyle w:val="10"/>
        <w:pageBreakBefore w:val="0"/>
        <w:widowControl/>
        <w:wordWrap/>
        <w:overflowPunct/>
        <w:topLinePunct/>
        <w:autoSpaceDE/>
        <w:autoSpaceDN/>
        <w:bidi w:val="0"/>
        <w:adjustRightInd/>
        <w:snapToGrid/>
        <w:spacing w:beforeAutospacing="0" w:afterAutospacing="0"/>
        <w:ind w:firstLine="420" w:firstLineChars="200"/>
        <w:jc w:val="both"/>
        <w:rPr>
          <w:rFonts w:ascii="Times New Roman" w:hAnsi="Times New Roman"/>
          <w:color w:val="000000" w:themeColor="text1"/>
          <w:sz w:val="21"/>
          <w:szCs w:val="21"/>
          <w:shd w:val="clear" w:color="auto" w:fill="FFFFFF"/>
          <w14:textFill>
            <w14:solidFill>
              <w14:schemeClr w14:val="tx1"/>
            </w14:solidFill>
          </w14:textFill>
        </w:rPr>
      </w:pPr>
    </w:p>
    <w:p>
      <w:pPr>
        <w:pageBreakBefore w:val="0"/>
        <w:numPr>
          <w:ilvl w:val="0"/>
          <w:numId w:val="0"/>
        </w:numPr>
        <w:wordWrap/>
        <w:overflowPunct/>
        <w:autoSpaceDE/>
        <w:autoSpaceDN/>
        <w:bidi w:val="0"/>
        <w:adjustRightInd/>
        <w:snapToGrid/>
        <w:ind w:firstLine="480" w:firstLineChars="200"/>
        <w:jc w:val="both"/>
        <w:rPr>
          <w:rFonts w:hint="default" w:ascii="Times New Roman" w:hAnsi="Times New Roman" w:cs="Times New Roman"/>
          <w:color w:val="000000" w:themeColor="text1"/>
          <w:sz w:val="24"/>
          <w:szCs w:val="24"/>
          <w:shd w:val="clear" w:color="auto" w:fill="FFFFFF"/>
          <w:lang w:val="en-US" w:eastAsia="zh-CN"/>
          <w14:textFill>
            <w14:solidFill>
              <w14:schemeClr w14:val="tx1"/>
            </w14:solidFill>
          </w14:textFill>
        </w:rPr>
      </w:pPr>
    </w:p>
    <w:p>
      <w:pPr>
        <w:pageBreakBefore w:val="0"/>
        <w:wordWrap/>
        <w:overflowPunct/>
        <w:autoSpaceDE/>
        <w:autoSpaceDN/>
        <w:bidi w:val="0"/>
        <w:adjustRightInd/>
        <w:snapToGrid/>
        <w:ind w:firstLine="643" w:firstLineChars="200"/>
        <w:jc w:val="both"/>
        <w:rPr>
          <w:rFonts w:hint="default" w:ascii="Times New Roman" w:hAnsi="Times New Roman"/>
          <w:b/>
          <w:color w:val="000000" w:themeColor="text1"/>
          <w:sz w:val="32"/>
          <w:szCs w:val="32"/>
          <w:lang w:val="en-US" w:eastAsia="zh-CN"/>
          <w14:textFill>
            <w14:solidFill>
              <w14:schemeClr w14:val="tx1"/>
            </w14:solidFill>
          </w14:textFill>
        </w:rPr>
      </w:pPr>
    </w:p>
    <w:p>
      <w:pPr>
        <w:pageBreakBefore w:val="0"/>
        <w:wordWrap/>
        <w:overflowPunct/>
        <w:autoSpaceDE/>
        <w:autoSpaceDN/>
        <w:bidi w:val="0"/>
        <w:adjustRightInd/>
        <w:snapToGrid/>
        <w:jc w:val="both"/>
        <w:rPr>
          <w:rFonts w:hint="eastAsia" w:ascii="Times New Roman" w:hAnsi="Times New Roman"/>
          <w:b/>
          <w:color w:val="000000" w:themeColor="text1"/>
          <w:sz w:val="32"/>
          <w:szCs w:val="32"/>
          <w:lang w:val="en-US" w:eastAsia="zh-CN"/>
          <w14:textFill>
            <w14:solidFill>
              <w14:schemeClr w14:val="tx1"/>
            </w14:solidFill>
          </w14:textFill>
        </w:rPr>
      </w:pPr>
    </w:p>
    <w:sectPr>
      <w:footerReference r:id="rId4" w:type="default"/>
      <w:pgSz w:w="11906" w:h="16838"/>
      <w:pgMar w:top="1440" w:right="1486" w:bottom="1118" w:left="1800"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Emoji">
    <w:altName w:val="Segoe UI"/>
    <w:panose1 w:val="020B0502040204020203"/>
    <w:charset w:val="00"/>
    <w:family w:val="auto"/>
    <w:pitch w:val="default"/>
    <w:sig w:usb0="00000000" w:usb1="00000000" w:usb2="00000000" w:usb3="00000000" w:csb0="00000001" w:csb1="00000000"/>
  </w:font>
  <w:font w:name="Segoe UI">
    <w:panose1 w:val="020B0502040204020203"/>
    <w:charset w:val="00"/>
    <w:family w:val="auto"/>
    <w:pitch w:val="default"/>
    <w:sig w:usb0="E10022FF" w:usb1="C000E47F" w:usb2="00000029" w:usb3="00000000" w:csb0="200001DF" w:csb1="20000000"/>
  </w:font>
  <w:font w:name="等线 Light">
    <w:altName w:val="宋体"/>
    <w:panose1 w:val="02010600030101010101"/>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34">
    <w:p>
      <w:r>
        <w:separator/>
      </w:r>
    </w:p>
  </w:footnote>
  <w:footnote w:type="continuationSeparator" w:id="35">
    <w:p>
      <w:r>
        <w:continuationSeparator/>
      </w:r>
    </w:p>
  </w:footnote>
  <w:footnote w:id="0">
    <w:p>
      <w:pPr>
        <w:pStyle w:val="8"/>
        <w:spacing w:before="0" w:line="240" w:lineRule="auto"/>
        <w:ind w:firstLine="0"/>
        <w:jc w:val="left"/>
        <w:rPr>
          <w:rFonts w:hint="default" w:ascii="Times New Roman" w:hAnsi="Times New Roman" w:cs="Times New Roman"/>
          <w:sz w:val="21"/>
          <w:szCs w:val="21"/>
        </w:rPr>
      </w:pPr>
      <w:r>
        <w:rPr>
          <w:rStyle w:val="15"/>
          <w:rFonts w:hint="default" w:ascii="Times New Roman" w:hAnsi="Times New Roman" w:cs="Times New Roman"/>
          <w:sz w:val="21"/>
          <w:szCs w:val="21"/>
        </w:rPr>
        <w:footnoteRef/>
      </w:r>
      <w:r>
        <w:rPr>
          <w:rFonts w:hint="default" w:ascii="Times New Roman" w:hAnsi="Times New Roman" w:cs="Times New Roman"/>
          <w:sz w:val="21"/>
          <w:szCs w:val="21"/>
        </w:rPr>
        <w:t xml:space="preserve"> </w:t>
      </w:r>
      <w:r>
        <w:rPr>
          <w:rFonts w:hint="default" w:ascii="Times New Roman" w:hAnsi="Times New Roman" w:cs="Times New Roman"/>
          <w:sz w:val="21"/>
          <w:szCs w:val="21"/>
          <w:lang w:val="en-US" w:eastAsia="zh-CN"/>
        </w:rPr>
        <w:t xml:space="preserve">BaiDu Baike, </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HYPERLINK "https://baike.baidu.com/item/%E8%A5%BF%E5%86%9C%E9%9B%86%E5%9B%A2/3356169?fr=aladdin" </w:instrText>
      </w:r>
      <w:r>
        <w:rPr>
          <w:rFonts w:hint="default" w:ascii="Times New Roman" w:hAnsi="Times New Roman" w:cs="Times New Roman"/>
          <w:sz w:val="21"/>
          <w:szCs w:val="21"/>
          <w:lang w:val="en-US" w:eastAsia="zh-CN"/>
        </w:rPr>
        <w:fldChar w:fldCharType="separate"/>
      </w:r>
      <w:r>
        <w:rPr>
          <w:rStyle w:val="14"/>
          <w:rFonts w:hint="default" w:ascii="Times New Roman" w:hAnsi="Times New Roman" w:cs="Times New Roman"/>
          <w:sz w:val="21"/>
          <w:szCs w:val="21"/>
          <w:lang w:val="en-US" w:eastAsia="zh-CN"/>
        </w:rPr>
        <w:t>https://baike.baidu.com/item/%E8%A5%BF%E5%86%9C%E9%9B%86%E5%9B%A2/3356169?fr=aladdin</w:t>
      </w:r>
      <w:r>
        <w:rPr>
          <w:rFonts w:hint="default" w:ascii="Times New Roman" w:hAnsi="Times New Roman" w:cs="Times New Roman"/>
          <w:sz w:val="21"/>
          <w:szCs w:val="21"/>
          <w:lang w:val="en-US" w:eastAsia="zh-CN"/>
        </w:rPr>
        <w:fldChar w:fldCharType="end"/>
      </w:r>
    </w:p>
  </w:footnote>
  <w:footnote w:id="1">
    <w:p>
      <w:pPr>
        <w:numPr>
          <w:ilvl w:val="0"/>
          <w:numId w:val="0"/>
        </w:numPr>
        <w:jc w:val="left"/>
        <w:rPr>
          <w:rFonts w:hint="default" w:ascii="Times New Roman" w:hAnsi="Times New Roman" w:cs="Times New Roman" w:eastAsiaTheme="minorEastAsia"/>
          <w:sz w:val="21"/>
          <w:szCs w:val="21"/>
          <w:lang w:val="en-US" w:eastAsia="zh-CN"/>
        </w:rPr>
      </w:pPr>
      <w:r>
        <w:rPr>
          <w:rStyle w:val="15"/>
          <w:rFonts w:hint="default" w:ascii="Times New Roman" w:hAnsi="Times New Roman" w:cs="Times New Roman"/>
          <w:sz w:val="21"/>
          <w:szCs w:val="21"/>
        </w:rPr>
        <w:footnoteRef/>
      </w:r>
      <w:r>
        <w:rPr>
          <w:rFonts w:hint="default" w:ascii="Times New Roman" w:hAnsi="Times New Roman" w:cs="Times New Roman"/>
          <w:sz w:val="21"/>
          <w:szCs w:val="21"/>
        </w:rPr>
        <w:t xml:space="preserve"> </w:t>
      </w:r>
      <w:r>
        <w:rPr>
          <w:rFonts w:hint="default" w:ascii="Times New Roman" w:hAnsi="Times New Roman" w:cs="Times New Roman" w:eastAsiaTheme="minorEastAsia"/>
          <w:sz w:val="21"/>
          <w:szCs w:val="21"/>
          <w:lang w:val="en-US" w:eastAsia="zh-CN"/>
        </w:rPr>
        <w:t>Personal Library</w:t>
      </w:r>
      <w:r>
        <w:rPr>
          <w:rFonts w:hint="default"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German Horse tire won the car chain with 258 stores</w:t>
      </w:r>
      <w:r>
        <w:rPr>
          <w:rFonts w:hint="default" w:ascii="Times New Roman" w:hAnsi="Times New Roman" w:cs="Times New Roman"/>
          <w:sz w:val="21"/>
          <w:szCs w:val="21"/>
          <w:lang w:val="en-US" w:eastAsia="zh-CN"/>
        </w:rPr>
        <w:t>, 2020-11-20.</w:t>
      </w:r>
    </w:p>
    <w:p>
      <w:pPr>
        <w:numPr>
          <w:ilvl w:val="0"/>
          <w:numId w:val="0"/>
        </w:numPr>
        <w:jc w:val="left"/>
        <w:rPr>
          <w:rFonts w:hint="default" w:ascii="Times New Roman" w:hAnsi="Times New Roman" w:cs="Times New Roman"/>
          <w:sz w:val="21"/>
          <w:szCs w:val="21"/>
        </w:rPr>
      </w:pPr>
      <w:r>
        <w:rPr>
          <w:rFonts w:hint="default" w:ascii="Times New Roman" w:hAnsi="Times New Roman" w:cs="Times New Roman" w:eastAsiaTheme="minorEastAsia"/>
          <w:sz w:val="21"/>
          <w:szCs w:val="21"/>
          <w:lang w:val="en-US" w:eastAsia="zh-CN"/>
        </w:rPr>
        <w:fldChar w:fldCharType="begin"/>
      </w:r>
      <w:r>
        <w:rPr>
          <w:rFonts w:hint="default" w:ascii="Times New Roman" w:hAnsi="Times New Roman" w:cs="Times New Roman" w:eastAsiaTheme="minorEastAsia"/>
          <w:sz w:val="21"/>
          <w:szCs w:val="21"/>
          <w:lang w:val="en-US" w:eastAsia="zh-CN"/>
        </w:rPr>
        <w:instrText xml:space="preserve"> HYPERLINK "http://www.360doc.com/content/20/1120/07/72465772_946828335.shtml" </w:instrText>
      </w:r>
      <w:r>
        <w:rPr>
          <w:rFonts w:hint="default" w:ascii="Times New Roman" w:hAnsi="Times New Roman" w:cs="Times New Roman" w:eastAsiaTheme="minorEastAsia"/>
          <w:sz w:val="21"/>
          <w:szCs w:val="21"/>
          <w:lang w:val="en-US" w:eastAsia="zh-CN"/>
        </w:rPr>
        <w:fldChar w:fldCharType="separate"/>
      </w:r>
      <w:r>
        <w:rPr>
          <w:rStyle w:val="14"/>
          <w:rFonts w:hint="default" w:ascii="Times New Roman" w:hAnsi="Times New Roman" w:cs="Times New Roman" w:eastAsiaTheme="minorEastAsia"/>
          <w:sz w:val="21"/>
          <w:szCs w:val="21"/>
          <w:lang w:val="en-US" w:eastAsia="zh-CN"/>
        </w:rPr>
        <w:t>http://www.360doc.com/content/20/1120/07/72465772_946828335.shtml</w:t>
      </w:r>
      <w:r>
        <w:rPr>
          <w:rFonts w:hint="default" w:ascii="Times New Roman" w:hAnsi="Times New Roman" w:cs="Times New Roman" w:eastAsiaTheme="minorEastAsia"/>
          <w:sz w:val="21"/>
          <w:szCs w:val="21"/>
          <w:lang w:val="en-US" w:eastAsia="zh-CN"/>
        </w:rPr>
        <w:fldChar w:fldCharType="end"/>
      </w:r>
    </w:p>
  </w:footnote>
  <w:footnote w:id="2">
    <w:p>
      <w:pPr>
        <w:pStyle w:val="2"/>
        <w:keepNext w:val="0"/>
        <w:keepLines w:val="0"/>
        <w:widowControl/>
        <w:numPr>
          <w:ilvl w:val="0"/>
          <w:numId w:val="0"/>
        </w:numPr>
        <w:suppressLineNumbers w:val="0"/>
        <w:spacing w:before="0" w:beforeAutospacing="0" w:after="0" w:afterAutospacing="0"/>
        <w:ind w:leftChars="0"/>
        <w:outlineLvl w:val="0"/>
        <w:rPr>
          <w:rFonts w:hint="default" w:ascii="Times New Roman" w:hAnsi="Times New Roman" w:cs="Times New Roman"/>
          <w:b w:val="0"/>
          <w:bCs w:val="0"/>
          <w:i w:val="0"/>
          <w:iCs w:val="0"/>
          <w:caps w:val="0"/>
          <w:color w:val="404040"/>
          <w:spacing w:val="0"/>
          <w:sz w:val="21"/>
          <w:szCs w:val="21"/>
          <w:lang w:val="en-US" w:eastAsia="zh-CN"/>
        </w:rPr>
      </w:pPr>
      <w:r>
        <w:rPr>
          <w:rStyle w:val="15"/>
          <w:rFonts w:hint="default" w:ascii="Times New Roman" w:hAnsi="Times New Roman" w:cs="Times New Roman"/>
          <w:sz w:val="21"/>
          <w:szCs w:val="21"/>
        </w:rPr>
        <w:footnoteRef/>
      </w:r>
      <w:r>
        <w:rPr>
          <w:rFonts w:hint="default" w:ascii="Times New Roman" w:hAnsi="Times New Roman" w:cs="Times New Roman"/>
          <w:sz w:val="21"/>
          <w:szCs w:val="21"/>
        </w:rPr>
        <w:t xml:space="preserve"> </w:t>
      </w:r>
      <w:r>
        <w:rPr>
          <w:rFonts w:hint="default" w:ascii="Times New Roman" w:hAnsi="Times New Roman" w:cs="Times New Roman"/>
          <w:b w:val="0"/>
          <w:bCs w:val="0"/>
          <w:sz w:val="21"/>
          <w:szCs w:val="21"/>
          <w:lang w:val="en-US" w:eastAsia="zh-CN"/>
        </w:rPr>
        <w:t xml:space="preserve">SongBaiLaoshi, </w:t>
      </w:r>
      <w:r>
        <w:rPr>
          <w:rFonts w:hint="default" w:ascii="Times New Roman" w:hAnsi="Times New Roman" w:cs="Times New Roman"/>
          <w:b w:val="0"/>
          <w:bCs w:val="0"/>
          <w:i w:val="0"/>
          <w:iCs w:val="0"/>
          <w:caps w:val="0"/>
          <w:color w:val="404040"/>
          <w:spacing w:val="0"/>
          <w:sz w:val="21"/>
          <w:szCs w:val="21"/>
          <w:lang w:val="en-US" w:eastAsia="zh-CN"/>
        </w:rPr>
        <w:fldChar w:fldCharType="begin"/>
      </w:r>
      <w:r>
        <w:rPr>
          <w:rFonts w:hint="default" w:ascii="Times New Roman" w:hAnsi="Times New Roman" w:cs="Times New Roman"/>
          <w:b w:val="0"/>
          <w:bCs w:val="0"/>
          <w:i w:val="0"/>
          <w:iCs w:val="0"/>
          <w:caps w:val="0"/>
          <w:color w:val="404040"/>
          <w:spacing w:val="0"/>
          <w:sz w:val="21"/>
          <w:szCs w:val="21"/>
          <w:lang w:val="en-US" w:eastAsia="zh-CN"/>
        </w:rPr>
        <w:instrText xml:space="preserve"> HYPERLINK "https://www.jianshu.com/p/67161cf0aaa3" </w:instrText>
      </w:r>
      <w:r>
        <w:rPr>
          <w:rFonts w:hint="default" w:ascii="Times New Roman" w:hAnsi="Times New Roman" w:cs="Times New Roman"/>
          <w:b w:val="0"/>
          <w:bCs w:val="0"/>
          <w:i w:val="0"/>
          <w:iCs w:val="0"/>
          <w:caps w:val="0"/>
          <w:color w:val="404040"/>
          <w:spacing w:val="0"/>
          <w:sz w:val="21"/>
          <w:szCs w:val="21"/>
          <w:lang w:val="en-US" w:eastAsia="zh-CN"/>
        </w:rPr>
        <w:fldChar w:fldCharType="separate"/>
      </w:r>
      <w:r>
        <w:rPr>
          <w:rStyle w:val="14"/>
          <w:rFonts w:hint="default" w:ascii="Times New Roman" w:hAnsi="Times New Roman" w:cs="Times New Roman"/>
          <w:b w:val="0"/>
          <w:bCs w:val="0"/>
          <w:i w:val="0"/>
          <w:iCs w:val="0"/>
          <w:caps w:val="0"/>
          <w:color w:val="404040"/>
          <w:spacing w:val="0"/>
          <w:sz w:val="21"/>
          <w:szCs w:val="21"/>
          <w:lang w:val="en-US" w:eastAsia="zh-CN"/>
        </w:rPr>
        <w:t>https://www.jianshu.com/p/67161cf0aaa3</w:t>
      </w:r>
      <w:r>
        <w:rPr>
          <w:rFonts w:hint="default" w:ascii="Times New Roman" w:hAnsi="Times New Roman" w:cs="Times New Roman"/>
          <w:b w:val="0"/>
          <w:bCs w:val="0"/>
          <w:i w:val="0"/>
          <w:iCs w:val="0"/>
          <w:caps w:val="0"/>
          <w:color w:val="404040"/>
          <w:spacing w:val="0"/>
          <w:sz w:val="21"/>
          <w:szCs w:val="21"/>
          <w:lang w:val="en-US" w:eastAsia="zh-CN"/>
        </w:rPr>
        <w:fldChar w:fldCharType="end"/>
      </w:r>
    </w:p>
    <w:p>
      <w:pPr>
        <w:rPr>
          <w:rFonts w:hint="default"/>
        </w:rPr>
      </w:pPr>
    </w:p>
    <w:p>
      <w:pPr>
        <w:rPr>
          <w:rFonts w:hint="default"/>
        </w:rPr>
      </w:pPr>
    </w:p>
  </w:footnote>
  <w:footnote w:id="3">
    <w:p>
      <w:pPr>
        <w:pStyle w:val="2"/>
        <w:keepNext w:val="0"/>
        <w:keepLines w:val="0"/>
        <w:widowControl/>
        <w:numPr>
          <w:ilvl w:val="0"/>
          <w:numId w:val="0"/>
        </w:numPr>
        <w:suppressLineNumbers w:val="0"/>
        <w:spacing w:before="0" w:beforeAutospacing="0" w:after="0" w:afterAutospacing="0"/>
        <w:ind w:leftChars="0"/>
        <w:outlineLvl w:val="0"/>
        <w:rPr>
          <w:rFonts w:hint="default" w:ascii="Times New Roman" w:hAnsi="Times New Roman" w:cs="Times New Roman"/>
          <w:color w:val="000000" w:themeColor="text1"/>
          <w:sz w:val="21"/>
          <w:szCs w:val="21"/>
          <w14:textFill>
            <w14:solidFill>
              <w14:schemeClr w14:val="tx1"/>
            </w14:solidFill>
          </w14:textFill>
        </w:rPr>
      </w:pPr>
      <w:r>
        <w:rPr>
          <w:rStyle w:val="15"/>
          <w:rFonts w:hint="default" w:ascii="Times New Roman" w:hAnsi="Times New Roman" w:cs="Times New Roman"/>
          <w:sz w:val="21"/>
          <w:szCs w:val="21"/>
        </w:rPr>
        <w:footnoteRef/>
      </w:r>
      <w:r>
        <w:rPr>
          <w:rFonts w:hint="default" w:ascii="Times New Roman" w:hAnsi="Times New Roman" w:cs="Times New Roman"/>
          <w:sz w:val="21"/>
          <w:szCs w:val="21"/>
        </w:rPr>
        <w:t xml:space="preserve"> </w:t>
      </w:r>
      <w:r>
        <w:rPr>
          <w:rFonts w:hint="eastAsia" w:ascii="Times New Roman" w:hAnsi="Times New Roman" w:eastAsia="宋体"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Mycar，2021-08-28,</w:t>
      </w:r>
      <w:r>
        <w:rPr>
          <w:rFonts w:hint="eastAsia" w:ascii="Times New Roman" w:hAnsi="Times New Roman"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default" w:ascii="Times New Roman" w:hAnsi="Times New Roman" w:eastAsia="宋体"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https://new.qq.com/rain/a/20210828A074RZ00</w:t>
      </w:r>
    </w:p>
  </w:footnote>
  <w:footnote w:id="4">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Chars="0" w:right="360" w:rightChars="0"/>
        <w:rPr>
          <w:rFonts w:hint="default" w:ascii="Times New Roman" w:hAnsi="Times New Roman" w:cs="Times New Roman"/>
          <w:color w:val="000000" w:themeColor="text1"/>
          <w:sz w:val="21"/>
          <w:szCs w:val="21"/>
          <w14:textFill>
            <w14:solidFill>
              <w14:schemeClr w14:val="tx1"/>
            </w14:solidFill>
          </w14:textFill>
        </w:rPr>
      </w:pPr>
      <w:r>
        <w:rPr>
          <w:rStyle w:val="15"/>
          <w:rFonts w:hint="default" w:ascii="Times New Roman" w:hAnsi="Times New Roman" w:cs="Times New Roman"/>
          <w:sz w:val="21"/>
          <w:szCs w:val="21"/>
        </w:rPr>
        <w:footnoteRef/>
      </w:r>
      <w:r>
        <w:rPr>
          <w:rFonts w:hint="default" w:ascii="Times New Roman" w:hAnsi="Times New Roman" w:cs="Times New Roman"/>
          <w:sz w:val="21"/>
          <w:szCs w:val="21"/>
        </w:rPr>
        <w:t xml:space="preserve"> </w:t>
      </w:r>
      <w:r>
        <w:rPr>
          <w:rFonts w:hint="default" w:ascii="Times New Roman" w:hAnsi="Times New Roman" w:cs="Times New Roman"/>
          <w:sz w:val="21"/>
          <w:szCs w:val="21"/>
          <w:lang w:val="en-US" w:eastAsia="zh-CN"/>
        </w:rPr>
        <w:t xml:space="preserve">Donald C Hambrick and James W. Fredrickson, </w:t>
      </w:r>
      <w:r>
        <w:rPr>
          <w:rFonts w:hint="default" w:ascii="Times New Roman" w:hAnsi="Times New Roman" w:cs="Times New Roman"/>
          <w:sz w:val="21"/>
          <w:szCs w:val="21"/>
        </w:rPr>
        <w:t>are you sure you have a strategy</w:t>
      </w:r>
      <w:r>
        <w:rPr>
          <w:rFonts w:hint="default" w:ascii="Times New Roman" w:hAnsi="Times New Roman" w:cs="Times New Roman"/>
          <w:sz w:val="21"/>
          <w:szCs w:val="21"/>
          <w:lang w:val="en-US" w:eastAsia="zh-CN"/>
        </w:rPr>
        <w:t>, Academy of Management Executive, 2001-15(04).</w:t>
      </w:r>
    </w:p>
  </w:footnote>
  <w:footnote w:id="5">
    <w:p>
      <w:pPr>
        <w:keepNext w:val="0"/>
        <w:keepLines w:val="0"/>
        <w:widowControl/>
        <w:numPr>
          <w:ilvl w:val="0"/>
          <w:numId w:val="0"/>
        </w:numPr>
        <w:suppressLineNumbers w:val="0"/>
        <w:shd w:val="clear" w:fill="FFFFFF"/>
        <w:ind w:leftChars="0" w:right="360" w:rightChars="0"/>
        <w:jc w:val="left"/>
        <w:rPr>
          <w:rFonts w:hint="default" w:ascii="Times New Roman" w:hAnsi="Times New Roman" w:cs="Times New Roman"/>
          <w:color w:val="000000" w:themeColor="text1"/>
          <w:sz w:val="21"/>
          <w:szCs w:val="21"/>
          <w14:textFill>
            <w14:solidFill>
              <w14:schemeClr w14:val="tx1"/>
            </w14:solidFill>
          </w14:textFill>
        </w:rPr>
      </w:pPr>
      <w:r>
        <w:rPr>
          <w:rStyle w:val="15"/>
          <w:rFonts w:hint="default" w:ascii="Times New Roman" w:hAnsi="Times New Roman" w:cs="Times New Roman"/>
          <w:sz w:val="21"/>
          <w:szCs w:val="21"/>
        </w:rPr>
        <w:footnoteRef/>
      </w:r>
      <w:r>
        <w:rPr>
          <w:rFonts w:hint="default" w:ascii="Times New Roman" w:hAnsi="Times New Roman" w:cs="Times New Roman"/>
          <w:sz w:val="21"/>
          <w:szCs w:val="21"/>
        </w:rPr>
        <w:t xml:space="preserve"> </w:t>
      </w:r>
      <w:r>
        <w:rPr>
          <w:rFonts w:hint="default" w:ascii="Times New Roman" w:hAnsi="Times New Roman" w:eastAsia="宋体"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Porter, M. E. 1996. What is strategy? Harvard Business Review, November- -December: 61-78.</w:t>
      </w:r>
    </w:p>
  </w:footnote>
  <w:footnote w:id="6">
    <w:p>
      <w:pPr>
        <w:keepNext w:val="0"/>
        <w:keepLines w:val="0"/>
        <w:widowControl/>
        <w:numPr>
          <w:ilvl w:val="0"/>
          <w:numId w:val="0"/>
        </w:numPr>
        <w:suppressLineNumbers w:val="0"/>
        <w:shd w:val="clear" w:fill="FFFFFF"/>
        <w:ind w:leftChars="0" w:right="360" w:rightChars="0"/>
        <w:jc w:val="left"/>
        <w:rPr>
          <w:rFonts w:hint="default" w:ascii="Times New Roman" w:hAnsi="Times New Roman" w:cs="Times New Roman"/>
          <w:color w:val="000000" w:themeColor="text1"/>
          <w:sz w:val="21"/>
          <w:szCs w:val="21"/>
          <w14:textFill>
            <w14:solidFill>
              <w14:schemeClr w14:val="tx1"/>
            </w14:solidFill>
          </w14:textFill>
        </w:rPr>
      </w:pPr>
      <w:r>
        <w:rPr>
          <w:rStyle w:val="15"/>
          <w:rFonts w:hint="default" w:ascii="Times New Roman" w:hAnsi="Times New Roman" w:cs="Times New Roman"/>
          <w:sz w:val="21"/>
          <w:szCs w:val="21"/>
        </w:rPr>
        <w:footnoteRef/>
      </w:r>
      <w:r>
        <w:rPr>
          <w:rFonts w:hint="default" w:ascii="Times New Roman" w:hAnsi="Times New Roman" w:cs="Times New Roman"/>
          <w:sz w:val="21"/>
          <w:szCs w:val="21"/>
        </w:rPr>
        <w:t xml:space="preserve"> </w:t>
      </w:r>
      <w:r>
        <w:rPr>
          <w:rFonts w:hint="default" w:ascii="Times New Roman" w:hAnsi="Times New Roman" w:eastAsia="宋体"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Marketing information of MyCar Company, https://www.mycar.com.au/.</w:t>
      </w:r>
    </w:p>
  </w:footnote>
  <w:footnote w:id="7">
    <w:p>
      <w:pPr>
        <w:numPr>
          <w:ilvl w:val="0"/>
          <w:numId w:val="0"/>
        </w:numPr>
        <w:tabs>
          <w:tab w:val="left" w:pos="0"/>
        </w:tabs>
        <w:topLinePunct/>
        <w:spacing w:line="276" w:lineRule="auto"/>
        <w:ind w:leftChars="0"/>
        <w:rPr>
          <w:rFonts w:hint="default" w:ascii="Times New Roman" w:hAnsi="Times New Roman" w:cs="Times New Roman"/>
          <w:color w:val="000000" w:themeColor="text1"/>
          <w:sz w:val="21"/>
          <w:szCs w:val="21"/>
          <w14:textFill>
            <w14:solidFill>
              <w14:schemeClr w14:val="tx1"/>
            </w14:solidFill>
          </w14:textFill>
        </w:rPr>
      </w:pPr>
      <w:r>
        <w:rPr>
          <w:rStyle w:val="15"/>
          <w:rFonts w:hint="default" w:ascii="Times New Roman" w:hAnsi="Times New Roman" w:cs="Times New Roman"/>
          <w:sz w:val="21"/>
          <w:szCs w:val="21"/>
        </w:rPr>
        <w:footnoteRef/>
      </w:r>
      <w:r>
        <w:rPr>
          <w:rFonts w:hint="default" w:ascii="Times New Roman" w:hAnsi="Times New Roman" w:cs="Times New Roman"/>
          <w:sz w:val="21"/>
          <w:szCs w:val="21"/>
        </w:rPr>
        <w:t xml:space="preserve"> </w:t>
      </w:r>
      <w:r>
        <w:rPr>
          <w:rFonts w:ascii="Times New Roman" w:hAnsi="Times New Roman"/>
          <w:color w:val="000000"/>
          <w:szCs w:val="21"/>
        </w:rPr>
        <w:t>XieXimei, The influence of e-commerce on enterprise management and Its Countermeasures, in the Journal of Sci-Tech &amp; Development of Enterprise, 2020-06.</w:t>
      </w:r>
    </w:p>
  </w:footnote>
  <w:footnote w:id="8">
    <w:p>
      <w:pPr>
        <w:numPr>
          <w:ilvl w:val="0"/>
          <w:numId w:val="0"/>
        </w:numPr>
        <w:tabs>
          <w:tab w:val="left" w:pos="0"/>
        </w:tabs>
        <w:topLinePunct/>
        <w:spacing w:line="276" w:lineRule="auto"/>
        <w:ind w:leftChars="0"/>
        <w:rPr>
          <w:rFonts w:hint="default" w:ascii="Times New Roman" w:hAnsi="Times New Roman" w:cs="Times New Roman"/>
          <w:color w:val="000000" w:themeColor="text1"/>
          <w:sz w:val="21"/>
          <w:szCs w:val="21"/>
          <w14:textFill>
            <w14:solidFill>
              <w14:schemeClr w14:val="tx1"/>
            </w14:solidFill>
          </w14:textFill>
        </w:rPr>
      </w:pPr>
      <w:r>
        <w:rPr>
          <w:rStyle w:val="15"/>
          <w:rFonts w:hint="default" w:ascii="Times New Roman" w:hAnsi="Times New Roman" w:cs="Times New Roman"/>
          <w:sz w:val="21"/>
          <w:szCs w:val="21"/>
        </w:rPr>
        <w:footnoteRef/>
      </w:r>
      <w:r>
        <w:rPr>
          <w:rFonts w:hint="default" w:ascii="Times New Roman" w:hAnsi="Times New Roman" w:cs="Times New Roman"/>
          <w:sz w:val="21"/>
          <w:szCs w:val="21"/>
        </w:rPr>
        <w:t xml:space="preserve"> </w:t>
      </w:r>
      <w:r>
        <w:rPr>
          <w:rFonts w:ascii="Times New Roman" w:hAnsi="Times New Roman"/>
          <w:color w:val="000000"/>
          <w:szCs w:val="21"/>
        </w:rPr>
        <w:t>YangYuefeng,Analysis on the Current Situation and Countermeasures of E-commerce Development under the Background of Epidemic Situation in 2020,China Market, 2020-34.</w:t>
      </w:r>
    </w:p>
  </w:footnote>
  <w:footnote w:id="9">
    <w:p>
      <w:pPr>
        <w:numPr>
          <w:ilvl w:val="0"/>
          <w:numId w:val="0"/>
        </w:numPr>
        <w:tabs>
          <w:tab w:val="left" w:pos="0"/>
        </w:tabs>
        <w:topLinePunct/>
        <w:spacing w:line="276" w:lineRule="auto"/>
        <w:ind w:leftChars="0"/>
        <w:rPr>
          <w:rFonts w:hint="default" w:ascii="Times New Roman" w:hAnsi="Times New Roman" w:cs="Times New Roman"/>
          <w:color w:val="000000" w:themeColor="text1"/>
          <w:sz w:val="21"/>
          <w:szCs w:val="21"/>
          <w14:textFill>
            <w14:solidFill>
              <w14:schemeClr w14:val="tx1"/>
            </w14:solidFill>
          </w14:textFill>
        </w:rPr>
      </w:pPr>
      <w:r>
        <w:rPr>
          <w:rStyle w:val="15"/>
          <w:rFonts w:hint="default" w:ascii="Times New Roman" w:hAnsi="Times New Roman" w:cs="Times New Roman"/>
          <w:sz w:val="21"/>
          <w:szCs w:val="21"/>
        </w:rPr>
        <w:footnoteRef/>
      </w:r>
      <w:r>
        <w:rPr>
          <w:rFonts w:hint="default" w:ascii="Times New Roman" w:hAnsi="Times New Roman" w:cs="Times New Roman"/>
          <w:sz w:val="21"/>
          <w:szCs w:val="21"/>
        </w:rPr>
        <w:t xml:space="preserve"> </w:t>
      </w:r>
      <w:r>
        <w:rPr>
          <w:rFonts w:ascii="Times New Roman" w:hAnsi="Times New Roman"/>
          <w:color w:val="000000"/>
          <w:szCs w:val="21"/>
        </w:rPr>
        <w:t>ZhuLinhui, 2020, Analysis on the Scientific and Technological Environment of E-commerce Industry after the Epidemic</w:t>
      </w:r>
      <w:r>
        <w:rPr>
          <w:rFonts w:hint="eastAsia" w:ascii="Times New Roman" w:hAnsi="Times New Roman"/>
          <w:color w:val="000000"/>
          <w:szCs w:val="21"/>
        </w:rPr>
        <w:t>，</w:t>
      </w:r>
      <w:r>
        <w:rPr>
          <w:rFonts w:ascii="Times New Roman" w:hAnsi="Times New Roman"/>
          <w:color w:val="000000"/>
          <w:szCs w:val="21"/>
        </w:rPr>
        <w:t>the Journal of Forward looking economist, 2020-05.</w:t>
      </w:r>
    </w:p>
  </w:footnote>
  <w:footnote w:id="10">
    <w:p>
      <w:pPr>
        <w:numPr>
          <w:ilvl w:val="0"/>
          <w:numId w:val="0"/>
        </w:numPr>
        <w:tabs>
          <w:tab w:val="left" w:pos="0"/>
        </w:tabs>
        <w:topLinePunct/>
        <w:spacing w:line="240" w:lineRule="auto"/>
        <w:ind w:leftChars="0" w:right="0"/>
        <w:rPr>
          <w:rFonts w:hint="default" w:ascii="Times New Roman" w:hAnsi="Times New Roman" w:cs="Times New Roman"/>
          <w:color w:val="000000" w:themeColor="text1"/>
          <w:sz w:val="21"/>
          <w:szCs w:val="21"/>
          <w14:textFill>
            <w14:solidFill>
              <w14:schemeClr w14:val="tx1"/>
            </w14:solidFill>
          </w14:textFill>
        </w:rPr>
      </w:pPr>
      <w:r>
        <w:rPr>
          <w:rStyle w:val="15"/>
          <w:rFonts w:hint="default" w:ascii="Times New Roman" w:hAnsi="Times New Roman" w:cs="Times New Roman"/>
          <w:sz w:val="21"/>
          <w:szCs w:val="21"/>
        </w:rPr>
        <w:footnoteRef/>
      </w:r>
      <w:r>
        <w:rPr>
          <w:rFonts w:hint="default" w:ascii="Times New Roman" w:hAnsi="Times New Roman" w:cs="Times New Roman"/>
          <w:sz w:val="21"/>
          <w:szCs w:val="21"/>
        </w:rPr>
        <w:t xml:space="preserve"> </w:t>
      </w:r>
      <w:r>
        <w:rPr>
          <w:rFonts w:hint="default" w:ascii="Times New Roman" w:hAnsi="Times New Roman" w:eastAsia="宋体"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Yang Qingsong, Li Mingsheng. On Porter's Five Forces Model and Its Supplement [J] Journal of Changsha Railway University (Social Science Edition), 2005 (4): 95-96</w:t>
      </w:r>
    </w:p>
  </w:footnote>
  <w:footnote w:id="11">
    <w:p>
      <w:pPr>
        <w:numPr>
          <w:ilvl w:val="0"/>
          <w:numId w:val="0"/>
        </w:numPr>
        <w:tabs>
          <w:tab w:val="left" w:pos="0"/>
        </w:tabs>
        <w:topLinePunct/>
        <w:spacing w:line="276" w:lineRule="auto"/>
        <w:ind w:leftChars="0"/>
        <w:rPr>
          <w:rFonts w:hint="default" w:ascii="Times New Roman" w:hAnsi="Times New Roman" w:cs="Times New Roman"/>
          <w:color w:val="000000" w:themeColor="text1"/>
          <w:sz w:val="21"/>
          <w:szCs w:val="21"/>
          <w14:textFill>
            <w14:solidFill>
              <w14:schemeClr w14:val="tx1"/>
            </w14:solidFill>
          </w14:textFill>
        </w:rPr>
      </w:pPr>
      <w:r>
        <w:rPr>
          <w:rStyle w:val="15"/>
          <w:rFonts w:hint="default" w:ascii="Times New Roman" w:hAnsi="Times New Roman" w:cs="Times New Roman"/>
          <w:sz w:val="21"/>
          <w:szCs w:val="21"/>
        </w:rPr>
        <w:footnoteRef/>
      </w:r>
      <w:r>
        <w:rPr>
          <w:rFonts w:ascii="Times New Roman" w:hAnsi="Times New Roman"/>
          <w:color w:val="000000"/>
          <w:szCs w:val="21"/>
        </w:rPr>
        <w:t>TanYunmei, WuTongfeng, WangLingling,2010,Research on the construction of supply chain performance evaluation index system in auto parts industry, in the Journal of Logistics Engineering and Management,2010-07.</w:t>
      </w:r>
    </w:p>
  </w:footnote>
  <w:footnote w:id="12">
    <w:p>
      <w:pPr>
        <w:numPr>
          <w:ilvl w:val="0"/>
          <w:numId w:val="0"/>
        </w:numPr>
        <w:tabs>
          <w:tab w:val="left" w:pos="0"/>
        </w:tabs>
        <w:topLinePunct/>
        <w:spacing w:line="276" w:lineRule="auto"/>
        <w:ind w:leftChars="0"/>
      </w:pPr>
      <w:r>
        <w:rPr>
          <w:rStyle w:val="15"/>
        </w:rPr>
        <w:footnoteRef/>
      </w:r>
      <w:r>
        <w:t xml:space="preserve"> </w:t>
      </w:r>
      <w:r>
        <w:rPr>
          <w:rFonts w:ascii="Times New Roman" w:hAnsi="Times New Roman"/>
          <w:color w:val="000000"/>
          <w:szCs w:val="21"/>
        </w:rPr>
        <w:t>Liuwei, 2012 Challenges and Countermeasures of Online Shopping to Traditional Retail Industry, in the journal of Commercial Times 2012-03.</w:t>
      </w:r>
    </w:p>
  </w:footnote>
  <w:footnote w:id="13">
    <w:p>
      <w:pPr>
        <w:pStyle w:val="8"/>
        <w:spacing w:before="0" w:line="240" w:lineRule="auto"/>
        <w:ind w:firstLine="0"/>
        <w:rPr>
          <w:lang w:val="sk-SK"/>
        </w:rPr>
      </w:pPr>
      <w:r>
        <w:rPr>
          <w:rStyle w:val="15"/>
        </w:rPr>
        <w:footnoteRef/>
      </w:r>
      <w:r>
        <w:rPr>
          <w:lang w:val="sk-SK"/>
        </w:rPr>
        <w:t>Juchao consultant web.</w:t>
      </w:r>
      <w:r>
        <w:rPr>
          <w:lang w:val="sk-SK" w:eastAsia="zh-CN"/>
        </w:rPr>
        <w:t xml:space="preserve">, </w:t>
      </w:r>
      <w:r>
        <w:rPr>
          <w:lang w:val="sk-SK"/>
        </w:rPr>
        <w:t>Suning Annual Report. Detail website:</w:t>
      </w:r>
    </w:p>
    <w:p>
      <w:pPr>
        <w:pStyle w:val="8"/>
        <w:spacing w:before="0" w:line="240" w:lineRule="auto"/>
        <w:ind w:firstLine="0"/>
      </w:pPr>
      <w:r>
        <w:rPr>
          <w:lang w:val="sk-SK"/>
        </w:rPr>
        <w:t xml:space="preserve"> http://www.cninfo.com.cn/new/disclosure/.</w:t>
      </w:r>
    </w:p>
  </w:footnote>
  <w:footnote w:id="14">
    <w:p>
      <w:pPr>
        <w:numPr>
          <w:ilvl w:val="0"/>
          <w:numId w:val="0"/>
        </w:numPr>
        <w:tabs>
          <w:tab w:val="left" w:pos="0"/>
        </w:tabs>
        <w:topLinePunct/>
        <w:spacing w:line="276" w:lineRule="auto"/>
        <w:ind w:leftChars="0"/>
        <w:rPr>
          <w:rFonts w:hint="default" w:ascii="Times New Roman" w:hAnsi="Times New Roman" w:cs="Times New Roman"/>
          <w:sz w:val="21"/>
          <w:szCs w:val="21"/>
        </w:rPr>
      </w:pPr>
      <w:r>
        <w:rPr>
          <w:rStyle w:val="15"/>
          <w:sz w:val="21"/>
          <w:szCs w:val="21"/>
        </w:rPr>
        <w:footnoteRef/>
      </w:r>
      <w:r>
        <w:rPr>
          <w:sz w:val="21"/>
          <w:szCs w:val="21"/>
        </w:rPr>
        <w:t xml:space="preserve"> </w:t>
      </w:r>
      <w:r>
        <w:rPr>
          <w:rFonts w:ascii="Times New Roman" w:hAnsi="Times New Roman"/>
          <w:color w:val="000000"/>
          <w:sz w:val="21"/>
          <w:szCs w:val="21"/>
        </w:rPr>
        <w:t>YangTianhong</w:t>
      </w:r>
      <w:r>
        <w:rPr>
          <w:rFonts w:hint="eastAsia" w:ascii="Times New Roman" w:hAnsi="Times New Roman"/>
          <w:color w:val="000000"/>
          <w:sz w:val="21"/>
          <w:szCs w:val="21"/>
        </w:rPr>
        <w:t>，</w:t>
      </w:r>
      <w:r>
        <w:rPr>
          <w:rFonts w:ascii="Times New Roman" w:hAnsi="Times New Roman"/>
          <w:color w:val="000000"/>
          <w:sz w:val="21"/>
          <w:szCs w:val="21"/>
        </w:rPr>
        <w:t>2020</w:t>
      </w:r>
      <w:r>
        <w:rPr>
          <w:rFonts w:hint="eastAsia" w:ascii="Times New Roman" w:hAnsi="Times New Roman"/>
          <w:color w:val="000000"/>
          <w:sz w:val="21"/>
          <w:szCs w:val="21"/>
        </w:rPr>
        <w:t>，</w:t>
      </w:r>
      <w:r>
        <w:rPr>
          <w:rFonts w:ascii="Times New Roman" w:hAnsi="Times New Roman"/>
          <w:color w:val="000000"/>
          <w:sz w:val="21"/>
          <w:szCs w:val="21"/>
        </w:rPr>
        <w:t>On the impact of covid-19 on e-commerce and countermeasures, in the jou</w:t>
      </w:r>
      <w:r>
        <w:rPr>
          <w:rFonts w:hint="default" w:ascii="Times New Roman" w:hAnsi="Times New Roman" w:cs="Times New Roman"/>
          <w:color w:val="000000"/>
          <w:sz w:val="21"/>
          <w:szCs w:val="21"/>
        </w:rPr>
        <w:t>rnal of Enterprise Technology and Development, 2020-04.</w:t>
      </w:r>
    </w:p>
  </w:footnote>
  <w:footnote w:id="15">
    <w:p>
      <w:pPr>
        <w:numPr>
          <w:ilvl w:val="0"/>
          <w:numId w:val="0"/>
        </w:numPr>
        <w:tabs>
          <w:tab w:val="left" w:pos="0"/>
        </w:tabs>
        <w:topLinePunct/>
        <w:spacing w:line="276" w:lineRule="auto"/>
        <w:ind w:leftChars="0"/>
        <w:rPr>
          <w:rFonts w:hint="eastAsia" w:ascii="Times New Roman" w:hAnsi="Times New Roman" w:cs="Times New Roman" w:eastAsiaTheme="minorEastAsia"/>
          <w:color w:val="000000"/>
          <w:sz w:val="21"/>
          <w:szCs w:val="21"/>
          <w:lang w:val="en-US" w:eastAsia="zh-CN"/>
        </w:rPr>
      </w:pPr>
      <w:r>
        <w:rPr>
          <w:rStyle w:val="15"/>
          <w:rFonts w:hint="default" w:ascii="Times New Roman" w:hAnsi="Times New Roman" w:cs="Times New Roman"/>
          <w:sz w:val="21"/>
          <w:szCs w:val="21"/>
        </w:rPr>
        <w:footnoteRef/>
      </w:r>
      <w:r>
        <w:rPr>
          <w:rFonts w:hint="default" w:ascii="Times New Roman" w:hAnsi="Times New Roman" w:cs="Times New Roman"/>
          <w:sz w:val="21"/>
          <w:szCs w:val="21"/>
        </w:rPr>
        <w:t xml:space="preserve"> </w:t>
      </w:r>
      <w:r>
        <w:rPr>
          <w:rFonts w:hint="eastAsia" w:ascii="Times New Roman" w:hAnsi="Times New Roman"/>
          <w:color w:val="000000"/>
          <w:sz w:val="21"/>
          <w:szCs w:val="21"/>
        </w:rPr>
        <w:t>Zhang Shu Zhen, 2022, Latest Market Report of the Global Accident Vehicle Maintenance Industry, 2022-5-13</w:t>
      </w:r>
      <w:r>
        <w:rPr>
          <w:rFonts w:hint="eastAsia" w:ascii="Times New Roman" w:hAnsi="Times New Roman"/>
          <w:color w:val="000000"/>
          <w:sz w:val="21"/>
          <w:szCs w:val="21"/>
          <w:lang w:val="en-US" w:eastAsia="zh-CN"/>
        </w:rPr>
        <w:t>.</w:t>
      </w:r>
    </w:p>
  </w:footnote>
  <w:footnote w:id="16">
    <w:p>
      <w:pPr>
        <w:keepNext w:val="0"/>
        <w:keepLines w:val="0"/>
        <w:widowControl/>
        <w:numPr>
          <w:ilvl w:val="0"/>
          <w:numId w:val="0"/>
        </w:numPr>
        <w:suppressLineNumbers w:val="0"/>
        <w:shd w:val="clear" w:fill="FFFFFF"/>
        <w:ind w:leftChars="0" w:right="360" w:rightChars="0"/>
        <w:jc w:val="left"/>
        <w:rPr>
          <w:rFonts w:hint="eastAsia" w:ascii="Times New Roman" w:hAnsi="Times New Roman" w:cs="Times New Roman" w:eastAsiaTheme="minorEastAsia"/>
          <w:color w:val="000000"/>
          <w:sz w:val="21"/>
          <w:szCs w:val="21"/>
          <w:lang w:val="en-US" w:eastAsia="zh-CN"/>
        </w:rPr>
      </w:pPr>
      <w:r>
        <w:rPr>
          <w:rStyle w:val="15"/>
          <w:rFonts w:hint="default" w:ascii="Times New Roman" w:hAnsi="Times New Roman" w:cs="Times New Roman"/>
          <w:sz w:val="21"/>
          <w:szCs w:val="21"/>
        </w:rPr>
        <w:footnoteRef/>
      </w:r>
      <w:r>
        <w:rPr>
          <w:rFonts w:hint="default" w:ascii="Times New Roman" w:hAnsi="Times New Roman" w:cs="Times New Roman"/>
          <w:sz w:val="21"/>
          <w:szCs w:val="21"/>
        </w:rPr>
        <w:t xml:space="preserve"> </w:t>
      </w:r>
      <w:r>
        <w:rPr>
          <w:rFonts w:hint="eastAsia" w:ascii="Arial" w:hAnsi="Arial" w:eastAsia="宋体" w:cs="Arial"/>
          <w:i w:val="0"/>
          <w:iCs w:val="0"/>
          <w:caps w:val="0"/>
          <w:color w:val="000000" w:themeColor="text1"/>
          <w:spacing w:val="0"/>
          <w:kern w:val="0"/>
          <w:sz w:val="18"/>
          <w:szCs w:val="18"/>
          <w:u w:val="none"/>
          <w:shd w:val="clear" w:fill="FFFFFF"/>
          <w:lang w:val="en-US" w:eastAsia="zh-CN" w:bidi="ar"/>
          <w14:textFill>
            <w14:solidFill>
              <w14:schemeClr w14:val="tx1"/>
            </w14:solidFill>
          </w14:textFill>
        </w:rPr>
        <w:t>Wiki MBA LIB, https://wiki.mbalib.com/wiki/PESTEL%E5%88%86%E6%9E%90%E6%A8%A1%E5%9E%8B</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AA9BA5"/>
    <w:multiLevelType w:val="singleLevel"/>
    <w:tmpl w:val="26AA9BA5"/>
    <w:lvl w:ilvl="0" w:tentative="0">
      <w:start w:val="1"/>
      <w:numFmt w:val="decimal"/>
      <w:suff w:val="space"/>
      <w:lvlText w:val="%1."/>
      <w:lvlJc w:val="left"/>
    </w:lvl>
  </w:abstractNum>
  <w:abstractNum w:abstractNumId="1">
    <w:nsid w:val="2E339007"/>
    <w:multiLevelType w:val="multilevel"/>
    <w:tmpl w:val="2E339007"/>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34"/>
    <w:footnote w:id="35"/>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jZjhjMGYwMWJlZmMwYTZmMjI1MzQwNTU1YTNlNmYifQ=="/>
  </w:docVars>
  <w:rsids>
    <w:rsidRoot w:val="00000000"/>
    <w:rsid w:val="01717570"/>
    <w:rsid w:val="01B97F5E"/>
    <w:rsid w:val="01D134FA"/>
    <w:rsid w:val="02511F45"/>
    <w:rsid w:val="03C84489"/>
    <w:rsid w:val="04857EC3"/>
    <w:rsid w:val="055E0604"/>
    <w:rsid w:val="06C00949"/>
    <w:rsid w:val="0766313B"/>
    <w:rsid w:val="0AF37903"/>
    <w:rsid w:val="0BE1038C"/>
    <w:rsid w:val="0C7D14FA"/>
    <w:rsid w:val="0CE06855"/>
    <w:rsid w:val="0D885BA4"/>
    <w:rsid w:val="0E3C1383"/>
    <w:rsid w:val="0F6A05D3"/>
    <w:rsid w:val="111D5F75"/>
    <w:rsid w:val="11D66E14"/>
    <w:rsid w:val="128B61DD"/>
    <w:rsid w:val="13B511FF"/>
    <w:rsid w:val="13D20301"/>
    <w:rsid w:val="15EA64E1"/>
    <w:rsid w:val="17471E3D"/>
    <w:rsid w:val="180D7C67"/>
    <w:rsid w:val="1A146956"/>
    <w:rsid w:val="1A8421C7"/>
    <w:rsid w:val="1C4E30BB"/>
    <w:rsid w:val="234E4553"/>
    <w:rsid w:val="24305A06"/>
    <w:rsid w:val="24797AB8"/>
    <w:rsid w:val="24B44196"/>
    <w:rsid w:val="26772D5E"/>
    <w:rsid w:val="27802F17"/>
    <w:rsid w:val="28AE6842"/>
    <w:rsid w:val="295233F1"/>
    <w:rsid w:val="296122F3"/>
    <w:rsid w:val="29E64137"/>
    <w:rsid w:val="2A0F1003"/>
    <w:rsid w:val="2BF17BA3"/>
    <w:rsid w:val="2C3B319A"/>
    <w:rsid w:val="2CE1305C"/>
    <w:rsid w:val="2D6E6123"/>
    <w:rsid w:val="2D8D5C78"/>
    <w:rsid w:val="2E4A3E34"/>
    <w:rsid w:val="304F36B8"/>
    <w:rsid w:val="309C1FFA"/>
    <w:rsid w:val="30A1669D"/>
    <w:rsid w:val="3158795B"/>
    <w:rsid w:val="316502E1"/>
    <w:rsid w:val="34EC7728"/>
    <w:rsid w:val="35F53543"/>
    <w:rsid w:val="36054D5D"/>
    <w:rsid w:val="36E10916"/>
    <w:rsid w:val="380A6843"/>
    <w:rsid w:val="399000D6"/>
    <w:rsid w:val="39F82697"/>
    <w:rsid w:val="3A1C78E6"/>
    <w:rsid w:val="3BAE5737"/>
    <w:rsid w:val="3BDA7DB4"/>
    <w:rsid w:val="3E7136DB"/>
    <w:rsid w:val="3FA93075"/>
    <w:rsid w:val="3FCD7380"/>
    <w:rsid w:val="3FF36790"/>
    <w:rsid w:val="41104C09"/>
    <w:rsid w:val="41894C7C"/>
    <w:rsid w:val="41C21B99"/>
    <w:rsid w:val="44846754"/>
    <w:rsid w:val="448C05DF"/>
    <w:rsid w:val="44FA3F82"/>
    <w:rsid w:val="452E7CD1"/>
    <w:rsid w:val="460421F7"/>
    <w:rsid w:val="476674B8"/>
    <w:rsid w:val="482C45B3"/>
    <w:rsid w:val="48325924"/>
    <w:rsid w:val="48335EA6"/>
    <w:rsid w:val="484E6A2F"/>
    <w:rsid w:val="490610BD"/>
    <w:rsid w:val="49090450"/>
    <w:rsid w:val="4923238E"/>
    <w:rsid w:val="495C65FD"/>
    <w:rsid w:val="49634005"/>
    <w:rsid w:val="498C49B3"/>
    <w:rsid w:val="49D91E71"/>
    <w:rsid w:val="4AE105F5"/>
    <w:rsid w:val="4B243D21"/>
    <w:rsid w:val="4B38326F"/>
    <w:rsid w:val="4C02393F"/>
    <w:rsid w:val="4C2A705C"/>
    <w:rsid w:val="4C5A3E2C"/>
    <w:rsid w:val="4CD945DE"/>
    <w:rsid w:val="4D390615"/>
    <w:rsid w:val="4E3F3000"/>
    <w:rsid w:val="4F295D1B"/>
    <w:rsid w:val="4FB94CC5"/>
    <w:rsid w:val="506979DF"/>
    <w:rsid w:val="509000B6"/>
    <w:rsid w:val="50C23D07"/>
    <w:rsid w:val="515357FB"/>
    <w:rsid w:val="51FE4ACA"/>
    <w:rsid w:val="522C710D"/>
    <w:rsid w:val="52A66D10"/>
    <w:rsid w:val="52A84D38"/>
    <w:rsid w:val="52B633F7"/>
    <w:rsid w:val="53EF331F"/>
    <w:rsid w:val="56A56BCF"/>
    <w:rsid w:val="56B220CD"/>
    <w:rsid w:val="5737087F"/>
    <w:rsid w:val="5924127D"/>
    <w:rsid w:val="59DF5FE7"/>
    <w:rsid w:val="5DC62B70"/>
    <w:rsid w:val="5E075BC8"/>
    <w:rsid w:val="5E726E60"/>
    <w:rsid w:val="5E7F462D"/>
    <w:rsid w:val="5F2A4EC8"/>
    <w:rsid w:val="5FA73FB5"/>
    <w:rsid w:val="60C4236B"/>
    <w:rsid w:val="62005C61"/>
    <w:rsid w:val="63070587"/>
    <w:rsid w:val="63100CF8"/>
    <w:rsid w:val="65051A33"/>
    <w:rsid w:val="656667C0"/>
    <w:rsid w:val="65931D14"/>
    <w:rsid w:val="66451899"/>
    <w:rsid w:val="66806DB2"/>
    <w:rsid w:val="67805FF1"/>
    <w:rsid w:val="67914A6B"/>
    <w:rsid w:val="67B376A9"/>
    <w:rsid w:val="68770C99"/>
    <w:rsid w:val="6C1256EA"/>
    <w:rsid w:val="6CC664D5"/>
    <w:rsid w:val="6D1D113E"/>
    <w:rsid w:val="6D231231"/>
    <w:rsid w:val="6D50550A"/>
    <w:rsid w:val="6D590850"/>
    <w:rsid w:val="6E07259F"/>
    <w:rsid w:val="6EC9405A"/>
    <w:rsid w:val="710B585C"/>
    <w:rsid w:val="71FD6261"/>
    <w:rsid w:val="727C248C"/>
    <w:rsid w:val="72B7787D"/>
    <w:rsid w:val="743C7E04"/>
    <w:rsid w:val="74C8316D"/>
    <w:rsid w:val="7535244A"/>
    <w:rsid w:val="760E1033"/>
    <w:rsid w:val="774A7B01"/>
    <w:rsid w:val="77A613DD"/>
    <w:rsid w:val="77CD0717"/>
    <w:rsid w:val="78036ACC"/>
    <w:rsid w:val="783559EC"/>
    <w:rsid w:val="7B5F4672"/>
    <w:rsid w:val="7C8C1D60"/>
    <w:rsid w:val="7CD460A4"/>
    <w:rsid w:val="7D910349"/>
    <w:rsid w:val="7DE06CCB"/>
    <w:rsid w:val="7FF35C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qFormat/>
    <w:uiPriority w:val="99"/>
    <w:pPr>
      <w:keepNext/>
      <w:keepLines/>
      <w:spacing w:line="372" w:lineRule="auto"/>
      <w:outlineLvl w:val="3"/>
    </w:pPr>
    <w:rPr>
      <w:rFonts w:ascii="Arial" w:hAnsi="Arial" w:eastAsia="黑体"/>
      <w:b/>
      <w:sz w:val="28"/>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99"/>
    <w:pPr>
      <w:jc w:val="left"/>
    </w:pPr>
    <w:rPr>
      <w:rFonts w:ascii="宋体" w:hAnsi="宋体"/>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qFormat/>
    <w:uiPriority w:val="99"/>
  </w:style>
  <w:style w:type="paragraph" w:styleId="8">
    <w:name w:val="footnote text"/>
    <w:basedOn w:val="1"/>
    <w:semiHidden/>
    <w:qFormat/>
    <w:uiPriority w:val="99"/>
    <w:pPr>
      <w:widowControl/>
      <w:spacing w:before="120" w:line="360" w:lineRule="auto"/>
      <w:ind w:firstLine="709"/>
    </w:pPr>
    <w:rPr>
      <w:rFonts w:ascii="Times New Roman" w:hAnsi="Times New Roman"/>
      <w:kern w:val="0"/>
      <w:sz w:val="20"/>
      <w:szCs w:val="20"/>
      <w:lang w:eastAsia="cs-CZ"/>
    </w:rPr>
  </w:style>
  <w:style w:type="paragraph" w:styleId="9">
    <w:name w:val="toc 2"/>
    <w:basedOn w:val="1"/>
    <w:next w:val="1"/>
    <w:qFormat/>
    <w:uiPriority w:val="99"/>
    <w:pPr>
      <w:ind w:left="420" w:leftChars="200"/>
    </w:pPr>
  </w:style>
  <w:style w:type="paragraph" w:styleId="1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1">
    <w:name w:val="Body Text First Indent"/>
    <w:basedOn w:val="4"/>
    <w:qFormat/>
    <w:uiPriority w:val="99"/>
    <w:pPr>
      <w:widowControl/>
      <w:kinsoku w:val="0"/>
      <w:autoSpaceDE w:val="0"/>
      <w:autoSpaceDN w:val="0"/>
      <w:adjustRightInd w:val="0"/>
      <w:snapToGrid w:val="0"/>
      <w:ind w:firstLine="420" w:firstLineChars="100"/>
      <w:textAlignment w:val="baseline"/>
    </w:pPr>
    <w:rPr>
      <w:rFonts w:hAnsi="Times New Roman" w:cs="宋体"/>
      <w:color w:val="000000"/>
      <w:kern w:val="0"/>
      <w:sz w:val="24"/>
      <w:lang w:val="zh-CN"/>
    </w:rPr>
  </w:style>
  <w:style w:type="character" w:styleId="14">
    <w:name w:val="Hyperlink"/>
    <w:basedOn w:val="13"/>
    <w:qFormat/>
    <w:uiPriority w:val="0"/>
    <w:rPr>
      <w:color w:val="0000FF"/>
      <w:u w:val="single"/>
    </w:rPr>
  </w:style>
  <w:style w:type="character" w:styleId="15">
    <w:name w:val="footnote reference"/>
    <w:basedOn w:val="13"/>
    <w:semiHidden/>
    <w:qFormat/>
    <w:uiPriority w:val="99"/>
    <w:rPr>
      <w:rFonts w:cs="Times New Roman"/>
      <w:vertAlign w:val="superscript"/>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5109</Words>
  <Characters>28648</Characters>
  <Lines>0</Lines>
  <Paragraphs>0</Paragraphs>
  <TotalTime>5</TotalTime>
  <ScaleCrop>false</ScaleCrop>
  <LinksUpToDate>false</LinksUpToDate>
  <CharactersWithSpaces>33583</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2022-11-02T08:49:00Z</dcterms:created>
  <dc:creator>Lenovo</dc:creator>
  <cp:lastModifiedBy>kittij徐</cp:lastModifiedBy>
  <dcterms:modified xsi:type="dcterms:W3CDTF">2022-11-14T01:55:31Z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21FAD876C6994E33A0BDDFE45CD3BCDA</vt:lpwstr>
  </property>
</Properties>
</file>