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Layout w:type="fixed"/>
        <w:tblLook w:val="04A0" w:firstRow="1" w:lastRow="0" w:firstColumn="1" w:lastColumn="0" w:noHBand="0" w:noVBand="1"/>
      </w:tblPr>
      <w:tblGrid>
        <w:gridCol w:w="13888"/>
        <w:gridCol w:w="708"/>
        <w:gridCol w:w="788"/>
      </w:tblGrid>
      <w:tr w:rsidR="00F800FB" w:rsidRPr="002B6674" w:rsidTr="002B6674">
        <w:trPr>
          <w:trHeight w:val="699"/>
        </w:trPr>
        <w:tc>
          <w:tcPr>
            <w:tcW w:w="4513" w:type="pct"/>
            <w:tcBorders>
              <w:top w:val="single" w:sz="4" w:space="0" w:color="auto"/>
              <w:left w:val="single" w:sz="4" w:space="0" w:color="auto"/>
              <w:right w:val="single" w:sz="4" w:space="0" w:color="auto"/>
            </w:tcBorders>
            <w:shd w:val="clear" w:color="auto" w:fill="BFBFBF"/>
            <w:vAlign w:val="center"/>
          </w:tcPr>
          <w:p w:rsidR="00F800FB" w:rsidRPr="002B6674" w:rsidRDefault="00F800FB" w:rsidP="009D5A04">
            <w:pPr>
              <w:jc w:val="both"/>
              <w:rPr>
                <w:rFonts w:asciiTheme="majorHAnsi" w:hAnsiTheme="majorHAnsi" w:cstheme="majorHAnsi"/>
                <w:b/>
                <w:sz w:val="16"/>
                <w:szCs w:val="22"/>
              </w:rPr>
            </w:pPr>
            <w:r w:rsidRPr="002B6674">
              <w:rPr>
                <w:rFonts w:asciiTheme="majorHAnsi" w:hAnsiTheme="majorHAnsi" w:cstheme="majorHAnsi"/>
                <w:b/>
                <w:sz w:val="16"/>
                <w:szCs w:val="22"/>
              </w:rPr>
              <w:t xml:space="preserve">Generic Assessment Criteria </w:t>
            </w:r>
          </w:p>
        </w:tc>
        <w:tc>
          <w:tcPr>
            <w:tcW w:w="230" w:type="pct"/>
            <w:tcBorders>
              <w:top w:val="single" w:sz="4" w:space="0" w:color="auto"/>
              <w:left w:val="single" w:sz="4" w:space="0" w:color="auto"/>
              <w:right w:val="single" w:sz="4" w:space="0" w:color="auto"/>
            </w:tcBorders>
            <w:shd w:val="clear" w:color="auto" w:fill="BFBFBF"/>
            <w:textDirection w:val="btLr"/>
          </w:tcPr>
          <w:p w:rsidR="00F800FB" w:rsidRPr="002B6674" w:rsidRDefault="00F800FB" w:rsidP="009D5A04">
            <w:pPr>
              <w:ind w:left="34" w:right="113"/>
              <w:jc w:val="both"/>
              <w:rPr>
                <w:rFonts w:asciiTheme="majorHAnsi" w:hAnsiTheme="majorHAnsi" w:cstheme="majorHAnsi"/>
                <w:b/>
                <w:sz w:val="16"/>
                <w:szCs w:val="22"/>
              </w:rPr>
            </w:pPr>
            <w:r w:rsidRPr="002B6674">
              <w:rPr>
                <w:rFonts w:asciiTheme="majorHAnsi" w:hAnsiTheme="majorHAnsi" w:cstheme="majorHAnsi"/>
                <w:b/>
                <w:sz w:val="16"/>
                <w:szCs w:val="22"/>
              </w:rPr>
              <w:t>Marks available</w:t>
            </w:r>
          </w:p>
        </w:tc>
        <w:tc>
          <w:tcPr>
            <w:tcW w:w="25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800FB" w:rsidRPr="002B6674" w:rsidRDefault="00F800FB" w:rsidP="009D5A04">
            <w:pPr>
              <w:ind w:left="113" w:right="113"/>
              <w:jc w:val="both"/>
              <w:rPr>
                <w:rFonts w:asciiTheme="majorHAnsi" w:hAnsiTheme="majorHAnsi" w:cstheme="majorHAnsi"/>
                <w:b/>
                <w:sz w:val="16"/>
                <w:szCs w:val="22"/>
              </w:rPr>
            </w:pPr>
            <w:r w:rsidRPr="002B6674">
              <w:rPr>
                <w:rFonts w:asciiTheme="majorHAnsi" w:hAnsiTheme="majorHAnsi" w:cstheme="majorHAnsi"/>
                <w:b/>
                <w:sz w:val="16"/>
                <w:szCs w:val="22"/>
              </w:rPr>
              <w:t xml:space="preserve">Marks </w:t>
            </w:r>
          </w:p>
          <w:p w:rsidR="00F800FB" w:rsidRPr="002B6674" w:rsidRDefault="00F800FB" w:rsidP="009D5A04">
            <w:pPr>
              <w:ind w:left="113" w:right="113"/>
              <w:jc w:val="both"/>
              <w:rPr>
                <w:rFonts w:asciiTheme="majorHAnsi" w:hAnsiTheme="majorHAnsi" w:cstheme="majorHAnsi"/>
                <w:b/>
                <w:sz w:val="16"/>
                <w:szCs w:val="22"/>
              </w:rPr>
            </w:pPr>
            <w:r w:rsidRPr="002B6674">
              <w:rPr>
                <w:rFonts w:asciiTheme="majorHAnsi" w:hAnsiTheme="majorHAnsi" w:cstheme="majorHAnsi"/>
                <w:b/>
                <w:sz w:val="16"/>
                <w:szCs w:val="22"/>
              </w:rPr>
              <w:t>awarded</w:t>
            </w: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1. Engagement with Literature Skills</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0F2BB9" w:rsidP="009D5A04">
            <w:pPr>
              <w:jc w:val="both"/>
              <w:rPr>
                <w:rFonts w:asciiTheme="majorHAnsi" w:hAnsiTheme="majorHAnsi" w:cstheme="majorHAnsi"/>
                <w:sz w:val="22"/>
                <w:szCs w:val="22"/>
              </w:rPr>
            </w:pPr>
            <w:r w:rsidRPr="002B6674">
              <w:rPr>
                <w:rFonts w:asciiTheme="majorHAnsi" w:hAnsiTheme="majorHAnsi" w:cstheme="majorHAnsi"/>
                <w:sz w:val="22"/>
                <w:szCs w:val="22"/>
              </w:rPr>
              <w:t>6</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15</w:t>
            </w:r>
          </w:p>
        </w:tc>
      </w:tr>
      <w:tr w:rsidR="00F800FB" w:rsidRPr="002B6674" w:rsidTr="002B6674">
        <w:trPr>
          <w:trHeight w:val="450"/>
        </w:trPr>
        <w:tc>
          <w:tcPr>
            <w:tcW w:w="4513" w:type="pct"/>
            <w:vMerge w:val="restart"/>
            <w:tcBorders>
              <w:top w:val="single" w:sz="4" w:space="0" w:color="auto"/>
              <w:left w:val="single" w:sz="4" w:space="0" w:color="auto"/>
              <w:right w:val="single" w:sz="4" w:space="0" w:color="auto"/>
            </w:tcBorders>
          </w:tcPr>
          <w:p w:rsidR="00F800FB" w:rsidRPr="002B6674" w:rsidRDefault="000F2BB9" w:rsidP="00D90C1A">
            <w:pPr>
              <w:spacing w:after="120"/>
              <w:jc w:val="both"/>
              <w:rPr>
                <w:rFonts w:asciiTheme="majorHAnsi" w:hAnsiTheme="majorHAnsi" w:cstheme="majorHAnsi"/>
                <w:sz w:val="22"/>
                <w:szCs w:val="22"/>
              </w:rPr>
            </w:pPr>
            <w:r w:rsidRPr="002B6674">
              <w:rPr>
                <w:rFonts w:asciiTheme="majorHAnsi" w:hAnsiTheme="majorHAnsi" w:cstheme="majorHAnsi"/>
                <w:sz w:val="22"/>
                <w:szCs w:val="22"/>
              </w:rPr>
              <w:t>There was ver</w:t>
            </w:r>
            <w:r w:rsidR="00A2251D">
              <w:rPr>
                <w:rFonts w:asciiTheme="majorHAnsi" w:hAnsiTheme="majorHAnsi" w:cstheme="majorHAnsi"/>
                <w:sz w:val="22"/>
                <w:szCs w:val="22"/>
              </w:rPr>
              <w:t>y little reference to any literature informing</w:t>
            </w:r>
            <w:r w:rsidRPr="002B6674">
              <w:rPr>
                <w:rFonts w:asciiTheme="majorHAnsi" w:hAnsiTheme="majorHAnsi" w:cstheme="majorHAnsi"/>
                <w:sz w:val="22"/>
                <w:szCs w:val="22"/>
              </w:rPr>
              <w:t xml:space="preserve"> your thinking. You</w:t>
            </w:r>
            <w:r w:rsidR="00A2251D">
              <w:rPr>
                <w:rFonts w:asciiTheme="majorHAnsi" w:hAnsiTheme="majorHAnsi" w:cstheme="majorHAnsi"/>
                <w:sz w:val="22"/>
                <w:szCs w:val="22"/>
              </w:rPr>
              <w:t xml:space="preserve"> did not refer to any</w:t>
            </w:r>
            <w:r w:rsidRPr="002B6674">
              <w:rPr>
                <w:rFonts w:asciiTheme="majorHAnsi" w:hAnsiTheme="majorHAnsi" w:cstheme="majorHAnsi"/>
                <w:sz w:val="22"/>
                <w:szCs w:val="22"/>
              </w:rPr>
              <w:t xml:space="preserve"> key paper</w:t>
            </w:r>
            <w:r w:rsidR="00A2251D">
              <w:rPr>
                <w:rFonts w:asciiTheme="majorHAnsi" w:hAnsiTheme="majorHAnsi" w:cstheme="majorHAnsi"/>
                <w:sz w:val="22"/>
                <w:szCs w:val="22"/>
              </w:rPr>
              <w:t>s from the essential reading, though it was clear you had done some reading as you covered</w:t>
            </w:r>
            <w:r w:rsidRPr="002B6674">
              <w:rPr>
                <w:rFonts w:asciiTheme="majorHAnsi" w:hAnsiTheme="majorHAnsi" w:cstheme="majorHAnsi"/>
                <w:sz w:val="22"/>
                <w:szCs w:val="22"/>
              </w:rPr>
              <w:t xml:space="preserve"> some of the foundational theories in response to</w:t>
            </w:r>
            <w:r w:rsidR="00A2251D">
              <w:rPr>
                <w:rFonts w:asciiTheme="majorHAnsi" w:hAnsiTheme="majorHAnsi" w:cstheme="majorHAnsi"/>
                <w:sz w:val="22"/>
                <w:szCs w:val="22"/>
              </w:rPr>
              <w:t xml:space="preserve"> some</w:t>
            </w:r>
            <w:r w:rsidRPr="002B6674">
              <w:rPr>
                <w:rFonts w:asciiTheme="majorHAnsi" w:hAnsiTheme="majorHAnsi" w:cstheme="majorHAnsi"/>
                <w:sz w:val="22"/>
                <w:szCs w:val="22"/>
              </w:rPr>
              <w:t xml:space="preserve"> question</w:t>
            </w:r>
            <w:r w:rsidR="00A2251D">
              <w:rPr>
                <w:rFonts w:asciiTheme="majorHAnsi" w:hAnsiTheme="majorHAnsi" w:cstheme="majorHAnsi"/>
                <w:sz w:val="22"/>
                <w:szCs w:val="22"/>
              </w:rPr>
              <w:t>s. H</w:t>
            </w:r>
            <w:r w:rsidRPr="002B6674">
              <w:rPr>
                <w:rFonts w:asciiTheme="majorHAnsi" w:hAnsiTheme="majorHAnsi" w:cstheme="majorHAnsi"/>
                <w:sz w:val="22"/>
                <w:szCs w:val="22"/>
              </w:rPr>
              <w:t>owever there was no reference to any literature in your answ</w:t>
            </w:r>
            <w:r w:rsidR="00A2251D">
              <w:rPr>
                <w:rFonts w:asciiTheme="majorHAnsi" w:hAnsiTheme="majorHAnsi" w:cstheme="majorHAnsi"/>
                <w:sz w:val="22"/>
                <w:szCs w:val="22"/>
              </w:rPr>
              <w:t>ers to the rest of the question</w:t>
            </w:r>
            <w:r w:rsidRPr="002B6674">
              <w:rPr>
                <w:rFonts w:asciiTheme="majorHAnsi" w:hAnsiTheme="majorHAnsi" w:cstheme="majorHAnsi"/>
                <w:sz w:val="22"/>
                <w:szCs w:val="22"/>
              </w:rPr>
              <w:t xml:space="preserve">. I would have expected you to refer to the work of </w:t>
            </w:r>
            <w:r w:rsidR="00A2251D">
              <w:rPr>
                <w:rFonts w:asciiTheme="majorHAnsi" w:hAnsiTheme="majorHAnsi" w:cstheme="majorHAnsi"/>
                <w:sz w:val="22"/>
                <w:szCs w:val="22"/>
              </w:rPr>
              <w:t>The WEF in your response to question 1 and Morgan, Holland, etc. when discussing CAS</w:t>
            </w:r>
            <w:r w:rsidRPr="002B6674">
              <w:rPr>
                <w:rFonts w:asciiTheme="majorHAnsi" w:hAnsiTheme="majorHAnsi" w:cstheme="majorHAnsi"/>
                <w:sz w:val="22"/>
                <w:szCs w:val="22"/>
              </w:rPr>
              <w:t xml:space="preserve">.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1"/>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2. Knowledge and Understanding Skill</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D90C1A" w:rsidP="009D5A04">
            <w:pPr>
              <w:jc w:val="both"/>
              <w:rPr>
                <w:rFonts w:asciiTheme="majorHAnsi" w:hAnsiTheme="majorHAnsi" w:cstheme="majorHAnsi"/>
                <w:sz w:val="22"/>
                <w:szCs w:val="22"/>
              </w:rPr>
            </w:pPr>
            <w:r>
              <w:rPr>
                <w:rFonts w:asciiTheme="majorHAnsi" w:hAnsiTheme="majorHAnsi" w:cstheme="majorHAnsi"/>
                <w:sz w:val="22"/>
                <w:szCs w:val="22"/>
              </w:rPr>
              <w:t>10</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25</w:t>
            </w:r>
          </w:p>
        </w:tc>
      </w:tr>
      <w:tr w:rsidR="00F800FB" w:rsidRPr="002B6674" w:rsidTr="002B6674">
        <w:trPr>
          <w:trHeight w:val="450"/>
        </w:trPr>
        <w:tc>
          <w:tcPr>
            <w:tcW w:w="4513" w:type="pct"/>
            <w:vMerge w:val="restart"/>
            <w:tcBorders>
              <w:top w:val="single" w:sz="4" w:space="0" w:color="auto"/>
              <w:left w:val="single" w:sz="4" w:space="0" w:color="auto"/>
              <w:right w:val="single" w:sz="4" w:space="0" w:color="auto"/>
            </w:tcBorders>
          </w:tcPr>
          <w:p w:rsidR="00F800FB" w:rsidRPr="002B6674" w:rsidRDefault="008967D2" w:rsidP="00D90C1A">
            <w:pPr>
              <w:spacing w:after="120"/>
              <w:jc w:val="both"/>
              <w:rPr>
                <w:rFonts w:asciiTheme="majorHAnsi" w:hAnsiTheme="majorHAnsi" w:cstheme="majorHAnsi"/>
                <w:sz w:val="22"/>
                <w:szCs w:val="22"/>
              </w:rPr>
            </w:pPr>
            <w:r w:rsidRPr="002B6674">
              <w:rPr>
                <w:rFonts w:asciiTheme="majorHAnsi" w:hAnsiTheme="majorHAnsi" w:cstheme="majorHAnsi"/>
                <w:sz w:val="22"/>
                <w:szCs w:val="22"/>
              </w:rPr>
              <w:t>Evidence of knowledge and understanding of the module concepts was superficial.  You mentioned several of the concepts introduced on the module but with little depth and some misunderstanding. You did not recal</w:t>
            </w:r>
            <w:r w:rsidR="00D90C1A">
              <w:rPr>
                <w:rFonts w:asciiTheme="majorHAnsi" w:hAnsiTheme="majorHAnsi" w:cstheme="majorHAnsi"/>
                <w:sz w:val="22"/>
                <w:szCs w:val="22"/>
              </w:rPr>
              <w:t>l the characteristics of CAS</w:t>
            </w:r>
            <w:bookmarkStart w:id="0" w:name="_GoBack"/>
            <w:bookmarkEnd w:id="0"/>
            <w:r w:rsidR="002907FA" w:rsidRPr="002B6674">
              <w:rPr>
                <w:rFonts w:asciiTheme="majorHAnsi" w:hAnsiTheme="majorHAnsi" w:cstheme="majorHAnsi"/>
                <w:sz w:val="22"/>
                <w:szCs w:val="22"/>
              </w:rPr>
              <w:t xml:space="preserve"> and did not appear to recognise that CAS is a metaphor to describe organisations not an approach</w:t>
            </w:r>
            <w:r w:rsidR="00D90C1A">
              <w:rPr>
                <w:rFonts w:asciiTheme="majorHAnsi" w:hAnsiTheme="majorHAnsi" w:cstheme="majorHAnsi"/>
                <w:sz w:val="22"/>
                <w:szCs w:val="22"/>
              </w:rPr>
              <w:t xml:space="preserve">.  </w:t>
            </w:r>
            <w:r w:rsidR="00A2251D">
              <w:rPr>
                <w:rFonts w:asciiTheme="majorHAnsi" w:hAnsiTheme="majorHAnsi" w:cstheme="majorHAnsi"/>
                <w:sz w:val="22"/>
                <w:szCs w:val="22"/>
              </w:rPr>
              <w:t xml:space="preserve">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1"/>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3. Cognitive and Intellectual Skill</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D90C1A" w:rsidP="009D5A04">
            <w:pPr>
              <w:jc w:val="both"/>
              <w:rPr>
                <w:rFonts w:asciiTheme="majorHAnsi" w:hAnsiTheme="majorHAnsi" w:cstheme="majorHAnsi"/>
                <w:sz w:val="22"/>
                <w:szCs w:val="22"/>
              </w:rPr>
            </w:pPr>
            <w:r>
              <w:rPr>
                <w:rFonts w:asciiTheme="majorHAnsi" w:hAnsiTheme="majorHAnsi" w:cstheme="majorHAnsi"/>
                <w:sz w:val="22"/>
                <w:szCs w:val="22"/>
              </w:rPr>
              <w:t>10</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25</w:t>
            </w:r>
          </w:p>
        </w:tc>
      </w:tr>
      <w:tr w:rsidR="00F800FB" w:rsidRPr="002B6674" w:rsidTr="002B6674">
        <w:trPr>
          <w:trHeight w:val="450"/>
        </w:trPr>
        <w:tc>
          <w:tcPr>
            <w:tcW w:w="4513" w:type="pct"/>
            <w:vMerge w:val="restart"/>
            <w:tcBorders>
              <w:top w:val="single" w:sz="4" w:space="0" w:color="auto"/>
              <w:left w:val="single" w:sz="4" w:space="0" w:color="auto"/>
              <w:right w:val="single" w:sz="4" w:space="0" w:color="auto"/>
            </w:tcBorders>
          </w:tcPr>
          <w:p w:rsidR="00F800FB" w:rsidRPr="002B6674" w:rsidRDefault="002907FA" w:rsidP="00D90C1A">
            <w:pPr>
              <w:spacing w:after="120"/>
              <w:jc w:val="both"/>
              <w:rPr>
                <w:rFonts w:asciiTheme="majorHAnsi" w:hAnsiTheme="majorHAnsi" w:cstheme="majorHAnsi"/>
                <w:sz w:val="22"/>
                <w:szCs w:val="22"/>
              </w:rPr>
            </w:pPr>
            <w:r w:rsidRPr="002B6674">
              <w:rPr>
                <w:rFonts w:asciiTheme="majorHAnsi" w:hAnsiTheme="majorHAnsi" w:cstheme="majorHAnsi"/>
                <w:sz w:val="22"/>
                <w:szCs w:val="22"/>
              </w:rPr>
              <w:t>You used very little evidence to support your points. You did not address the questions systematically</w:t>
            </w:r>
            <w:r w:rsidR="002B6674" w:rsidRPr="002B6674">
              <w:rPr>
                <w:rFonts w:asciiTheme="majorHAnsi" w:hAnsiTheme="majorHAnsi" w:cstheme="majorHAnsi"/>
                <w:sz w:val="22"/>
                <w:szCs w:val="22"/>
              </w:rPr>
              <w:t>, providing a definition, linked to foundational research would have helped you gain more marks here. You frequently misinterpreted the question</w:t>
            </w:r>
            <w:r w:rsidR="00A2251D">
              <w:rPr>
                <w:rFonts w:asciiTheme="majorHAnsi" w:hAnsiTheme="majorHAnsi" w:cstheme="majorHAnsi"/>
                <w:sz w:val="22"/>
                <w:szCs w:val="22"/>
              </w:rPr>
              <w:t xml:space="preserve"> </w:t>
            </w:r>
            <w:r w:rsidR="002B6674" w:rsidRPr="002B6674">
              <w:rPr>
                <w:rFonts w:asciiTheme="majorHAnsi" w:hAnsiTheme="majorHAnsi" w:cstheme="majorHAnsi"/>
                <w:sz w:val="22"/>
                <w:szCs w:val="22"/>
              </w:rPr>
              <w:t xml:space="preserve">which does not indicate strong problem solving skills.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70"/>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4. Practical Application Skill</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2B6674" w:rsidP="009D5A04">
            <w:pPr>
              <w:jc w:val="both"/>
              <w:rPr>
                <w:rFonts w:asciiTheme="majorHAnsi" w:hAnsiTheme="majorHAnsi" w:cstheme="majorHAnsi"/>
                <w:sz w:val="22"/>
                <w:szCs w:val="22"/>
              </w:rPr>
            </w:pPr>
            <w:r>
              <w:rPr>
                <w:rFonts w:asciiTheme="majorHAnsi" w:hAnsiTheme="majorHAnsi" w:cstheme="majorHAnsi"/>
                <w:sz w:val="22"/>
                <w:szCs w:val="22"/>
              </w:rPr>
              <w:t>1</w:t>
            </w:r>
            <w:r w:rsidR="00D90C1A">
              <w:rPr>
                <w:rFonts w:asciiTheme="majorHAnsi" w:hAnsiTheme="majorHAnsi" w:cstheme="majorHAnsi"/>
                <w:sz w:val="22"/>
                <w:szCs w:val="22"/>
              </w:rPr>
              <w:t>2</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25</w:t>
            </w:r>
          </w:p>
        </w:tc>
      </w:tr>
      <w:tr w:rsidR="00F800FB" w:rsidRPr="002B6674" w:rsidTr="002B6674">
        <w:trPr>
          <w:trHeight w:val="451"/>
        </w:trPr>
        <w:tc>
          <w:tcPr>
            <w:tcW w:w="4513" w:type="pct"/>
            <w:vMerge w:val="restart"/>
            <w:tcBorders>
              <w:top w:val="single" w:sz="4" w:space="0" w:color="auto"/>
              <w:left w:val="single" w:sz="4" w:space="0" w:color="auto"/>
              <w:right w:val="single" w:sz="4" w:space="0" w:color="auto"/>
            </w:tcBorders>
          </w:tcPr>
          <w:p w:rsidR="00F800FB" w:rsidRPr="002B6674" w:rsidRDefault="002907FA" w:rsidP="00D90C1A">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There were some attempts to apply the concepts discussed to organisational examples but this was limited and lacked depth.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70"/>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2907FA">
            <w:pPr>
              <w:jc w:val="both"/>
              <w:rPr>
                <w:rFonts w:asciiTheme="majorHAnsi" w:hAnsiTheme="majorHAnsi" w:cstheme="majorHAnsi"/>
                <w:b/>
                <w:sz w:val="22"/>
                <w:szCs w:val="22"/>
              </w:rPr>
            </w:pPr>
            <w:r w:rsidRPr="002B6674">
              <w:rPr>
                <w:rFonts w:asciiTheme="majorHAnsi" w:hAnsiTheme="majorHAnsi" w:cstheme="majorHAnsi"/>
                <w:b/>
                <w:sz w:val="22"/>
                <w:szCs w:val="22"/>
              </w:rPr>
              <w:t>5. Transferable Skills for Life and Professional Practice</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D90C1A" w:rsidP="009D5A04">
            <w:pPr>
              <w:jc w:val="both"/>
              <w:rPr>
                <w:rFonts w:asciiTheme="majorHAnsi" w:hAnsiTheme="majorHAnsi" w:cstheme="majorHAnsi"/>
                <w:sz w:val="22"/>
                <w:szCs w:val="22"/>
              </w:rPr>
            </w:pPr>
            <w:r>
              <w:rPr>
                <w:rFonts w:asciiTheme="majorHAnsi" w:hAnsiTheme="majorHAnsi" w:cstheme="majorHAnsi"/>
                <w:sz w:val="22"/>
                <w:szCs w:val="22"/>
              </w:rPr>
              <w:t>4</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10</w:t>
            </w:r>
          </w:p>
        </w:tc>
      </w:tr>
      <w:tr w:rsidR="00F800FB" w:rsidRPr="002B6674" w:rsidTr="002B6674">
        <w:trPr>
          <w:trHeight w:val="451"/>
        </w:trPr>
        <w:tc>
          <w:tcPr>
            <w:tcW w:w="4513" w:type="pct"/>
            <w:vMerge w:val="restart"/>
            <w:tcBorders>
              <w:top w:val="single" w:sz="4" w:space="0" w:color="auto"/>
              <w:left w:val="single" w:sz="4" w:space="0" w:color="auto"/>
              <w:right w:val="single" w:sz="4" w:space="0" w:color="auto"/>
            </w:tcBorders>
          </w:tcPr>
          <w:p w:rsidR="00F800FB" w:rsidRPr="002B6674" w:rsidRDefault="00D90C1A" w:rsidP="002B6674">
            <w:pPr>
              <w:spacing w:after="120"/>
              <w:jc w:val="both"/>
              <w:rPr>
                <w:rFonts w:asciiTheme="majorHAnsi" w:hAnsiTheme="majorHAnsi" w:cstheme="majorHAnsi"/>
                <w:sz w:val="22"/>
                <w:szCs w:val="22"/>
              </w:rPr>
            </w:pPr>
            <w:r>
              <w:rPr>
                <w:rFonts w:asciiTheme="majorHAnsi" w:hAnsiTheme="majorHAnsi" w:cstheme="majorHAnsi"/>
                <w:sz w:val="22"/>
                <w:szCs w:val="22"/>
              </w:rPr>
              <w:t>Mostly coherent responses but they</w:t>
            </w:r>
            <w:r w:rsidR="00A2251D">
              <w:rPr>
                <w:rFonts w:asciiTheme="majorHAnsi" w:hAnsiTheme="majorHAnsi" w:cstheme="majorHAnsi"/>
                <w:sz w:val="22"/>
                <w:szCs w:val="22"/>
              </w:rPr>
              <w:t xml:space="preserve"> </w:t>
            </w:r>
            <w:r w:rsidR="002907FA" w:rsidRPr="002B6674">
              <w:rPr>
                <w:rFonts w:asciiTheme="majorHAnsi" w:hAnsiTheme="majorHAnsi" w:cstheme="majorHAnsi"/>
                <w:sz w:val="22"/>
                <w:szCs w:val="22"/>
              </w:rPr>
              <w:t xml:space="preserve">were not structured meaning you often deviated from the question and introduced irrelevant information.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bl>
    <w:p w:rsidR="00F800FB" w:rsidRDefault="00F800FB">
      <w:pPr>
        <w:rPr>
          <w:rFonts w:ascii="Arial" w:hAnsi="Arial" w:cs="Arial"/>
          <w:vanish/>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00FB" w:rsidRPr="006F27CF" w:rsidTr="009D5A04">
        <w:trPr>
          <w:cantSplit/>
        </w:trPr>
        <w:tc>
          <w:tcPr>
            <w:tcW w:w="6062" w:type="dxa"/>
            <w:vMerge w:val="restart"/>
            <w:shd w:val="pct15" w:color="auto" w:fill="auto"/>
            <w:vAlign w:val="center"/>
          </w:tcPr>
          <w:p w:rsidR="00F800FB" w:rsidRPr="006F27CF" w:rsidRDefault="00F800FB" w:rsidP="009D5A04">
            <w:pPr>
              <w:jc w:val="both"/>
              <w:rPr>
                <w:rFonts w:ascii="Arial" w:hAnsi="Arial" w:cs="Arial"/>
                <w:sz w:val="16"/>
                <w:szCs w:val="16"/>
              </w:rPr>
            </w:pPr>
            <w:r w:rsidRPr="006F27CF">
              <w:rPr>
                <w:rFonts w:ascii="Arial" w:hAnsi="Arial" w:cs="Arial"/>
                <w:b/>
                <w:bCs/>
                <w:sz w:val="22"/>
                <w:szCs w:val="22"/>
              </w:rPr>
              <w:t xml:space="preserve">Assessment Mark </w:t>
            </w:r>
            <w:r w:rsidRPr="006F27CF">
              <w:rPr>
                <w:rFonts w:ascii="Arial" w:hAnsi="Arial" w:cs="Arial"/>
                <w:bCs/>
                <w:sz w:val="22"/>
                <w:szCs w:val="22"/>
              </w:rPr>
              <w:t>(</w:t>
            </w:r>
            <w:r w:rsidRPr="006F27C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800FB" w:rsidRPr="006F27CF" w:rsidRDefault="00F800FB" w:rsidP="009D5A04">
            <w:pPr>
              <w:jc w:val="both"/>
              <w:rPr>
                <w:rFonts w:ascii="Arial" w:hAnsi="Arial" w:cs="Arial"/>
                <w:b/>
                <w:bCs/>
                <w:sz w:val="16"/>
                <w:szCs w:val="16"/>
              </w:rPr>
            </w:pPr>
            <w:r w:rsidRPr="006F27CF">
              <w:rPr>
                <w:rFonts w:ascii="Arial" w:hAnsi="Arial" w:cs="Arial"/>
                <w:b/>
                <w:sz w:val="16"/>
                <w:szCs w:val="16"/>
              </w:rPr>
              <w:t>Late Submission Penalties (tick if appropriate)</w:t>
            </w:r>
          </w:p>
        </w:tc>
        <w:tc>
          <w:tcPr>
            <w:tcW w:w="1060" w:type="dxa"/>
            <w:vMerge w:val="restart"/>
            <w:vAlign w:val="center"/>
          </w:tcPr>
          <w:p w:rsidR="00F800FB" w:rsidRPr="006F27CF" w:rsidRDefault="00D90C1A" w:rsidP="009D5A04">
            <w:pPr>
              <w:jc w:val="both"/>
              <w:rPr>
                <w:rFonts w:ascii="Arial" w:hAnsi="Arial" w:cs="Arial"/>
                <w:b/>
                <w:bCs/>
              </w:rPr>
            </w:pPr>
            <w:r>
              <w:rPr>
                <w:rFonts w:ascii="Arial" w:hAnsi="Arial" w:cs="Arial"/>
                <w:b/>
                <w:bCs/>
              </w:rPr>
              <w:t>42</w:t>
            </w:r>
            <w:r w:rsidR="00F800FB" w:rsidRPr="006F27CF">
              <w:rPr>
                <w:rFonts w:ascii="Arial" w:hAnsi="Arial" w:cs="Arial"/>
                <w:b/>
                <w:bCs/>
              </w:rPr>
              <w:t>%</w:t>
            </w:r>
          </w:p>
        </w:tc>
      </w:tr>
      <w:tr w:rsidR="00F800FB" w:rsidRPr="006F27CF" w:rsidTr="009D5A04">
        <w:trPr>
          <w:cantSplit/>
        </w:trPr>
        <w:tc>
          <w:tcPr>
            <w:tcW w:w="6062" w:type="dxa"/>
            <w:vMerge/>
            <w:vAlign w:val="bottom"/>
          </w:tcPr>
          <w:p w:rsidR="00F800FB" w:rsidRPr="006F27CF" w:rsidRDefault="00F800FB" w:rsidP="009D5A04">
            <w:pPr>
              <w:jc w:val="both"/>
              <w:rPr>
                <w:rFonts w:ascii="Arial" w:hAnsi="Arial" w:cs="Arial"/>
              </w:rPr>
            </w:pPr>
          </w:p>
        </w:tc>
        <w:tc>
          <w:tcPr>
            <w:tcW w:w="2903" w:type="dxa"/>
            <w:vAlign w:val="bottom"/>
          </w:tcPr>
          <w:p w:rsidR="00F800FB" w:rsidRPr="006F27CF" w:rsidRDefault="00F800FB" w:rsidP="009D5A04">
            <w:pPr>
              <w:jc w:val="both"/>
              <w:rPr>
                <w:rFonts w:ascii="Arial" w:hAnsi="Arial" w:cs="Arial"/>
                <w:b/>
                <w:bCs/>
                <w:sz w:val="16"/>
                <w:szCs w:val="16"/>
              </w:rPr>
            </w:pPr>
            <w:r w:rsidRPr="006F27CF">
              <w:rPr>
                <w:rFonts w:ascii="Arial" w:hAnsi="Arial" w:cs="Arial"/>
                <w:sz w:val="16"/>
                <w:szCs w:val="16"/>
              </w:rPr>
              <w:t>Up to 1 week late (</w:t>
            </w:r>
            <w:r w:rsidRPr="006F27CF">
              <w:rPr>
                <w:rFonts w:ascii="Arial" w:hAnsi="Arial" w:cs="Arial"/>
                <w:sz w:val="12"/>
                <w:szCs w:val="12"/>
              </w:rPr>
              <w:t>50% Max)</w:t>
            </w:r>
          </w:p>
        </w:tc>
        <w:tc>
          <w:tcPr>
            <w:tcW w:w="641" w:type="dxa"/>
            <w:vAlign w:val="bottom"/>
          </w:tcPr>
          <w:p w:rsidR="00F800FB" w:rsidRPr="006F27CF" w:rsidRDefault="00F800FB" w:rsidP="009D5A04">
            <w:pPr>
              <w:jc w:val="both"/>
              <w:rPr>
                <w:rFonts w:ascii="Arial" w:hAnsi="Arial" w:cs="Arial"/>
                <w:sz w:val="12"/>
                <w:szCs w:val="12"/>
              </w:rPr>
            </w:pPr>
          </w:p>
        </w:tc>
        <w:tc>
          <w:tcPr>
            <w:tcW w:w="1060" w:type="dxa"/>
            <w:vMerge/>
            <w:vAlign w:val="bottom"/>
          </w:tcPr>
          <w:p w:rsidR="00F800FB" w:rsidRPr="006F27CF" w:rsidRDefault="00F800FB" w:rsidP="009D5A04">
            <w:pPr>
              <w:ind w:leftChars="71" w:left="142"/>
              <w:jc w:val="both"/>
              <w:rPr>
                <w:rFonts w:ascii="Arial" w:hAnsi="Arial" w:cs="Arial"/>
              </w:rPr>
            </w:pPr>
          </w:p>
        </w:tc>
      </w:tr>
      <w:tr w:rsidR="00F800FB" w:rsidRPr="006F27CF" w:rsidTr="009D5A04">
        <w:trPr>
          <w:cantSplit/>
        </w:trPr>
        <w:tc>
          <w:tcPr>
            <w:tcW w:w="6062" w:type="dxa"/>
            <w:vMerge/>
            <w:vAlign w:val="bottom"/>
          </w:tcPr>
          <w:p w:rsidR="00F800FB" w:rsidRPr="006F27CF" w:rsidRDefault="00F800FB" w:rsidP="009D5A04">
            <w:pPr>
              <w:jc w:val="both"/>
              <w:rPr>
                <w:rFonts w:ascii="Arial" w:hAnsi="Arial" w:cs="Arial"/>
              </w:rPr>
            </w:pPr>
          </w:p>
        </w:tc>
        <w:tc>
          <w:tcPr>
            <w:tcW w:w="2903" w:type="dxa"/>
            <w:vAlign w:val="bottom"/>
          </w:tcPr>
          <w:p w:rsidR="00F800FB" w:rsidRPr="006F27CF" w:rsidRDefault="00F800FB" w:rsidP="009D5A04">
            <w:pPr>
              <w:jc w:val="both"/>
              <w:rPr>
                <w:rFonts w:ascii="Arial" w:hAnsi="Arial" w:cs="Arial"/>
                <w:b/>
                <w:bCs/>
                <w:sz w:val="16"/>
                <w:szCs w:val="16"/>
              </w:rPr>
            </w:pPr>
            <w:r w:rsidRPr="006F27CF">
              <w:rPr>
                <w:rFonts w:ascii="Arial" w:hAnsi="Arial" w:cs="Arial"/>
                <w:sz w:val="16"/>
                <w:szCs w:val="16"/>
              </w:rPr>
              <w:t>Over 1 week late (</w:t>
            </w:r>
            <w:r w:rsidRPr="006F27CF">
              <w:rPr>
                <w:rFonts w:ascii="Arial" w:hAnsi="Arial" w:cs="Arial"/>
                <w:sz w:val="12"/>
                <w:szCs w:val="12"/>
              </w:rPr>
              <w:t>0%)</w:t>
            </w:r>
          </w:p>
        </w:tc>
        <w:tc>
          <w:tcPr>
            <w:tcW w:w="641" w:type="dxa"/>
            <w:vAlign w:val="bottom"/>
          </w:tcPr>
          <w:p w:rsidR="00F800FB" w:rsidRPr="006F27CF" w:rsidRDefault="00F800FB" w:rsidP="009D5A04">
            <w:pPr>
              <w:jc w:val="both"/>
              <w:rPr>
                <w:rFonts w:ascii="Arial" w:hAnsi="Arial" w:cs="Arial"/>
                <w:sz w:val="12"/>
                <w:szCs w:val="12"/>
              </w:rPr>
            </w:pPr>
          </w:p>
        </w:tc>
        <w:tc>
          <w:tcPr>
            <w:tcW w:w="1060" w:type="dxa"/>
            <w:vMerge/>
            <w:vAlign w:val="bottom"/>
          </w:tcPr>
          <w:p w:rsidR="00F800FB" w:rsidRPr="006F27CF" w:rsidRDefault="00F800FB" w:rsidP="009D5A04">
            <w:pPr>
              <w:ind w:firstLineChars="141" w:firstLine="282"/>
              <w:jc w:val="both"/>
              <w:rPr>
                <w:rFonts w:ascii="Arial" w:hAnsi="Arial" w:cs="Arial"/>
              </w:rPr>
            </w:pPr>
          </w:p>
        </w:tc>
      </w:tr>
    </w:tbl>
    <w:p w:rsidR="00F800FB" w:rsidRDefault="00F800FB">
      <w:pPr>
        <w:rPr>
          <w:rFonts w:ascii="Arial" w:hAnsi="Arial" w:cs="Arial"/>
          <w:vanish/>
        </w:r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p w:rsidR="00F800FB" w:rsidRDefault="00F800FB" w:rsidP="001F50B6">
      <w:pPr>
        <w:pStyle w:val="NormalWeb"/>
        <w:rPr>
          <w:rFonts w:ascii="Arial" w:hAnsi="Arial" w:cs="Arial"/>
          <w:color w:val="303B44"/>
          <w:sz w:val="22"/>
          <w:szCs w:val="22"/>
        </w:rPr>
      </w:pPr>
    </w:p>
    <w:p w:rsidR="00F800FB" w:rsidRDefault="00F800FB"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lastRenderedPageBreak/>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D3730A" w:rsidRDefault="002466CE" w:rsidP="009F1137">
            <w:pPr>
              <w:rPr>
                <w:rFonts w:ascii="Arial" w:hAnsi="Arial" w:cs="Arial"/>
                <w:highlight w:val="yellow"/>
              </w:rPr>
            </w:pPr>
            <w:r w:rsidRPr="00D3730A">
              <w:rPr>
                <w:rFonts w:ascii="Arial" w:hAnsi="Arial" w:cs="Arial"/>
                <w:highlight w:val="yellow"/>
              </w:rPr>
              <w:t>Engagement with a very limited range of relevant and credible sources. Some omissions and minor errors.</w:t>
            </w:r>
          </w:p>
          <w:p w:rsidR="002466CE" w:rsidRPr="00B669B1" w:rsidRDefault="002466CE" w:rsidP="009F1137">
            <w:pPr>
              <w:rPr>
                <w:rFonts w:ascii="Arial" w:hAnsi="Arial" w:cs="Arial"/>
              </w:rPr>
            </w:pPr>
            <w:r w:rsidRPr="00D3730A">
              <w:rPr>
                <w:rFonts w:ascii="Arial" w:hAnsi="Arial" w:cs="Arial"/>
                <w:highlight w:val="yellow"/>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w:t>
            </w:r>
            <w:r w:rsidRPr="00D453F1">
              <w:rPr>
                <w:rFonts w:ascii="Arial" w:eastAsia="Arial" w:hAnsi="Arial" w:cs="Arial"/>
                <w:bCs/>
                <w:sz w:val="18"/>
                <w:szCs w:val="18"/>
              </w:rPr>
              <w:lastRenderedPageBreak/>
              <w:t>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lastRenderedPageBreak/>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D90C1A">
              <w:rPr>
                <w:rFonts w:ascii="Arial" w:hAnsi="Arial" w:cs="Arial"/>
              </w:rPr>
              <w:lastRenderedPageBreak/>
              <w:t xml:space="preserve">Gaps in knowledge, with only superficial systematic understanding. Some significant inaccuracies and/or irrelevant </w:t>
            </w:r>
            <w:r w:rsidRPr="00D90C1A">
              <w:rPr>
                <w:rFonts w:ascii="Arial" w:hAnsi="Arial" w:cs="Arial"/>
              </w:rPr>
              <w:lastRenderedPageBreak/>
              <w:t>material.  No critical awareness of current problems, insights, or latest research within the discipline</w:t>
            </w:r>
            <w:r w:rsidRPr="00D3730A">
              <w:rPr>
                <w:rFonts w:ascii="Arial" w:hAnsi="Arial" w:cs="Arial"/>
                <w:highlight w:val="yellow"/>
              </w:rPr>
              <w:t>.</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D90C1A">
              <w:rPr>
                <w:rFonts w:ascii="Arial" w:hAnsi="Arial" w:cs="Arial"/>
                <w:highlight w:val="yellow"/>
              </w:rPr>
              <w:lastRenderedPageBreak/>
              <w:t xml:space="preserve">Limited knowledge and systematic understanding of the concepts and principles within the subject area, </w:t>
            </w:r>
            <w:r w:rsidRPr="00D90C1A">
              <w:rPr>
                <w:rFonts w:ascii="Arial" w:hAnsi="Arial" w:cs="Arial"/>
                <w:highlight w:val="yellow"/>
              </w:rPr>
              <w:lastRenderedPageBreak/>
              <w:t>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w:t>
            </w:r>
            <w:r>
              <w:rPr>
                <w:rFonts w:ascii="Arial" w:hAnsi="Arial" w:cs="Arial"/>
              </w:rPr>
              <w:lastRenderedPageBreak/>
              <w:t xml:space="preserve">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 xml:space="preserve">a critical </w:t>
            </w:r>
            <w:r w:rsidRPr="00FA521C">
              <w:rPr>
                <w:rFonts w:ascii="Arial" w:hAnsi="Arial" w:cs="Arial"/>
              </w:rPr>
              <w:lastRenderedPageBreak/>
              <w:t>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w:t>
            </w:r>
            <w:r w:rsidRPr="00FA521C">
              <w:rPr>
                <w:rFonts w:ascii="Arial" w:hAnsi="Arial" w:cs="Arial"/>
              </w:rPr>
              <w:lastRenderedPageBreak/>
              <w:t>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D90C1A" w:rsidRDefault="002466CE" w:rsidP="009F1137">
            <w:pPr>
              <w:rPr>
                <w:rFonts w:ascii="Arial" w:hAnsi="Arial" w:cs="Arial"/>
              </w:rPr>
            </w:pPr>
            <w:r w:rsidRPr="00D90C1A">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opinions. Ideas </w:t>
            </w:r>
            <w:r w:rsidRPr="00D90C1A">
              <w:rPr>
                <w:rFonts w:ascii="Arial" w:hAnsi="Arial" w:cs="Arial"/>
              </w:rPr>
              <w:lastRenderedPageBreak/>
              <w:t>sometimes illogical and contradictory.</w:t>
            </w:r>
          </w:p>
        </w:tc>
        <w:tc>
          <w:tcPr>
            <w:tcW w:w="1736" w:type="dxa"/>
          </w:tcPr>
          <w:p w:rsidR="002466CE" w:rsidRPr="00D90C1A" w:rsidRDefault="002466CE" w:rsidP="009F1137">
            <w:pPr>
              <w:rPr>
                <w:rFonts w:ascii="Arial" w:hAnsi="Arial" w:cs="Arial"/>
                <w:highlight w:val="yellow"/>
              </w:rPr>
            </w:pPr>
            <w:r w:rsidRPr="00D90C1A">
              <w:rPr>
                <w:rFonts w:ascii="Arial" w:hAnsi="Arial" w:cs="Arial"/>
                <w:highlight w:val="yellow"/>
              </w:rPr>
              <w:lastRenderedPageBreak/>
              <w:t>Limited attempt at critical evaluation/ critique of current research and methodologies, tending towards description.</w:t>
            </w:r>
          </w:p>
          <w:p w:rsidR="002466CE" w:rsidRPr="00D90C1A" w:rsidRDefault="002466CE" w:rsidP="009F1137">
            <w:pPr>
              <w:rPr>
                <w:rFonts w:ascii="Arial" w:hAnsi="Arial" w:cs="Arial"/>
                <w:highlight w:val="yellow"/>
              </w:rPr>
            </w:pPr>
            <w:r w:rsidRPr="00D90C1A">
              <w:rPr>
                <w:rFonts w:ascii="Arial" w:hAnsi="Arial" w:cs="Arial"/>
                <w:highlight w:val="yellow"/>
              </w:rPr>
              <w:t xml:space="preserve">Limited attempt to propose new hypotheses. Can deal with complex issues but not systematically or creatively. Some evidence to support emerging </w:t>
            </w:r>
            <w:r w:rsidRPr="00D90C1A">
              <w:rPr>
                <w:rFonts w:ascii="Arial" w:hAnsi="Arial" w:cs="Arial"/>
                <w:highlight w:val="yellow"/>
              </w:rPr>
              <w:lastRenderedPageBreak/>
              <w:t xml:space="preserve">judgements but these may be underdeveloped or with a little inconsistency / </w:t>
            </w:r>
            <w:proofErr w:type="spellStart"/>
            <w:r w:rsidRPr="00D90C1A">
              <w:rPr>
                <w:rFonts w:ascii="Arial" w:hAnsi="Arial" w:cs="Arial"/>
                <w:highlight w:val="yellow"/>
              </w:rPr>
              <w:t>mis</w:t>
            </w:r>
            <w:proofErr w:type="spellEnd"/>
            <w:r w:rsidRPr="00D90C1A">
              <w:rPr>
                <w:rFonts w:ascii="Arial" w:hAnsi="Arial" w:cs="Arial"/>
                <w:highlight w:val="yellow"/>
              </w:rPr>
              <w:t>-interpretation.</w:t>
            </w:r>
          </w:p>
          <w:p w:rsidR="002466CE" w:rsidRPr="00D90C1A" w:rsidRDefault="002466CE" w:rsidP="009F1137">
            <w:pPr>
              <w:rPr>
                <w:rFonts w:ascii="Arial" w:hAnsi="Arial" w:cs="Arial"/>
                <w:highlight w:val="yellow"/>
              </w:rPr>
            </w:pPr>
            <w:r w:rsidRPr="00D90C1A">
              <w:rPr>
                <w:rFonts w:ascii="Arial" w:hAnsi="Arial" w:cs="Arial"/>
                <w:highlight w:val="yellow"/>
              </w:rPr>
              <w:t>May assert rather than argue a case.</w:t>
            </w:r>
          </w:p>
          <w:p w:rsidR="002466CE" w:rsidRPr="00D90C1A" w:rsidRDefault="002466CE" w:rsidP="009F1137">
            <w:pPr>
              <w:rPr>
                <w:rFonts w:ascii="Arial" w:hAnsi="Arial" w:cs="Arial"/>
                <w:color w:val="FF0000"/>
                <w:highlight w:val="yellow"/>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w:t>
            </w:r>
            <w:r w:rsidRPr="00E008BD">
              <w:rPr>
                <w:rFonts w:ascii="Arial" w:hAnsi="Arial" w:cs="Arial"/>
              </w:rPr>
              <w:lastRenderedPageBreak/>
              <w:t>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 xml:space="preserve">and </w:t>
            </w:r>
            <w:r>
              <w:rPr>
                <w:rFonts w:ascii="Arial" w:hAnsi="Arial" w:cs="Arial"/>
              </w:rPr>
              <w:lastRenderedPageBreak/>
              <w:t>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w:t>
            </w:r>
            <w:r w:rsidRPr="002637C7">
              <w:rPr>
                <w:rFonts w:ascii="Arial" w:hAnsi="Arial" w:cs="Arial"/>
              </w:rPr>
              <w:lastRenderedPageBreak/>
              <w:t xml:space="preserve">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Pr="00D90C1A" w:rsidRDefault="002466CE" w:rsidP="009F1137">
            <w:pPr>
              <w:rPr>
                <w:rFonts w:ascii="Arial" w:hAnsi="Arial" w:cs="Arial"/>
              </w:rPr>
            </w:pPr>
            <w:r w:rsidRPr="00D90C1A">
              <w:rPr>
                <w:rFonts w:ascii="Arial" w:hAnsi="Arial" w:cs="Arial"/>
              </w:rPr>
              <w:t>Rudimentary application of methods, materials, tools and/or techniques but without consideration and competence. Flawed appreciation of the context of the application.</w:t>
            </w:r>
          </w:p>
          <w:p w:rsidR="002466CE" w:rsidRPr="00D90C1A" w:rsidRDefault="002466CE" w:rsidP="009F1137">
            <w:pPr>
              <w:rPr>
                <w:rFonts w:ascii="Arial" w:hAnsi="Arial" w:cs="Arial"/>
              </w:rPr>
            </w:pPr>
            <w:r w:rsidRPr="00D90C1A">
              <w:rPr>
                <w:rFonts w:ascii="Arial" w:hAnsi="Arial" w:cs="Arial"/>
              </w:rPr>
              <w:t xml:space="preserve">Weak understanding of the application of theory to practice, with only occasional evidence of making appropriate links between the two. Weak problem-solving skills in complex and </w:t>
            </w:r>
            <w:r w:rsidRPr="00D90C1A">
              <w:rPr>
                <w:rFonts w:ascii="Arial" w:hAnsi="Arial" w:cs="Arial"/>
              </w:rPr>
              <w:lastRenderedPageBreak/>
              <w:t xml:space="preserve">unpredictable contexts. </w:t>
            </w:r>
          </w:p>
          <w:p w:rsidR="002466CE" w:rsidRPr="00D90C1A" w:rsidRDefault="002466CE" w:rsidP="009F1137">
            <w:pPr>
              <w:rPr>
                <w:rFonts w:ascii="Arial" w:hAnsi="Arial" w:cs="Arial"/>
              </w:rPr>
            </w:pPr>
          </w:p>
          <w:p w:rsidR="002466CE" w:rsidRPr="00D90C1A" w:rsidRDefault="002466CE" w:rsidP="009F1137">
            <w:pPr>
              <w:rPr>
                <w:rFonts w:ascii="Arial" w:hAnsi="Arial" w:cs="Arial"/>
              </w:rPr>
            </w:pPr>
          </w:p>
        </w:tc>
        <w:tc>
          <w:tcPr>
            <w:tcW w:w="1736" w:type="dxa"/>
          </w:tcPr>
          <w:p w:rsidR="002466CE" w:rsidRPr="00D90C1A" w:rsidRDefault="002466CE" w:rsidP="009F1137">
            <w:pPr>
              <w:rPr>
                <w:rFonts w:ascii="Arial" w:hAnsi="Arial" w:cs="Arial"/>
                <w:highlight w:val="yellow"/>
              </w:rPr>
            </w:pPr>
            <w:r w:rsidRPr="00D90C1A">
              <w:rPr>
                <w:rFonts w:ascii="Arial" w:hAnsi="Arial" w:cs="Arial"/>
                <w:highlight w:val="yellow"/>
              </w:rPr>
              <w:lastRenderedPageBreak/>
              <w:t>An awareness and mostly appropriate application of well-established methods, materials, tools and/or techniques, with occasional errors.</w:t>
            </w:r>
          </w:p>
          <w:p w:rsidR="002466CE" w:rsidRPr="00D90C1A" w:rsidRDefault="002466CE" w:rsidP="009F1137">
            <w:pPr>
              <w:rPr>
                <w:rFonts w:ascii="Arial" w:hAnsi="Arial" w:cs="Arial"/>
                <w:highlight w:val="yellow"/>
              </w:rPr>
            </w:pPr>
            <w:r w:rsidRPr="00D90C1A">
              <w:rPr>
                <w:rFonts w:ascii="Arial" w:hAnsi="Arial" w:cs="Arial"/>
                <w:highlight w:val="yellow"/>
              </w:rPr>
              <w:t>Basic appreciation of the context of the application. Theoretical knowledge and understanding applied in practice, but not always making logical links between the two.</w:t>
            </w:r>
          </w:p>
          <w:p w:rsidR="002466CE" w:rsidRPr="00D90C1A" w:rsidRDefault="002466CE" w:rsidP="009F1137">
            <w:pPr>
              <w:rPr>
                <w:rFonts w:ascii="Arial" w:hAnsi="Arial" w:cs="Arial"/>
                <w:highlight w:val="yellow"/>
              </w:rPr>
            </w:pPr>
            <w:r w:rsidRPr="00D90C1A">
              <w:rPr>
                <w:rFonts w:ascii="Arial" w:hAnsi="Arial" w:cs="Arial"/>
                <w:highlight w:val="yellow"/>
              </w:rPr>
              <w:t xml:space="preserve">Can identify problems and propose basic solutions without </w:t>
            </w:r>
            <w:r w:rsidRPr="00D90C1A">
              <w:rPr>
                <w:rFonts w:ascii="Arial" w:hAnsi="Arial" w:cs="Arial"/>
                <w:highlight w:val="yellow"/>
              </w:rPr>
              <w:lastRenderedPageBreak/>
              <w:t xml:space="preserve">fully appreciating the complexity of unpredictable contexts.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complex and unpredictable </w:t>
            </w:r>
            <w:r w:rsidRPr="00F35D89">
              <w:rPr>
                <w:rFonts w:ascii="Arial" w:hAnsi="Arial" w:cs="Arial"/>
              </w:rPr>
              <w:lastRenderedPageBreak/>
              <w:t>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w:t>
            </w:r>
            <w:r w:rsidRPr="00885BD7">
              <w:rPr>
                <w:rFonts w:ascii="Arial" w:hAnsi="Arial" w:cs="Arial"/>
              </w:rPr>
              <w:lastRenderedPageBreak/>
              <w:t>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 xml:space="preserve">Shows originality in application of knowledge and techniques, and </w:t>
            </w:r>
            <w:r w:rsidRPr="00885BD7">
              <w:rPr>
                <w:rFonts w:ascii="Arial" w:hAnsi="Arial" w:cs="Arial"/>
              </w:rPr>
              <w:lastRenderedPageBreak/>
              <w:t>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lastRenderedPageBreak/>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D90C1A" w:rsidRDefault="002466CE" w:rsidP="009F1137">
            <w:pPr>
              <w:rPr>
                <w:rFonts w:ascii="Arial" w:hAnsi="Arial" w:cs="Arial"/>
              </w:rPr>
            </w:pPr>
            <w:r w:rsidRPr="00D90C1A">
              <w:rPr>
                <w:rFonts w:ascii="Arial" w:hAnsi="Arial" w:cs="Arial"/>
              </w:rPr>
              <w:lastRenderedPageBreak/>
              <w:t xml:space="preserve">Can communicate in a suitable medium but with some room for improvement. </w:t>
            </w:r>
          </w:p>
          <w:p w:rsidR="002466CE" w:rsidRPr="00D90C1A" w:rsidRDefault="002466CE" w:rsidP="009F1137">
            <w:pPr>
              <w:rPr>
                <w:rFonts w:ascii="Arial" w:hAnsi="Arial" w:cs="Arial"/>
              </w:rPr>
            </w:pPr>
            <w:r w:rsidRPr="00D90C1A">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2466CE" w:rsidRPr="00D90C1A" w:rsidRDefault="002466CE" w:rsidP="009F1137">
            <w:pPr>
              <w:rPr>
                <w:rFonts w:ascii="Arial" w:hAnsi="Arial" w:cs="Arial"/>
              </w:rPr>
            </w:pPr>
            <w:r w:rsidRPr="00D90C1A">
              <w:rPr>
                <w:rFonts w:ascii="Arial" w:hAnsi="Arial" w:cs="Arial"/>
              </w:rPr>
              <w:t xml:space="preserve">Demonstrates some but not all of the basic skills required in professional, postgraduate employment, </w:t>
            </w:r>
            <w:r w:rsidRPr="00D90C1A">
              <w:rPr>
                <w:rFonts w:ascii="Arial" w:hAnsi="Arial" w:cs="Arial"/>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D90C1A" w:rsidRDefault="002466CE" w:rsidP="009F1137">
            <w:pPr>
              <w:rPr>
                <w:rFonts w:ascii="Arial" w:hAnsi="Arial" w:cs="Arial"/>
                <w:highlight w:val="yellow"/>
              </w:rPr>
            </w:pPr>
            <w:r w:rsidRPr="00D90C1A">
              <w:rPr>
                <w:rFonts w:ascii="Arial" w:hAnsi="Arial" w:cs="Arial"/>
                <w:highlight w:val="yellow"/>
              </w:rPr>
              <w:lastRenderedPageBreak/>
              <w:t>Can communicate effectively in a suitable format, but may have minor errors.</w:t>
            </w:r>
          </w:p>
          <w:p w:rsidR="002466CE" w:rsidRPr="00D90C1A" w:rsidRDefault="002466CE" w:rsidP="009F1137">
            <w:pPr>
              <w:rPr>
                <w:rFonts w:ascii="Arial" w:hAnsi="Arial" w:cs="Arial"/>
                <w:highlight w:val="yellow"/>
              </w:rPr>
            </w:pPr>
            <w:r w:rsidRPr="00D90C1A">
              <w:rPr>
                <w:rFonts w:ascii="Arial" w:hAnsi="Arial" w:cs="Arial"/>
                <w:highlight w:val="yellow"/>
              </w:rPr>
              <w:t xml:space="preserve">Mostly coherent, organised work, in a suitable structure and is for the most part clearly expressed. Can work effectively independently and/or as part of a team, with clear contribution to group activities. </w:t>
            </w:r>
          </w:p>
          <w:p w:rsidR="002466CE" w:rsidRPr="00E07BE3" w:rsidRDefault="002466CE" w:rsidP="009F1137">
            <w:pPr>
              <w:rPr>
                <w:rFonts w:ascii="Arial" w:hAnsi="Arial" w:cs="Arial"/>
              </w:rPr>
            </w:pPr>
            <w:r w:rsidRPr="00D90C1A">
              <w:rPr>
                <w:rFonts w:ascii="Arial" w:hAnsi="Arial" w:cs="Arial"/>
                <w:highlight w:val="yellow"/>
              </w:rPr>
              <w:t xml:space="preserve">Demonstrates the skills required in professional, postgraduate employment, with some areas of strength and </w:t>
            </w:r>
            <w:r w:rsidRPr="00D90C1A">
              <w:rPr>
                <w:rFonts w:ascii="Arial" w:hAnsi="Arial" w:cs="Arial"/>
                <w:highlight w:val="yellow"/>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skills and a strong appetite </w:t>
            </w:r>
            <w:r>
              <w:rPr>
                <w:rFonts w:ascii="Arial" w:hAnsi="Arial" w:cs="Arial"/>
              </w:rPr>
              <w:lastRenderedPageBreak/>
              <w:t>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p w:rsidR="00871099" w:rsidRPr="00A406E5" w:rsidRDefault="00871099" w:rsidP="002466CE">
      <w:pPr>
        <w:pStyle w:val="NormalWeb"/>
        <w:rPr>
          <w:rFonts w:ascii="Arial" w:hAnsi="Arial" w:cs="Arial"/>
          <w:color w:val="303B44"/>
          <w:sz w:val="22"/>
          <w:szCs w:val="22"/>
        </w:rPr>
      </w:pPr>
    </w:p>
    <w:sectPr w:rsidR="00871099" w:rsidRPr="00A406E5" w:rsidSect="00C073F1">
      <w:footerReference w:type="default" r:id="rId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14D0" w:rsidRDefault="008914D0">
      <w:r>
        <w:separator/>
      </w:r>
    </w:p>
  </w:endnote>
  <w:endnote w:type="continuationSeparator" w:id="0">
    <w:p w:rsidR="008914D0" w:rsidRDefault="008914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14D0" w:rsidRDefault="008914D0">
      <w:r>
        <w:separator/>
      </w:r>
    </w:p>
  </w:footnote>
  <w:footnote w:type="continuationSeparator" w:id="0">
    <w:p w:rsidR="008914D0" w:rsidRDefault="008914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NjO0tDA0szAzMDRV0lEKTi0uzszPAykwqwUA0Pb0UiwAAAA="/>
  </w:docVars>
  <w:rsids>
    <w:rsidRoot w:val="00FB4521"/>
    <w:rsid w:val="00011666"/>
    <w:rsid w:val="00011C22"/>
    <w:rsid w:val="00026B02"/>
    <w:rsid w:val="000822E5"/>
    <w:rsid w:val="000971FC"/>
    <w:rsid w:val="000A2A3A"/>
    <w:rsid w:val="000A492A"/>
    <w:rsid w:val="000B6520"/>
    <w:rsid w:val="000D2F80"/>
    <w:rsid w:val="000E413A"/>
    <w:rsid w:val="000F2BB9"/>
    <w:rsid w:val="000F5AA3"/>
    <w:rsid w:val="00100396"/>
    <w:rsid w:val="00100B5C"/>
    <w:rsid w:val="00103507"/>
    <w:rsid w:val="001106E9"/>
    <w:rsid w:val="00112123"/>
    <w:rsid w:val="00124CA5"/>
    <w:rsid w:val="00131996"/>
    <w:rsid w:val="00134F77"/>
    <w:rsid w:val="00152E9D"/>
    <w:rsid w:val="00154487"/>
    <w:rsid w:val="00161845"/>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07FA"/>
    <w:rsid w:val="00291841"/>
    <w:rsid w:val="002B667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AA6"/>
    <w:rsid w:val="003E5751"/>
    <w:rsid w:val="004046A9"/>
    <w:rsid w:val="00404C50"/>
    <w:rsid w:val="00423934"/>
    <w:rsid w:val="00426244"/>
    <w:rsid w:val="00470A38"/>
    <w:rsid w:val="004874DE"/>
    <w:rsid w:val="00487BE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2DD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5D61"/>
    <w:rsid w:val="00876776"/>
    <w:rsid w:val="008914D0"/>
    <w:rsid w:val="00896134"/>
    <w:rsid w:val="008967D2"/>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251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176"/>
    <w:rsid w:val="00B50EA8"/>
    <w:rsid w:val="00B64082"/>
    <w:rsid w:val="00B72325"/>
    <w:rsid w:val="00B72EC6"/>
    <w:rsid w:val="00B81AD3"/>
    <w:rsid w:val="00B829D8"/>
    <w:rsid w:val="00B84B5B"/>
    <w:rsid w:val="00B86446"/>
    <w:rsid w:val="00B95522"/>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30A"/>
    <w:rsid w:val="00D463A5"/>
    <w:rsid w:val="00D4710D"/>
    <w:rsid w:val="00D47D25"/>
    <w:rsid w:val="00D62ACD"/>
    <w:rsid w:val="00D90C1A"/>
    <w:rsid w:val="00DA36EE"/>
    <w:rsid w:val="00DA4226"/>
    <w:rsid w:val="00DA7995"/>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0FB"/>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9FBE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87C360-3119-47DC-B155-A24DB9B04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111</TotalTime>
  <Pages>6</Pages>
  <Words>2491</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9</cp:revision>
  <cp:lastPrinted>2014-10-10T07:42:00Z</cp:lastPrinted>
  <dcterms:created xsi:type="dcterms:W3CDTF">2021-06-28T07:58:00Z</dcterms:created>
  <dcterms:modified xsi:type="dcterms:W3CDTF">2021-07-21T08:04:00Z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