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FB8CF" w14:textId="77777777" w:rsidR="007A6AC4" w:rsidRPr="00847012" w:rsidRDefault="007A6AC4" w:rsidP="000E46C1">
      <w:pPr>
        <w:ind w:left="720" w:hanging="720"/>
        <w:jc w:val="both"/>
        <w:rPr>
          <w:rFonts w:ascii="Comic Sans MS" w:hAnsi="Comic Sans MS"/>
          <w:b/>
          <w:i/>
          <w:iCs/>
          <w:sz w:val="28"/>
          <w:szCs w:val="28"/>
        </w:rPr>
      </w:pPr>
      <w:r w:rsidRPr="00847012">
        <w:rPr>
          <w:rFonts w:ascii="Comic Sans MS" w:hAnsi="Comic Sans MS"/>
          <w:b/>
          <w:i/>
          <w:iCs/>
          <w:sz w:val="28"/>
          <w:szCs w:val="28"/>
        </w:rPr>
        <w:t>Function</w:t>
      </w:r>
    </w:p>
    <w:p w14:paraId="74CBC69E" w14:textId="40A4CC23" w:rsidR="007A6AC4" w:rsidRDefault="007A6AC4" w:rsidP="007A6AC4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Appadurai, A. 1986 Introduction: Commodities and the politics of value In Appadurai, A. (ed.) </w:t>
      </w:r>
      <w:r w:rsidRPr="00EA35EF">
        <w:rPr>
          <w:rFonts w:ascii="Comic Sans MS" w:hAnsi="Comic Sans MS"/>
          <w:b/>
          <w:sz w:val="22"/>
        </w:rPr>
        <w:t xml:space="preserve">The Social Life of Things: Commodities in </w:t>
      </w:r>
      <w:r w:rsidR="006B2E26">
        <w:rPr>
          <w:rFonts w:ascii="Comic Sans MS" w:hAnsi="Comic Sans MS"/>
          <w:b/>
          <w:sz w:val="22"/>
        </w:rPr>
        <w:t>c</w:t>
      </w:r>
      <w:r w:rsidRPr="00EA35EF">
        <w:rPr>
          <w:rFonts w:ascii="Comic Sans MS" w:hAnsi="Comic Sans MS"/>
          <w:b/>
          <w:sz w:val="22"/>
        </w:rPr>
        <w:t xml:space="preserve">ultural </w:t>
      </w:r>
      <w:r w:rsidR="006B2E26">
        <w:rPr>
          <w:rFonts w:ascii="Comic Sans MS" w:hAnsi="Comic Sans MS"/>
          <w:b/>
          <w:sz w:val="22"/>
        </w:rPr>
        <w:t>p</w:t>
      </w:r>
      <w:r w:rsidRPr="00EA35EF">
        <w:rPr>
          <w:rFonts w:ascii="Comic Sans MS" w:hAnsi="Comic Sans MS"/>
          <w:b/>
          <w:sz w:val="22"/>
        </w:rPr>
        <w:t>erspective</w:t>
      </w:r>
      <w:r>
        <w:rPr>
          <w:rFonts w:ascii="Comic Sans MS" w:hAnsi="Comic Sans MS"/>
          <w:bCs/>
          <w:sz w:val="22"/>
        </w:rPr>
        <w:t xml:space="preserve"> CUP: Cambridge pp3-63</w:t>
      </w:r>
      <w:r w:rsidRPr="009B3A17">
        <w:rPr>
          <w:rFonts w:ascii="Comic Sans MS" w:hAnsi="Comic Sans MS"/>
          <w:bCs/>
          <w:sz w:val="22"/>
        </w:rPr>
        <w:t xml:space="preserve"> </w:t>
      </w:r>
    </w:p>
    <w:p w14:paraId="755E40E2" w14:textId="7164B6F2" w:rsidR="007A6AC4" w:rsidRDefault="007A6AC4" w:rsidP="007A6AC4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>Conkey, M. 2006 Style, design and function In Tilley, C., Keane, W., K</w:t>
      </w:r>
      <w:r w:rsidR="00847012">
        <w:rPr>
          <w:rFonts w:ascii="Comic Sans MS" w:hAnsi="Comic Sans MS"/>
          <w:bCs/>
          <w:sz w:val="22"/>
        </w:rPr>
        <w:t>ü</w:t>
      </w:r>
      <w:r>
        <w:rPr>
          <w:rFonts w:ascii="Comic Sans MS" w:hAnsi="Comic Sans MS"/>
          <w:bCs/>
          <w:sz w:val="22"/>
        </w:rPr>
        <w:t xml:space="preserve">chler, S. </w:t>
      </w:r>
      <w:r w:rsidRPr="009B3A17">
        <w:rPr>
          <w:rFonts w:ascii="Comic Sans MS" w:hAnsi="Comic Sans MS"/>
          <w:bCs/>
          <w:i/>
          <w:iCs/>
          <w:sz w:val="22"/>
        </w:rPr>
        <w:t>et al</w:t>
      </w:r>
      <w:r>
        <w:rPr>
          <w:rFonts w:ascii="Comic Sans MS" w:hAnsi="Comic Sans MS"/>
          <w:bCs/>
          <w:sz w:val="22"/>
        </w:rPr>
        <w:t xml:space="preserve"> (eds.) </w:t>
      </w:r>
      <w:r w:rsidRPr="00EA35EF">
        <w:rPr>
          <w:rFonts w:ascii="Comic Sans MS" w:hAnsi="Comic Sans MS"/>
          <w:b/>
          <w:sz w:val="22"/>
        </w:rPr>
        <w:t>Handbook of Material Culture</w:t>
      </w:r>
      <w:r>
        <w:rPr>
          <w:rFonts w:ascii="Comic Sans MS" w:hAnsi="Comic Sans MS"/>
          <w:bCs/>
          <w:sz w:val="22"/>
        </w:rPr>
        <w:t xml:space="preserve"> Sage: London pp355-372</w:t>
      </w:r>
    </w:p>
    <w:p w14:paraId="4FB81797" w14:textId="77777777" w:rsidR="007A6AC4" w:rsidRDefault="007A6AC4" w:rsidP="000E46C1">
      <w:pPr>
        <w:ind w:left="720" w:hanging="720"/>
        <w:jc w:val="both"/>
        <w:rPr>
          <w:rFonts w:ascii="Comic Sans MS" w:hAnsi="Comic Sans MS"/>
          <w:b/>
          <w:sz w:val="22"/>
        </w:rPr>
      </w:pPr>
    </w:p>
    <w:p w14:paraId="69D01820" w14:textId="28C2846A" w:rsidR="000E46C1" w:rsidRPr="00847012" w:rsidRDefault="000E46C1" w:rsidP="000E46C1">
      <w:pPr>
        <w:ind w:left="720" w:hanging="720"/>
        <w:jc w:val="both"/>
        <w:rPr>
          <w:rFonts w:ascii="Comic Sans MS" w:hAnsi="Comic Sans MS"/>
          <w:b/>
          <w:i/>
          <w:iCs/>
          <w:sz w:val="28"/>
          <w:szCs w:val="28"/>
        </w:rPr>
      </w:pPr>
      <w:r w:rsidRPr="00847012">
        <w:rPr>
          <w:rFonts w:ascii="Comic Sans MS" w:hAnsi="Comic Sans MS"/>
          <w:b/>
          <w:i/>
          <w:iCs/>
          <w:sz w:val="28"/>
          <w:szCs w:val="28"/>
        </w:rPr>
        <w:t xml:space="preserve">Hunter-Gatherers </w:t>
      </w:r>
      <w:r w:rsidR="00847012">
        <w:rPr>
          <w:rFonts w:ascii="Comic Sans MS" w:hAnsi="Comic Sans MS"/>
          <w:b/>
          <w:i/>
          <w:iCs/>
          <w:sz w:val="28"/>
          <w:szCs w:val="28"/>
        </w:rPr>
        <w:t>s</w:t>
      </w:r>
      <w:r w:rsidRPr="00847012">
        <w:rPr>
          <w:rFonts w:ascii="Comic Sans MS" w:hAnsi="Comic Sans MS"/>
          <w:b/>
          <w:i/>
          <w:iCs/>
          <w:sz w:val="28"/>
          <w:szCs w:val="28"/>
        </w:rPr>
        <w:t>outhern Africa</w:t>
      </w:r>
    </w:p>
    <w:p w14:paraId="14531431" w14:textId="63E0E116" w:rsidR="00B76E59" w:rsidRDefault="00B76E59" w:rsidP="00B76E5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510" w:hanging="510"/>
        <w:jc w:val="both"/>
        <w:rPr>
          <w:rFonts w:ascii="Comic Sans MS" w:eastAsia="Times" w:hAnsi="Comic Sans MS"/>
          <w:sz w:val="22"/>
          <w:szCs w:val="20"/>
        </w:rPr>
      </w:pPr>
      <w:r>
        <w:rPr>
          <w:rFonts w:ascii="Comic Sans MS" w:hAnsi="Comic Sans MS"/>
          <w:sz w:val="22"/>
        </w:rPr>
        <w:t>Lee, R.B. 1979</w:t>
      </w:r>
      <w:r>
        <w:rPr>
          <w:rFonts w:ascii="Comic Sans MS" w:hAnsi="Comic Sans MS"/>
          <w:b/>
          <w:sz w:val="22"/>
        </w:rPr>
        <w:t xml:space="preserve"> </w:t>
      </w:r>
      <w:proofErr w:type="gramStart"/>
      <w:r>
        <w:rPr>
          <w:rFonts w:ascii="Comic Sans MS" w:hAnsi="Comic Sans MS"/>
          <w:b/>
          <w:sz w:val="22"/>
        </w:rPr>
        <w:t>The !Kung</w:t>
      </w:r>
      <w:proofErr w:type="gramEnd"/>
      <w:r>
        <w:rPr>
          <w:rFonts w:ascii="Comic Sans MS" w:hAnsi="Comic Sans MS"/>
          <w:b/>
          <w:sz w:val="22"/>
        </w:rPr>
        <w:t xml:space="preserve"> San: Men, </w:t>
      </w:r>
      <w:r w:rsidR="006B2E26">
        <w:rPr>
          <w:rFonts w:ascii="Comic Sans MS" w:hAnsi="Comic Sans MS"/>
          <w:b/>
          <w:sz w:val="22"/>
        </w:rPr>
        <w:t>w</w:t>
      </w:r>
      <w:r>
        <w:rPr>
          <w:rFonts w:ascii="Comic Sans MS" w:hAnsi="Comic Sans MS"/>
          <w:b/>
          <w:sz w:val="22"/>
        </w:rPr>
        <w:t xml:space="preserve">omen and </w:t>
      </w:r>
      <w:r w:rsidR="006B2E26">
        <w:rPr>
          <w:rFonts w:ascii="Comic Sans MS" w:hAnsi="Comic Sans MS"/>
          <w:b/>
          <w:sz w:val="22"/>
        </w:rPr>
        <w:t>w</w:t>
      </w:r>
      <w:r>
        <w:rPr>
          <w:rFonts w:ascii="Comic Sans MS" w:hAnsi="Comic Sans MS"/>
          <w:b/>
          <w:sz w:val="22"/>
        </w:rPr>
        <w:t xml:space="preserve">ork in a </w:t>
      </w:r>
      <w:r w:rsidR="006B2E26">
        <w:rPr>
          <w:rFonts w:ascii="Comic Sans MS" w:hAnsi="Comic Sans MS"/>
          <w:b/>
          <w:sz w:val="22"/>
        </w:rPr>
        <w:t>f</w:t>
      </w:r>
      <w:r>
        <w:rPr>
          <w:rFonts w:ascii="Comic Sans MS" w:hAnsi="Comic Sans MS"/>
          <w:b/>
          <w:sz w:val="22"/>
        </w:rPr>
        <w:t xml:space="preserve">oraging </w:t>
      </w:r>
      <w:r w:rsidR="006B2E26">
        <w:rPr>
          <w:rFonts w:ascii="Comic Sans MS" w:hAnsi="Comic Sans MS"/>
          <w:b/>
          <w:sz w:val="22"/>
        </w:rPr>
        <w:t>s</w:t>
      </w:r>
      <w:r>
        <w:rPr>
          <w:rFonts w:ascii="Comic Sans MS" w:hAnsi="Comic Sans MS"/>
          <w:b/>
          <w:sz w:val="22"/>
        </w:rPr>
        <w:t>ociety</w:t>
      </w:r>
      <w:r>
        <w:rPr>
          <w:rFonts w:ascii="Comic Sans MS" w:hAnsi="Comic Sans MS"/>
          <w:sz w:val="22"/>
        </w:rPr>
        <w:t xml:space="preserve"> Cambridge University Press: Cambridge</w:t>
      </w:r>
    </w:p>
    <w:p w14:paraId="32AF4FE3" w14:textId="77777777" w:rsidR="000E46C1" w:rsidRDefault="000E46C1" w:rsidP="000E46C1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sz w:val="22"/>
        </w:rPr>
        <w:t xml:space="preserve">Shostak, M. </w:t>
      </w:r>
      <w:proofErr w:type="gramStart"/>
      <w:r>
        <w:rPr>
          <w:rFonts w:ascii="Comic Sans MS" w:hAnsi="Comic Sans MS"/>
          <w:sz w:val="22"/>
        </w:rPr>
        <w:t xml:space="preserve">1990  </w:t>
      </w:r>
      <w:r w:rsidRPr="00CF09D5">
        <w:rPr>
          <w:rFonts w:ascii="Comic Sans MS" w:hAnsi="Comic Sans MS"/>
          <w:b/>
          <w:bCs/>
          <w:iCs/>
          <w:sz w:val="22"/>
        </w:rPr>
        <w:t>Nisa</w:t>
      </w:r>
      <w:proofErr w:type="gramEnd"/>
      <w:r w:rsidRPr="00CF09D5">
        <w:rPr>
          <w:rFonts w:ascii="Comic Sans MS" w:hAnsi="Comic Sans MS"/>
          <w:b/>
          <w:bCs/>
          <w:iCs/>
          <w:sz w:val="22"/>
        </w:rPr>
        <w:t>, The Life and Words of a !Kung Woman</w:t>
      </w:r>
      <w:r>
        <w:rPr>
          <w:rFonts w:ascii="Comic Sans MS" w:hAnsi="Comic Sans MS"/>
          <w:bCs/>
          <w:sz w:val="22"/>
        </w:rPr>
        <w:t xml:space="preserve"> Earthscan: London</w:t>
      </w:r>
    </w:p>
    <w:p w14:paraId="18FCFB2B" w14:textId="717C85A4" w:rsidR="000E46C1" w:rsidRDefault="000E46C1" w:rsidP="000E46C1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Kuper, A. 1993 Post Modernism, </w:t>
      </w:r>
      <w:proofErr w:type="gramStart"/>
      <w:r>
        <w:rPr>
          <w:rFonts w:ascii="Comic Sans MS" w:hAnsi="Comic Sans MS"/>
          <w:bCs/>
          <w:sz w:val="22"/>
        </w:rPr>
        <w:t>Cambridge</w:t>
      </w:r>
      <w:proofErr w:type="gramEnd"/>
      <w:r>
        <w:rPr>
          <w:rFonts w:ascii="Comic Sans MS" w:hAnsi="Comic Sans MS"/>
          <w:bCs/>
          <w:sz w:val="22"/>
        </w:rPr>
        <w:t xml:space="preserve"> and the Great Kalahari Debate </w:t>
      </w:r>
      <w:r w:rsidRPr="00CF09D5">
        <w:rPr>
          <w:rFonts w:ascii="Comic Sans MS" w:hAnsi="Comic Sans MS"/>
          <w:b/>
          <w:sz w:val="22"/>
        </w:rPr>
        <w:t xml:space="preserve">Social Anthropology </w:t>
      </w:r>
      <w:r>
        <w:rPr>
          <w:rFonts w:ascii="Comic Sans MS" w:hAnsi="Comic Sans MS"/>
          <w:bCs/>
          <w:sz w:val="22"/>
        </w:rPr>
        <w:t xml:space="preserve">1:57-71. </w:t>
      </w:r>
    </w:p>
    <w:p w14:paraId="3C3C5765" w14:textId="4527E561" w:rsidR="000E46C1" w:rsidRDefault="000E46C1" w:rsidP="000E46C1">
      <w:pPr>
        <w:ind w:left="720" w:hanging="720"/>
        <w:jc w:val="both"/>
        <w:rPr>
          <w:rFonts w:ascii="Comic Sans MS" w:eastAsia="Times" w:hAnsi="Comic Sans MS"/>
          <w:bCs/>
          <w:sz w:val="22"/>
          <w:szCs w:val="20"/>
        </w:rPr>
      </w:pPr>
      <w:r>
        <w:rPr>
          <w:rFonts w:ascii="Comic Sans MS" w:hAnsi="Comic Sans MS"/>
          <w:bCs/>
          <w:sz w:val="22"/>
        </w:rPr>
        <w:t xml:space="preserve">Solway, J. S., and R. B. Lee 1990 Foragers, Genuine or Spurious? Situating the Kalahari San in History </w:t>
      </w:r>
      <w:r w:rsidRPr="00CF09D5">
        <w:rPr>
          <w:rFonts w:ascii="Comic Sans MS" w:hAnsi="Comic Sans MS"/>
          <w:b/>
          <w:sz w:val="22"/>
        </w:rPr>
        <w:t>Current Anthropology</w:t>
      </w:r>
      <w:r>
        <w:rPr>
          <w:rFonts w:ascii="Comic Sans MS" w:hAnsi="Comic Sans MS"/>
          <w:bCs/>
          <w:sz w:val="22"/>
        </w:rPr>
        <w:t xml:space="preserve"> 31:109-149. </w:t>
      </w:r>
    </w:p>
    <w:p w14:paraId="71F18F10" w14:textId="44A1C904" w:rsidR="000E46C1" w:rsidRDefault="000E46C1" w:rsidP="000E46C1">
      <w:pPr>
        <w:ind w:left="720" w:hanging="720"/>
        <w:jc w:val="both"/>
        <w:rPr>
          <w:rFonts w:ascii="Comic Sans MS" w:eastAsia="Times" w:hAnsi="Comic Sans MS"/>
          <w:b/>
          <w:bCs/>
          <w:sz w:val="22"/>
          <w:szCs w:val="20"/>
        </w:rPr>
      </w:pPr>
      <w:r>
        <w:rPr>
          <w:rFonts w:ascii="Comic Sans MS" w:hAnsi="Comic Sans MS"/>
          <w:bCs/>
          <w:sz w:val="22"/>
        </w:rPr>
        <w:t xml:space="preserve">Wilmsen, E. N., and J. R. Denbow 1990 Paradigmatic History of San-speaking Peoples and Current Attempts at Revision. </w:t>
      </w:r>
      <w:r w:rsidRPr="00CF09D5">
        <w:rPr>
          <w:rFonts w:ascii="Comic Sans MS" w:hAnsi="Comic Sans MS"/>
          <w:b/>
          <w:sz w:val="22"/>
        </w:rPr>
        <w:t>Current Anthropology</w:t>
      </w:r>
      <w:r>
        <w:rPr>
          <w:rFonts w:ascii="Comic Sans MS" w:hAnsi="Comic Sans MS"/>
          <w:bCs/>
          <w:sz w:val="22"/>
        </w:rPr>
        <w:t xml:space="preserve"> 31:489-507. </w:t>
      </w:r>
    </w:p>
    <w:p w14:paraId="3B301E8E" w14:textId="42146675" w:rsidR="000E46C1" w:rsidRDefault="000E46C1" w:rsidP="000E46C1">
      <w:pPr>
        <w:ind w:left="510" w:hanging="510"/>
        <w:jc w:val="both"/>
        <w:rPr>
          <w:rFonts w:ascii="Comic Sans MS" w:hAnsi="Comic Sans MS"/>
          <w:bCs/>
          <w:sz w:val="22"/>
        </w:rPr>
      </w:pPr>
      <w:proofErr w:type="spellStart"/>
      <w:r>
        <w:rPr>
          <w:rFonts w:ascii="Comic Sans MS" w:hAnsi="Comic Sans MS"/>
          <w:bCs/>
          <w:sz w:val="22"/>
        </w:rPr>
        <w:t>Vierich</w:t>
      </w:r>
      <w:proofErr w:type="spellEnd"/>
      <w:r>
        <w:rPr>
          <w:rFonts w:ascii="Comic Sans MS" w:hAnsi="Comic Sans MS"/>
          <w:bCs/>
          <w:sz w:val="22"/>
        </w:rPr>
        <w:t xml:space="preserve">, H. 1982 Adaptive </w:t>
      </w:r>
      <w:r w:rsidR="00847012">
        <w:rPr>
          <w:rFonts w:ascii="Comic Sans MS" w:hAnsi="Comic Sans MS"/>
          <w:bCs/>
          <w:sz w:val="22"/>
        </w:rPr>
        <w:t>f</w:t>
      </w:r>
      <w:r>
        <w:rPr>
          <w:rFonts w:ascii="Comic Sans MS" w:hAnsi="Comic Sans MS"/>
          <w:bCs/>
          <w:sz w:val="22"/>
        </w:rPr>
        <w:t xml:space="preserve">lexibility in a </w:t>
      </w:r>
      <w:r w:rsidR="00847012">
        <w:rPr>
          <w:rFonts w:ascii="Comic Sans MS" w:hAnsi="Comic Sans MS"/>
          <w:bCs/>
          <w:sz w:val="22"/>
        </w:rPr>
        <w:t>m</w:t>
      </w:r>
      <w:r>
        <w:rPr>
          <w:rFonts w:ascii="Comic Sans MS" w:hAnsi="Comic Sans MS"/>
          <w:bCs/>
          <w:sz w:val="22"/>
        </w:rPr>
        <w:t>ulti-</w:t>
      </w:r>
      <w:r w:rsidR="00847012">
        <w:rPr>
          <w:rFonts w:ascii="Comic Sans MS" w:hAnsi="Comic Sans MS"/>
          <w:bCs/>
          <w:sz w:val="22"/>
        </w:rPr>
        <w:t>e</w:t>
      </w:r>
      <w:r>
        <w:rPr>
          <w:rFonts w:ascii="Comic Sans MS" w:hAnsi="Comic Sans MS"/>
          <w:bCs/>
          <w:sz w:val="22"/>
        </w:rPr>
        <w:t xml:space="preserve">thnic Setting: The </w:t>
      </w:r>
      <w:proofErr w:type="spellStart"/>
      <w:r>
        <w:rPr>
          <w:rFonts w:ascii="Comic Sans MS" w:hAnsi="Comic Sans MS"/>
          <w:bCs/>
          <w:sz w:val="22"/>
        </w:rPr>
        <w:t>Basarwa</w:t>
      </w:r>
      <w:proofErr w:type="spellEnd"/>
      <w:r>
        <w:rPr>
          <w:rFonts w:ascii="Comic Sans MS" w:hAnsi="Comic Sans MS"/>
          <w:bCs/>
          <w:sz w:val="22"/>
        </w:rPr>
        <w:t xml:space="preserve"> of the </w:t>
      </w:r>
      <w:r w:rsidR="00847012">
        <w:rPr>
          <w:rFonts w:ascii="Comic Sans MS" w:hAnsi="Comic Sans MS"/>
          <w:bCs/>
          <w:sz w:val="22"/>
        </w:rPr>
        <w:t>s</w:t>
      </w:r>
      <w:r>
        <w:rPr>
          <w:rFonts w:ascii="Comic Sans MS" w:hAnsi="Comic Sans MS"/>
          <w:bCs/>
          <w:sz w:val="22"/>
        </w:rPr>
        <w:t xml:space="preserve">outhern Kalahari </w:t>
      </w:r>
      <w:proofErr w:type="gramStart"/>
      <w:r w:rsidR="00847012">
        <w:rPr>
          <w:rFonts w:ascii="Comic Sans MS" w:hAnsi="Comic Sans MS"/>
          <w:bCs/>
          <w:sz w:val="22"/>
        </w:rPr>
        <w:t>I</w:t>
      </w:r>
      <w:r>
        <w:rPr>
          <w:rFonts w:ascii="Comic Sans MS" w:hAnsi="Comic Sans MS"/>
          <w:bCs/>
          <w:sz w:val="22"/>
        </w:rPr>
        <w:t>n</w:t>
      </w:r>
      <w:proofErr w:type="gramEnd"/>
      <w:r>
        <w:rPr>
          <w:rFonts w:ascii="Comic Sans MS" w:hAnsi="Comic Sans MS"/>
          <w:bCs/>
          <w:sz w:val="22"/>
        </w:rPr>
        <w:t xml:space="preserve"> </w:t>
      </w:r>
      <w:r w:rsidR="00847012">
        <w:rPr>
          <w:rFonts w:ascii="Comic Sans MS" w:hAnsi="Comic Sans MS"/>
          <w:bCs/>
          <w:sz w:val="22"/>
        </w:rPr>
        <w:t xml:space="preserve">E. Leacock and R.B. Lee (eds.) </w:t>
      </w:r>
      <w:r w:rsidRPr="00CF09D5">
        <w:rPr>
          <w:rFonts w:ascii="Comic Sans MS" w:hAnsi="Comic Sans MS"/>
          <w:b/>
          <w:sz w:val="22"/>
        </w:rPr>
        <w:t>Politics and History in Band Societies</w:t>
      </w:r>
      <w:r>
        <w:rPr>
          <w:rFonts w:ascii="Comic Sans MS" w:hAnsi="Comic Sans MS"/>
          <w:bCs/>
          <w:sz w:val="22"/>
        </w:rPr>
        <w:t xml:space="preserve"> </w:t>
      </w:r>
      <w:r w:rsidR="00847012">
        <w:rPr>
          <w:rFonts w:ascii="Comic Sans MS" w:hAnsi="Comic Sans MS"/>
          <w:bCs/>
          <w:sz w:val="22"/>
        </w:rPr>
        <w:t xml:space="preserve">CUP: </w:t>
      </w:r>
      <w:r>
        <w:rPr>
          <w:rFonts w:ascii="Comic Sans MS" w:hAnsi="Comic Sans MS"/>
          <w:bCs/>
          <w:sz w:val="22"/>
        </w:rPr>
        <w:t xml:space="preserve">Cambridge </w:t>
      </w:r>
      <w:r w:rsidR="00847012">
        <w:rPr>
          <w:rFonts w:ascii="Comic Sans MS" w:hAnsi="Comic Sans MS"/>
          <w:bCs/>
          <w:sz w:val="22"/>
        </w:rPr>
        <w:t>pp 213-222</w:t>
      </w:r>
    </w:p>
    <w:p w14:paraId="61751F77" w14:textId="15FEF7FE" w:rsidR="00CF09D5" w:rsidRDefault="000E46C1" w:rsidP="00CF09D5">
      <w:pPr>
        <w:pStyle w:val="Title"/>
        <w:ind w:left="720" w:hanging="720"/>
        <w:jc w:val="both"/>
        <w:rPr>
          <w:rFonts w:ascii="Comic Sans MS" w:hAnsi="Comic Sans MS" w:cs="Arial"/>
          <w:b w:val="0"/>
          <w:bCs/>
          <w:sz w:val="22"/>
          <w:szCs w:val="22"/>
        </w:rPr>
      </w:pPr>
      <w:r w:rsidRPr="000E46C1">
        <w:rPr>
          <w:rFonts w:ascii="Comic Sans MS" w:hAnsi="Comic Sans MS"/>
          <w:b w:val="0"/>
          <w:bCs/>
          <w:sz w:val="22"/>
        </w:rPr>
        <w:t xml:space="preserve">Fewster, K.J. 2001 </w:t>
      </w:r>
      <w:proofErr w:type="spellStart"/>
      <w:r w:rsidRPr="000E46C1">
        <w:rPr>
          <w:rFonts w:ascii="Comic Sans MS" w:hAnsi="Comic Sans MS"/>
          <w:b w:val="0"/>
          <w:bCs/>
          <w:sz w:val="22"/>
        </w:rPr>
        <w:t>Petso’s</w:t>
      </w:r>
      <w:proofErr w:type="spellEnd"/>
      <w:r w:rsidRPr="000E46C1">
        <w:rPr>
          <w:rFonts w:ascii="Comic Sans MS" w:hAnsi="Comic Sans MS"/>
          <w:b w:val="0"/>
          <w:bCs/>
          <w:sz w:val="22"/>
        </w:rPr>
        <w:t xml:space="preserve"> field: ethnoarchaeology and agency In K.J. Fewster and M. </w:t>
      </w:r>
      <w:proofErr w:type="spellStart"/>
      <w:r w:rsidRPr="000E46C1">
        <w:rPr>
          <w:rFonts w:ascii="Comic Sans MS" w:hAnsi="Comic Sans MS"/>
          <w:b w:val="0"/>
          <w:bCs/>
          <w:sz w:val="22"/>
        </w:rPr>
        <w:t>Zvelebil</w:t>
      </w:r>
      <w:proofErr w:type="spellEnd"/>
      <w:r w:rsidRPr="000E46C1">
        <w:rPr>
          <w:rFonts w:ascii="Comic Sans MS" w:hAnsi="Comic Sans MS"/>
          <w:b w:val="0"/>
          <w:bCs/>
          <w:sz w:val="22"/>
        </w:rPr>
        <w:t xml:space="preserve"> (eds.)</w:t>
      </w:r>
      <w:r>
        <w:rPr>
          <w:rFonts w:ascii="Comic Sans MS" w:hAnsi="Comic Sans MS"/>
          <w:sz w:val="22"/>
        </w:rPr>
        <w:t xml:space="preserve"> Ethnoarchaeology and Hunter-Gatherers: Pictures from an </w:t>
      </w:r>
      <w:r w:rsidR="006B2E26">
        <w:rPr>
          <w:rFonts w:ascii="Comic Sans MS" w:hAnsi="Comic Sans MS"/>
          <w:sz w:val="22"/>
        </w:rPr>
        <w:t>e</w:t>
      </w:r>
      <w:r>
        <w:rPr>
          <w:rFonts w:ascii="Comic Sans MS" w:hAnsi="Comic Sans MS"/>
          <w:sz w:val="22"/>
        </w:rPr>
        <w:t xml:space="preserve">xhibition </w:t>
      </w:r>
      <w:r w:rsidRPr="000E46C1">
        <w:rPr>
          <w:rFonts w:ascii="Comic Sans MS" w:hAnsi="Comic Sans MS"/>
          <w:b w:val="0"/>
          <w:bCs/>
          <w:sz w:val="22"/>
        </w:rPr>
        <w:t>BAR (Int series) 955 81-90. Reprinted in</w:t>
      </w:r>
      <w:r w:rsidRPr="000E46C1">
        <w:rPr>
          <w:rFonts w:ascii="Comic Sans MS" w:hAnsi="Comic Sans MS" w:cs="Arial"/>
          <w:b w:val="0"/>
          <w:bCs/>
          <w:sz w:val="22"/>
          <w:szCs w:val="22"/>
        </w:rPr>
        <w:t xml:space="preserve"> Fewster, K.J. 2005 </w:t>
      </w:r>
      <w:proofErr w:type="spellStart"/>
      <w:r w:rsidRPr="000E46C1">
        <w:rPr>
          <w:rFonts w:ascii="Comic Sans MS" w:hAnsi="Comic Sans MS" w:cs="Arial"/>
          <w:b w:val="0"/>
          <w:bCs/>
          <w:sz w:val="22"/>
          <w:szCs w:val="22"/>
        </w:rPr>
        <w:t>Petso’s</w:t>
      </w:r>
      <w:proofErr w:type="spellEnd"/>
      <w:r w:rsidRPr="000E46C1">
        <w:rPr>
          <w:rFonts w:ascii="Comic Sans MS" w:hAnsi="Comic Sans MS" w:cs="Arial"/>
          <w:b w:val="0"/>
          <w:bCs/>
          <w:sz w:val="22"/>
          <w:szCs w:val="22"/>
        </w:rPr>
        <w:t xml:space="preserve"> Field: ethnoarchaeology and agency In N. Milner and P. Woodman (eds.) </w:t>
      </w:r>
      <w:r>
        <w:rPr>
          <w:rFonts w:ascii="Comic Sans MS" w:hAnsi="Comic Sans MS" w:cs="Arial"/>
          <w:sz w:val="22"/>
          <w:szCs w:val="22"/>
        </w:rPr>
        <w:t xml:space="preserve">Mesolithic Studies at the beginning of the 21st Century </w:t>
      </w:r>
      <w:r w:rsidRPr="000E46C1">
        <w:rPr>
          <w:rFonts w:ascii="Comic Sans MS" w:hAnsi="Comic Sans MS" w:cs="Arial"/>
          <w:b w:val="0"/>
          <w:bCs/>
          <w:sz w:val="22"/>
          <w:szCs w:val="22"/>
        </w:rPr>
        <w:t>Oxbow: Oxford pp 106-125</w:t>
      </w:r>
    </w:p>
    <w:p w14:paraId="7ABB05F4" w14:textId="3F6674F7" w:rsidR="000E46C1" w:rsidRDefault="00A53C11" w:rsidP="000E46C1">
      <w:pPr>
        <w:pStyle w:val="Title"/>
        <w:ind w:left="720" w:hanging="720"/>
        <w:jc w:val="both"/>
        <w:rPr>
          <w:rFonts w:ascii="Comic Sans MS" w:hAnsi="Comic Sans MS"/>
          <w:b w:val="0"/>
          <w:bCs/>
          <w:sz w:val="22"/>
          <w:szCs w:val="22"/>
        </w:rPr>
      </w:pPr>
      <w:proofErr w:type="spellStart"/>
      <w:r w:rsidRPr="00CF09D5">
        <w:rPr>
          <w:rFonts w:ascii="Comic Sans MS" w:hAnsi="Comic Sans MS"/>
          <w:b w:val="0"/>
          <w:bCs/>
          <w:sz w:val="22"/>
          <w:szCs w:val="22"/>
        </w:rPr>
        <w:t>Testart</w:t>
      </w:r>
      <w:proofErr w:type="spellEnd"/>
      <w:r w:rsidRPr="00CF09D5">
        <w:rPr>
          <w:rFonts w:ascii="Comic Sans MS" w:hAnsi="Comic Sans MS"/>
          <w:b w:val="0"/>
          <w:bCs/>
          <w:sz w:val="22"/>
          <w:szCs w:val="22"/>
        </w:rPr>
        <w:t xml:space="preserve">, A. 1982 The </w:t>
      </w:r>
      <w:r w:rsidR="004536C2" w:rsidRPr="00CF09D5">
        <w:rPr>
          <w:rFonts w:ascii="Comic Sans MS" w:hAnsi="Comic Sans MS"/>
          <w:b w:val="0"/>
          <w:bCs/>
          <w:sz w:val="22"/>
          <w:szCs w:val="22"/>
        </w:rPr>
        <w:t>s</w:t>
      </w:r>
      <w:r w:rsidRPr="00CF09D5">
        <w:rPr>
          <w:rFonts w:ascii="Comic Sans MS" w:hAnsi="Comic Sans MS"/>
          <w:b w:val="0"/>
          <w:bCs/>
          <w:sz w:val="22"/>
          <w:szCs w:val="22"/>
        </w:rPr>
        <w:t xml:space="preserve">ignificance of </w:t>
      </w:r>
      <w:r w:rsidR="004536C2" w:rsidRPr="00CF09D5">
        <w:rPr>
          <w:rFonts w:ascii="Comic Sans MS" w:hAnsi="Comic Sans MS"/>
          <w:b w:val="0"/>
          <w:bCs/>
          <w:sz w:val="22"/>
          <w:szCs w:val="22"/>
        </w:rPr>
        <w:t>f</w:t>
      </w:r>
      <w:r w:rsidRPr="00CF09D5">
        <w:rPr>
          <w:rFonts w:ascii="Comic Sans MS" w:hAnsi="Comic Sans MS"/>
          <w:b w:val="0"/>
          <w:bCs/>
          <w:sz w:val="22"/>
          <w:szCs w:val="22"/>
        </w:rPr>
        <w:t xml:space="preserve">ood </w:t>
      </w:r>
      <w:r w:rsidR="004536C2" w:rsidRPr="00CF09D5">
        <w:rPr>
          <w:rFonts w:ascii="Comic Sans MS" w:hAnsi="Comic Sans MS"/>
          <w:b w:val="0"/>
          <w:bCs/>
          <w:sz w:val="22"/>
          <w:szCs w:val="22"/>
        </w:rPr>
        <w:t>s</w:t>
      </w:r>
      <w:r w:rsidRPr="00CF09D5">
        <w:rPr>
          <w:rFonts w:ascii="Comic Sans MS" w:hAnsi="Comic Sans MS"/>
          <w:b w:val="0"/>
          <w:bCs/>
          <w:sz w:val="22"/>
          <w:szCs w:val="22"/>
        </w:rPr>
        <w:t xml:space="preserve">torage among </w:t>
      </w:r>
      <w:proofErr w:type="spellStart"/>
      <w:r w:rsidR="004536C2" w:rsidRPr="00CF09D5">
        <w:rPr>
          <w:rFonts w:ascii="Comic Sans MS" w:hAnsi="Comic Sans MS"/>
          <w:b w:val="0"/>
          <w:bCs/>
          <w:sz w:val="22"/>
          <w:szCs w:val="22"/>
        </w:rPr>
        <w:t>h</w:t>
      </w:r>
      <w:r w:rsidRPr="00CF09D5">
        <w:rPr>
          <w:rFonts w:ascii="Comic Sans MS" w:hAnsi="Comic Sans MS"/>
          <w:b w:val="0"/>
          <w:bCs/>
          <w:sz w:val="22"/>
          <w:szCs w:val="22"/>
        </w:rPr>
        <w:t>untergatherers</w:t>
      </w:r>
      <w:proofErr w:type="spellEnd"/>
      <w:r w:rsidRPr="00CF09D5">
        <w:rPr>
          <w:rFonts w:ascii="Comic Sans MS" w:hAnsi="Comic Sans MS"/>
          <w:b w:val="0"/>
          <w:bCs/>
          <w:sz w:val="22"/>
          <w:szCs w:val="22"/>
        </w:rPr>
        <w:t xml:space="preserve">: Residence patterns, </w:t>
      </w:r>
      <w:r w:rsidR="004536C2" w:rsidRPr="00CF09D5">
        <w:rPr>
          <w:rFonts w:ascii="Comic Sans MS" w:hAnsi="Comic Sans MS"/>
          <w:b w:val="0"/>
          <w:bCs/>
          <w:sz w:val="22"/>
          <w:szCs w:val="22"/>
        </w:rPr>
        <w:t>p</w:t>
      </w:r>
      <w:r w:rsidRPr="00CF09D5">
        <w:rPr>
          <w:rFonts w:ascii="Comic Sans MS" w:hAnsi="Comic Sans MS"/>
          <w:b w:val="0"/>
          <w:bCs/>
          <w:sz w:val="22"/>
          <w:szCs w:val="22"/>
        </w:rPr>
        <w:t xml:space="preserve">opulation </w:t>
      </w:r>
      <w:r w:rsidR="004536C2" w:rsidRPr="00CF09D5">
        <w:rPr>
          <w:rFonts w:ascii="Comic Sans MS" w:hAnsi="Comic Sans MS"/>
          <w:b w:val="0"/>
          <w:bCs/>
          <w:sz w:val="22"/>
          <w:szCs w:val="22"/>
        </w:rPr>
        <w:t>d</w:t>
      </w:r>
      <w:r w:rsidRPr="00CF09D5">
        <w:rPr>
          <w:rFonts w:ascii="Comic Sans MS" w:hAnsi="Comic Sans MS"/>
          <w:b w:val="0"/>
          <w:bCs/>
          <w:sz w:val="22"/>
          <w:szCs w:val="22"/>
        </w:rPr>
        <w:t xml:space="preserve">ensities and </w:t>
      </w:r>
      <w:r w:rsidR="004536C2" w:rsidRPr="00CF09D5">
        <w:rPr>
          <w:rFonts w:ascii="Comic Sans MS" w:hAnsi="Comic Sans MS"/>
          <w:b w:val="0"/>
          <w:bCs/>
          <w:sz w:val="22"/>
          <w:szCs w:val="22"/>
        </w:rPr>
        <w:t>s</w:t>
      </w:r>
      <w:r w:rsidRPr="00CF09D5">
        <w:rPr>
          <w:rFonts w:ascii="Comic Sans MS" w:hAnsi="Comic Sans MS"/>
          <w:b w:val="0"/>
          <w:bCs/>
          <w:sz w:val="22"/>
          <w:szCs w:val="22"/>
        </w:rPr>
        <w:t xml:space="preserve">ocial </w:t>
      </w:r>
      <w:r w:rsidR="004536C2" w:rsidRPr="00CF09D5">
        <w:rPr>
          <w:rFonts w:ascii="Comic Sans MS" w:hAnsi="Comic Sans MS"/>
          <w:b w:val="0"/>
          <w:bCs/>
          <w:sz w:val="22"/>
          <w:szCs w:val="22"/>
        </w:rPr>
        <w:t>i</w:t>
      </w:r>
      <w:r w:rsidRPr="00CF09D5">
        <w:rPr>
          <w:rFonts w:ascii="Comic Sans MS" w:hAnsi="Comic Sans MS"/>
          <w:b w:val="0"/>
          <w:bCs/>
          <w:sz w:val="22"/>
          <w:szCs w:val="22"/>
        </w:rPr>
        <w:t>nequalities</w:t>
      </w:r>
      <w:r w:rsidRPr="004536C2">
        <w:rPr>
          <w:rFonts w:ascii="Comic Sans MS" w:hAnsi="Comic Sans MS"/>
          <w:sz w:val="22"/>
          <w:szCs w:val="22"/>
        </w:rPr>
        <w:t xml:space="preserve"> Current Anthropology </w:t>
      </w:r>
      <w:r w:rsidRPr="00CF09D5">
        <w:rPr>
          <w:rFonts w:ascii="Comic Sans MS" w:hAnsi="Comic Sans MS"/>
          <w:b w:val="0"/>
          <w:bCs/>
          <w:sz w:val="22"/>
          <w:szCs w:val="22"/>
        </w:rPr>
        <w:t>23:523-537</w:t>
      </w:r>
    </w:p>
    <w:p w14:paraId="5AC12899" w14:textId="77777777" w:rsidR="00847012" w:rsidRDefault="00847012" w:rsidP="000E46C1">
      <w:pPr>
        <w:pStyle w:val="Title"/>
        <w:ind w:left="720" w:hanging="720"/>
        <w:jc w:val="both"/>
        <w:rPr>
          <w:rFonts w:ascii="Comic Sans MS" w:hAnsi="Comic Sans MS"/>
          <w:bCs/>
          <w:sz w:val="22"/>
        </w:rPr>
      </w:pPr>
    </w:p>
    <w:p w14:paraId="162100DD" w14:textId="62EEB5A2" w:rsidR="000E46C1" w:rsidRPr="00847012" w:rsidRDefault="000E46C1" w:rsidP="000E46C1">
      <w:pPr>
        <w:pStyle w:val="Title"/>
        <w:ind w:left="720" w:hanging="720"/>
        <w:jc w:val="both"/>
        <w:rPr>
          <w:rFonts w:ascii="Comic Sans MS" w:hAnsi="Comic Sans MS"/>
          <w:bCs/>
          <w:i/>
          <w:iCs/>
          <w:szCs w:val="28"/>
        </w:rPr>
      </w:pPr>
      <w:r w:rsidRPr="00847012">
        <w:rPr>
          <w:rFonts w:ascii="Comic Sans MS" w:hAnsi="Comic Sans MS"/>
          <w:bCs/>
          <w:i/>
          <w:iCs/>
          <w:szCs w:val="28"/>
        </w:rPr>
        <w:t>Hunter-Gatherer Archaeology</w:t>
      </w:r>
    </w:p>
    <w:p w14:paraId="0B2AD06A" w14:textId="4A674C53" w:rsidR="000E46C1" w:rsidRDefault="000E46C1" w:rsidP="000E46C1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sz w:val="22"/>
        </w:rPr>
        <w:t xml:space="preserve">Rowley-Conwy, P. 1983 Sedentary </w:t>
      </w:r>
      <w:r w:rsidR="00847012">
        <w:rPr>
          <w:rFonts w:ascii="Comic Sans MS" w:hAnsi="Comic Sans MS"/>
          <w:sz w:val="22"/>
        </w:rPr>
        <w:t>h</w:t>
      </w:r>
      <w:r>
        <w:rPr>
          <w:rFonts w:ascii="Comic Sans MS" w:hAnsi="Comic Sans MS"/>
          <w:sz w:val="22"/>
        </w:rPr>
        <w:t xml:space="preserve">unters: The </w:t>
      </w:r>
      <w:proofErr w:type="spellStart"/>
      <w:r>
        <w:rPr>
          <w:rFonts w:ascii="Comic Sans MS" w:hAnsi="Comic Sans MS"/>
          <w:sz w:val="22"/>
        </w:rPr>
        <w:t>Ertebølle</w:t>
      </w:r>
      <w:proofErr w:type="spellEnd"/>
      <w:r>
        <w:rPr>
          <w:rFonts w:ascii="Comic Sans MS" w:hAnsi="Comic Sans MS"/>
          <w:sz w:val="22"/>
        </w:rPr>
        <w:t xml:space="preserve"> </w:t>
      </w:r>
      <w:proofErr w:type="gramStart"/>
      <w:r w:rsidR="00847012">
        <w:rPr>
          <w:rFonts w:ascii="Comic Sans MS" w:hAnsi="Comic Sans MS"/>
          <w:sz w:val="22"/>
        </w:rPr>
        <w:t>e</w:t>
      </w:r>
      <w:r>
        <w:rPr>
          <w:rFonts w:ascii="Comic Sans MS" w:hAnsi="Comic Sans MS"/>
          <w:sz w:val="22"/>
        </w:rPr>
        <w:t>xample  in</w:t>
      </w:r>
      <w:proofErr w:type="gramEnd"/>
      <w:r>
        <w:rPr>
          <w:rFonts w:ascii="Comic Sans MS" w:hAnsi="Comic Sans MS"/>
          <w:sz w:val="22"/>
        </w:rPr>
        <w:t xml:space="preserve"> G. Bailey (ed.) </w:t>
      </w:r>
      <w:r w:rsidRPr="00CF09D5">
        <w:rPr>
          <w:rFonts w:ascii="Comic Sans MS" w:hAnsi="Comic Sans MS"/>
          <w:b/>
          <w:bCs/>
          <w:sz w:val="22"/>
        </w:rPr>
        <w:t xml:space="preserve">Hunter-gatherer Economy in Prehistory: A European </w:t>
      </w:r>
      <w:r w:rsidR="006B2E26">
        <w:rPr>
          <w:rFonts w:ascii="Comic Sans MS" w:hAnsi="Comic Sans MS"/>
          <w:b/>
          <w:bCs/>
          <w:sz w:val="22"/>
        </w:rPr>
        <w:t>p</w:t>
      </w:r>
      <w:r w:rsidRPr="00CF09D5">
        <w:rPr>
          <w:rFonts w:ascii="Comic Sans MS" w:hAnsi="Comic Sans MS"/>
          <w:b/>
          <w:bCs/>
          <w:sz w:val="22"/>
        </w:rPr>
        <w:t>erspective</w:t>
      </w:r>
      <w:r>
        <w:rPr>
          <w:rFonts w:ascii="Comic Sans MS" w:hAnsi="Comic Sans MS"/>
          <w:sz w:val="22"/>
        </w:rPr>
        <w:t xml:space="preserve"> C</w:t>
      </w:r>
      <w:r w:rsidR="00847012">
        <w:rPr>
          <w:rFonts w:ascii="Comic Sans MS" w:hAnsi="Comic Sans MS"/>
          <w:sz w:val="22"/>
        </w:rPr>
        <w:t>UP</w:t>
      </w:r>
      <w:r>
        <w:rPr>
          <w:rFonts w:ascii="Comic Sans MS" w:hAnsi="Comic Sans MS"/>
          <w:sz w:val="22"/>
        </w:rPr>
        <w:t>: Cambridge</w:t>
      </w:r>
      <w:r w:rsidRPr="000E46C1">
        <w:rPr>
          <w:rFonts w:ascii="Comic Sans MS" w:hAnsi="Comic Sans MS"/>
          <w:bCs/>
          <w:sz w:val="22"/>
        </w:rPr>
        <w:t xml:space="preserve"> </w:t>
      </w:r>
    </w:p>
    <w:p w14:paraId="32C73116" w14:textId="2122604A" w:rsidR="000E46C1" w:rsidRDefault="000E46C1" w:rsidP="000E46C1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Overton, N.J. and </w:t>
      </w:r>
      <w:proofErr w:type="spellStart"/>
      <w:r>
        <w:rPr>
          <w:rFonts w:ascii="Comic Sans MS" w:hAnsi="Comic Sans MS"/>
          <w:bCs/>
          <w:sz w:val="22"/>
        </w:rPr>
        <w:t>Hamilakis</w:t>
      </w:r>
      <w:proofErr w:type="spellEnd"/>
      <w:r>
        <w:rPr>
          <w:rFonts w:ascii="Comic Sans MS" w:hAnsi="Comic Sans MS"/>
          <w:bCs/>
          <w:sz w:val="22"/>
        </w:rPr>
        <w:t xml:space="preserve">, Y. 2013 A manifesto for a social zooarchaeology. Swans and other beings in the Mesolithic </w:t>
      </w:r>
      <w:r w:rsidRPr="0046516F">
        <w:rPr>
          <w:rFonts w:ascii="Comic Sans MS" w:hAnsi="Comic Sans MS"/>
          <w:b/>
          <w:sz w:val="22"/>
        </w:rPr>
        <w:t>Archaeological Dialogues</w:t>
      </w:r>
      <w:r>
        <w:rPr>
          <w:rFonts w:ascii="Comic Sans MS" w:hAnsi="Comic Sans MS"/>
          <w:bCs/>
          <w:sz w:val="22"/>
        </w:rPr>
        <w:t xml:space="preserve"> 20 (2) pp111-136</w:t>
      </w:r>
    </w:p>
    <w:p w14:paraId="50D015EC" w14:textId="77777777" w:rsidR="000E46C1" w:rsidRDefault="000E46C1" w:rsidP="000E46C1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6DA7C1D4" w14:textId="77777777" w:rsidR="007A6AC4" w:rsidRPr="00847012" w:rsidRDefault="0046516F" w:rsidP="0046516F">
      <w:pPr>
        <w:ind w:left="510" w:hanging="510"/>
        <w:jc w:val="both"/>
        <w:rPr>
          <w:rFonts w:ascii="Comic Sans MS" w:hAnsi="Comic Sans MS"/>
          <w:b/>
          <w:bCs/>
          <w:i/>
          <w:iCs/>
          <w:sz w:val="28"/>
          <w:szCs w:val="28"/>
        </w:rPr>
      </w:pPr>
      <w:r w:rsidRPr="00847012">
        <w:rPr>
          <w:rFonts w:ascii="Comic Sans MS" w:hAnsi="Comic Sans MS"/>
          <w:b/>
          <w:bCs/>
          <w:i/>
          <w:iCs/>
          <w:sz w:val="28"/>
          <w:szCs w:val="28"/>
        </w:rPr>
        <w:t>Intrinsic properties of material</w:t>
      </w:r>
    </w:p>
    <w:p w14:paraId="2808AC03" w14:textId="2E4DB82B" w:rsidR="0046516F" w:rsidRDefault="0046516F" w:rsidP="0046516F">
      <w:pPr>
        <w:ind w:left="510" w:hanging="510"/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Barrett, J. C., and K. J. Fewster 1998 </w:t>
      </w:r>
      <w:r w:rsidRPr="00847012">
        <w:rPr>
          <w:rFonts w:ascii="Comic Sans MS" w:hAnsi="Comic Sans MS"/>
          <w:i/>
          <w:iCs/>
          <w:sz w:val="22"/>
        </w:rPr>
        <w:t>Is</w:t>
      </w:r>
      <w:r>
        <w:rPr>
          <w:rFonts w:ascii="Comic Sans MS" w:hAnsi="Comic Sans MS"/>
          <w:sz w:val="22"/>
        </w:rPr>
        <w:t xml:space="preserve"> the medium the message? </w:t>
      </w:r>
      <w:r>
        <w:rPr>
          <w:rFonts w:ascii="Comic Sans MS" w:hAnsi="Comic Sans MS"/>
          <w:b/>
          <w:sz w:val="22"/>
        </w:rPr>
        <w:t>Antiquity</w:t>
      </w:r>
      <w:r>
        <w:rPr>
          <w:rFonts w:ascii="Comic Sans MS" w:hAnsi="Comic Sans MS"/>
          <w:sz w:val="22"/>
        </w:rPr>
        <w:t xml:space="preserve"> 72:847-853</w:t>
      </w:r>
      <w:r w:rsidRPr="0046516F">
        <w:rPr>
          <w:rFonts w:ascii="Comic Sans MS" w:hAnsi="Comic Sans MS"/>
          <w:sz w:val="22"/>
        </w:rPr>
        <w:t xml:space="preserve"> </w:t>
      </w:r>
    </w:p>
    <w:p w14:paraId="1113BF82" w14:textId="42FE6B6B" w:rsidR="0046516F" w:rsidRDefault="0046516F" w:rsidP="0046516F">
      <w:pPr>
        <w:ind w:left="720" w:hanging="720"/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Parker Pearson, </w:t>
      </w:r>
      <w:proofErr w:type="gramStart"/>
      <w:r>
        <w:rPr>
          <w:rFonts w:ascii="Comic Sans MS" w:hAnsi="Comic Sans MS"/>
          <w:sz w:val="22"/>
        </w:rPr>
        <w:t>M.</w:t>
      </w:r>
      <w:proofErr w:type="gramEnd"/>
      <w:r>
        <w:rPr>
          <w:rFonts w:ascii="Comic Sans MS" w:hAnsi="Comic Sans MS"/>
          <w:sz w:val="22"/>
        </w:rPr>
        <w:t xml:space="preserve"> and </w:t>
      </w:r>
      <w:proofErr w:type="spellStart"/>
      <w:r>
        <w:rPr>
          <w:rFonts w:ascii="Comic Sans MS" w:hAnsi="Comic Sans MS"/>
          <w:sz w:val="22"/>
        </w:rPr>
        <w:t>Ramilisonina</w:t>
      </w:r>
      <w:proofErr w:type="spellEnd"/>
      <w:r>
        <w:rPr>
          <w:rFonts w:ascii="Comic Sans MS" w:hAnsi="Comic Sans MS"/>
          <w:sz w:val="22"/>
        </w:rPr>
        <w:t xml:space="preserve"> 1998 Stonehenge for the ancestors: the stones pass on the message. </w:t>
      </w:r>
      <w:r>
        <w:rPr>
          <w:rFonts w:ascii="Comic Sans MS" w:hAnsi="Comic Sans MS"/>
          <w:b/>
          <w:sz w:val="22"/>
        </w:rPr>
        <w:t xml:space="preserve">Antiquity </w:t>
      </w:r>
      <w:r>
        <w:rPr>
          <w:rFonts w:ascii="Comic Sans MS" w:hAnsi="Comic Sans MS"/>
          <w:sz w:val="22"/>
        </w:rPr>
        <w:t xml:space="preserve">72:306-326 </w:t>
      </w:r>
    </w:p>
    <w:p w14:paraId="7102C50D" w14:textId="601529D3" w:rsidR="0067511C" w:rsidRDefault="0046516F" w:rsidP="0067511C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Tilley, C. 2004 </w:t>
      </w:r>
      <w:r w:rsidRPr="00061A0C">
        <w:rPr>
          <w:rFonts w:ascii="Comic Sans MS" w:hAnsi="Comic Sans MS"/>
          <w:b/>
          <w:sz w:val="22"/>
        </w:rPr>
        <w:t xml:space="preserve">The Materiality of Stone; Explorations in </w:t>
      </w:r>
      <w:r w:rsidR="007A0238">
        <w:rPr>
          <w:rFonts w:ascii="Comic Sans MS" w:hAnsi="Comic Sans MS"/>
          <w:b/>
          <w:sz w:val="22"/>
        </w:rPr>
        <w:t>l</w:t>
      </w:r>
      <w:r w:rsidRPr="00061A0C">
        <w:rPr>
          <w:rFonts w:ascii="Comic Sans MS" w:hAnsi="Comic Sans MS"/>
          <w:b/>
          <w:sz w:val="22"/>
        </w:rPr>
        <w:t xml:space="preserve">andscape </w:t>
      </w:r>
      <w:r w:rsidR="007A0238">
        <w:rPr>
          <w:rFonts w:ascii="Comic Sans MS" w:hAnsi="Comic Sans MS"/>
          <w:b/>
          <w:sz w:val="22"/>
        </w:rPr>
        <w:t>p</w:t>
      </w:r>
      <w:r w:rsidRPr="00061A0C">
        <w:rPr>
          <w:rFonts w:ascii="Comic Sans MS" w:hAnsi="Comic Sans MS"/>
          <w:b/>
          <w:sz w:val="22"/>
        </w:rPr>
        <w:t>henomenology</w:t>
      </w:r>
      <w:r>
        <w:rPr>
          <w:rFonts w:ascii="Comic Sans MS" w:hAnsi="Comic Sans MS"/>
          <w:bCs/>
          <w:sz w:val="22"/>
        </w:rPr>
        <w:t xml:space="preserve"> Berg: Oxford</w:t>
      </w:r>
      <w:r w:rsidR="0067511C" w:rsidRPr="0067511C">
        <w:rPr>
          <w:rFonts w:ascii="Comic Sans MS" w:hAnsi="Comic Sans MS"/>
          <w:bCs/>
          <w:sz w:val="22"/>
        </w:rPr>
        <w:t xml:space="preserve"> </w:t>
      </w:r>
    </w:p>
    <w:p w14:paraId="09E76F1B" w14:textId="69F82DD2" w:rsidR="0067511C" w:rsidRDefault="0067511C" w:rsidP="0067511C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lastRenderedPageBreak/>
        <w:t xml:space="preserve">Holmberg, K. 2005 The voices of stones: Unthinkable materiality in the volcanic context of western Panama </w:t>
      </w:r>
      <w:proofErr w:type="gramStart"/>
      <w:r>
        <w:rPr>
          <w:rFonts w:ascii="Comic Sans MS" w:hAnsi="Comic Sans MS"/>
          <w:bCs/>
          <w:sz w:val="22"/>
        </w:rPr>
        <w:t>In</w:t>
      </w:r>
      <w:proofErr w:type="gramEnd"/>
      <w:r>
        <w:rPr>
          <w:rFonts w:ascii="Comic Sans MS" w:hAnsi="Comic Sans MS"/>
          <w:bCs/>
          <w:sz w:val="22"/>
        </w:rPr>
        <w:t xml:space="preserve"> Meskell, L. (ed.) </w:t>
      </w:r>
      <w:r w:rsidRPr="009701A1">
        <w:rPr>
          <w:rFonts w:ascii="Comic Sans MS" w:hAnsi="Comic Sans MS"/>
          <w:b/>
          <w:sz w:val="22"/>
        </w:rPr>
        <w:t>Archaeologies of Materiality</w:t>
      </w:r>
      <w:r>
        <w:rPr>
          <w:rFonts w:ascii="Comic Sans MS" w:hAnsi="Comic Sans MS"/>
          <w:bCs/>
          <w:sz w:val="22"/>
        </w:rPr>
        <w:t xml:space="preserve"> Blackwell: Oxford pp190-211</w:t>
      </w:r>
    </w:p>
    <w:p w14:paraId="1AD0B617" w14:textId="77777777" w:rsidR="007A0238" w:rsidRDefault="007A0238" w:rsidP="0067511C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29A319E3" w14:textId="77777777" w:rsidR="007A0238" w:rsidRPr="007A0238" w:rsidRDefault="007A0238" w:rsidP="007A0238">
      <w:pPr>
        <w:pStyle w:val="Title"/>
        <w:ind w:left="720" w:hanging="720"/>
        <w:jc w:val="both"/>
        <w:rPr>
          <w:rFonts w:ascii="Comic Sans MS" w:hAnsi="Comic Sans MS"/>
          <w:bCs/>
          <w:i/>
          <w:iCs/>
          <w:szCs w:val="28"/>
        </w:rPr>
      </w:pPr>
      <w:r w:rsidRPr="007A0238">
        <w:rPr>
          <w:rFonts w:ascii="Comic Sans MS" w:hAnsi="Comic Sans MS"/>
          <w:bCs/>
          <w:i/>
          <w:iCs/>
          <w:szCs w:val="28"/>
        </w:rPr>
        <w:t>Space</w:t>
      </w:r>
    </w:p>
    <w:p w14:paraId="7124DF98" w14:textId="651A330C" w:rsidR="007A0238" w:rsidRDefault="007A0238" w:rsidP="007A0238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>Low, S.M. and Lawrence-Zúñiga, D. 2003 Locating culture In Low, S.M. and Lawrence-</w:t>
      </w:r>
      <w:r w:rsidRPr="009B3A17">
        <w:rPr>
          <w:rFonts w:ascii="Comic Sans MS" w:hAnsi="Comic Sans MS"/>
          <w:bCs/>
          <w:sz w:val="22"/>
        </w:rPr>
        <w:t xml:space="preserve"> </w:t>
      </w:r>
      <w:r>
        <w:rPr>
          <w:rFonts w:ascii="Comic Sans MS" w:hAnsi="Comic Sans MS"/>
          <w:bCs/>
          <w:sz w:val="22"/>
        </w:rPr>
        <w:t xml:space="preserve">Zúñiga, D. (eds.) </w:t>
      </w:r>
      <w:r w:rsidRPr="004078EE">
        <w:rPr>
          <w:rFonts w:ascii="Comic Sans MS" w:hAnsi="Comic Sans MS"/>
          <w:b/>
          <w:sz w:val="22"/>
        </w:rPr>
        <w:t>The Anthropology of Space and Place</w:t>
      </w:r>
      <w:r>
        <w:rPr>
          <w:rFonts w:ascii="Comic Sans MS" w:hAnsi="Comic Sans MS"/>
          <w:b/>
          <w:sz w:val="22"/>
        </w:rPr>
        <w:t xml:space="preserve">: Locating </w:t>
      </w:r>
      <w:proofErr w:type="gramStart"/>
      <w:r>
        <w:rPr>
          <w:rFonts w:ascii="Comic Sans MS" w:hAnsi="Comic Sans MS"/>
          <w:b/>
          <w:sz w:val="22"/>
        </w:rPr>
        <w:t xml:space="preserve">culture </w:t>
      </w:r>
      <w:r>
        <w:rPr>
          <w:rFonts w:ascii="Comic Sans MS" w:hAnsi="Comic Sans MS"/>
          <w:bCs/>
          <w:sz w:val="22"/>
        </w:rPr>
        <w:t xml:space="preserve"> Blackwell</w:t>
      </w:r>
      <w:proofErr w:type="gramEnd"/>
      <w:r>
        <w:rPr>
          <w:rFonts w:ascii="Comic Sans MS" w:hAnsi="Comic Sans MS"/>
          <w:bCs/>
          <w:sz w:val="22"/>
        </w:rPr>
        <w:t>: Oxford pp1-47</w:t>
      </w:r>
    </w:p>
    <w:p w14:paraId="2EA2CB06" w14:textId="2D837992" w:rsidR="007A0238" w:rsidRDefault="007A0238" w:rsidP="007A0238">
      <w:pPr>
        <w:ind w:left="720" w:hanging="720"/>
        <w:jc w:val="both"/>
        <w:rPr>
          <w:rFonts w:ascii="Comic Sans MS" w:hAnsi="Comic Sans MS"/>
          <w:bCs/>
          <w:i/>
          <w:iCs/>
          <w:sz w:val="22"/>
        </w:rPr>
      </w:pPr>
      <w:r>
        <w:rPr>
          <w:rFonts w:ascii="Comic Sans MS" w:hAnsi="Comic Sans MS"/>
          <w:bCs/>
          <w:sz w:val="22"/>
        </w:rPr>
        <w:t>Bourdieu. P. 2003 [reprint] The Berber house In Low, S.M. and Lawrence-</w:t>
      </w:r>
      <w:r w:rsidRPr="009B3A17">
        <w:rPr>
          <w:rFonts w:ascii="Comic Sans MS" w:hAnsi="Comic Sans MS"/>
          <w:bCs/>
          <w:sz w:val="22"/>
        </w:rPr>
        <w:t xml:space="preserve"> </w:t>
      </w:r>
      <w:r>
        <w:rPr>
          <w:rFonts w:ascii="Comic Sans MS" w:hAnsi="Comic Sans MS"/>
          <w:bCs/>
          <w:sz w:val="22"/>
        </w:rPr>
        <w:t xml:space="preserve">Zúñiga, D. (eds.) </w:t>
      </w:r>
      <w:r w:rsidRPr="004078EE">
        <w:rPr>
          <w:rFonts w:ascii="Comic Sans MS" w:hAnsi="Comic Sans MS"/>
          <w:b/>
          <w:sz w:val="22"/>
        </w:rPr>
        <w:t>The Anthropology of Space and Place</w:t>
      </w:r>
      <w:r>
        <w:rPr>
          <w:rFonts w:ascii="Comic Sans MS" w:hAnsi="Comic Sans MS"/>
          <w:b/>
          <w:sz w:val="22"/>
        </w:rPr>
        <w:t xml:space="preserve">: Locating culture </w:t>
      </w:r>
      <w:r>
        <w:rPr>
          <w:rFonts w:ascii="Comic Sans MS" w:hAnsi="Comic Sans MS"/>
          <w:bCs/>
          <w:sz w:val="22"/>
        </w:rPr>
        <w:t>Blackwell: Oxford pp131-</w:t>
      </w:r>
      <w:proofErr w:type="gramStart"/>
      <w:r>
        <w:rPr>
          <w:rFonts w:ascii="Comic Sans MS" w:hAnsi="Comic Sans MS"/>
          <w:bCs/>
          <w:sz w:val="22"/>
        </w:rPr>
        <w:t>141</w:t>
      </w:r>
      <w:proofErr w:type="gramEnd"/>
    </w:p>
    <w:p w14:paraId="365361F3" w14:textId="77777777" w:rsidR="007A0238" w:rsidRDefault="007A0238" w:rsidP="007A0238">
      <w:pPr>
        <w:overflowPunct w:val="0"/>
        <w:autoSpaceDE w:val="0"/>
        <w:autoSpaceDN w:val="0"/>
        <w:adjustRightInd w:val="0"/>
        <w:ind w:left="510" w:hanging="51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Moore, H. 1986 </w:t>
      </w:r>
      <w:r w:rsidRPr="006D6D97">
        <w:rPr>
          <w:rFonts w:ascii="Comic Sans MS" w:hAnsi="Comic Sans MS"/>
          <w:b/>
          <w:sz w:val="22"/>
        </w:rPr>
        <w:t xml:space="preserve">Space, </w:t>
      </w:r>
      <w:proofErr w:type="gramStart"/>
      <w:r w:rsidRPr="006D6D97">
        <w:rPr>
          <w:rFonts w:ascii="Comic Sans MS" w:hAnsi="Comic Sans MS"/>
          <w:b/>
          <w:sz w:val="22"/>
        </w:rPr>
        <w:t>Text</w:t>
      </w:r>
      <w:proofErr w:type="gramEnd"/>
      <w:r w:rsidRPr="006D6D97">
        <w:rPr>
          <w:rFonts w:ascii="Comic Sans MS" w:hAnsi="Comic Sans MS"/>
          <w:b/>
          <w:sz w:val="22"/>
        </w:rPr>
        <w:t xml:space="preserve"> and Gender</w:t>
      </w:r>
      <w:r>
        <w:rPr>
          <w:rFonts w:ascii="Comic Sans MS" w:hAnsi="Comic Sans MS"/>
          <w:bCs/>
          <w:sz w:val="22"/>
        </w:rPr>
        <w:t xml:space="preserve"> CUP: Cambridge</w:t>
      </w:r>
      <w:r w:rsidRPr="000E46C1">
        <w:rPr>
          <w:rFonts w:ascii="Comic Sans MS" w:hAnsi="Comic Sans MS"/>
          <w:bCs/>
          <w:sz w:val="22"/>
        </w:rPr>
        <w:t xml:space="preserve"> </w:t>
      </w:r>
    </w:p>
    <w:p w14:paraId="37E166AB" w14:textId="4D78C752" w:rsidR="007A0238" w:rsidRDefault="007A0238" w:rsidP="007A0238">
      <w:pPr>
        <w:overflowPunct w:val="0"/>
        <w:autoSpaceDE w:val="0"/>
        <w:autoSpaceDN w:val="0"/>
        <w:adjustRightInd w:val="0"/>
        <w:ind w:left="510" w:hanging="510"/>
        <w:jc w:val="both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 xml:space="preserve">Fewster, K.J. 2006 The potential of analogy in post-processual archaeologies: A case study from </w:t>
      </w:r>
      <w:proofErr w:type="spellStart"/>
      <w:r>
        <w:rPr>
          <w:rFonts w:ascii="Comic Sans MS" w:hAnsi="Comic Sans MS" w:cs="Arial"/>
          <w:sz w:val="22"/>
          <w:szCs w:val="22"/>
        </w:rPr>
        <w:t>Basimane</w:t>
      </w:r>
      <w:proofErr w:type="spellEnd"/>
      <w:r>
        <w:rPr>
          <w:rFonts w:ascii="Comic Sans MS" w:hAnsi="Comic Sans MS" w:cs="Arial"/>
          <w:sz w:val="22"/>
          <w:szCs w:val="22"/>
        </w:rPr>
        <w:t xml:space="preserve"> ward, </w:t>
      </w:r>
      <w:proofErr w:type="spellStart"/>
      <w:r>
        <w:rPr>
          <w:rFonts w:ascii="Comic Sans MS" w:hAnsi="Comic Sans MS" w:cs="Arial"/>
          <w:sz w:val="22"/>
          <w:szCs w:val="22"/>
        </w:rPr>
        <w:t>Serowe</w:t>
      </w:r>
      <w:proofErr w:type="spellEnd"/>
      <w:r>
        <w:rPr>
          <w:rFonts w:ascii="Comic Sans MS" w:hAnsi="Comic Sans MS" w:cs="Arial"/>
          <w:sz w:val="22"/>
          <w:szCs w:val="22"/>
        </w:rPr>
        <w:t xml:space="preserve"> </w:t>
      </w:r>
      <w:r>
        <w:rPr>
          <w:rFonts w:ascii="Comic Sans MS" w:hAnsi="Comic Sans MS" w:cs="Arial"/>
          <w:b/>
          <w:sz w:val="22"/>
          <w:szCs w:val="22"/>
        </w:rPr>
        <w:t>Journal of the Royal Anthropological Institute</w:t>
      </w:r>
      <w:r>
        <w:rPr>
          <w:rFonts w:ascii="Comic Sans MS" w:hAnsi="Comic Sans MS" w:cs="Arial"/>
          <w:sz w:val="22"/>
          <w:szCs w:val="22"/>
        </w:rPr>
        <w:t xml:space="preserve"> 12 (1) pp 61-87</w:t>
      </w:r>
    </w:p>
    <w:p w14:paraId="5D2C7B39" w14:textId="77777777" w:rsidR="007A0238" w:rsidRDefault="007A0238" w:rsidP="007A0238">
      <w:pPr>
        <w:ind w:left="720" w:hanging="720"/>
        <w:jc w:val="both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 xml:space="preserve">Buchli, V. 2002 Architecture and the domestic sphere In </w:t>
      </w:r>
      <w:r>
        <w:rPr>
          <w:rFonts w:ascii="Comic Sans MS" w:hAnsi="Comic Sans MS"/>
          <w:bCs/>
          <w:sz w:val="22"/>
        </w:rPr>
        <w:t xml:space="preserve">Buchli, V. (ed.) </w:t>
      </w:r>
      <w:r w:rsidRPr="00FF257E">
        <w:rPr>
          <w:rFonts w:ascii="Comic Sans MS" w:hAnsi="Comic Sans MS"/>
          <w:b/>
          <w:sz w:val="22"/>
        </w:rPr>
        <w:t>The Material Culture Reader</w:t>
      </w:r>
      <w:r>
        <w:rPr>
          <w:rFonts w:ascii="Comic Sans MS" w:hAnsi="Comic Sans MS"/>
          <w:bCs/>
          <w:sz w:val="22"/>
        </w:rPr>
        <w:t xml:space="preserve"> Berg: Oxford </w:t>
      </w:r>
      <w:r>
        <w:rPr>
          <w:rFonts w:ascii="Comic Sans MS" w:hAnsi="Comic Sans MS" w:cs="Arial"/>
          <w:sz w:val="22"/>
          <w:szCs w:val="22"/>
        </w:rPr>
        <w:t>pp207-236</w:t>
      </w:r>
    </w:p>
    <w:p w14:paraId="781F7A88" w14:textId="77777777" w:rsidR="007A0238" w:rsidRDefault="007A0238" w:rsidP="007A0238">
      <w:pPr>
        <w:ind w:left="720" w:hanging="720"/>
        <w:jc w:val="both"/>
        <w:rPr>
          <w:rFonts w:ascii="Comic Sans MS" w:hAnsi="Comic Sans MS" w:cs="Arial"/>
          <w:sz w:val="22"/>
          <w:szCs w:val="22"/>
        </w:rPr>
      </w:pPr>
    </w:p>
    <w:p w14:paraId="1B6FB57C" w14:textId="77777777" w:rsidR="007A0238" w:rsidRPr="007A0238" w:rsidRDefault="007A0238" w:rsidP="007A0238">
      <w:pPr>
        <w:ind w:left="720" w:hanging="720"/>
        <w:jc w:val="both"/>
        <w:rPr>
          <w:rFonts w:ascii="Comic Sans MS" w:hAnsi="Comic Sans MS"/>
          <w:b/>
          <w:i/>
          <w:iCs/>
          <w:sz w:val="28"/>
          <w:szCs w:val="28"/>
        </w:rPr>
      </w:pPr>
      <w:r w:rsidRPr="007A0238">
        <w:rPr>
          <w:rFonts w:ascii="Comic Sans MS" w:hAnsi="Comic Sans MS"/>
          <w:b/>
          <w:i/>
          <w:iCs/>
          <w:sz w:val="28"/>
          <w:szCs w:val="28"/>
        </w:rPr>
        <w:t xml:space="preserve">Art </w:t>
      </w:r>
    </w:p>
    <w:p w14:paraId="279217E9" w14:textId="77777777" w:rsidR="007A0238" w:rsidRDefault="007A0238" w:rsidP="007A0238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Küchler, S. 2002 The anthropology of art In Buchli, V. (ed.) </w:t>
      </w:r>
      <w:r w:rsidRPr="00FF257E">
        <w:rPr>
          <w:rFonts w:ascii="Comic Sans MS" w:hAnsi="Comic Sans MS"/>
          <w:b/>
          <w:sz w:val="22"/>
        </w:rPr>
        <w:t>The Material Culture Reader</w:t>
      </w:r>
      <w:r>
        <w:rPr>
          <w:rFonts w:ascii="Comic Sans MS" w:hAnsi="Comic Sans MS"/>
          <w:bCs/>
          <w:sz w:val="22"/>
        </w:rPr>
        <w:t xml:space="preserve"> Berg: Oxford pp57-80</w:t>
      </w:r>
    </w:p>
    <w:p w14:paraId="2AAC1286" w14:textId="77777777" w:rsidR="007A0238" w:rsidRDefault="007A0238" w:rsidP="007A0238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Lewis-Williams, J.D. 1996 </w:t>
      </w:r>
      <w:r w:rsidRPr="00350D89">
        <w:rPr>
          <w:rFonts w:ascii="Comic Sans MS" w:hAnsi="Comic Sans MS"/>
          <w:b/>
          <w:sz w:val="22"/>
        </w:rPr>
        <w:t>Discovering Southern African Rock Art</w:t>
      </w:r>
      <w:r>
        <w:rPr>
          <w:rFonts w:ascii="Comic Sans MS" w:hAnsi="Comic Sans MS"/>
          <w:bCs/>
          <w:i/>
          <w:sz w:val="22"/>
        </w:rPr>
        <w:t xml:space="preserve"> </w:t>
      </w:r>
      <w:r>
        <w:rPr>
          <w:rFonts w:ascii="Comic Sans MS" w:hAnsi="Comic Sans MS"/>
          <w:bCs/>
          <w:sz w:val="22"/>
        </w:rPr>
        <w:t xml:space="preserve">David Phillip: </w:t>
      </w:r>
      <w:proofErr w:type="spellStart"/>
      <w:r>
        <w:rPr>
          <w:rFonts w:ascii="Comic Sans MS" w:hAnsi="Comic Sans MS"/>
          <w:bCs/>
          <w:sz w:val="22"/>
        </w:rPr>
        <w:t>Capetown</w:t>
      </w:r>
      <w:proofErr w:type="spellEnd"/>
    </w:p>
    <w:p w14:paraId="264F6018" w14:textId="5DA50902" w:rsidR="007A0238" w:rsidRDefault="007A0238" w:rsidP="007A0238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Flood, J. 1997 </w:t>
      </w:r>
      <w:r w:rsidRPr="00350D89">
        <w:rPr>
          <w:rFonts w:ascii="Comic Sans MS" w:hAnsi="Comic Sans MS"/>
          <w:b/>
          <w:iCs/>
          <w:sz w:val="22"/>
        </w:rPr>
        <w:t xml:space="preserve">Rock Art of the Dreamtime: Images of </w:t>
      </w:r>
      <w:r>
        <w:rPr>
          <w:rFonts w:ascii="Comic Sans MS" w:hAnsi="Comic Sans MS"/>
          <w:b/>
          <w:iCs/>
          <w:sz w:val="22"/>
        </w:rPr>
        <w:t>a</w:t>
      </w:r>
      <w:r w:rsidRPr="00350D89">
        <w:rPr>
          <w:rFonts w:ascii="Comic Sans MS" w:hAnsi="Comic Sans MS"/>
          <w:b/>
          <w:iCs/>
          <w:sz w:val="22"/>
        </w:rPr>
        <w:t>ncient Australia</w:t>
      </w:r>
      <w:r>
        <w:rPr>
          <w:rFonts w:ascii="Comic Sans MS" w:hAnsi="Comic Sans MS"/>
          <w:bCs/>
          <w:sz w:val="22"/>
        </w:rPr>
        <w:t xml:space="preserve"> Harper Collins: New York </w:t>
      </w:r>
    </w:p>
    <w:p w14:paraId="4E264226" w14:textId="0A6F3299" w:rsidR="007A0238" w:rsidRDefault="007A0238" w:rsidP="007A0238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Mearns, L. 1996 To continue the Dreaming: Aboriginal women’s traditional responsibilities in a transformed world </w:t>
      </w:r>
      <w:proofErr w:type="gramStart"/>
      <w:r>
        <w:rPr>
          <w:rFonts w:ascii="Comic Sans MS" w:hAnsi="Comic Sans MS"/>
          <w:bCs/>
          <w:sz w:val="22"/>
        </w:rPr>
        <w:t>In  E.S.</w:t>
      </w:r>
      <w:proofErr w:type="gramEnd"/>
      <w:r>
        <w:rPr>
          <w:rFonts w:ascii="Comic Sans MS" w:hAnsi="Comic Sans MS"/>
          <w:bCs/>
          <w:sz w:val="22"/>
        </w:rPr>
        <w:t xml:space="preserve"> Burch and L.J. </w:t>
      </w:r>
      <w:proofErr w:type="spellStart"/>
      <w:r>
        <w:rPr>
          <w:rFonts w:ascii="Comic Sans MS" w:hAnsi="Comic Sans MS"/>
          <w:bCs/>
          <w:sz w:val="22"/>
        </w:rPr>
        <w:t>Ellanna</w:t>
      </w:r>
      <w:proofErr w:type="spellEnd"/>
      <w:r>
        <w:rPr>
          <w:rFonts w:ascii="Comic Sans MS" w:hAnsi="Comic Sans MS"/>
          <w:bCs/>
          <w:sz w:val="22"/>
        </w:rPr>
        <w:t xml:space="preserve"> (eds) </w:t>
      </w:r>
      <w:r w:rsidRPr="00350D89">
        <w:rPr>
          <w:rFonts w:ascii="Comic Sans MS" w:hAnsi="Comic Sans MS"/>
          <w:b/>
          <w:iCs/>
          <w:sz w:val="22"/>
        </w:rPr>
        <w:t>Key Issues in Hunter Gatherer Research</w:t>
      </w:r>
      <w:r>
        <w:rPr>
          <w:rFonts w:ascii="Comic Sans MS" w:hAnsi="Comic Sans MS"/>
          <w:bCs/>
          <w:sz w:val="22"/>
        </w:rPr>
        <w:t xml:space="preserve"> Berg: New York pp 263-28</w:t>
      </w:r>
      <w:r w:rsidRPr="0067511C">
        <w:rPr>
          <w:rFonts w:ascii="Comic Sans MS" w:hAnsi="Comic Sans MS"/>
          <w:bCs/>
          <w:sz w:val="22"/>
        </w:rPr>
        <w:t xml:space="preserve"> </w:t>
      </w:r>
    </w:p>
    <w:p w14:paraId="2CC485F2" w14:textId="77777777" w:rsidR="007A0238" w:rsidRDefault="007A0238" w:rsidP="007A0238">
      <w:pPr>
        <w:ind w:left="510" w:hanging="51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Ingold, T. 2000 Making culture and weaving the world In Graves-Brown, P.M. (ed.) </w:t>
      </w:r>
      <w:r w:rsidRPr="007947AA">
        <w:rPr>
          <w:rFonts w:ascii="Comic Sans MS" w:hAnsi="Comic Sans MS"/>
          <w:b/>
          <w:sz w:val="22"/>
        </w:rPr>
        <w:t>Matter, Materiality and Modern Culture</w:t>
      </w:r>
      <w:r>
        <w:rPr>
          <w:rFonts w:ascii="Comic Sans MS" w:hAnsi="Comic Sans MS"/>
          <w:bCs/>
          <w:sz w:val="22"/>
        </w:rPr>
        <w:t xml:space="preserve"> Routledge: London pp50-</w:t>
      </w:r>
      <w:proofErr w:type="gramStart"/>
      <w:r>
        <w:rPr>
          <w:rFonts w:ascii="Comic Sans MS" w:hAnsi="Comic Sans MS"/>
          <w:bCs/>
          <w:sz w:val="22"/>
        </w:rPr>
        <w:t>71</w:t>
      </w:r>
      <w:proofErr w:type="gramEnd"/>
      <w:r w:rsidRPr="0067511C">
        <w:rPr>
          <w:rFonts w:ascii="Comic Sans MS" w:hAnsi="Comic Sans MS"/>
          <w:bCs/>
          <w:sz w:val="22"/>
        </w:rPr>
        <w:t xml:space="preserve"> </w:t>
      </w:r>
    </w:p>
    <w:p w14:paraId="0A535C19" w14:textId="66F4D552" w:rsidR="007A0238" w:rsidRDefault="007A0238" w:rsidP="007A0238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sz w:val="22"/>
        </w:rPr>
        <w:t xml:space="preserve">Lewis-Williams, D. 1991 Wrestling with analogy: a problem in Upper Palaeolithic research. </w:t>
      </w:r>
      <w:r>
        <w:rPr>
          <w:rFonts w:ascii="Comic Sans MS" w:hAnsi="Comic Sans MS"/>
          <w:b/>
          <w:sz w:val="22"/>
        </w:rPr>
        <w:t>Proceedings of the Prehistoric Society</w:t>
      </w:r>
      <w:r>
        <w:rPr>
          <w:rFonts w:ascii="Comic Sans MS" w:hAnsi="Comic Sans MS"/>
          <w:sz w:val="22"/>
        </w:rPr>
        <w:t xml:space="preserve"> 57:149-162</w:t>
      </w:r>
    </w:p>
    <w:p w14:paraId="3B00F3FD" w14:textId="77777777" w:rsidR="007A0238" w:rsidRDefault="007A0238" w:rsidP="007A0238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Weiss, L.M. 2005 The social life of rock art: Materiality, </w:t>
      </w:r>
      <w:proofErr w:type="gramStart"/>
      <w:r>
        <w:rPr>
          <w:rFonts w:ascii="Comic Sans MS" w:hAnsi="Comic Sans MS"/>
          <w:bCs/>
          <w:sz w:val="22"/>
        </w:rPr>
        <w:t>consumption</w:t>
      </w:r>
      <w:proofErr w:type="gramEnd"/>
      <w:r>
        <w:rPr>
          <w:rFonts w:ascii="Comic Sans MS" w:hAnsi="Comic Sans MS"/>
          <w:bCs/>
          <w:sz w:val="22"/>
        </w:rPr>
        <w:t xml:space="preserve"> and power in South African heritage In Meskell, L. (ed.) </w:t>
      </w:r>
      <w:r w:rsidRPr="009701A1">
        <w:rPr>
          <w:rFonts w:ascii="Comic Sans MS" w:hAnsi="Comic Sans MS"/>
          <w:b/>
          <w:sz w:val="22"/>
        </w:rPr>
        <w:t>Archaeologies of Materiality</w:t>
      </w:r>
      <w:r>
        <w:rPr>
          <w:rFonts w:ascii="Comic Sans MS" w:hAnsi="Comic Sans MS"/>
          <w:bCs/>
          <w:sz w:val="22"/>
        </w:rPr>
        <w:t xml:space="preserve"> Blackwell: Oxford pp46-70</w:t>
      </w:r>
      <w:r w:rsidRPr="0067511C">
        <w:rPr>
          <w:rFonts w:ascii="Comic Sans MS" w:hAnsi="Comic Sans MS"/>
          <w:bCs/>
          <w:sz w:val="22"/>
        </w:rPr>
        <w:t xml:space="preserve"> </w:t>
      </w:r>
    </w:p>
    <w:p w14:paraId="2E9D00A3" w14:textId="2C411B3D" w:rsidR="007A0238" w:rsidRDefault="007A0238" w:rsidP="007A0238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>Munn, N.D. 2003 Excluded spaces: The figure in the Australian Aboriginal landscape In</w:t>
      </w:r>
      <w:r w:rsidRPr="00350D89">
        <w:rPr>
          <w:rFonts w:ascii="Comic Sans MS" w:hAnsi="Comic Sans MS"/>
          <w:bCs/>
          <w:sz w:val="22"/>
        </w:rPr>
        <w:t xml:space="preserve"> </w:t>
      </w:r>
      <w:r>
        <w:rPr>
          <w:rFonts w:ascii="Comic Sans MS" w:hAnsi="Comic Sans MS"/>
          <w:bCs/>
          <w:sz w:val="22"/>
        </w:rPr>
        <w:t>Low, S.M. and Lawrence-</w:t>
      </w:r>
      <w:r w:rsidRPr="009B3A17">
        <w:rPr>
          <w:rFonts w:ascii="Comic Sans MS" w:hAnsi="Comic Sans MS"/>
          <w:bCs/>
          <w:sz w:val="22"/>
        </w:rPr>
        <w:t xml:space="preserve"> </w:t>
      </w:r>
      <w:r>
        <w:rPr>
          <w:rFonts w:ascii="Comic Sans MS" w:hAnsi="Comic Sans MS"/>
          <w:bCs/>
          <w:sz w:val="22"/>
        </w:rPr>
        <w:t xml:space="preserve">Zúñiga, D. (eds.) </w:t>
      </w:r>
      <w:r w:rsidRPr="004078EE">
        <w:rPr>
          <w:rFonts w:ascii="Comic Sans MS" w:hAnsi="Comic Sans MS"/>
          <w:b/>
          <w:sz w:val="22"/>
        </w:rPr>
        <w:t>The Anthropology of Space and Place</w:t>
      </w:r>
      <w:r>
        <w:rPr>
          <w:rFonts w:ascii="Comic Sans MS" w:hAnsi="Comic Sans MS"/>
          <w:b/>
          <w:sz w:val="22"/>
        </w:rPr>
        <w:t>: Locating culture</w:t>
      </w:r>
      <w:r>
        <w:rPr>
          <w:rFonts w:ascii="Comic Sans MS" w:hAnsi="Comic Sans MS"/>
          <w:bCs/>
          <w:sz w:val="22"/>
        </w:rPr>
        <w:t xml:space="preserve"> Blackwell: Oxford pp92-</w:t>
      </w:r>
      <w:proofErr w:type="gramStart"/>
      <w:r>
        <w:rPr>
          <w:rFonts w:ascii="Comic Sans MS" w:hAnsi="Comic Sans MS"/>
          <w:bCs/>
          <w:sz w:val="22"/>
        </w:rPr>
        <w:t>109</w:t>
      </w:r>
      <w:proofErr w:type="gramEnd"/>
      <w:r>
        <w:rPr>
          <w:rFonts w:ascii="Comic Sans MS" w:hAnsi="Comic Sans MS"/>
          <w:bCs/>
          <w:sz w:val="22"/>
        </w:rPr>
        <w:t xml:space="preserve"> </w:t>
      </w:r>
    </w:p>
    <w:p w14:paraId="582E2AE1" w14:textId="77777777" w:rsidR="007A0238" w:rsidRDefault="007A0238" w:rsidP="007A0238">
      <w:pPr>
        <w:ind w:left="510" w:hanging="510"/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bCs/>
          <w:sz w:val="22"/>
        </w:rPr>
        <w:t xml:space="preserve">Coote, J. and Shelton, A. (eds.) 1992 </w:t>
      </w:r>
      <w:r w:rsidRPr="00481DD4">
        <w:rPr>
          <w:rFonts w:ascii="Comic Sans MS" w:hAnsi="Comic Sans MS"/>
          <w:b/>
          <w:sz w:val="22"/>
        </w:rPr>
        <w:t xml:space="preserve">Anthropology, </w:t>
      </w:r>
      <w:proofErr w:type="gramStart"/>
      <w:r w:rsidRPr="00481DD4">
        <w:rPr>
          <w:rFonts w:ascii="Comic Sans MS" w:hAnsi="Comic Sans MS"/>
          <w:b/>
          <w:sz w:val="22"/>
        </w:rPr>
        <w:t>Art</w:t>
      </w:r>
      <w:proofErr w:type="gramEnd"/>
      <w:r w:rsidRPr="00481DD4">
        <w:rPr>
          <w:rFonts w:ascii="Comic Sans MS" w:hAnsi="Comic Sans MS"/>
          <w:b/>
          <w:sz w:val="22"/>
        </w:rPr>
        <w:t xml:space="preserve"> and Aesthetics</w:t>
      </w:r>
      <w:r>
        <w:rPr>
          <w:rFonts w:ascii="Comic Sans MS" w:hAnsi="Comic Sans MS"/>
          <w:bCs/>
          <w:sz w:val="22"/>
        </w:rPr>
        <w:t xml:space="preserve"> Clarendon Press; Oxford </w:t>
      </w:r>
      <w:r w:rsidRPr="00481DD4">
        <w:rPr>
          <w:rFonts w:ascii="Comic Sans MS" w:hAnsi="Comic Sans MS"/>
          <w:bCs/>
          <w:i/>
          <w:iCs/>
          <w:sz w:val="22"/>
        </w:rPr>
        <w:t>Lots of relevant chapters</w:t>
      </w:r>
      <w:r w:rsidRPr="00B76E59">
        <w:rPr>
          <w:rFonts w:ascii="Comic Sans MS" w:hAnsi="Comic Sans MS"/>
          <w:sz w:val="22"/>
        </w:rPr>
        <w:t xml:space="preserve"> </w:t>
      </w:r>
    </w:p>
    <w:p w14:paraId="7E2FE661" w14:textId="7A0FEF43" w:rsidR="007A0238" w:rsidRDefault="007A0238" w:rsidP="007A0238">
      <w:pPr>
        <w:ind w:left="510" w:hanging="51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sz w:val="22"/>
        </w:rPr>
        <w:t xml:space="preserve">Tilley, C. 1991 </w:t>
      </w:r>
      <w:r>
        <w:rPr>
          <w:rFonts w:ascii="Comic Sans MS" w:hAnsi="Comic Sans MS"/>
          <w:b/>
          <w:sz w:val="22"/>
        </w:rPr>
        <w:t>Material Culture and Text: The art of ambiguity</w:t>
      </w:r>
      <w:r>
        <w:rPr>
          <w:rFonts w:ascii="Comic Sans MS" w:hAnsi="Comic Sans MS"/>
          <w:sz w:val="22"/>
        </w:rPr>
        <w:t>. London: Routledge.</w:t>
      </w:r>
    </w:p>
    <w:p w14:paraId="005ECEDC" w14:textId="77777777" w:rsidR="007A0238" w:rsidRDefault="007A0238" w:rsidP="007A0238">
      <w:pPr>
        <w:pStyle w:val="Title"/>
        <w:ind w:left="720" w:hanging="720"/>
        <w:jc w:val="both"/>
        <w:rPr>
          <w:rFonts w:ascii="Comic Sans MS" w:hAnsi="Comic Sans MS"/>
          <w:b w:val="0"/>
          <w:sz w:val="22"/>
        </w:rPr>
      </w:pPr>
      <w:r w:rsidRPr="002E519E">
        <w:rPr>
          <w:rFonts w:ascii="Comic Sans MS" w:hAnsi="Comic Sans MS"/>
          <w:b w:val="0"/>
          <w:sz w:val="22"/>
        </w:rPr>
        <w:t>Morphy</w:t>
      </w:r>
      <w:r>
        <w:rPr>
          <w:rFonts w:ascii="Comic Sans MS" w:hAnsi="Comic Sans MS"/>
          <w:b w:val="0"/>
          <w:sz w:val="22"/>
        </w:rPr>
        <w:t xml:space="preserve">, H. 1992 From dull to brilliant: The aesthetics of spiritual power among the </w:t>
      </w:r>
      <w:proofErr w:type="spellStart"/>
      <w:r>
        <w:rPr>
          <w:rFonts w:ascii="Comic Sans MS" w:hAnsi="Comic Sans MS"/>
          <w:b w:val="0"/>
          <w:sz w:val="22"/>
        </w:rPr>
        <w:t>Yolgnu</w:t>
      </w:r>
      <w:proofErr w:type="spellEnd"/>
      <w:r>
        <w:rPr>
          <w:rFonts w:ascii="Comic Sans MS" w:hAnsi="Comic Sans MS"/>
          <w:b w:val="0"/>
          <w:sz w:val="22"/>
        </w:rPr>
        <w:t xml:space="preserve"> </w:t>
      </w:r>
      <w:proofErr w:type="gramStart"/>
      <w:r>
        <w:rPr>
          <w:rFonts w:ascii="Comic Sans MS" w:hAnsi="Comic Sans MS"/>
          <w:b w:val="0"/>
          <w:sz w:val="22"/>
        </w:rPr>
        <w:t>In</w:t>
      </w:r>
      <w:proofErr w:type="gramEnd"/>
      <w:r>
        <w:rPr>
          <w:rFonts w:ascii="Comic Sans MS" w:hAnsi="Comic Sans MS"/>
          <w:b w:val="0"/>
          <w:sz w:val="22"/>
        </w:rPr>
        <w:t xml:space="preserve"> </w:t>
      </w:r>
      <w:r w:rsidRPr="002E519E">
        <w:rPr>
          <w:rFonts w:ascii="Comic Sans MS" w:hAnsi="Comic Sans MS"/>
          <w:b w:val="0"/>
          <w:sz w:val="22"/>
        </w:rPr>
        <w:t>Coote, J. and Shelton, A. (eds.)</w:t>
      </w:r>
      <w:r>
        <w:rPr>
          <w:rFonts w:ascii="Comic Sans MS" w:hAnsi="Comic Sans MS"/>
          <w:b w:val="0"/>
          <w:sz w:val="22"/>
        </w:rPr>
        <w:t xml:space="preserve"> </w:t>
      </w:r>
      <w:r w:rsidRPr="00481DD4">
        <w:rPr>
          <w:rFonts w:ascii="Comic Sans MS" w:hAnsi="Comic Sans MS"/>
          <w:sz w:val="22"/>
        </w:rPr>
        <w:t>Anthropology, Art and Aesthetics</w:t>
      </w:r>
      <w:r>
        <w:rPr>
          <w:rFonts w:ascii="Comic Sans MS" w:hAnsi="Comic Sans MS"/>
          <w:bCs/>
          <w:sz w:val="22"/>
        </w:rPr>
        <w:t xml:space="preserve"> </w:t>
      </w:r>
      <w:r w:rsidRPr="002E519E">
        <w:rPr>
          <w:rFonts w:ascii="Comic Sans MS" w:hAnsi="Comic Sans MS"/>
          <w:b w:val="0"/>
          <w:sz w:val="22"/>
        </w:rPr>
        <w:t>Clarendon Press; Oxford</w:t>
      </w:r>
      <w:r>
        <w:rPr>
          <w:rFonts w:ascii="Comic Sans MS" w:hAnsi="Comic Sans MS"/>
          <w:b w:val="0"/>
          <w:sz w:val="22"/>
        </w:rPr>
        <w:t xml:space="preserve"> pp181-208</w:t>
      </w:r>
    </w:p>
    <w:p w14:paraId="7324E952" w14:textId="4A06C275" w:rsidR="0067511C" w:rsidRPr="007A0238" w:rsidRDefault="0067511C" w:rsidP="007A0238">
      <w:pPr>
        <w:pStyle w:val="Title"/>
        <w:ind w:left="720" w:hanging="720"/>
        <w:jc w:val="both"/>
        <w:rPr>
          <w:rFonts w:ascii="Comic Sans MS" w:hAnsi="Comic Sans MS"/>
          <w:b w:val="0"/>
          <w:i/>
          <w:iCs/>
          <w:szCs w:val="28"/>
        </w:rPr>
      </w:pPr>
      <w:r w:rsidRPr="007A0238">
        <w:rPr>
          <w:rFonts w:ascii="Comic Sans MS" w:hAnsi="Comic Sans MS"/>
          <w:i/>
          <w:iCs/>
          <w:szCs w:val="28"/>
        </w:rPr>
        <w:lastRenderedPageBreak/>
        <w:t>Discarded objects</w:t>
      </w:r>
    </w:p>
    <w:p w14:paraId="62B0EF30" w14:textId="605BF627" w:rsidR="0067511C" w:rsidRDefault="0067511C" w:rsidP="0067511C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sz w:val="22"/>
        </w:rPr>
        <w:t xml:space="preserve">Gifford, D.P. 1978 Ethnoarchaeological Observations of Natural Processes Affecting Cultural Materials </w:t>
      </w:r>
      <w:proofErr w:type="gramStart"/>
      <w:r w:rsidR="007A0238">
        <w:rPr>
          <w:rFonts w:ascii="Comic Sans MS" w:hAnsi="Comic Sans MS"/>
          <w:sz w:val="22"/>
        </w:rPr>
        <w:t>I</w:t>
      </w:r>
      <w:r>
        <w:rPr>
          <w:rFonts w:ascii="Comic Sans MS" w:hAnsi="Comic Sans MS"/>
          <w:sz w:val="22"/>
        </w:rPr>
        <w:t>n</w:t>
      </w:r>
      <w:proofErr w:type="gramEnd"/>
      <w:r>
        <w:rPr>
          <w:rFonts w:ascii="Comic Sans MS" w:hAnsi="Comic Sans MS"/>
          <w:sz w:val="22"/>
        </w:rPr>
        <w:t xml:space="preserve"> </w:t>
      </w:r>
      <w:r w:rsidR="007A0238">
        <w:rPr>
          <w:rFonts w:ascii="Comic Sans MS" w:hAnsi="Comic Sans MS"/>
          <w:sz w:val="22"/>
        </w:rPr>
        <w:t>R.A. Gould</w:t>
      </w:r>
      <w:r w:rsidR="007A0238">
        <w:rPr>
          <w:rFonts w:ascii="Comic Sans MS" w:hAnsi="Comic Sans MS"/>
          <w:b/>
          <w:sz w:val="22"/>
        </w:rPr>
        <w:t xml:space="preserve"> </w:t>
      </w:r>
      <w:r w:rsidR="007A0238" w:rsidRPr="007A0238">
        <w:rPr>
          <w:rFonts w:ascii="Comic Sans MS" w:hAnsi="Comic Sans MS"/>
          <w:bCs/>
          <w:sz w:val="22"/>
        </w:rPr>
        <w:t>(ed.)</w:t>
      </w:r>
      <w:r w:rsidR="007A0238">
        <w:rPr>
          <w:rFonts w:ascii="Comic Sans MS" w:hAnsi="Comic Sans MS"/>
          <w:b/>
          <w:sz w:val="22"/>
        </w:rPr>
        <w:t xml:space="preserve"> </w:t>
      </w:r>
      <w:r>
        <w:rPr>
          <w:rFonts w:ascii="Comic Sans MS" w:hAnsi="Comic Sans MS"/>
          <w:b/>
          <w:sz w:val="22"/>
        </w:rPr>
        <w:t>Explorations in Ethnoarchaeology</w:t>
      </w:r>
      <w:r>
        <w:rPr>
          <w:rFonts w:ascii="Comic Sans MS" w:hAnsi="Comic Sans MS"/>
          <w:sz w:val="22"/>
        </w:rPr>
        <w:t xml:space="preserve"> pp. 77-102. University of New Mexico Press</w:t>
      </w:r>
      <w:r w:rsidR="0069414B">
        <w:rPr>
          <w:rFonts w:ascii="Comic Sans MS" w:hAnsi="Comic Sans MS"/>
          <w:sz w:val="22"/>
        </w:rPr>
        <w:t>:</w:t>
      </w:r>
      <w:r w:rsidR="007A0238" w:rsidRPr="007A0238">
        <w:rPr>
          <w:rFonts w:ascii="Comic Sans MS" w:hAnsi="Comic Sans MS"/>
          <w:sz w:val="22"/>
        </w:rPr>
        <w:t xml:space="preserve"> </w:t>
      </w:r>
      <w:r w:rsidR="007A0238">
        <w:rPr>
          <w:rFonts w:ascii="Comic Sans MS" w:hAnsi="Comic Sans MS"/>
          <w:sz w:val="22"/>
        </w:rPr>
        <w:t>Albuquerque</w:t>
      </w:r>
    </w:p>
    <w:p w14:paraId="09ABDAFE" w14:textId="53265412" w:rsidR="0067511C" w:rsidRDefault="0067511C" w:rsidP="0067511C">
      <w:pPr>
        <w:ind w:left="510" w:hanging="510"/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bCs/>
          <w:sz w:val="22"/>
        </w:rPr>
        <w:t xml:space="preserve">Rathje, W. and Murphy, C. 2001 </w:t>
      </w:r>
      <w:r w:rsidRPr="006D6D97">
        <w:rPr>
          <w:rFonts w:ascii="Comic Sans MS" w:hAnsi="Comic Sans MS"/>
          <w:b/>
          <w:sz w:val="22"/>
        </w:rPr>
        <w:t>Rubbish! The Archaeology of Garbage</w:t>
      </w:r>
      <w:r>
        <w:rPr>
          <w:rFonts w:ascii="Comic Sans MS" w:hAnsi="Comic Sans MS"/>
          <w:bCs/>
          <w:sz w:val="22"/>
        </w:rPr>
        <w:t xml:space="preserve"> University of Arizona Press</w:t>
      </w:r>
      <w:r w:rsidR="0069414B">
        <w:rPr>
          <w:rFonts w:ascii="Comic Sans MS" w:hAnsi="Comic Sans MS"/>
          <w:bCs/>
          <w:sz w:val="22"/>
        </w:rPr>
        <w:t>:</w:t>
      </w:r>
      <w:r>
        <w:rPr>
          <w:rFonts w:ascii="Comic Sans MS" w:hAnsi="Comic Sans MS"/>
          <w:bCs/>
          <w:sz w:val="22"/>
        </w:rPr>
        <w:t xml:space="preserve"> Tucson</w:t>
      </w:r>
      <w:r w:rsidRPr="0067511C">
        <w:rPr>
          <w:rFonts w:ascii="Comic Sans MS" w:hAnsi="Comic Sans MS"/>
          <w:sz w:val="22"/>
        </w:rPr>
        <w:t xml:space="preserve"> </w:t>
      </w:r>
    </w:p>
    <w:p w14:paraId="586A0950" w14:textId="09709488" w:rsidR="000E46C1" w:rsidRDefault="0067511C" w:rsidP="000E46C1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sz w:val="22"/>
        </w:rPr>
        <w:t>Rathje, W.L. 1978</w:t>
      </w:r>
      <w:r w:rsidR="0069414B"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t xml:space="preserve">Archaeological </w:t>
      </w:r>
      <w:r w:rsidR="0069414B">
        <w:rPr>
          <w:rFonts w:ascii="Comic Sans MS" w:hAnsi="Comic Sans MS"/>
          <w:sz w:val="22"/>
        </w:rPr>
        <w:t>e</w:t>
      </w:r>
      <w:r>
        <w:rPr>
          <w:rFonts w:ascii="Comic Sans MS" w:hAnsi="Comic Sans MS"/>
          <w:sz w:val="22"/>
        </w:rPr>
        <w:t xml:space="preserve">thnography...Because sometimes it is </w:t>
      </w:r>
      <w:r w:rsidR="0069414B">
        <w:rPr>
          <w:rFonts w:ascii="Comic Sans MS" w:hAnsi="Comic Sans MS"/>
          <w:sz w:val="22"/>
        </w:rPr>
        <w:t>b</w:t>
      </w:r>
      <w:r>
        <w:rPr>
          <w:rFonts w:ascii="Comic Sans MS" w:hAnsi="Comic Sans MS"/>
          <w:sz w:val="22"/>
        </w:rPr>
        <w:t xml:space="preserve">etter to </w:t>
      </w:r>
      <w:r w:rsidR="0069414B">
        <w:rPr>
          <w:rFonts w:ascii="Comic Sans MS" w:hAnsi="Comic Sans MS"/>
          <w:sz w:val="22"/>
        </w:rPr>
        <w:t>g</w:t>
      </w:r>
      <w:r>
        <w:rPr>
          <w:rFonts w:ascii="Comic Sans MS" w:hAnsi="Comic Sans MS"/>
          <w:sz w:val="22"/>
        </w:rPr>
        <w:t xml:space="preserve">ive than to </w:t>
      </w:r>
      <w:r w:rsidR="0069414B">
        <w:rPr>
          <w:rFonts w:ascii="Comic Sans MS" w:hAnsi="Comic Sans MS"/>
          <w:sz w:val="22"/>
        </w:rPr>
        <w:t>r</w:t>
      </w:r>
      <w:r>
        <w:rPr>
          <w:rFonts w:ascii="Comic Sans MS" w:hAnsi="Comic Sans MS"/>
          <w:sz w:val="22"/>
        </w:rPr>
        <w:t>eceive</w:t>
      </w:r>
      <w:r w:rsidR="0069414B">
        <w:rPr>
          <w:rFonts w:ascii="Comic Sans MS" w:hAnsi="Comic Sans MS"/>
          <w:sz w:val="22"/>
        </w:rPr>
        <w:t xml:space="preserve"> </w:t>
      </w:r>
      <w:proofErr w:type="gramStart"/>
      <w:r w:rsidR="0069414B">
        <w:rPr>
          <w:rFonts w:ascii="Comic Sans MS" w:hAnsi="Comic Sans MS"/>
          <w:sz w:val="22"/>
        </w:rPr>
        <w:t xml:space="preserve">In </w:t>
      </w:r>
      <w:r>
        <w:rPr>
          <w:rFonts w:ascii="Comic Sans MS" w:hAnsi="Comic Sans MS"/>
          <w:sz w:val="22"/>
        </w:rPr>
        <w:t xml:space="preserve"> </w:t>
      </w:r>
      <w:r w:rsidR="0069414B">
        <w:rPr>
          <w:rFonts w:ascii="Comic Sans MS" w:hAnsi="Comic Sans MS"/>
          <w:sz w:val="22"/>
        </w:rPr>
        <w:t>R.A.</w:t>
      </w:r>
      <w:proofErr w:type="gramEnd"/>
      <w:r w:rsidR="0069414B">
        <w:rPr>
          <w:rFonts w:ascii="Comic Sans MS" w:hAnsi="Comic Sans MS"/>
          <w:sz w:val="22"/>
        </w:rPr>
        <w:t xml:space="preserve"> Gould (ed.) </w:t>
      </w:r>
      <w:r w:rsidR="0069414B">
        <w:rPr>
          <w:rFonts w:ascii="Comic Sans MS" w:hAnsi="Comic Sans MS"/>
          <w:b/>
          <w:sz w:val="22"/>
        </w:rPr>
        <w:t xml:space="preserve"> </w:t>
      </w:r>
      <w:r>
        <w:rPr>
          <w:rFonts w:ascii="Comic Sans MS" w:hAnsi="Comic Sans MS"/>
          <w:b/>
          <w:sz w:val="22"/>
        </w:rPr>
        <w:t>Explorations in Ethnoarchaeology</w:t>
      </w:r>
      <w:r w:rsidR="0069414B">
        <w:rPr>
          <w:rFonts w:ascii="Comic Sans MS" w:hAnsi="Comic Sans MS"/>
          <w:b/>
          <w:sz w:val="22"/>
        </w:rPr>
        <w:t xml:space="preserve"> </w:t>
      </w:r>
      <w:r w:rsidR="0069414B" w:rsidRPr="0069414B">
        <w:rPr>
          <w:rFonts w:ascii="Comic Sans MS" w:hAnsi="Comic Sans MS"/>
          <w:bCs/>
          <w:sz w:val="22"/>
        </w:rPr>
        <w:t>pp</w:t>
      </w:r>
      <w:r>
        <w:rPr>
          <w:rFonts w:ascii="Comic Sans MS" w:hAnsi="Comic Sans MS"/>
          <w:sz w:val="22"/>
        </w:rPr>
        <w:t>49-76. University of New Mexico Press</w:t>
      </w:r>
      <w:r w:rsidR="0069414B">
        <w:rPr>
          <w:rFonts w:ascii="Comic Sans MS" w:hAnsi="Comic Sans MS"/>
          <w:sz w:val="22"/>
        </w:rPr>
        <w:t>:</w:t>
      </w:r>
      <w:r w:rsidR="0069414B" w:rsidRPr="0069414B">
        <w:rPr>
          <w:rFonts w:ascii="Comic Sans MS" w:hAnsi="Comic Sans MS"/>
          <w:sz w:val="22"/>
        </w:rPr>
        <w:t xml:space="preserve"> </w:t>
      </w:r>
      <w:r w:rsidR="0069414B">
        <w:rPr>
          <w:rFonts w:ascii="Comic Sans MS" w:hAnsi="Comic Sans MS"/>
          <w:sz w:val="22"/>
        </w:rPr>
        <w:t>Albuquerque</w:t>
      </w:r>
      <w:r w:rsidR="000E46C1" w:rsidRPr="000E46C1">
        <w:rPr>
          <w:rFonts w:ascii="Comic Sans MS" w:hAnsi="Comic Sans MS"/>
          <w:bCs/>
          <w:sz w:val="22"/>
        </w:rPr>
        <w:t xml:space="preserve"> </w:t>
      </w:r>
    </w:p>
    <w:p w14:paraId="4068383D" w14:textId="77777777" w:rsidR="00CF09D5" w:rsidRDefault="000E46C1" w:rsidP="00CF09D5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Meskell, L. (ed.) 2005 </w:t>
      </w:r>
      <w:r w:rsidRPr="009701A1">
        <w:rPr>
          <w:rFonts w:ascii="Comic Sans MS" w:hAnsi="Comic Sans MS"/>
          <w:b/>
          <w:sz w:val="22"/>
        </w:rPr>
        <w:t>Archaeologies of Materiality</w:t>
      </w:r>
      <w:r>
        <w:rPr>
          <w:rFonts w:ascii="Comic Sans MS" w:hAnsi="Comic Sans MS"/>
          <w:bCs/>
          <w:sz w:val="22"/>
        </w:rPr>
        <w:t xml:space="preserve"> Blackwell: Oxford</w:t>
      </w:r>
      <w:r w:rsidR="00CF09D5" w:rsidRPr="00CF09D5">
        <w:rPr>
          <w:rFonts w:ascii="Comic Sans MS" w:hAnsi="Comic Sans MS"/>
          <w:bCs/>
          <w:sz w:val="22"/>
        </w:rPr>
        <w:t xml:space="preserve"> </w:t>
      </w:r>
    </w:p>
    <w:p w14:paraId="5A886AD1" w14:textId="71362ABA" w:rsidR="00FF257E" w:rsidRDefault="00CF09D5" w:rsidP="00FF257E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Reno, J. 2013 Waste </w:t>
      </w:r>
      <w:proofErr w:type="gramStart"/>
      <w:r>
        <w:rPr>
          <w:rFonts w:ascii="Comic Sans MS" w:hAnsi="Comic Sans MS"/>
          <w:bCs/>
          <w:sz w:val="22"/>
        </w:rPr>
        <w:t>In</w:t>
      </w:r>
      <w:proofErr w:type="gramEnd"/>
      <w:r>
        <w:rPr>
          <w:rFonts w:ascii="Comic Sans MS" w:hAnsi="Comic Sans MS"/>
          <w:bCs/>
          <w:sz w:val="22"/>
        </w:rPr>
        <w:t xml:space="preserve"> Graves-Brown, P., Harrison, R. and Piccini, A. (eds.) </w:t>
      </w:r>
      <w:r w:rsidRPr="00481DD4">
        <w:rPr>
          <w:rFonts w:ascii="Comic Sans MS" w:hAnsi="Comic Sans MS"/>
          <w:b/>
          <w:sz w:val="22"/>
        </w:rPr>
        <w:t xml:space="preserve">The Oxford Handbook of the Archaeology of the Contemporary World </w:t>
      </w:r>
      <w:r>
        <w:rPr>
          <w:rFonts w:ascii="Comic Sans MS" w:hAnsi="Comic Sans MS"/>
          <w:bCs/>
          <w:sz w:val="22"/>
        </w:rPr>
        <w:t>OUP: Oxford pp261-272</w:t>
      </w:r>
      <w:r w:rsidR="00FF257E" w:rsidRPr="00FF257E">
        <w:rPr>
          <w:rFonts w:ascii="Comic Sans MS" w:hAnsi="Comic Sans MS"/>
          <w:bCs/>
          <w:sz w:val="22"/>
        </w:rPr>
        <w:t xml:space="preserve"> </w:t>
      </w:r>
    </w:p>
    <w:p w14:paraId="480D7DAA" w14:textId="26C0A202" w:rsidR="002E519E" w:rsidRDefault="00FF257E" w:rsidP="0069414B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Rathje, W. 2001 Integrated archaeology: a garbage paradigm In Buchli, V. and Lucas, G. (eds.) </w:t>
      </w:r>
      <w:r w:rsidRPr="00A14C9D">
        <w:rPr>
          <w:rFonts w:ascii="Comic Sans MS" w:hAnsi="Comic Sans MS"/>
          <w:b/>
          <w:sz w:val="22"/>
        </w:rPr>
        <w:t>Archaeologies of the Contemporary Past</w:t>
      </w:r>
      <w:r>
        <w:rPr>
          <w:rFonts w:ascii="Comic Sans MS" w:hAnsi="Comic Sans MS"/>
          <w:bCs/>
          <w:sz w:val="22"/>
        </w:rPr>
        <w:t xml:space="preserve"> Routledge: Oxon pp63-76</w:t>
      </w:r>
    </w:p>
    <w:p w14:paraId="69ADC7D5" w14:textId="77777777" w:rsidR="00B76E59" w:rsidRDefault="00B76E59" w:rsidP="000E46C1">
      <w:pPr>
        <w:overflowPunct w:val="0"/>
        <w:autoSpaceDE w:val="0"/>
        <w:autoSpaceDN w:val="0"/>
        <w:adjustRightInd w:val="0"/>
        <w:ind w:left="510" w:hanging="510"/>
        <w:jc w:val="both"/>
        <w:rPr>
          <w:rFonts w:ascii="Comic Sans MS" w:hAnsi="Comic Sans MS" w:cs="Arial"/>
          <w:sz w:val="22"/>
          <w:szCs w:val="22"/>
        </w:rPr>
      </w:pPr>
    </w:p>
    <w:p w14:paraId="468601CE" w14:textId="0B323D49" w:rsidR="00B76E59" w:rsidRPr="0069414B" w:rsidRDefault="00B76E59" w:rsidP="00B76E59">
      <w:pPr>
        <w:ind w:left="720" w:hanging="720"/>
        <w:jc w:val="both"/>
        <w:rPr>
          <w:rFonts w:ascii="Comic Sans MS" w:hAnsi="Comic Sans MS"/>
          <w:b/>
          <w:i/>
          <w:iCs/>
          <w:sz w:val="28"/>
          <w:szCs w:val="28"/>
        </w:rPr>
      </w:pPr>
      <w:r w:rsidRPr="0069414B">
        <w:rPr>
          <w:rFonts w:ascii="Comic Sans MS" w:hAnsi="Comic Sans MS"/>
          <w:b/>
          <w:i/>
          <w:iCs/>
          <w:sz w:val="28"/>
          <w:szCs w:val="28"/>
        </w:rPr>
        <w:t>Memory</w:t>
      </w:r>
    </w:p>
    <w:p w14:paraId="212A7FDF" w14:textId="2DF5B74E" w:rsidR="00B76E59" w:rsidRPr="00481DD4" w:rsidRDefault="00B76E59" w:rsidP="00B76E59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Connerton, P. 2009 </w:t>
      </w:r>
      <w:r w:rsidRPr="00D879B6">
        <w:rPr>
          <w:rFonts w:ascii="Comic Sans MS" w:hAnsi="Comic Sans MS"/>
          <w:b/>
          <w:sz w:val="22"/>
        </w:rPr>
        <w:t>How Modernity Forgets</w:t>
      </w:r>
      <w:r>
        <w:rPr>
          <w:rFonts w:ascii="Comic Sans MS" w:hAnsi="Comic Sans MS"/>
          <w:bCs/>
          <w:sz w:val="22"/>
        </w:rPr>
        <w:t xml:space="preserve"> CUP: Cambridge</w:t>
      </w:r>
    </w:p>
    <w:p w14:paraId="7678526B" w14:textId="241D7081" w:rsidR="00B76E59" w:rsidRDefault="00B76E59" w:rsidP="00B76E59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Forty. </w:t>
      </w:r>
      <w:proofErr w:type="gramStart"/>
      <w:r>
        <w:rPr>
          <w:rFonts w:ascii="Comic Sans MS" w:hAnsi="Comic Sans MS"/>
          <w:bCs/>
          <w:sz w:val="22"/>
        </w:rPr>
        <w:t>A,</w:t>
      </w:r>
      <w:proofErr w:type="gramEnd"/>
      <w:r>
        <w:rPr>
          <w:rFonts w:ascii="Comic Sans MS" w:hAnsi="Comic Sans MS"/>
          <w:bCs/>
          <w:sz w:val="22"/>
        </w:rPr>
        <w:t xml:space="preserve"> </w:t>
      </w:r>
      <w:r w:rsidR="00EB714F">
        <w:rPr>
          <w:rFonts w:ascii="Comic Sans MS" w:hAnsi="Comic Sans MS"/>
          <w:bCs/>
          <w:sz w:val="22"/>
        </w:rPr>
        <w:t xml:space="preserve">1999 </w:t>
      </w:r>
      <w:r>
        <w:rPr>
          <w:rFonts w:ascii="Comic Sans MS" w:hAnsi="Comic Sans MS"/>
          <w:bCs/>
          <w:sz w:val="22"/>
        </w:rPr>
        <w:t>Introduction In Forty, A. and K</w:t>
      </w:r>
      <w:r w:rsidR="0069414B">
        <w:rPr>
          <w:rFonts w:ascii="Comic Sans MS" w:hAnsi="Comic Sans MS"/>
          <w:bCs/>
          <w:sz w:val="22"/>
        </w:rPr>
        <w:t>ü</w:t>
      </w:r>
      <w:r>
        <w:rPr>
          <w:rFonts w:ascii="Comic Sans MS" w:hAnsi="Comic Sans MS"/>
          <w:bCs/>
          <w:sz w:val="22"/>
        </w:rPr>
        <w:t xml:space="preserve">chler, S. (eds.) </w:t>
      </w:r>
      <w:r w:rsidRPr="00D879B6">
        <w:rPr>
          <w:rFonts w:ascii="Comic Sans MS" w:hAnsi="Comic Sans MS"/>
          <w:b/>
          <w:sz w:val="22"/>
        </w:rPr>
        <w:t>The Art of Forgetting</w:t>
      </w:r>
      <w:r>
        <w:rPr>
          <w:rFonts w:ascii="Comic Sans MS" w:hAnsi="Comic Sans MS"/>
          <w:bCs/>
          <w:sz w:val="22"/>
        </w:rPr>
        <w:t xml:space="preserve"> Berg; Oxford pp1-18</w:t>
      </w:r>
    </w:p>
    <w:p w14:paraId="2C55A2FF" w14:textId="602C5715" w:rsidR="00CF09D5" w:rsidRDefault="0063051A" w:rsidP="00CF09D5">
      <w:pPr>
        <w:ind w:left="720" w:hanging="720"/>
        <w:jc w:val="both"/>
        <w:rPr>
          <w:rFonts w:ascii="Comic Sans MS" w:hAnsi="Comic Sans MS"/>
          <w:bCs/>
          <w:sz w:val="22"/>
        </w:rPr>
      </w:pPr>
      <w:r w:rsidRPr="0063051A">
        <w:rPr>
          <w:rFonts w:ascii="Comic Sans MS" w:hAnsi="Comic Sans MS"/>
          <w:bCs/>
          <w:sz w:val="22"/>
        </w:rPr>
        <w:t xml:space="preserve">Fewster, K.J. 2007 The role of agency and material culture in remembering and forgetting: An ethnoarchaeological case study from central Spain </w:t>
      </w:r>
      <w:r w:rsidRPr="007A6AC4">
        <w:rPr>
          <w:rFonts w:ascii="Comic Sans MS" w:hAnsi="Comic Sans MS"/>
          <w:b/>
          <w:sz w:val="22"/>
        </w:rPr>
        <w:t xml:space="preserve">Journal of Mediterranean Archaeology </w:t>
      </w:r>
      <w:r w:rsidRPr="0063051A">
        <w:rPr>
          <w:rFonts w:ascii="Comic Sans MS" w:hAnsi="Comic Sans MS"/>
          <w:bCs/>
          <w:sz w:val="22"/>
        </w:rPr>
        <w:t xml:space="preserve">20 (1) 89-114 </w:t>
      </w:r>
    </w:p>
    <w:p w14:paraId="7D1BE06E" w14:textId="6746D0AB" w:rsidR="00FF257E" w:rsidRDefault="00CF09D5" w:rsidP="00FF257E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Olsen, B. </w:t>
      </w:r>
      <w:r w:rsidR="0069414B">
        <w:rPr>
          <w:rFonts w:ascii="Comic Sans MS" w:hAnsi="Comic Sans MS"/>
          <w:bCs/>
          <w:sz w:val="22"/>
        </w:rPr>
        <w:t xml:space="preserve">2013 </w:t>
      </w:r>
      <w:r>
        <w:rPr>
          <w:rFonts w:ascii="Comic Sans MS" w:hAnsi="Comic Sans MS"/>
          <w:bCs/>
          <w:sz w:val="22"/>
        </w:rPr>
        <w:t xml:space="preserve">Memory </w:t>
      </w:r>
      <w:proofErr w:type="gramStart"/>
      <w:r>
        <w:rPr>
          <w:rFonts w:ascii="Comic Sans MS" w:hAnsi="Comic Sans MS"/>
          <w:bCs/>
          <w:sz w:val="22"/>
        </w:rPr>
        <w:t>In</w:t>
      </w:r>
      <w:proofErr w:type="gramEnd"/>
      <w:r>
        <w:rPr>
          <w:rFonts w:ascii="Comic Sans MS" w:hAnsi="Comic Sans MS"/>
          <w:bCs/>
          <w:sz w:val="22"/>
        </w:rPr>
        <w:t xml:space="preserve"> Graves-Brown, P., Harrison, R. and Piccini, A. (eds.) </w:t>
      </w:r>
      <w:r w:rsidRPr="00481DD4">
        <w:rPr>
          <w:rFonts w:ascii="Comic Sans MS" w:hAnsi="Comic Sans MS"/>
          <w:b/>
          <w:sz w:val="22"/>
        </w:rPr>
        <w:t xml:space="preserve">The Oxford Handbook of the Archaeology of the Contemporary World </w:t>
      </w:r>
      <w:r>
        <w:rPr>
          <w:rFonts w:ascii="Comic Sans MS" w:hAnsi="Comic Sans MS"/>
          <w:bCs/>
          <w:sz w:val="22"/>
        </w:rPr>
        <w:t>OUP: Oxford pp204-218</w:t>
      </w:r>
      <w:r w:rsidR="00FF257E" w:rsidRPr="00FF257E">
        <w:rPr>
          <w:rFonts w:ascii="Comic Sans MS" w:hAnsi="Comic Sans MS"/>
          <w:bCs/>
          <w:sz w:val="22"/>
        </w:rPr>
        <w:t xml:space="preserve"> </w:t>
      </w:r>
    </w:p>
    <w:p w14:paraId="7BAC2641" w14:textId="240A89C4" w:rsidR="0046516F" w:rsidRDefault="00FF257E" w:rsidP="0069414B">
      <w:pPr>
        <w:ind w:left="720" w:hanging="720"/>
        <w:jc w:val="both"/>
        <w:rPr>
          <w:rFonts w:ascii="Comic Sans MS" w:eastAsia="Times" w:hAnsi="Comic Sans MS"/>
          <w:sz w:val="22"/>
          <w:szCs w:val="20"/>
        </w:rPr>
      </w:pPr>
      <w:r>
        <w:rPr>
          <w:rFonts w:ascii="Comic Sans MS" w:hAnsi="Comic Sans MS"/>
          <w:bCs/>
          <w:sz w:val="22"/>
        </w:rPr>
        <w:t xml:space="preserve">Buchli, V. and Lucas, G. 2001 Between remembering and forgetting In Buchli, V. and Lucas, G. (eds.) </w:t>
      </w:r>
      <w:r w:rsidRPr="00A14C9D">
        <w:rPr>
          <w:rFonts w:ascii="Comic Sans MS" w:hAnsi="Comic Sans MS"/>
          <w:b/>
          <w:sz w:val="22"/>
        </w:rPr>
        <w:t>Archaeologies of the Contemporary Past</w:t>
      </w:r>
      <w:r>
        <w:rPr>
          <w:rFonts w:ascii="Comic Sans MS" w:hAnsi="Comic Sans MS"/>
          <w:bCs/>
          <w:sz w:val="22"/>
        </w:rPr>
        <w:t xml:space="preserve"> Routledge: Oxon pp79-</w:t>
      </w:r>
      <w:proofErr w:type="gramStart"/>
      <w:r>
        <w:rPr>
          <w:rFonts w:ascii="Comic Sans MS" w:hAnsi="Comic Sans MS"/>
          <w:bCs/>
          <w:sz w:val="22"/>
        </w:rPr>
        <w:t>83</w:t>
      </w:r>
      <w:proofErr w:type="gramEnd"/>
    </w:p>
    <w:p w14:paraId="684BBF5C" w14:textId="16447F01" w:rsidR="0046516F" w:rsidRDefault="0046516F" w:rsidP="0046516F">
      <w:pPr>
        <w:ind w:left="510" w:hanging="510"/>
        <w:jc w:val="both"/>
        <w:rPr>
          <w:rFonts w:ascii="Comic Sans MS" w:eastAsia="Times" w:hAnsi="Comic Sans MS"/>
          <w:sz w:val="22"/>
          <w:szCs w:val="20"/>
        </w:rPr>
      </w:pPr>
    </w:p>
    <w:p w14:paraId="74C54461" w14:textId="21A0C97F" w:rsidR="0046516F" w:rsidRPr="0069414B" w:rsidRDefault="00B76E59" w:rsidP="0028158E">
      <w:pPr>
        <w:ind w:left="510" w:hanging="510"/>
        <w:jc w:val="both"/>
        <w:rPr>
          <w:rFonts w:ascii="Comic Sans MS" w:hAnsi="Comic Sans MS"/>
          <w:b/>
          <w:bCs/>
          <w:i/>
          <w:iCs/>
          <w:sz w:val="28"/>
          <w:szCs w:val="28"/>
        </w:rPr>
      </w:pPr>
      <w:r w:rsidRPr="0069414B">
        <w:rPr>
          <w:rFonts w:ascii="Comic Sans MS" w:hAnsi="Comic Sans MS"/>
          <w:b/>
          <w:bCs/>
          <w:i/>
          <w:iCs/>
          <w:sz w:val="28"/>
          <w:szCs w:val="28"/>
        </w:rPr>
        <w:t>Theory</w:t>
      </w:r>
    </w:p>
    <w:p w14:paraId="0F76C1A8" w14:textId="075E20DD" w:rsidR="00A53C11" w:rsidRDefault="00EB714F" w:rsidP="00A53C11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>Henare, A., Holbraad, M. and Wastell, S. 2007 Introduction: Thinking through things In Henare, A., Holbraad, M. and Wastell, S. (eds.)</w:t>
      </w:r>
      <w:r w:rsidR="0069414B">
        <w:rPr>
          <w:rFonts w:ascii="Comic Sans MS" w:hAnsi="Comic Sans MS"/>
          <w:bCs/>
          <w:sz w:val="22"/>
        </w:rPr>
        <w:t xml:space="preserve"> </w:t>
      </w:r>
      <w:r w:rsidRPr="006D6D97">
        <w:rPr>
          <w:rFonts w:ascii="Comic Sans MS" w:hAnsi="Comic Sans MS"/>
          <w:b/>
          <w:sz w:val="22"/>
        </w:rPr>
        <w:t xml:space="preserve">Thinking Through Things: Theorising </w:t>
      </w:r>
      <w:r w:rsidR="0069414B">
        <w:rPr>
          <w:rFonts w:ascii="Comic Sans MS" w:hAnsi="Comic Sans MS"/>
          <w:b/>
          <w:sz w:val="22"/>
        </w:rPr>
        <w:t>a</w:t>
      </w:r>
      <w:r w:rsidRPr="006D6D97">
        <w:rPr>
          <w:rFonts w:ascii="Comic Sans MS" w:hAnsi="Comic Sans MS"/>
          <w:b/>
          <w:sz w:val="22"/>
        </w:rPr>
        <w:t xml:space="preserve">rtefacts </w:t>
      </w:r>
      <w:r w:rsidR="0069414B">
        <w:rPr>
          <w:rFonts w:ascii="Comic Sans MS" w:hAnsi="Comic Sans MS"/>
          <w:b/>
          <w:sz w:val="22"/>
        </w:rPr>
        <w:t>e</w:t>
      </w:r>
      <w:r w:rsidRPr="006D6D97">
        <w:rPr>
          <w:rFonts w:ascii="Comic Sans MS" w:hAnsi="Comic Sans MS"/>
          <w:b/>
          <w:sz w:val="22"/>
        </w:rPr>
        <w:t xml:space="preserve">thnographically </w:t>
      </w:r>
      <w:r>
        <w:rPr>
          <w:rFonts w:ascii="Comic Sans MS" w:hAnsi="Comic Sans MS"/>
          <w:bCs/>
          <w:sz w:val="22"/>
        </w:rPr>
        <w:t>Routledge: London</w:t>
      </w:r>
      <w:r w:rsidR="003050E8" w:rsidRPr="003050E8">
        <w:rPr>
          <w:rFonts w:ascii="Comic Sans MS" w:hAnsi="Comic Sans MS"/>
          <w:bCs/>
          <w:sz w:val="22"/>
        </w:rPr>
        <w:t xml:space="preserve"> </w:t>
      </w:r>
      <w:r w:rsidR="003050E8" w:rsidRPr="00EB714F">
        <w:rPr>
          <w:rFonts w:ascii="Comic Sans MS" w:hAnsi="Comic Sans MS"/>
          <w:bCs/>
          <w:sz w:val="22"/>
        </w:rPr>
        <w:t>pp1-</w:t>
      </w:r>
      <w:proofErr w:type="gramStart"/>
      <w:r w:rsidR="003050E8" w:rsidRPr="00EB714F">
        <w:rPr>
          <w:rFonts w:ascii="Comic Sans MS" w:hAnsi="Comic Sans MS"/>
          <w:bCs/>
          <w:sz w:val="22"/>
        </w:rPr>
        <w:t>31</w:t>
      </w:r>
      <w:proofErr w:type="gramEnd"/>
    </w:p>
    <w:p w14:paraId="7121E711" w14:textId="77777777" w:rsidR="003050E8" w:rsidRDefault="003050E8" w:rsidP="003050E8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Miller, D. 2005 Materiality; an introduction In Miller, D. (ed.) </w:t>
      </w:r>
      <w:r w:rsidRPr="00061A0C">
        <w:rPr>
          <w:rFonts w:ascii="Comic Sans MS" w:hAnsi="Comic Sans MS"/>
          <w:b/>
          <w:sz w:val="22"/>
        </w:rPr>
        <w:t>Materiality</w:t>
      </w:r>
      <w:r>
        <w:rPr>
          <w:rFonts w:ascii="Comic Sans MS" w:hAnsi="Comic Sans MS"/>
          <w:bCs/>
          <w:sz w:val="22"/>
        </w:rPr>
        <w:t xml:space="preserve"> Duke University Press: London pp1-50</w:t>
      </w:r>
    </w:p>
    <w:p w14:paraId="4AE11BC3" w14:textId="77777777" w:rsidR="00633070" w:rsidRDefault="003050E8" w:rsidP="00633070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Meskell, L. </w:t>
      </w:r>
      <w:r w:rsidR="00633070">
        <w:rPr>
          <w:rFonts w:ascii="Comic Sans MS" w:hAnsi="Comic Sans MS"/>
          <w:bCs/>
          <w:sz w:val="22"/>
        </w:rPr>
        <w:t xml:space="preserve">2005 Introduction: Object orientations In Mekell, L.  (ed.) </w:t>
      </w:r>
      <w:r w:rsidR="00633070" w:rsidRPr="00633070">
        <w:rPr>
          <w:rFonts w:ascii="Comic Sans MS" w:hAnsi="Comic Sans MS"/>
          <w:b/>
          <w:sz w:val="22"/>
        </w:rPr>
        <w:t>Archaeologies of Materiality</w:t>
      </w:r>
      <w:r w:rsidR="00633070">
        <w:rPr>
          <w:rFonts w:ascii="Comic Sans MS" w:hAnsi="Comic Sans MS"/>
          <w:bCs/>
          <w:sz w:val="22"/>
        </w:rPr>
        <w:t xml:space="preserve"> Blackwell: Oxford pp1-17</w:t>
      </w:r>
      <w:r w:rsidR="00633070" w:rsidRPr="00633070">
        <w:rPr>
          <w:rFonts w:ascii="Comic Sans MS" w:hAnsi="Comic Sans MS"/>
          <w:bCs/>
          <w:sz w:val="22"/>
        </w:rPr>
        <w:t xml:space="preserve"> </w:t>
      </w:r>
    </w:p>
    <w:p w14:paraId="60538758" w14:textId="77777777" w:rsidR="009B3A17" w:rsidRDefault="00633070" w:rsidP="009B3A17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Appadurai, A. 1986 Introduction: Commodities and the politics of value In Appadurai, A. (ed.) </w:t>
      </w:r>
      <w:r w:rsidRPr="00EA35EF">
        <w:rPr>
          <w:rFonts w:ascii="Comic Sans MS" w:hAnsi="Comic Sans MS"/>
          <w:b/>
          <w:sz w:val="22"/>
        </w:rPr>
        <w:t>The Social Life of Things: Commodities in Cultural Perspective</w:t>
      </w:r>
      <w:r>
        <w:rPr>
          <w:rFonts w:ascii="Comic Sans MS" w:hAnsi="Comic Sans MS"/>
          <w:bCs/>
          <w:sz w:val="22"/>
        </w:rPr>
        <w:t xml:space="preserve"> CUP: Cambridge pp3-63</w:t>
      </w:r>
      <w:r w:rsidR="009B3A17" w:rsidRPr="009B3A17">
        <w:rPr>
          <w:rFonts w:ascii="Comic Sans MS" w:hAnsi="Comic Sans MS"/>
          <w:bCs/>
          <w:sz w:val="22"/>
        </w:rPr>
        <w:t xml:space="preserve"> </w:t>
      </w:r>
    </w:p>
    <w:p w14:paraId="76A33507" w14:textId="57080A17" w:rsidR="009B3A17" w:rsidRDefault="009B3A17" w:rsidP="009B3A17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>Tilley, C., Keane, W., K</w:t>
      </w:r>
      <w:r w:rsidR="0069414B">
        <w:rPr>
          <w:rFonts w:ascii="Comic Sans MS" w:hAnsi="Comic Sans MS"/>
          <w:bCs/>
          <w:sz w:val="22"/>
        </w:rPr>
        <w:t>ü</w:t>
      </w:r>
      <w:r>
        <w:rPr>
          <w:rFonts w:ascii="Comic Sans MS" w:hAnsi="Comic Sans MS"/>
          <w:bCs/>
          <w:sz w:val="22"/>
        </w:rPr>
        <w:t xml:space="preserve">chler, S. </w:t>
      </w:r>
      <w:r w:rsidRPr="009B3A17">
        <w:rPr>
          <w:rFonts w:ascii="Comic Sans MS" w:hAnsi="Comic Sans MS"/>
          <w:bCs/>
          <w:i/>
          <w:iCs/>
          <w:sz w:val="22"/>
        </w:rPr>
        <w:t>et al</w:t>
      </w:r>
      <w:r>
        <w:rPr>
          <w:rFonts w:ascii="Comic Sans MS" w:hAnsi="Comic Sans MS"/>
          <w:bCs/>
          <w:sz w:val="22"/>
        </w:rPr>
        <w:t xml:space="preserve"> 2006 Theoretical perspectives: Introduction </w:t>
      </w:r>
      <w:proofErr w:type="gramStart"/>
      <w:r>
        <w:rPr>
          <w:rFonts w:ascii="Comic Sans MS" w:hAnsi="Comic Sans MS"/>
          <w:bCs/>
          <w:sz w:val="22"/>
        </w:rPr>
        <w:t>In</w:t>
      </w:r>
      <w:proofErr w:type="gramEnd"/>
      <w:r>
        <w:rPr>
          <w:rFonts w:ascii="Comic Sans MS" w:hAnsi="Comic Sans MS"/>
          <w:bCs/>
          <w:sz w:val="22"/>
        </w:rPr>
        <w:t xml:space="preserve"> Tilley, C., Keane, W., K</w:t>
      </w:r>
      <w:r w:rsidR="0069414B">
        <w:rPr>
          <w:rFonts w:ascii="Comic Sans MS" w:hAnsi="Comic Sans MS"/>
          <w:bCs/>
          <w:sz w:val="22"/>
        </w:rPr>
        <w:t>ü</w:t>
      </w:r>
      <w:r>
        <w:rPr>
          <w:rFonts w:ascii="Comic Sans MS" w:hAnsi="Comic Sans MS"/>
          <w:bCs/>
          <w:sz w:val="22"/>
        </w:rPr>
        <w:t xml:space="preserve">chler, S. </w:t>
      </w:r>
      <w:r w:rsidRPr="0069414B">
        <w:rPr>
          <w:rFonts w:ascii="Comic Sans MS" w:hAnsi="Comic Sans MS"/>
          <w:bCs/>
          <w:i/>
          <w:iCs/>
          <w:sz w:val="22"/>
        </w:rPr>
        <w:t>et al</w:t>
      </w:r>
      <w:r>
        <w:rPr>
          <w:rFonts w:ascii="Comic Sans MS" w:hAnsi="Comic Sans MS"/>
          <w:bCs/>
          <w:sz w:val="22"/>
        </w:rPr>
        <w:t xml:space="preserve"> (eds.) </w:t>
      </w:r>
      <w:r w:rsidRPr="00EA35EF">
        <w:rPr>
          <w:rFonts w:ascii="Comic Sans MS" w:hAnsi="Comic Sans MS"/>
          <w:b/>
          <w:sz w:val="22"/>
        </w:rPr>
        <w:t>Handbook of Material Culture</w:t>
      </w:r>
      <w:r>
        <w:rPr>
          <w:rFonts w:ascii="Comic Sans MS" w:hAnsi="Comic Sans MS"/>
          <w:bCs/>
          <w:sz w:val="22"/>
        </w:rPr>
        <w:t xml:space="preserve"> Sage: London pp1-1</w:t>
      </w:r>
    </w:p>
    <w:p w14:paraId="6D9CD8B4" w14:textId="45A49AEE" w:rsidR="00633070" w:rsidRDefault="006603C0" w:rsidP="00633070">
      <w:pPr>
        <w:ind w:left="720" w:hanging="720"/>
        <w:jc w:val="both"/>
        <w:rPr>
          <w:rFonts w:ascii="Comic Sans MS" w:hAnsi="Comic Sans MS"/>
          <w:bCs/>
          <w:i/>
          <w:iCs/>
          <w:sz w:val="22"/>
        </w:rPr>
      </w:pPr>
      <w:r>
        <w:rPr>
          <w:rFonts w:ascii="Comic Sans MS" w:hAnsi="Comic Sans MS"/>
          <w:bCs/>
          <w:sz w:val="22"/>
        </w:rPr>
        <w:t>Miller, D. 2008 Tattoo</w:t>
      </w:r>
      <w:r w:rsidR="0069414B">
        <w:rPr>
          <w:rFonts w:ascii="Comic Sans MS" w:hAnsi="Comic Sans MS"/>
          <w:bCs/>
          <w:sz w:val="22"/>
        </w:rPr>
        <w:t xml:space="preserve"> </w:t>
      </w:r>
      <w:proofErr w:type="gramStart"/>
      <w:r w:rsidR="0069414B">
        <w:rPr>
          <w:rFonts w:ascii="Comic Sans MS" w:hAnsi="Comic Sans MS"/>
          <w:bCs/>
          <w:sz w:val="22"/>
        </w:rPr>
        <w:t>In</w:t>
      </w:r>
      <w:proofErr w:type="gramEnd"/>
      <w:r w:rsidR="0069414B">
        <w:rPr>
          <w:rFonts w:ascii="Comic Sans MS" w:hAnsi="Comic Sans MS"/>
          <w:bCs/>
          <w:sz w:val="22"/>
        </w:rPr>
        <w:t xml:space="preserve"> </w:t>
      </w:r>
      <w:r w:rsidRPr="009701A1">
        <w:rPr>
          <w:rFonts w:ascii="Comic Sans MS" w:hAnsi="Comic Sans MS"/>
          <w:b/>
          <w:sz w:val="22"/>
        </w:rPr>
        <w:t>The Comfort of Things</w:t>
      </w:r>
      <w:r>
        <w:rPr>
          <w:rFonts w:ascii="Comic Sans MS" w:hAnsi="Comic Sans MS"/>
          <w:bCs/>
          <w:sz w:val="22"/>
        </w:rPr>
        <w:t xml:space="preserve"> Polity Press: Cambridge </w:t>
      </w:r>
      <w:r w:rsidRPr="006603C0">
        <w:rPr>
          <w:rFonts w:ascii="Comic Sans MS" w:hAnsi="Comic Sans MS"/>
          <w:bCs/>
          <w:sz w:val="22"/>
        </w:rPr>
        <w:t>pp83-89</w:t>
      </w:r>
    </w:p>
    <w:p w14:paraId="057C6E47" w14:textId="77777777" w:rsidR="006603C0" w:rsidRDefault="006603C0" w:rsidP="006603C0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lastRenderedPageBreak/>
        <w:t xml:space="preserve">Miller, D. 1987 </w:t>
      </w:r>
      <w:r w:rsidRPr="009701A1">
        <w:rPr>
          <w:rFonts w:ascii="Comic Sans MS" w:hAnsi="Comic Sans MS"/>
          <w:b/>
          <w:sz w:val="22"/>
        </w:rPr>
        <w:t>Material Culture and Mass Consumption</w:t>
      </w:r>
      <w:r>
        <w:rPr>
          <w:rFonts w:ascii="Comic Sans MS" w:hAnsi="Comic Sans MS"/>
          <w:bCs/>
          <w:sz w:val="22"/>
        </w:rPr>
        <w:t xml:space="preserve"> Blackwell: Oxford</w:t>
      </w:r>
    </w:p>
    <w:p w14:paraId="1493593B" w14:textId="1869B083" w:rsidR="006603C0" w:rsidRPr="006603C0" w:rsidRDefault="006603C0" w:rsidP="006603C0">
      <w:pPr>
        <w:ind w:left="510" w:hanging="510"/>
        <w:jc w:val="both"/>
        <w:rPr>
          <w:rFonts w:ascii="Comic Sans MS" w:eastAsia="Times" w:hAnsi="Comic Sans MS"/>
          <w:bCs/>
          <w:sz w:val="22"/>
          <w:szCs w:val="20"/>
        </w:rPr>
      </w:pPr>
      <w:r>
        <w:rPr>
          <w:rFonts w:ascii="Comic Sans MS" w:hAnsi="Comic Sans MS"/>
          <w:sz w:val="22"/>
        </w:rPr>
        <w:t xml:space="preserve">Gould, R. and M.B. Schiffer 1981 </w:t>
      </w:r>
      <w:r>
        <w:rPr>
          <w:rFonts w:ascii="Comic Sans MS" w:hAnsi="Comic Sans MS"/>
          <w:b/>
          <w:sz w:val="22"/>
        </w:rPr>
        <w:t xml:space="preserve">Modern Material Culture: The </w:t>
      </w:r>
      <w:r w:rsidR="0069414B">
        <w:rPr>
          <w:rFonts w:ascii="Comic Sans MS" w:hAnsi="Comic Sans MS"/>
          <w:b/>
          <w:sz w:val="22"/>
        </w:rPr>
        <w:t>a</w:t>
      </w:r>
      <w:r>
        <w:rPr>
          <w:rFonts w:ascii="Comic Sans MS" w:hAnsi="Comic Sans MS"/>
          <w:b/>
          <w:sz w:val="22"/>
        </w:rPr>
        <w:t xml:space="preserve">rchaeology of Us </w:t>
      </w:r>
      <w:proofErr w:type="gramStart"/>
      <w:r w:rsidRPr="006603C0">
        <w:rPr>
          <w:rFonts w:ascii="Comic Sans MS" w:hAnsi="Comic Sans MS"/>
          <w:bCs/>
          <w:sz w:val="22"/>
        </w:rPr>
        <w:t>Publisher?:</w:t>
      </w:r>
      <w:proofErr w:type="gramEnd"/>
      <w:r w:rsidRPr="006603C0">
        <w:rPr>
          <w:rFonts w:ascii="Comic Sans MS" w:hAnsi="Comic Sans MS"/>
          <w:bCs/>
          <w:sz w:val="22"/>
        </w:rPr>
        <w:t xml:space="preserve"> Place?</w:t>
      </w:r>
    </w:p>
    <w:p w14:paraId="3954BA2D" w14:textId="0717A7D5" w:rsidR="006603C0" w:rsidRDefault="00A53C11" w:rsidP="006603C0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Miller, D. 1994 </w:t>
      </w:r>
      <w:r w:rsidRPr="00D879B6">
        <w:rPr>
          <w:rFonts w:ascii="Comic Sans MS" w:hAnsi="Comic Sans MS"/>
          <w:b/>
          <w:sz w:val="22"/>
        </w:rPr>
        <w:t>Modernity: An Ethnographic Approach</w:t>
      </w:r>
      <w:r w:rsidR="00FE28E7">
        <w:rPr>
          <w:rFonts w:ascii="Comic Sans MS" w:hAnsi="Comic Sans MS"/>
          <w:b/>
          <w:sz w:val="22"/>
        </w:rPr>
        <w:t xml:space="preserve">: Dualism and </w:t>
      </w:r>
      <w:r w:rsidR="006B2E26">
        <w:rPr>
          <w:rFonts w:ascii="Comic Sans MS" w:hAnsi="Comic Sans MS"/>
          <w:b/>
          <w:sz w:val="22"/>
        </w:rPr>
        <w:t>m</w:t>
      </w:r>
      <w:r w:rsidR="00FE28E7">
        <w:rPr>
          <w:rFonts w:ascii="Comic Sans MS" w:hAnsi="Comic Sans MS"/>
          <w:b/>
          <w:sz w:val="22"/>
        </w:rPr>
        <w:t xml:space="preserve">ass </w:t>
      </w:r>
      <w:r w:rsidR="006B2E26">
        <w:rPr>
          <w:rFonts w:ascii="Comic Sans MS" w:hAnsi="Comic Sans MS"/>
          <w:b/>
          <w:sz w:val="22"/>
        </w:rPr>
        <w:t>c</w:t>
      </w:r>
      <w:r w:rsidR="00FE28E7">
        <w:rPr>
          <w:rFonts w:ascii="Comic Sans MS" w:hAnsi="Comic Sans MS"/>
          <w:b/>
          <w:sz w:val="22"/>
        </w:rPr>
        <w:t>onsumption in Trinidad</w:t>
      </w:r>
      <w:r>
        <w:rPr>
          <w:rFonts w:ascii="Comic Sans MS" w:hAnsi="Comic Sans MS"/>
          <w:bCs/>
          <w:sz w:val="22"/>
        </w:rPr>
        <w:t xml:space="preserve"> Berg: Oxford</w:t>
      </w:r>
      <w:r w:rsidR="006603C0" w:rsidRPr="006603C0">
        <w:rPr>
          <w:rFonts w:ascii="Comic Sans MS" w:hAnsi="Comic Sans MS"/>
          <w:bCs/>
          <w:sz w:val="22"/>
        </w:rPr>
        <w:t xml:space="preserve"> </w:t>
      </w:r>
    </w:p>
    <w:p w14:paraId="2F31E1AB" w14:textId="46F52528" w:rsidR="00A53C11" w:rsidRDefault="006603C0" w:rsidP="006603C0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>Moore, H</w:t>
      </w:r>
      <w:r w:rsidR="006B2E26">
        <w:rPr>
          <w:rFonts w:ascii="Comic Sans MS" w:hAnsi="Comic Sans MS"/>
          <w:bCs/>
          <w:sz w:val="22"/>
        </w:rPr>
        <w:t>.</w:t>
      </w:r>
      <w:r>
        <w:rPr>
          <w:rFonts w:ascii="Comic Sans MS" w:hAnsi="Comic Sans MS"/>
          <w:bCs/>
          <w:sz w:val="22"/>
        </w:rPr>
        <w:t xml:space="preserve"> 1999 Anthropological theory at the turn of the century In Moore, H. (ed.) </w:t>
      </w:r>
      <w:r w:rsidRPr="00481DD4">
        <w:rPr>
          <w:rFonts w:ascii="Comic Sans MS" w:hAnsi="Comic Sans MS"/>
          <w:b/>
          <w:sz w:val="22"/>
        </w:rPr>
        <w:t>Anthropological Theory Today</w:t>
      </w:r>
      <w:r>
        <w:rPr>
          <w:rFonts w:ascii="Comic Sans MS" w:hAnsi="Comic Sans MS"/>
          <w:bCs/>
          <w:sz w:val="22"/>
        </w:rPr>
        <w:t xml:space="preserve"> Blackwell: Oxford</w:t>
      </w:r>
      <w:r w:rsidRPr="00EB714F">
        <w:rPr>
          <w:rFonts w:ascii="Comic Sans MS" w:hAnsi="Comic Sans MS"/>
          <w:bCs/>
          <w:sz w:val="22"/>
        </w:rPr>
        <w:t xml:space="preserve"> </w:t>
      </w:r>
      <w:r>
        <w:rPr>
          <w:rFonts w:ascii="Comic Sans MS" w:hAnsi="Comic Sans MS"/>
          <w:bCs/>
          <w:sz w:val="22"/>
        </w:rPr>
        <w:t>pp1-23</w:t>
      </w:r>
      <w:r w:rsidR="00B675CF">
        <w:rPr>
          <w:rFonts w:ascii="Comic Sans MS" w:hAnsi="Comic Sans MS"/>
          <w:bCs/>
          <w:sz w:val="22"/>
        </w:rPr>
        <w:t xml:space="preserve"> </w:t>
      </w:r>
    </w:p>
    <w:p w14:paraId="6551E616" w14:textId="1018F50F" w:rsidR="006603C0" w:rsidRDefault="006603C0" w:rsidP="006603C0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Graves-Brown, P.M. 2000 Introduction </w:t>
      </w:r>
      <w:proofErr w:type="gramStart"/>
      <w:r w:rsidR="006B2E26">
        <w:rPr>
          <w:rFonts w:ascii="Comic Sans MS" w:hAnsi="Comic Sans MS"/>
          <w:bCs/>
          <w:sz w:val="22"/>
        </w:rPr>
        <w:t>In</w:t>
      </w:r>
      <w:proofErr w:type="gramEnd"/>
      <w:r w:rsidR="006B2E26">
        <w:rPr>
          <w:rFonts w:ascii="Comic Sans MS" w:hAnsi="Comic Sans MS"/>
          <w:bCs/>
          <w:sz w:val="22"/>
        </w:rPr>
        <w:t xml:space="preserve"> </w:t>
      </w:r>
      <w:r>
        <w:rPr>
          <w:rFonts w:ascii="Comic Sans MS" w:hAnsi="Comic Sans MS"/>
          <w:bCs/>
          <w:sz w:val="22"/>
        </w:rPr>
        <w:t xml:space="preserve">Graves-Brown, P.M. (ed.)  </w:t>
      </w:r>
      <w:r w:rsidRPr="007947AA">
        <w:rPr>
          <w:rFonts w:ascii="Comic Sans MS" w:hAnsi="Comic Sans MS"/>
          <w:b/>
          <w:sz w:val="22"/>
        </w:rPr>
        <w:t>Matter, Materiality and Modern Culture</w:t>
      </w:r>
      <w:r>
        <w:rPr>
          <w:rFonts w:ascii="Comic Sans MS" w:hAnsi="Comic Sans MS"/>
          <w:bCs/>
          <w:sz w:val="22"/>
        </w:rPr>
        <w:t xml:space="preserve"> Routledge: London pp1-9</w:t>
      </w:r>
    </w:p>
    <w:p w14:paraId="6D4B887B" w14:textId="45885882" w:rsidR="00A14C9D" w:rsidRDefault="00A14C9D" w:rsidP="006603C0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Buchli, V. and Lucas, G. 2001 The absent present: Archaeologies of the contemporary past In Buchli, V. and Lucas, G. (eds.) </w:t>
      </w:r>
      <w:r w:rsidRPr="00A14C9D">
        <w:rPr>
          <w:rFonts w:ascii="Comic Sans MS" w:hAnsi="Comic Sans MS"/>
          <w:b/>
          <w:sz w:val="22"/>
        </w:rPr>
        <w:t>Archaeologies of the Contemporary Past</w:t>
      </w:r>
      <w:r>
        <w:rPr>
          <w:rFonts w:ascii="Comic Sans MS" w:hAnsi="Comic Sans MS"/>
          <w:bCs/>
          <w:sz w:val="22"/>
        </w:rPr>
        <w:t xml:space="preserve"> Routledge: Oxon pp3-18</w:t>
      </w:r>
    </w:p>
    <w:p w14:paraId="0D7A2BFE" w14:textId="5E408F66" w:rsidR="00FF257E" w:rsidRDefault="00FF257E" w:rsidP="00A14C9D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Buchli, V. (ed.) 2002 </w:t>
      </w:r>
      <w:r w:rsidRPr="00FF257E">
        <w:rPr>
          <w:rFonts w:ascii="Comic Sans MS" w:hAnsi="Comic Sans MS"/>
          <w:b/>
          <w:sz w:val="22"/>
        </w:rPr>
        <w:t>The Material Culture Reader</w:t>
      </w:r>
      <w:r>
        <w:rPr>
          <w:rFonts w:ascii="Comic Sans MS" w:hAnsi="Comic Sans MS"/>
          <w:bCs/>
          <w:sz w:val="22"/>
        </w:rPr>
        <w:t xml:space="preserve"> Berg: Oxford</w:t>
      </w:r>
    </w:p>
    <w:p w14:paraId="3C2541B0" w14:textId="0DDF2BEB" w:rsidR="00EA2265" w:rsidRDefault="00EA2265" w:rsidP="00A14C9D">
      <w:pPr>
        <w:ind w:left="720" w:hanging="720"/>
        <w:jc w:val="both"/>
        <w:rPr>
          <w:rFonts w:ascii="Comic Sans MS" w:hAnsi="Comic Sans MS"/>
          <w:bCs/>
          <w:sz w:val="22"/>
        </w:rPr>
      </w:pPr>
      <w:r>
        <w:rPr>
          <w:rFonts w:ascii="Comic Sans MS" w:hAnsi="Comic Sans MS"/>
          <w:bCs/>
          <w:sz w:val="22"/>
        </w:rPr>
        <w:t xml:space="preserve">Harrison, </w:t>
      </w:r>
      <w:proofErr w:type="gramStart"/>
      <w:r>
        <w:rPr>
          <w:rFonts w:ascii="Comic Sans MS" w:hAnsi="Comic Sans MS"/>
          <w:bCs/>
          <w:sz w:val="22"/>
        </w:rPr>
        <w:t>R.</w:t>
      </w:r>
      <w:proofErr w:type="gramEnd"/>
      <w:r>
        <w:rPr>
          <w:rFonts w:ascii="Comic Sans MS" w:hAnsi="Comic Sans MS"/>
          <w:bCs/>
          <w:sz w:val="22"/>
        </w:rPr>
        <w:t xml:space="preserve"> and Schofield, J. 2010 </w:t>
      </w:r>
      <w:r w:rsidRPr="00EA2265">
        <w:rPr>
          <w:rFonts w:ascii="Comic Sans MS" w:hAnsi="Comic Sans MS"/>
          <w:b/>
          <w:sz w:val="22"/>
        </w:rPr>
        <w:t xml:space="preserve">After Modernity: Archaeological </w:t>
      </w:r>
      <w:r w:rsidR="006B2E26">
        <w:rPr>
          <w:rFonts w:ascii="Comic Sans MS" w:hAnsi="Comic Sans MS"/>
          <w:b/>
          <w:sz w:val="22"/>
        </w:rPr>
        <w:t>a</w:t>
      </w:r>
      <w:r w:rsidRPr="00EA2265">
        <w:rPr>
          <w:rFonts w:ascii="Comic Sans MS" w:hAnsi="Comic Sans MS"/>
          <w:b/>
          <w:sz w:val="22"/>
        </w:rPr>
        <w:t xml:space="preserve">pproaches to the </w:t>
      </w:r>
      <w:r w:rsidR="006B2E26">
        <w:rPr>
          <w:rFonts w:ascii="Comic Sans MS" w:hAnsi="Comic Sans MS"/>
          <w:b/>
          <w:sz w:val="22"/>
        </w:rPr>
        <w:t>c</w:t>
      </w:r>
      <w:r w:rsidRPr="00EA2265">
        <w:rPr>
          <w:rFonts w:ascii="Comic Sans MS" w:hAnsi="Comic Sans MS"/>
          <w:b/>
          <w:sz w:val="22"/>
        </w:rPr>
        <w:t xml:space="preserve">ontemporary </w:t>
      </w:r>
      <w:r w:rsidR="006B2E26">
        <w:rPr>
          <w:rFonts w:ascii="Comic Sans MS" w:hAnsi="Comic Sans MS"/>
          <w:b/>
          <w:sz w:val="22"/>
        </w:rPr>
        <w:t>p</w:t>
      </w:r>
      <w:r w:rsidRPr="00EA2265">
        <w:rPr>
          <w:rFonts w:ascii="Comic Sans MS" w:hAnsi="Comic Sans MS"/>
          <w:b/>
          <w:sz w:val="22"/>
        </w:rPr>
        <w:t>ast</w:t>
      </w:r>
      <w:r>
        <w:rPr>
          <w:rFonts w:ascii="Comic Sans MS" w:hAnsi="Comic Sans MS"/>
          <w:bCs/>
          <w:sz w:val="22"/>
        </w:rPr>
        <w:t xml:space="preserve"> OUP: Oxford</w:t>
      </w:r>
    </w:p>
    <w:p w14:paraId="55EFA370" w14:textId="1CC0C557" w:rsidR="00B647B2" w:rsidRPr="00B675CF" w:rsidRDefault="00B647B2" w:rsidP="00B647B2">
      <w:pPr>
        <w:ind w:left="720" w:hanging="720"/>
        <w:rPr>
          <w:rFonts w:ascii="Comic Sans MS" w:hAnsi="Comic Sans MS"/>
          <w:i/>
          <w:iCs/>
          <w:sz w:val="22"/>
          <w:szCs w:val="22"/>
        </w:rPr>
      </w:pPr>
      <w:r w:rsidRPr="00B675CF">
        <w:rPr>
          <w:rFonts w:ascii="Comic Sans MS" w:hAnsi="Comic Sans MS"/>
          <w:sz w:val="22"/>
          <w:szCs w:val="22"/>
        </w:rPr>
        <w:t xml:space="preserve">Tilley C. 1991 </w:t>
      </w:r>
      <w:r w:rsidRPr="00B675CF">
        <w:rPr>
          <w:rFonts w:ascii="Comic Sans MS" w:hAnsi="Comic Sans MS"/>
          <w:b/>
          <w:bCs/>
          <w:sz w:val="22"/>
          <w:szCs w:val="22"/>
        </w:rPr>
        <w:t>Material Culture and Text: The Art of Ambiguity</w:t>
      </w:r>
      <w:r w:rsidRPr="00B675CF">
        <w:rPr>
          <w:rFonts w:ascii="Comic Sans MS" w:hAnsi="Comic Sans MS"/>
          <w:sz w:val="22"/>
          <w:szCs w:val="22"/>
        </w:rPr>
        <w:t xml:space="preserve"> London: Routledge. </w:t>
      </w:r>
      <w:r w:rsidRPr="00B675CF">
        <w:rPr>
          <w:rFonts w:ascii="Comic Sans MS" w:hAnsi="Comic Sans MS"/>
          <w:i/>
          <w:iCs/>
          <w:sz w:val="22"/>
          <w:szCs w:val="22"/>
        </w:rPr>
        <w:t>[Read the whole book - but chapter 3 'Locating a grammar’ pp. 16-30 is particularly useful as an introduction to material culture as text (semiotics)]</w:t>
      </w:r>
    </w:p>
    <w:p w14:paraId="2FB2955A" w14:textId="69E28572" w:rsidR="00B675CF" w:rsidRDefault="00B675CF" w:rsidP="00B675CF">
      <w:pPr>
        <w:jc w:val="both"/>
        <w:rPr>
          <w:rFonts w:ascii="Comic Sans MS" w:hAnsi="Comic Sans MS"/>
          <w:i/>
          <w:iCs/>
          <w:sz w:val="22"/>
          <w:szCs w:val="22"/>
        </w:rPr>
      </w:pPr>
      <w:r w:rsidRPr="00B675CF">
        <w:rPr>
          <w:rFonts w:ascii="Comic Sans MS" w:hAnsi="Comic Sans MS"/>
          <w:sz w:val="22"/>
          <w:szCs w:val="22"/>
        </w:rPr>
        <w:t xml:space="preserve">Giddens, A. 1976 </w:t>
      </w:r>
      <w:r w:rsidRPr="00B675CF">
        <w:rPr>
          <w:rFonts w:ascii="Comic Sans MS" w:hAnsi="Comic Sans MS"/>
          <w:b/>
          <w:bCs/>
          <w:sz w:val="22"/>
          <w:szCs w:val="22"/>
        </w:rPr>
        <w:t>New Rules of Sociological Method: A positive critique of interpretative sociologie</w:t>
      </w:r>
      <w:r w:rsidRPr="00B675CF">
        <w:rPr>
          <w:rFonts w:ascii="Comic Sans MS" w:hAnsi="Comic Sans MS"/>
          <w:sz w:val="22"/>
          <w:szCs w:val="22"/>
        </w:rPr>
        <w:t>s London: Hutchinson</w:t>
      </w:r>
      <w:r w:rsidRPr="00B675CF">
        <w:rPr>
          <w:rFonts w:ascii="Comic Sans MS" w:hAnsi="Comic Sans MS"/>
          <w:sz w:val="22"/>
          <w:szCs w:val="22"/>
        </w:rPr>
        <w:t xml:space="preserve"> </w:t>
      </w:r>
      <w:r w:rsidRPr="00B675CF">
        <w:rPr>
          <w:rFonts w:ascii="Comic Sans MS" w:hAnsi="Comic Sans MS"/>
          <w:i/>
          <w:iCs/>
          <w:sz w:val="22"/>
          <w:szCs w:val="22"/>
        </w:rPr>
        <w:t>[structuration theory]</w:t>
      </w:r>
    </w:p>
    <w:p w14:paraId="64282818" w14:textId="5887783F" w:rsidR="00B675CF" w:rsidRDefault="00B675CF" w:rsidP="00B675CF">
      <w:pPr>
        <w:overflowPunct w:val="0"/>
        <w:autoSpaceDE w:val="0"/>
        <w:autoSpaceDN w:val="0"/>
        <w:adjustRightInd w:val="0"/>
        <w:ind w:left="510" w:hanging="510"/>
        <w:jc w:val="both"/>
        <w:rPr>
          <w:rFonts w:ascii="Comic Sans MS" w:hAnsi="Comic Sans MS"/>
          <w:bCs/>
          <w:i/>
          <w:iCs/>
          <w:sz w:val="22"/>
        </w:rPr>
      </w:pPr>
      <w:r>
        <w:rPr>
          <w:rFonts w:ascii="Comic Sans MS" w:hAnsi="Comic Sans MS"/>
          <w:bCs/>
          <w:sz w:val="22"/>
        </w:rPr>
        <w:t xml:space="preserve">Moore, H. 1986 </w:t>
      </w:r>
      <w:r w:rsidRPr="006D6D97">
        <w:rPr>
          <w:rFonts w:ascii="Comic Sans MS" w:hAnsi="Comic Sans MS"/>
          <w:b/>
          <w:sz w:val="22"/>
        </w:rPr>
        <w:t xml:space="preserve">Space, </w:t>
      </w:r>
      <w:proofErr w:type="gramStart"/>
      <w:r w:rsidRPr="006D6D97">
        <w:rPr>
          <w:rFonts w:ascii="Comic Sans MS" w:hAnsi="Comic Sans MS"/>
          <w:b/>
          <w:sz w:val="22"/>
        </w:rPr>
        <w:t>Text</w:t>
      </w:r>
      <w:proofErr w:type="gramEnd"/>
      <w:r w:rsidRPr="006D6D97">
        <w:rPr>
          <w:rFonts w:ascii="Comic Sans MS" w:hAnsi="Comic Sans MS"/>
          <w:b/>
          <w:sz w:val="22"/>
        </w:rPr>
        <w:t xml:space="preserve"> and Gender</w:t>
      </w:r>
      <w:r>
        <w:rPr>
          <w:rFonts w:ascii="Comic Sans MS" w:hAnsi="Comic Sans MS"/>
          <w:bCs/>
          <w:sz w:val="22"/>
        </w:rPr>
        <w:t xml:space="preserve"> CUP: Cambridge</w:t>
      </w:r>
      <w:r w:rsidRPr="000E46C1">
        <w:rPr>
          <w:rFonts w:ascii="Comic Sans MS" w:hAnsi="Comic Sans MS"/>
          <w:bCs/>
          <w:sz w:val="22"/>
        </w:rPr>
        <w:t xml:space="preserve"> </w:t>
      </w:r>
      <w:r w:rsidRPr="00B675CF">
        <w:rPr>
          <w:rFonts w:ascii="Comic Sans MS" w:hAnsi="Comic Sans MS"/>
          <w:bCs/>
          <w:i/>
          <w:iCs/>
          <w:sz w:val="22"/>
        </w:rPr>
        <w:t>[structuralism]</w:t>
      </w:r>
    </w:p>
    <w:p w14:paraId="0735BAEA" w14:textId="3D5EC8D3" w:rsidR="00B675CF" w:rsidRDefault="00B675CF" w:rsidP="00B675CF">
      <w:pPr>
        <w:ind w:left="720" w:hanging="720"/>
        <w:jc w:val="both"/>
        <w:rPr>
          <w:rFonts w:ascii="Comic Sans MS" w:hAnsi="Comic Sans MS"/>
          <w:bCs/>
          <w:i/>
          <w:iCs/>
          <w:sz w:val="22"/>
        </w:rPr>
      </w:pPr>
      <w:r>
        <w:rPr>
          <w:rFonts w:ascii="Comic Sans MS" w:hAnsi="Comic Sans MS"/>
          <w:bCs/>
          <w:sz w:val="22"/>
        </w:rPr>
        <w:t>Bourdieu. P. 2003 [reprint] The Berber house In Low, S.M. and Lawrence-</w:t>
      </w:r>
      <w:r w:rsidRPr="009B3A17">
        <w:rPr>
          <w:rFonts w:ascii="Comic Sans MS" w:hAnsi="Comic Sans MS"/>
          <w:bCs/>
          <w:sz w:val="22"/>
        </w:rPr>
        <w:t xml:space="preserve"> </w:t>
      </w:r>
      <w:r>
        <w:rPr>
          <w:rFonts w:ascii="Comic Sans MS" w:hAnsi="Comic Sans MS"/>
          <w:bCs/>
          <w:sz w:val="22"/>
        </w:rPr>
        <w:t xml:space="preserve">Zúñiga, D. (eds.) </w:t>
      </w:r>
      <w:r w:rsidRPr="004078EE">
        <w:rPr>
          <w:rFonts w:ascii="Comic Sans MS" w:hAnsi="Comic Sans MS"/>
          <w:b/>
          <w:sz w:val="22"/>
        </w:rPr>
        <w:t>The Anthropology of Space and Place</w:t>
      </w:r>
      <w:r>
        <w:rPr>
          <w:rFonts w:ascii="Comic Sans MS" w:hAnsi="Comic Sans MS"/>
          <w:b/>
          <w:sz w:val="22"/>
        </w:rPr>
        <w:t xml:space="preserve">: Locating culture </w:t>
      </w:r>
      <w:r>
        <w:rPr>
          <w:rFonts w:ascii="Comic Sans MS" w:hAnsi="Comic Sans MS"/>
          <w:bCs/>
          <w:sz w:val="22"/>
        </w:rPr>
        <w:t>Blackwell: Oxford pp131-141</w:t>
      </w:r>
      <w:r>
        <w:rPr>
          <w:rFonts w:ascii="Comic Sans MS" w:hAnsi="Comic Sans MS"/>
          <w:bCs/>
          <w:sz w:val="22"/>
        </w:rPr>
        <w:t xml:space="preserve"> </w:t>
      </w:r>
      <w:r w:rsidRPr="00B675CF">
        <w:rPr>
          <w:rFonts w:ascii="Comic Sans MS" w:hAnsi="Comic Sans MS"/>
          <w:bCs/>
          <w:i/>
          <w:iCs/>
          <w:sz w:val="22"/>
        </w:rPr>
        <w:t>[semiotics]</w:t>
      </w:r>
    </w:p>
    <w:p w14:paraId="740F3A1F" w14:textId="77777777" w:rsidR="00B675CF" w:rsidRPr="00B675CF" w:rsidRDefault="00B675CF" w:rsidP="00B675CF">
      <w:pPr>
        <w:overflowPunct w:val="0"/>
        <w:autoSpaceDE w:val="0"/>
        <w:autoSpaceDN w:val="0"/>
        <w:adjustRightInd w:val="0"/>
        <w:ind w:left="510" w:hanging="510"/>
        <w:jc w:val="both"/>
        <w:rPr>
          <w:rFonts w:ascii="Comic Sans MS" w:hAnsi="Comic Sans MS"/>
          <w:bCs/>
          <w:sz w:val="22"/>
        </w:rPr>
      </w:pPr>
    </w:p>
    <w:p w14:paraId="322F85AE" w14:textId="77777777" w:rsidR="00B675CF" w:rsidRPr="00B675CF" w:rsidRDefault="00B675CF" w:rsidP="00B675CF">
      <w:pPr>
        <w:jc w:val="both"/>
        <w:rPr>
          <w:rFonts w:ascii="Comic Sans MS" w:hAnsi="Comic Sans MS"/>
          <w:sz w:val="22"/>
          <w:szCs w:val="22"/>
        </w:rPr>
      </w:pPr>
    </w:p>
    <w:p w14:paraId="61813016" w14:textId="77777777" w:rsidR="00B675CF" w:rsidRPr="00B675CF" w:rsidRDefault="00B675CF" w:rsidP="00B647B2">
      <w:pPr>
        <w:ind w:left="720" w:hanging="720"/>
        <w:rPr>
          <w:rFonts w:ascii="Comic Sans MS" w:hAnsi="Comic Sans MS"/>
          <w:sz w:val="22"/>
          <w:szCs w:val="22"/>
        </w:rPr>
      </w:pPr>
    </w:p>
    <w:p w14:paraId="4129970D" w14:textId="77777777" w:rsidR="00B647B2" w:rsidRPr="00B647B2" w:rsidRDefault="00B647B2" w:rsidP="00A14C9D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0D68295E" w14:textId="77777777" w:rsidR="00FF257E" w:rsidRDefault="00FF257E" w:rsidP="00A14C9D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715B8673" w14:textId="50724CC6" w:rsidR="00FF257E" w:rsidRDefault="00FF257E" w:rsidP="00A14C9D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14C52C42" w14:textId="0A8CF728" w:rsidR="00A14C9D" w:rsidRDefault="00A14C9D" w:rsidP="00A14C9D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2F38BA72" w14:textId="1494EBD0" w:rsidR="00A14C9D" w:rsidRDefault="00A14C9D" w:rsidP="006603C0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76278001" w14:textId="77777777" w:rsidR="006603C0" w:rsidRDefault="006603C0" w:rsidP="006603C0">
      <w:pPr>
        <w:ind w:left="510"/>
        <w:jc w:val="both"/>
        <w:rPr>
          <w:rFonts w:ascii="Comic Sans MS" w:hAnsi="Comic Sans MS"/>
          <w:bCs/>
          <w:sz w:val="22"/>
        </w:rPr>
      </w:pPr>
    </w:p>
    <w:p w14:paraId="502804F9" w14:textId="77777777" w:rsidR="006603C0" w:rsidRDefault="006603C0" w:rsidP="006603C0">
      <w:pPr>
        <w:ind w:left="510"/>
        <w:jc w:val="both"/>
        <w:rPr>
          <w:rFonts w:ascii="Comic Sans MS" w:hAnsi="Comic Sans MS"/>
          <w:bCs/>
          <w:sz w:val="22"/>
        </w:rPr>
      </w:pPr>
    </w:p>
    <w:p w14:paraId="2CEB7DEA" w14:textId="77777777" w:rsidR="006603C0" w:rsidRDefault="006603C0" w:rsidP="003F3AEC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7ED9EED8" w14:textId="2C99922D" w:rsidR="00CF09D5" w:rsidRDefault="00CF09D5" w:rsidP="00A53C11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00B94508" w14:textId="77777777" w:rsidR="00CF09D5" w:rsidRDefault="00CF09D5" w:rsidP="00A53C11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0944153E" w14:textId="4890CF34" w:rsidR="00A53C11" w:rsidRDefault="00A53C11" w:rsidP="00A53C11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19A77727" w14:textId="3D3A4FEB" w:rsidR="00481DD4" w:rsidRDefault="00481DD4" w:rsidP="003F3AEC">
      <w:pPr>
        <w:ind w:left="720" w:hanging="720"/>
        <w:jc w:val="both"/>
        <w:rPr>
          <w:rFonts w:ascii="Comic Sans MS" w:hAnsi="Comic Sans MS"/>
          <w:bCs/>
          <w:i/>
          <w:iCs/>
          <w:sz w:val="22"/>
        </w:rPr>
      </w:pPr>
    </w:p>
    <w:p w14:paraId="0064C4A4" w14:textId="0CAB6DE5" w:rsidR="003F3AEC" w:rsidRDefault="003F3AEC" w:rsidP="003F3AEC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2BCEE472" w14:textId="77777777" w:rsidR="003F3AEC" w:rsidRDefault="003F3AEC" w:rsidP="003F3AEC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58318DEF" w14:textId="373105ED" w:rsidR="009701A1" w:rsidRPr="009701A1" w:rsidRDefault="009701A1" w:rsidP="004F5B12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62645A67" w14:textId="77777777" w:rsidR="006D6D97" w:rsidRPr="006D6D97" w:rsidRDefault="006D6D97" w:rsidP="004F5B12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03DEA3B3" w14:textId="77777777" w:rsidR="006D6D97" w:rsidRDefault="006D6D97" w:rsidP="004F5B12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099319AF" w14:textId="77777777" w:rsidR="006D6D97" w:rsidRPr="004078EE" w:rsidRDefault="006D6D97" w:rsidP="004F5B12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594F85A5" w14:textId="77777777" w:rsidR="004F5B12" w:rsidRDefault="004F5B12" w:rsidP="004F5B12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5AC6ECDF" w14:textId="77777777" w:rsidR="004F5B12" w:rsidRDefault="004F5B12" w:rsidP="004F5B12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1C7A105D" w14:textId="77777777" w:rsidR="004F5B12" w:rsidRDefault="004F5B12" w:rsidP="004F5B12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11D2821A" w14:textId="77777777" w:rsidR="004F5B12" w:rsidRDefault="004F5B12" w:rsidP="004F5B12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53D5C967" w14:textId="77777777" w:rsidR="004F5B12" w:rsidRDefault="004F5B12" w:rsidP="004F5B12">
      <w:pPr>
        <w:ind w:left="720" w:hanging="720"/>
        <w:jc w:val="both"/>
        <w:rPr>
          <w:rFonts w:ascii="Comic Sans MS" w:hAnsi="Comic Sans MS"/>
          <w:bCs/>
          <w:sz w:val="22"/>
        </w:rPr>
      </w:pPr>
    </w:p>
    <w:p w14:paraId="4B9C69D5" w14:textId="77777777" w:rsidR="004F5B12" w:rsidRDefault="004F5B12" w:rsidP="004F5B12">
      <w:pPr>
        <w:ind w:left="720" w:hanging="720"/>
        <w:jc w:val="both"/>
        <w:rPr>
          <w:rFonts w:ascii="Comic Sans MS" w:eastAsia="Times" w:hAnsi="Comic Sans MS"/>
          <w:bCs/>
          <w:sz w:val="22"/>
          <w:szCs w:val="20"/>
        </w:rPr>
      </w:pPr>
    </w:p>
    <w:p w14:paraId="4A94DC0E" w14:textId="77777777" w:rsidR="004F5B12" w:rsidRDefault="004F5B12" w:rsidP="004F5B12">
      <w:pPr>
        <w:ind w:left="720" w:hanging="720"/>
        <w:jc w:val="both"/>
        <w:rPr>
          <w:rFonts w:ascii="Comic Sans MS" w:eastAsia="Times" w:hAnsi="Comic Sans MS"/>
          <w:bCs/>
          <w:sz w:val="22"/>
          <w:szCs w:val="20"/>
        </w:rPr>
      </w:pPr>
    </w:p>
    <w:p w14:paraId="4BCAF075" w14:textId="77777777" w:rsidR="004F5B12" w:rsidRDefault="004F5B12" w:rsidP="004F5B12">
      <w:pPr>
        <w:ind w:left="720" w:hanging="720"/>
        <w:jc w:val="center"/>
        <w:rPr>
          <w:rFonts w:ascii="Comic Sans MS" w:hAnsi="Comic Sans MS"/>
          <w:bCs/>
          <w:sz w:val="22"/>
        </w:rPr>
      </w:pPr>
    </w:p>
    <w:p w14:paraId="66E009D6" w14:textId="77777777" w:rsidR="0028158E" w:rsidRDefault="0028158E" w:rsidP="0028158E">
      <w:pPr>
        <w:ind w:left="510" w:hanging="510"/>
      </w:pPr>
    </w:p>
    <w:p w14:paraId="46CA2193" w14:textId="77777777" w:rsidR="006470EA" w:rsidRDefault="006470EA"/>
    <w:sectPr w:rsidR="006470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B7406"/>
    <w:multiLevelType w:val="hybridMultilevel"/>
    <w:tmpl w:val="EBC44EBC"/>
    <w:lvl w:ilvl="0" w:tplc="81227376">
      <w:start w:val="24"/>
      <w:numFmt w:val="decimal"/>
      <w:lvlText w:val="%1."/>
      <w:lvlJc w:val="left"/>
      <w:pPr>
        <w:ind w:left="1793" w:hanging="375"/>
      </w:pPr>
    </w:lvl>
    <w:lvl w:ilvl="1" w:tplc="08090019">
      <w:start w:val="1"/>
      <w:numFmt w:val="lowerLetter"/>
      <w:lvlText w:val="%2."/>
      <w:lvlJc w:val="left"/>
      <w:pPr>
        <w:ind w:left="2498" w:hanging="360"/>
      </w:pPr>
    </w:lvl>
    <w:lvl w:ilvl="2" w:tplc="0809001B">
      <w:start w:val="1"/>
      <w:numFmt w:val="lowerRoman"/>
      <w:lvlText w:val="%3."/>
      <w:lvlJc w:val="right"/>
      <w:pPr>
        <w:ind w:left="3218" w:hanging="180"/>
      </w:pPr>
    </w:lvl>
    <w:lvl w:ilvl="3" w:tplc="0809000F">
      <w:start w:val="1"/>
      <w:numFmt w:val="decimal"/>
      <w:lvlText w:val="%4."/>
      <w:lvlJc w:val="left"/>
      <w:pPr>
        <w:ind w:left="3938" w:hanging="360"/>
      </w:pPr>
    </w:lvl>
    <w:lvl w:ilvl="4" w:tplc="08090019">
      <w:start w:val="1"/>
      <w:numFmt w:val="lowerLetter"/>
      <w:lvlText w:val="%5."/>
      <w:lvlJc w:val="left"/>
      <w:pPr>
        <w:ind w:left="4658" w:hanging="360"/>
      </w:pPr>
    </w:lvl>
    <w:lvl w:ilvl="5" w:tplc="0809001B">
      <w:start w:val="1"/>
      <w:numFmt w:val="lowerRoman"/>
      <w:lvlText w:val="%6."/>
      <w:lvlJc w:val="right"/>
      <w:pPr>
        <w:ind w:left="5378" w:hanging="180"/>
      </w:pPr>
    </w:lvl>
    <w:lvl w:ilvl="6" w:tplc="0809000F">
      <w:start w:val="1"/>
      <w:numFmt w:val="decimal"/>
      <w:lvlText w:val="%7."/>
      <w:lvlJc w:val="left"/>
      <w:pPr>
        <w:ind w:left="6098" w:hanging="360"/>
      </w:pPr>
    </w:lvl>
    <w:lvl w:ilvl="7" w:tplc="08090019">
      <w:start w:val="1"/>
      <w:numFmt w:val="lowerLetter"/>
      <w:lvlText w:val="%8."/>
      <w:lvlJc w:val="left"/>
      <w:pPr>
        <w:ind w:left="6818" w:hanging="360"/>
      </w:pPr>
    </w:lvl>
    <w:lvl w:ilvl="8" w:tplc="0809001B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12E20D61"/>
    <w:multiLevelType w:val="hybridMultilevel"/>
    <w:tmpl w:val="A0D45B40"/>
    <w:lvl w:ilvl="0" w:tplc="FA24E85C">
      <w:start w:val="5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794829"/>
    <w:multiLevelType w:val="hybridMultilevel"/>
    <w:tmpl w:val="FDFE94D8"/>
    <w:lvl w:ilvl="0" w:tplc="BA140D78">
      <w:start w:val="15"/>
      <w:numFmt w:val="decimal"/>
      <w:lvlText w:val="%1"/>
      <w:lvlJc w:val="left"/>
      <w:pPr>
        <w:ind w:left="1800" w:hanging="360"/>
      </w:p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75CC5F47"/>
    <w:multiLevelType w:val="hybridMultilevel"/>
    <w:tmpl w:val="06D4627E"/>
    <w:lvl w:ilvl="0" w:tplc="FFB8BA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E24C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DCEE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A8A0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2C7D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5CBB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72BF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245B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B04C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6544E5A"/>
    <w:multiLevelType w:val="hybridMultilevel"/>
    <w:tmpl w:val="06E62320"/>
    <w:lvl w:ilvl="0" w:tplc="08CA7BE2">
      <w:start w:val="19"/>
      <w:numFmt w:val="decimal"/>
      <w:lvlText w:val="%1."/>
      <w:lvlJc w:val="left"/>
      <w:pPr>
        <w:ind w:left="1778" w:hanging="360"/>
      </w:p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F03752F"/>
    <w:multiLevelType w:val="hybridMultilevel"/>
    <w:tmpl w:val="1696D496"/>
    <w:lvl w:ilvl="0" w:tplc="787CC146">
      <w:start w:val="16"/>
      <w:numFmt w:val="decimal"/>
      <w:lvlText w:val="%1."/>
      <w:lvlJc w:val="left"/>
      <w:pPr>
        <w:ind w:left="1778" w:hanging="360"/>
      </w:p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num w:numId="1" w16cid:durableId="27263451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900587">
    <w:abstractNumId w:val="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4681">
    <w:abstractNumId w:val="5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0290216">
    <w:abstractNumId w:val="4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50670156">
    <w:abstractNumId w:val="0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93003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4FB"/>
    <w:rsid w:val="00061A0C"/>
    <w:rsid w:val="000E46C1"/>
    <w:rsid w:val="0028158E"/>
    <w:rsid w:val="002E519E"/>
    <w:rsid w:val="003050E8"/>
    <w:rsid w:val="00350D89"/>
    <w:rsid w:val="003F3AEC"/>
    <w:rsid w:val="004078EE"/>
    <w:rsid w:val="004536C2"/>
    <w:rsid w:val="0046516F"/>
    <w:rsid w:val="00481DD4"/>
    <w:rsid w:val="00483070"/>
    <w:rsid w:val="004F5B12"/>
    <w:rsid w:val="0063051A"/>
    <w:rsid w:val="00633070"/>
    <w:rsid w:val="006470EA"/>
    <w:rsid w:val="006603C0"/>
    <w:rsid w:val="0067511C"/>
    <w:rsid w:val="0069414B"/>
    <w:rsid w:val="006B2E26"/>
    <w:rsid w:val="006D6D97"/>
    <w:rsid w:val="007614FB"/>
    <w:rsid w:val="007947AA"/>
    <w:rsid w:val="007A0238"/>
    <w:rsid w:val="007A6AC4"/>
    <w:rsid w:val="007C1104"/>
    <w:rsid w:val="00847012"/>
    <w:rsid w:val="009701A1"/>
    <w:rsid w:val="009B3A17"/>
    <w:rsid w:val="00A14C9D"/>
    <w:rsid w:val="00A53C11"/>
    <w:rsid w:val="00B647B2"/>
    <w:rsid w:val="00B675CF"/>
    <w:rsid w:val="00B76E59"/>
    <w:rsid w:val="00CF09D5"/>
    <w:rsid w:val="00D37A0E"/>
    <w:rsid w:val="00D879B6"/>
    <w:rsid w:val="00EA2265"/>
    <w:rsid w:val="00EA35EF"/>
    <w:rsid w:val="00EB714F"/>
    <w:rsid w:val="00FC5E16"/>
    <w:rsid w:val="00FE28E7"/>
    <w:rsid w:val="00FF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DA5EF"/>
  <w15:chartTrackingRefBased/>
  <w15:docId w15:val="{9E7CFBD1-F62F-419B-BE17-49053EC8A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58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F5B12"/>
    <w:pPr>
      <w:keepNext/>
      <w:jc w:val="both"/>
      <w:outlineLvl w:val="1"/>
    </w:pPr>
    <w:rPr>
      <w:rFonts w:ascii="Times" w:eastAsia="Times" w:hAnsi="Times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semiHidden/>
    <w:unhideWhenUsed/>
    <w:rsid w:val="0028158E"/>
    <w:pPr>
      <w:jc w:val="both"/>
    </w:pPr>
    <w:rPr>
      <w:rFonts w:ascii="Times" w:eastAsia="Times" w:hAnsi="Times"/>
      <w:b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28158E"/>
    <w:rPr>
      <w:rFonts w:ascii="Times" w:eastAsia="Times" w:hAnsi="Times" w:cs="Times New Roman"/>
      <w:b/>
      <w:kern w:val="0"/>
      <w:sz w:val="28"/>
      <w:szCs w:val="20"/>
      <w14:ligatures w14:val="non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F5B1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F5B1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Heading2Char">
    <w:name w:val="Heading 2 Char"/>
    <w:basedOn w:val="DefaultParagraphFont"/>
    <w:link w:val="Heading2"/>
    <w:semiHidden/>
    <w:rsid w:val="004F5B12"/>
    <w:rPr>
      <w:rFonts w:ascii="Times" w:eastAsia="Times" w:hAnsi="Times" w:cs="Times New Roman"/>
      <w:b/>
      <w:kern w:val="0"/>
      <w:sz w:val="24"/>
      <w:szCs w:val="20"/>
      <w14:ligatures w14:val="none"/>
    </w:rPr>
  </w:style>
  <w:style w:type="paragraph" w:styleId="Title">
    <w:name w:val="Title"/>
    <w:basedOn w:val="Normal"/>
    <w:link w:val="TitleChar"/>
    <w:qFormat/>
    <w:rsid w:val="004F5B12"/>
    <w:pPr>
      <w:jc w:val="center"/>
    </w:pPr>
    <w:rPr>
      <w:rFonts w:ascii="Times" w:eastAsia="Times" w:hAnsi="Times"/>
      <w:b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4F5B12"/>
    <w:rPr>
      <w:rFonts w:ascii="Times" w:eastAsia="Times" w:hAnsi="Times" w:cs="Times New Roman"/>
      <w:b/>
      <w:kern w:val="0"/>
      <w:sz w:val="28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2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0782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0499E-1D9D-4DC8-A521-E033D34CB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Fewster</dc:creator>
  <cp:keywords/>
  <dc:description/>
  <cp:lastModifiedBy>Kathryn Fewster</cp:lastModifiedBy>
  <cp:revision>28</cp:revision>
  <cp:lastPrinted>2023-09-20T17:14:00Z</cp:lastPrinted>
  <dcterms:created xsi:type="dcterms:W3CDTF">2023-09-18T10:55:00Z</dcterms:created>
  <dcterms:modified xsi:type="dcterms:W3CDTF">2023-09-24T10:11:00Z</dcterms:modified>
</cp:coreProperties>
</file>