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505" w:rsidRDefault="001B4C43">
      <w:r>
        <w:t>Name - Ben Lewis</w:t>
      </w:r>
    </w:p>
    <w:p w:rsidR="001B4C43" w:rsidRDefault="001B4C43"/>
    <w:p w:rsidR="001B4C43" w:rsidRDefault="001B4C43">
      <w:r>
        <w:t xml:space="preserve">PC 6688 – South Wales Police </w:t>
      </w:r>
    </w:p>
    <w:p w:rsidR="001B4C43" w:rsidRDefault="001B4C43"/>
    <w:p w:rsidR="001B4C43" w:rsidRDefault="001B4C43">
      <w:r>
        <w:t>Student Number - 1922423</w:t>
      </w:r>
    </w:p>
    <w:p w:rsidR="001B4C43" w:rsidRDefault="001B4C43"/>
    <w:p w:rsidR="001B4C43" w:rsidRDefault="001B4C43">
      <w:r>
        <w:t>Exam 2 –</w:t>
      </w:r>
      <w:r w:rsidR="00A20953">
        <w:t xml:space="preserve"> 16/11/2020</w:t>
      </w:r>
      <w:bookmarkStart w:id="0" w:name="_GoBack"/>
      <w:bookmarkEnd w:id="0"/>
    </w:p>
    <w:p w:rsidR="001B4C43" w:rsidRDefault="001B4C43"/>
    <w:p w:rsidR="00A70927" w:rsidRDefault="001B4C43">
      <w:r>
        <w:t>Question 1</w:t>
      </w:r>
      <w:r w:rsidR="00A70927">
        <w:t>:</w:t>
      </w:r>
    </w:p>
    <w:p w:rsidR="00A70927" w:rsidRDefault="00A70927">
      <w:r>
        <w:t>A constable may stop any vehicle on a road or public place if he has reasonable grounds to believe that the vehicle is being driven without insurance, without a driving licence or otherwise in accordance to a driving licence or the driver has failed to stop having been told to do so by a constable and the vehicle may be seized.</w:t>
      </w:r>
      <w:r w:rsidR="0006368B">
        <w:t xml:space="preserve"> Any failure to stop for a constable in uniform will result in an offence for the driver of the vehicle. </w:t>
      </w:r>
    </w:p>
    <w:p w:rsidR="001B4C43" w:rsidRDefault="001B4C43"/>
    <w:p w:rsidR="001B4C43" w:rsidRDefault="001B4C43">
      <w:r>
        <w:t>Question 2</w:t>
      </w:r>
      <w:r w:rsidR="00A70927">
        <w:t>:</w:t>
      </w:r>
    </w:p>
    <w:p w:rsidR="00A70927" w:rsidRDefault="00A70927">
      <w:r>
        <w:t>Contrary to section 6(4) of the Road Traffic Act 1988, a driver that has comm</w:t>
      </w:r>
      <w:r w:rsidR="0006368B">
        <w:t xml:space="preserve">itted a moving traffic offence must stop when required to do so by a constable, </w:t>
      </w:r>
      <w:r>
        <w:t xml:space="preserve">the constable may issue the driver with a </w:t>
      </w:r>
      <w:r w:rsidR="00C17B84">
        <w:t>fixed</w:t>
      </w:r>
      <w:r w:rsidR="0006368B">
        <w:t xml:space="preserve"> penalty Notice.</w:t>
      </w:r>
    </w:p>
    <w:p w:rsidR="001B4C43" w:rsidRDefault="001B4C43"/>
    <w:p w:rsidR="001B4C43" w:rsidRDefault="001B4C43">
      <w:r>
        <w:t>Question 3</w:t>
      </w:r>
      <w:r w:rsidR="00C17B84">
        <w:t>:</w:t>
      </w:r>
    </w:p>
    <w:p w:rsidR="00C17B84" w:rsidRDefault="00C17B84">
      <w:r>
        <w:t>A person who drives a mechanically propelled vehicle on a road or other public place without due care and attention or without reasonable consideration for other persons using the road or public place shall be guilty of an offence.</w:t>
      </w:r>
    </w:p>
    <w:p w:rsidR="001B4C43" w:rsidRDefault="001B4C43"/>
    <w:p w:rsidR="001B4C43" w:rsidRDefault="001B4C43">
      <w:r>
        <w:t>Question 4</w:t>
      </w:r>
      <w:r w:rsidR="00C17B84">
        <w:t>:</w:t>
      </w:r>
    </w:p>
    <w:p w:rsidR="00C17B84" w:rsidRDefault="00D8695D">
      <w:r>
        <w:t>Racing or Competitive Driving</w:t>
      </w:r>
    </w:p>
    <w:p w:rsidR="00D8695D" w:rsidRDefault="00D8695D">
      <w:r>
        <w:t>Assisting a constable in their duties</w:t>
      </w:r>
    </w:p>
    <w:p w:rsidR="00D8695D" w:rsidRDefault="00D8695D">
      <w:r>
        <w:t>Saving life and limb</w:t>
      </w:r>
    </w:p>
    <w:p w:rsidR="00D8695D" w:rsidRDefault="00D8695D">
      <w:r>
        <w:t>Automatism</w:t>
      </w:r>
      <w:r w:rsidR="00F32A74">
        <w:t xml:space="preserve"> (e.g. sneezing)</w:t>
      </w:r>
    </w:p>
    <w:p w:rsidR="00D8695D" w:rsidRDefault="00D8695D">
      <w:r>
        <w:t>Driving under duress</w:t>
      </w:r>
    </w:p>
    <w:p w:rsidR="001B4C43" w:rsidRDefault="00397A09">
      <w:r>
        <w:t xml:space="preserve">Unforeseen </w:t>
      </w:r>
      <w:r w:rsidR="00F32A74">
        <w:t xml:space="preserve">sudden </w:t>
      </w:r>
      <w:r>
        <w:t>mechanical defect</w:t>
      </w:r>
    </w:p>
    <w:p w:rsidR="00D8695D" w:rsidRDefault="00D8695D"/>
    <w:p w:rsidR="00D8695D" w:rsidRDefault="00D8695D"/>
    <w:p w:rsidR="001B4C43" w:rsidRDefault="00D8695D">
      <w:r>
        <w:lastRenderedPageBreak/>
        <w:t>Question 5:</w:t>
      </w:r>
    </w:p>
    <w:p w:rsidR="00D8695D" w:rsidRDefault="00397A09">
      <w:r>
        <w:t>Contrary to section 165</w:t>
      </w:r>
      <w:r w:rsidR="00D8695D">
        <w:t xml:space="preserve">A </w:t>
      </w:r>
      <w:r>
        <w:t xml:space="preserve">of the road traffic act 1988: A </w:t>
      </w:r>
      <w:r w:rsidR="00D8695D">
        <w:t>constable may seize a vehicle that has been driven without a licence or otherwise in accordance with a licence, driven without insurance, or a vehicle that has failed to stop when required to do so by a constable in uniform.</w:t>
      </w:r>
    </w:p>
    <w:p w:rsidR="00D8695D" w:rsidRDefault="00D8695D"/>
    <w:p w:rsidR="00D8695D" w:rsidRDefault="00D8695D">
      <w:r>
        <w:t>Question 6:</w:t>
      </w:r>
    </w:p>
    <w:p w:rsidR="00D8695D" w:rsidRDefault="00D8695D">
      <w:r>
        <w:t>If a mechanically</w:t>
      </w:r>
      <w:r w:rsidR="008A645F">
        <w:t xml:space="preserve"> propelled vehicle has been driven</w:t>
      </w:r>
      <w:r>
        <w:t xml:space="preserve"> on a road or other public place, and an accident has occurs whereby; </w:t>
      </w:r>
    </w:p>
    <w:p w:rsidR="00D8695D" w:rsidRDefault="00D8695D">
      <w:r>
        <w:t>Any person other than those carried</w:t>
      </w:r>
      <w:r w:rsidR="008A645F">
        <w:t xml:space="preserve"> in or carried on the vehicle are</w:t>
      </w:r>
      <w:r w:rsidR="00F32A74">
        <w:t xml:space="preserve"> p</w:t>
      </w:r>
      <w:r w:rsidR="008A645F">
        <w:t>ersonally</w:t>
      </w:r>
      <w:r>
        <w:t xml:space="preserve"> injured, or damage is caused to:</w:t>
      </w:r>
    </w:p>
    <w:p w:rsidR="001B4C43" w:rsidRDefault="00D8695D">
      <w:r>
        <w:t>A vehicle (other than the mechanically propelled vehicle),</w:t>
      </w:r>
    </w:p>
    <w:p w:rsidR="00D8695D" w:rsidRDefault="00D8695D">
      <w:r>
        <w:t>An animal (other than an animal carried in or on the mechanically propelled vehicle),</w:t>
      </w:r>
    </w:p>
    <w:p w:rsidR="00D8695D" w:rsidRDefault="00D8695D">
      <w:r>
        <w:t>Any Property (growing on or part of the land)</w:t>
      </w:r>
    </w:p>
    <w:p w:rsidR="00D8695D" w:rsidRDefault="00D8695D"/>
    <w:p w:rsidR="00D8695D" w:rsidRDefault="00D8695D">
      <w:r>
        <w:t>Question 7:</w:t>
      </w:r>
    </w:p>
    <w:p w:rsidR="00D8695D" w:rsidRDefault="00D8695D">
      <w:r>
        <w:t>A road is any highway or any other road to which the public has access and includes bridges over which the road passes.</w:t>
      </w:r>
    </w:p>
    <w:p w:rsidR="00D8695D" w:rsidRDefault="00D8695D">
      <w:r>
        <w:t>A mechanically propelled vehicle is a vehicle that has been constructed to be propelled mechanically, means of propulsion include: steam, electricity, petrol, diesel, oil and gas.</w:t>
      </w:r>
    </w:p>
    <w:p w:rsidR="007941E9" w:rsidRDefault="00767D58">
      <w:r>
        <w:t>An animal is a creature that is used for the purpose of work and includes: dogs, sheep, cows, goats, ass, horse and alpaca.</w:t>
      </w:r>
    </w:p>
    <w:p w:rsidR="008A645F" w:rsidRDefault="008A645F">
      <w:r>
        <w:t>A public place is a place that is open to any person and does not require payment or special access.</w:t>
      </w:r>
    </w:p>
    <w:p w:rsidR="00767D58" w:rsidRDefault="00767D58"/>
    <w:p w:rsidR="00767D58" w:rsidRDefault="00767D58">
      <w:r>
        <w:t>Question 8:</w:t>
      </w:r>
    </w:p>
    <w:p w:rsidR="00767D58" w:rsidRDefault="00767D58">
      <w:r>
        <w:t xml:space="preserve">If an accident occurs, the driver of the vehicle must remain </w:t>
      </w:r>
      <w:r w:rsidR="00666C24">
        <w:t>long enough at the scene to provide det</w:t>
      </w:r>
      <w:r>
        <w:t>ails to any person that reasonably requires them.</w:t>
      </w:r>
    </w:p>
    <w:p w:rsidR="00767D58" w:rsidRDefault="00767D58"/>
    <w:p w:rsidR="00767D58" w:rsidRDefault="00767D58">
      <w:r>
        <w:t>Question 9:</w:t>
      </w:r>
    </w:p>
    <w:p w:rsidR="00767D58" w:rsidRDefault="00767D58">
      <w:r>
        <w:t>A constable may enter a property, using reasonable force of necessary, in order to:</w:t>
      </w:r>
    </w:p>
    <w:p w:rsidR="00767D58" w:rsidRDefault="00767D58">
      <w:r>
        <w:t>Administer a breath test to a person that he reasonably suspects was driving a vehicle, attempting to drive a vehicle or in control of a vehicle whilst unfit through drink or drugs,</w:t>
      </w:r>
    </w:p>
    <w:p w:rsidR="00767D58" w:rsidRDefault="00767D58">
      <w:r>
        <w:t>Arrest a person that has provided a positive breath test,</w:t>
      </w:r>
    </w:p>
    <w:p w:rsidR="00767D58" w:rsidRDefault="00767D58">
      <w:r>
        <w:t xml:space="preserve">Arrest a person that has failed in cooperating in the requirement to provide a specimen of breath having been asked to do so. </w:t>
      </w:r>
    </w:p>
    <w:p w:rsidR="00767D58" w:rsidRDefault="00767D58"/>
    <w:p w:rsidR="00767D58" w:rsidRDefault="00767D58">
      <w:r>
        <w:t>Question 10:</w:t>
      </w:r>
    </w:p>
    <w:p w:rsidR="00767D58" w:rsidRDefault="0076200A">
      <w:r>
        <w:t>Contrary to sectio</w:t>
      </w:r>
      <w:r w:rsidR="00F32A74">
        <w:t>n 1 of the road traffic act 198</w:t>
      </w:r>
      <w:r>
        <w:t xml:space="preserve">8: </w:t>
      </w:r>
      <w:r w:rsidR="00BE6BEB">
        <w:t>A person who causes the death of another person by driving a mechanically propelled vehicle dangerously on a road or other public place is guilty of an offence.</w:t>
      </w:r>
    </w:p>
    <w:p w:rsidR="00BE6BEB" w:rsidRDefault="00BE6BEB"/>
    <w:p w:rsidR="00BE6BEB" w:rsidRDefault="00BE6BEB">
      <w:r>
        <w:t>Question 11:</w:t>
      </w:r>
    </w:p>
    <w:p w:rsidR="00BE6BEB" w:rsidRDefault="00BE6BEB">
      <w:r>
        <w:t>If a person is found to have the following</w:t>
      </w:r>
      <w:r w:rsidR="0076200A">
        <w:t xml:space="preserve"> levels of alcohol</w:t>
      </w:r>
      <w:r w:rsidR="00F32A74">
        <w:t xml:space="preserve"> in their system</w:t>
      </w:r>
      <w:r>
        <w:t>, they are over the prescribed limits for driving a motor vehicle:</w:t>
      </w:r>
    </w:p>
    <w:p w:rsidR="00BE6BEB" w:rsidRDefault="00BE6BEB">
      <w:r>
        <w:t>Breath - 35mg per 100mg</w:t>
      </w:r>
    </w:p>
    <w:p w:rsidR="00BE6BEB" w:rsidRDefault="00BE6BEB">
      <w:r>
        <w:t>Urine - 80mg per 100mg</w:t>
      </w:r>
    </w:p>
    <w:p w:rsidR="00BE6BEB" w:rsidRDefault="00BE6BEB">
      <w:r>
        <w:t>Blood – 107mg per 100mg</w:t>
      </w:r>
    </w:p>
    <w:p w:rsidR="00BE6BEB" w:rsidRDefault="00BE6BEB"/>
    <w:p w:rsidR="00BE6BEB" w:rsidRDefault="00BE6BEB">
      <w:r>
        <w:t>Question 12:</w:t>
      </w:r>
    </w:p>
    <w:p w:rsidR="00BE6BEB" w:rsidRDefault="00C40520">
      <w:r>
        <w:t>During a suspect interview, a number of people may be present including:</w:t>
      </w:r>
    </w:p>
    <w:p w:rsidR="00C40520" w:rsidRDefault="00034C31">
      <w:r>
        <w:t>An interviewing constable</w:t>
      </w:r>
      <w:r w:rsidR="00C40520">
        <w:t xml:space="preserve"> and another </w:t>
      </w:r>
      <w:r>
        <w:t>police constable</w:t>
      </w:r>
      <w:r w:rsidR="00C40520">
        <w:t xml:space="preserve"> that may make notes throughout</w:t>
      </w:r>
    </w:p>
    <w:p w:rsidR="00C40520" w:rsidRDefault="00C40520">
      <w:r>
        <w:t>A suspect’s solicitor or other legal representative</w:t>
      </w:r>
    </w:p>
    <w:p w:rsidR="00C40520" w:rsidRDefault="00C40520">
      <w:r>
        <w:t>A translat</w:t>
      </w:r>
      <w:r w:rsidR="00034C31">
        <w:t>or if the suspect speaks a language other than a language know to the interviewing officer</w:t>
      </w:r>
    </w:p>
    <w:p w:rsidR="00C40520" w:rsidRDefault="00C40520">
      <w:r>
        <w:t>An appropriate adult may be required if the suspect is a child or has a disability</w:t>
      </w:r>
    </w:p>
    <w:p w:rsidR="00A33673" w:rsidRDefault="00A33673"/>
    <w:p w:rsidR="00A33673" w:rsidRDefault="00A33673">
      <w:r>
        <w:t>Question 13:</w:t>
      </w:r>
    </w:p>
    <w:p w:rsidR="00A33673" w:rsidRDefault="00A33673">
      <w:r>
        <w:t>The national interviewing model is abbreviated to ‘PEACE’:</w:t>
      </w:r>
    </w:p>
    <w:p w:rsidR="00C40520" w:rsidRDefault="00A33673">
      <w:r>
        <w:t>Preparation and planning- this is done before the interview commences</w:t>
      </w:r>
    </w:p>
    <w:p w:rsidR="00A33673" w:rsidRDefault="00A33673">
      <w:r>
        <w:t xml:space="preserve">Engage and explain- this is </w:t>
      </w:r>
      <w:r w:rsidR="00F62DFF">
        <w:t>an opportunity to meet the victim/witness/suspect</w:t>
      </w:r>
      <w:r>
        <w:t xml:space="preserve"> and explain the process</w:t>
      </w:r>
      <w:r w:rsidR="00F62DFF">
        <w:t xml:space="preserve"> that is about to take place</w:t>
      </w:r>
    </w:p>
    <w:p w:rsidR="00A33673" w:rsidRDefault="00A33673">
      <w:r>
        <w:t>Account, clarify and challenge- take an account of what happened</w:t>
      </w:r>
      <w:r w:rsidR="00F62DFF">
        <w:t xml:space="preserve"> from the victim/witness/suspect</w:t>
      </w:r>
      <w:r>
        <w:t xml:space="preserve">, clarify </w:t>
      </w:r>
      <w:r w:rsidR="00F62DFF">
        <w:t xml:space="preserve">their account </w:t>
      </w:r>
      <w:r>
        <w:t xml:space="preserve">and challenge </w:t>
      </w:r>
      <w:r w:rsidR="00F62DFF">
        <w:t xml:space="preserve">possible </w:t>
      </w:r>
      <w:r>
        <w:t xml:space="preserve">inconsistencies </w:t>
      </w:r>
    </w:p>
    <w:p w:rsidR="00A33673" w:rsidRDefault="00F62DFF">
      <w:r>
        <w:t xml:space="preserve">Closure- finish the interview, explain what the person can expect to happen next </w:t>
      </w:r>
      <w:r w:rsidR="00A33673">
        <w:t>and exit the room</w:t>
      </w:r>
    </w:p>
    <w:p w:rsidR="00A33673" w:rsidRDefault="00A33673">
      <w:r>
        <w:t xml:space="preserve">Evaluate- </w:t>
      </w:r>
      <w:r w:rsidR="00F62DFF">
        <w:t xml:space="preserve">note </w:t>
      </w:r>
      <w:r>
        <w:t>what went well and how to improve for future interviews</w:t>
      </w:r>
    </w:p>
    <w:p w:rsidR="00A33673" w:rsidRDefault="00A33673"/>
    <w:p w:rsidR="009F3A66" w:rsidRDefault="009F3A66"/>
    <w:p w:rsidR="00A33673" w:rsidRDefault="00A33673">
      <w:r>
        <w:t>Question 14:</w:t>
      </w:r>
    </w:p>
    <w:p w:rsidR="008757EE" w:rsidRDefault="008757EE">
      <w:r>
        <w:t>Contrary to section 76 of the serious crime act 2015:</w:t>
      </w:r>
    </w:p>
    <w:p w:rsidR="00A33673" w:rsidRDefault="00A33673">
      <w:r>
        <w:lastRenderedPageBreak/>
        <w:t xml:space="preserve">If one person (A) </w:t>
      </w:r>
      <w:r w:rsidR="008757EE">
        <w:t>is abusive</w:t>
      </w:r>
      <w:r>
        <w:t xml:space="preserve"> towards another (B) </w:t>
      </w:r>
      <w:r w:rsidR="008757EE">
        <w:t xml:space="preserve">the abuse </w:t>
      </w:r>
      <w:r>
        <w:t xml:space="preserve">is repetitive or continuous in nature, </w:t>
      </w:r>
      <w:r w:rsidR="009E273F">
        <w:t xml:space="preserve">and </w:t>
      </w:r>
      <w:r>
        <w:t>is coercive and controlling,</w:t>
      </w:r>
    </w:p>
    <w:p w:rsidR="00A33673" w:rsidRDefault="009F3A66" w:rsidP="009F3A66">
      <w:r>
        <w:t xml:space="preserve">Persons (A) </w:t>
      </w:r>
      <w:r w:rsidR="00A33673">
        <w:t>And (B)</w:t>
      </w:r>
      <w:r>
        <w:t xml:space="preserve"> are connected in some way,</w:t>
      </w:r>
    </w:p>
    <w:p w:rsidR="009F3A66" w:rsidRDefault="009F3A66" w:rsidP="009F3A66">
      <w:r>
        <w:t>If person (A) behaviour is having a serious effect on (B),</w:t>
      </w:r>
    </w:p>
    <w:p w:rsidR="009F3A66" w:rsidRDefault="009F3A66" w:rsidP="009F3A66">
      <w:r>
        <w:t>If (A) ought to know or ought to reasonably know that the behaviour is harmful to (B)</w:t>
      </w:r>
    </w:p>
    <w:p w:rsidR="00C40520" w:rsidRDefault="00C40520"/>
    <w:p w:rsidR="009F3A66" w:rsidRDefault="009F3A66">
      <w:r>
        <w:t>Question 15:</w:t>
      </w:r>
    </w:p>
    <w:p w:rsidR="009F3A66" w:rsidRDefault="009F3A66">
      <w:r>
        <w:t>The offence is very important because the abuse could prevent further abuse of a partner or relative, whereas before</w:t>
      </w:r>
      <w:r w:rsidR="008757EE">
        <w:t xml:space="preserve"> the legislation was passed in 2015</w:t>
      </w:r>
      <w:r>
        <w:t xml:space="preserve"> the offence may have just be seen as assault, it is now clear that underlying issues may be present and allowing the victim to return to </w:t>
      </w:r>
      <w:r w:rsidR="008757EE">
        <w:t xml:space="preserve">contact </w:t>
      </w:r>
      <w:r>
        <w:t xml:space="preserve">the abuser could </w:t>
      </w:r>
      <w:r w:rsidR="008757EE">
        <w:t xml:space="preserve">potentially </w:t>
      </w:r>
      <w:r>
        <w:t>result in more abuse, possibly of an even more serious nature.</w:t>
      </w:r>
    </w:p>
    <w:p w:rsidR="008757EE" w:rsidRDefault="008757EE">
      <w:r>
        <w:t>Identifying the seriousness of these incidents are critical and victim questionnaires such as HARM that ask 29 questions, of which 18 are high risk questions are crucial in identifying people at risk.</w:t>
      </w:r>
    </w:p>
    <w:p w:rsidR="009F3A66" w:rsidRDefault="009F3A66"/>
    <w:p w:rsidR="009F3A66" w:rsidRDefault="009F3A66">
      <w:r>
        <w:t>Question 16:</w:t>
      </w:r>
    </w:p>
    <w:p w:rsidR="009F3A66" w:rsidRDefault="009F3A66">
      <w:r>
        <w:t>If a child is under treat of serious harm, whether physical, emotional, sexual or through neglect, a constable can remove the child to a safe place. Initially a Police station may be sufficient as a safe place, however, this may only be seen as a short term solution. The child can be kept at a police station for only 24hours before being taken to possibly a relative’s h</w:t>
      </w:r>
      <w:r w:rsidR="002A71A2">
        <w:t>ome or a children’s care centre as a long term safe place for a child at risk.</w:t>
      </w:r>
    </w:p>
    <w:p w:rsidR="009F3A66" w:rsidRDefault="009F3A66"/>
    <w:p w:rsidR="009F3A66" w:rsidRDefault="009F3A66">
      <w:r>
        <w:t>Question 17:</w:t>
      </w:r>
    </w:p>
    <w:p w:rsidR="009F3A66" w:rsidRDefault="009F3A66">
      <w:r>
        <w:t xml:space="preserve">If a person who is in a position of responsibility of a child under the age of 16, they must ensure that the child is protected from neglect, is financially cared for, </w:t>
      </w:r>
      <w:r w:rsidR="004A16C7">
        <w:t>is cared</w:t>
      </w:r>
      <w:r w:rsidR="009E273F">
        <w:t xml:space="preserve"> for emotionally and</w:t>
      </w:r>
      <w:r w:rsidR="004A16C7">
        <w:t xml:space="preserve"> is not physically abused in any way.</w:t>
      </w:r>
    </w:p>
    <w:p w:rsidR="004A16C7" w:rsidRDefault="004A16C7"/>
    <w:p w:rsidR="004A16C7" w:rsidRDefault="004A16C7">
      <w:r>
        <w:t>Question 18:</w:t>
      </w:r>
    </w:p>
    <w:p w:rsidR="004A16C7" w:rsidRDefault="004A16C7">
      <w:r>
        <w:t>The model that is used to identify ris</w:t>
      </w:r>
      <w:r w:rsidR="002A71A2">
        <w:t>ks and to assess and manage such matters</w:t>
      </w:r>
      <w:r>
        <w:t xml:space="preserve"> is</w:t>
      </w:r>
      <w:r w:rsidR="002A71A2">
        <w:t xml:space="preserve"> known as</w:t>
      </w:r>
      <w:r>
        <w:t xml:space="preserve"> ‘THRIVE’:</w:t>
      </w:r>
    </w:p>
    <w:p w:rsidR="004A16C7" w:rsidRDefault="004A16C7">
      <w:r>
        <w:t>Threat- identify threats present</w:t>
      </w:r>
    </w:p>
    <w:p w:rsidR="004A16C7" w:rsidRDefault="004A16C7">
      <w:r>
        <w:t>Harm- actual and perceived</w:t>
      </w:r>
    </w:p>
    <w:p w:rsidR="004A16C7" w:rsidRDefault="004A16C7">
      <w:r>
        <w:t>Risk- to all persons</w:t>
      </w:r>
    </w:p>
    <w:p w:rsidR="004A16C7" w:rsidRDefault="004A16C7">
      <w:r>
        <w:t xml:space="preserve">Investigation- </w:t>
      </w:r>
      <w:r w:rsidR="002A71A2">
        <w:t>needs to be conducted as soon as possible</w:t>
      </w:r>
    </w:p>
    <w:p w:rsidR="004A16C7" w:rsidRDefault="004A16C7">
      <w:r>
        <w:t>Vulnerability- the extent to which people are vulnerable</w:t>
      </w:r>
    </w:p>
    <w:p w:rsidR="004A16C7" w:rsidRDefault="004A16C7">
      <w:r>
        <w:t>Engagement- speak to relevant people and departments</w:t>
      </w:r>
    </w:p>
    <w:p w:rsidR="004A16C7" w:rsidRDefault="004A16C7"/>
    <w:p w:rsidR="004A16C7" w:rsidRDefault="004A16C7">
      <w:r>
        <w:lastRenderedPageBreak/>
        <w:t>Question 19:</w:t>
      </w:r>
    </w:p>
    <w:p w:rsidR="0019357F" w:rsidRDefault="004A16C7">
      <w:r>
        <w:t>A public protection notice</w:t>
      </w:r>
      <w:r w:rsidR="0019357F">
        <w:t xml:space="preserve"> requires: a victim that has been harmed or may be subject to further harm from a number of perpetrators. A person to which a public protection notice is assigned and the person must follow any rules laid down by the notice.</w:t>
      </w:r>
    </w:p>
    <w:p w:rsidR="004A16C7" w:rsidRDefault="004A16C7"/>
    <w:p w:rsidR="004A16C7" w:rsidRDefault="004A16C7">
      <w:r>
        <w:t>Question 20:</w:t>
      </w:r>
    </w:p>
    <w:p w:rsidR="00983092" w:rsidRDefault="00983092">
      <w:r>
        <w:t>A domestic violence protection notice is a civil order requested by the police.</w:t>
      </w:r>
    </w:p>
    <w:p w:rsidR="00983092" w:rsidRDefault="00983092">
      <w:r>
        <w:t>Where a person has been subject to domestic violence, the investigating officer may decide that the victim should not have any further contact with the suspect for their safety.</w:t>
      </w:r>
    </w:p>
    <w:p w:rsidR="00983092" w:rsidRDefault="00983092">
      <w:r>
        <w:t>The person (suspect) in question must be over 18 years of age.</w:t>
      </w:r>
    </w:p>
    <w:p w:rsidR="00983092" w:rsidRDefault="00983092">
      <w:r>
        <w:t>The investigating officer applies for a notice, and then a superintendent applies to the courts to have the notice authorised.</w:t>
      </w:r>
    </w:p>
    <w:p w:rsidR="00983092" w:rsidRDefault="00983092">
      <w:r>
        <w:t>The application must be approved within 48 hours.</w:t>
      </w:r>
    </w:p>
    <w:p w:rsidR="00983092" w:rsidRDefault="00983092">
      <w:r>
        <w:t xml:space="preserve">Each application costs </w:t>
      </w:r>
      <w:r w:rsidR="009E273F">
        <w:t xml:space="preserve">approximately </w:t>
      </w:r>
      <w:r>
        <w:t>£700.</w:t>
      </w:r>
    </w:p>
    <w:p w:rsidR="00983092" w:rsidRDefault="00983092">
      <w:r>
        <w:t>Once a domestic violence protection notice is authorised, it becomes a domestic violence protection order and it is valid for 28 days.</w:t>
      </w:r>
    </w:p>
    <w:p w:rsidR="00983092" w:rsidRDefault="00983092">
      <w:r>
        <w:t xml:space="preserve">An example of when the notice </w:t>
      </w:r>
      <w:r w:rsidR="009109A1">
        <w:t>has been authorised, the suspect may not be able to go within a certain distance of the victim, if they do they can be arrested without warrant.</w:t>
      </w:r>
    </w:p>
    <w:p w:rsidR="004A16C7" w:rsidRDefault="004A16C7"/>
    <w:p w:rsidR="004A16C7" w:rsidRDefault="004A16C7">
      <w:r>
        <w:t>Question 21:</w:t>
      </w:r>
    </w:p>
    <w:p w:rsidR="004A16C7" w:rsidRDefault="00BD403C">
      <w:r>
        <w:t xml:space="preserve">Any child under the age of 16 </w:t>
      </w:r>
      <w:r w:rsidR="00A3512E">
        <w:t>that is exposed to, subject to or forcibly made to engage in any sexual activity without their consent.</w:t>
      </w:r>
    </w:p>
    <w:p w:rsidR="004A16C7" w:rsidRDefault="004A16C7"/>
    <w:p w:rsidR="004A16C7" w:rsidRDefault="004A16C7">
      <w:r>
        <w:t>Question 22:</w:t>
      </w:r>
    </w:p>
    <w:p w:rsidR="004A16C7" w:rsidRDefault="00BD403C">
      <w:r>
        <w:t xml:space="preserve">Contrary to section 1 of the sexual offences act 2003: </w:t>
      </w:r>
      <w:r w:rsidR="004A16C7">
        <w:t>A person (A) who intentionally penetrates the vagina, anus or mouth of another person (B) with his penis, and (B)</w:t>
      </w:r>
      <w:r w:rsidR="00E600A9">
        <w:t xml:space="preserve"> </w:t>
      </w:r>
      <w:r w:rsidR="004A16C7">
        <w:t>does not consent to the penetration, and (A) does not reasonably believe that (B) consents is guilty of an offence.</w:t>
      </w:r>
    </w:p>
    <w:p w:rsidR="004A16C7" w:rsidRDefault="004A16C7"/>
    <w:p w:rsidR="004A16C7" w:rsidRDefault="004A16C7">
      <w:r>
        <w:t>Question 23:</w:t>
      </w:r>
    </w:p>
    <w:p w:rsidR="004A16C7" w:rsidRDefault="00983092">
      <w:r>
        <w:t>Forensic evidence</w:t>
      </w:r>
      <w:r w:rsidR="00A3512E">
        <w:t xml:space="preserve"> at the scene</w:t>
      </w:r>
    </w:p>
    <w:p w:rsidR="00A3512E" w:rsidRDefault="00A3512E">
      <w:r>
        <w:t>Forensic/DNA evidence of clothing</w:t>
      </w:r>
    </w:p>
    <w:p w:rsidR="00A3512E" w:rsidRDefault="00A3512E">
      <w:r>
        <w:t>CCTV images or footage</w:t>
      </w:r>
    </w:p>
    <w:p w:rsidR="00A3512E" w:rsidRDefault="00A3512E"/>
    <w:p w:rsidR="004A16C7" w:rsidRDefault="004A16C7"/>
    <w:p w:rsidR="004A16C7" w:rsidRDefault="004A16C7">
      <w:r>
        <w:lastRenderedPageBreak/>
        <w:t>Question 24:</w:t>
      </w:r>
    </w:p>
    <w:p w:rsidR="004A16C7" w:rsidRDefault="00BD403C">
      <w:r>
        <w:t xml:space="preserve">A constable may enter the premises of a person arrested for an indictable offence in order to prevent </w:t>
      </w:r>
      <w:r w:rsidR="002A71A2">
        <w:t>loss of evidence in the premises</w:t>
      </w:r>
      <w:r>
        <w:t>. The constable must request authorisation from an inspector, however, if a search must be conducted immediately</w:t>
      </w:r>
      <w:r w:rsidR="002A71A2">
        <w:t xml:space="preserve"> in order to prevent such loss, the inspector’s</w:t>
      </w:r>
      <w:r>
        <w:t xml:space="preserve"> authorisation is not required.</w:t>
      </w:r>
    </w:p>
    <w:p w:rsidR="00BD403C" w:rsidRDefault="00BD403C"/>
    <w:p w:rsidR="004A16C7" w:rsidRDefault="004A16C7">
      <w:r>
        <w:t>Question 25:</w:t>
      </w:r>
    </w:p>
    <w:p w:rsidR="00BD403C" w:rsidRDefault="00643130">
      <w:r>
        <w:t>If a constable is lawfully on a property, they may seize evidence that they reasonably b</w:t>
      </w:r>
      <w:r w:rsidR="000678A0">
        <w:t>elieve to have been obtained as the consequence of the</w:t>
      </w:r>
      <w:r>
        <w:t xml:space="preserve"> in the commission of a crime,</w:t>
      </w:r>
      <w:r w:rsidR="000678A0">
        <w:t xml:space="preserve"> i</w:t>
      </w:r>
      <w:r>
        <w:t>n order to prevent the property being: concealed, lost, altered, damaged or destroyed.</w:t>
      </w:r>
    </w:p>
    <w:p w:rsidR="004A16C7" w:rsidRDefault="004A16C7"/>
    <w:sectPr w:rsidR="004A16C7" w:rsidSect="00A70927">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092" w:rsidRDefault="00983092" w:rsidP="00A70927">
      <w:pPr>
        <w:spacing w:after="0" w:line="240" w:lineRule="auto"/>
      </w:pPr>
      <w:r>
        <w:separator/>
      </w:r>
    </w:p>
  </w:endnote>
  <w:endnote w:type="continuationSeparator" w:id="0">
    <w:p w:rsidR="00983092" w:rsidRDefault="00983092" w:rsidP="00A70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92" w:rsidRDefault="00CE257F" w:rsidP="00CE257F">
    <w:pPr>
      <w:pStyle w:val="Footer"/>
      <w:rPr>
        <w:color w:val="000000"/>
        <w:sz w:val="17"/>
      </w:rPr>
    </w:pPr>
    <w:bookmarkStart w:id="3" w:name="TITUS1FooterEvenPages"/>
    <w:r>
      <w:rPr>
        <w:color w:val="000000"/>
        <w:sz w:val="17"/>
      </w:rPr>
      <w:t> </w:t>
    </w:r>
  </w:p>
  <w:bookmarkEnd w:id="3"/>
  <w:p w:rsidR="00983092" w:rsidRDefault="00983092" w:rsidP="00D8695D">
    <w:pPr>
      <w:pStyle w:val="Footer"/>
    </w:pPr>
  </w:p>
  <w:p w:rsidR="00983092" w:rsidRDefault="009830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92" w:rsidRDefault="00CE257F" w:rsidP="00CE257F">
    <w:pPr>
      <w:pStyle w:val="Footer"/>
      <w:rPr>
        <w:color w:val="000000"/>
        <w:sz w:val="17"/>
      </w:rPr>
    </w:pPr>
    <w:bookmarkStart w:id="4" w:name="TITUS1FooterPrimary"/>
    <w:r>
      <w:rPr>
        <w:color w:val="000000"/>
        <w:sz w:val="17"/>
      </w:rPr>
      <w:t> </w:t>
    </w:r>
  </w:p>
  <w:bookmarkEnd w:id="4"/>
  <w:p w:rsidR="00983092" w:rsidRDefault="009830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92" w:rsidRDefault="00CE257F" w:rsidP="00CE257F">
    <w:pPr>
      <w:pStyle w:val="Footer"/>
      <w:rPr>
        <w:color w:val="000000"/>
        <w:sz w:val="17"/>
      </w:rPr>
    </w:pPr>
    <w:bookmarkStart w:id="6" w:name="TITUS1FooterFirstPage"/>
    <w:r>
      <w:rPr>
        <w:color w:val="000000"/>
        <w:sz w:val="17"/>
      </w:rPr>
      <w:t> </w:t>
    </w:r>
  </w:p>
  <w:bookmarkEnd w:id="6"/>
  <w:p w:rsidR="00983092" w:rsidRDefault="009830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092" w:rsidRDefault="00983092" w:rsidP="00A70927">
      <w:pPr>
        <w:spacing w:after="0" w:line="240" w:lineRule="auto"/>
      </w:pPr>
      <w:r>
        <w:separator/>
      </w:r>
    </w:p>
  </w:footnote>
  <w:footnote w:type="continuationSeparator" w:id="0">
    <w:p w:rsidR="00983092" w:rsidRDefault="00983092" w:rsidP="00A709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92" w:rsidRDefault="00CE257F" w:rsidP="00CE257F">
    <w:pPr>
      <w:pStyle w:val="Header"/>
      <w:rPr>
        <w:color w:val="000000"/>
        <w:sz w:val="17"/>
      </w:rPr>
    </w:pPr>
    <w:bookmarkStart w:id="1" w:name="TITUS1HeaderEvenPages"/>
    <w:r>
      <w:rPr>
        <w:color w:val="000000"/>
        <w:sz w:val="17"/>
      </w:rPr>
      <w:t> </w:t>
    </w:r>
  </w:p>
  <w:bookmarkEnd w:id="1"/>
  <w:p w:rsidR="00983092" w:rsidRDefault="00983092" w:rsidP="00D8695D">
    <w:pPr>
      <w:pStyle w:val="Header"/>
    </w:pPr>
  </w:p>
  <w:p w:rsidR="00983092" w:rsidRDefault="009830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92" w:rsidRDefault="00CE257F" w:rsidP="00CE257F">
    <w:pPr>
      <w:pStyle w:val="Header"/>
      <w:rPr>
        <w:color w:val="000000"/>
        <w:sz w:val="17"/>
      </w:rPr>
    </w:pPr>
    <w:bookmarkStart w:id="2" w:name="TITUS1HeaderPrimary"/>
    <w:r>
      <w:rPr>
        <w:color w:val="000000"/>
        <w:sz w:val="17"/>
      </w:rPr>
      <w:t> </w:t>
    </w:r>
  </w:p>
  <w:bookmarkEnd w:id="2"/>
  <w:p w:rsidR="00983092" w:rsidRDefault="009830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92" w:rsidRDefault="00CE257F" w:rsidP="00CE257F">
    <w:pPr>
      <w:pStyle w:val="Header"/>
      <w:rPr>
        <w:color w:val="000000"/>
        <w:sz w:val="17"/>
      </w:rPr>
    </w:pPr>
    <w:bookmarkStart w:id="5" w:name="TITUS1HeaderFirstPage"/>
    <w:r>
      <w:rPr>
        <w:color w:val="000000"/>
        <w:sz w:val="17"/>
      </w:rPr>
      <w:t> </w:t>
    </w:r>
  </w:p>
  <w:bookmarkEnd w:id="5"/>
  <w:p w:rsidR="00983092" w:rsidRDefault="009830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0F267D"/>
    <w:multiLevelType w:val="hybridMultilevel"/>
    <w:tmpl w:val="FDDA5D6E"/>
    <w:lvl w:ilvl="0" w:tplc="78CA7E8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43"/>
    <w:rsid w:val="00002A4C"/>
    <w:rsid w:val="00034C31"/>
    <w:rsid w:val="0006368B"/>
    <w:rsid w:val="000678A0"/>
    <w:rsid w:val="0019357F"/>
    <w:rsid w:val="001B4C43"/>
    <w:rsid w:val="002A71A2"/>
    <w:rsid w:val="002B3505"/>
    <w:rsid w:val="00397A09"/>
    <w:rsid w:val="004A16C7"/>
    <w:rsid w:val="00643130"/>
    <w:rsid w:val="00666C24"/>
    <w:rsid w:val="0076200A"/>
    <w:rsid w:val="00767D58"/>
    <w:rsid w:val="007941E9"/>
    <w:rsid w:val="008757EE"/>
    <w:rsid w:val="008A645F"/>
    <w:rsid w:val="009109A1"/>
    <w:rsid w:val="00983092"/>
    <w:rsid w:val="009E273F"/>
    <w:rsid w:val="009F3A66"/>
    <w:rsid w:val="00A20953"/>
    <w:rsid w:val="00A33673"/>
    <w:rsid w:val="00A3512E"/>
    <w:rsid w:val="00A70927"/>
    <w:rsid w:val="00BD403C"/>
    <w:rsid w:val="00BE6BEB"/>
    <w:rsid w:val="00C17B84"/>
    <w:rsid w:val="00C40520"/>
    <w:rsid w:val="00CE257F"/>
    <w:rsid w:val="00D8695D"/>
    <w:rsid w:val="00E600A9"/>
    <w:rsid w:val="00F32A74"/>
    <w:rsid w:val="00F62D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56FCE"/>
  <w15:chartTrackingRefBased/>
  <w15:docId w15:val="{7A133964-F3C2-41CA-9FC9-37A68FF5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0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927"/>
  </w:style>
  <w:style w:type="paragraph" w:styleId="Footer">
    <w:name w:val="footer"/>
    <w:basedOn w:val="Normal"/>
    <w:link w:val="FooterChar"/>
    <w:uiPriority w:val="99"/>
    <w:unhideWhenUsed/>
    <w:rsid w:val="00A70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927"/>
  </w:style>
  <w:style w:type="paragraph" w:styleId="ListParagraph">
    <w:name w:val="List Paragraph"/>
    <w:basedOn w:val="Normal"/>
    <w:uiPriority w:val="34"/>
    <w:qFormat/>
    <w:rsid w:val="00A336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1334</Words>
  <Characters>7608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Lewis,Ben swp6688</dc:creator>
  <cp:keywords/>
  <dc:description/>
  <cp:lastModifiedBy>Lewis,Ben swp6688</cp:lastModifiedBy>
  <cp:revision>3</cp:revision>
  <dcterms:created xsi:type="dcterms:W3CDTF">2020-11-16T15:01:00Z</dcterms:created>
  <dcterms:modified xsi:type="dcterms:W3CDTF">2020-11-16T15:03:00Z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c564a1de-a1dc-4e06-83d4-c489e0bbab75</vt:lpwstr>
  </property>
  <property fmtid="{D5CDD505-2E9C-101B-9397-08002B2CF9AE}" pid="3" name="Classification">
    <vt:lpwstr>OFFICIAL</vt:lpwstr>
  </property>
  <property fmtid="{D5CDD505-2E9C-101B-9397-08002B2CF9AE}" pid="4" name="Visibility">
    <vt:lpwstr>NOT VISIBLE</vt:lpwstr>
  </property>
</Properties>
</file>