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169" w:rsidRPr="00DB6341" w:rsidRDefault="00024169">
      <w:pPr>
        <w:rPr>
          <w:rStyle w:val="doilink"/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DB6341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Anjong</w:t>
      </w:r>
      <w:proofErr w:type="spellEnd"/>
      <w:r w:rsidRPr="00DB6341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, M.M</w:t>
      </w:r>
      <w:proofErr w:type="gramStart"/>
      <w:r w:rsidRPr="00DB6341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 &amp;</w:t>
      </w:r>
      <w:proofErr w:type="gramEnd"/>
      <w:r w:rsidRPr="00DB6341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Banda, A. (2018). ‘</w:t>
      </w:r>
      <w:r w:rsidRPr="00DB634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Tell us Stories, Please! </w:t>
      </w:r>
      <w:proofErr w:type="gramStart"/>
      <w:r w:rsidRPr="00DB634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Storytelling for Young Learners of English’</w:t>
      </w:r>
      <w:r w:rsidRPr="00DB6341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, Proceedings of the International Conference on the Roles of Parents in Shaping Children’s Characters.</w:t>
      </w:r>
      <w:proofErr w:type="gramEnd"/>
      <w:r w:rsidRPr="00DB6341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proofErr w:type="spellStart"/>
      <w:r w:rsidRPr="00DB6341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Universitas</w:t>
      </w:r>
      <w:proofErr w:type="spellEnd"/>
      <w:r w:rsidRPr="00DB6341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proofErr w:type="spellStart"/>
      <w:r w:rsidRPr="00DB6341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Syiah</w:t>
      </w:r>
      <w:proofErr w:type="spellEnd"/>
      <w:r w:rsidRPr="00DB6341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Kuala, Banda Aceh, Indonesia 3-4th December. Indonesia: International Conference on Early Childhood Education.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r w:rsidRPr="00DB6341">
        <w:rPr>
          <w:rFonts w:ascii="Arial" w:hAnsi="Arial" w:cs="Arial"/>
          <w:sz w:val="24"/>
          <w:szCs w:val="24"/>
        </w:rPr>
        <w:t xml:space="preserve">Carmarthenshire County Council, (2018) </w:t>
      </w:r>
      <w:r w:rsidRPr="00DB6341">
        <w:rPr>
          <w:rFonts w:ascii="Arial" w:hAnsi="Arial" w:cs="Arial"/>
          <w:i/>
          <w:sz w:val="24"/>
          <w:szCs w:val="24"/>
        </w:rPr>
        <w:t>Advantages of being bilingual</w:t>
      </w:r>
      <w:r w:rsidRPr="00DB6341">
        <w:rPr>
          <w:rFonts w:ascii="Arial" w:hAnsi="Arial" w:cs="Arial"/>
          <w:sz w:val="24"/>
          <w:szCs w:val="24"/>
        </w:rPr>
        <w:t xml:space="preserve">. Available at: </w:t>
      </w:r>
      <w:hyperlink r:id="rId4" w:anchor=".XoY3gkBKhdg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https://www.carmarthenshire.gov.wales/home/council-services/education-schools/bilingual-education/advantages-of-being-bilingual/#.XoY3gkBKhdg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1</w:t>
      </w:r>
      <w:r w:rsidRPr="00DB6341">
        <w:rPr>
          <w:rFonts w:ascii="Arial" w:hAnsi="Arial" w:cs="Arial"/>
          <w:sz w:val="24"/>
          <w:szCs w:val="24"/>
          <w:vertAlign w:val="superscript"/>
        </w:rPr>
        <w:t>st</w:t>
      </w:r>
      <w:r w:rsidRPr="00DB6341">
        <w:rPr>
          <w:rFonts w:ascii="Arial" w:hAnsi="Arial" w:cs="Arial"/>
          <w:sz w:val="24"/>
          <w:szCs w:val="24"/>
        </w:rPr>
        <w:t xml:space="preserve">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spellStart"/>
      <w:r w:rsidRPr="00DB6341">
        <w:rPr>
          <w:rFonts w:ascii="Arial" w:hAnsi="Arial" w:cs="Arial"/>
          <w:sz w:val="24"/>
          <w:szCs w:val="24"/>
        </w:rPr>
        <w:t>Chibaka</w:t>
      </w:r>
      <w:proofErr w:type="spellEnd"/>
      <w:r w:rsidRPr="00DB6341">
        <w:rPr>
          <w:rFonts w:ascii="Arial" w:hAnsi="Arial" w:cs="Arial"/>
          <w:sz w:val="24"/>
          <w:szCs w:val="24"/>
        </w:rPr>
        <w:t xml:space="preserve">, E. (2018) </w:t>
      </w:r>
      <w:r w:rsidRPr="00DB6341">
        <w:rPr>
          <w:rFonts w:ascii="Arial" w:hAnsi="Arial" w:cs="Arial"/>
          <w:i/>
          <w:sz w:val="24"/>
          <w:szCs w:val="24"/>
        </w:rPr>
        <w:t>Advantages of Bilingualism and Multilingualism: Multidimensional Research Findings</w:t>
      </w:r>
      <w:r w:rsidRPr="00DB6341">
        <w:rPr>
          <w:rFonts w:ascii="Arial" w:hAnsi="Arial" w:cs="Arial"/>
          <w:sz w:val="24"/>
          <w:szCs w:val="24"/>
        </w:rPr>
        <w:t xml:space="preserve">. Available at: </w:t>
      </w:r>
      <w:hyperlink r:id="rId5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https://www.intechopen.com/books/multilingualism-and-bilingualism/advantages-of-bilingualism-and-multilingualism-multidimensional-research-findings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1st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spellStart"/>
      <w:r w:rsidRPr="00DB6341">
        <w:rPr>
          <w:rFonts w:ascii="Arial" w:hAnsi="Arial" w:cs="Arial"/>
          <w:sz w:val="24"/>
          <w:szCs w:val="24"/>
        </w:rPr>
        <w:t>Danielsson</w:t>
      </w:r>
      <w:proofErr w:type="spellEnd"/>
      <w:r w:rsidRPr="00DB6341">
        <w:rPr>
          <w:rFonts w:ascii="Arial" w:hAnsi="Arial" w:cs="Arial"/>
          <w:sz w:val="24"/>
          <w:szCs w:val="24"/>
        </w:rPr>
        <w:t xml:space="preserve">, K. (2017) </w:t>
      </w:r>
      <w:proofErr w:type="gramStart"/>
      <w:r w:rsidRPr="00DB6341">
        <w:rPr>
          <w:rFonts w:ascii="Arial" w:hAnsi="Arial" w:cs="Arial"/>
          <w:i/>
          <w:sz w:val="24"/>
          <w:szCs w:val="24"/>
        </w:rPr>
        <w:t>The</w:t>
      </w:r>
      <w:proofErr w:type="gramEnd"/>
      <w:r w:rsidRPr="00DB6341">
        <w:rPr>
          <w:rFonts w:ascii="Arial" w:hAnsi="Arial" w:cs="Arial"/>
          <w:i/>
          <w:sz w:val="24"/>
          <w:szCs w:val="24"/>
        </w:rPr>
        <w:t xml:space="preserve"> benefits of speaking more than one language</w:t>
      </w:r>
      <w:r w:rsidRPr="00DB6341">
        <w:rPr>
          <w:rFonts w:ascii="Arial" w:hAnsi="Arial" w:cs="Arial"/>
          <w:sz w:val="24"/>
          <w:szCs w:val="24"/>
        </w:rPr>
        <w:t xml:space="preserve">. Available </w:t>
      </w:r>
      <w:proofErr w:type="gramStart"/>
      <w:r w:rsidRPr="00DB6341">
        <w:rPr>
          <w:rFonts w:ascii="Arial" w:hAnsi="Arial" w:cs="Arial"/>
          <w:sz w:val="24"/>
          <w:szCs w:val="24"/>
        </w:rPr>
        <w:t>at :</w:t>
      </w:r>
      <w:proofErr w:type="gramEnd"/>
      <w:r w:rsidRPr="00DB6341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https://www.weforum.org/agenda/2017/04/the-benefits-of-speaking-more-than-one-language/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31</w:t>
      </w:r>
      <w:r w:rsidRPr="00DB6341">
        <w:rPr>
          <w:rFonts w:ascii="Arial" w:hAnsi="Arial" w:cs="Arial"/>
          <w:sz w:val="24"/>
          <w:szCs w:val="24"/>
          <w:vertAlign w:val="superscript"/>
        </w:rPr>
        <w:t>st</w:t>
      </w:r>
      <w:r w:rsidRPr="00DB6341">
        <w:rPr>
          <w:rFonts w:ascii="Arial" w:hAnsi="Arial" w:cs="Arial"/>
          <w:sz w:val="24"/>
          <w:szCs w:val="24"/>
        </w:rPr>
        <w:t xml:space="preserve"> March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gramStart"/>
      <w:r w:rsidRPr="00DB6341">
        <w:rPr>
          <w:rFonts w:ascii="Arial" w:hAnsi="Arial" w:cs="Arial"/>
          <w:sz w:val="24"/>
          <w:szCs w:val="24"/>
        </w:rPr>
        <w:t xml:space="preserve">Davies, A. (2020) </w:t>
      </w:r>
      <w:r w:rsidRPr="00DB6341">
        <w:rPr>
          <w:rFonts w:ascii="Arial" w:hAnsi="Arial" w:cs="Arial"/>
          <w:i/>
          <w:sz w:val="24"/>
          <w:szCs w:val="24"/>
        </w:rPr>
        <w:t>How to support the Immersion Method</w:t>
      </w:r>
      <w:r w:rsidRPr="00DB6341">
        <w:rPr>
          <w:rFonts w:ascii="Arial" w:hAnsi="Arial" w:cs="Arial"/>
          <w:sz w:val="24"/>
          <w:szCs w:val="24"/>
        </w:rPr>
        <w:t>.</w:t>
      </w:r>
      <w:proofErr w:type="gramEnd"/>
      <w:r w:rsidRPr="00DB6341">
        <w:rPr>
          <w:rFonts w:ascii="Arial" w:hAnsi="Arial" w:cs="Arial"/>
          <w:sz w:val="24"/>
          <w:szCs w:val="24"/>
        </w:rPr>
        <w:t xml:space="preserve"> March 5</w:t>
      </w:r>
      <w:r w:rsidRPr="00DB6341">
        <w:rPr>
          <w:rFonts w:ascii="Arial" w:hAnsi="Arial" w:cs="Arial"/>
          <w:sz w:val="24"/>
          <w:szCs w:val="24"/>
          <w:vertAlign w:val="superscript"/>
        </w:rPr>
        <w:t>th</w:t>
      </w:r>
      <w:r w:rsidRPr="00DB6341">
        <w:rPr>
          <w:rFonts w:ascii="Arial" w:hAnsi="Arial" w:cs="Arial"/>
          <w:sz w:val="24"/>
          <w:szCs w:val="24"/>
        </w:rPr>
        <w:t xml:space="preserve"> 2020. UWTSD, Carmarthen. 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gramStart"/>
      <w:r w:rsidRPr="00DB6341">
        <w:rPr>
          <w:rFonts w:ascii="Arial" w:hAnsi="Arial" w:cs="Arial"/>
          <w:sz w:val="24"/>
          <w:szCs w:val="24"/>
        </w:rPr>
        <w:t xml:space="preserve">Donaldson, G. (2015) </w:t>
      </w:r>
      <w:r w:rsidRPr="00DB6341">
        <w:rPr>
          <w:rFonts w:ascii="Arial" w:hAnsi="Arial" w:cs="Arial"/>
          <w:i/>
          <w:sz w:val="24"/>
          <w:szCs w:val="24"/>
        </w:rPr>
        <w:t>Successful Futures</w:t>
      </w:r>
      <w:r w:rsidRPr="00DB6341">
        <w:rPr>
          <w:rFonts w:ascii="Arial" w:hAnsi="Arial" w:cs="Arial"/>
          <w:sz w:val="24"/>
          <w:szCs w:val="24"/>
        </w:rPr>
        <w:t>.</w:t>
      </w:r>
      <w:proofErr w:type="gramEnd"/>
      <w:r w:rsidRPr="00DB6341">
        <w:rPr>
          <w:rFonts w:ascii="Arial" w:hAnsi="Arial" w:cs="Arial"/>
          <w:sz w:val="24"/>
          <w:szCs w:val="24"/>
        </w:rPr>
        <w:t xml:space="preserve"> Available at:  </w:t>
      </w:r>
      <w:hyperlink r:id="rId7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https://gov.wales/sites/default/files/publications/2018-03/succesful-futures-a-summary-of-professor-graham-donaldsons-report.pdf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2</w:t>
      </w:r>
      <w:r w:rsidRPr="00DB6341">
        <w:rPr>
          <w:rFonts w:ascii="Arial" w:hAnsi="Arial" w:cs="Arial"/>
          <w:sz w:val="24"/>
          <w:szCs w:val="24"/>
          <w:vertAlign w:val="superscript"/>
        </w:rPr>
        <w:t>nd</w:t>
      </w:r>
      <w:r w:rsidRPr="00DB6341">
        <w:rPr>
          <w:rFonts w:ascii="Arial" w:hAnsi="Arial" w:cs="Arial"/>
          <w:sz w:val="24"/>
          <w:szCs w:val="24"/>
        </w:rPr>
        <w:t xml:space="preserve">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r w:rsidRPr="00DB6341">
        <w:rPr>
          <w:rFonts w:ascii="Arial" w:hAnsi="Arial" w:cs="Arial"/>
          <w:sz w:val="24"/>
          <w:szCs w:val="24"/>
        </w:rPr>
        <w:t xml:space="preserve">Future Generation Commissioner for Wales, (2020) </w:t>
      </w:r>
      <w:r w:rsidRPr="00DB6341">
        <w:rPr>
          <w:rFonts w:ascii="Arial" w:hAnsi="Arial" w:cs="Arial"/>
          <w:i/>
          <w:sz w:val="24"/>
          <w:szCs w:val="24"/>
        </w:rPr>
        <w:t xml:space="preserve">Well-being of future generations Wales act 2015. </w:t>
      </w:r>
      <w:r w:rsidRPr="00DB6341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https://futuregenerations.wales/about-us/future-generations-act/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</w:t>
      </w:r>
      <w:r w:rsidRPr="00DB6341">
        <w:rPr>
          <w:rFonts w:ascii="Arial" w:hAnsi="Arial" w:cs="Arial"/>
          <w:sz w:val="24"/>
          <w:szCs w:val="24"/>
          <w:vertAlign w:val="superscript"/>
        </w:rPr>
        <w:t>rd</w:t>
      </w:r>
      <w:r w:rsidRPr="00DB6341">
        <w:rPr>
          <w:rFonts w:ascii="Arial" w:hAnsi="Arial" w:cs="Arial"/>
          <w:sz w:val="24"/>
          <w:szCs w:val="24"/>
        </w:rPr>
        <w:t xml:space="preserve">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gramStart"/>
      <w:r w:rsidRPr="00DB6341">
        <w:rPr>
          <w:rFonts w:ascii="Arial" w:hAnsi="Arial" w:cs="Arial"/>
          <w:sz w:val="24"/>
          <w:szCs w:val="24"/>
        </w:rPr>
        <w:t xml:space="preserve">Graham, H. (2014) </w:t>
      </w:r>
      <w:r w:rsidRPr="00DB6341">
        <w:rPr>
          <w:rFonts w:ascii="Arial" w:hAnsi="Arial" w:cs="Arial"/>
          <w:i/>
          <w:sz w:val="24"/>
          <w:szCs w:val="24"/>
        </w:rPr>
        <w:t>Co-constructing theories of language learning in a French immersion classroom.</w:t>
      </w:r>
      <w:proofErr w:type="gramEnd"/>
      <w:r w:rsidRPr="00DB6341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https://umanitoba.ca/faculties/education/media/2013-Graham-Heather.pdf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3rd April 2020).</w:t>
      </w:r>
    </w:p>
    <w:p w:rsidR="00024169" w:rsidRPr="00DB6341" w:rsidRDefault="00024169">
      <w:pPr>
        <w:rPr>
          <w:rStyle w:val="doilink"/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B6341">
        <w:rPr>
          <w:rFonts w:ascii="Arial" w:hAnsi="Arial" w:cs="Arial"/>
          <w:sz w:val="24"/>
          <w:szCs w:val="24"/>
        </w:rPr>
        <w:t xml:space="preserve">Hickey, M. T., and Mejia, A. (2014) </w:t>
      </w:r>
      <w:r w:rsidRPr="00DB6341">
        <w:rPr>
          <w:rFonts w:ascii="Arial" w:hAnsi="Arial" w:cs="Arial"/>
          <w:i/>
          <w:sz w:val="24"/>
          <w:szCs w:val="24"/>
        </w:rPr>
        <w:t xml:space="preserve">‘Immersion education in the early years: a special </w:t>
      </w:r>
      <w:proofErr w:type="gramStart"/>
      <w:r w:rsidRPr="00DB6341">
        <w:rPr>
          <w:rFonts w:ascii="Arial" w:hAnsi="Arial" w:cs="Arial"/>
          <w:i/>
          <w:sz w:val="24"/>
          <w:szCs w:val="24"/>
        </w:rPr>
        <w:t>issue’ ,</w:t>
      </w:r>
      <w:proofErr w:type="gramEnd"/>
      <w:r w:rsidRPr="00DB6341">
        <w:rPr>
          <w:rFonts w:ascii="Arial" w:hAnsi="Arial" w:cs="Arial"/>
          <w:i/>
          <w:sz w:val="24"/>
          <w:szCs w:val="24"/>
        </w:rPr>
        <w:t xml:space="preserve"> International Journal of Bilingual Education and Bilingualism</w:t>
      </w:r>
      <w:r w:rsidRPr="00DB6341">
        <w:rPr>
          <w:rFonts w:ascii="Arial" w:hAnsi="Arial" w:cs="Arial"/>
          <w:sz w:val="24"/>
          <w:szCs w:val="24"/>
        </w:rPr>
        <w:t xml:space="preserve">, pp </w:t>
      </w:r>
      <w:r w:rsidRPr="00DB6341">
        <w:rPr>
          <w:rStyle w:val="volumeissue"/>
          <w:rFonts w:ascii="Arial" w:hAnsi="Arial" w:cs="Arial"/>
          <w:color w:val="333333"/>
          <w:sz w:val="24"/>
          <w:szCs w:val="24"/>
          <w:shd w:val="clear" w:color="auto" w:fill="FFFFFF"/>
        </w:rPr>
        <w:t>17:2,</w:t>
      </w:r>
      <w:r w:rsidRPr="00DB6341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DB6341">
        <w:rPr>
          <w:rStyle w:val="pagerange"/>
          <w:rFonts w:ascii="Arial" w:hAnsi="Arial" w:cs="Arial"/>
          <w:color w:val="333333"/>
          <w:sz w:val="24"/>
          <w:szCs w:val="24"/>
          <w:shd w:val="clear" w:color="auto" w:fill="FFFFFF"/>
        </w:rPr>
        <w:t>131-143.</w:t>
      </w:r>
      <w:r w:rsidRPr="00DB6341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DB6341">
        <w:rPr>
          <w:rStyle w:val="doilink"/>
          <w:rFonts w:ascii="Arial" w:hAnsi="Arial" w:cs="Arial"/>
          <w:color w:val="333333"/>
          <w:sz w:val="24"/>
          <w:szCs w:val="24"/>
          <w:shd w:val="clear" w:color="auto" w:fill="FFFFFF"/>
        </w:rPr>
        <w:t>DOI: </w:t>
      </w:r>
      <w:hyperlink r:id="rId10" w:history="1">
        <w:r w:rsidRPr="00DB6341">
          <w:rPr>
            <w:rStyle w:val="Hyperlink"/>
            <w:rFonts w:ascii="Arial" w:hAnsi="Arial" w:cs="Arial"/>
            <w:color w:val="333333"/>
            <w:sz w:val="24"/>
            <w:szCs w:val="24"/>
          </w:rPr>
          <w:t>10.1080/13670050.2013.866624</w:t>
        </w:r>
      </w:hyperlink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spellStart"/>
      <w:r w:rsidRPr="00DB6341">
        <w:rPr>
          <w:rFonts w:ascii="Arial" w:hAnsi="Arial" w:cs="Arial"/>
          <w:sz w:val="24"/>
          <w:szCs w:val="24"/>
        </w:rPr>
        <w:t>Kuppen</w:t>
      </w:r>
      <w:proofErr w:type="spellEnd"/>
      <w:r w:rsidRPr="00DB6341">
        <w:rPr>
          <w:rFonts w:ascii="Arial" w:hAnsi="Arial" w:cs="Arial"/>
          <w:sz w:val="24"/>
          <w:szCs w:val="24"/>
        </w:rPr>
        <w:t xml:space="preserve">, S. (2018) </w:t>
      </w:r>
      <w:r w:rsidRPr="00DB6341">
        <w:rPr>
          <w:rFonts w:ascii="Arial" w:hAnsi="Arial" w:cs="Arial"/>
          <w:i/>
          <w:sz w:val="24"/>
          <w:szCs w:val="24"/>
        </w:rPr>
        <w:t>Rhymes in early childhood</w:t>
      </w:r>
      <w:r w:rsidRPr="00DB6341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https://www.booktrust.org.uk/news-and-features/features/2018/november/rhymes-in-early-childhood/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</w:t>
      </w:r>
      <w:r w:rsidRPr="00DB6341">
        <w:rPr>
          <w:rFonts w:ascii="Arial" w:hAnsi="Arial" w:cs="Arial"/>
          <w:sz w:val="24"/>
          <w:szCs w:val="24"/>
          <w:vertAlign w:val="superscript"/>
        </w:rPr>
        <w:t>rd</w:t>
      </w:r>
      <w:r w:rsidRPr="00DB6341">
        <w:rPr>
          <w:rFonts w:ascii="Arial" w:hAnsi="Arial" w:cs="Arial"/>
          <w:sz w:val="24"/>
          <w:szCs w:val="24"/>
        </w:rPr>
        <w:t xml:space="preserve">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spellStart"/>
      <w:r w:rsidRPr="00DB6341">
        <w:rPr>
          <w:rFonts w:ascii="Arial" w:hAnsi="Arial" w:cs="Arial"/>
          <w:sz w:val="24"/>
          <w:szCs w:val="24"/>
        </w:rPr>
        <w:t>Lansdown</w:t>
      </w:r>
      <w:proofErr w:type="spellEnd"/>
      <w:r w:rsidRPr="00DB6341">
        <w:rPr>
          <w:rFonts w:ascii="Arial" w:hAnsi="Arial" w:cs="Arial"/>
          <w:sz w:val="24"/>
          <w:szCs w:val="24"/>
        </w:rPr>
        <w:t xml:space="preserve">-Davies, G. (2019) </w:t>
      </w:r>
      <w:r w:rsidRPr="00DB6341">
        <w:rPr>
          <w:rFonts w:ascii="Arial" w:hAnsi="Arial" w:cs="Arial"/>
          <w:i/>
          <w:sz w:val="24"/>
          <w:szCs w:val="24"/>
        </w:rPr>
        <w:t xml:space="preserve">A vision for </w:t>
      </w:r>
      <w:proofErr w:type="spellStart"/>
      <w:r w:rsidRPr="00DB6341">
        <w:rPr>
          <w:rFonts w:ascii="Arial" w:hAnsi="Arial" w:cs="Arial"/>
          <w:i/>
          <w:sz w:val="24"/>
          <w:szCs w:val="24"/>
        </w:rPr>
        <w:t>Mudiad</w:t>
      </w:r>
      <w:proofErr w:type="spellEnd"/>
      <w:r w:rsidRPr="00DB6341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B6341">
        <w:rPr>
          <w:rFonts w:ascii="Arial" w:hAnsi="Arial" w:cs="Arial"/>
          <w:i/>
          <w:sz w:val="24"/>
          <w:szCs w:val="24"/>
        </w:rPr>
        <w:t>Meithrin</w:t>
      </w:r>
      <w:proofErr w:type="spellEnd"/>
      <w:r w:rsidRPr="00DB6341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https://www.meithrin.cymru/creo_files/upload/downloads/dewiniaith_english_final_art_1.10.19.pdf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3rd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r w:rsidRPr="00DB6341">
        <w:rPr>
          <w:rFonts w:ascii="Arial" w:hAnsi="Arial" w:cs="Arial"/>
          <w:sz w:val="24"/>
          <w:szCs w:val="24"/>
        </w:rPr>
        <w:lastRenderedPageBreak/>
        <w:t xml:space="preserve">Michelle, (2012) </w:t>
      </w:r>
      <w:r w:rsidRPr="00DB6341">
        <w:rPr>
          <w:rFonts w:ascii="Arial" w:hAnsi="Arial" w:cs="Arial"/>
          <w:i/>
          <w:sz w:val="24"/>
          <w:szCs w:val="24"/>
        </w:rPr>
        <w:t>‘The many benefits of bilingualism and multilingualism’ Borderless Adventures</w:t>
      </w:r>
      <w:r w:rsidRPr="00DB6341">
        <w:rPr>
          <w:rFonts w:ascii="Arial" w:hAnsi="Arial" w:cs="Arial"/>
          <w:sz w:val="24"/>
          <w:szCs w:val="24"/>
        </w:rPr>
        <w:t xml:space="preserve"> [blog]. 27 August. Available at: </w:t>
      </w:r>
      <w:hyperlink r:id="rId13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http://borderlessadventures.com/article/the-many-benefits-of-bilingualism-and-</w:t>
        </w:r>
        <w:r w:rsidRPr="00DB6341">
          <w:rPr>
            <w:rStyle w:val="Hyperlink"/>
            <w:rFonts w:ascii="Arial" w:hAnsi="Arial" w:cs="Arial"/>
            <w:sz w:val="24"/>
            <w:szCs w:val="24"/>
          </w:rPr>
          <w:t>m</w:t>
        </w:r>
        <w:r w:rsidRPr="00DB6341">
          <w:rPr>
            <w:rStyle w:val="Hyperlink"/>
            <w:rFonts w:ascii="Arial" w:hAnsi="Arial" w:cs="Arial"/>
            <w:sz w:val="24"/>
            <w:szCs w:val="24"/>
          </w:rPr>
          <w:t>ultilingualism-260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2nd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spellStart"/>
      <w:r w:rsidRPr="00DB6341">
        <w:rPr>
          <w:rFonts w:ascii="Arial" w:hAnsi="Arial" w:cs="Arial"/>
          <w:sz w:val="24"/>
          <w:szCs w:val="24"/>
        </w:rPr>
        <w:t>Mudiad</w:t>
      </w:r>
      <w:proofErr w:type="spellEnd"/>
      <w:r w:rsidRPr="00DB63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6341">
        <w:rPr>
          <w:rFonts w:ascii="Arial" w:hAnsi="Arial" w:cs="Arial"/>
          <w:sz w:val="24"/>
          <w:szCs w:val="24"/>
        </w:rPr>
        <w:t>Meithrin</w:t>
      </w:r>
      <w:proofErr w:type="spellEnd"/>
      <w:r w:rsidRPr="00DB6341">
        <w:rPr>
          <w:rFonts w:ascii="Arial" w:hAnsi="Arial" w:cs="Arial"/>
          <w:sz w:val="24"/>
          <w:szCs w:val="24"/>
        </w:rPr>
        <w:t>, (2017</w:t>
      </w:r>
      <w:r w:rsidRPr="00DB6341">
        <w:rPr>
          <w:rFonts w:ascii="Arial" w:hAnsi="Arial" w:cs="Arial"/>
          <w:i/>
          <w:sz w:val="24"/>
          <w:szCs w:val="24"/>
        </w:rPr>
        <w:t xml:space="preserve">) Sandwich, </w:t>
      </w:r>
      <w:proofErr w:type="spellStart"/>
      <w:r w:rsidRPr="00DB6341">
        <w:rPr>
          <w:rFonts w:ascii="Arial" w:hAnsi="Arial" w:cs="Arial"/>
          <w:i/>
          <w:sz w:val="24"/>
          <w:szCs w:val="24"/>
        </w:rPr>
        <w:t>Brechdan</w:t>
      </w:r>
      <w:proofErr w:type="spellEnd"/>
      <w:r w:rsidRPr="00DB6341">
        <w:rPr>
          <w:rFonts w:ascii="Arial" w:hAnsi="Arial" w:cs="Arial"/>
          <w:i/>
          <w:sz w:val="24"/>
          <w:szCs w:val="24"/>
        </w:rPr>
        <w:t xml:space="preserve">, Panini or Baguette: we need a change to our daily bread when presenting </w:t>
      </w:r>
      <w:proofErr w:type="gramStart"/>
      <w:r w:rsidRPr="00DB6341">
        <w:rPr>
          <w:rFonts w:ascii="Arial" w:hAnsi="Arial" w:cs="Arial"/>
          <w:i/>
          <w:sz w:val="24"/>
          <w:szCs w:val="24"/>
        </w:rPr>
        <w:t>welsh</w:t>
      </w:r>
      <w:proofErr w:type="gramEnd"/>
      <w:r w:rsidRPr="00DB6341">
        <w:rPr>
          <w:rFonts w:ascii="Arial" w:hAnsi="Arial" w:cs="Arial"/>
          <w:i/>
          <w:sz w:val="24"/>
          <w:szCs w:val="24"/>
        </w:rPr>
        <w:t xml:space="preserve"> to young children</w:t>
      </w:r>
      <w:r w:rsidRPr="00DB6341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https://www.meithrin.cymru/blog/i/115415/desc/sandwich-brechdan-panini-or-baguette-we-need-a-change-to-our-daily-bread-when-presenting-welsh-to-young-children/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</w:t>
      </w:r>
      <w:r w:rsidRPr="00DB6341">
        <w:rPr>
          <w:rFonts w:ascii="Arial" w:hAnsi="Arial" w:cs="Arial"/>
          <w:sz w:val="24"/>
          <w:szCs w:val="24"/>
          <w:vertAlign w:val="superscript"/>
        </w:rPr>
        <w:t>rd</w:t>
      </w:r>
      <w:r w:rsidRPr="00DB6341">
        <w:rPr>
          <w:rFonts w:ascii="Arial" w:hAnsi="Arial" w:cs="Arial"/>
          <w:sz w:val="24"/>
          <w:szCs w:val="24"/>
        </w:rPr>
        <w:t xml:space="preserve">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gramStart"/>
      <w:r w:rsidRPr="00DB6341">
        <w:rPr>
          <w:rFonts w:ascii="Arial" w:hAnsi="Arial" w:cs="Arial"/>
          <w:sz w:val="24"/>
          <w:szCs w:val="24"/>
        </w:rPr>
        <w:t xml:space="preserve">Queensland Government, (2016) </w:t>
      </w:r>
      <w:r w:rsidRPr="00DB6341">
        <w:rPr>
          <w:rFonts w:ascii="Arial" w:hAnsi="Arial" w:cs="Arial"/>
          <w:i/>
          <w:sz w:val="24"/>
          <w:szCs w:val="24"/>
        </w:rPr>
        <w:t>Rhymes, Rhythm and Repetition</w:t>
      </w:r>
      <w:r w:rsidRPr="00DB6341">
        <w:rPr>
          <w:rFonts w:ascii="Arial" w:hAnsi="Arial" w:cs="Arial"/>
          <w:sz w:val="24"/>
          <w:szCs w:val="24"/>
        </w:rPr>
        <w:t>.</w:t>
      </w:r>
      <w:proofErr w:type="gramEnd"/>
      <w:r w:rsidRPr="00DB6341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https://www.earlyyearscount.earlychildhood.qld.gov.au/age-spaces/rhymes-rhythm-repetition/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</w:t>
      </w:r>
      <w:r w:rsidRPr="00DB6341">
        <w:rPr>
          <w:rFonts w:ascii="Arial" w:hAnsi="Arial" w:cs="Arial"/>
          <w:sz w:val="24"/>
          <w:szCs w:val="24"/>
          <w:vertAlign w:val="superscript"/>
        </w:rPr>
        <w:t>rd</w:t>
      </w:r>
      <w:r w:rsidRPr="00DB6341">
        <w:rPr>
          <w:rFonts w:ascii="Arial" w:hAnsi="Arial" w:cs="Arial"/>
          <w:sz w:val="24"/>
          <w:szCs w:val="24"/>
        </w:rPr>
        <w:t xml:space="preserve">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gramStart"/>
      <w:r w:rsidRPr="00DB6341">
        <w:rPr>
          <w:rFonts w:ascii="Arial" w:hAnsi="Arial" w:cs="Arial"/>
          <w:sz w:val="24"/>
          <w:szCs w:val="24"/>
        </w:rPr>
        <w:t xml:space="preserve">Raising Children Network, (2019) </w:t>
      </w:r>
      <w:r w:rsidRPr="00DB6341">
        <w:rPr>
          <w:rFonts w:ascii="Arial" w:hAnsi="Arial" w:cs="Arial"/>
          <w:i/>
          <w:sz w:val="24"/>
          <w:szCs w:val="24"/>
        </w:rPr>
        <w:t>Multilingual and Bilingual children: the benefits and challenges.</w:t>
      </w:r>
      <w:proofErr w:type="gramEnd"/>
      <w:r w:rsidRPr="00DB6341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https://raisingchildren.net.au/newborns/connecting-communicating/bilingualism-multilingualism/bilingualism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31st March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spellStart"/>
      <w:r w:rsidRPr="00DB6341">
        <w:rPr>
          <w:rFonts w:ascii="Arial" w:hAnsi="Arial" w:cs="Arial"/>
          <w:sz w:val="24"/>
          <w:szCs w:val="24"/>
        </w:rPr>
        <w:t>Regoli</w:t>
      </w:r>
      <w:proofErr w:type="spellEnd"/>
      <w:proofErr w:type="gramStart"/>
      <w:r w:rsidRPr="00DB6341">
        <w:rPr>
          <w:rFonts w:ascii="Arial" w:hAnsi="Arial" w:cs="Arial"/>
          <w:sz w:val="24"/>
          <w:szCs w:val="24"/>
        </w:rPr>
        <w:t>,  N</w:t>
      </w:r>
      <w:proofErr w:type="gramEnd"/>
      <w:r w:rsidRPr="00DB6341">
        <w:rPr>
          <w:rFonts w:ascii="Arial" w:hAnsi="Arial" w:cs="Arial"/>
          <w:sz w:val="24"/>
          <w:szCs w:val="24"/>
        </w:rPr>
        <w:t xml:space="preserve">.  </w:t>
      </w:r>
      <w:proofErr w:type="gramStart"/>
      <w:r w:rsidRPr="00DB6341">
        <w:rPr>
          <w:rFonts w:ascii="Arial" w:hAnsi="Arial" w:cs="Arial"/>
          <w:sz w:val="24"/>
          <w:szCs w:val="24"/>
        </w:rPr>
        <w:t>(2019) 6 Advantages and Disadvantages of Multilingualism.</w:t>
      </w:r>
      <w:proofErr w:type="gramEnd"/>
      <w:r w:rsidRPr="00DB6341"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https://connectusfund.org/6-advantages-and-disadvantages-of-multilingualism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31st March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r w:rsidRPr="00DB6341">
        <w:rPr>
          <w:rFonts w:ascii="Arial" w:hAnsi="Arial" w:cs="Arial"/>
          <w:sz w:val="24"/>
          <w:szCs w:val="24"/>
        </w:rPr>
        <w:t xml:space="preserve">Rogers, K. (2018) </w:t>
      </w:r>
      <w:proofErr w:type="gramStart"/>
      <w:r w:rsidRPr="00DB6341">
        <w:rPr>
          <w:rFonts w:ascii="Arial" w:hAnsi="Arial" w:cs="Arial"/>
          <w:i/>
          <w:sz w:val="24"/>
          <w:szCs w:val="24"/>
        </w:rPr>
        <w:t>The</w:t>
      </w:r>
      <w:proofErr w:type="gramEnd"/>
      <w:r w:rsidRPr="00DB6341">
        <w:rPr>
          <w:rFonts w:ascii="Arial" w:hAnsi="Arial" w:cs="Arial"/>
          <w:i/>
          <w:sz w:val="24"/>
          <w:szCs w:val="24"/>
        </w:rPr>
        <w:t xml:space="preserve"> benefits of being a bilingual child</w:t>
      </w:r>
      <w:r w:rsidRPr="00DB6341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https://www.abc.net.au/kidslisten/ideas/earlylearning/benefits-of-being-a-bilingual-child/9442508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1st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spellStart"/>
      <w:r w:rsidRPr="00DB6341">
        <w:rPr>
          <w:rFonts w:ascii="Arial" w:hAnsi="Arial" w:cs="Arial"/>
          <w:sz w:val="24"/>
          <w:szCs w:val="24"/>
        </w:rPr>
        <w:t>Sarikas</w:t>
      </w:r>
      <w:proofErr w:type="spellEnd"/>
      <w:r w:rsidRPr="00DB6341">
        <w:rPr>
          <w:rFonts w:ascii="Arial" w:hAnsi="Arial" w:cs="Arial"/>
          <w:sz w:val="24"/>
          <w:szCs w:val="24"/>
        </w:rPr>
        <w:t xml:space="preserve">, C. (2020) </w:t>
      </w:r>
      <w:proofErr w:type="spellStart"/>
      <w:r w:rsidRPr="00DB6341">
        <w:rPr>
          <w:rFonts w:ascii="Arial" w:hAnsi="Arial" w:cs="Arial"/>
          <w:i/>
          <w:sz w:val="24"/>
          <w:szCs w:val="24"/>
        </w:rPr>
        <w:t>Vygotsky’s</w:t>
      </w:r>
      <w:proofErr w:type="spellEnd"/>
      <w:r w:rsidRPr="00DB6341">
        <w:rPr>
          <w:rFonts w:ascii="Arial" w:hAnsi="Arial" w:cs="Arial"/>
          <w:i/>
          <w:sz w:val="24"/>
          <w:szCs w:val="24"/>
        </w:rPr>
        <w:t xml:space="preserve"> scaffolding: what it is and how it is used</w:t>
      </w:r>
      <w:r w:rsidRPr="00DB6341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https://blog.prepscholar.com/vygotsky-scaffolding-zone-of-proximal-development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2nd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spellStart"/>
      <w:r w:rsidRPr="00DB6341">
        <w:rPr>
          <w:rFonts w:ascii="Arial" w:hAnsi="Arial" w:cs="Arial"/>
          <w:sz w:val="24"/>
          <w:szCs w:val="24"/>
        </w:rPr>
        <w:t>Sperandio</w:t>
      </w:r>
      <w:proofErr w:type="spellEnd"/>
      <w:r w:rsidRPr="00DB6341">
        <w:rPr>
          <w:rFonts w:ascii="Arial" w:hAnsi="Arial" w:cs="Arial"/>
          <w:sz w:val="24"/>
          <w:szCs w:val="24"/>
        </w:rPr>
        <w:t>, D. (2016) ‘</w:t>
      </w:r>
      <w:r w:rsidRPr="00DB6341">
        <w:rPr>
          <w:rFonts w:ascii="Arial" w:hAnsi="Arial" w:cs="Arial"/>
          <w:i/>
          <w:sz w:val="24"/>
          <w:szCs w:val="24"/>
        </w:rPr>
        <w:t>Help your child develop language skills with rhymes’</w:t>
      </w:r>
      <w:r w:rsidRPr="00DB6341">
        <w:rPr>
          <w:rFonts w:ascii="Arial" w:hAnsi="Arial" w:cs="Arial"/>
          <w:sz w:val="24"/>
          <w:szCs w:val="24"/>
        </w:rPr>
        <w:t xml:space="preserve"> MED-EL [blog]. 15 April. Available at: </w:t>
      </w:r>
      <w:hyperlink r:id="rId20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https://blog.medel.com/help-your-child-develop-language-skills-with-rhymes/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2</w:t>
      </w:r>
      <w:r w:rsidRPr="00DB6341">
        <w:rPr>
          <w:rFonts w:ascii="Arial" w:hAnsi="Arial" w:cs="Arial"/>
          <w:sz w:val="24"/>
          <w:szCs w:val="24"/>
          <w:vertAlign w:val="superscript"/>
        </w:rPr>
        <w:t>nd</w:t>
      </w:r>
      <w:r w:rsidRPr="00DB6341">
        <w:rPr>
          <w:rFonts w:ascii="Arial" w:hAnsi="Arial" w:cs="Arial"/>
          <w:sz w:val="24"/>
          <w:szCs w:val="24"/>
        </w:rPr>
        <w:t xml:space="preserve">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proofErr w:type="gramStart"/>
      <w:r w:rsidRPr="00DB6341">
        <w:rPr>
          <w:rFonts w:ascii="Arial" w:hAnsi="Arial" w:cs="Arial"/>
          <w:sz w:val="24"/>
          <w:szCs w:val="24"/>
        </w:rPr>
        <w:t xml:space="preserve">The Scots College, (2017) </w:t>
      </w:r>
      <w:r w:rsidRPr="00DB6341">
        <w:rPr>
          <w:rFonts w:ascii="Arial" w:hAnsi="Arial" w:cs="Arial"/>
          <w:i/>
          <w:sz w:val="24"/>
          <w:szCs w:val="24"/>
        </w:rPr>
        <w:t>What is the Reggio Emilia Philosophy</w:t>
      </w:r>
      <w:r w:rsidRPr="00DB6341">
        <w:rPr>
          <w:rFonts w:ascii="Arial" w:hAnsi="Arial" w:cs="Arial"/>
          <w:sz w:val="24"/>
          <w:szCs w:val="24"/>
        </w:rPr>
        <w:t>.</w:t>
      </w:r>
      <w:proofErr w:type="gramEnd"/>
      <w:r w:rsidRPr="00DB6341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https://www.tsc.nsw.edu.au/tscnews/what-is-the-reggio-emilia-philosophy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3rd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r w:rsidRPr="00DB6341">
        <w:rPr>
          <w:rFonts w:ascii="Arial" w:hAnsi="Arial" w:cs="Arial"/>
          <w:sz w:val="24"/>
          <w:szCs w:val="24"/>
        </w:rPr>
        <w:t xml:space="preserve">University of Northampton, (2014) </w:t>
      </w:r>
      <w:r w:rsidRPr="00DB6341">
        <w:rPr>
          <w:rFonts w:ascii="Arial" w:hAnsi="Arial" w:cs="Arial"/>
          <w:i/>
          <w:sz w:val="24"/>
          <w:szCs w:val="24"/>
        </w:rPr>
        <w:t>TA’s supporting English as an additional language</w:t>
      </w:r>
      <w:r w:rsidRPr="00DB634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DB6341">
        <w:rPr>
          <w:rFonts w:ascii="Arial" w:hAnsi="Arial" w:cs="Arial"/>
          <w:sz w:val="24"/>
          <w:szCs w:val="24"/>
        </w:rPr>
        <w:t>UniNorthampton</w:t>
      </w:r>
      <w:proofErr w:type="spellEnd"/>
      <w:r w:rsidRPr="00DB6341">
        <w:rPr>
          <w:rFonts w:ascii="Arial" w:hAnsi="Arial" w:cs="Arial"/>
          <w:sz w:val="24"/>
          <w:szCs w:val="24"/>
        </w:rPr>
        <w:t xml:space="preserve"> [video]. Available at: </w:t>
      </w:r>
      <w:hyperlink r:id="rId22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https://www.youtube.com/watch?v=IPYxNDwos34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2</w:t>
      </w:r>
      <w:r w:rsidRPr="00DB6341">
        <w:rPr>
          <w:rFonts w:ascii="Arial" w:hAnsi="Arial" w:cs="Arial"/>
          <w:sz w:val="24"/>
          <w:szCs w:val="24"/>
          <w:vertAlign w:val="superscript"/>
        </w:rPr>
        <w:t>nd</w:t>
      </w:r>
      <w:r w:rsidRPr="00DB6341">
        <w:rPr>
          <w:rFonts w:ascii="Arial" w:hAnsi="Arial" w:cs="Arial"/>
          <w:sz w:val="24"/>
          <w:szCs w:val="24"/>
        </w:rPr>
        <w:t xml:space="preserve">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r w:rsidRPr="00DB6341">
        <w:rPr>
          <w:rFonts w:ascii="Arial" w:hAnsi="Arial" w:cs="Arial"/>
          <w:sz w:val="24"/>
          <w:szCs w:val="24"/>
        </w:rPr>
        <w:t xml:space="preserve">Welsh Government, (2014) </w:t>
      </w:r>
      <w:r w:rsidRPr="00DB6341">
        <w:rPr>
          <w:rFonts w:ascii="Arial" w:hAnsi="Arial" w:cs="Arial"/>
          <w:i/>
          <w:sz w:val="24"/>
          <w:szCs w:val="24"/>
        </w:rPr>
        <w:t xml:space="preserve">Rewriting the Future: raising ambition and attainment in welsh schools. </w:t>
      </w:r>
      <w:r w:rsidRPr="00DB6341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</w:t>
        </w:r>
        <w:r w:rsidRPr="00DB6341">
          <w:rPr>
            <w:rStyle w:val="Hyperlink"/>
            <w:rFonts w:ascii="Arial" w:hAnsi="Arial" w:cs="Arial"/>
            <w:sz w:val="24"/>
            <w:szCs w:val="24"/>
          </w:rPr>
          <w:lastRenderedPageBreak/>
          <w:t>03/rewriting-the-future-raising-ambition-and-attainment-in-welsh-schools.pdf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3rd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r w:rsidRPr="00DB6341">
        <w:rPr>
          <w:rFonts w:ascii="Arial" w:hAnsi="Arial" w:cs="Arial"/>
          <w:sz w:val="24"/>
          <w:szCs w:val="24"/>
        </w:rPr>
        <w:t xml:space="preserve">Welsh Government, (2014) </w:t>
      </w:r>
      <w:r w:rsidRPr="00DB6341">
        <w:rPr>
          <w:rFonts w:ascii="Arial" w:hAnsi="Arial" w:cs="Arial"/>
          <w:i/>
          <w:sz w:val="24"/>
          <w:szCs w:val="24"/>
        </w:rPr>
        <w:t>Welsh as an additional language: Research into the level of need and current support provided to black and minority ethnic pupils with welsh language support needs.</w:t>
      </w:r>
      <w:r w:rsidRPr="00DB6341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https://dera.ioe.ac.uk/20064/1/140430-welsh-additional-language-en.pdf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2nd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r w:rsidRPr="00DB6341">
        <w:rPr>
          <w:rFonts w:ascii="Arial" w:hAnsi="Arial" w:cs="Arial"/>
          <w:sz w:val="24"/>
          <w:szCs w:val="24"/>
        </w:rPr>
        <w:t xml:space="preserve">Welsh Government, (2017) </w:t>
      </w:r>
      <w:r w:rsidRPr="00DB6341">
        <w:rPr>
          <w:rFonts w:ascii="Arial" w:hAnsi="Arial" w:cs="Arial"/>
          <w:i/>
          <w:sz w:val="24"/>
          <w:szCs w:val="24"/>
        </w:rPr>
        <w:t>Cymraeg 2050: A million Welsh speakers</w:t>
      </w:r>
      <w:r w:rsidRPr="00DB6341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https://gov.wales/sites/default/files/publications/2018-12/cymraeg-2050-welsh-language-strategy.pdf</w:t>
        </w:r>
      </w:hyperlink>
      <w:r w:rsidRPr="00DB6341">
        <w:rPr>
          <w:rFonts w:ascii="Arial" w:hAnsi="Arial" w:cs="Arial"/>
          <w:sz w:val="24"/>
          <w:szCs w:val="24"/>
        </w:rPr>
        <w:t xml:space="preserve">  (Accessed: 1</w:t>
      </w:r>
      <w:r w:rsidRPr="00DB6341">
        <w:rPr>
          <w:rFonts w:ascii="Arial" w:hAnsi="Arial" w:cs="Arial"/>
          <w:sz w:val="24"/>
          <w:szCs w:val="24"/>
          <w:vertAlign w:val="superscript"/>
        </w:rPr>
        <w:t>st</w:t>
      </w:r>
      <w:r w:rsidRPr="00DB6341">
        <w:rPr>
          <w:rFonts w:ascii="Arial" w:hAnsi="Arial" w:cs="Arial"/>
          <w:sz w:val="24"/>
          <w:szCs w:val="24"/>
        </w:rPr>
        <w:t xml:space="preserve">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r w:rsidRPr="00DB6341">
        <w:rPr>
          <w:rFonts w:ascii="Arial" w:hAnsi="Arial" w:cs="Arial"/>
          <w:sz w:val="24"/>
          <w:szCs w:val="24"/>
        </w:rPr>
        <w:t xml:space="preserve">Welsh Government, (2019) </w:t>
      </w:r>
      <w:r w:rsidRPr="00DB6341">
        <w:rPr>
          <w:rFonts w:ascii="Arial" w:hAnsi="Arial" w:cs="Arial"/>
          <w:i/>
          <w:sz w:val="24"/>
          <w:szCs w:val="24"/>
        </w:rPr>
        <w:t>Understanding bilingualism in education: a seed for bilingual teaching success</w:t>
      </w:r>
      <w:r w:rsidRPr="00DB6341">
        <w:rPr>
          <w:rFonts w:ascii="Arial" w:hAnsi="Arial" w:cs="Arial"/>
          <w:sz w:val="24"/>
          <w:szCs w:val="24"/>
        </w:rPr>
        <w:t xml:space="preserve">. Available at: </w:t>
      </w:r>
      <w:hyperlink r:id="rId26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https://curriculumforwales.gov.wales/2019/01/31/understanding-bilingualism-in-education-a-seed-for-bilingual-teaching-success/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</w:t>
      </w:r>
      <w:r w:rsidRPr="00DB6341">
        <w:rPr>
          <w:rFonts w:ascii="Arial" w:hAnsi="Arial" w:cs="Arial"/>
          <w:sz w:val="24"/>
          <w:szCs w:val="24"/>
          <w:vertAlign w:val="superscript"/>
        </w:rPr>
        <w:t>rd</w:t>
      </w:r>
      <w:r w:rsidRPr="00DB6341">
        <w:rPr>
          <w:rFonts w:ascii="Arial" w:hAnsi="Arial" w:cs="Arial"/>
          <w:sz w:val="24"/>
          <w:szCs w:val="24"/>
        </w:rPr>
        <w:t xml:space="preserve"> April 2020).</w:t>
      </w:r>
    </w:p>
    <w:p w:rsidR="00024169" w:rsidRPr="00DB6341" w:rsidRDefault="00024169">
      <w:pPr>
        <w:rPr>
          <w:rFonts w:ascii="Arial" w:hAnsi="Arial" w:cs="Arial"/>
          <w:sz w:val="24"/>
          <w:szCs w:val="24"/>
        </w:rPr>
      </w:pPr>
      <w:r w:rsidRPr="00DB6341">
        <w:rPr>
          <w:rStyle w:val="doilink"/>
          <w:rFonts w:ascii="Arial" w:hAnsi="Arial" w:cs="Arial"/>
          <w:sz w:val="24"/>
          <w:szCs w:val="24"/>
          <w:shd w:val="clear" w:color="auto" w:fill="FFFFFF"/>
        </w:rPr>
        <w:t xml:space="preserve">Williams-Fortune, T. (2019) </w:t>
      </w:r>
      <w:proofErr w:type="gramStart"/>
      <w:r w:rsidRPr="00DB6341">
        <w:rPr>
          <w:rStyle w:val="doilink"/>
          <w:rFonts w:ascii="Arial" w:hAnsi="Arial" w:cs="Arial"/>
          <w:i/>
          <w:sz w:val="24"/>
          <w:szCs w:val="24"/>
          <w:shd w:val="clear" w:color="auto" w:fill="FFFFFF"/>
        </w:rPr>
        <w:t>What</w:t>
      </w:r>
      <w:proofErr w:type="gramEnd"/>
      <w:r w:rsidRPr="00DB6341">
        <w:rPr>
          <w:rStyle w:val="doilink"/>
          <w:rFonts w:ascii="Arial" w:hAnsi="Arial" w:cs="Arial"/>
          <w:i/>
          <w:sz w:val="24"/>
          <w:szCs w:val="24"/>
          <w:shd w:val="clear" w:color="auto" w:fill="FFFFFF"/>
        </w:rPr>
        <w:t xml:space="preserve"> the research says about immersion</w:t>
      </w:r>
      <w:r w:rsidRPr="00DB6341">
        <w:rPr>
          <w:rStyle w:val="doilink"/>
          <w:rFonts w:ascii="Arial" w:hAnsi="Arial" w:cs="Arial"/>
          <w:sz w:val="24"/>
          <w:szCs w:val="24"/>
          <w:shd w:val="clear" w:color="auto" w:fill="FFFFFF"/>
        </w:rPr>
        <w:t>.</w:t>
      </w:r>
      <w:r w:rsidRPr="00DB6341">
        <w:rPr>
          <w:rStyle w:val="doilink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Available at: </w:t>
      </w:r>
      <w:hyperlink r:id="rId27" w:history="1">
        <w:r w:rsidRPr="00DB6341">
          <w:rPr>
            <w:rStyle w:val="Hyperlink"/>
            <w:rFonts w:ascii="Arial" w:hAnsi="Arial" w:cs="Arial"/>
            <w:sz w:val="24"/>
            <w:szCs w:val="24"/>
          </w:rPr>
          <w:t>https://carla.umn.edu/immersion/documents/ImmersionResearch_TaraFortune.html</w:t>
        </w:r>
      </w:hyperlink>
      <w:r w:rsidRPr="00DB6341">
        <w:rPr>
          <w:rFonts w:ascii="Arial" w:hAnsi="Arial" w:cs="Arial"/>
          <w:sz w:val="24"/>
          <w:szCs w:val="24"/>
        </w:rPr>
        <w:t xml:space="preserve"> (Accessed: 3rd April 2020).</w:t>
      </w:r>
    </w:p>
    <w:sectPr w:rsidR="00024169" w:rsidRPr="00DB6341" w:rsidSect="004B30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132967"/>
    <w:rsid w:val="00024169"/>
    <w:rsid w:val="00052818"/>
    <w:rsid w:val="00104D64"/>
    <w:rsid w:val="00132967"/>
    <w:rsid w:val="002D4337"/>
    <w:rsid w:val="002F5EB9"/>
    <w:rsid w:val="003257B3"/>
    <w:rsid w:val="003333A1"/>
    <w:rsid w:val="0033423E"/>
    <w:rsid w:val="00367FE7"/>
    <w:rsid w:val="00492463"/>
    <w:rsid w:val="004A1FF8"/>
    <w:rsid w:val="004B30A1"/>
    <w:rsid w:val="004F5A41"/>
    <w:rsid w:val="005424B5"/>
    <w:rsid w:val="005A44C1"/>
    <w:rsid w:val="00684216"/>
    <w:rsid w:val="006E4EF5"/>
    <w:rsid w:val="006F7B8C"/>
    <w:rsid w:val="0076354C"/>
    <w:rsid w:val="0081607C"/>
    <w:rsid w:val="0083207D"/>
    <w:rsid w:val="008502AC"/>
    <w:rsid w:val="00892168"/>
    <w:rsid w:val="008A1167"/>
    <w:rsid w:val="008B1142"/>
    <w:rsid w:val="00921381"/>
    <w:rsid w:val="009719A0"/>
    <w:rsid w:val="009F6CE9"/>
    <w:rsid w:val="00AB6AE9"/>
    <w:rsid w:val="00AF7CE1"/>
    <w:rsid w:val="00B12B32"/>
    <w:rsid w:val="00B33C1D"/>
    <w:rsid w:val="00B35E3F"/>
    <w:rsid w:val="00BB5794"/>
    <w:rsid w:val="00BE4DEE"/>
    <w:rsid w:val="00C06B2E"/>
    <w:rsid w:val="00C345E1"/>
    <w:rsid w:val="00C7302A"/>
    <w:rsid w:val="00CB39C7"/>
    <w:rsid w:val="00CB7A7D"/>
    <w:rsid w:val="00CE21B6"/>
    <w:rsid w:val="00D55EFC"/>
    <w:rsid w:val="00D75184"/>
    <w:rsid w:val="00D77D34"/>
    <w:rsid w:val="00DB6341"/>
    <w:rsid w:val="00DE3514"/>
    <w:rsid w:val="00DF0E6E"/>
    <w:rsid w:val="00EC32A6"/>
    <w:rsid w:val="00EC54F4"/>
    <w:rsid w:val="00F02EB3"/>
    <w:rsid w:val="00F77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0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3296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F7CE1"/>
    <w:rPr>
      <w:color w:val="800080" w:themeColor="followedHyperlink"/>
      <w:u w:val="single"/>
    </w:rPr>
  </w:style>
  <w:style w:type="character" w:customStyle="1" w:styleId="volumeissue">
    <w:name w:val="volume_issue"/>
    <w:basedOn w:val="DefaultParagraphFont"/>
    <w:rsid w:val="0081607C"/>
  </w:style>
  <w:style w:type="character" w:customStyle="1" w:styleId="pagerange">
    <w:name w:val="page_range"/>
    <w:basedOn w:val="DefaultParagraphFont"/>
    <w:rsid w:val="0081607C"/>
  </w:style>
  <w:style w:type="character" w:customStyle="1" w:styleId="doilink">
    <w:name w:val="doi_link"/>
    <w:basedOn w:val="DefaultParagraphFont"/>
    <w:rsid w:val="008160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turegenerations.wales/about-us/future-generations-act/" TargetMode="External"/><Relationship Id="rId13" Type="http://schemas.openxmlformats.org/officeDocument/2006/relationships/hyperlink" Target="http://borderlessadventures.com/article/the-many-benefits-of-bilingualism-and-multilingualism-260" TargetMode="External"/><Relationship Id="rId18" Type="http://schemas.openxmlformats.org/officeDocument/2006/relationships/hyperlink" Target="https://www.abc.net.au/kidslisten/ideas/earlylearning/benefits-of-being-a-bilingual-child/9442508" TargetMode="External"/><Relationship Id="rId26" Type="http://schemas.openxmlformats.org/officeDocument/2006/relationships/hyperlink" Target="https://curriculumforwales.gov.wales/2019/01/31/understanding-bilingualism-in-education-a-seed-for-bilingual-teaching-succes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sc.nsw.edu.au/tscnews/what-is-the-reggio-emilia-philosophy" TargetMode="External"/><Relationship Id="rId7" Type="http://schemas.openxmlformats.org/officeDocument/2006/relationships/hyperlink" Target="https://gov.wales/sites/default/files/publications/2018-03/succesful-futures-a-summary-of-professor-graham-donaldsons-report.pdf" TargetMode="External"/><Relationship Id="rId12" Type="http://schemas.openxmlformats.org/officeDocument/2006/relationships/hyperlink" Target="https://www.meithrin.cymru/creo_files/upload/downloads/dewiniaith_english_final_art_1.10.19.pdf" TargetMode="External"/><Relationship Id="rId17" Type="http://schemas.openxmlformats.org/officeDocument/2006/relationships/hyperlink" Target="https://connectusfund.org/6-advantages-and-disadvantages-of-multilingualism" TargetMode="External"/><Relationship Id="rId25" Type="http://schemas.openxmlformats.org/officeDocument/2006/relationships/hyperlink" Target="https://gov.wales/sites/default/files/publications/2018-12/cymraeg-2050-welsh-language-strategy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aisingchildren.net.au/newborns/connecting-communicating/bilingualism-multilingualism/bilingualism" TargetMode="External"/><Relationship Id="rId20" Type="http://schemas.openxmlformats.org/officeDocument/2006/relationships/hyperlink" Target="https://blog.medel.com/help-your-child-develop-language-skills-with-rhymes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weforum.org/agenda/2017/04/the-benefits-of-speaking-more-than-one-language/" TargetMode="External"/><Relationship Id="rId11" Type="http://schemas.openxmlformats.org/officeDocument/2006/relationships/hyperlink" Target="https://www.booktrust.org.uk/news-and-features/features/2018/november/rhymes-in-early-childhood/" TargetMode="External"/><Relationship Id="rId24" Type="http://schemas.openxmlformats.org/officeDocument/2006/relationships/hyperlink" Target="https://dera.ioe.ac.uk/20064/1/140430-welsh-additional-language-en.pdf" TargetMode="External"/><Relationship Id="rId5" Type="http://schemas.openxmlformats.org/officeDocument/2006/relationships/hyperlink" Target="https://www.intechopen.com/books/multilingualism-and-bilingualism/advantages-of-bilingualism-and-multilingualism-multidimensional-research-findings" TargetMode="External"/><Relationship Id="rId15" Type="http://schemas.openxmlformats.org/officeDocument/2006/relationships/hyperlink" Target="https://www.earlyyearscount.earlychildhood.qld.gov.au/age-spaces/rhymes-rhythm-repetition/" TargetMode="External"/><Relationship Id="rId23" Type="http://schemas.openxmlformats.org/officeDocument/2006/relationships/hyperlink" Target="https://gov.wales/sites/default/files/publications/2018-03/rewriting-the-future-raising-ambition-and-attainment-in-welsh-schools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doi.org/10.1080/13670050.2013.866624" TargetMode="External"/><Relationship Id="rId19" Type="http://schemas.openxmlformats.org/officeDocument/2006/relationships/hyperlink" Target="https://blog.prepscholar.com/vygotsky-scaffolding-zone-of-proximal-development" TargetMode="External"/><Relationship Id="rId4" Type="http://schemas.openxmlformats.org/officeDocument/2006/relationships/hyperlink" Target="https://www.carmarthenshire.gov.wales/home/council-services/education-schools/bilingual-education/advantages-of-being-bilingual/" TargetMode="External"/><Relationship Id="rId9" Type="http://schemas.openxmlformats.org/officeDocument/2006/relationships/hyperlink" Target="https://umanitoba.ca/faculties/education/media/2013-Graham-Heather.pdf" TargetMode="External"/><Relationship Id="rId14" Type="http://schemas.openxmlformats.org/officeDocument/2006/relationships/hyperlink" Target="https://www.meithrin.cymru/blog/i/115415/desc/sandwich-brechdan-panini-or-baguette-we-need-a-change-to-our-daily-bread-when-presenting-welsh-to-young-children/" TargetMode="External"/><Relationship Id="rId22" Type="http://schemas.openxmlformats.org/officeDocument/2006/relationships/hyperlink" Target="https://www.youtube.com/watch?v=IPYxNDwos34" TargetMode="External"/><Relationship Id="rId27" Type="http://schemas.openxmlformats.org/officeDocument/2006/relationships/hyperlink" Target="https://carla.umn.edu/immersion/documents/ImmersionResearch_TaraFortun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2542</TotalTime>
  <Pages>3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Aaliyah</dc:creator>
  <cp:lastModifiedBy>Aaliyah</cp:lastModifiedBy>
  <cp:revision>49</cp:revision>
  <dcterms:created xsi:type="dcterms:W3CDTF">2020-03-31T10:54:00Z</dcterms:created>
  <dcterms:modified xsi:type="dcterms:W3CDTF">2020-04-03T21:15:00Z</dcterms:modified>
</cp:coreProperties>
</file>