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2EE78F4" w14:textId="0FA929E6" w:rsidR="00520E3E" w:rsidRDefault="00FF7B08">
      <w:pPr>
        <w:pStyle w:val="TOCHeading"/>
      </w:pPr>
      <w:r>
        <w:rPr>
          <w:rFonts w:ascii="Arial" w:eastAsia="Times New Roman" w:hAnsi="Arial" w:cs="Arial"/>
          <w:noProof/>
          <w:sz w:val="22"/>
          <w:szCs w:val="22"/>
          <w:lang w:eastAsia="en-GB"/>
        </w:rPr>
        <w:drawing>
          <wp:inline distT="0" distB="0" distL="0" distR="0" wp14:anchorId="67B90457" wp14:editId="78A2474C">
            <wp:extent cx="5729894" cy="2146195"/>
            <wp:effectExtent l="0" t="0" r="0" b="635"/>
            <wp:docPr id="1422396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396639" name="Picture 1422396639"/>
                    <pic:cNvPicPr/>
                  </pic:nvPicPr>
                  <pic:blipFill>
                    <a:blip r:embed="rId8">
                      <a:extLst>
                        <a:ext uri="{28A0092B-C50C-407E-A947-70E740481C1C}">
                          <a14:useLocalDpi xmlns:a14="http://schemas.microsoft.com/office/drawing/2010/main" val="0"/>
                        </a:ext>
                      </a:extLst>
                    </a:blip>
                    <a:stretch>
                      <a:fillRect/>
                    </a:stretch>
                  </pic:blipFill>
                  <pic:spPr>
                    <a:xfrm>
                      <a:off x="0" y="0"/>
                      <a:ext cx="5773177" cy="2162407"/>
                    </a:xfrm>
                    <a:prstGeom prst="rect">
                      <a:avLst/>
                    </a:prstGeom>
                  </pic:spPr>
                </pic:pic>
              </a:graphicData>
            </a:graphic>
          </wp:inline>
        </w:drawing>
      </w:r>
    </w:p>
    <w:p w14:paraId="3404922A" w14:textId="77777777" w:rsidR="00D432C7" w:rsidRDefault="00D432C7" w:rsidP="00520E3E">
      <w:pPr>
        <w:spacing w:before="100" w:beforeAutospacing="1" w:after="100" w:afterAutospacing="1" w:line="360" w:lineRule="auto"/>
        <w:jc w:val="both"/>
      </w:pPr>
    </w:p>
    <w:p w14:paraId="24A7E63B" w14:textId="77777777" w:rsidR="00B50475" w:rsidRDefault="00B50475" w:rsidP="00520E3E">
      <w:pPr>
        <w:spacing w:before="100" w:beforeAutospacing="1" w:after="100" w:afterAutospacing="1" w:line="360" w:lineRule="auto"/>
        <w:jc w:val="both"/>
      </w:pPr>
    </w:p>
    <w:p w14:paraId="79323B32" w14:textId="6087032F" w:rsidR="001E5F93" w:rsidRPr="00FC72C2" w:rsidRDefault="00816D81" w:rsidP="00520E3E">
      <w:pPr>
        <w:spacing w:before="100" w:beforeAutospacing="1" w:after="100" w:afterAutospacing="1" w:line="360" w:lineRule="auto"/>
        <w:jc w:val="both"/>
        <w:rPr>
          <w:color w:val="45B0E1" w:themeColor="accent1" w:themeTint="99"/>
        </w:rPr>
      </w:pPr>
      <w:r w:rsidRPr="00FC72C2">
        <w:rPr>
          <w:color w:val="45B0E1" w:themeColor="accent1" w:themeTint="99"/>
        </w:rPr>
        <w:t>Student Name: Ignacia Manaog Tabangco</w:t>
      </w:r>
      <w:r w:rsidR="00510A21" w:rsidRPr="00FC72C2">
        <w:rPr>
          <w:color w:val="45B0E1" w:themeColor="accent1" w:themeTint="99"/>
        </w:rPr>
        <w:t xml:space="preserve">                                  Student ID: 2415933</w:t>
      </w:r>
    </w:p>
    <w:p w14:paraId="49EFDD9B" w14:textId="77777777" w:rsidR="00281D28" w:rsidRPr="00FC72C2" w:rsidRDefault="001E5F93" w:rsidP="00520E3E">
      <w:pPr>
        <w:spacing w:before="100" w:beforeAutospacing="1" w:after="100" w:afterAutospacing="1" w:line="360" w:lineRule="auto"/>
        <w:jc w:val="both"/>
        <w:rPr>
          <w:color w:val="45B0E1" w:themeColor="accent1" w:themeTint="99"/>
        </w:rPr>
      </w:pPr>
      <w:r w:rsidRPr="00FC72C2">
        <w:rPr>
          <w:color w:val="45B0E1" w:themeColor="accent1" w:themeTint="99"/>
        </w:rPr>
        <w:t>Programme: BA (Hons) Leadership</w:t>
      </w:r>
      <w:r w:rsidR="00281D28" w:rsidRPr="00FC72C2">
        <w:rPr>
          <w:color w:val="45B0E1" w:themeColor="accent1" w:themeTint="99"/>
        </w:rPr>
        <w:t xml:space="preserve"> and Management Skills for the Workplace</w:t>
      </w:r>
    </w:p>
    <w:p w14:paraId="7970C002" w14:textId="77777777" w:rsidR="00F36113" w:rsidRPr="00FC72C2" w:rsidRDefault="00F36113" w:rsidP="00520E3E">
      <w:pPr>
        <w:spacing w:before="100" w:beforeAutospacing="1" w:after="100" w:afterAutospacing="1" w:line="360" w:lineRule="auto"/>
        <w:jc w:val="both"/>
        <w:rPr>
          <w:color w:val="45B0E1" w:themeColor="accent1" w:themeTint="99"/>
        </w:rPr>
      </w:pPr>
      <w:r w:rsidRPr="00FC72C2">
        <w:rPr>
          <w:color w:val="45B0E1" w:themeColor="accent1" w:themeTint="99"/>
        </w:rPr>
        <w:t>Module Code: LCLM 5006</w:t>
      </w:r>
    </w:p>
    <w:p w14:paraId="43DF07C2" w14:textId="0884A243" w:rsidR="004136BE" w:rsidRPr="00FC72C2" w:rsidRDefault="00F36113" w:rsidP="00520E3E">
      <w:pPr>
        <w:spacing w:before="100" w:beforeAutospacing="1" w:after="100" w:afterAutospacing="1" w:line="360" w:lineRule="auto"/>
        <w:jc w:val="both"/>
        <w:rPr>
          <w:color w:val="45B0E1" w:themeColor="accent1" w:themeTint="99"/>
        </w:rPr>
      </w:pPr>
      <w:r w:rsidRPr="00FC72C2">
        <w:rPr>
          <w:color w:val="45B0E1" w:themeColor="accent1" w:themeTint="99"/>
        </w:rPr>
        <w:t>Assignment</w:t>
      </w:r>
      <w:r w:rsidR="00927FF2" w:rsidRPr="00FC72C2">
        <w:rPr>
          <w:color w:val="45B0E1" w:themeColor="accent1" w:themeTint="99"/>
        </w:rPr>
        <w:t xml:space="preserve">: </w:t>
      </w:r>
      <w:r w:rsidR="005F73DA" w:rsidRPr="00FC72C2">
        <w:rPr>
          <w:color w:val="45B0E1" w:themeColor="accent1" w:themeTint="99"/>
        </w:rPr>
        <w:t xml:space="preserve"> Component 2- </w:t>
      </w:r>
      <w:r w:rsidR="00927FF2" w:rsidRPr="00FC72C2">
        <w:rPr>
          <w:color w:val="45B0E1" w:themeColor="accent1" w:themeTint="99"/>
        </w:rPr>
        <w:t>Individual Written Report</w:t>
      </w:r>
      <w:r w:rsidR="004136BE" w:rsidRPr="00FC72C2">
        <w:rPr>
          <w:color w:val="45B0E1" w:themeColor="accent1" w:themeTint="99"/>
        </w:rPr>
        <w:t xml:space="preserve">: Emotional </w:t>
      </w:r>
      <w:r w:rsidR="009D4F4E" w:rsidRPr="00FC72C2">
        <w:rPr>
          <w:color w:val="45B0E1" w:themeColor="accent1" w:themeTint="99"/>
        </w:rPr>
        <w:t>Intelligence in the workplace.</w:t>
      </w:r>
    </w:p>
    <w:p w14:paraId="3694D8DC" w14:textId="43D7E968" w:rsidR="00520E3E" w:rsidRPr="00FC72C2" w:rsidRDefault="00B15324" w:rsidP="00520E3E">
      <w:pPr>
        <w:spacing w:before="100" w:beforeAutospacing="1" w:after="100" w:afterAutospacing="1" w:line="360" w:lineRule="auto"/>
        <w:jc w:val="both"/>
        <w:rPr>
          <w:color w:val="45B0E1" w:themeColor="accent1" w:themeTint="99"/>
        </w:rPr>
      </w:pPr>
      <w:r w:rsidRPr="00FC72C2">
        <w:rPr>
          <w:color w:val="45B0E1" w:themeColor="accent1" w:themeTint="99"/>
        </w:rPr>
        <w:t>Lecturer: Nishi Ramsurrun</w:t>
      </w:r>
      <w:r w:rsidR="00520E3E" w:rsidRPr="00FC72C2">
        <w:rPr>
          <w:color w:val="45B0E1" w:themeColor="accent1" w:themeTint="99"/>
        </w:rPr>
        <w:br w:type="page"/>
      </w:r>
    </w:p>
    <w:p w14:paraId="4DECA30E" w14:textId="5AF9A1AA" w:rsidR="005657AA" w:rsidRDefault="004D231B" w:rsidP="00520E3E">
      <w:pPr>
        <w:spacing w:before="100" w:beforeAutospacing="1" w:after="100" w:afterAutospacing="1"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Table of Content</w:t>
      </w:r>
    </w:p>
    <w:p w14:paraId="057FBE3E" w14:textId="1CF22BBA" w:rsidR="004D231B" w:rsidRDefault="004D231B" w:rsidP="00961DCB">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Task 1:</w:t>
      </w:r>
      <w:r w:rsidR="00194D59">
        <w:rPr>
          <w:rFonts w:ascii="Arial" w:eastAsia="Times New Roman" w:hAnsi="Arial" w:cs="Arial"/>
          <w:kern w:val="0"/>
          <w:sz w:val="22"/>
          <w:szCs w:val="22"/>
          <w:lang w:eastAsia="en-GB"/>
          <w14:ligatures w14:val="none"/>
        </w:rPr>
        <w:t xml:space="preserve"> Emotional Intelligence…………………………………………………………….4</w:t>
      </w:r>
    </w:p>
    <w:p w14:paraId="1BBF5726" w14:textId="648EF843" w:rsidR="00194D59" w:rsidRDefault="00194D59"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Introduction</w:t>
      </w:r>
      <w:r w:rsidR="00C85ABB">
        <w:rPr>
          <w:rFonts w:ascii="Arial" w:eastAsia="Times New Roman" w:hAnsi="Arial" w:cs="Arial"/>
          <w:kern w:val="0"/>
          <w:sz w:val="22"/>
          <w:szCs w:val="22"/>
          <w:lang w:eastAsia="en-GB"/>
          <w14:ligatures w14:val="none"/>
        </w:rPr>
        <w:t>………………………………………………………………………………….4</w:t>
      </w:r>
    </w:p>
    <w:p w14:paraId="106E9A80" w14:textId="2634966E" w:rsidR="00C85ABB" w:rsidRDefault="00C85ABB"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1.2 Sel</w:t>
      </w:r>
      <w:r w:rsidR="00311937">
        <w:rPr>
          <w:rFonts w:ascii="Arial" w:eastAsia="Times New Roman" w:hAnsi="Arial" w:cs="Arial"/>
          <w:kern w:val="0"/>
          <w:sz w:val="22"/>
          <w:szCs w:val="22"/>
          <w:lang w:eastAsia="en-GB"/>
          <w14:ligatures w14:val="none"/>
        </w:rPr>
        <w:t>f</w:t>
      </w:r>
      <w:r>
        <w:rPr>
          <w:rFonts w:ascii="Arial" w:eastAsia="Times New Roman" w:hAnsi="Arial" w:cs="Arial"/>
          <w:kern w:val="0"/>
          <w:sz w:val="22"/>
          <w:szCs w:val="22"/>
          <w:lang w:eastAsia="en-GB"/>
          <w14:ligatures w14:val="none"/>
        </w:rPr>
        <w:t>-Awareness</w:t>
      </w:r>
      <w:r w:rsidR="00311937">
        <w:rPr>
          <w:rFonts w:ascii="Arial" w:eastAsia="Times New Roman" w:hAnsi="Arial" w:cs="Arial"/>
          <w:kern w:val="0"/>
          <w:sz w:val="22"/>
          <w:szCs w:val="22"/>
          <w:lang w:eastAsia="en-GB"/>
          <w14:ligatures w14:val="none"/>
        </w:rPr>
        <w:t>…………………………………………………………………………6</w:t>
      </w:r>
    </w:p>
    <w:p w14:paraId="05E7714B" w14:textId="5BD70219" w:rsidR="00311937" w:rsidRDefault="00311937"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1.3 Self-Regulation………………………………………………………………………….6</w:t>
      </w:r>
    </w:p>
    <w:p w14:paraId="6595BFD8" w14:textId="392DC68A" w:rsidR="00311937" w:rsidRDefault="00311937"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1.4 Motivation……………………………………………………………………………</w:t>
      </w:r>
      <w:proofErr w:type="gramStart"/>
      <w:r>
        <w:rPr>
          <w:rFonts w:ascii="Arial" w:eastAsia="Times New Roman" w:hAnsi="Arial" w:cs="Arial"/>
          <w:kern w:val="0"/>
          <w:sz w:val="22"/>
          <w:szCs w:val="22"/>
          <w:lang w:eastAsia="en-GB"/>
          <w14:ligatures w14:val="none"/>
        </w:rPr>
        <w:t>…</w:t>
      </w:r>
      <w:r w:rsidR="00502575">
        <w:rPr>
          <w:rFonts w:ascii="Arial" w:eastAsia="Times New Roman" w:hAnsi="Arial" w:cs="Arial"/>
          <w:kern w:val="0"/>
          <w:sz w:val="22"/>
          <w:szCs w:val="22"/>
          <w:lang w:eastAsia="en-GB"/>
          <w14:ligatures w14:val="none"/>
        </w:rPr>
        <w:t>..</w:t>
      </w:r>
      <w:proofErr w:type="gramEnd"/>
      <w:r>
        <w:rPr>
          <w:rFonts w:ascii="Arial" w:eastAsia="Times New Roman" w:hAnsi="Arial" w:cs="Arial"/>
          <w:kern w:val="0"/>
          <w:sz w:val="22"/>
          <w:szCs w:val="22"/>
          <w:lang w:eastAsia="en-GB"/>
          <w14:ligatures w14:val="none"/>
        </w:rPr>
        <w:t>6</w:t>
      </w:r>
    </w:p>
    <w:p w14:paraId="353C1E52" w14:textId="6278582A" w:rsidR="00311937" w:rsidRDefault="00311937"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1.5</w:t>
      </w:r>
      <w:r w:rsidR="00E57F28">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Empat</w:t>
      </w:r>
      <w:r w:rsidR="00E57F28">
        <w:rPr>
          <w:rFonts w:ascii="Arial" w:eastAsia="Times New Roman" w:hAnsi="Arial" w:cs="Arial"/>
          <w:kern w:val="0"/>
          <w:sz w:val="22"/>
          <w:szCs w:val="22"/>
          <w:lang w:eastAsia="en-GB"/>
          <w14:ligatures w14:val="none"/>
        </w:rPr>
        <w:t>h</w:t>
      </w:r>
      <w:r>
        <w:rPr>
          <w:rFonts w:ascii="Arial" w:eastAsia="Times New Roman" w:hAnsi="Arial" w:cs="Arial"/>
          <w:kern w:val="0"/>
          <w:sz w:val="22"/>
          <w:szCs w:val="22"/>
          <w:lang w:eastAsia="en-GB"/>
          <w14:ligatures w14:val="none"/>
        </w:rPr>
        <w:t>y</w:t>
      </w:r>
      <w:r w:rsidR="00E57F28">
        <w:rPr>
          <w:rFonts w:ascii="Arial" w:eastAsia="Times New Roman" w:hAnsi="Arial" w:cs="Arial"/>
          <w:kern w:val="0"/>
          <w:sz w:val="22"/>
          <w:szCs w:val="22"/>
          <w:lang w:eastAsia="en-GB"/>
          <w14:ligatures w14:val="none"/>
        </w:rPr>
        <w:t>………………………………………………………………………………….7</w:t>
      </w:r>
    </w:p>
    <w:p w14:paraId="55E7968B" w14:textId="3DDB305B" w:rsidR="00E57F28" w:rsidRDefault="00E57F28"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1.6 Social Skill and Collaboration………………………………………………………….7</w:t>
      </w:r>
    </w:p>
    <w:p w14:paraId="575E993C" w14:textId="1CDAD885" w:rsidR="00E57F28" w:rsidRDefault="00E57F28"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1.7 </w:t>
      </w:r>
      <w:r w:rsidR="00D20EEB">
        <w:rPr>
          <w:rFonts w:ascii="Arial" w:eastAsia="Times New Roman" w:hAnsi="Arial" w:cs="Arial"/>
          <w:kern w:val="0"/>
          <w:sz w:val="22"/>
          <w:szCs w:val="22"/>
          <w:lang w:eastAsia="en-GB"/>
          <w14:ligatures w14:val="none"/>
        </w:rPr>
        <w:t>Emotional Intelligence and Effective Communication……………………………….</w:t>
      </w:r>
      <w:r w:rsidR="00207A5F">
        <w:rPr>
          <w:rFonts w:ascii="Arial" w:eastAsia="Times New Roman" w:hAnsi="Arial" w:cs="Arial"/>
          <w:kern w:val="0"/>
          <w:sz w:val="22"/>
          <w:szCs w:val="22"/>
          <w:lang w:eastAsia="en-GB"/>
          <w14:ligatures w14:val="none"/>
        </w:rPr>
        <w:t>8</w:t>
      </w:r>
    </w:p>
    <w:p w14:paraId="35A6F0F8" w14:textId="15C64265" w:rsidR="00207A5F" w:rsidRDefault="00207A5F"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1.8 Conflict Management and Physiological Safety…………………………………</w:t>
      </w:r>
      <w:proofErr w:type="gramStart"/>
      <w:r>
        <w:rPr>
          <w:rFonts w:ascii="Arial" w:eastAsia="Times New Roman" w:hAnsi="Arial" w:cs="Arial"/>
          <w:kern w:val="0"/>
          <w:sz w:val="22"/>
          <w:szCs w:val="22"/>
          <w:lang w:eastAsia="en-GB"/>
          <w14:ligatures w14:val="none"/>
        </w:rPr>
        <w:t>…</w:t>
      </w:r>
      <w:r w:rsidR="00502575">
        <w:rPr>
          <w:rFonts w:ascii="Arial" w:eastAsia="Times New Roman" w:hAnsi="Arial" w:cs="Arial"/>
          <w:kern w:val="0"/>
          <w:sz w:val="22"/>
          <w:szCs w:val="22"/>
          <w:lang w:eastAsia="en-GB"/>
          <w14:ligatures w14:val="none"/>
        </w:rPr>
        <w:t>..</w:t>
      </w:r>
      <w:proofErr w:type="gramEnd"/>
      <w:r>
        <w:rPr>
          <w:rFonts w:ascii="Arial" w:eastAsia="Times New Roman" w:hAnsi="Arial" w:cs="Arial"/>
          <w:kern w:val="0"/>
          <w:sz w:val="22"/>
          <w:szCs w:val="22"/>
          <w:lang w:eastAsia="en-GB"/>
          <w14:ligatures w14:val="none"/>
        </w:rPr>
        <w:t>8</w:t>
      </w:r>
    </w:p>
    <w:p w14:paraId="0B23AC99" w14:textId="3BFD34D5" w:rsidR="00207A5F" w:rsidRDefault="00207A5F"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1.9 Intelligence and Leadership……………………………………………………………</w:t>
      </w:r>
      <w:r w:rsidR="00284182">
        <w:rPr>
          <w:rFonts w:ascii="Arial" w:eastAsia="Times New Roman" w:hAnsi="Arial" w:cs="Arial"/>
          <w:kern w:val="0"/>
          <w:sz w:val="22"/>
          <w:szCs w:val="22"/>
          <w:lang w:eastAsia="en-GB"/>
          <w14:ligatures w14:val="none"/>
        </w:rPr>
        <w:t>8</w:t>
      </w:r>
    </w:p>
    <w:p w14:paraId="5AAA4F20" w14:textId="57AF1775" w:rsidR="00207A5F" w:rsidRDefault="00DD4252"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1.10</w:t>
      </w:r>
      <w:r w:rsidR="00C86396">
        <w:rPr>
          <w:rFonts w:ascii="Arial" w:eastAsia="Times New Roman" w:hAnsi="Arial" w:cs="Arial"/>
          <w:kern w:val="0"/>
          <w:sz w:val="22"/>
          <w:szCs w:val="22"/>
          <w:lang w:eastAsia="en-GB"/>
          <w14:ligatures w14:val="none"/>
        </w:rPr>
        <w:t xml:space="preserve"> Emotional Intelligence and Decision-Making………………………………………</w:t>
      </w:r>
      <w:r w:rsidR="00284182">
        <w:rPr>
          <w:rFonts w:ascii="Arial" w:eastAsia="Times New Roman" w:hAnsi="Arial" w:cs="Arial"/>
          <w:kern w:val="0"/>
          <w:sz w:val="22"/>
          <w:szCs w:val="22"/>
          <w:lang w:eastAsia="en-GB"/>
          <w14:ligatures w14:val="none"/>
        </w:rPr>
        <w:t>.</w:t>
      </w:r>
      <w:r w:rsidR="00C86396">
        <w:rPr>
          <w:rFonts w:ascii="Arial" w:eastAsia="Times New Roman" w:hAnsi="Arial" w:cs="Arial"/>
          <w:kern w:val="0"/>
          <w:sz w:val="22"/>
          <w:szCs w:val="22"/>
          <w:lang w:eastAsia="en-GB"/>
          <w14:ligatures w14:val="none"/>
        </w:rPr>
        <w:t>9</w:t>
      </w:r>
    </w:p>
    <w:p w14:paraId="34885D8E" w14:textId="04D281AB" w:rsidR="00C86396" w:rsidRDefault="00C86396"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Conclusion…………………………………………………………………………………</w:t>
      </w:r>
      <w:r w:rsidR="00284182">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10</w:t>
      </w:r>
    </w:p>
    <w:p w14:paraId="5CBE66CB" w14:textId="343603C1" w:rsidR="00C86396" w:rsidRDefault="00864C4F"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2.1 Introduction to a Multi Generation Workforce………………………………………10</w:t>
      </w:r>
    </w:p>
    <w:p w14:paraId="2A17FB6B" w14:textId="710B6A1F" w:rsidR="00864C4F" w:rsidRDefault="00864C4F"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2.2 Generation X………………………………………………………………………</w:t>
      </w:r>
      <w:proofErr w:type="gramStart"/>
      <w:r>
        <w:rPr>
          <w:rFonts w:ascii="Arial" w:eastAsia="Times New Roman" w:hAnsi="Arial" w:cs="Arial"/>
          <w:kern w:val="0"/>
          <w:sz w:val="22"/>
          <w:szCs w:val="22"/>
          <w:lang w:eastAsia="en-GB"/>
          <w14:ligatures w14:val="none"/>
        </w:rPr>
        <w:t>…</w:t>
      </w:r>
      <w:r w:rsidR="00F23497">
        <w:rPr>
          <w:rFonts w:ascii="Arial" w:eastAsia="Times New Roman" w:hAnsi="Arial" w:cs="Arial"/>
          <w:kern w:val="0"/>
          <w:sz w:val="22"/>
          <w:szCs w:val="22"/>
          <w:lang w:eastAsia="en-GB"/>
          <w14:ligatures w14:val="none"/>
        </w:rPr>
        <w:t>..</w:t>
      </w:r>
      <w:proofErr w:type="gramEnd"/>
      <w:r>
        <w:rPr>
          <w:rFonts w:ascii="Arial" w:eastAsia="Times New Roman" w:hAnsi="Arial" w:cs="Arial"/>
          <w:kern w:val="0"/>
          <w:sz w:val="22"/>
          <w:szCs w:val="22"/>
          <w:lang w:eastAsia="en-GB"/>
          <w14:ligatures w14:val="none"/>
        </w:rPr>
        <w:t>11</w:t>
      </w:r>
    </w:p>
    <w:p w14:paraId="041E89F4" w14:textId="5DF31CF9" w:rsidR="00864C4F" w:rsidRDefault="00864C4F"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2.3</w:t>
      </w:r>
      <w:r w:rsidR="006962D2">
        <w:rPr>
          <w:rFonts w:ascii="Arial" w:eastAsia="Times New Roman" w:hAnsi="Arial" w:cs="Arial"/>
          <w:kern w:val="0"/>
          <w:sz w:val="22"/>
          <w:szCs w:val="22"/>
          <w:lang w:eastAsia="en-GB"/>
          <w14:ligatures w14:val="none"/>
        </w:rPr>
        <w:t xml:space="preserve"> Generation Y Millennials ……………………………………………………………</w:t>
      </w:r>
      <w:r w:rsidR="008C626F">
        <w:rPr>
          <w:rFonts w:ascii="Arial" w:eastAsia="Times New Roman" w:hAnsi="Arial" w:cs="Arial"/>
          <w:kern w:val="0"/>
          <w:sz w:val="22"/>
          <w:szCs w:val="22"/>
          <w:lang w:eastAsia="en-GB"/>
          <w14:ligatures w14:val="none"/>
        </w:rPr>
        <w:t>.</w:t>
      </w:r>
      <w:r w:rsidR="00CB3A34">
        <w:rPr>
          <w:rFonts w:ascii="Arial" w:eastAsia="Times New Roman" w:hAnsi="Arial" w:cs="Arial"/>
          <w:kern w:val="0"/>
          <w:sz w:val="22"/>
          <w:szCs w:val="22"/>
          <w:lang w:eastAsia="en-GB"/>
          <w14:ligatures w14:val="none"/>
        </w:rPr>
        <w:t>11</w:t>
      </w:r>
    </w:p>
    <w:p w14:paraId="499F202F" w14:textId="5E61866D" w:rsidR="00CB3A34" w:rsidRDefault="00CB3A34"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2.4 Generation Z………………………………………………………………………</w:t>
      </w:r>
      <w:proofErr w:type="gramStart"/>
      <w:r>
        <w:rPr>
          <w:rFonts w:ascii="Arial" w:eastAsia="Times New Roman" w:hAnsi="Arial" w:cs="Arial"/>
          <w:kern w:val="0"/>
          <w:sz w:val="22"/>
          <w:szCs w:val="22"/>
          <w:lang w:eastAsia="en-GB"/>
          <w14:ligatures w14:val="none"/>
        </w:rPr>
        <w:t>…</w:t>
      </w:r>
      <w:r w:rsidR="00F23497">
        <w:rPr>
          <w:rFonts w:ascii="Arial" w:eastAsia="Times New Roman" w:hAnsi="Arial" w:cs="Arial"/>
          <w:kern w:val="0"/>
          <w:sz w:val="22"/>
          <w:szCs w:val="22"/>
          <w:lang w:eastAsia="en-GB"/>
          <w14:ligatures w14:val="none"/>
        </w:rPr>
        <w:t>..</w:t>
      </w:r>
      <w:proofErr w:type="gramEnd"/>
      <w:r>
        <w:rPr>
          <w:rFonts w:ascii="Arial" w:eastAsia="Times New Roman" w:hAnsi="Arial" w:cs="Arial"/>
          <w:kern w:val="0"/>
          <w:sz w:val="22"/>
          <w:szCs w:val="22"/>
          <w:lang w:eastAsia="en-GB"/>
          <w14:ligatures w14:val="none"/>
        </w:rPr>
        <w:t>12</w:t>
      </w:r>
    </w:p>
    <w:p w14:paraId="4F40CF52" w14:textId="740C1999" w:rsidR="00CB3A34" w:rsidRDefault="00CB3A34"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2.5 Differences and Values, Motivation and Communication……………………</w:t>
      </w:r>
      <w:proofErr w:type="gramStart"/>
      <w:r>
        <w:rPr>
          <w:rFonts w:ascii="Arial" w:eastAsia="Times New Roman" w:hAnsi="Arial" w:cs="Arial"/>
          <w:kern w:val="0"/>
          <w:sz w:val="22"/>
          <w:szCs w:val="22"/>
          <w:lang w:eastAsia="en-GB"/>
          <w14:ligatures w14:val="none"/>
        </w:rPr>
        <w:t>…</w:t>
      </w:r>
      <w:r w:rsidR="00CC0F47">
        <w:rPr>
          <w:rFonts w:ascii="Arial" w:eastAsia="Times New Roman" w:hAnsi="Arial" w:cs="Arial"/>
          <w:kern w:val="0"/>
          <w:sz w:val="22"/>
          <w:szCs w:val="22"/>
          <w:lang w:eastAsia="en-GB"/>
          <w14:ligatures w14:val="none"/>
        </w:rPr>
        <w:t>..</w:t>
      </w:r>
      <w:proofErr w:type="gramEnd"/>
      <w:r>
        <w:rPr>
          <w:rFonts w:ascii="Arial" w:eastAsia="Times New Roman" w:hAnsi="Arial" w:cs="Arial"/>
          <w:kern w:val="0"/>
          <w:sz w:val="22"/>
          <w:szCs w:val="22"/>
          <w:lang w:eastAsia="en-GB"/>
          <w14:ligatures w14:val="none"/>
        </w:rPr>
        <w:t>12</w:t>
      </w:r>
    </w:p>
    <w:p w14:paraId="3BAAD1DE" w14:textId="6506EA31" w:rsidR="00CB3A34" w:rsidRDefault="00CB3A34"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2.6 Technological Adoptability and Knowledge sharing………………………………</w:t>
      </w:r>
      <w:r w:rsidR="008C626F">
        <w:rPr>
          <w:rFonts w:ascii="Arial" w:eastAsia="Times New Roman" w:hAnsi="Arial" w:cs="Arial"/>
          <w:kern w:val="0"/>
          <w:sz w:val="22"/>
          <w:szCs w:val="22"/>
          <w:lang w:eastAsia="en-GB"/>
          <w14:ligatures w14:val="none"/>
        </w:rPr>
        <w:t>.</w:t>
      </w:r>
      <w:r w:rsidR="00E66EA8">
        <w:rPr>
          <w:rFonts w:ascii="Arial" w:eastAsia="Times New Roman" w:hAnsi="Arial" w:cs="Arial"/>
          <w:kern w:val="0"/>
          <w:sz w:val="22"/>
          <w:szCs w:val="22"/>
          <w:lang w:eastAsia="en-GB"/>
          <w14:ligatures w14:val="none"/>
        </w:rPr>
        <w:t>13</w:t>
      </w:r>
    </w:p>
    <w:p w14:paraId="5DE8C71F" w14:textId="62AD3EC2" w:rsidR="00E66EA8" w:rsidRDefault="00E66EA8"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2.7 Emotional Intelligence and Mindfulness and </w:t>
      </w:r>
      <w:r w:rsidR="00C126EF">
        <w:rPr>
          <w:rFonts w:ascii="Arial" w:eastAsia="Times New Roman" w:hAnsi="Arial" w:cs="Arial"/>
          <w:kern w:val="0"/>
          <w:sz w:val="22"/>
          <w:szCs w:val="22"/>
          <w:lang w:eastAsia="en-GB"/>
          <w14:ligatures w14:val="none"/>
        </w:rPr>
        <w:t>Multigenerational</w:t>
      </w:r>
      <w:r>
        <w:rPr>
          <w:rFonts w:ascii="Arial" w:eastAsia="Times New Roman" w:hAnsi="Arial" w:cs="Arial"/>
          <w:kern w:val="0"/>
          <w:sz w:val="22"/>
          <w:szCs w:val="22"/>
          <w:lang w:eastAsia="en-GB"/>
          <w14:ligatures w14:val="none"/>
        </w:rPr>
        <w:t xml:space="preserve"> </w:t>
      </w:r>
      <w:r w:rsidR="00C126EF">
        <w:rPr>
          <w:rFonts w:ascii="Arial" w:eastAsia="Times New Roman" w:hAnsi="Arial" w:cs="Arial"/>
          <w:kern w:val="0"/>
          <w:sz w:val="22"/>
          <w:szCs w:val="22"/>
          <w:lang w:eastAsia="en-GB"/>
          <w14:ligatures w14:val="none"/>
        </w:rPr>
        <w:t>Teams…………</w:t>
      </w:r>
      <w:r w:rsidR="00502575">
        <w:rPr>
          <w:rFonts w:ascii="Arial" w:eastAsia="Times New Roman" w:hAnsi="Arial" w:cs="Arial"/>
          <w:kern w:val="0"/>
          <w:sz w:val="22"/>
          <w:szCs w:val="22"/>
          <w:lang w:eastAsia="en-GB"/>
          <w14:ligatures w14:val="none"/>
        </w:rPr>
        <w:t>.</w:t>
      </w:r>
      <w:r w:rsidR="00C126EF">
        <w:rPr>
          <w:rFonts w:ascii="Arial" w:eastAsia="Times New Roman" w:hAnsi="Arial" w:cs="Arial"/>
          <w:kern w:val="0"/>
          <w:sz w:val="22"/>
          <w:szCs w:val="22"/>
          <w:lang w:eastAsia="en-GB"/>
          <w14:ligatures w14:val="none"/>
        </w:rPr>
        <w:t>13</w:t>
      </w:r>
    </w:p>
    <w:p w14:paraId="28BC5889" w14:textId="2B4D9310" w:rsidR="00C126EF" w:rsidRDefault="00C126EF"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2.8 </w:t>
      </w:r>
      <w:r w:rsidR="00961DCB">
        <w:rPr>
          <w:rFonts w:ascii="Arial" w:eastAsia="Times New Roman" w:hAnsi="Arial" w:cs="Arial"/>
          <w:kern w:val="0"/>
          <w:sz w:val="22"/>
          <w:szCs w:val="22"/>
          <w:lang w:eastAsia="en-GB"/>
          <w14:ligatures w14:val="none"/>
        </w:rPr>
        <w:t>Recruitment</w:t>
      </w:r>
      <w:r>
        <w:rPr>
          <w:rFonts w:ascii="Arial" w:eastAsia="Times New Roman" w:hAnsi="Arial" w:cs="Arial"/>
          <w:kern w:val="0"/>
          <w:sz w:val="22"/>
          <w:szCs w:val="22"/>
          <w:lang w:eastAsia="en-GB"/>
          <w14:ligatures w14:val="none"/>
        </w:rPr>
        <w:t xml:space="preserve">, Management and </w:t>
      </w:r>
      <w:r w:rsidR="00961DCB">
        <w:rPr>
          <w:rFonts w:ascii="Arial" w:eastAsia="Times New Roman" w:hAnsi="Arial" w:cs="Arial"/>
          <w:kern w:val="0"/>
          <w:sz w:val="22"/>
          <w:szCs w:val="22"/>
          <w:lang w:eastAsia="en-GB"/>
          <w14:ligatures w14:val="none"/>
        </w:rPr>
        <w:t>Retention</w:t>
      </w:r>
      <w:r>
        <w:rPr>
          <w:rFonts w:ascii="Arial" w:eastAsia="Times New Roman" w:hAnsi="Arial" w:cs="Arial"/>
          <w:kern w:val="0"/>
          <w:sz w:val="22"/>
          <w:szCs w:val="22"/>
          <w:lang w:eastAsia="en-GB"/>
          <w14:ligatures w14:val="none"/>
        </w:rPr>
        <w:t>…………………………………………</w:t>
      </w:r>
      <w:r w:rsidR="008C626F">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13</w:t>
      </w:r>
    </w:p>
    <w:p w14:paraId="46CD552E" w14:textId="1E94220C" w:rsidR="00961DCB" w:rsidRDefault="00961DCB"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2.9</w:t>
      </w:r>
      <w:r w:rsidR="000D61F0">
        <w:rPr>
          <w:rFonts w:ascii="Arial" w:eastAsia="Times New Roman" w:hAnsi="Arial" w:cs="Arial"/>
          <w:kern w:val="0"/>
          <w:sz w:val="22"/>
          <w:szCs w:val="22"/>
          <w:lang w:eastAsia="en-GB"/>
          <w14:ligatures w14:val="none"/>
        </w:rPr>
        <w:t xml:space="preserve"> Creating an Inclusive and Productive Workplace …………………………………</w:t>
      </w:r>
      <w:r w:rsidR="00D5551E">
        <w:rPr>
          <w:rFonts w:ascii="Arial" w:eastAsia="Times New Roman" w:hAnsi="Arial" w:cs="Arial"/>
          <w:kern w:val="0"/>
          <w:sz w:val="22"/>
          <w:szCs w:val="22"/>
          <w:lang w:eastAsia="en-GB"/>
          <w14:ligatures w14:val="none"/>
        </w:rPr>
        <w:t>.</w:t>
      </w:r>
      <w:r w:rsidR="007A6122">
        <w:rPr>
          <w:rFonts w:ascii="Arial" w:eastAsia="Times New Roman" w:hAnsi="Arial" w:cs="Arial"/>
          <w:kern w:val="0"/>
          <w:sz w:val="22"/>
          <w:szCs w:val="22"/>
          <w:lang w:eastAsia="en-GB"/>
          <w14:ligatures w14:val="none"/>
        </w:rPr>
        <w:t>14</w:t>
      </w:r>
    </w:p>
    <w:p w14:paraId="47C263C8" w14:textId="5662B981" w:rsidR="008A1EB3" w:rsidRDefault="008A1EB3"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Overall Conclusion…………………………………………………………………………</w:t>
      </w:r>
      <w:r w:rsidR="008C626F">
        <w:rPr>
          <w:rFonts w:ascii="Arial" w:eastAsia="Times New Roman" w:hAnsi="Arial" w:cs="Arial"/>
          <w:kern w:val="0"/>
          <w:sz w:val="22"/>
          <w:szCs w:val="22"/>
          <w:lang w:eastAsia="en-GB"/>
          <w14:ligatures w14:val="none"/>
        </w:rPr>
        <w:t>.</w:t>
      </w:r>
      <w:r w:rsidR="007A6122">
        <w:rPr>
          <w:rFonts w:ascii="Arial" w:eastAsia="Times New Roman" w:hAnsi="Arial" w:cs="Arial"/>
          <w:kern w:val="0"/>
          <w:sz w:val="22"/>
          <w:szCs w:val="22"/>
          <w:lang w:eastAsia="en-GB"/>
          <w14:ligatures w14:val="none"/>
        </w:rPr>
        <w:t>14</w:t>
      </w:r>
    </w:p>
    <w:p w14:paraId="6DD9EEB9" w14:textId="68DD55F8" w:rsidR="00170B51" w:rsidRPr="00FC72C2" w:rsidRDefault="00D01E88" w:rsidP="00302FD4">
      <w:pPr>
        <w:spacing w:before="100" w:beforeAutospacing="1" w:after="100" w:afterAutospacing="1"/>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References…………………………………………………………………………………</w:t>
      </w:r>
      <w:r w:rsidR="00D5551E">
        <w:rPr>
          <w:rFonts w:ascii="Arial" w:eastAsia="Times New Roman" w:hAnsi="Arial" w:cs="Arial"/>
          <w:kern w:val="0"/>
          <w:sz w:val="22"/>
          <w:szCs w:val="22"/>
          <w:lang w:eastAsia="en-GB"/>
          <w14:ligatures w14:val="none"/>
        </w:rPr>
        <w:t>.</w:t>
      </w:r>
      <w:r w:rsidR="007A6122">
        <w:rPr>
          <w:rFonts w:ascii="Arial" w:eastAsia="Times New Roman" w:hAnsi="Arial" w:cs="Arial"/>
          <w:kern w:val="0"/>
          <w:sz w:val="22"/>
          <w:szCs w:val="22"/>
          <w:lang w:eastAsia="en-GB"/>
          <w14:ligatures w14:val="none"/>
        </w:rPr>
        <w:t>15</w:t>
      </w:r>
    </w:p>
    <w:p w14:paraId="2E35ED5E" w14:textId="77777777" w:rsidR="0058762A" w:rsidRDefault="0058762A" w:rsidP="00302FD4">
      <w:pPr>
        <w:spacing w:before="100" w:beforeAutospacing="1" w:after="100" w:afterAutospacing="1"/>
        <w:jc w:val="both"/>
        <w:outlineLvl w:val="0"/>
        <w:rPr>
          <w:rFonts w:ascii="Times New Roman" w:eastAsia="Times New Roman" w:hAnsi="Times New Roman" w:cs="Times New Roman"/>
          <w:b/>
          <w:bCs/>
          <w:kern w:val="36"/>
          <w:sz w:val="48"/>
          <w:szCs w:val="48"/>
          <w:lang w:eastAsia="en-GB"/>
          <w14:ligatures w14:val="none"/>
        </w:rPr>
      </w:pPr>
    </w:p>
    <w:p w14:paraId="7921F5B0" w14:textId="67D69599" w:rsidR="00D32E45" w:rsidRPr="00A16347" w:rsidRDefault="00D32E45" w:rsidP="00D32E45">
      <w:pPr>
        <w:spacing w:before="100" w:beforeAutospacing="1" w:after="100" w:afterAutospacing="1"/>
        <w:outlineLvl w:val="0"/>
        <w:rPr>
          <w:rFonts w:asciiTheme="majorHAnsi" w:eastAsia="Times New Roman" w:hAnsiTheme="majorHAnsi" w:cs="Times New Roman"/>
          <w:kern w:val="36"/>
          <w:sz w:val="28"/>
          <w:szCs w:val="28"/>
          <w:lang w:eastAsia="en-GB"/>
          <w14:ligatures w14:val="none"/>
        </w:rPr>
      </w:pPr>
      <w:r w:rsidRPr="00A16347">
        <w:rPr>
          <w:rFonts w:asciiTheme="majorHAnsi" w:eastAsia="Times New Roman" w:hAnsiTheme="majorHAnsi" w:cs="Times New Roman"/>
          <w:kern w:val="36"/>
          <w:sz w:val="28"/>
          <w:szCs w:val="28"/>
          <w:lang w:eastAsia="en-GB"/>
          <w14:ligatures w14:val="none"/>
        </w:rPr>
        <w:lastRenderedPageBreak/>
        <w:t>Task 1: Emotional Intelligence in the Workplace</w:t>
      </w:r>
    </w:p>
    <w:p w14:paraId="26DB4BB6" w14:textId="77777777" w:rsidR="00D32E45" w:rsidRPr="001D6E39" w:rsidRDefault="00D32E45" w:rsidP="001D6E39">
      <w:pPr>
        <w:pStyle w:val="Heading1"/>
        <w:rPr>
          <w:rFonts w:eastAsia="Times New Roman"/>
          <w:sz w:val="24"/>
          <w:szCs w:val="24"/>
          <w:lang w:eastAsia="en-GB"/>
        </w:rPr>
      </w:pPr>
      <w:r w:rsidRPr="001D6E39">
        <w:rPr>
          <w:rFonts w:eastAsia="Times New Roman"/>
          <w:sz w:val="24"/>
          <w:szCs w:val="24"/>
          <w:lang w:eastAsia="en-GB"/>
        </w:rPr>
        <w:t>1. Introduction</w:t>
      </w:r>
    </w:p>
    <w:p w14:paraId="6F4333CB" w14:textId="1AA5AF33" w:rsidR="00086B17" w:rsidRPr="00086B17" w:rsidRDefault="00D32E45" w:rsidP="00F5729D">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D6E39">
        <w:rPr>
          <w:rFonts w:ascii="Arial" w:eastAsia="Times New Roman" w:hAnsi="Arial" w:cs="Arial"/>
          <w:kern w:val="0"/>
          <w:sz w:val="22"/>
          <w:szCs w:val="22"/>
          <w:lang w:eastAsia="en-GB"/>
          <w14:ligatures w14:val="none"/>
        </w:rPr>
        <w:t xml:space="preserve">Emotional intelligence (EI) has become increasingly important in contemporary organisations because employees are required to work with different people, manage pressure, communicate effectively and respond appropriately to workplace </w:t>
      </w:r>
      <w:r w:rsidR="000A367D" w:rsidRPr="001D6E39">
        <w:rPr>
          <w:rFonts w:ascii="Arial" w:eastAsia="Times New Roman" w:hAnsi="Arial" w:cs="Arial"/>
          <w:kern w:val="0"/>
          <w:sz w:val="22"/>
          <w:szCs w:val="22"/>
          <w:lang w:eastAsia="en-GB"/>
          <w14:ligatures w14:val="none"/>
        </w:rPr>
        <w:t>challenges.</w:t>
      </w:r>
      <w:r w:rsidR="000A367D">
        <w:rPr>
          <w:rFonts w:ascii="Arial" w:eastAsia="Times New Roman" w:hAnsi="Arial" w:cs="Arial"/>
          <w:kern w:val="0"/>
          <w:sz w:val="22"/>
          <w:szCs w:val="22"/>
          <w:lang w:eastAsia="en-GB"/>
          <w14:ligatures w14:val="none"/>
        </w:rPr>
        <w:t xml:space="preserve"> Emotional</w:t>
      </w:r>
      <w:r w:rsidR="00F33F4B">
        <w:rPr>
          <w:rFonts w:ascii="Arial" w:eastAsia="Times New Roman" w:hAnsi="Arial" w:cs="Arial"/>
          <w:kern w:val="0"/>
          <w:sz w:val="22"/>
          <w:szCs w:val="22"/>
          <w:lang w:eastAsia="en-GB"/>
          <w14:ligatures w14:val="none"/>
        </w:rPr>
        <w:t xml:space="preserve"> intelligence describes how people understand and control their emotion</w:t>
      </w:r>
      <w:r w:rsidR="000A367D">
        <w:rPr>
          <w:rFonts w:ascii="Arial" w:eastAsia="Times New Roman" w:hAnsi="Arial" w:cs="Arial"/>
          <w:kern w:val="0"/>
          <w:sz w:val="22"/>
          <w:szCs w:val="22"/>
          <w:lang w:eastAsia="en-GB"/>
          <w14:ligatures w14:val="none"/>
        </w:rPr>
        <w:t xml:space="preserve"> responses while also recognising the feelings of people around them</w:t>
      </w:r>
      <w:r w:rsidR="008400F0" w:rsidRPr="001D6E39">
        <w:rPr>
          <w:rFonts w:ascii="Arial" w:eastAsia="Times New Roman" w:hAnsi="Arial" w:cs="Arial"/>
          <w:kern w:val="0"/>
          <w:sz w:val="22"/>
          <w:szCs w:val="22"/>
          <w:lang w:eastAsia="en-GB"/>
          <w14:ligatures w14:val="none"/>
        </w:rPr>
        <w:t xml:space="preserve">. Recent </w:t>
      </w:r>
      <w:r w:rsidR="000A367D" w:rsidRPr="001D6E39">
        <w:rPr>
          <w:rFonts w:ascii="Arial" w:eastAsia="Times New Roman" w:hAnsi="Arial" w:cs="Arial"/>
          <w:kern w:val="0"/>
          <w:sz w:val="22"/>
          <w:szCs w:val="22"/>
          <w:lang w:eastAsia="en-GB"/>
          <w14:ligatures w14:val="none"/>
        </w:rPr>
        <w:t>research</w:t>
      </w:r>
      <w:r w:rsidRPr="001D6E39">
        <w:rPr>
          <w:rFonts w:ascii="Arial" w:eastAsia="Times New Roman" w:hAnsi="Arial" w:cs="Arial"/>
          <w:kern w:val="0"/>
          <w:sz w:val="22"/>
          <w:szCs w:val="22"/>
          <w:lang w:eastAsia="en-GB"/>
          <w14:ligatures w14:val="none"/>
        </w:rPr>
        <w:t xml:space="preserve"> indicates that emotional intelligence can contribute to employee flourishing and job performance, particularly when employees work within a positive emotional team climate (</w:t>
      </w:r>
      <w:proofErr w:type="spellStart"/>
      <w:r w:rsidRPr="001D6E39">
        <w:rPr>
          <w:rFonts w:ascii="Arial" w:eastAsia="Times New Roman" w:hAnsi="Arial" w:cs="Arial"/>
          <w:kern w:val="0"/>
          <w:sz w:val="22"/>
          <w:szCs w:val="22"/>
          <w:lang w:eastAsia="en-GB"/>
          <w14:ligatures w14:val="none"/>
        </w:rPr>
        <w:t>A’yuninnisa</w:t>
      </w:r>
      <w:proofErr w:type="spellEnd"/>
      <w:r w:rsidRPr="001D6E39">
        <w:rPr>
          <w:rFonts w:ascii="Arial" w:eastAsia="Times New Roman" w:hAnsi="Arial" w:cs="Arial"/>
          <w:kern w:val="0"/>
          <w:sz w:val="22"/>
          <w:szCs w:val="22"/>
          <w:lang w:eastAsia="en-GB"/>
          <w14:ligatures w14:val="none"/>
        </w:rPr>
        <w:t xml:space="preserve">, Carminati and </w:t>
      </w:r>
      <w:proofErr w:type="spellStart"/>
      <w:r w:rsidRPr="001D6E39">
        <w:rPr>
          <w:rFonts w:ascii="Arial" w:eastAsia="Times New Roman" w:hAnsi="Arial" w:cs="Arial"/>
          <w:kern w:val="0"/>
          <w:sz w:val="22"/>
          <w:szCs w:val="22"/>
          <w:lang w:eastAsia="en-GB"/>
          <w14:ligatures w14:val="none"/>
        </w:rPr>
        <w:t>Wilderom</w:t>
      </w:r>
      <w:proofErr w:type="spellEnd"/>
      <w:r w:rsidRPr="001D6E39">
        <w:rPr>
          <w:rFonts w:ascii="Arial" w:eastAsia="Times New Roman" w:hAnsi="Arial" w:cs="Arial"/>
          <w:kern w:val="0"/>
          <w:sz w:val="22"/>
          <w:szCs w:val="22"/>
          <w:lang w:eastAsia="en-GB"/>
          <w14:ligatures w14:val="none"/>
        </w:rPr>
        <w:t>, 2024). Furthermore, mindfulness can complement emotional intelligence by helping employees become more aware of their thoughts and emotions before responding to stressful situations. Recent systematic-review evidence suggests that workplace mindfulness interventions can improve well-being, stress and some work-related outcomes, although the strength and duration of these benefits can vary (Michaelsen et al., 2023). This task critically evaluates the core components of emotional intelligence and examines how employees can apply them to improve performance, collaboration and well-being. It also considers the contribution of EI to communication, conflict management, leadership and decision-making</w:t>
      </w:r>
      <w:r w:rsidR="00F5729D">
        <w:rPr>
          <w:rFonts w:ascii="Arial" w:eastAsia="Times New Roman" w:hAnsi="Arial" w:cs="Arial"/>
          <w:kern w:val="0"/>
          <w:sz w:val="22"/>
          <w:szCs w:val="22"/>
          <w:lang w:eastAsia="en-GB"/>
          <w14:ligatures w14:val="none"/>
        </w:rPr>
        <w:t>.</w:t>
      </w:r>
    </w:p>
    <w:p w14:paraId="18ADEB6F" w14:textId="321ADA2D" w:rsidR="006A677D" w:rsidRPr="002D4A70" w:rsidRDefault="002D4A70" w:rsidP="002D4A70">
      <w:pPr>
        <w:pStyle w:val="Heading1"/>
        <w:rPr>
          <w:rFonts w:eastAsia="Times New Roman"/>
          <w:sz w:val="22"/>
          <w:szCs w:val="22"/>
          <w:lang w:eastAsia="en-GB"/>
        </w:rPr>
      </w:pPr>
      <w:r>
        <w:rPr>
          <w:rFonts w:eastAsia="Times New Roman"/>
          <w:sz w:val="22"/>
          <w:szCs w:val="22"/>
          <w:lang w:eastAsia="en-GB"/>
        </w:rPr>
        <w:lastRenderedPageBreak/>
        <w:t xml:space="preserve">1.1 </w:t>
      </w:r>
      <w:r w:rsidR="0000614B" w:rsidRPr="002D4A70">
        <w:rPr>
          <w:rFonts w:eastAsia="Times New Roman"/>
          <w:sz w:val="22"/>
          <w:szCs w:val="22"/>
          <w:lang w:eastAsia="en-GB"/>
        </w:rPr>
        <w:t>E</w:t>
      </w:r>
      <w:r w:rsidR="00D32E45" w:rsidRPr="002D4A70">
        <w:rPr>
          <w:rFonts w:eastAsia="Times New Roman"/>
          <w:sz w:val="22"/>
          <w:szCs w:val="22"/>
          <w:lang w:eastAsia="en-GB"/>
        </w:rPr>
        <w:t>motional Intelligence Models</w:t>
      </w:r>
    </w:p>
    <w:p w14:paraId="7340137A" w14:textId="037E2068" w:rsidR="00F5729D" w:rsidRPr="006A677D" w:rsidRDefault="00F5729D" w:rsidP="006A677D">
      <w:pPr>
        <w:pStyle w:val="ListParagraph"/>
        <w:spacing w:before="100" w:beforeAutospacing="1" w:after="100" w:afterAutospacing="1" w:line="360" w:lineRule="auto"/>
        <w:ind w:left="360"/>
        <w:jc w:val="both"/>
        <w:rPr>
          <w:rFonts w:ascii="Arial" w:eastAsia="Times New Roman" w:hAnsi="Arial" w:cs="Arial"/>
          <w:kern w:val="0"/>
          <w:sz w:val="22"/>
          <w:szCs w:val="22"/>
          <w:lang w:eastAsia="en-GB"/>
          <w14:ligatures w14:val="none"/>
        </w:rPr>
      </w:pPr>
      <w:r>
        <w:rPr>
          <w:noProof/>
          <w:lang w:eastAsia="en-GB"/>
        </w:rPr>
        <w:drawing>
          <wp:inline distT="0" distB="0" distL="0" distR="0" wp14:anchorId="3FF48BAA" wp14:editId="43A9CB59">
            <wp:extent cx="5863591" cy="3611245"/>
            <wp:effectExtent l="0" t="0" r="3810" b="0"/>
            <wp:docPr id="895567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567598" name="Picture 895567598"/>
                    <pic:cNvPicPr/>
                  </pic:nvPicPr>
                  <pic:blipFill>
                    <a:blip r:embed="rId9">
                      <a:extLst>
                        <a:ext uri="{28A0092B-C50C-407E-A947-70E740481C1C}">
                          <a14:useLocalDpi xmlns:a14="http://schemas.microsoft.com/office/drawing/2010/main" val="0"/>
                        </a:ext>
                      </a:extLst>
                    </a:blip>
                    <a:stretch>
                      <a:fillRect/>
                    </a:stretch>
                  </pic:blipFill>
                  <pic:spPr>
                    <a:xfrm>
                      <a:off x="0" y="0"/>
                      <a:ext cx="6043706" cy="3722174"/>
                    </a:xfrm>
                    <a:prstGeom prst="rect">
                      <a:avLst/>
                    </a:prstGeom>
                  </pic:spPr>
                </pic:pic>
              </a:graphicData>
            </a:graphic>
          </wp:inline>
        </w:drawing>
      </w:r>
      <w:r w:rsidRPr="006A677D">
        <w:rPr>
          <w:rFonts w:ascii="Arial" w:eastAsia="Times New Roman" w:hAnsi="Arial" w:cs="Arial"/>
          <w:kern w:val="0"/>
          <w:sz w:val="22"/>
          <w:szCs w:val="22"/>
          <w:lang w:eastAsia="en-GB"/>
          <w14:ligatures w14:val="none"/>
        </w:rPr>
        <w:t>Figure 1: Goleman’s Five Component of Emotional Intelligence</w:t>
      </w:r>
    </w:p>
    <w:p w14:paraId="6DECD442" w14:textId="0F429F2B" w:rsidR="00F5729D" w:rsidRPr="00F5729D" w:rsidRDefault="00F5729D" w:rsidP="001D6E39">
      <w:pPr>
        <w:spacing w:before="100" w:beforeAutospacing="1" w:after="100" w:afterAutospacing="1" w:line="360" w:lineRule="auto"/>
        <w:jc w:val="both"/>
        <w:rPr>
          <w:rFonts w:ascii="Arial" w:eastAsia="Times New Roman" w:hAnsi="Arial" w:cs="Arial"/>
          <w:i/>
          <w:iCs/>
          <w:kern w:val="0"/>
          <w:sz w:val="22"/>
          <w:szCs w:val="22"/>
          <w:lang w:eastAsia="en-GB"/>
          <w14:ligatures w14:val="none"/>
        </w:rPr>
      </w:pPr>
      <w:r>
        <w:rPr>
          <w:rFonts w:ascii="Arial" w:eastAsia="Times New Roman" w:hAnsi="Arial" w:cs="Arial"/>
          <w:kern w:val="0"/>
          <w:sz w:val="22"/>
          <w:szCs w:val="22"/>
          <w:lang w:eastAsia="en-GB"/>
          <w14:ligatures w14:val="none"/>
        </w:rPr>
        <w:t xml:space="preserve">Source: </w:t>
      </w:r>
      <w:r w:rsidRPr="00F5729D">
        <w:rPr>
          <w:rFonts w:ascii="Arial" w:eastAsia="Times New Roman" w:hAnsi="Arial" w:cs="Arial"/>
          <w:i/>
          <w:iCs/>
          <w:kern w:val="0"/>
          <w:sz w:val="22"/>
          <w:szCs w:val="22"/>
          <w:lang w:eastAsia="en-GB"/>
          <w14:ligatures w14:val="none"/>
        </w:rPr>
        <w:t>Adapted from Goleman (1998).</w:t>
      </w:r>
    </w:p>
    <w:p w14:paraId="25185B7F" w14:textId="51A5BBE2" w:rsidR="00D32E45" w:rsidRPr="001D6E39" w:rsidRDefault="00F5729D" w:rsidP="001D6E39">
      <w:pPr>
        <w:spacing w:before="100" w:beforeAutospacing="1" w:after="100" w:afterAutospacing="1"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As shown in Figure 1, Goleman’s framework consists of five main components: Self-awareness, Self-regulation, Motivation, Empathy and Social </w:t>
      </w:r>
      <w:r w:rsidR="00640656">
        <w:rPr>
          <w:rFonts w:ascii="Arial" w:eastAsia="Times New Roman" w:hAnsi="Arial" w:cs="Arial"/>
          <w:kern w:val="0"/>
          <w:sz w:val="22"/>
          <w:szCs w:val="22"/>
          <w:lang w:eastAsia="en-GB"/>
          <w14:ligatures w14:val="none"/>
        </w:rPr>
        <w:t>Skills.</w:t>
      </w:r>
      <w:r w:rsidR="00640656" w:rsidRPr="001D6E39">
        <w:rPr>
          <w:rFonts w:ascii="Arial" w:eastAsia="Times New Roman" w:hAnsi="Arial" w:cs="Arial"/>
          <w:kern w:val="0"/>
          <w:sz w:val="22"/>
          <w:szCs w:val="22"/>
          <w:lang w:eastAsia="en-GB"/>
          <w14:ligatures w14:val="none"/>
        </w:rPr>
        <w:t xml:space="preserve"> </w:t>
      </w:r>
      <w:r w:rsidR="001F783F">
        <w:rPr>
          <w:rFonts w:ascii="Arial" w:eastAsia="Times New Roman" w:hAnsi="Arial" w:cs="Arial"/>
          <w:kern w:val="0"/>
          <w:sz w:val="22"/>
          <w:szCs w:val="22"/>
          <w:lang w:eastAsia="en-GB"/>
          <w14:ligatures w14:val="none"/>
        </w:rPr>
        <w:t>Emotional Intelligence has been explained through several theorical approaches. Goleman</w:t>
      </w:r>
      <w:r w:rsidR="00734ECC">
        <w:rPr>
          <w:rFonts w:ascii="Arial" w:eastAsia="Times New Roman" w:hAnsi="Arial" w:cs="Arial"/>
          <w:kern w:val="0"/>
          <w:sz w:val="22"/>
          <w:szCs w:val="22"/>
          <w:lang w:eastAsia="en-GB"/>
          <w14:ligatures w14:val="none"/>
        </w:rPr>
        <w:t>’s framework is commonly used in workplace discussions and focusses</w:t>
      </w:r>
      <w:r w:rsidR="00B53104">
        <w:rPr>
          <w:rFonts w:ascii="Arial" w:eastAsia="Times New Roman" w:hAnsi="Arial" w:cs="Arial"/>
          <w:kern w:val="0"/>
          <w:sz w:val="22"/>
          <w:szCs w:val="22"/>
          <w:lang w:eastAsia="en-GB"/>
          <w14:ligatures w14:val="none"/>
        </w:rPr>
        <w:t xml:space="preserve"> on five </w:t>
      </w:r>
      <w:r w:rsidR="00EA6B21">
        <w:rPr>
          <w:rFonts w:ascii="Arial" w:eastAsia="Times New Roman" w:hAnsi="Arial" w:cs="Arial"/>
          <w:kern w:val="0"/>
          <w:sz w:val="22"/>
          <w:szCs w:val="22"/>
          <w:lang w:eastAsia="en-GB"/>
          <w14:ligatures w14:val="none"/>
        </w:rPr>
        <w:t xml:space="preserve">areas </w:t>
      </w:r>
      <w:r w:rsidR="00EA6B21" w:rsidRPr="001D6E39">
        <w:rPr>
          <w:rFonts w:ascii="Arial" w:eastAsia="Times New Roman" w:hAnsi="Arial" w:cs="Arial"/>
          <w:kern w:val="0"/>
          <w:sz w:val="22"/>
          <w:szCs w:val="22"/>
          <w:lang w:eastAsia="en-GB"/>
          <w14:ligatures w14:val="none"/>
        </w:rPr>
        <w:t>self</w:t>
      </w:r>
      <w:r w:rsidR="00D32E45" w:rsidRPr="002E1FD9">
        <w:rPr>
          <w:rFonts w:ascii="Arial" w:eastAsia="Times New Roman" w:hAnsi="Arial" w:cs="Arial"/>
          <w:kern w:val="0"/>
          <w:sz w:val="22"/>
          <w:szCs w:val="22"/>
          <w:lang w:eastAsia="en-GB"/>
          <w14:ligatures w14:val="none"/>
        </w:rPr>
        <w:t>-awareness, self-regulation, motivation, empathy and social skills.</w:t>
      </w:r>
      <w:r w:rsidR="00D32E45" w:rsidRPr="001D6E39">
        <w:rPr>
          <w:rFonts w:ascii="Arial" w:eastAsia="Times New Roman" w:hAnsi="Arial" w:cs="Arial"/>
          <w:kern w:val="0"/>
          <w:sz w:val="22"/>
          <w:szCs w:val="22"/>
          <w:lang w:eastAsia="en-GB"/>
          <w14:ligatures w14:val="none"/>
        </w:rPr>
        <w:t xml:space="preserve"> T</w:t>
      </w:r>
      <w:r w:rsidR="008B3A40">
        <w:rPr>
          <w:rFonts w:ascii="Arial" w:eastAsia="Times New Roman" w:hAnsi="Arial" w:cs="Arial"/>
          <w:kern w:val="0"/>
          <w:sz w:val="22"/>
          <w:szCs w:val="22"/>
          <w:lang w:eastAsia="en-GB"/>
          <w14:ligatures w14:val="none"/>
        </w:rPr>
        <w:t>ogether</w:t>
      </w:r>
      <w:r w:rsidR="003E5056">
        <w:rPr>
          <w:rFonts w:ascii="Arial" w:eastAsia="Times New Roman" w:hAnsi="Arial" w:cs="Arial"/>
          <w:kern w:val="0"/>
          <w:sz w:val="22"/>
          <w:szCs w:val="22"/>
          <w:lang w:eastAsia="en-GB"/>
          <w14:ligatures w14:val="none"/>
        </w:rPr>
        <w:t xml:space="preserve">, these areas help explain how employees manage themselves and interact with </w:t>
      </w:r>
      <w:r w:rsidR="00EA6B21">
        <w:rPr>
          <w:rFonts w:ascii="Arial" w:eastAsia="Times New Roman" w:hAnsi="Arial" w:cs="Arial"/>
          <w:kern w:val="0"/>
          <w:sz w:val="22"/>
          <w:szCs w:val="22"/>
          <w:lang w:eastAsia="en-GB"/>
          <w14:ligatures w14:val="none"/>
        </w:rPr>
        <w:t>others.</w:t>
      </w:r>
      <w:r w:rsidR="00640656" w:rsidRPr="001D6E39">
        <w:rPr>
          <w:rFonts w:ascii="Arial" w:eastAsia="Times New Roman" w:hAnsi="Arial" w:cs="Arial"/>
          <w:kern w:val="0"/>
          <w:sz w:val="22"/>
          <w:szCs w:val="22"/>
          <w:lang w:eastAsia="en-GB"/>
          <w14:ligatures w14:val="none"/>
        </w:rPr>
        <w:t xml:space="preserve"> Another</w:t>
      </w:r>
      <w:r w:rsidR="00D32E45" w:rsidRPr="001D6E39">
        <w:rPr>
          <w:rFonts w:ascii="Arial" w:eastAsia="Times New Roman" w:hAnsi="Arial" w:cs="Arial"/>
          <w:kern w:val="0"/>
          <w:sz w:val="22"/>
          <w:szCs w:val="22"/>
          <w:lang w:eastAsia="en-GB"/>
          <w14:ligatures w14:val="none"/>
        </w:rPr>
        <w:t xml:space="preserve"> important approach is the </w:t>
      </w:r>
      <w:r w:rsidR="00D32E45" w:rsidRPr="009963CF">
        <w:rPr>
          <w:rFonts w:ascii="Arial" w:eastAsia="Times New Roman" w:hAnsi="Arial" w:cs="Arial"/>
          <w:kern w:val="0"/>
          <w:sz w:val="22"/>
          <w:szCs w:val="22"/>
          <w:lang w:eastAsia="en-GB"/>
          <w14:ligatures w14:val="none"/>
        </w:rPr>
        <w:t>Mayer and Salovey Ability Model</w:t>
      </w:r>
      <w:r w:rsidR="00D32E45" w:rsidRPr="001D6E39">
        <w:rPr>
          <w:rFonts w:ascii="Arial" w:eastAsia="Times New Roman" w:hAnsi="Arial" w:cs="Arial"/>
          <w:kern w:val="0"/>
          <w:sz w:val="22"/>
          <w:szCs w:val="22"/>
          <w:lang w:eastAsia="en-GB"/>
          <w14:ligatures w14:val="none"/>
        </w:rPr>
        <w:t xml:space="preserve">. This model views emotional intelligence as an ability involving recognising emotions, using emotional information, understanding emotional changes and regulating emotions. </w:t>
      </w:r>
    </w:p>
    <w:p w14:paraId="7D449915" w14:textId="66114566" w:rsidR="00D32E45" w:rsidRPr="001D6E39" w:rsidRDefault="00D32E45" w:rsidP="001D6E3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D6E39">
        <w:rPr>
          <w:rFonts w:ascii="Arial" w:eastAsia="Times New Roman" w:hAnsi="Arial" w:cs="Arial"/>
          <w:kern w:val="0"/>
          <w:sz w:val="22"/>
          <w:szCs w:val="22"/>
          <w:lang w:eastAsia="en-GB"/>
          <w14:ligatures w14:val="none"/>
        </w:rPr>
        <w:t xml:space="preserve">The </w:t>
      </w:r>
      <w:r w:rsidRPr="009963CF">
        <w:rPr>
          <w:rFonts w:ascii="Arial" w:eastAsia="Times New Roman" w:hAnsi="Arial" w:cs="Arial"/>
          <w:kern w:val="0"/>
          <w:sz w:val="22"/>
          <w:szCs w:val="22"/>
          <w:lang w:eastAsia="en-GB"/>
          <w14:ligatures w14:val="none"/>
        </w:rPr>
        <w:t>Bar-On Emotional-Social Intelligence Model</w:t>
      </w:r>
      <w:r w:rsidRPr="001D6E39">
        <w:rPr>
          <w:rFonts w:ascii="Arial" w:eastAsia="Times New Roman" w:hAnsi="Arial" w:cs="Arial"/>
          <w:kern w:val="0"/>
          <w:sz w:val="22"/>
          <w:szCs w:val="22"/>
          <w:lang w:eastAsia="en-GB"/>
          <w14:ligatures w14:val="none"/>
        </w:rPr>
        <w:t xml:space="preserve"> takes a broader perspective by considering emotional and social competencies that influence an individual’s ability to deal effectively with environmental pressures and interpersonal </w:t>
      </w:r>
      <w:r w:rsidR="00F5729D" w:rsidRPr="001D6E39">
        <w:rPr>
          <w:rFonts w:ascii="Arial" w:eastAsia="Times New Roman" w:hAnsi="Arial" w:cs="Arial"/>
          <w:kern w:val="0"/>
          <w:sz w:val="22"/>
          <w:szCs w:val="22"/>
          <w:lang w:eastAsia="en-GB"/>
          <w14:ligatures w14:val="none"/>
        </w:rPr>
        <w:t>demands. However</w:t>
      </w:r>
      <w:r w:rsidRPr="001D6E39">
        <w:rPr>
          <w:rFonts w:ascii="Arial" w:eastAsia="Times New Roman" w:hAnsi="Arial" w:cs="Arial"/>
          <w:kern w:val="0"/>
          <w:sz w:val="22"/>
          <w:szCs w:val="22"/>
          <w:lang w:eastAsia="en-GB"/>
          <w14:ligatures w14:val="none"/>
        </w:rPr>
        <w:t>, EI should not be considered a complete explanation for employee performance. Performance is also influenced by factors such as professional knowledge, organisational culture, leadership, workload, resources and employee motivation. Therefore, EI should complement rather than replace other professional competencies.</w:t>
      </w:r>
    </w:p>
    <w:p w14:paraId="4BB1AB52" w14:textId="77777777" w:rsidR="00D32E45" w:rsidRPr="001D6E39" w:rsidRDefault="00D32E45" w:rsidP="001D6E39">
      <w:pPr>
        <w:pStyle w:val="Heading1"/>
        <w:spacing w:line="360" w:lineRule="auto"/>
        <w:jc w:val="both"/>
        <w:rPr>
          <w:rFonts w:ascii="Arial" w:eastAsia="Times New Roman" w:hAnsi="Arial" w:cs="Arial"/>
          <w:sz w:val="22"/>
          <w:szCs w:val="22"/>
          <w:lang w:eastAsia="en-GB"/>
        </w:rPr>
      </w:pPr>
      <w:r w:rsidRPr="001D6E39">
        <w:rPr>
          <w:rFonts w:ascii="Arial" w:eastAsia="Times New Roman" w:hAnsi="Arial" w:cs="Arial"/>
          <w:sz w:val="22"/>
          <w:szCs w:val="22"/>
          <w:lang w:eastAsia="en-GB"/>
        </w:rPr>
        <w:lastRenderedPageBreak/>
        <w:t>1.2 Self-Awareness</w:t>
      </w:r>
    </w:p>
    <w:p w14:paraId="7D303E8F" w14:textId="1F519725" w:rsidR="00D32E45" w:rsidRPr="001D6E39" w:rsidRDefault="00D32E45" w:rsidP="001D6E3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D6E39">
        <w:rPr>
          <w:rFonts w:ascii="Arial" w:eastAsia="Times New Roman" w:hAnsi="Arial" w:cs="Arial"/>
          <w:kern w:val="0"/>
          <w:sz w:val="22"/>
          <w:szCs w:val="22"/>
          <w:lang w:eastAsia="en-GB"/>
          <w14:ligatures w14:val="none"/>
        </w:rPr>
        <w:t xml:space="preserve">Self-awareness </w:t>
      </w:r>
      <w:r w:rsidR="00AF43AA">
        <w:rPr>
          <w:rFonts w:ascii="Arial" w:eastAsia="Times New Roman" w:hAnsi="Arial" w:cs="Arial"/>
          <w:kern w:val="0"/>
          <w:sz w:val="22"/>
          <w:szCs w:val="22"/>
          <w:lang w:eastAsia="en-GB"/>
          <w14:ligatures w14:val="none"/>
        </w:rPr>
        <w:t xml:space="preserve">means having a </w:t>
      </w:r>
      <w:proofErr w:type="gramStart"/>
      <w:r w:rsidR="00AF43AA">
        <w:rPr>
          <w:rFonts w:ascii="Arial" w:eastAsia="Times New Roman" w:hAnsi="Arial" w:cs="Arial"/>
          <w:kern w:val="0"/>
          <w:sz w:val="22"/>
          <w:szCs w:val="22"/>
          <w:lang w:eastAsia="en-GB"/>
          <w14:ligatures w14:val="none"/>
        </w:rPr>
        <w:t>clears</w:t>
      </w:r>
      <w:proofErr w:type="gramEnd"/>
      <w:r w:rsidR="00AF43AA">
        <w:rPr>
          <w:rFonts w:ascii="Arial" w:eastAsia="Times New Roman" w:hAnsi="Arial" w:cs="Arial"/>
          <w:kern w:val="0"/>
          <w:sz w:val="22"/>
          <w:szCs w:val="22"/>
          <w:lang w:eastAsia="en-GB"/>
          <w14:ligatures w14:val="none"/>
        </w:rPr>
        <w:t xml:space="preserve"> understanding of personal emotions and recognising how </w:t>
      </w:r>
      <w:proofErr w:type="gramStart"/>
      <w:r w:rsidR="00AF43AA">
        <w:rPr>
          <w:rFonts w:ascii="Arial" w:eastAsia="Times New Roman" w:hAnsi="Arial" w:cs="Arial"/>
          <w:kern w:val="0"/>
          <w:sz w:val="22"/>
          <w:szCs w:val="22"/>
          <w:lang w:eastAsia="en-GB"/>
          <w14:ligatures w14:val="none"/>
        </w:rPr>
        <w:t xml:space="preserve">individual </w:t>
      </w:r>
      <w:r w:rsidR="00770078">
        <w:rPr>
          <w:rFonts w:ascii="Arial" w:eastAsia="Times New Roman" w:hAnsi="Arial" w:cs="Arial"/>
          <w:kern w:val="0"/>
          <w:sz w:val="22"/>
          <w:szCs w:val="22"/>
          <w:lang w:eastAsia="en-GB"/>
          <w14:ligatures w14:val="none"/>
        </w:rPr>
        <w:t xml:space="preserve"> strengths</w:t>
      </w:r>
      <w:proofErr w:type="gramEnd"/>
      <w:r w:rsidR="00770078">
        <w:rPr>
          <w:rFonts w:ascii="Arial" w:eastAsia="Times New Roman" w:hAnsi="Arial" w:cs="Arial"/>
          <w:kern w:val="0"/>
          <w:sz w:val="22"/>
          <w:szCs w:val="22"/>
          <w:lang w:eastAsia="en-GB"/>
          <w14:ligatures w14:val="none"/>
        </w:rPr>
        <w:t>, limitation and behaviour may influence workplace situations.</w:t>
      </w:r>
      <w:r w:rsidR="003D0258">
        <w:rPr>
          <w:rFonts w:ascii="Arial" w:eastAsia="Times New Roman" w:hAnsi="Arial" w:cs="Arial"/>
          <w:kern w:val="0"/>
          <w:sz w:val="22"/>
          <w:szCs w:val="22"/>
          <w:lang w:eastAsia="en-GB"/>
          <w14:ligatures w14:val="none"/>
        </w:rPr>
        <w:t xml:space="preserve"> </w:t>
      </w:r>
      <w:r w:rsidRPr="001D6E39">
        <w:rPr>
          <w:rFonts w:ascii="Arial" w:eastAsia="Times New Roman" w:hAnsi="Arial" w:cs="Arial"/>
          <w:kern w:val="0"/>
          <w:sz w:val="22"/>
          <w:szCs w:val="22"/>
          <w:lang w:eastAsia="en-GB"/>
          <w14:ligatures w14:val="none"/>
        </w:rPr>
        <w:t xml:space="preserve">It is an important starting point for emotional intelligence because employees need to understand their own emotions before they can effectively manage </w:t>
      </w:r>
      <w:r w:rsidR="006270BC" w:rsidRPr="001D6E39">
        <w:rPr>
          <w:rFonts w:ascii="Arial" w:eastAsia="Times New Roman" w:hAnsi="Arial" w:cs="Arial"/>
          <w:kern w:val="0"/>
          <w:sz w:val="22"/>
          <w:szCs w:val="22"/>
          <w:lang w:eastAsia="en-GB"/>
          <w14:ligatures w14:val="none"/>
        </w:rPr>
        <w:t>them. Mindfulness</w:t>
      </w:r>
      <w:r w:rsidRPr="001D6E39">
        <w:rPr>
          <w:rFonts w:ascii="Arial" w:eastAsia="Times New Roman" w:hAnsi="Arial" w:cs="Arial"/>
          <w:kern w:val="0"/>
          <w:sz w:val="22"/>
          <w:szCs w:val="22"/>
          <w:lang w:eastAsia="en-GB"/>
          <w14:ligatures w14:val="none"/>
        </w:rPr>
        <w:t xml:space="preserve"> can strengthen this awareness by encouraging employees to pay attention to their present thoughts and emotions. A large systematic review of workplace mindfulness interventions found positive effects across areas including mindfulness, well-being, mental health, stress and some work-related outcomes (Michaelsen et al., 2023). Nevertheless, self-awareness alone is insufficient. Recognising an emotional reaction does not automatically mean that an employee will respond appropriately. Employees also require self-regulation.</w:t>
      </w:r>
    </w:p>
    <w:p w14:paraId="3EDCF713" w14:textId="77777777" w:rsidR="00D32E45" w:rsidRPr="001D6E39" w:rsidRDefault="00D32E45" w:rsidP="001D6E39">
      <w:pPr>
        <w:pStyle w:val="Heading1"/>
        <w:spacing w:line="360" w:lineRule="auto"/>
        <w:jc w:val="both"/>
        <w:rPr>
          <w:rFonts w:ascii="Arial" w:eastAsia="Times New Roman" w:hAnsi="Arial" w:cs="Arial"/>
          <w:sz w:val="22"/>
          <w:szCs w:val="22"/>
          <w:lang w:eastAsia="en-GB"/>
        </w:rPr>
      </w:pPr>
      <w:r w:rsidRPr="001D6E39">
        <w:rPr>
          <w:rFonts w:ascii="Arial" w:eastAsia="Times New Roman" w:hAnsi="Arial" w:cs="Arial"/>
          <w:sz w:val="22"/>
          <w:szCs w:val="22"/>
          <w:lang w:eastAsia="en-GB"/>
        </w:rPr>
        <w:t>1.3 Self-Regulation</w:t>
      </w:r>
    </w:p>
    <w:p w14:paraId="3343EB7B" w14:textId="77777777" w:rsidR="00CC3944" w:rsidRDefault="00D32E45" w:rsidP="00170B5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D6E39">
        <w:rPr>
          <w:rFonts w:ascii="Arial" w:eastAsia="Times New Roman" w:hAnsi="Arial" w:cs="Arial"/>
          <w:kern w:val="0"/>
          <w:sz w:val="22"/>
          <w:szCs w:val="22"/>
          <w:lang w:eastAsia="en-GB"/>
          <w14:ligatures w14:val="none"/>
        </w:rPr>
        <w:t>Self-regulation is the ability to manage emotions and control inappropriate or impulsive reactions. This skill is particularly important when employees experience stress, disagreement, heavy workloads or difficult customer interactions</w:t>
      </w:r>
      <w:r w:rsidR="001F54BD">
        <w:rPr>
          <w:rFonts w:ascii="Arial" w:eastAsia="Times New Roman" w:hAnsi="Arial" w:cs="Arial"/>
          <w:kern w:val="0"/>
          <w:sz w:val="22"/>
          <w:szCs w:val="22"/>
          <w:lang w:eastAsia="en-GB"/>
          <w14:ligatures w14:val="none"/>
        </w:rPr>
        <w:t>.</w:t>
      </w:r>
    </w:p>
    <w:p w14:paraId="6AD6B433" w14:textId="1EFAA594" w:rsidR="00D32E45" w:rsidRPr="00CC3944" w:rsidRDefault="00D32E45" w:rsidP="00170B5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D6E39">
        <w:rPr>
          <w:rFonts w:ascii="Arial" w:eastAsia="Times New Roman" w:hAnsi="Arial" w:cs="Arial"/>
          <w:kern w:val="0"/>
          <w:sz w:val="22"/>
          <w:szCs w:val="22"/>
          <w:lang w:eastAsia="en-GB"/>
          <w14:ligatures w14:val="none"/>
        </w:rPr>
        <w:t>There is also evidence that emotional intelligence can be developed. A 2024 systematic review and meta-analysis examining EI training among healthcare workers found evidence that structured interventions can improve emotional-intelligence outcomes (</w:t>
      </w:r>
      <w:r w:rsidR="00ED3DD3">
        <w:rPr>
          <w:rFonts w:ascii="Arial" w:eastAsia="Times New Roman" w:hAnsi="Arial" w:cs="Arial"/>
          <w:kern w:val="0"/>
          <w:sz w:val="22"/>
          <w:szCs w:val="22"/>
          <w:lang w:eastAsia="en-GB"/>
          <w14:ligatures w14:val="none"/>
        </w:rPr>
        <w:t>Powell</w:t>
      </w:r>
      <w:r w:rsidRPr="001D6E39">
        <w:rPr>
          <w:rFonts w:ascii="Arial" w:eastAsia="Times New Roman" w:hAnsi="Arial" w:cs="Arial"/>
          <w:kern w:val="0"/>
          <w:sz w:val="22"/>
          <w:szCs w:val="22"/>
          <w:lang w:eastAsia="en-GB"/>
          <w14:ligatures w14:val="none"/>
        </w:rPr>
        <w:t xml:space="preserve"> et al., 2024). </w:t>
      </w:r>
      <w:r w:rsidRPr="001F54BD">
        <w:rPr>
          <w:rFonts w:ascii="Arial" w:hAnsi="Arial" w:cs="Arial"/>
          <w:sz w:val="22"/>
          <w:szCs w:val="22"/>
          <w:lang w:eastAsia="en-GB"/>
        </w:rPr>
        <w:t>However, social skills can also have limitations. An employee may be confident and socially skilled without necessarily possessing the technical ability required for their job. Furthermore, emotional knowledge can potentially be used to influence people for personal advantage. Organisations therefore need to combine EI with ethical behaviour, professional competence and accountability.</w:t>
      </w:r>
    </w:p>
    <w:p w14:paraId="7192D00B" w14:textId="77777777" w:rsidR="00CF4C0A" w:rsidRDefault="00CF4C0A" w:rsidP="00CF4C0A">
      <w:pPr>
        <w:pStyle w:val="Heading2"/>
      </w:pPr>
      <w:r>
        <w:rPr>
          <w:rStyle w:val="s1"/>
        </w:rPr>
        <w:t>1.4 Motivation</w:t>
      </w:r>
    </w:p>
    <w:p w14:paraId="30C62E26" w14:textId="72416103" w:rsidR="00CF4C0A" w:rsidRPr="00591B3B" w:rsidRDefault="00CF4C0A" w:rsidP="00055576">
      <w:pPr>
        <w:pStyle w:val="p2"/>
        <w:spacing w:line="360" w:lineRule="auto"/>
        <w:jc w:val="both"/>
        <w:rPr>
          <w:rFonts w:ascii="Arial" w:hAnsi="Arial" w:cs="Arial"/>
          <w:sz w:val="22"/>
          <w:szCs w:val="22"/>
        </w:rPr>
      </w:pPr>
      <w:r w:rsidRPr="00591B3B">
        <w:rPr>
          <w:rFonts w:ascii="Arial" w:hAnsi="Arial" w:cs="Arial"/>
          <w:sz w:val="22"/>
          <w:szCs w:val="22"/>
        </w:rPr>
        <w:t xml:space="preserve">Motivation is another important component of Goleman’s framework. It concerns an individual’s internal drive to achieve goals, improve performance and continue working when difficulties occur. Recent evidence also links EI with important career-related outcomes. </w:t>
      </w:r>
      <w:r w:rsidR="00B775D0">
        <w:rPr>
          <w:rFonts w:ascii="Arial" w:hAnsi="Arial" w:cs="Arial"/>
          <w:sz w:val="22"/>
          <w:szCs w:val="22"/>
        </w:rPr>
        <w:t xml:space="preserve">Evidence from large-scale </w:t>
      </w:r>
      <w:r w:rsidR="000C5DCA">
        <w:rPr>
          <w:rFonts w:ascii="Arial" w:hAnsi="Arial" w:cs="Arial"/>
          <w:sz w:val="22"/>
          <w:szCs w:val="22"/>
        </w:rPr>
        <w:t>meta-analysis</w:t>
      </w:r>
      <w:r w:rsidR="00B775D0">
        <w:rPr>
          <w:rFonts w:ascii="Arial" w:hAnsi="Arial" w:cs="Arial"/>
          <w:sz w:val="22"/>
          <w:szCs w:val="22"/>
        </w:rPr>
        <w:t xml:space="preserve"> involving more than 50,000</w:t>
      </w:r>
      <w:r w:rsidR="00A326AA">
        <w:rPr>
          <w:rFonts w:ascii="Arial" w:hAnsi="Arial" w:cs="Arial"/>
          <w:sz w:val="22"/>
          <w:szCs w:val="22"/>
        </w:rPr>
        <w:t xml:space="preserve"> participants across 150 samples identified links between EI and a range of career-related outcomes</w:t>
      </w:r>
      <w:r w:rsidR="000C5DCA">
        <w:rPr>
          <w:rFonts w:ascii="Arial" w:hAnsi="Arial" w:cs="Arial"/>
          <w:sz w:val="22"/>
          <w:szCs w:val="22"/>
        </w:rPr>
        <w:t xml:space="preserve"> </w:t>
      </w:r>
      <w:r w:rsidRPr="00591B3B">
        <w:rPr>
          <w:rFonts w:ascii="Arial" w:hAnsi="Arial" w:cs="Arial"/>
          <w:sz w:val="22"/>
          <w:szCs w:val="22"/>
        </w:rPr>
        <w:t>(</w:t>
      </w:r>
      <w:proofErr w:type="spellStart"/>
      <w:r w:rsidR="000606DD">
        <w:rPr>
          <w:rFonts w:ascii="Arial" w:hAnsi="Arial" w:cs="Arial"/>
          <w:sz w:val="22"/>
          <w:szCs w:val="22"/>
        </w:rPr>
        <w:t>Pirsoul</w:t>
      </w:r>
      <w:proofErr w:type="spellEnd"/>
      <w:r w:rsidR="00CE30A7">
        <w:rPr>
          <w:rFonts w:ascii="Arial" w:hAnsi="Arial" w:cs="Arial"/>
          <w:sz w:val="22"/>
          <w:szCs w:val="22"/>
        </w:rPr>
        <w:t xml:space="preserve"> et al.,</w:t>
      </w:r>
      <w:r w:rsidRPr="00591B3B">
        <w:rPr>
          <w:rFonts w:ascii="Arial" w:hAnsi="Arial" w:cs="Arial"/>
          <w:sz w:val="22"/>
          <w:szCs w:val="22"/>
        </w:rPr>
        <w:t xml:space="preserve"> 2023).</w:t>
      </w:r>
      <w:r w:rsidRPr="00591B3B">
        <w:rPr>
          <w:rStyle w:val="apple-converted-space"/>
          <w:rFonts w:ascii="Arial" w:hAnsi="Arial" w:cs="Arial"/>
          <w:sz w:val="22"/>
          <w:szCs w:val="22"/>
        </w:rPr>
        <w:t> </w:t>
      </w:r>
    </w:p>
    <w:p w14:paraId="3DE5470A" w14:textId="77777777" w:rsidR="00CF4C0A" w:rsidRPr="00591B3B" w:rsidRDefault="00CF4C0A" w:rsidP="00055576">
      <w:pPr>
        <w:pStyle w:val="p2"/>
        <w:spacing w:line="360" w:lineRule="auto"/>
        <w:jc w:val="both"/>
        <w:rPr>
          <w:rFonts w:ascii="Arial" w:hAnsi="Arial" w:cs="Arial"/>
          <w:sz w:val="22"/>
          <w:szCs w:val="22"/>
        </w:rPr>
      </w:pPr>
      <w:r w:rsidRPr="00591B3B">
        <w:rPr>
          <w:rFonts w:ascii="Arial" w:hAnsi="Arial" w:cs="Arial"/>
          <w:sz w:val="22"/>
          <w:szCs w:val="22"/>
        </w:rPr>
        <w:lastRenderedPageBreak/>
        <w:t>Nevertheless, motivation does not depend on emotional intelligence alone. Pay, recognition, job security, career opportunities, leadership and working conditions can strongly affect employee motivation. Therefore, organisations cannot expect EI alone to maintain employee motivation when broader employment conditions are unsatisfactory.</w:t>
      </w:r>
    </w:p>
    <w:p w14:paraId="1FE31F4E" w14:textId="77777777" w:rsidR="00CF4C0A" w:rsidRPr="00591B3B" w:rsidRDefault="00CF4C0A" w:rsidP="00591B3B">
      <w:pPr>
        <w:pStyle w:val="Heading2"/>
        <w:jc w:val="both"/>
        <w:rPr>
          <w:rFonts w:ascii="Arial" w:hAnsi="Arial" w:cs="Arial"/>
          <w:sz w:val="22"/>
          <w:szCs w:val="22"/>
        </w:rPr>
      </w:pPr>
      <w:r w:rsidRPr="00591B3B">
        <w:rPr>
          <w:rStyle w:val="s1"/>
          <w:rFonts w:ascii="Arial" w:hAnsi="Arial" w:cs="Arial"/>
          <w:sz w:val="22"/>
          <w:szCs w:val="22"/>
        </w:rPr>
        <w:t>1.5 Empathy</w:t>
      </w:r>
    </w:p>
    <w:p w14:paraId="66B7B818" w14:textId="5B4E0EFD" w:rsidR="00CF4C0A" w:rsidRPr="00591B3B" w:rsidRDefault="00CF4C0A" w:rsidP="00C474D4">
      <w:pPr>
        <w:pStyle w:val="p2"/>
        <w:spacing w:line="360" w:lineRule="auto"/>
        <w:jc w:val="both"/>
        <w:rPr>
          <w:rFonts w:ascii="Arial" w:hAnsi="Arial" w:cs="Arial"/>
          <w:sz w:val="22"/>
          <w:szCs w:val="22"/>
        </w:rPr>
      </w:pPr>
      <w:r w:rsidRPr="00591B3B">
        <w:rPr>
          <w:rFonts w:ascii="Arial" w:hAnsi="Arial" w:cs="Arial"/>
          <w:sz w:val="22"/>
          <w:szCs w:val="22"/>
        </w:rPr>
        <w:t xml:space="preserve">Empathy involves understanding the feelings, needs and perspectives of other people. It is particularly valuable in modern organisations because employees increasingly work with people from different cultural, professional and generational </w:t>
      </w:r>
      <w:r w:rsidR="007C6A54" w:rsidRPr="00591B3B">
        <w:rPr>
          <w:rFonts w:ascii="Arial" w:hAnsi="Arial" w:cs="Arial"/>
          <w:sz w:val="22"/>
          <w:szCs w:val="22"/>
        </w:rPr>
        <w:t>backgrounds. Recent</w:t>
      </w:r>
      <w:r w:rsidRPr="00591B3B">
        <w:rPr>
          <w:rFonts w:ascii="Arial" w:hAnsi="Arial" w:cs="Arial"/>
          <w:sz w:val="22"/>
          <w:szCs w:val="22"/>
        </w:rPr>
        <w:t xml:space="preserve"> EI research demonstrates the importance of emotional processes at both employee and leadership levels. </w:t>
      </w:r>
      <w:proofErr w:type="spellStart"/>
      <w:r w:rsidRPr="00591B3B">
        <w:rPr>
          <w:rFonts w:ascii="Arial" w:hAnsi="Arial" w:cs="Arial"/>
          <w:sz w:val="22"/>
          <w:szCs w:val="22"/>
        </w:rPr>
        <w:t>A’yuninnisa</w:t>
      </w:r>
      <w:proofErr w:type="spellEnd"/>
      <w:r w:rsidRPr="00591B3B">
        <w:rPr>
          <w:rFonts w:ascii="Arial" w:hAnsi="Arial" w:cs="Arial"/>
          <w:sz w:val="22"/>
          <w:szCs w:val="22"/>
        </w:rPr>
        <w:t xml:space="preserve">, Carminati and </w:t>
      </w:r>
      <w:proofErr w:type="spellStart"/>
      <w:r w:rsidRPr="00591B3B">
        <w:rPr>
          <w:rFonts w:ascii="Arial" w:hAnsi="Arial" w:cs="Arial"/>
          <w:sz w:val="22"/>
          <w:szCs w:val="22"/>
        </w:rPr>
        <w:t>Wilderom</w:t>
      </w:r>
      <w:proofErr w:type="spellEnd"/>
      <w:r w:rsidRPr="00591B3B">
        <w:rPr>
          <w:rFonts w:ascii="Arial" w:hAnsi="Arial" w:cs="Arial"/>
          <w:sz w:val="22"/>
          <w:szCs w:val="22"/>
        </w:rPr>
        <w:t xml:space="preserve"> (2024) found that leader and employee emotional intelligence operate alongside the team’s emotional climate in influencing employee flourishing and performance.</w:t>
      </w:r>
      <w:r w:rsidRPr="00591B3B">
        <w:rPr>
          <w:rStyle w:val="apple-converted-space"/>
          <w:rFonts w:ascii="Arial" w:hAnsi="Arial" w:cs="Arial"/>
          <w:sz w:val="22"/>
          <w:szCs w:val="22"/>
        </w:rPr>
        <w:t> </w:t>
      </w:r>
    </w:p>
    <w:p w14:paraId="311E6C5A" w14:textId="77777777" w:rsidR="00CF4C0A" w:rsidRPr="00591B3B" w:rsidRDefault="00CF4C0A" w:rsidP="00C474D4">
      <w:pPr>
        <w:pStyle w:val="p2"/>
        <w:spacing w:line="360" w:lineRule="auto"/>
        <w:jc w:val="both"/>
        <w:rPr>
          <w:rFonts w:ascii="Arial" w:hAnsi="Arial" w:cs="Arial"/>
          <w:sz w:val="22"/>
          <w:szCs w:val="22"/>
        </w:rPr>
      </w:pPr>
      <w:r w:rsidRPr="00591B3B">
        <w:rPr>
          <w:rFonts w:ascii="Arial" w:hAnsi="Arial" w:cs="Arial"/>
          <w:sz w:val="22"/>
          <w:szCs w:val="22"/>
        </w:rPr>
        <w:t>However, empathy must be combined with professional judgement. Managers sometimes need to make difficult decisions. Understanding an employee’s feelings does not necessarily mean agreeing with them. Effective EI therefore requires balancing empathy with fairness and organisational responsibilities.</w:t>
      </w:r>
    </w:p>
    <w:p w14:paraId="772F874B" w14:textId="77777777" w:rsidR="00CF4C0A" w:rsidRPr="00591B3B" w:rsidRDefault="00CF4C0A" w:rsidP="00591B3B">
      <w:pPr>
        <w:pStyle w:val="Heading2"/>
        <w:jc w:val="both"/>
        <w:rPr>
          <w:rFonts w:ascii="Arial" w:hAnsi="Arial" w:cs="Arial"/>
          <w:sz w:val="22"/>
          <w:szCs w:val="22"/>
        </w:rPr>
      </w:pPr>
      <w:r w:rsidRPr="00591B3B">
        <w:rPr>
          <w:rStyle w:val="s1"/>
          <w:rFonts w:ascii="Arial" w:hAnsi="Arial" w:cs="Arial"/>
          <w:sz w:val="22"/>
          <w:szCs w:val="22"/>
        </w:rPr>
        <w:t>1.6 Social Skills and Collaboration</w:t>
      </w:r>
    </w:p>
    <w:p w14:paraId="18CA21F0" w14:textId="383199ED" w:rsidR="00CF4C0A" w:rsidRPr="00591B3B" w:rsidRDefault="00CF4C0A" w:rsidP="00C474D4">
      <w:pPr>
        <w:pStyle w:val="p2"/>
        <w:spacing w:line="360" w:lineRule="auto"/>
        <w:jc w:val="both"/>
        <w:rPr>
          <w:rFonts w:ascii="Arial" w:hAnsi="Arial" w:cs="Arial"/>
          <w:sz w:val="22"/>
          <w:szCs w:val="22"/>
        </w:rPr>
      </w:pPr>
      <w:r w:rsidRPr="00591B3B">
        <w:rPr>
          <w:rFonts w:ascii="Arial" w:hAnsi="Arial" w:cs="Arial"/>
          <w:sz w:val="22"/>
          <w:szCs w:val="22"/>
        </w:rPr>
        <w:t xml:space="preserve">Social skills refer to an individual’s ability to communicate, develop professional relationships, influence others and work effectively within a team. These skills are essential because many organisational objectives require employees to collaborate rather than work </w:t>
      </w:r>
      <w:proofErr w:type="spellStart"/>
      <w:proofErr w:type="gramStart"/>
      <w:r w:rsidRPr="00591B3B">
        <w:rPr>
          <w:rFonts w:ascii="Arial" w:hAnsi="Arial" w:cs="Arial"/>
          <w:sz w:val="22"/>
          <w:szCs w:val="22"/>
        </w:rPr>
        <w:t>independently.A</w:t>
      </w:r>
      <w:proofErr w:type="spellEnd"/>
      <w:proofErr w:type="gramEnd"/>
      <w:r w:rsidRPr="00591B3B">
        <w:rPr>
          <w:rFonts w:ascii="Arial" w:hAnsi="Arial" w:cs="Arial"/>
          <w:sz w:val="22"/>
          <w:szCs w:val="22"/>
        </w:rPr>
        <w:t xml:space="preserve"> recent review of research on emotional intelligence, leadership and work teams found substantial academic attention to the connections between EI, leadership processes and team functioning (</w:t>
      </w:r>
      <w:r w:rsidR="003873CC">
        <w:rPr>
          <w:rFonts w:ascii="Arial" w:hAnsi="Arial" w:cs="Arial"/>
          <w:sz w:val="22"/>
          <w:szCs w:val="22"/>
        </w:rPr>
        <w:t>Coronado-Maldonado and Benitez-Marquez</w:t>
      </w:r>
      <w:r w:rsidRPr="00591B3B">
        <w:rPr>
          <w:rFonts w:ascii="Arial" w:hAnsi="Arial" w:cs="Arial"/>
          <w:sz w:val="22"/>
          <w:szCs w:val="22"/>
        </w:rPr>
        <w:t xml:space="preserve"> </w:t>
      </w:r>
      <w:r w:rsidR="00475EB7">
        <w:rPr>
          <w:rFonts w:ascii="Arial" w:hAnsi="Arial" w:cs="Arial"/>
          <w:sz w:val="22"/>
          <w:szCs w:val="22"/>
        </w:rPr>
        <w:t>(</w:t>
      </w:r>
      <w:r w:rsidRPr="00591B3B">
        <w:rPr>
          <w:rFonts w:ascii="Arial" w:hAnsi="Arial" w:cs="Arial"/>
          <w:sz w:val="22"/>
          <w:szCs w:val="22"/>
        </w:rPr>
        <w:t>2023).</w:t>
      </w:r>
      <w:r w:rsidRPr="00591B3B">
        <w:rPr>
          <w:rStyle w:val="apple-converted-space"/>
          <w:rFonts w:ascii="Arial" w:hAnsi="Arial" w:cs="Arial"/>
          <w:sz w:val="22"/>
          <w:szCs w:val="22"/>
        </w:rPr>
        <w:t> </w:t>
      </w:r>
    </w:p>
    <w:p w14:paraId="1D84BE25" w14:textId="77777777" w:rsidR="00CF4C0A" w:rsidRPr="00591B3B" w:rsidRDefault="00CF4C0A" w:rsidP="00C474D4">
      <w:pPr>
        <w:pStyle w:val="p2"/>
        <w:spacing w:line="360" w:lineRule="auto"/>
        <w:jc w:val="both"/>
        <w:rPr>
          <w:rFonts w:ascii="Arial" w:hAnsi="Arial" w:cs="Arial"/>
          <w:sz w:val="22"/>
          <w:szCs w:val="22"/>
        </w:rPr>
      </w:pPr>
      <w:r w:rsidRPr="00591B3B">
        <w:rPr>
          <w:rFonts w:ascii="Arial" w:hAnsi="Arial" w:cs="Arial"/>
          <w:sz w:val="22"/>
          <w:szCs w:val="22"/>
        </w:rPr>
        <w:t>However, social skills can also have limitations. An employee may be confident and socially skilled without necessarily possessing the technical ability required for their job. Furthermore, emotional knowledge can potentially be used to influence people for personal advantage. Organisations therefore need to combine EI with ethical behaviour, professional competence and accountability.</w:t>
      </w:r>
    </w:p>
    <w:p w14:paraId="7D9DB5B0" w14:textId="77777777" w:rsidR="00567CE0" w:rsidRPr="00170B51" w:rsidRDefault="00567CE0" w:rsidP="00170B51">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49CBFF37" w14:textId="77777777" w:rsidR="00D32E45" w:rsidRPr="001D6E39" w:rsidRDefault="00D32E45" w:rsidP="001D6E39">
      <w:pPr>
        <w:pStyle w:val="Heading1"/>
        <w:spacing w:line="360" w:lineRule="auto"/>
        <w:jc w:val="both"/>
        <w:rPr>
          <w:rFonts w:ascii="Arial" w:eastAsia="Times New Roman" w:hAnsi="Arial" w:cs="Arial"/>
          <w:b/>
          <w:bCs/>
          <w:sz w:val="22"/>
          <w:szCs w:val="22"/>
          <w:lang w:eastAsia="en-GB"/>
        </w:rPr>
      </w:pPr>
      <w:r w:rsidRPr="001D6E39">
        <w:rPr>
          <w:rFonts w:ascii="Arial" w:eastAsia="Times New Roman" w:hAnsi="Arial" w:cs="Arial"/>
          <w:b/>
          <w:bCs/>
          <w:sz w:val="22"/>
          <w:szCs w:val="22"/>
          <w:lang w:eastAsia="en-GB"/>
        </w:rPr>
        <w:lastRenderedPageBreak/>
        <w:t>1.7 Emotional Intelligence and Effective Communication</w:t>
      </w:r>
    </w:p>
    <w:p w14:paraId="0140B581" w14:textId="5C43C905" w:rsidR="00D32E45" w:rsidRPr="001D6E39" w:rsidRDefault="00D32E45" w:rsidP="001D6E3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D6E39">
        <w:rPr>
          <w:rFonts w:ascii="Arial" w:eastAsia="Times New Roman" w:hAnsi="Arial" w:cs="Arial"/>
          <w:kern w:val="0"/>
          <w:sz w:val="22"/>
          <w:szCs w:val="22"/>
          <w:lang w:eastAsia="en-GB"/>
          <w14:ligatures w14:val="none"/>
        </w:rPr>
        <w:t xml:space="preserve">Communication is essential for organisational effectiveness because employees need to exchange information, give feedback, solve problems and coordinate their </w:t>
      </w:r>
      <w:r w:rsidR="00AE5C84" w:rsidRPr="001D6E39">
        <w:rPr>
          <w:rFonts w:ascii="Arial" w:eastAsia="Times New Roman" w:hAnsi="Arial" w:cs="Arial"/>
          <w:kern w:val="0"/>
          <w:sz w:val="22"/>
          <w:szCs w:val="22"/>
          <w:lang w:eastAsia="en-GB"/>
          <w14:ligatures w14:val="none"/>
        </w:rPr>
        <w:t>work. Emotional</w:t>
      </w:r>
      <w:r w:rsidRPr="001D6E39">
        <w:rPr>
          <w:rFonts w:ascii="Arial" w:eastAsia="Times New Roman" w:hAnsi="Arial" w:cs="Arial"/>
          <w:kern w:val="0"/>
          <w:sz w:val="22"/>
          <w:szCs w:val="22"/>
          <w:lang w:eastAsia="en-GB"/>
          <w14:ligatures w14:val="none"/>
        </w:rPr>
        <w:t xml:space="preserve"> intelligence can improve communication because employees become more aware of both verbal and emotional signals</w:t>
      </w:r>
      <w:r w:rsidR="00DA2B1E">
        <w:rPr>
          <w:rFonts w:ascii="Arial" w:eastAsia="Times New Roman" w:hAnsi="Arial" w:cs="Arial"/>
          <w:kern w:val="0"/>
          <w:sz w:val="22"/>
          <w:szCs w:val="22"/>
          <w:lang w:eastAsia="en-GB"/>
          <w14:ligatures w14:val="none"/>
        </w:rPr>
        <w:t xml:space="preserve"> (Do</w:t>
      </w:r>
      <w:r w:rsidR="006A0801">
        <w:rPr>
          <w:rFonts w:ascii="Arial" w:eastAsia="Times New Roman" w:hAnsi="Arial" w:cs="Arial"/>
          <w:kern w:val="0"/>
          <w:sz w:val="22"/>
          <w:szCs w:val="22"/>
          <w:lang w:eastAsia="en-GB"/>
          <w14:ligatures w14:val="none"/>
        </w:rPr>
        <w:t>ğru, 2022)</w:t>
      </w:r>
      <w:r w:rsidRPr="001D6E39">
        <w:rPr>
          <w:rFonts w:ascii="Arial" w:eastAsia="Times New Roman" w:hAnsi="Arial" w:cs="Arial"/>
          <w:kern w:val="0"/>
          <w:sz w:val="22"/>
          <w:szCs w:val="22"/>
          <w:lang w:eastAsia="en-GB"/>
          <w14:ligatures w14:val="none"/>
        </w:rPr>
        <w:t>.</w:t>
      </w:r>
      <w:r w:rsidR="00E24056">
        <w:rPr>
          <w:rFonts w:ascii="Arial" w:eastAsia="Times New Roman" w:hAnsi="Arial" w:cs="Arial"/>
          <w:kern w:val="0"/>
          <w:sz w:val="22"/>
          <w:szCs w:val="22"/>
          <w:lang w:eastAsia="en-GB"/>
          <w14:ligatures w14:val="none"/>
        </w:rPr>
        <w:t xml:space="preserve"> </w:t>
      </w:r>
      <w:r w:rsidRPr="001D6E39">
        <w:rPr>
          <w:rFonts w:ascii="Arial" w:eastAsia="Times New Roman" w:hAnsi="Arial" w:cs="Arial"/>
          <w:kern w:val="0"/>
          <w:sz w:val="22"/>
          <w:szCs w:val="22"/>
          <w:lang w:eastAsia="en-GB"/>
          <w14:ligatures w14:val="none"/>
        </w:rPr>
        <w:t xml:space="preserve">For example, a manager introducing organisational change should explain the factual reasons for the change while also recognising that employees may feel uncertain or </w:t>
      </w:r>
      <w:r w:rsidR="00170B51" w:rsidRPr="001D6E39">
        <w:rPr>
          <w:rFonts w:ascii="Arial" w:eastAsia="Times New Roman" w:hAnsi="Arial" w:cs="Arial"/>
          <w:kern w:val="0"/>
          <w:sz w:val="22"/>
          <w:szCs w:val="22"/>
          <w:lang w:eastAsia="en-GB"/>
          <w14:ligatures w14:val="none"/>
        </w:rPr>
        <w:t>anxious</w:t>
      </w:r>
    </w:p>
    <w:p w14:paraId="3789E4EF" w14:textId="51DBC923" w:rsidR="00D32E45" w:rsidRPr="001D6E39" w:rsidRDefault="00170B51" w:rsidP="001D6E3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D6E39">
        <w:rPr>
          <w:rFonts w:ascii="Arial" w:eastAsia="Times New Roman" w:hAnsi="Arial" w:cs="Arial"/>
          <w:kern w:val="0"/>
          <w:sz w:val="22"/>
          <w:szCs w:val="22"/>
          <w:lang w:eastAsia="en-GB"/>
          <w14:ligatures w14:val="none"/>
        </w:rPr>
        <w:t>However</w:t>
      </w:r>
      <w:r w:rsidR="00D32E45" w:rsidRPr="001D6E39">
        <w:rPr>
          <w:rFonts w:ascii="Arial" w:eastAsia="Times New Roman" w:hAnsi="Arial" w:cs="Arial"/>
          <w:kern w:val="0"/>
          <w:sz w:val="22"/>
          <w:szCs w:val="22"/>
          <w:lang w:eastAsia="en-GB"/>
          <w14:ligatures w14:val="none"/>
        </w:rPr>
        <w:t>, EI cannot correct every communication problem. Poor organisational communication structures, unclear responsibilities and limited information from senior management can still create misunderstanding. Organisations therefore require both emotionally intelligent employees and effective communication systems.</w:t>
      </w:r>
    </w:p>
    <w:p w14:paraId="402076CC" w14:textId="77777777" w:rsidR="00D32E45" w:rsidRPr="001D6E39" w:rsidRDefault="00D32E45" w:rsidP="001D6E39">
      <w:pPr>
        <w:pStyle w:val="Heading1"/>
        <w:spacing w:line="360" w:lineRule="auto"/>
        <w:jc w:val="both"/>
        <w:rPr>
          <w:rFonts w:ascii="Arial" w:eastAsia="Times New Roman" w:hAnsi="Arial" w:cs="Arial"/>
          <w:sz w:val="22"/>
          <w:szCs w:val="22"/>
          <w:lang w:eastAsia="en-GB"/>
        </w:rPr>
      </w:pPr>
      <w:r w:rsidRPr="001D6E39">
        <w:rPr>
          <w:rFonts w:ascii="Arial" w:eastAsia="Times New Roman" w:hAnsi="Arial" w:cs="Arial"/>
          <w:sz w:val="22"/>
          <w:szCs w:val="22"/>
          <w:lang w:eastAsia="en-GB"/>
        </w:rPr>
        <w:t>1.8 Conflict Management and Psychological Safety</w:t>
      </w:r>
    </w:p>
    <w:p w14:paraId="44D013D5" w14:textId="5674028F" w:rsidR="00D32E45" w:rsidRPr="001D6E39" w:rsidRDefault="00D32E45" w:rsidP="001D6E3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D6E39">
        <w:rPr>
          <w:rFonts w:ascii="Arial" w:eastAsia="Times New Roman" w:hAnsi="Arial" w:cs="Arial"/>
          <w:kern w:val="0"/>
          <w:sz w:val="22"/>
          <w:szCs w:val="22"/>
          <w:lang w:eastAsia="en-GB"/>
          <w14:ligatures w14:val="none"/>
        </w:rPr>
        <w:t xml:space="preserve">Conflict occurs naturally within organisations because employees have different opinions, personalities and priorities. Emotional intelligence can help prevent constructive disagreement from developing into harmful personal </w:t>
      </w:r>
      <w:r w:rsidR="00170B51" w:rsidRPr="001D6E39">
        <w:rPr>
          <w:rFonts w:ascii="Arial" w:eastAsia="Times New Roman" w:hAnsi="Arial" w:cs="Arial"/>
          <w:kern w:val="0"/>
          <w:sz w:val="22"/>
          <w:szCs w:val="22"/>
          <w:lang w:eastAsia="en-GB"/>
          <w14:ligatures w14:val="none"/>
        </w:rPr>
        <w:t>conflict. Self</w:t>
      </w:r>
      <w:r w:rsidRPr="001D6E39">
        <w:rPr>
          <w:rFonts w:ascii="Arial" w:eastAsia="Times New Roman" w:hAnsi="Arial" w:cs="Arial"/>
          <w:kern w:val="0"/>
          <w:sz w:val="22"/>
          <w:szCs w:val="22"/>
          <w:lang w:eastAsia="en-GB"/>
          <w14:ligatures w14:val="none"/>
        </w:rPr>
        <w:t>-awareness allows employees to identify emotional triggers, while self-regulation helps them control aggressive reactions. Empathy encourages them to understand another person’s perspective, and social skills support negotiation and problem-solving.</w:t>
      </w:r>
    </w:p>
    <w:p w14:paraId="03D4CFB9" w14:textId="77AAD10F" w:rsidR="00D32E45" w:rsidRPr="001D6E39" w:rsidRDefault="00D32E45" w:rsidP="001D6E3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D6E39">
        <w:rPr>
          <w:rFonts w:ascii="Arial" w:eastAsia="Times New Roman" w:hAnsi="Arial" w:cs="Arial"/>
          <w:kern w:val="0"/>
          <w:sz w:val="22"/>
          <w:szCs w:val="22"/>
          <w:lang w:eastAsia="en-GB"/>
          <w14:ligatures w14:val="none"/>
        </w:rPr>
        <w:t>Psychological safety is also important in managing workplace relationships. Recent research describes psychological safety as operating at organisational, team and interpersonal levels and connects it with organisations’ capacity to respond to risks and support performance (Zhang et al., 2024</w:t>
      </w:r>
      <w:r w:rsidR="00F5729D" w:rsidRPr="001D6E39">
        <w:rPr>
          <w:rFonts w:ascii="Arial" w:eastAsia="Times New Roman" w:hAnsi="Arial" w:cs="Arial"/>
          <w:kern w:val="0"/>
          <w:sz w:val="22"/>
          <w:szCs w:val="22"/>
          <w:lang w:eastAsia="en-GB"/>
          <w14:ligatures w14:val="none"/>
        </w:rPr>
        <w:t>). However</w:t>
      </w:r>
      <w:r w:rsidRPr="001D6E39">
        <w:rPr>
          <w:rFonts w:ascii="Arial" w:eastAsia="Times New Roman" w:hAnsi="Arial" w:cs="Arial"/>
          <w:kern w:val="0"/>
          <w:sz w:val="22"/>
          <w:szCs w:val="22"/>
          <w:lang w:eastAsia="en-GB"/>
          <w14:ligatures w14:val="none"/>
        </w:rPr>
        <w:t>, psychological safety does not mean that employees should avoid accountability. Organisations still require performance standards and professional behaviour. EI should therefore create respectful communication while maintaining clear expectations.</w:t>
      </w:r>
    </w:p>
    <w:p w14:paraId="5C52E565" w14:textId="77777777" w:rsidR="000762C5" w:rsidRDefault="004956A7" w:rsidP="000762C5">
      <w:pPr>
        <w:pStyle w:val="Heading1"/>
        <w:spacing w:line="360" w:lineRule="auto"/>
        <w:jc w:val="both"/>
        <w:rPr>
          <w:rFonts w:ascii="Arial" w:eastAsia="Times New Roman" w:hAnsi="Arial" w:cs="Arial"/>
          <w:sz w:val="22"/>
          <w:szCs w:val="22"/>
          <w:lang w:eastAsia="en-GB"/>
        </w:rPr>
      </w:pPr>
      <w:r w:rsidRPr="001D6E39">
        <w:rPr>
          <w:rFonts w:ascii="Arial" w:eastAsia="Times New Roman" w:hAnsi="Arial" w:cs="Arial"/>
          <w:sz w:val="22"/>
          <w:szCs w:val="22"/>
          <w:lang w:eastAsia="en-GB"/>
        </w:rPr>
        <w:lastRenderedPageBreak/>
        <w:t>1.9 Emotional Intelligence and Leadership</w:t>
      </w:r>
    </w:p>
    <w:p w14:paraId="61AC5A6A" w14:textId="663D64DA" w:rsidR="001F54BD" w:rsidRPr="000762C5" w:rsidRDefault="004956A7" w:rsidP="000762C5">
      <w:pPr>
        <w:pStyle w:val="Heading1"/>
        <w:spacing w:line="360" w:lineRule="auto"/>
        <w:jc w:val="both"/>
        <w:rPr>
          <w:rFonts w:ascii="Arial" w:eastAsia="Times New Roman" w:hAnsi="Arial" w:cs="Arial"/>
          <w:sz w:val="22"/>
          <w:szCs w:val="22"/>
          <w:lang w:eastAsia="en-GB"/>
        </w:rPr>
      </w:pPr>
      <w:r w:rsidRPr="001D6E39">
        <w:rPr>
          <w:rFonts w:ascii="Arial" w:eastAsia="Times New Roman" w:hAnsi="Arial" w:cs="Arial"/>
          <w:kern w:val="0"/>
          <w:sz w:val="22"/>
          <w:szCs w:val="22"/>
          <w:lang w:eastAsia="en-GB"/>
          <w14:ligatures w14:val="none"/>
        </w:rPr>
        <w:t>Leadership requires managers to influence, support and guide employees towards organisational objectives. Emotional intelligence can strengthen leadership because managers need to understand how their own behaviour affects others.</w:t>
      </w:r>
    </w:p>
    <w:p w14:paraId="74ACB8F7" w14:textId="5044FAD4" w:rsidR="004956A7" w:rsidRPr="001D6E39" w:rsidRDefault="004956A7" w:rsidP="001D6E3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D6E39">
        <w:rPr>
          <w:rFonts w:ascii="Arial" w:eastAsia="Times New Roman" w:hAnsi="Arial" w:cs="Arial"/>
          <w:kern w:val="0"/>
          <w:sz w:val="22"/>
          <w:szCs w:val="22"/>
          <w:lang w:eastAsia="en-GB"/>
          <w14:ligatures w14:val="none"/>
        </w:rPr>
        <w:t xml:space="preserve">Research published in 2023 found relationships between leader emotional intelligence, leadership approaches, trust and employee job performance, illustrating how emotional competencies may operate through interpersonal leadership processes (Lee et al., 2023).  Similarly, </w:t>
      </w:r>
      <w:proofErr w:type="spellStart"/>
      <w:r w:rsidRPr="001D6E39">
        <w:rPr>
          <w:rFonts w:ascii="Arial" w:eastAsia="Times New Roman" w:hAnsi="Arial" w:cs="Arial"/>
          <w:kern w:val="0"/>
          <w:sz w:val="22"/>
          <w:szCs w:val="22"/>
          <w:lang w:eastAsia="en-GB"/>
          <w14:ligatures w14:val="none"/>
        </w:rPr>
        <w:t>A’yuninnisa</w:t>
      </w:r>
      <w:proofErr w:type="spellEnd"/>
      <w:r w:rsidRPr="001D6E39">
        <w:rPr>
          <w:rFonts w:ascii="Arial" w:eastAsia="Times New Roman" w:hAnsi="Arial" w:cs="Arial"/>
          <w:kern w:val="0"/>
          <w:sz w:val="22"/>
          <w:szCs w:val="22"/>
          <w:lang w:eastAsia="en-GB"/>
          <w14:ligatures w14:val="none"/>
        </w:rPr>
        <w:t xml:space="preserve">, Carminati and </w:t>
      </w:r>
      <w:proofErr w:type="spellStart"/>
      <w:r w:rsidRPr="001D6E39">
        <w:rPr>
          <w:rFonts w:ascii="Arial" w:eastAsia="Times New Roman" w:hAnsi="Arial" w:cs="Arial"/>
          <w:kern w:val="0"/>
          <w:sz w:val="22"/>
          <w:szCs w:val="22"/>
          <w:lang w:eastAsia="en-GB"/>
          <w14:ligatures w14:val="none"/>
        </w:rPr>
        <w:t>Wilderom</w:t>
      </w:r>
      <w:proofErr w:type="spellEnd"/>
      <w:r w:rsidRPr="001D6E39">
        <w:rPr>
          <w:rFonts w:ascii="Arial" w:eastAsia="Times New Roman" w:hAnsi="Arial" w:cs="Arial"/>
          <w:kern w:val="0"/>
          <w:sz w:val="22"/>
          <w:szCs w:val="22"/>
          <w:lang w:eastAsia="en-GB"/>
          <w14:ligatures w14:val="none"/>
        </w:rPr>
        <w:t xml:space="preserve"> (2024) demonstrate that leader EI should be considered together with employee EI and team emotional climate. Nevertheless, EI does not automatically make someone an effective leader. Leaders also require technical competence, strategic thinking, ethical judgement and decision-making ability. Emotional intelligence should therefore be considered one element of effective leadership rather than the only requirement.</w:t>
      </w:r>
    </w:p>
    <w:p w14:paraId="2140DBEF" w14:textId="77777777" w:rsidR="004956A7" w:rsidRDefault="004956A7" w:rsidP="001D6E39">
      <w:pPr>
        <w:pStyle w:val="Heading1"/>
        <w:spacing w:line="360" w:lineRule="auto"/>
        <w:jc w:val="both"/>
        <w:rPr>
          <w:rFonts w:ascii="Arial" w:eastAsia="Times New Roman" w:hAnsi="Arial" w:cs="Arial"/>
          <w:sz w:val="22"/>
          <w:szCs w:val="22"/>
          <w:lang w:eastAsia="en-GB"/>
        </w:rPr>
      </w:pPr>
      <w:r w:rsidRPr="001D6E39">
        <w:rPr>
          <w:rFonts w:ascii="Arial" w:eastAsia="Times New Roman" w:hAnsi="Arial" w:cs="Arial"/>
          <w:sz w:val="22"/>
          <w:szCs w:val="22"/>
          <w:lang w:eastAsia="en-GB"/>
        </w:rPr>
        <w:t>1.10 Emotional Intelligence and Decision-Making</w:t>
      </w:r>
    </w:p>
    <w:p w14:paraId="2B34FE84" w14:textId="7325787E" w:rsidR="00A06772" w:rsidRDefault="00AA3848" w:rsidP="00A06772">
      <w:pPr>
        <w:rPr>
          <w:lang w:eastAsia="en-GB"/>
        </w:rPr>
      </w:pPr>
      <w:r>
        <w:rPr>
          <w:noProof/>
          <w:lang w:eastAsia="en-GB"/>
        </w:rPr>
        <w:drawing>
          <wp:inline distT="0" distB="0" distL="0" distR="0" wp14:anchorId="7F8C61D8" wp14:editId="5A74ADBF">
            <wp:extent cx="5894479" cy="2357696"/>
            <wp:effectExtent l="0" t="0" r="0" b="5080"/>
            <wp:docPr id="20466745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674544" name="Picture 2046674544"/>
                    <pic:cNvPicPr/>
                  </pic:nvPicPr>
                  <pic:blipFill>
                    <a:blip r:embed="rId10">
                      <a:extLst>
                        <a:ext uri="{28A0092B-C50C-407E-A947-70E740481C1C}">
                          <a14:useLocalDpi xmlns:a14="http://schemas.microsoft.com/office/drawing/2010/main" val="0"/>
                        </a:ext>
                      </a:extLst>
                    </a:blip>
                    <a:stretch>
                      <a:fillRect/>
                    </a:stretch>
                  </pic:blipFill>
                  <pic:spPr>
                    <a:xfrm>
                      <a:off x="0" y="0"/>
                      <a:ext cx="5976155" cy="2390365"/>
                    </a:xfrm>
                    <a:prstGeom prst="rect">
                      <a:avLst/>
                    </a:prstGeom>
                  </pic:spPr>
                </pic:pic>
              </a:graphicData>
            </a:graphic>
          </wp:inline>
        </w:drawing>
      </w:r>
    </w:p>
    <w:p w14:paraId="7AC70CA5" w14:textId="212ECF7D" w:rsidR="00612059" w:rsidRDefault="00612059" w:rsidP="00F37D35">
      <w:pPr>
        <w:spacing w:line="360" w:lineRule="auto"/>
        <w:jc w:val="both"/>
        <w:rPr>
          <w:lang w:eastAsia="en-GB"/>
        </w:rPr>
      </w:pPr>
      <w:r>
        <w:rPr>
          <w:lang w:eastAsia="en-GB"/>
        </w:rPr>
        <w:t xml:space="preserve">Figure 2: Emotional Intelligence and </w:t>
      </w:r>
      <w:r w:rsidR="00C74BE5">
        <w:rPr>
          <w:lang w:eastAsia="en-GB"/>
        </w:rPr>
        <w:t>Decision-Making Process</w:t>
      </w:r>
    </w:p>
    <w:p w14:paraId="061CB6D4" w14:textId="1FB97846" w:rsidR="002439AF" w:rsidRPr="00F37D35" w:rsidRDefault="002439AF" w:rsidP="00F37D35">
      <w:pPr>
        <w:spacing w:line="360" w:lineRule="auto"/>
        <w:jc w:val="both"/>
        <w:rPr>
          <w:i/>
          <w:iCs/>
          <w:lang w:eastAsia="en-GB"/>
        </w:rPr>
      </w:pPr>
      <w:r>
        <w:rPr>
          <w:lang w:eastAsia="en-GB"/>
        </w:rPr>
        <w:t xml:space="preserve">Source: </w:t>
      </w:r>
      <w:r w:rsidRPr="00F37D35">
        <w:rPr>
          <w:i/>
          <w:iCs/>
          <w:lang w:eastAsia="en-GB"/>
        </w:rPr>
        <w:t>Author’s own illustration</w:t>
      </w:r>
      <w:r w:rsidR="00680D17" w:rsidRPr="00F37D35">
        <w:rPr>
          <w:i/>
          <w:iCs/>
          <w:lang w:eastAsia="en-GB"/>
        </w:rPr>
        <w:t>, adapted from Goleman’s Emotional Intelligence</w:t>
      </w:r>
      <w:r w:rsidR="00F37D35" w:rsidRPr="00F37D35">
        <w:rPr>
          <w:i/>
          <w:iCs/>
          <w:lang w:eastAsia="en-GB"/>
        </w:rPr>
        <w:t xml:space="preserve"> framework.</w:t>
      </w:r>
    </w:p>
    <w:p w14:paraId="1087A929" w14:textId="4BA42BCA" w:rsidR="004956A7" w:rsidRPr="001D6E39" w:rsidRDefault="008C63F2" w:rsidP="001D6E39">
      <w:pPr>
        <w:spacing w:before="100" w:beforeAutospacing="1" w:after="100" w:afterAutospacing="1"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As illustrated in Figure 2, </w:t>
      </w:r>
      <w:r w:rsidR="00C9048D">
        <w:rPr>
          <w:rFonts w:ascii="Arial" w:eastAsia="Times New Roman" w:hAnsi="Arial" w:cs="Arial"/>
          <w:kern w:val="0"/>
          <w:sz w:val="22"/>
          <w:szCs w:val="22"/>
          <w:lang w:eastAsia="en-GB"/>
          <w14:ligatures w14:val="none"/>
        </w:rPr>
        <w:t>Emotional intelligence can support decision-making by helping individuals recognise and regulate emotions before consider</w:t>
      </w:r>
      <w:r w:rsidR="00D96B7D">
        <w:rPr>
          <w:rFonts w:ascii="Arial" w:eastAsia="Times New Roman" w:hAnsi="Arial" w:cs="Arial"/>
          <w:kern w:val="0"/>
          <w:sz w:val="22"/>
          <w:szCs w:val="22"/>
          <w:lang w:eastAsia="en-GB"/>
          <w14:ligatures w14:val="none"/>
        </w:rPr>
        <w:t>ing information and making decisions.</w:t>
      </w:r>
      <w:r w:rsidR="00C74BE5">
        <w:rPr>
          <w:rFonts w:ascii="Arial" w:eastAsia="Times New Roman" w:hAnsi="Arial" w:cs="Arial"/>
          <w:kern w:val="0"/>
          <w:sz w:val="22"/>
          <w:szCs w:val="22"/>
          <w:lang w:eastAsia="en-GB"/>
          <w14:ligatures w14:val="none"/>
        </w:rPr>
        <w:t xml:space="preserve"> </w:t>
      </w:r>
      <w:r w:rsidR="004956A7" w:rsidRPr="001D6E39">
        <w:rPr>
          <w:rFonts w:ascii="Arial" w:eastAsia="Times New Roman" w:hAnsi="Arial" w:cs="Arial"/>
          <w:kern w:val="0"/>
          <w:sz w:val="22"/>
          <w:szCs w:val="22"/>
          <w:lang w:eastAsia="en-GB"/>
          <w14:ligatures w14:val="none"/>
        </w:rPr>
        <w:t>Decision-making is another area where emotional intelligence can contribute to organisational effectiveness. Emotions can influence how people interpret information and assess risk</w:t>
      </w:r>
      <w:r w:rsidR="00F719B7">
        <w:rPr>
          <w:rFonts w:ascii="Arial" w:eastAsia="Times New Roman" w:hAnsi="Arial" w:cs="Arial"/>
          <w:kern w:val="0"/>
          <w:sz w:val="22"/>
          <w:szCs w:val="22"/>
          <w:lang w:eastAsia="en-GB"/>
          <w14:ligatures w14:val="none"/>
        </w:rPr>
        <w:t>.</w:t>
      </w:r>
      <w:r w:rsidR="00F719B7" w:rsidRPr="001D6E39">
        <w:rPr>
          <w:rFonts w:ascii="Arial" w:eastAsia="Times New Roman" w:hAnsi="Arial" w:cs="Arial"/>
          <w:kern w:val="0"/>
          <w:sz w:val="22"/>
          <w:szCs w:val="22"/>
          <w:lang w:eastAsia="en-GB"/>
          <w14:ligatures w14:val="none"/>
        </w:rPr>
        <w:t xml:space="preserve"> Emotional</w:t>
      </w:r>
      <w:r w:rsidR="004956A7" w:rsidRPr="001D6E39">
        <w:rPr>
          <w:rFonts w:ascii="Arial" w:eastAsia="Times New Roman" w:hAnsi="Arial" w:cs="Arial"/>
          <w:kern w:val="0"/>
          <w:sz w:val="22"/>
          <w:szCs w:val="22"/>
          <w:lang w:eastAsia="en-GB"/>
          <w14:ligatures w14:val="none"/>
        </w:rPr>
        <w:t xml:space="preserve"> intelligence may also contribute to career-related decision processes. The 2023 meta-analysis by </w:t>
      </w:r>
      <w:proofErr w:type="spellStart"/>
      <w:r w:rsidR="00BE43C6">
        <w:rPr>
          <w:rFonts w:ascii="Arial" w:eastAsia="Times New Roman" w:hAnsi="Arial" w:cs="Arial"/>
          <w:kern w:val="0"/>
          <w:sz w:val="22"/>
          <w:szCs w:val="22"/>
          <w:lang w:eastAsia="en-GB"/>
          <w14:ligatures w14:val="none"/>
        </w:rPr>
        <w:t>Pirsoul</w:t>
      </w:r>
      <w:proofErr w:type="spellEnd"/>
      <w:r w:rsidR="00BE43C6">
        <w:rPr>
          <w:rFonts w:ascii="Arial" w:eastAsia="Times New Roman" w:hAnsi="Arial" w:cs="Arial"/>
          <w:kern w:val="0"/>
          <w:sz w:val="22"/>
          <w:szCs w:val="22"/>
          <w:lang w:eastAsia="en-GB"/>
          <w14:ligatures w14:val="none"/>
        </w:rPr>
        <w:t xml:space="preserve"> et al.</w:t>
      </w:r>
      <w:r w:rsidR="008E1C97">
        <w:rPr>
          <w:rFonts w:ascii="Arial" w:eastAsia="Times New Roman" w:hAnsi="Arial" w:cs="Arial"/>
          <w:kern w:val="0"/>
          <w:sz w:val="22"/>
          <w:szCs w:val="22"/>
          <w:lang w:eastAsia="en-GB"/>
          <w14:ligatures w14:val="none"/>
        </w:rPr>
        <w:t xml:space="preserve"> (2023) </w:t>
      </w:r>
      <w:r w:rsidR="004956A7" w:rsidRPr="001D6E39">
        <w:rPr>
          <w:rFonts w:ascii="Arial" w:eastAsia="Times New Roman" w:hAnsi="Arial" w:cs="Arial"/>
          <w:kern w:val="0"/>
          <w:sz w:val="22"/>
          <w:szCs w:val="22"/>
          <w:lang w:eastAsia="en-GB"/>
          <w14:ligatures w14:val="none"/>
        </w:rPr>
        <w:t xml:space="preserve">found that EI was significantly related to career </w:t>
      </w:r>
      <w:r w:rsidR="004956A7" w:rsidRPr="001D6E39">
        <w:rPr>
          <w:rFonts w:ascii="Arial" w:eastAsia="Times New Roman" w:hAnsi="Arial" w:cs="Arial"/>
          <w:kern w:val="0"/>
          <w:sz w:val="22"/>
          <w:szCs w:val="22"/>
          <w:lang w:eastAsia="en-GB"/>
          <w14:ligatures w14:val="none"/>
        </w:rPr>
        <w:lastRenderedPageBreak/>
        <w:t>decision-making self-efficacy and several other career outcomes, although relationships were not significant for every outcome examined (</w:t>
      </w:r>
      <w:proofErr w:type="spellStart"/>
      <w:r w:rsidR="005F6583">
        <w:rPr>
          <w:rFonts w:ascii="Arial" w:eastAsia="Times New Roman" w:hAnsi="Arial" w:cs="Arial"/>
          <w:kern w:val="0"/>
          <w:sz w:val="22"/>
          <w:szCs w:val="22"/>
          <w:lang w:eastAsia="en-GB"/>
          <w14:ligatures w14:val="none"/>
        </w:rPr>
        <w:t>Pirsoul</w:t>
      </w:r>
      <w:proofErr w:type="spellEnd"/>
      <w:r w:rsidR="004956A7" w:rsidRPr="001D6E39">
        <w:rPr>
          <w:rFonts w:ascii="Arial" w:eastAsia="Times New Roman" w:hAnsi="Arial" w:cs="Arial"/>
          <w:kern w:val="0"/>
          <w:sz w:val="22"/>
          <w:szCs w:val="22"/>
          <w:lang w:eastAsia="en-GB"/>
          <w14:ligatures w14:val="none"/>
        </w:rPr>
        <w:t>, 2023).  This qualification is important because it demonstrates that EI is beneficial in many contexts but should not be presented as universally effective.</w:t>
      </w:r>
    </w:p>
    <w:p w14:paraId="78158BEC" w14:textId="74CEF7D5" w:rsidR="004956A7" w:rsidRPr="001D6E39" w:rsidRDefault="004956A7" w:rsidP="001D6E39">
      <w:pPr>
        <w:pStyle w:val="p1"/>
        <w:spacing w:line="360" w:lineRule="auto"/>
        <w:jc w:val="both"/>
        <w:rPr>
          <w:rFonts w:ascii="Arial" w:hAnsi="Arial" w:cs="Arial"/>
          <w:sz w:val="22"/>
          <w:szCs w:val="22"/>
        </w:rPr>
      </w:pPr>
      <w:r w:rsidRPr="001D6E39">
        <w:rPr>
          <w:rFonts w:ascii="Arial" w:hAnsi="Arial" w:cs="Arial"/>
          <w:sz w:val="22"/>
          <w:szCs w:val="22"/>
        </w:rPr>
        <w:t>Mindfulness may further assist employees by encouraging them to slow down and consider the present situation before responding. However, recent evidence also advises caution. A large systematic review and meta-analysis found that mindfulness-based programmes improved task performance compared with passive controls, but the improvement was not statistically significant against active comparison programmes, and confidence in the overall evidence was very low (Vainre et al., 2025).</w:t>
      </w:r>
      <w:r w:rsidRPr="001D6E39">
        <w:rPr>
          <w:rStyle w:val="apple-converted-space"/>
          <w:rFonts w:ascii="Arial" w:hAnsi="Arial" w:cs="Arial"/>
          <w:sz w:val="22"/>
          <w:szCs w:val="22"/>
        </w:rPr>
        <w:t> </w:t>
      </w:r>
      <w:r w:rsidRPr="001D6E39">
        <w:rPr>
          <w:rFonts w:ascii="Arial" w:hAnsi="Arial" w:cs="Arial"/>
          <w:sz w:val="22"/>
          <w:szCs w:val="22"/>
        </w:rPr>
        <w:t>Therefore, mindfulness and EI should support rather than replace evidence-based decision-making.</w:t>
      </w:r>
    </w:p>
    <w:p w14:paraId="35C64622" w14:textId="71BC31B1" w:rsidR="004956A7" w:rsidRPr="001D6E39" w:rsidRDefault="004956A7" w:rsidP="001D6E39">
      <w:pPr>
        <w:pStyle w:val="Heading1"/>
        <w:spacing w:line="360" w:lineRule="auto"/>
        <w:jc w:val="both"/>
        <w:rPr>
          <w:rFonts w:ascii="Arial" w:eastAsia="Times New Roman" w:hAnsi="Arial" w:cs="Arial"/>
          <w:sz w:val="22"/>
          <w:szCs w:val="22"/>
          <w:lang w:eastAsia="en-GB"/>
        </w:rPr>
      </w:pPr>
      <w:r w:rsidRPr="001D6E39">
        <w:rPr>
          <w:rFonts w:ascii="Arial" w:eastAsia="Times New Roman" w:hAnsi="Arial" w:cs="Arial"/>
          <w:sz w:val="22"/>
          <w:szCs w:val="22"/>
          <w:lang w:eastAsia="en-GB"/>
        </w:rPr>
        <w:t>Conclusion</w:t>
      </w:r>
    </w:p>
    <w:p w14:paraId="127D594D" w14:textId="77777777" w:rsidR="004956A7" w:rsidRPr="001D6E39" w:rsidRDefault="004956A7" w:rsidP="001D6E3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D6E39">
        <w:rPr>
          <w:rFonts w:ascii="Arial" w:eastAsia="Times New Roman" w:hAnsi="Arial" w:cs="Arial"/>
          <w:kern w:val="0"/>
          <w:sz w:val="22"/>
          <w:szCs w:val="22"/>
          <w:lang w:eastAsia="en-GB"/>
          <w14:ligatures w14:val="none"/>
        </w:rPr>
        <w:t>In conclusion, emotional intelligence is an important capability in contemporary workplaces because employees need to manage their own emotions while developing effective relationships with colleagues, managers and customers. Goleman’s framework, Mayer and Salovey’s Ability Model and Bar-On’s Emotional-Social Intelligence Model provide different perspectives for understanding emotional abilities.</w:t>
      </w:r>
    </w:p>
    <w:p w14:paraId="3C65032A" w14:textId="5DBC8472" w:rsidR="004956A7" w:rsidRDefault="004956A7" w:rsidP="00170B51">
      <w:pPr>
        <w:spacing w:before="100" w:beforeAutospacing="1" w:after="100" w:afterAutospacing="1" w:line="360" w:lineRule="auto"/>
        <w:jc w:val="both"/>
        <w:rPr>
          <w:rFonts w:ascii="Arial" w:hAnsi="Arial" w:cs="Arial"/>
          <w:sz w:val="22"/>
          <w:szCs w:val="22"/>
        </w:rPr>
      </w:pPr>
      <w:r w:rsidRPr="001D6E39">
        <w:rPr>
          <w:rFonts w:ascii="Arial" w:eastAsia="Times New Roman" w:hAnsi="Arial" w:cs="Arial"/>
          <w:kern w:val="0"/>
          <w:sz w:val="22"/>
          <w:szCs w:val="22"/>
          <w:lang w:eastAsia="en-GB"/>
          <w14:ligatures w14:val="none"/>
        </w:rPr>
        <w:t xml:space="preserve">The analysis </w:t>
      </w:r>
      <w:r w:rsidR="00EB348D">
        <w:rPr>
          <w:rFonts w:ascii="Arial" w:eastAsia="Times New Roman" w:hAnsi="Arial" w:cs="Arial"/>
          <w:kern w:val="0"/>
          <w:sz w:val="22"/>
          <w:szCs w:val="22"/>
          <w:lang w:eastAsia="en-GB"/>
          <w14:ligatures w14:val="none"/>
        </w:rPr>
        <w:t>show</w:t>
      </w:r>
      <w:r w:rsidR="00222A9E">
        <w:rPr>
          <w:rFonts w:ascii="Arial" w:eastAsia="Times New Roman" w:hAnsi="Arial" w:cs="Arial"/>
          <w:kern w:val="0"/>
          <w:sz w:val="22"/>
          <w:szCs w:val="22"/>
          <w:lang w:eastAsia="en-GB"/>
          <w14:ligatures w14:val="none"/>
        </w:rPr>
        <w:t>s</w:t>
      </w:r>
      <w:r w:rsidRPr="001D6E39">
        <w:rPr>
          <w:rFonts w:ascii="Arial" w:eastAsia="Times New Roman" w:hAnsi="Arial" w:cs="Arial"/>
          <w:kern w:val="0"/>
          <w:sz w:val="22"/>
          <w:szCs w:val="22"/>
          <w:lang w:eastAsia="en-GB"/>
          <w14:ligatures w14:val="none"/>
        </w:rPr>
        <w:t xml:space="preserve"> that </w:t>
      </w:r>
      <w:r w:rsidR="00222A9E">
        <w:rPr>
          <w:rFonts w:ascii="Arial" w:eastAsia="Times New Roman" w:hAnsi="Arial" w:cs="Arial"/>
          <w:kern w:val="0"/>
          <w:sz w:val="22"/>
          <w:szCs w:val="22"/>
          <w:lang w:eastAsia="en-GB"/>
          <w14:ligatures w14:val="none"/>
        </w:rPr>
        <w:t>difference elements of EI can support</w:t>
      </w:r>
      <w:r w:rsidR="00F95D6E">
        <w:rPr>
          <w:rFonts w:ascii="Arial" w:eastAsia="Times New Roman" w:hAnsi="Arial" w:cs="Arial"/>
          <w:kern w:val="0"/>
          <w:sz w:val="22"/>
          <w:szCs w:val="22"/>
          <w:lang w:eastAsia="en-GB"/>
          <w14:ligatures w14:val="none"/>
        </w:rPr>
        <w:t xml:space="preserve"> employee </w:t>
      </w:r>
      <w:r w:rsidR="001B6E40">
        <w:rPr>
          <w:rFonts w:ascii="Arial" w:eastAsia="Times New Roman" w:hAnsi="Arial" w:cs="Arial"/>
          <w:kern w:val="0"/>
          <w:sz w:val="22"/>
          <w:szCs w:val="22"/>
          <w:lang w:eastAsia="en-GB"/>
          <w14:ligatures w14:val="none"/>
        </w:rPr>
        <w:t>performance,</w:t>
      </w:r>
      <w:r w:rsidR="003A2E22">
        <w:rPr>
          <w:rFonts w:ascii="Arial" w:eastAsia="Times New Roman" w:hAnsi="Arial" w:cs="Arial"/>
          <w:kern w:val="0"/>
          <w:sz w:val="22"/>
          <w:szCs w:val="22"/>
          <w:lang w:eastAsia="en-GB"/>
          <w14:ligatures w14:val="none"/>
        </w:rPr>
        <w:t xml:space="preserve"> teamwork and well-being. They may also help employees communicate effectively, manage disagreements and make more considered workplace decisions.</w:t>
      </w:r>
      <w:r w:rsidRPr="001D6E39">
        <w:rPr>
          <w:rFonts w:ascii="Arial" w:eastAsia="Times New Roman" w:hAnsi="Arial" w:cs="Arial"/>
          <w:kern w:val="0"/>
          <w:sz w:val="22"/>
          <w:szCs w:val="22"/>
          <w:lang w:eastAsia="en-GB"/>
          <w14:ligatures w14:val="none"/>
        </w:rPr>
        <w:t xml:space="preserve"> Recent research also provides evidence linking employee and leader EI with performance, flourishing, leadership processes and career-related outcomes (</w:t>
      </w:r>
      <w:proofErr w:type="spellStart"/>
      <w:r w:rsidR="006B2299">
        <w:rPr>
          <w:rFonts w:ascii="Arial" w:eastAsia="Times New Roman" w:hAnsi="Arial" w:cs="Arial"/>
          <w:kern w:val="0"/>
          <w:sz w:val="22"/>
          <w:szCs w:val="22"/>
          <w:lang w:eastAsia="en-GB"/>
          <w14:ligatures w14:val="none"/>
        </w:rPr>
        <w:t>Pirsoul</w:t>
      </w:r>
      <w:proofErr w:type="spellEnd"/>
      <w:r w:rsidR="006B2299">
        <w:rPr>
          <w:rFonts w:ascii="Arial" w:eastAsia="Times New Roman" w:hAnsi="Arial" w:cs="Arial"/>
          <w:kern w:val="0"/>
          <w:sz w:val="22"/>
          <w:szCs w:val="22"/>
          <w:lang w:eastAsia="en-GB"/>
          <w14:ligatures w14:val="none"/>
        </w:rPr>
        <w:t xml:space="preserve"> et al., </w:t>
      </w:r>
      <w:r w:rsidR="001B6E40">
        <w:rPr>
          <w:rFonts w:ascii="Arial" w:eastAsia="Times New Roman" w:hAnsi="Arial" w:cs="Arial"/>
          <w:kern w:val="0"/>
          <w:sz w:val="22"/>
          <w:szCs w:val="22"/>
          <w:lang w:eastAsia="en-GB"/>
          <w14:ligatures w14:val="none"/>
        </w:rPr>
        <w:t>2023;</w:t>
      </w:r>
      <w:r w:rsidR="001B6E40" w:rsidRPr="001D6E39">
        <w:rPr>
          <w:rFonts w:ascii="Arial" w:eastAsia="Times New Roman" w:hAnsi="Arial" w:cs="Arial"/>
          <w:kern w:val="0"/>
          <w:sz w:val="22"/>
          <w:szCs w:val="22"/>
          <w:lang w:eastAsia="en-GB"/>
          <w14:ligatures w14:val="none"/>
        </w:rPr>
        <w:t xml:space="preserve"> Lee</w:t>
      </w:r>
      <w:r w:rsidRPr="001D6E39">
        <w:rPr>
          <w:rFonts w:ascii="Arial" w:eastAsia="Times New Roman" w:hAnsi="Arial" w:cs="Arial"/>
          <w:kern w:val="0"/>
          <w:sz w:val="22"/>
          <w:szCs w:val="22"/>
          <w:lang w:eastAsia="en-GB"/>
          <w14:ligatures w14:val="none"/>
        </w:rPr>
        <w:t xml:space="preserve"> et al., 2023; </w:t>
      </w:r>
      <w:proofErr w:type="spellStart"/>
      <w:r w:rsidRPr="001D6E39">
        <w:rPr>
          <w:rFonts w:ascii="Arial" w:eastAsia="Times New Roman" w:hAnsi="Arial" w:cs="Arial"/>
          <w:kern w:val="0"/>
          <w:sz w:val="22"/>
          <w:szCs w:val="22"/>
          <w:lang w:eastAsia="en-GB"/>
          <w14:ligatures w14:val="none"/>
        </w:rPr>
        <w:t>A’yuninnisa</w:t>
      </w:r>
      <w:proofErr w:type="spellEnd"/>
      <w:r w:rsidRPr="001D6E39">
        <w:rPr>
          <w:rFonts w:ascii="Arial" w:eastAsia="Times New Roman" w:hAnsi="Arial" w:cs="Arial"/>
          <w:kern w:val="0"/>
          <w:sz w:val="22"/>
          <w:szCs w:val="22"/>
          <w:lang w:eastAsia="en-GB"/>
          <w14:ligatures w14:val="none"/>
        </w:rPr>
        <w:t xml:space="preserve">, Carminati and </w:t>
      </w:r>
      <w:proofErr w:type="spellStart"/>
      <w:r w:rsidRPr="001D6E39">
        <w:rPr>
          <w:rFonts w:ascii="Arial" w:eastAsia="Times New Roman" w:hAnsi="Arial" w:cs="Arial"/>
          <w:kern w:val="0"/>
          <w:sz w:val="22"/>
          <w:szCs w:val="22"/>
          <w:lang w:eastAsia="en-GB"/>
          <w14:ligatures w14:val="none"/>
        </w:rPr>
        <w:t>Wilderom</w:t>
      </w:r>
      <w:proofErr w:type="spellEnd"/>
      <w:r w:rsidRPr="001D6E39">
        <w:rPr>
          <w:rFonts w:ascii="Arial" w:eastAsia="Times New Roman" w:hAnsi="Arial" w:cs="Arial"/>
          <w:kern w:val="0"/>
          <w:sz w:val="22"/>
          <w:szCs w:val="22"/>
          <w:lang w:eastAsia="en-GB"/>
          <w14:ligatures w14:val="none"/>
        </w:rPr>
        <w:t>, 2024). </w:t>
      </w:r>
      <w:r w:rsidRPr="001D6E39">
        <w:rPr>
          <w:rFonts w:ascii="Arial" w:hAnsi="Arial" w:cs="Arial"/>
          <w:sz w:val="22"/>
          <w:szCs w:val="22"/>
        </w:rPr>
        <w:t>Mindfulness can complement emotional intelligence by helping employees become more aware of emotional reactions and respond more thoughtfully. Nevertheless, current research indicates that its workplace benefits should not be overstated because findings can depend on the comparison group and quality of evidence (Vainre et al., 2025).</w:t>
      </w:r>
      <w:r w:rsidRPr="001D6E39">
        <w:rPr>
          <w:rStyle w:val="apple-converted-space"/>
          <w:rFonts w:ascii="Arial" w:hAnsi="Arial" w:cs="Arial"/>
          <w:sz w:val="22"/>
          <w:szCs w:val="22"/>
        </w:rPr>
        <w:t xml:space="preserve">  </w:t>
      </w:r>
      <w:r w:rsidRPr="001D6E39">
        <w:rPr>
          <w:rFonts w:ascii="Arial" w:hAnsi="Arial" w:cs="Arial"/>
          <w:sz w:val="22"/>
          <w:szCs w:val="22"/>
        </w:rPr>
        <w:t>Therefore, organisations should combine EI and mindfulness development with effective leadership, fair working conditions, professional training and a psychologically safe organisational environment.</w:t>
      </w:r>
    </w:p>
    <w:p w14:paraId="5C27B0E8" w14:textId="77777777" w:rsidR="00D75AAC" w:rsidRPr="002A14F3" w:rsidRDefault="00D75AAC" w:rsidP="00D75AAC">
      <w:pPr>
        <w:pStyle w:val="Heading2"/>
        <w:rPr>
          <w:sz w:val="24"/>
          <w:szCs w:val="24"/>
        </w:rPr>
      </w:pPr>
      <w:r w:rsidRPr="002A14F3">
        <w:rPr>
          <w:rStyle w:val="s1"/>
          <w:sz w:val="24"/>
          <w:szCs w:val="24"/>
        </w:rPr>
        <w:t>2.1 Introduction to a Multigenerational Workforce</w:t>
      </w:r>
    </w:p>
    <w:p w14:paraId="79BAA69E" w14:textId="77777777" w:rsidR="00D75AAC" w:rsidRPr="00D62DF4" w:rsidRDefault="00D75AAC" w:rsidP="00D62DF4">
      <w:pPr>
        <w:pStyle w:val="p3"/>
        <w:spacing w:line="360" w:lineRule="auto"/>
        <w:jc w:val="both"/>
        <w:rPr>
          <w:rFonts w:ascii="Arial" w:hAnsi="Arial" w:cs="Arial"/>
          <w:sz w:val="22"/>
          <w:szCs w:val="22"/>
        </w:rPr>
      </w:pPr>
      <w:r w:rsidRPr="00D62DF4">
        <w:rPr>
          <w:rFonts w:ascii="Arial" w:hAnsi="Arial" w:cs="Arial"/>
          <w:sz w:val="22"/>
          <w:szCs w:val="22"/>
        </w:rPr>
        <w:t xml:space="preserve">Modern organisations increasingly employ people from different generations who work together within the same teams. A multigenerational workforce can provide organisations with </w:t>
      </w:r>
      <w:r w:rsidRPr="00D62DF4">
        <w:rPr>
          <w:rFonts w:ascii="Arial" w:hAnsi="Arial" w:cs="Arial"/>
          <w:sz w:val="22"/>
          <w:szCs w:val="22"/>
        </w:rPr>
        <w:lastRenderedPageBreak/>
        <w:t>a valuable combination of experience, knowledge, creativity and technological skills. However, differences in communication preferences, motivation, expectations and approaches to technology may also create challenges for managers. Recent research therefore emphasises the importance of effectively managing age and generational diversity to create inclusive workplaces (Baird, Hamilton and Williams, 2024).</w:t>
      </w:r>
      <w:r w:rsidRPr="00D62DF4">
        <w:rPr>
          <w:rStyle w:val="apple-converted-space"/>
          <w:rFonts w:ascii="Arial" w:hAnsi="Arial" w:cs="Arial"/>
          <w:sz w:val="22"/>
          <w:szCs w:val="22"/>
        </w:rPr>
        <w:t> </w:t>
      </w:r>
    </w:p>
    <w:p w14:paraId="089702A6" w14:textId="77777777" w:rsidR="00D75AAC" w:rsidRPr="00D62DF4" w:rsidRDefault="00D75AAC" w:rsidP="00D62DF4">
      <w:pPr>
        <w:pStyle w:val="p3"/>
        <w:spacing w:line="360" w:lineRule="auto"/>
        <w:jc w:val="both"/>
        <w:rPr>
          <w:rStyle w:val="s1"/>
          <w:rFonts w:ascii="Arial" w:hAnsi="Arial" w:cs="Arial"/>
          <w:sz w:val="22"/>
          <w:szCs w:val="22"/>
        </w:rPr>
      </w:pPr>
      <w:r w:rsidRPr="00D62DF4">
        <w:rPr>
          <w:rFonts w:ascii="Arial" w:hAnsi="Arial" w:cs="Arial"/>
          <w:sz w:val="22"/>
          <w:szCs w:val="22"/>
        </w:rPr>
        <w:t xml:space="preserve">This section focuses on </w:t>
      </w:r>
      <w:r w:rsidRPr="00AA26E2">
        <w:rPr>
          <w:rStyle w:val="s2"/>
          <w:rFonts w:ascii="Arial" w:hAnsi="Arial" w:cs="Arial"/>
          <w:sz w:val="22"/>
          <w:szCs w:val="22"/>
        </w:rPr>
        <w:t>Generation X, Generation Y (Millennials) and Generation Z</w:t>
      </w:r>
      <w:r w:rsidRPr="00AA26E2">
        <w:rPr>
          <w:rStyle w:val="s1"/>
          <w:rFonts w:ascii="Arial" w:hAnsi="Arial" w:cs="Arial"/>
          <w:sz w:val="22"/>
          <w:szCs w:val="22"/>
        </w:rPr>
        <w:t>,</w:t>
      </w:r>
      <w:r w:rsidRPr="00D62DF4">
        <w:rPr>
          <w:rStyle w:val="s1"/>
          <w:rFonts w:ascii="Arial" w:hAnsi="Arial" w:cs="Arial"/>
          <w:sz w:val="22"/>
          <w:szCs w:val="22"/>
        </w:rPr>
        <w:t xml:space="preserve"> as required by the assignment. However, managers should be careful when applying generational labels. A recent meta-analysis found few systematic and meaningful differences between generations across a range of workplace outcomes, suggesting that common generational stereotypes can exaggerate actual differences (Ravid, Costanza and Romero, 2025).</w:t>
      </w:r>
      <w:r w:rsidRPr="00D62DF4">
        <w:rPr>
          <w:rStyle w:val="apple-converted-space"/>
          <w:rFonts w:ascii="Arial" w:hAnsi="Arial" w:cs="Arial"/>
          <w:sz w:val="22"/>
          <w:szCs w:val="22"/>
        </w:rPr>
        <w:t xml:space="preserve">  </w:t>
      </w:r>
      <w:r w:rsidRPr="00D62DF4">
        <w:rPr>
          <w:rStyle w:val="s1"/>
          <w:rFonts w:ascii="Arial" w:hAnsi="Arial" w:cs="Arial"/>
          <w:sz w:val="22"/>
          <w:szCs w:val="22"/>
        </w:rPr>
        <w:t>Therefore, generational categories can help managers consider different experiences, but employees should ultimately be managed according to their individual needs and abilities.</w:t>
      </w:r>
    </w:p>
    <w:p w14:paraId="244D488A" w14:textId="77777777" w:rsidR="00D75AAC" w:rsidRPr="006B0C12" w:rsidRDefault="00D75AAC" w:rsidP="00C466DF">
      <w:pPr>
        <w:pStyle w:val="Heading1"/>
        <w:rPr>
          <w:sz w:val="24"/>
          <w:szCs w:val="24"/>
        </w:rPr>
      </w:pPr>
      <w:r w:rsidRPr="006B0C12">
        <w:rPr>
          <w:rStyle w:val="s1"/>
          <w:sz w:val="24"/>
          <w:szCs w:val="24"/>
        </w:rPr>
        <w:t>2.2 Generation X</w:t>
      </w:r>
    </w:p>
    <w:p w14:paraId="31EA528F" w14:textId="1F20C4E0" w:rsidR="00D75AAC" w:rsidRPr="008C4E36" w:rsidRDefault="00D75AAC" w:rsidP="008C4E36">
      <w:pPr>
        <w:pStyle w:val="p3"/>
        <w:spacing w:line="360" w:lineRule="auto"/>
        <w:jc w:val="both"/>
        <w:rPr>
          <w:rFonts w:ascii="Arial" w:hAnsi="Arial" w:cs="Arial"/>
          <w:sz w:val="22"/>
          <w:szCs w:val="22"/>
        </w:rPr>
      </w:pPr>
      <w:r w:rsidRPr="008C4E36">
        <w:rPr>
          <w:rFonts w:ascii="Arial" w:hAnsi="Arial" w:cs="Arial"/>
          <w:sz w:val="22"/>
          <w:szCs w:val="22"/>
        </w:rPr>
        <w:t xml:space="preserve">Generation X is generally described as the generation born approximately between </w:t>
      </w:r>
      <w:r w:rsidRPr="00AA26E2">
        <w:rPr>
          <w:rStyle w:val="s2"/>
          <w:rFonts w:ascii="Arial" w:hAnsi="Arial" w:cs="Arial"/>
          <w:sz w:val="22"/>
          <w:szCs w:val="22"/>
        </w:rPr>
        <w:t>1965 and</w:t>
      </w:r>
      <w:r w:rsidRPr="008C4E36">
        <w:rPr>
          <w:rStyle w:val="s2"/>
          <w:rFonts w:ascii="Arial" w:hAnsi="Arial" w:cs="Arial"/>
          <w:b/>
          <w:bCs/>
          <w:sz w:val="22"/>
          <w:szCs w:val="22"/>
        </w:rPr>
        <w:t xml:space="preserve"> </w:t>
      </w:r>
      <w:r w:rsidRPr="00AA26E2">
        <w:rPr>
          <w:rStyle w:val="s2"/>
          <w:rFonts w:ascii="Arial" w:hAnsi="Arial" w:cs="Arial"/>
          <w:sz w:val="22"/>
          <w:szCs w:val="22"/>
        </w:rPr>
        <w:t>1980</w:t>
      </w:r>
      <w:r w:rsidRPr="008C4E36">
        <w:rPr>
          <w:rStyle w:val="s1"/>
          <w:rFonts w:ascii="Arial" w:hAnsi="Arial" w:cs="Arial"/>
          <w:sz w:val="22"/>
          <w:szCs w:val="22"/>
        </w:rPr>
        <w:t xml:space="preserve">. Many Generation X employees have significant workplace experience and may now occupy management, leadership or specialist </w:t>
      </w:r>
      <w:r w:rsidR="00AA26E2" w:rsidRPr="008C4E36">
        <w:rPr>
          <w:rStyle w:val="s1"/>
          <w:rFonts w:ascii="Arial" w:hAnsi="Arial" w:cs="Arial"/>
          <w:sz w:val="22"/>
          <w:szCs w:val="22"/>
        </w:rPr>
        <w:t>positions.</w:t>
      </w:r>
      <w:r w:rsidR="00AA26E2" w:rsidRPr="008C4E36">
        <w:rPr>
          <w:rFonts w:ascii="Arial" w:hAnsi="Arial" w:cs="Arial"/>
          <w:sz w:val="22"/>
          <w:szCs w:val="22"/>
        </w:rPr>
        <w:t xml:space="preserve"> Generation</w:t>
      </w:r>
      <w:r w:rsidRPr="008C4E36">
        <w:rPr>
          <w:rFonts w:ascii="Arial" w:hAnsi="Arial" w:cs="Arial"/>
          <w:sz w:val="22"/>
          <w:szCs w:val="22"/>
        </w:rPr>
        <w:t xml:space="preserve"> X employees are commonly described as independent and self-reliant, with an appreciation for autonomy, job security and work-life balance. </w:t>
      </w:r>
    </w:p>
    <w:p w14:paraId="6AC16326" w14:textId="79D2B249" w:rsidR="00D75AAC" w:rsidRPr="008C4E36" w:rsidRDefault="00D75AAC" w:rsidP="008C4E36">
      <w:pPr>
        <w:pStyle w:val="p3"/>
        <w:spacing w:line="360" w:lineRule="auto"/>
        <w:jc w:val="both"/>
        <w:rPr>
          <w:rFonts w:ascii="Arial" w:hAnsi="Arial" w:cs="Arial"/>
          <w:sz w:val="22"/>
          <w:szCs w:val="22"/>
        </w:rPr>
      </w:pPr>
      <w:r w:rsidRPr="008C4E36">
        <w:rPr>
          <w:rFonts w:ascii="Arial" w:hAnsi="Arial" w:cs="Arial"/>
          <w:sz w:val="22"/>
          <w:szCs w:val="22"/>
        </w:rPr>
        <w:t xml:space="preserve">However, managers should avoid </w:t>
      </w:r>
      <w:r w:rsidR="00AA26E2" w:rsidRPr="008C4E36">
        <w:rPr>
          <w:rFonts w:ascii="Arial" w:hAnsi="Arial" w:cs="Arial"/>
          <w:sz w:val="22"/>
          <w:szCs w:val="22"/>
        </w:rPr>
        <w:t>if</w:t>
      </w:r>
      <w:r w:rsidRPr="008C4E36">
        <w:rPr>
          <w:rFonts w:ascii="Arial" w:hAnsi="Arial" w:cs="Arial"/>
          <w:sz w:val="22"/>
          <w:szCs w:val="22"/>
        </w:rPr>
        <w:t xml:space="preserve"> all Generation X employees have the same preferences. </w:t>
      </w:r>
      <w:r w:rsidR="00AA26E2" w:rsidRPr="008C4E36">
        <w:rPr>
          <w:rFonts w:ascii="Arial" w:hAnsi="Arial" w:cs="Arial"/>
          <w:sz w:val="22"/>
          <w:szCs w:val="22"/>
        </w:rPr>
        <w:t>Assuming</w:t>
      </w:r>
      <w:r w:rsidRPr="008C4E36">
        <w:rPr>
          <w:rFonts w:ascii="Arial" w:hAnsi="Arial" w:cs="Arial"/>
          <w:sz w:val="22"/>
          <w:szCs w:val="22"/>
        </w:rPr>
        <w:t xml:space="preserve"> that older employees are less technologically capable can create age-related stereotypes and potentially reduce opportunities for development. Contemporary evidence challenges the idea that generations possess clearly distinct workplace attitudes (Ravid, Costanza and Romero, 2025).</w:t>
      </w:r>
      <w:r w:rsidRPr="008C4E36">
        <w:rPr>
          <w:rStyle w:val="apple-converted-space"/>
          <w:rFonts w:ascii="Arial" w:hAnsi="Arial" w:cs="Arial"/>
          <w:sz w:val="22"/>
          <w:szCs w:val="22"/>
        </w:rPr>
        <w:t> </w:t>
      </w:r>
      <w:r w:rsidRPr="008C4E36">
        <w:rPr>
          <w:rFonts w:ascii="Arial" w:hAnsi="Arial" w:cs="Arial"/>
          <w:sz w:val="22"/>
          <w:szCs w:val="22"/>
        </w:rPr>
        <w:t>Emotional intelligence can help managers avoid these assumptions. Empathy enables managers to understand an employee’s individual needs, while self-awareness can help managers recognise their own unconscious assumptions. Instead of assuming what Generation X employees want, managers should communicate with individuals about development, flexibility and career expectations.</w:t>
      </w:r>
    </w:p>
    <w:p w14:paraId="18058BB6" w14:textId="77777777" w:rsidR="00D75AAC" w:rsidRPr="006B0C12" w:rsidRDefault="00D75AAC" w:rsidP="00D75AAC">
      <w:pPr>
        <w:pStyle w:val="Heading2"/>
        <w:rPr>
          <w:sz w:val="24"/>
          <w:szCs w:val="24"/>
        </w:rPr>
      </w:pPr>
      <w:r w:rsidRPr="006B0C12">
        <w:rPr>
          <w:rStyle w:val="s1"/>
          <w:sz w:val="24"/>
          <w:szCs w:val="24"/>
        </w:rPr>
        <w:t>2.3 Generation Y – Millennials</w:t>
      </w:r>
    </w:p>
    <w:p w14:paraId="358A260E" w14:textId="1B2A8F4A" w:rsidR="00D75AAC" w:rsidRPr="00744262" w:rsidRDefault="00D75AAC" w:rsidP="00744262">
      <w:pPr>
        <w:pStyle w:val="p3"/>
        <w:spacing w:line="360" w:lineRule="auto"/>
        <w:jc w:val="both"/>
        <w:rPr>
          <w:rFonts w:ascii="Arial" w:hAnsi="Arial" w:cs="Arial"/>
          <w:sz w:val="22"/>
          <w:szCs w:val="22"/>
        </w:rPr>
      </w:pPr>
      <w:r w:rsidRPr="00744262">
        <w:rPr>
          <w:rFonts w:ascii="Arial" w:hAnsi="Arial" w:cs="Arial"/>
          <w:sz w:val="22"/>
          <w:szCs w:val="22"/>
        </w:rPr>
        <w:t xml:space="preserve">Generation Y, commonly called </w:t>
      </w:r>
      <w:r w:rsidRPr="004B4AF1">
        <w:rPr>
          <w:rStyle w:val="s2"/>
          <w:rFonts w:ascii="Arial" w:hAnsi="Arial" w:cs="Arial"/>
          <w:sz w:val="22"/>
          <w:szCs w:val="22"/>
        </w:rPr>
        <w:t>Millennials</w:t>
      </w:r>
      <w:r w:rsidRPr="004B4AF1">
        <w:rPr>
          <w:rStyle w:val="s1"/>
          <w:rFonts w:ascii="Arial" w:hAnsi="Arial" w:cs="Arial"/>
          <w:sz w:val="22"/>
          <w:szCs w:val="22"/>
        </w:rPr>
        <w:t>,</w:t>
      </w:r>
      <w:r w:rsidRPr="00744262">
        <w:rPr>
          <w:rStyle w:val="s1"/>
          <w:rFonts w:ascii="Arial" w:hAnsi="Arial" w:cs="Arial"/>
          <w:sz w:val="22"/>
          <w:szCs w:val="22"/>
        </w:rPr>
        <w:t xml:space="preserve"> generally includes individuals born between the early 1980s and mid-1990s.</w:t>
      </w:r>
      <w:r w:rsidRPr="00744262">
        <w:rPr>
          <w:rFonts w:ascii="Arial" w:hAnsi="Arial" w:cs="Arial"/>
          <w:sz w:val="22"/>
          <w:szCs w:val="22"/>
        </w:rPr>
        <w:t>Millennials are frequently associated with collaborative working, digital communication, flexibility, regular feedback and opportunities for professional development</w:t>
      </w:r>
      <w:r w:rsidR="004B4AF1">
        <w:rPr>
          <w:rFonts w:ascii="Arial" w:hAnsi="Arial" w:cs="Arial"/>
          <w:sz w:val="22"/>
          <w:szCs w:val="22"/>
        </w:rPr>
        <w:t xml:space="preserve">. </w:t>
      </w:r>
      <w:r w:rsidRPr="00744262">
        <w:rPr>
          <w:rFonts w:ascii="Arial" w:hAnsi="Arial" w:cs="Arial"/>
          <w:sz w:val="22"/>
          <w:szCs w:val="22"/>
        </w:rPr>
        <w:t xml:space="preserve">However, it is important to critically question these generalisations. Ravid, </w:t>
      </w:r>
      <w:r w:rsidRPr="00744262">
        <w:rPr>
          <w:rFonts w:ascii="Arial" w:hAnsi="Arial" w:cs="Arial"/>
          <w:sz w:val="22"/>
          <w:szCs w:val="22"/>
        </w:rPr>
        <w:lastRenderedPageBreak/>
        <w:t>Costanza and Romero (2025) found that commonly claimed generational differences often lack strong empirical support.</w:t>
      </w:r>
      <w:r w:rsidRPr="00744262">
        <w:rPr>
          <w:rStyle w:val="apple-converted-space"/>
          <w:rFonts w:ascii="Arial" w:hAnsi="Arial" w:cs="Arial"/>
          <w:sz w:val="22"/>
          <w:szCs w:val="22"/>
        </w:rPr>
        <w:t xml:space="preserve">  </w:t>
      </w:r>
      <w:r w:rsidRPr="00744262">
        <w:rPr>
          <w:rFonts w:ascii="Arial" w:hAnsi="Arial" w:cs="Arial"/>
          <w:sz w:val="22"/>
          <w:szCs w:val="22"/>
        </w:rPr>
        <w:t>An employee’s preference for flexible working, for example, could be influenced by caring responsibilities, personality or occupation rather than being a Millennial.</w:t>
      </w:r>
    </w:p>
    <w:p w14:paraId="0FE2B371" w14:textId="77777777" w:rsidR="00D75AAC" w:rsidRPr="00744262" w:rsidRDefault="00D75AAC" w:rsidP="00744262">
      <w:pPr>
        <w:pStyle w:val="p3"/>
        <w:spacing w:line="360" w:lineRule="auto"/>
        <w:jc w:val="both"/>
        <w:rPr>
          <w:rFonts w:ascii="Arial" w:hAnsi="Arial" w:cs="Arial"/>
          <w:sz w:val="22"/>
          <w:szCs w:val="22"/>
        </w:rPr>
      </w:pPr>
      <w:r w:rsidRPr="00744262">
        <w:rPr>
          <w:rFonts w:ascii="Arial" w:hAnsi="Arial" w:cs="Arial"/>
          <w:sz w:val="22"/>
          <w:szCs w:val="22"/>
        </w:rPr>
        <w:t>Therefore, organisations should not develop HR policies entirely around generational stereotypes. Instead, managers can provide flexible options that are available to employees according to individual circumstances.</w:t>
      </w:r>
    </w:p>
    <w:p w14:paraId="070AAD0D" w14:textId="77777777" w:rsidR="00D75AAC" w:rsidRPr="006B0C12" w:rsidRDefault="00D75AAC" w:rsidP="00D75AAC">
      <w:pPr>
        <w:pStyle w:val="Heading2"/>
        <w:rPr>
          <w:sz w:val="24"/>
          <w:szCs w:val="24"/>
        </w:rPr>
      </w:pPr>
      <w:r w:rsidRPr="006B0C12">
        <w:rPr>
          <w:rStyle w:val="s1"/>
          <w:sz w:val="24"/>
          <w:szCs w:val="24"/>
        </w:rPr>
        <w:t>2.4 Generation Z</w:t>
      </w:r>
    </w:p>
    <w:p w14:paraId="1A02C3BC" w14:textId="1C7327F6" w:rsidR="00D75AAC" w:rsidRPr="00E47419" w:rsidRDefault="00D75AAC" w:rsidP="00E47419">
      <w:pPr>
        <w:pStyle w:val="p3"/>
        <w:spacing w:line="360" w:lineRule="auto"/>
        <w:jc w:val="both"/>
        <w:rPr>
          <w:rStyle w:val="s1"/>
          <w:rFonts w:ascii="Arial" w:hAnsi="Arial" w:cs="Arial"/>
          <w:sz w:val="22"/>
          <w:szCs w:val="22"/>
        </w:rPr>
      </w:pPr>
      <w:r w:rsidRPr="008D51AC">
        <w:rPr>
          <w:rFonts w:ascii="Arial" w:hAnsi="Arial" w:cs="Arial"/>
          <w:sz w:val="22"/>
          <w:szCs w:val="22"/>
        </w:rPr>
        <w:t>Generation Z</w:t>
      </w:r>
      <w:r w:rsidRPr="00E47419">
        <w:rPr>
          <w:rStyle w:val="s1"/>
          <w:rFonts w:ascii="Arial" w:hAnsi="Arial" w:cs="Arial"/>
          <w:sz w:val="22"/>
          <w:szCs w:val="22"/>
        </w:rPr>
        <w:t xml:space="preserve"> is the youngest of the three generations considered in this report and represents a growing proportion of the </w:t>
      </w:r>
      <w:r w:rsidR="004B4AF1" w:rsidRPr="00E47419">
        <w:rPr>
          <w:rStyle w:val="s1"/>
          <w:rFonts w:ascii="Arial" w:hAnsi="Arial" w:cs="Arial"/>
          <w:sz w:val="22"/>
          <w:szCs w:val="22"/>
        </w:rPr>
        <w:t>workforce.</w:t>
      </w:r>
      <w:r w:rsidR="004B4AF1" w:rsidRPr="00E47419">
        <w:rPr>
          <w:rFonts w:ascii="Arial" w:hAnsi="Arial" w:cs="Arial"/>
          <w:sz w:val="22"/>
          <w:szCs w:val="22"/>
        </w:rPr>
        <w:t xml:space="preserve"> Recent</w:t>
      </w:r>
      <w:r w:rsidRPr="00E47419">
        <w:rPr>
          <w:rFonts w:ascii="Arial" w:hAnsi="Arial" w:cs="Arial"/>
          <w:sz w:val="22"/>
          <w:szCs w:val="22"/>
        </w:rPr>
        <w:t xml:space="preserve"> research suggests that Generation Z employees can place importance on factors such as </w:t>
      </w:r>
      <w:r w:rsidRPr="008D51AC">
        <w:rPr>
          <w:rStyle w:val="s2"/>
          <w:rFonts w:ascii="Arial" w:hAnsi="Arial" w:cs="Arial"/>
          <w:sz w:val="22"/>
          <w:szCs w:val="22"/>
        </w:rPr>
        <w:t>flexibility, work-life balance, meaningful work and inclusive leadership</w:t>
      </w:r>
      <w:r w:rsidRPr="00E47419">
        <w:rPr>
          <w:rStyle w:val="s1"/>
          <w:rFonts w:ascii="Arial" w:hAnsi="Arial" w:cs="Arial"/>
          <w:sz w:val="22"/>
          <w:szCs w:val="22"/>
        </w:rPr>
        <w:t>. A recent systematic literature review of 27 empirical studies found that Gen Z employees valued flexibility and meaningful work and responded positively to participatory, open and inclusive leadership (Nugroho, Yanti and Haryanto, 2025).</w:t>
      </w:r>
      <w:r w:rsidRPr="00E47419">
        <w:rPr>
          <w:rStyle w:val="apple-converted-space"/>
          <w:rFonts w:ascii="Arial" w:hAnsi="Arial" w:cs="Arial"/>
          <w:sz w:val="22"/>
          <w:szCs w:val="22"/>
        </w:rPr>
        <w:t> </w:t>
      </w:r>
    </w:p>
    <w:p w14:paraId="7E259141" w14:textId="454313DA" w:rsidR="00D75AAC" w:rsidRPr="00E47419" w:rsidRDefault="00D75AAC" w:rsidP="00E47419">
      <w:pPr>
        <w:pStyle w:val="p3"/>
        <w:spacing w:line="360" w:lineRule="auto"/>
        <w:jc w:val="both"/>
        <w:rPr>
          <w:rFonts w:ascii="Arial" w:hAnsi="Arial" w:cs="Arial"/>
          <w:sz w:val="22"/>
          <w:szCs w:val="22"/>
        </w:rPr>
      </w:pPr>
      <w:r w:rsidRPr="00E47419">
        <w:rPr>
          <w:rFonts w:ascii="Arial" w:hAnsi="Arial" w:cs="Arial"/>
          <w:sz w:val="22"/>
          <w:szCs w:val="22"/>
        </w:rPr>
        <w:t>A separate recent scoping review identified technology, workplace expectations, intergenerational challenges and leadership styles as important themes affecting Gen Z employees and their intentions to remain with organisations (2025).</w:t>
      </w:r>
      <w:r w:rsidRPr="00E47419">
        <w:rPr>
          <w:rStyle w:val="apple-converted-space"/>
          <w:rFonts w:ascii="Arial" w:hAnsi="Arial" w:cs="Arial"/>
          <w:sz w:val="22"/>
          <w:szCs w:val="22"/>
        </w:rPr>
        <w:t> </w:t>
      </w:r>
      <w:r w:rsidRPr="00E47419">
        <w:rPr>
          <w:rFonts w:ascii="Arial" w:hAnsi="Arial" w:cs="Arial"/>
          <w:sz w:val="22"/>
          <w:szCs w:val="22"/>
        </w:rPr>
        <w:t xml:space="preserve">These findings have implications for employee retention. Managers may need to provide clear career-development opportunities, constructive feedback and effective communication. </w:t>
      </w:r>
    </w:p>
    <w:p w14:paraId="02425398" w14:textId="77777777" w:rsidR="00D75AAC" w:rsidRPr="00E47419" w:rsidRDefault="00D75AAC" w:rsidP="00E47419">
      <w:pPr>
        <w:pStyle w:val="p3"/>
        <w:spacing w:line="360" w:lineRule="auto"/>
        <w:jc w:val="both"/>
        <w:rPr>
          <w:rFonts w:ascii="Arial" w:hAnsi="Arial" w:cs="Arial"/>
          <w:sz w:val="22"/>
          <w:szCs w:val="22"/>
        </w:rPr>
      </w:pPr>
      <w:r w:rsidRPr="00E47419">
        <w:rPr>
          <w:rFonts w:ascii="Arial" w:hAnsi="Arial" w:cs="Arial"/>
          <w:sz w:val="22"/>
          <w:szCs w:val="22"/>
        </w:rPr>
        <w:t>Nevertheless, managers should again avoid stereotypes. Being a member of Generation Z does not automatically mean that an employee is highly skilled with every technology or has the same values as other Gen Z workers. Individual education, experience and personality remain important.</w:t>
      </w:r>
    </w:p>
    <w:p w14:paraId="458D8DC3" w14:textId="77777777" w:rsidR="00D75AAC" w:rsidRPr="006B0C12" w:rsidRDefault="00D75AAC" w:rsidP="00D75AAC">
      <w:pPr>
        <w:pStyle w:val="Heading2"/>
        <w:rPr>
          <w:sz w:val="24"/>
          <w:szCs w:val="24"/>
        </w:rPr>
      </w:pPr>
      <w:r w:rsidRPr="006B0C12">
        <w:rPr>
          <w:rStyle w:val="s1"/>
          <w:sz w:val="24"/>
          <w:szCs w:val="24"/>
        </w:rPr>
        <w:t>2.5 Differences in Values, Motivation and Communication</w:t>
      </w:r>
    </w:p>
    <w:p w14:paraId="0C219671" w14:textId="48C2C302" w:rsidR="00D75AAC" w:rsidRPr="006B0C12" w:rsidRDefault="00D75AAC" w:rsidP="006B0C12">
      <w:pPr>
        <w:pStyle w:val="p3"/>
        <w:spacing w:line="360" w:lineRule="auto"/>
        <w:jc w:val="both"/>
        <w:rPr>
          <w:rFonts w:ascii="Arial" w:hAnsi="Arial" w:cs="Arial"/>
          <w:sz w:val="22"/>
          <w:szCs w:val="22"/>
        </w:rPr>
      </w:pPr>
      <w:r w:rsidRPr="006B0C12">
        <w:rPr>
          <w:rFonts w:ascii="Arial" w:hAnsi="Arial" w:cs="Arial"/>
          <w:sz w:val="22"/>
          <w:szCs w:val="22"/>
        </w:rPr>
        <w:t xml:space="preserve">Communication is one area where generational differences may become visible. Employees who have spent much of their careers using formal meetings, telephone conversations and email may communicate differently from employees who regularly use instant messaging, video communication and collaborative </w:t>
      </w:r>
      <w:r w:rsidR="008230C5" w:rsidRPr="006B0C12">
        <w:rPr>
          <w:rFonts w:ascii="Arial" w:hAnsi="Arial" w:cs="Arial"/>
          <w:sz w:val="22"/>
          <w:szCs w:val="22"/>
        </w:rPr>
        <w:t>platforms. These</w:t>
      </w:r>
      <w:r w:rsidRPr="006B0C12">
        <w:rPr>
          <w:rFonts w:ascii="Arial" w:hAnsi="Arial" w:cs="Arial"/>
          <w:sz w:val="22"/>
          <w:szCs w:val="22"/>
        </w:rPr>
        <w:t xml:space="preserve"> differences can potentially create misunderstanding. Motivation may also differ between individuals.</w:t>
      </w:r>
      <w:r w:rsidR="005E68D2">
        <w:rPr>
          <w:rFonts w:ascii="Arial" w:hAnsi="Arial" w:cs="Arial"/>
          <w:sz w:val="22"/>
          <w:szCs w:val="22"/>
        </w:rPr>
        <w:t xml:space="preserve"> </w:t>
      </w:r>
      <w:proofErr w:type="gramStart"/>
      <w:r w:rsidRPr="006B0C12">
        <w:rPr>
          <w:rFonts w:ascii="Arial" w:hAnsi="Arial" w:cs="Arial"/>
          <w:sz w:val="22"/>
          <w:szCs w:val="22"/>
        </w:rPr>
        <w:t>Gen</w:t>
      </w:r>
      <w:proofErr w:type="gramEnd"/>
      <w:r w:rsidRPr="006B0C12">
        <w:rPr>
          <w:rFonts w:ascii="Arial" w:hAnsi="Arial" w:cs="Arial"/>
          <w:sz w:val="22"/>
          <w:szCs w:val="22"/>
        </w:rPr>
        <w:t xml:space="preserve"> Z research, for instance, has identified flexibility and meaningful work as prominent expectations (Nugroho, Yanti and Haryanto, 2025).</w:t>
      </w:r>
      <w:r w:rsidRPr="006B0C12">
        <w:rPr>
          <w:rStyle w:val="apple-converted-space"/>
          <w:rFonts w:ascii="Arial" w:hAnsi="Arial" w:cs="Arial"/>
          <w:sz w:val="22"/>
          <w:szCs w:val="22"/>
        </w:rPr>
        <w:t> </w:t>
      </w:r>
    </w:p>
    <w:p w14:paraId="7F95234C" w14:textId="482ACF79" w:rsidR="00D75AAC" w:rsidRPr="006B0C12" w:rsidRDefault="00D75AAC" w:rsidP="006B0C12">
      <w:pPr>
        <w:pStyle w:val="p3"/>
        <w:spacing w:line="360" w:lineRule="auto"/>
        <w:jc w:val="both"/>
        <w:rPr>
          <w:rFonts w:ascii="Arial" w:hAnsi="Arial" w:cs="Arial"/>
          <w:sz w:val="22"/>
          <w:szCs w:val="22"/>
        </w:rPr>
      </w:pPr>
      <w:r w:rsidRPr="006B0C12">
        <w:rPr>
          <w:rFonts w:ascii="Arial" w:hAnsi="Arial" w:cs="Arial"/>
          <w:sz w:val="22"/>
          <w:szCs w:val="22"/>
        </w:rPr>
        <w:lastRenderedPageBreak/>
        <w:t>However, managers should not automatically attribute these differences to generation. Recent meta-analytic evidence indicates few consistent meaningful differences between generational groups (Ravid, Costanza and Romero, 2025).</w:t>
      </w:r>
      <w:r w:rsidRPr="006B0C12">
        <w:rPr>
          <w:rStyle w:val="apple-converted-space"/>
          <w:rFonts w:ascii="Arial" w:hAnsi="Arial" w:cs="Arial"/>
          <w:sz w:val="22"/>
          <w:szCs w:val="22"/>
        </w:rPr>
        <w:t xml:space="preserve">  </w:t>
      </w:r>
      <w:r w:rsidRPr="006B0C12">
        <w:rPr>
          <w:rFonts w:ascii="Arial" w:hAnsi="Arial" w:cs="Arial"/>
          <w:sz w:val="22"/>
          <w:szCs w:val="22"/>
        </w:rPr>
        <w:t xml:space="preserve">Consequently, managers should communicate directly with employees to understand what motivates </w:t>
      </w:r>
      <w:r w:rsidR="005E68D2" w:rsidRPr="006B0C12">
        <w:rPr>
          <w:rFonts w:ascii="Arial" w:hAnsi="Arial" w:cs="Arial"/>
          <w:sz w:val="22"/>
          <w:szCs w:val="22"/>
        </w:rPr>
        <w:t>everyone</w:t>
      </w:r>
      <w:r w:rsidRPr="006B0C12">
        <w:rPr>
          <w:rFonts w:ascii="Arial" w:hAnsi="Arial" w:cs="Arial"/>
          <w:sz w:val="22"/>
          <w:szCs w:val="22"/>
        </w:rPr>
        <w:t>.</w:t>
      </w:r>
    </w:p>
    <w:p w14:paraId="177807EF" w14:textId="77777777" w:rsidR="00D75AAC" w:rsidRPr="006B0C12" w:rsidRDefault="00D75AAC" w:rsidP="00D75AAC">
      <w:pPr>
        <w:pStyle w:val="Heading2"/>
        <w:rPr>
          <w:sz w:val="24"/>
          <w:szCs w:val="24"/>
        </w:rPr>
      </w:pPr>
      <w:r w:rsidRPr="006B0C12">
        <w:rPr>
          <w:rStyle w:val="s1"/>
          <w:sz w:val="24"/>
          <w:szCs w:val="24"/>
        </w:rPr>
        <w:t>2.6 Technological Adaptability and Knowledge Sharing</w:t>
      </w:r>
    </w:p>
    <w:p w14:paraId="72CFCD9B" w14:textId="262D9564" w:rsidR="00D75AAC" w:rsidRPr="00F5729D" w:rsidRDefault="00D75AAC" w:rsidP="006B0C12">
      <w:pPr>
        <w:pStyle w:val="p3"/>
        <w:spacing w:line="360" w:lineRule="auto"/>
        <w:jc w:val="both"/>
        <w:rPr>
          <w:rStyle w:val="s1"/>
          <w:rFonts w:ascii="Arial" w:hAnsi="Arial" w:cs="Arial"/>
          <w:sz w:val="22"/>
          <w:szCs w:val="22"/>
        </w:rPr>
      </w:pPr>
      <w:r w:rsidRPr="006B0C12">
        <w:rPr>
          <w:rFonts w:ascii="Arial" w:hAnsi="Arial" w:cs="Arial"/>
          <w:sz w:val="22"/>
          <w:szCs w:val="22"/>
        </w:rPr>
        <w:t>Technology is another important consideration in a multigenerational workforce. Younger employees may have extensive experience with newer digital platforms, whereas employees with longer careers may possess considerable organisational and professional knowledge.</w:t>
      </w:r>
      <w:r w:rsidR="0081386B">
        <w:rPr>
          <w:rFonts w:ascii="Arial" w:hAnsi="Arial" w:cs="Arial"/>
          <w:sz w:val="22"/>
          <w:szCs w:val="22"/>
        </w:rPr>
        <w:t xml:space="preserve"> </w:t>
      </w:r>
      <w:r w:rsidRPr="006B0C12">
        <w:rPr>
          <w:rFonts w:ascii="Arial" w:hAnsi="Arial" w:cs="Arial"/>
          <w:sz w:val="22"/>
          <w:szCs w:val="22"/>
        </w:rPr>
        <w:t xml:space="preserve">Rather than allowing these differences to create division, organisations can use them to encourage </w:t>
      </w:r>
      <w:r w:rsidRPr="00F5729D">
        <w:rPr>
          <w:rStyle w:val="s2"/>
          <w:rFonts w:ascii="Arial" w:hAnsi="Arial" w:cs="Arial"/>
          <w:sz w:val="22"/>
          <w:szCs w:val="22"/>
        </w:rPr>
        <w:t>knowledge sharing</w:t>
      </w:r>
      <w:r w:rsidRPr="006B0C12">
        <w:rPr>
          <w:rStyle w:val="s1"/>
          <w:rFonts w:ascii="Arial" w:hAnsi="Arial" w:cs="Arial"/>
          <w:sz w:val="22"/>
          <w:szCs w:val="22"/>
        </w:rPr>
        <w:t xml:space="preserve">. For example, an experienced Generation X employee could mentor a younger colleague by sharing professional knowledge and organisational experience. At the same time, a Generation Z employee could support colleagues in using newer digital tools. This is sometimes described as </w:t>
      </w:r>
      <w:r w:rsidRPr="00F5729D">
        <w:rPr>
          <w:rStyle w:val="s2"/>
          <w:rFonts w:ascii="Arial" w:hAnsi="Arial" w:cs="Arial"/>
          <w:sz w:val="22"/>
          <w:szCs w:val="22"/>
        </w:rPr>
        <w:t>reverse mentoring</w:t>
      </w:r>
      <w:r w:rsidRPr="00F5729D">
        <w:rPr>
          <w:rStyle w:val="s1"/>
          <w:rFonts w:ascii="Arial" w:hAnsi="Arial" w:cs="Arial"/>
          <w:sz w:val="22"/>
          <w:szCs w:val="22"/>
        </w:rPr>
        <w:t>.</w:t>
      </w:r>
    </w:p>
    <w:p w14:paraId="5B2431CD" w14:textId="77777777" w:rsidR="00D75AAC" w:rsidRPr="006B0C12" w:rsidRDefault="00D75AAC" w:rsidP="006B0C12">
      <w:pPr>
        <w:pStyle w:val="p3"/>
        <w:spacing w:line="360" w:lineRule="auto"/>
        <w:jc w:val="both"/>
        <w:rPr>
          <w:rFonts w:ascii="Arial" w:hAnsi="Arial" w:cs="Arial"/>
          <w:sz w:val="22"/>
          <w:szCs w:val="22"/>
        </w:rPr>
      </w:pPr>
      <w:r w:rsidRPr="006B0C12">
        <w:rPr>
          <w:rFonts w:ascii="Arial" w:hAnsi="Arial" w:cs="Arial"/>
          <w:sz w:val="22"/>
          <w:szCs w:val="22"/>
        </w:rPr>
        <w:t>However, organisations must provide suitable training rather than assuming employees will learn everything from colleagues. Technological capability depends on experience and training, not simply age.</w:t>
      </w:r>
    </w:p>
    <w:p w14:paraId="16976263" w14:textId="77777777" w:rsidR="00D75AAC" w:rsidRPr="006B0C12" w:rsidRDefault="00D75AAC" w:rsidP="00D75AAC">
      <w:pPr>
        <w:pStyle w:val="Heading2"/>
        <w:rPr>
          <w:sz w:val="24"/>
          <w:szCs w:val="24"/>
        </w:rPr>
      </w:pPr>
      <w:r w:rsidRPr="006B0C12">
        <w:rPr>
          <w:rStyle w:val="s1"/>
          <w:sz w:val="24"/>
          <w:szCs w:val="24"/>
        </w:rPr>
        <w:t>2.7 Emotional Intelligence and Mindfulness in Multigenerational Teams</w:t>
      </w:r>
    </w:p>
    <w:p w14:paraId="48A62C6F" w14:textId="066E668D" w:rsidR="00D75AAC" w:rsidRPr="006B0C12" w:rsidRDefault="00D75AAC" w:rsidP="006B0C12">
      <w:pPr>
        <w:pStyle w:val="p3"/>
        <w:spacing w:line="360" w:lineRule="auto"/>
        <w:jc w:val="both"/>
        <w:rPr>
          <w:rStyle w:val="s1"/>
          <w:rFonts w:ascii="Arial" w:hAnsi="Arial" w:cs="Arial"/>
          <w:sz w:val="22"/>
          <w:szCs w:val="22"/>
        </w:rPr>
      </w:pPr>
      <w:r w:rsidRPr="006B0C12">
        <w:rPr>
          <w:rFonts w:ascii="Arial" w:hAnsi="Arial" w:cs="Arial"/>
          <w:sz w:val="22"/>
          <w:szCs w:val="22"/>
        </w:rPr>
        <w:t xml:space="preserve">Emotional intelligence can play an important role in managing generational diversity. </w:t>
      </w:r>
      <w:r w:rsidRPr="00F5729D">
        <w:rPr>
          <w:rStyle w:val="s2"/>
          <w:rFonts w:ascii="Arial" w:hAnsi="Arial" w:cs="Arial"/>
          <w:sz w:val="22"/>
          <w:szCs w:val="22"/>
        </w:rPr>
        <w:t>Self</w:t>
      </w:r>
      <w:r w:rsidRPr="006B0C12">
        <w:rPr>
          <w:rStyle w:val="s2"/>
          <w:rFonts w:ascii="Arial" w:hAnsi="Arial" w:cs="Arial"/>
          <w:b/>
          <w:bCs/>
          <w:sz w:val="22"/>
          <w:szCs w:val="22"/>
        </w:rPr>
        <w:t>-</w:t>
      </w:r>
      <w:r w:rsidRPr="00F5729D">
        <w:rPr>
          <w:rStyle w:val="s2"/>
          <w:rFonts w:ascii="Arial" w:hAnsi="Arial" w:cs="Arial"/>
          <w:sz w:val="22"/>
          <w:szCs w:val="22"/>
        </w:rPr>
        <w:t>awareness</w:t>
      </w:r>
      <w:r w:rsidRPr="00F5729D">
        <w:rPr>
          <w:rStyle w:val="s1"/>
          <w:rFonts w:ascii="Arial" w:hAnsi="Arial" w:cs="Arial"/>
          <w:sz w:val="22"/>
          <w:szCs w:val="22"/>
        </w:rPr>
        <w:t xml:space="preserve"> </w:t>
      </w:r>
      <w:r w:rsidRPr="006B0C12">
        <w:rPr>
          <w:rStyle w:val="s1"/>
          <w:rFonts w:ascii="Arial" w:hAnsi="Arial" w:cs="Arial"/>
          <w:sz w:val="22"/>
          <w:szCs w:val="22"/>
        </w:rPr>
        <w:t xml:space="preserve">helps managers recognise their own assumptions about different age groups. </w:t>
      </w:r>
      <w:r w:rsidRPr="00F5729D">
        <w:rPr>
          <w:rStyle w:val="s2"/>
          <w:rFonts w:ascii="Arial" w:hAnsi="Arial" w:cs="Arial"/>
          <w:sz w:val="22"/>
          <w:szCs w:val="22"/>
        </w:rPr>
        <w:t>Self-regulation</w:t>
      </w:r>
      <w:r w:rsidRPr="006B0C12">
        <w:rPr>
          <w:rStyle w:val="s1"/>
          <w:rFonts w:ascii="Arial" w:hAnsi="Arial" w:cs="Arial"/>
          <w:sz w:val="22"/>
          <w:szCs w:val="22"/>
        </w:rPr>
        <w:t xml:space="preserve"> helps them avoid reacting negatively when employees have different opinions. </w:t>
      </w:r>
      <w:r w:rsidRPr="00F5729D">
        <w:rPr>
          <w:rStyle w:val="s2"/>
          <w:rFonts w:ascii="Arial" w:hAnsi="Arial" w:cs="Arial"/>
          <w:sz w:val="22"/>
          <w:szCs w:val="22"/>
        </w:rPr>
        <w:t>Empathy</w:t>
      </w:r>
      <w:r w:rsidRPr="006B0C12">
        <w:rPr>
          <w:rStyle w:val="s1"/>
          <w:rFonts w:ascii="Arial" w:hAnsi="Arial" w:cs="Arial"/>
          <w:sz w:val="22"/>
          <w:szCs w:val="22"/>
        </w:rPr>
        <w:t xml:space="preserve"> supports understanding of different perspectives, while </w:t>
      </w:r>
      <w:r w:rsidRPr="00F5729D">
        <w:rPr>
          <w:rStyle w:val="s2"/>
          <w:rFonts w:ascii="Arial" w:hAnsi="Arial" w:cs="Arial"/>
          <w:sz w:val="22"/>
          <w:szCs w:val="22"/>
        </w:rPr>
        <w:t>social skills</w:t>
      </w:r>
      <w:r w:rsidRPr="006B0C12">
        <w:rPr>
          <w:rStyle w:val="s1"/>
          <w:rFonts w:ascii="Arial" w:hAnsi="Arial" w:cs="Arial"/>
          <w:sz w:val="22"/>
          <w:szCs w:val="22"/>
        </w:rPr>
        <w:t xml:space="preserve"> allow managers to build </w:t>
      </w:r>
      <w:r w:rsidR="0013060A" w:rsidRPr="006B0C12">
        <w:rPr>
          <w:rStyle w:val="s1"/>
          <w:rFonts w:ascii="Arial" w:hAnsi="Arial" w:cs="Arial"/>
          <w:sz w:val="22"/>
          <w:szCs w:val="22"/>
        </w:rPr>
        <w:t>cooperation.</w:t>
      </w:r>
      <w:r w:rsidR="0013060A">
        <w:rPr>
          <w:rStyle w:val="s1"/>
          <w:rFonts w:ascii="Arial" w:hAnsi="Arial" w:cs="Arial"/>
          <w:sz w:val="22"/>
          <w:szCs w:val="22"/>
        </w:rPr>
        <w:t xml:space="preserve"> Mindfulness</w:t>
      </w:r>
      <w:r w:rsidR="009A474F">
        <w:rPr>
          <w:rStyle w:val="s1"/>
          <w:rFonts w:ascii="Arial" w:hAnsi="Arial" w:cs="Arial"/>
          <w:sz w:val="22"/>
          <w:szCs w:val="22"/>
        </w:rPr>
        <w:t xml:space="preserve"> can further emotional intelligence</w:t>
      </w:r>
      <w:r w:rsidR="0028446C">
        <w:rPr>
          <w:rStyle w:val="s1"/>
          <w:rFonts w:ascii="Arial" w:hAnsi="Arial" w:cs="Arial"/>
          <w:sz w:val="22"/>
          <w:szCs w:val="22"/>
        </w:rPr>
        <w:t xml:space="preserve"> by helping employees manage their emotions, which may contribute to improved job satisfaction and </w:t>
      </w:r>
      <w:r w:rsidR="0013060A">
        <w:rPr>
          <w:rStyle w:val="s1"/>
          <w:rFonts w:ascii="Arial" w:hAnsi="Arial" w:cs="Arial"/>
          <w:sz w:val="22"/>
          <w:szCs w:val="22"/>
        </w:rPr>
        <w:t>performance (Aydoğmus, 2023)</w:t>
      </w:r>
      <w:r w:rsidR="00F622ED">
        <w:rPr>
          <w:rStyle w:val="s1"/>
          <w:rFonts w:ascii="Arial" w:hAnsi="Arial" w:cs="Arial"/>
          <w:sz w:val="22"/>
          <w:szCs w:val="22"/>
        </w:rPr>
        <w:t>.</w:t>
      </w:r>
    </w:p>
    <w:p w14:paraId="5FC17079" w14:textId="7BE4901E" w:rsidR="00D75AAC" w:rsidRPr="006B0C12" w:rsidRDefault="00D75AAC" w:rsidP="006B0C12">
      <w:pPr>
        <w:pStyle w:val="p3"/>
        <w:spacing w:line="360" w:lineRule="auto"/>
        <w:jc w:val="both"/>
        <w:rPr>
          <w:rStyle w:val="s1"/>
          <w:rFonts w:ascii="Arial" w:hAnsi="Arial" w:cs="Arial"/>
          <w:sz w:val="22"/>
          <w:szCs w:val="22"/>
        </w:rPr>
      </w:pPr>
      <w:r w:rsidRPr="006B0C12">
        <w:rPr>
          <w:rFonts w:ascii="Arial" w:hAnsi="Arial" w:cs="Arial"/>
          <w:sz w:val="22"/>
          <w:szCs w:val="22"/>
        </w:rPr>
        <w:t xml:space="preserve">There is emerging practical evidence supporting EI development within multigenerational teams. A recent project using emotional-intelligence training in a multigenerational healthcare workforce reported a </w:t>
      </w:r>
      <w:r w:rsidRPr="00F5729D">
        <w:rPr>
          <w:rStyle w:val="s2"/>
          <w:rFonts w:ascii="Arial" w:hAnsi="Arial" w:cs="Arial"/>
          <w:sz w:val="22"/>
          <w:szCs w:val="22"/>
        </w:rPr>
        <w:t>15%</w:t>
      </w:r>
      <w:r w:rsidRPr="006B0C12">
        <w:rPr>
          <w:rStyle w:val="s2"/>
          <w:rFonts w:ascii="Arial" w:hAnsi="Arial" w:cs="Arial"/>
          <w:b/>
          <w:bCs/>
          <w:sz w:val="22"/>
          <w:szCs w:val="22"/>
        </w:rPr>
        <w:t xml:space="preserve"> </w:t>
      </w:r>
      <w:r w:rsidRPr="00F5729D">
        <w:rPr>
          <w:rStyle w:val="s2"/>
          <w:rFonts w:ascii="Arial" w:hAnsi="Arial" w:cs="Arial"/>
          <w:sz w:val="22"/>
          <w:szCs w:val="22"/>
        </w:rPr>
        <w:t>reduction in staff turnover</w:t>
      </w:r>
      <w:r w:rsidRPr="006B0C12">
        <w:rPr>
          <w:rStyle w:val="s1"/>
          <w:rFonts w:ascii="Arial" w:hAnsi="Arial" w:cs="Arial"/>
          <w:sz w:val="22"/>
          <w:szCs w:val="22"/>
        </w:rPr>
        <w:t xml:space="preserve"> alongside improvement in patient satisfaction over the three-month project period (Harmon, 2025).</w:t>
      </w:r>
      <w:r w:rsidRPr="006B0C12">
        <w:rPr>
          <w:rStyle w:val="apple-converted-space"/>
          <w:rFonts w:ascii="Arial" w:hAnsi="Arial" w:cs="Arial"/>
          <w:sz w:val="22"/>
          <w:szCs w:val="22"/>
        </w:rPr>
        <w:t xml:space="preserve">  </w:t>
      </w:r>
    </w:p>
    <w:p w14:paraId="223EA93C" w14:textId="77777777" w:rsidR="00D75AAC" w:rsidRPr="006B0C12" w:rsidRDefault="00D75AAC" w:rsidP="00D75AAC">
      <w:pPr>
        <w:pStyle w:val="Heading2"/>
        <w:rPr>
          <w:sz w:val="24"/>
          <w:szCs w:val="24"/>
        </w:rPr>
      </w:pPr>
      <w:r w:rsidRPr="006B0C12">
        <w:rPr>
          <w:rStyle w:val="s1"/>
          <w:sz w:val="24"/>
          <w:szCs w:val="24"/>
        </w:rPr>
        <w:t>2.8 Recruitment, Management and Retention</w:t>
      </w:r>
    </w:p>
    <w:p w14:paraId="5330F80B" w14:textId="67FC1E32" w:rsidR="00AF1365" w:rsidRDefault="00D75AAC" w:rsidP="006A4434">
      <w:pPr>
        <w:pStyle w:val="p3"/>
        <w:spacing w:line="360" w:lineRule="auto"/>
        <w:jc w:val="both"/>
        <w:rPr>
          <w:rFonts w:ascii="Arial" w:hAnsi="Arial" w:cs="Arial"/>
          <w:sz w:val="22"/>
          <w:szCs w:val="22"/>
        </w:rPr>
      </w:pPr>
      <w:r w:rsidRPr="006B0C12">
        <w:rPr>
          <w:rFonts w:ascii="Arial" w:hAnsi="Arial" w:cs="Arial"/>
          <w:sz w:val="22"/>
          <w:szCs w:val="22"/>
        </w:rPr>
        <w:t xml:space="preserve">Organisations also need to consider generational diversity during </w:t>
      </w:r>
      <w:r w:rsidRPr="00BB3543">
        <w:rPr>
          <w:rStyle w:val="s2"/>
          <w:rFonts w:ascii="Arial" w:hAnsi="Arial" w:cs="Arial"/>
          <w:sz w:val="22"/>
          <w:szCs w:val="22"/>
        </w:rPr>
        <w:t>recruitment and retention</w:t>
      </w:r>
      <w:r w:rsidRPr="00BB3543">
        <w:rPr>
          <w:rStyle w:val="s1"/>
          <w:rFonts w:ascii="Arial" w:hAnsi="Arial" w:cs="Arial"/>
          <w:sz w:val="22"/>
          <w:szCs w:val="22"/>
        </w:rPr>
        <w:t>.</w:t>
      </w:r>
      <w:r w:rsidRPr="006B0C12">
        <w:rPr>
          <w:rStyle w:val="s1"/>
          <w:rFonts w:ascii="Arial" w:hAnsi="Arial" w:cs="Arial"/>
          <w:sz w:val="22"/>
          <w:szCs w:val="22"/>
        </w:rPr>
        <w:t xml:space="preserve"> Recruitment should be based on skills, qualifications and organisational requirements rather </w:t>
      </w:r>
      <w:r w:rsidRPr="006B0C12">
        <w:rPr>
          <w:rStyle w:val="s1"/>
          <w:rFonts w:ascii="Arial" w:hAnsi="Arial" w:cs="Arial"/>
          <w:sz w:val="22"/>
          <w:szCs w:val="22"/>
        </w:rPr>
        <w:lastRenderedPageBreak/>
        <w:t xml:space="preserve">than assumptions connected with </w:t>
      </w:r>
      <w:r w:rsidR="003B3488" w:rsidRPr="006B0C12">
        <w:rPr>
          <w:rStyle w:val="s1"/>
          <w:rFonts w:ascii="Arial" w:hAnsi="Arial" w:cs="Arial"/>
          <w:sz w:val="22"/>
          <w:szCs w:val="22"/>
        </w:rPr>
        <w:t>age.</w:t>
      </w:r>
      <w:r w:rsidR="003B3488" w:rsidRPr="006B0C12">
        <w:rPr>
          <w:rFonts w:ascii="Arial" w:hAnsi="Arial" w:cs="Arial"/>
          <w:sz w:val="22"/>
          <w:szCs w:val="22"/>
        </w:rPr>
        <w:t xml:space="preserve"> Once</w:t>
      </w:r>
      <w:r w:rsidRPr="006B0C12">
        <w:rPr>
          <w:rFonts w:ascii="Arial" w:hAnsi="Arial" w:cs="Arial"/>
          <w:sz w:val="22"/>
          <w:szCs w:val="22"/>
        </w:rPr>
        <w:t xml:space="preserve"> employees have been recruited, managers can improve retention through professional development, recognition, flexible working opportunities, appropriate feedback and inclusive leadership. Recent research on Generation Z particularly highlights the importance of leadership and workplace expectations in employees’ intention to stay or leave an organisation.</w:t>
      </w:r>
      <w:r w:rsidRPr="006B0C12">
        <w:rPr>
          <w:rStyle w:val="apple-converted-space"/>
          <w:rFonts w:ascii="Arial" w:hAnsi="Arial" w:cs="Arial"/>
          <w:sz w:val="22"/>
          <w:szCs w:val="22"/>
        </w:rPr>
        <w:t> </w:t>
      </w:r>
      <w:r w:rsidRPr="006B0C12">
        <w:rPr>
          <w:rFonts w:ascii="Arial" w:hAnsi="Arial" w:cs="Arial"/>
          <w:sz w:val="22"/>
          <w:szCs w:val="22"/>
        </w:rPr>
        <w:t>Emotional intelligence can support retention because empathetic managers are more likely to listen to employee concerns before dissatisfaction becomes serious.</w:t>
      </w:r>
    </w:p>
    <w:p w14:paraId="5EEB93E6" w14:textId="69614214" w:rsidR="00D75AAC" w:rsidRPr="006B0C12" w:rsidRDefault="00D75AAC" w:rsidP="006A4434">
      <w:pPr>
        <w:pStyle w:val="p3"/>
        <w:spacing w:line="360" w:lineRule="auto"/>
        <w:jc w:val="both"/>
        <w:rPr>
          <w:rFonts w:ascii="Arial" w:hAnsi="Arial" w:cs="Arial"/>
          <w:sz w:val="22"/>
          <w:szCs w:val="22"/>
        </w:rPr>
      </w:pPr>
      <w:r w:rsidRPr="006B0C12">
        <w:rPr>
          <w:rFonts w:ascii="Arial" w:hAnsi="Arial" w:cs="Arial"/>
          <w:sz w:val="22"/>
          <w:szCs w:val="22"/>
        </w:rPr>
        <w:t>However, EI alone cannot solve retention problems. Employees may leave because of inadequate pay, limited promotion opportunities, excessive workloads or poor organisational policies. Therefore, emotional intelligence needs to operate alongside fair and effective HR practices.</w:t>
      </w:r>
    </w:p>
    <w:p w14:paraId="245663C2" w14:textId="77EC89FE" w:rsidR="00D75AAC" w:rsidRPr="00DF7B76" w:rsidRDefault="00D75AAC" w:rsidP="00DF7B76">
      <w:pPr>
        <w:pStyle w:val="Heading2"/>
        <w:rPr>
          <w:sz w:val="24"/>
          <w:szCs w:val="24"/>
        </w:rPr>
      </w:pPr>
      <w:r w:rsidRPr="006B0C12">
        <w:rPr>
          <w:rStyle w:val="s1"/>
          <w:sz w:val="24"/>
          <w:szCs w:val="24"/>
        </w:rPr>
        <w:t>2.9 Creating an Inclusive and Productive Workplace</w:t>
      </w:r>
    </w:p>
    <w:p w14:paraId="5A021D3D" w14:textId="77777777" w:rsidR="00D75AAC" w:rsidRPr="00F5729D" w:rsidRDefault="00D75AAC" w:rsidP="006B0C12">
      <w:pPr>
        <w:pStyle w:val="p3"/>
        <w:spacing w:line="360" w:lineRule="auto"/>
        <w:jc w:val="both"/>
        <w:rPr>
          <w:rStyle w:val="s1"/>
          <w:rFonts w:ascii="Arial" w:hAnsi="Arial" w:cs="Arial"/>
          <w:sz w:val="22"/>
          <w:szCs w:val="22"/>
        </w:rPr>
      </w:pPr>
      <w:r w:rsidRPr="006B0C12">
        <w:rPr>
          <w:rFonts w:ascii="Arial" w:hAnsi="Arial" w:cs="Arial"/>
          <w:sz w:val="22"/>
          <w:szCs w:val="22"/>
        </w:rPr>
        <w:t>Importantly, current research challenges the idea that generations are fundamentally different. Ravid, Costanza and Romero (2025) conclude that there are few systematic meaningful generational differences across workplace outcomes.</w:t>
      </w:r>
      <w:r w:rsidRPr="006B0C12">
        <w:rPr>
          <w:rStyle w:val="apple-converted-space"/>
          <w:rFonts w:ascii="Arial" w:hAnsi="Arial" w:cs="Arial"/>
          <w:sz w:val="22"/>
          <w:szCs w:val="22"/>
        </w:rPr>
        <w:t xml:space="preserve">  </w:t>
      </w:r>
      <w:r w:rsidRPr="006B0C12">
        <w:rPr>
          <w:rFonts w:ascii="Arial" w:hAnsi="Arial" w:cs="Arial"/>
          <w:sz w:val="22"/>
          <w:szCs w:val="22"/>
        </w:rPr>
        <w:t xml:space="preserve">This provides an important critical perspective for organisations. Generational categories may provide useful background information, but they should </w:t>
      </w:r>
      <w:r w:rsidRPr="00F5729D">
        <w:rPr>
          <w:rStyle w:val="s2"/>
          <w:rFonts w:ascii="Arial" w:hAnsi="Arial" w:cs="Arial"/>
          <w:sz w:val="22"/>
          <w:szCs w:val="22"/>
        </w:rPr>
        <w:t>not become stereotypes</w:t>
      </w:r>
      <w:r w:rsidRPr="00F5729D">
        <w:rPr>
          <w:rStyle w:val="s1"/>
          <w:rFonts w:ascii="Arial" w:hAnsi="Arial" w:cs="Arial"/>
          <w:sz w:val="22"/>
          <w:szCs w:val="22"/>
        </w:rPr>
        <w:t>.</w:t>
      </w:r>
    </w:p>
    <w:p w14:paraId="1E28A606" w14:textId="77777777" w:rsidR="00D75AAC" w:rsidRPr="006B0C12" w:rsidRDefault="00D75AAC" w:rsidP="006B0C12">
      <w:pPr>
        <w:pStyle w:val="p1"/>
        <w:spacing w:line="360" w:lineRule="auto"/>
        <w:jc w:val="both"/>
        <w:rPr>
          <w:rFonts w:ascii="Arial" w:hAnsi="Arial" w:cs="Arial"/>
          <w:sz w:val="22"/>
          <w:szCs w:val="22"/>
        </w:rPr>
      </w:pPr>
      <w:r w:rsidRPr="006B0C12">
        <w:rPr>
          <w:rFonts w:ascii="Arial" w:hAnsi="Arial" w:cs="Arial"/>
          <w:sz w:val="22"/>
          <w:szCs w:val="22"/>
        </w:rPr>
        <w:t>Therefore, effective multigenerational management requires a balance between recognising potential differences and treating employees as individuals. Managers who use emotional intelligence, mindfulness and inclusive HR practices can help employees learn from one another rather than allowing age differences to become a source of conflict.</w:t>
      </w:r>
    </w:p>
    <w:p w14:paraId="1875E722" w14:textId="6956191D" w:rsidR="00D75AAC" w:rsidRPr="006B0C12" w:rsidRDefault="00D75AAC" w:rsidP="00D75AAC">
      <w:pPr>
        <w:pStyle w:val="Heading1"/>
        <w:rPr>
          <w:sz w:val="24"/>
          <w:szCs w:val="24"/>
        </w:rPr>
      </w:pPr>
      <w:r w:rsidRPr="006B0C12">
        <w:rPr>
          <w:rStyle w:val="s1"/>
          <w:sz w:val="24"/>
          <w:szCs w:val="24"/>
        </w:rPr>
        <w:t xml:space="preserve">Overall Conclusion </w:t>
      </w:r>
    </w:p>
    <w:p w14:paraId="7E30CA9B" w14:textId="77777777" w:rsidR="00D75AAC" w:rsidRPr="006B0C12" w:rsidRDefault="00D75AAC" w:rsidP="006B0C12">
      <w:pPr>
        <w:pStyle w:val="p3"/>
        <w:spacing w:line="360" w:lineRule="auto"/>
        <w:jc w:val="both"/>
        <w:rPr>
          <w:rStyle w:val="s1"/>
          <w:rFonts w:ascii="Arial" w:hAnsi="Arial" w:cs="Arial"/>
          <w:sz w:val="22"/>
          <w:szCs w:val="22"/>
        </w:rPr>
      </w:pPr>
      <w:r w:rsidRPr="006B0C12">
        <w:rPr>
          <w:rFonts w:ascii="Arial" w:hAnsi="Arial" w:cs="Arial"/>
          <w:sz w:val="22"/>
          <w:szCs w:val="22"/>
        </w:rPr>
        <w:t>Overall, emotional intelligence and mindfulness have an important role in supporting effective contemporary organisations. Task 1 demonstrated that the core components of emotional intelligence—</w:t>
      </w:r>
      <w:r w:rsidRPr="00F5729D">
        <w:rPr>
          <w:rStyle w:val="s2"/>
          <w:rFonts w:ascii="Arial" w:hAnsi="Arial" w:cs="Arial"/>
          <w:sz w:val="22"/>
          <w:szCs w:val="22"/>
        </w:rPr>
        <w:t>self-awareness, self-regulation, motivation, empathy and social</w:t>
      </w:r>
      <w:r w:rsidRPr="006B0C12">
        <w:rPr>
          <w:rStyle w:val="s2"/>
          <w:rFonts w:ascii="Arial" w:hAnsi="Arial" w:cs="Arial"/>
          <w:b/>
          <w:bCs/>
          <w:sz w:val="22"/>
          <w:szCs w:val="22"/>
        </w:rPr>
        <w:t xml:space="preserve"> </w:t>
      </w:r>
      <w:r w:rsidRPr="00F5729D">
        <w:rPr>
          <w:rStyle w:val="s2"/>
          <w:rFonts w:ascii="Arial" w:hAnsi="Arial" w:cs="Arial"/>
          <w:sz w:val="22"/>
          <w:szCs w:val="22"/>
        </w:rPr>
        <w:t>skills</w:t>
      </w:r>
      <w:r w:rsidRPr="006B0C12">
        <w:rPr>
          <w:rStyle w:val="s1"/>
          <w:rFonts w:ascii="Arial" w:hAnsi="Arial" w:cs="Arial"/>
          <w:sz w:val="22"/>
          <w:szCs w:val="22"/>
        </w:rPr>
        <w:t>—can contribute to employee performance, collaboration and well-being. They can also strengthen communication, conflict management, leadership and decision-making. However, EI should not be considered a complete solution to organisational problems because employee performance is also affected by leadership quality, organisational culture, workload, training and working conditions.</w:t>
      </w:r>
    </w:p>
    <w:p w14:paraId="4F043BE7" w14:textId="77777777" w:rsidR="00764E32" w:rsidRDefault="00764E32" w:rsidP="006B0C12">
      <w:pPr>
        <w:pStyle w:val="p3"/>
        <w:spacing w:line="360" w:lineRule="auto"/>
        <w:jc w:val="both"/>
        <w:rPr>
          <w:rFonts w:ascii="Arial" w:hAnsi="Arial" w:cs="Arial"/>
          <w:sz w:val="22"/>
          <w:szCs w:val="22"/>
        </w:rPr>
      </w:pPr>
    </w:p>
    <w:p w14:paraId="30D9928C" w14:textId="1622C5A0" w:rsidR="00D75AAC" w:rsidRPr="006B0C12" w:rsidRDefault="00D75AAC" w:rsidP="006B0C12">
      <w:pPr>
        <w:pStyle w:val="p3"/>
        <w:spacing w:line="360" w:lineRule="auto"/>
        <w:jc w:val="both"/>
        <w:rPr>
          <w:rFonts w:ascii="Arial" w:hAnsi="Arial" w:cs="Arial"/>
          <w:sz w:val="22"/>
          <w:szCs w:val="22"/>
        </w:rPr>
      </w:pPr>
      <w:r w:rsidRPr="006B0C12">
        <w:rPr>
          <w:rFonts w:ascii="Arial" w:hAnsi="Arial" w:cs="Arial"/>
          <w:sz w:val="22"/>
          <w:szCs w:val="22"/>
        </w:rPr>
        <w:lastRenderedPageBreak/>
        <w:t>Task 2 demonstrated that Generation X, Millennials and Generation Z may bring different experiences, communication preferences, expectations and technological experiences into the workplace. These differences can create challenges but can also provide valuable opportunities for knowledge sharing. Nevertheless, recent research challenges many popular assumptions about clear generational differences, meaning that managers should avoid stereotyping employees according to age (Ravid, Costanza and Romero, 2025).</w:t>
      </w:r>
      <w:r w:rsidRPr="006B0C12">
        <w:rPr>
          <w:rStyle w:val="apple-converted-space"/>
          <w:rFonts w:ascii="Arial" w:hAnsi="Arial" w:cs="Arial"/>
          <w:sz w:val="22"/>
          <w:szCs w:val="22"/>
        </w:rPr>
        <w:t> </w:t>
      </w:r>
    </w:p>
    <w:p w14:paraId="63652345" w14:textId="011A275A" w:rsidR="00D75AAC" w:rsidRPr="006B0C12" w:rsidRDefault="00D75AAC" w:rsidP="006B0C12">
      <w:pPr>
        <w:pStyle w:val="p3"/>
        <w:spacing w:line="360" w:lineRule="auto"/>
        <w:jc w:val="both"/>
        <w:rPr>
          <w:rStyle w:val="s1"/>
          <w:rFonts w:ascii="Arial" w:hAnsi="Arial" w:cs="Arial"/>
          <w:sz w:val="22"/>
          <w:szCs w:val="22"/>
        </w:rPr>
      </w:pPr>
      <w:r w:rsidRPr="006B0C12">
        <w:rPr>
          <w:rFonts w:ascii="Arial" w:hAnsi="Arial" w:cs="Arial"/>
          <w:sz w:val="22"/>
          <w:szCs w:val="22"/>
        </w:rPr>
        <w:t>Emotional intelligence and mindfulness can help managers create a more inclusive environment by encouraging self-awareness, empathy, active listening and thoughtful responses to workplace differences. Recent evidence also suggests that EI interventions can potentially support cohesion and retention within multigenerational teams, although results from individual organisational settings should be interpreted cautiously (Harmon, 2025).</w:t>
      </w:r>
      <w:r w:rsidRPr="006B0C12">
        <w:rPr>
          <w:rStyle w:val="apple-converted-space"/>
          <w:rFonts w:ascii="Arial" w:hAnsi="Arial" w:cs="Arial"/>
          <w:sz w:val="22"/>
          <w:szCs w:val="22"/>
        </w:rPr>
        <w:t> </w:t>
      </w:r>
      <w:r w:rsidRPr="006B0C12">
        <w:rPr>
          <w:rFonts w:ascii="Arial" w:hAnsi="Arial" w:cs="Arial"/>
          <w:sz w:val="22"/>
          <w:szCs w:val="22"/>
        </w:rPr>
        <w:t xml:space="preserve">Therefore, organisations should combine </w:t>
      </w:r>
      <w:r w:rsidRPr="00782B74">
        <w:rPr>
          <w:rStyle w:val="s2"/>
          <w:rFonts w:ascii="Arial" w:hAnsi="Arial" w:cs="Arial"/>
          <w:sz w:val="22"/>
          <w:szCs w:val="22"/>
        </w:rPr>
        <w:t>emotional intelligence and mindfulness with inclusive recruitment, employee development, mentoring, fair management and appropriate technological training</w:t>
      </w:r>
      <w:r w:rsidRPr="006B0C12">
        <w:rPr>
          <w:rStyle w:val="s1"/>
          <w:rFonts w:ascii="Arial" w:hAnsi="Arial" w:cs="Arial"/>
          <w:sz w:val="22"/>
          <w:szCs w:val="22"/>
        </w:rPr>
        <w:t xml:space="preserve">. Rather than treating generations as </w:t>
      </w:r>
      <w:r w:rsidR="00DF7B76" w:rsidRPr="006B0C12">
        <w:rPr>
          <w:rStyle w:val="s1"/>
          <w:rFonts w:ascii="Arial" w:hAnsi="Arial" w:cs="Arial"/>
          <w:sz w:val="22"/>
          <w:szCs w:val="22"/>
        </w:rPr>
        <w:t>separate</w:t>
      </w:r>
      <w:r w:rsidRPr="006B0C12">
        <w:rPr>
          <w:rStyle w:val="s1"/>
          <w:rFonts w:ascii="Arial" w:hAnsi="Arial" w:cs="Arial"/>
          <w:sz w:val="22"/>
          <w:szCs w:val="22"/>
        </w:rPr>
        <w:t xml:space="preserve"> groups, managers should recognise the strengths and individual needs of employees. This approach can support psychological safety, employee retention, collaboration and long-term organisational effectiveness.</w:t>
      </w:r>
    </w:p>
    <w:p w14:paraId="4E36CC6F" w14:textId="51F71EFB" w:rsidR="005A64BB" w:rsidRPr="006B0C12" w:rsidRDefault="005A64BB" w:rsidP="006B0C12">
      <w:pPr>
        <w:pStyle w:val="p1"/>
        <w:spacing w:line="360" w:lineRule="auto"/>
        <w:jc w:val="both"/>
        <w:rPr>
          <w:rFonts w:ascii="Arial" w:hAnsi="Arial" w:cs="Arial"/>
          <w:sz w:val="22"/>
          <w:szCs w:val="22"/>
        </w:rPr>
      </w:pPr>
    </w:p>
    <w:p w14:paraId="593F4B89" w14:textId="77777777" w:rsidR="00101F2B" w:rsidRDefault="00101F2B" w:rsidP="00101F2B">
      <w:pPr>
        <w:pStyle w:val="Heading1"/>
        <w:rPr>
          <w:sz w:val="24"/>
          <w:szCs w:val="24"/>
        </w:rPr>
      </w:pPr>
      <w:r w:rsidRPr="00101F2B">
        <w:rPr>
          <w:sz w:val="24"/>
          <w:szCs w:val="24"/>
        </w:rPr>
        <w:t>References:</w:t>
      </w:r>
    </w:p>
    <w:p w14:paraId="78E967C4" w14:textId="77777777" w:rsidR="00CA6351" w:rsidRPr="00014FED" w:rsidRDefault="00CA6351" w:rsidP="00014FED">
      <w:pPr>
        <w:numPr>
          <w:ilvl w:val="0"/>
          <w:numId w:val="1"/>
        </w:numPr>
        <w:spacing w:before="100" w:beforeAutospacing="1" w:after="100" w:afterAutospacing="1" w:line="360" w:lineRule="auto"/>
        <w:jc w:val="both"/>
        <w:rPr>
          <w:rFonts w:ascii="Arial" w:hAnsi="Arial" w:cs="Arial"/>
          <w:sz w:val="22"/>
          <w:szCs w:val="22"/>
        </w:rPr>
      </w:pPr>
      <w:proofErr w:type="spellStart"/>
      <w:r w:rsidRPr="00754266">
        <w:rPr>
          <w:rStyle w:val="s1"/>
          <w:rFonts w:ascii="Arial" w:hAnsi="Arial" w:cs="Arial"/>
          <w:sz w:val="22"/>
          <w:szCs w:val="22"/>
        </w:rPr>
        <w:t>A’yuninnisa</w:t>
      </w:r>
      <w:proofErr w:type="spellEnd"/>
      <w:r w:rsidRPr="00754266">
        <w:rPr>
          <w:rStyle w:val="s1"/>
          <w:rFonts w:ascii="Arial" w:hAnsi="Arial" w:cs="Arial"/>
          <w:sz w:val="22"/>
          <w:szCs w:val="22"/>
        </w:rPr>
        <w:t xml:space="preserve">, R.N., Carminati, L. and </w:t>
      </w:r>
      <w:proofErr w:type="spellStart"/>
      <w:r w:rsidRPr="00754266">
        <w:rPr>
          <w:rStyle w:val="s1"/>
          <w:rFonts w:ascii="Arial" w:hAnsi="Arial" w:cs="Arial"/>
          <w:sz w:val="22"/>
          <w:szCs w:val="22"/>
        </w:rPr>
        <w:t>Wilderom</w:t>
      </w:r>
      <w:proofErr w:type="spellEnd"/>
      <w:r w:rsidRPr="00754266">
        <w:rPr>
          <w:rStyle w:val="s1"/>
          <w:rFonts w:ascii="Arial" w:hAnsi="Arial" w:cs="Arial"/>
          <w:sz w:val="22"/>
          <w:szCs w:val="22"/>
        </w:rPr>
        <w:t>, C.P.M</w:t>
      </w:r>
      <w:r w:rsidRPr="00014FED">
        <w:rPr>
          <w:rStyle w:val="s1"/>
          <w:rFonts w:ascii="Arial" w:hAnsi="Arial" w:cs="Arial"/>
          <w:b/>
          <w:bCs/>
          <w:sz w:val="22"/>
          <w:szCs w:val="22"/>
        </w:rPr>
        <w:t>.</w:t>
      </w:r>
      <w:r w:rsidRPr="00014FED">
        <w:rPr>
          <w:rStyle w:val="s2"/>
          <w:rFonts w:ascii="Arial" w:hAnsi="Arial" w:cs="Arial"/>
          <w:sz w:val="22"/>
          <w:szCs w:val="22"/>
        </w:rPr>
        <w:t xml:space="preserve"> (2024) ‘Promoting employee flourishing and performance: The roles of perceived leader emotional intelligence, positive team emotional climate, and employee emotional intelligence’, </w:t>
      </w:r>
      <w:r w:rsidRPr="00014FED">
        <w:rPr>
          <w:rStyle w:val="s1"/>
          <w:rFonts w:ascii="Arial" w:hAnsi="Arial" w:cs="Arial"/>
          <w:i/>
          <w:iCs/>
          <w:sz w:val="22"/>
          <w:szCs w:val="22"/>
        </w:rPr>
        <w:t>Frontiers in Organizational Psychology</w:t>
      </w:r>
      <w:r w:rsidRPr="00014FED">
        <w:rPr>
          <w:rStyle w:val="s2"/>
          <w:rFonts w:ascii="Arial" w:hAnsi="Arial" w:cs="Arial"/>
          <w:sz w:val="22"/>
          <w:szCs w:val="22"/>
        </w:rPr>
        <w:t xml:space="preserve">, 2, </w:t>
      </w:r>
      <w:hyperlink r:id="rId11" w:history="1">
        <w:r w:rsidRPr="00014FED">
          <w:rPr>
            <w:rStyle w:val="Hyperlink"/>
            <w:rFonts w:ascii="Arial" w:hAnsi="Arial" w:cs="Arial"/>
            <w:sz w:val="22"/>
            <w:szCs w:val="22"/>
          </w:rPr>
          <w:t>1283067</w:t>
        </w:r>
      </w:hyperlink>
      <w:r w:rsidRPr="00014FED">
        <w:rPr>
          <w:rStyle w:val="s2"/>
          <w:rFonts w:ascii="Arial" w:hAnsi="Arial" w:cs="Arial"/>
          <w:sz w:val="22"/>
          <w:szCs w:val="22"/>
        </w:rPr>
        <w:t xml:space="preserve">. </w:t>
      </w:r>
      <w:proofErr w:type="spellStart"/>
      <w:r w:rsidRPr="00014FED">
        <w:rPr>
          <w:rStyle w:val="s2"/>
          <w:rFonts w:ascii="Arial" w:hAnsi="Arial" w:cs="Arial"/>
          <w:sz w:val="22"/>
          <w:szCs w:val="22"/>
        </w:rPr>
        <w:t>doi</w:t>
      </w:r>
      <w:proofErr w:type="spellEnd"/>
      <w:r w:rsidRPr="00014FED">
        <w:rPr>
          <w:rStyle w:val="s2"/>
          <w:rFonts w:ascii="Arial" w:hAnsi="Arial" w:cs="Arial"/>
          <w:sz w:val="22"/>
          <w:szCs w:val="22"/>
        </w:rPr>
        <w:t>: 10.3389/forgp.2024.1283067.</w:t>
      </w:r>
    </w:p>
    <w:p w14:paraId="2D3ECE61" w14:textId="0ACD7AE2" w:rsidR="00CA6351" w:rsidRPr="00014FED" w:rsidRDefault="00CA6351" w:rsidP="00014FED">
      <w:pPr>
        <w:numPr>
          <w:ilvl w:val="0"/>
          <w:numId w:val="1"/>
        </w:numPr>
        <w:spacing w:before="100" w:beforeAutospacing="1" w:after="100" w:afterAutospacing="1" w:line="360" w:lineRule="auto"/>
        <w:jc w:val="both"/>
        <w:rPr>
          <w:rFonts w:ascii="Arial" w:hAnsi="Arial" w:cs="Arial"/>
          <w:sz w:val="22"/>
          <w:szCs w:val="22"/>
        </w:rPr>
      </w:pPr>
      <w:r w:rsidRPr="00754266">
        <w:rPr>
          <w:rStyle w:val="s1"/>
          <w:rFonts w:ascii="Arial" w:hAnsi="Arial" w:cs="Arial"/>
          <w:sz w:val="22"/>
          <w:szCs w:val="22"/>
        </w:rPr>
        <w:t>Coronado-Maldonado, I. and Benítez-Márquez, M.D</w:t>
      </w:r>
      <w:r w:rsidRPr="00014FED">
        <w:rPr>
          <w:rStyle w:val="s1"/>
          <w:rFonts w:ascii="Arial" w:hAnsi="Arial" w:cs="Arial"/>
          <w:b/>
          <w:bCs/>
          <w:sz w:val="22"/>
          <w:szCs w:val="22"/>
        </w:rPr>
        <w:t>.</w:t>
      </w:r>
      <w:r w:rsidRPr="00014FED">
        <w:rPr>
          <w:rStyle w:val="s2"/>
          <w:rFonts w:ascii="Arial" w:hAnsi="Arial" w:cs="Arial"/>
          <w:sz w:val="22"/>
          <w:szCs w:val="22"/>
        </w:rPr>
        <w:t xml:space="preserve"> (2023) ‘Emotional intelligence, leadership, and work teams: A hybrid literature review’, </w:t>
      </w:r>
      <w:proofErr w:type="spellStart"/>
      <w:r w:rsidRPr="00014FED">
        <w:rPr>
          <w:rStyle w:val="s1"/>
          <w:rFonts w:ascii="Arial" w:hAnsi="Arial" w:cs="Arial"/>
          <w:i/>
          <w:iCs/>
          <w:sz w:val="22"/>
          <w:szCs w:val="22"/>
        </w:rPr>
        <w:t>Heliyon</w:t>
      </w:r>
      <w:proofErr w:type="spellEnd"/>
      <w:r w:rsidRPr="00014FED">
        <w:rPr>
          <w:rStyle w:val="s2"/>
          <w:rFonts w:ascii="Arial" w:hAnsi="Arial" w:cs="Arial"/>
          <w:sz w:val="22"/>
          <w:szCs w:val="22"/>
        </w:rPr>
        <w:t xml:space="preserve">, 9(10), e20356. </w:t>
      </w:r>
      <w:proofErr w:type="spellStart"/>
      <w:r w:rsidRPr="00014FED">
        <w:rPr>
          <w:rStyle w:val="s2"/>
          <w:rFonts w:ascii="Arial" w:hAnsi="Arial" w:cs="Arial"/>
          <w:sz w:val="22"/>
          <w:szCs w:val="22"/>
        </w:rPr>
        <w:t>doi</w:t>
      </w:r>
      <w:proofErr w:type="spellEnd"/>
      <w:r w:rsidRPr="00014FED">
        <w:rPr>
          <w:rStyle w:val="s2"/>
          <w:rFonts w:ascii="Arial" w:hAnsi="Arial" w:cs="Arial"/>
          <w:sz w:val="22"/>
          <w:szCs w:val="22"/>
        </w:rPr>
        <w:t xml:space="preserve">: </w:t>
      </w:r>
      <w:r w:rsidR="003D4489" w:rsidRPr="00014FED">
        <w:rPr>
          <w:rStyle w:val="s2"/>
          <w:rFonts w:ascii="Arial" w:hAnsi="Arial" w:cs="Arial"/>
          <w:sz w:val="22"/>
          <w:szCs w:val="22"/>
        </w:rPr>
        <w:t>10.1016/</w:t>
      </w:r>
      <w:proofErr w:type="spellStart"/>
      <w:r w:rsidR="003D4489" w:rsidRPr="00014FED">
        <w:rPr>
          <w:rStyle w:val="s2"/>
          <w:rFonts w:ascii="Arial" w:hAnsi="Arial" w:cs="Arial"/>
          <w:sz w:val="22"/>
          <w:szCs w:val="22"/>
        </w:rPr>
        <w:t>j.heliyon</w:t>
      </w:r>
      <w:proofErr w:type="spellEnd"/>
      <w:r w:rsidR="003D4489" w:rsidRPr="00014FED">
        <w:rPr>
          <w:rStyle w:val="s2"/>
          <w:rFonts w:ascii="Arial" w:hAnsi="Arial" w:cs="Arial"/>
          <w:sz w:val="22"/>
          <w:szCs w:val="22"/>
        </w:rPr>
        <w:t>. 2023.e</w:t>
      </w:r>
      <w:r w:rsidRPr="00014FED">
        <w:rPr>
          <w:rStyle w:val="s2"/>
          <w:rFonts w:ascii="Arial" w:hAnsi="Arial" w:cs="Arial"/>
          <w:sz w:val="22"/>
          <w:szCs w:val="22"/>
        </w:rPr>
        <w:t>20356.</w:t>
      </w:r>
      <w:r w:rsidRPr="00014FED">
        <w:rPr>
          <w:rStyle w:val="apple-converted-space"/>
          <w:rFonts w:ascii="Arial" w:hAnsi="Arial" w:cs="Arial"/>
          <w:sz w:val="22"/>
          <w:szCs w:val="22"/>
        </w:rPr>
        <w:t> </w:t>
      </w:r>
    </w:p>
    <w:p w14:paraId="5D802299" w14:textId="66F5B6A2" w:rsidR="00CA6351" w:rsidRPr="00014FED" w:rsidRDefault="00CA6351" w:rsidP="00014FED">
      <w:pPr>
        <w:numPr>
          <w:ilvl w:val="0"/>
          <w:numId w:val="1"/>
        </w:numPr>
        <w:spacing w:before="100" w:beforeAutospacing="1" w:after="100" w:afterAutospacing="1" w:line="360" w:lineRule="auto"/>
        <w:jc w:val="both"/>
        <w:rPr>
          <w:rFonts w:ascii="Arial" w:hAnsi="Arial" w:cs="Arial"/>
          <w:sz w:val="22"/>
          <w:szCs w:val="22"/>
        </w:rPr>
      </w:pPr>
      <w:r w:rsidRPr="00754266">
        <w:rPr>
          <w:rStyle w:val="s1"/>
          <w:rFonts w:ascii="Arial" w:hAnsi="Arial" w:cs="Arial"/>
          <w:sz w:val="22"/>
          <w:szCs w:val="22"/>
        </w:rPr>
        <w:t>Lee, C.C., Yeh, W.C., Yu, Z. and Lin, X.C.</w:t>
      </w:r>
      <w:r w:rsidRPr="00014FED">
        <w:rPr>
          <w:rStyle w:val="s2"/>
          <w:rFonts w:ascii="Arial" w:hAnsi="Arial" w:cs="Arial"/>
          <w:sz w:val="22"/>
          <w:szCs w:val="22"/>
        </w:rPr>
        <w:t xml:space="preserve"> (2023) ‘The relationships between leader emotional intelligence, transformational leadership, and transactional leadership and job performance: A mediator model of trust’, </w:t>
      </w:r>
      <w:proofErr w:type="spellStart"/>
      <w:r w:rsidRPr="00014FED">
        <w:rPr>
          <w:rStyle w:val="s1"/>
          <w:rFonts w:ascii="Arial" w:hAnsi="Arial" w:cs="Arial"/>
          <w:i/>
          <w:iCs/>
          <w:sz w:val="22"/>
          <w:szCs w:val="22"/>
        </w:rPr>
        <w:t>Heliyon</w:t>
      </w:r>
      <w:proofErr w:type="spellEnd"/>
      <w:r w:rsidRPr="00014FED">
        <w:rPr>
          <w:rStyle w:val="s2"/>
          <w:rFonts w:ascii="Arial" w:hAnsi="Arial" w:cs="Arial"/>
          <w:sz w:val="22"/>
          <w:szCs w:val="22"/>
        </w:rPr>
        <w:t xml:space="preserve">, 9(8), e18007. </w:t>
      </w:r>
      <w:proofErr w:type="spellStart"/>
      <w:r w:rsidRPr="00014FED">
        <w:rPr>
          <w:rStyle w:val="s2"/>
          <w:rFonts w:ascii="Arial" w:hAnsi="Arial" w:cs="Arial"/>
          <w:sz w:val="22"/>
          <w:szCs w:val="22"/>
        </w:rPr>
        <w:t>doi</w:t>
      </w:r>
      <w:proofErr w:type="spellEnd"/>
      <w:r w:rsidRPr="00014FED">
        <w:rPr>
          <w:rStyle w:val="s2"/>
          <w:rFonts w:ascii="Arial" w:hAnsi="Arial" w:cs="Arial"/>
          <w:sz w:val="22"/>
          <w:szCs w:val="22"/>
        </w:rPr>
        <w:t xml:space="preserve">: </w:t>
      </w:r>
      <w:r w:rsidR="00782B74" w:rsidRPr="00014FED">
        <w:rPr>
          <w:rStyle w:val="s2"/>
          <w:rFonts w:ascii="Arial" w:hAnsi="Arial" w:cs="Arial"/>
          <w:sz w:val="22"/>
          <w:szCs w:val="22"/>
        </w:rPr>
        <w:t>10.1016/</w:t>
      </w:r>
      <w:proofErr w:type="spellStart"/>
      <w:r w:rsidR="00782B74" w:rsidRPr="00014FED">
        <w:rPr>
          <w:rStyle w:val="s2"/>
          <w:rFonts w:ascii="Arial" w:hAnsi="Arial" w:cs="Arial"/>
          <w:sz w:val="22"/>
          <w:szCs w:val="22"/>
        </w:rPr>
        <w:t>j.heliyon</w:t>
      </w:r>
      <w:proofErr w:type="spellEnd"/>
      <w:r w:rsidR="00782B74" w:rsidRPr="00014FED">
        <w:rPr>
          <w:rStyle w:val="s2"/>
          <w:rFonts w:ascii="Arial" w:hAnsi="Arial" w:cs="Arial"/>
          <w:sz w:val="22"/>
          <w:szCs w:val="22"/>
        </w:rPr>
        <w:t>. 2023.e</w:t>
      </w:r>
      <w:r w:rsidRPr="00014FED">
        <w:rPr>
          <w:rStyle w:val="s2"/>
          <w:rFonts w:ascii="Arial" w:hAnsi="Arial" w:cs="Arial"/>
          <w:sz w:val="22"/>
          <w:szCs w:val="22"/>
        </w:rPr>
        <w:t>18007.</w:t>
      </w:r>
    </w:p>
    <w:p w14:paraId="17BC2CBD" w14:textId="77777777" w:rsidR="00CA6351" w:rsidRPr="00014FED" w:rsidRDefault="00CA6351" w:rsidP="00014FED">
      <w:pPr>
        <w:numPr>
          <w:ilvl w:val="0"/>
          <w:numId w:val="1"/>
        </w:numPr>
        <w:spacing w:before="100" w:beforeAutospacing="1" w:after="100" w:afterAutospacing="1" w:line="360" w:lineRule="auto"/>
        <w:jc w:val="both"/>
        <w:rPr>
          <w:rFonts w:ascii="Arial" w:hAnsi="Arial" w:cs="Arial"/>
          <w:sz w:val="22"/>
          <w:szCs w:val="22"/>
        </w:rPr>
      </w:pPr>
      <w:r w:rsidRPr="00754266">
        <w:rPr>
          <w:rStyle w:val="s1"/>
          <w:rFonts w:ascii="Arial" w:hAnsi="Arial" w:cs="Arial"/>
          <w:sz w:val="22"/>
          <w:szCs w:val="22"/>
        </w:rPr>
        <w:t xml:space="preserve">Michaelsen, M.M., Graser, J., </w:t>
      </w:r>
      <w:proofErr w:type="spellStart"/>
      <w:r w:rsidRPr="00754266">
        <w:rPr>
          <w:rStyle w:val="s1"/>
          <w:rFonts w:ascii="Arial" w:hAnsi="Arial" w:cs="Arial"/>
          <w:sz w:val="22"/>
          <w:szCs w:val="22"/>
        </w:rPr>
        <w:t>Onescheit</w:t>
      </w:r>
      <w:proofErr w:type="spellEnd"/>
      <w:r w:rsidRPr="00754266">
        <w:rPr>
          <w:rStyle w:val="s1"/>
          <w:rFonts w:ascii="Arial" w:hAnsi="Arial" w:cs="Arial"/>
          <w:sz w:val="22"/>
          <w:szCs w:val="22"/>
        </w:rPr>
        <w:t>, M., Tuma, M.P., Werdecker, L., Pieper, D. and Esch, T.</w:t>
      </w:r>
      <w:r w:rsidRPr="00014FED">
        <w:rPr>
          <w:rStyle w:val="s2"/>
          <w:rFonts w:ascii="Arial" w:hAnsi="Arial" w:cs="Arial"/>
          <w:sz w:val="22"/>
          <w:szCs w:val="22"/>
        </w:rPr>
        <w:t xml:space="preserve"> (2023) ‘Mindfulness-based and mindfulness-informed interventions at the workplace: A systematic review and meta-regression analysis of RCTs’, </w:t>
      </w:r>
      <w:r w:rsidRPr="00014FED">
        <w:rPr>
          <w:rStyle w:val="s1"/>
          <w:rFonts w:ascii="Arial" w:hAnsi="Arial" w:cs="Arial"/>
          <w:i/>
          <w:iCs/>
          <w:sz w:val="22"/>
          <w:szCs w:val="22"/>
        </w:rPr>
        <w:t>Mindfulness</w:t>
      </w:r>
      <w:r w:rsidRPr="00014FED">
        <w:rPr>
          <w:rStyle w:val="s2"/>
          <w:rFonts w:ascii="Arial" w:hAnsi="Arial" w:cs="Arial"/>
          <w:sz w:val="22"/>
          <w:szCs w:val="22"/>
        </w:rPr>
        <w:t xml:space="preserve">, 14, pp. 1271–1304. </w:t>
      </w:r>
      <w:proofErr w:type="spellStart"/>
      <w:r w:rsidRPr="00014FED">
        <w:rPr>
          <w:rStyle w:val="s2"/>
          <w:rFonts w:ascii="Arial" w:hAnsi="Arial" w:cs="Arial"/>
          <w:sz w:val="22"/>
          <w:szCs w:val="22"/>
        </w:rPr>
        <w:t>doi</w:t>
      </w:r>
      <w:proofErr w:type="spellEnd"/>
      <w:r w:rsidRPr="00014FED">
        <w:rPr>
          <w:rStyle w:val="s2"/>
          <w:rFonts w:ascii="Arial" w:hAnsi="Arial" w:cs="Arial"/>
          <w:sz w:val="22"/>
          <w:szCs w:val="22"/>
        </w:rPr>
        <w:t>: 10.1007/s12671-023-02130-7.</w:t>
      </w:r>
    </w:p>
    <w:p w14:paraId="290D0A61" w14:textId="150512DC" w:rsidR="00CA6351" w:rsidRPr="00014FED" w:rsidRDefault="00CA6351" w:rsidP="00014FED">
      <w:pPr>
        <w:numPr>
          <w:ilvl w:val="0"/>
          <w:numId w:val="1"/>
        </w:numPr>
        <w:spacing w:before="100" w:beforeAutospacing="1" w:after="100" w:afterAutospacing="1" w:line="360" w:lineRule="auto"/>
        <w:jc w:val="both"/>
        <w:rPr>
          <w:rFonts w:ascii="Arial" w:hAnsi="Arial" w:cs="Arial"/>
          <w:sz w:val="22"/>
          <w:szCs w:val="22"/>
        </w:rPr>
      </w:pPr>
      <w:r w:rsidRPr="00754266">
        <w:rPr>
          <w:rStyle w:val="s1"/>
          <w:rFonts w:ascii="Arial" w:hAnsi="Arial" w:cs="Arial"/>
          <w:sz w:val="22"/>
          <w:szCs w:val="22"/>
        </w:rPr>
        <w:lastRenderedPageBreak/>
        <w:t>Nugroho, Y.A.W., Yanti, B.E.D. and Haryanto, F.</w:t>
      </w:r>
      <w:r w:rsidRPr="00014FED">
        <w:rPr>
          <w:rStyle w:val="s2"/>
          <w:rFonts w:ascii="Arial" w:hAnsi="Arial" w:cs="Arial"/>
          <w:sz w:val="22"/>
          <w:szCs w:val="22"/>
        </w:rPr>
        <w:t xml:space="preserve"> (2025) ‘A systematic literature review on workplace expectations and </w:t>
      </w:r>
      <w:proofErr w:type="spellStart"/>
      <w:r w:rsidRPr="00014FED">
        <w:rPr>
          <w:rStyle w:val="s2"/>
          <w:rFonts w:ascii="Arial" w:hAnsi="Arial" w:cs="Arial"/>
          <w:sz w:val="22"/>
          <w:szCs w:val="22"/>
        </w:rPr>
        <w:t>behavioral</w:t>
      </w:r>
      <w:proofErr w:type="spellEnd"/>
      <w:r w:rsidRPr="00014FED">
        <w:rPr>
          <w:rStyle w:val="s2"/>
          <w:rFonts w:ascii="Arial" w:hAnsi="Arial" w:cs="Arial"/>
          <w:sz w:val="22"/>
          <w:szCs w:val="22"/>
        </w:rPr>
        <w:t xml:space="preserve"> characteristics of Generation Z employees’, </w:t>
      </w:r>
      <w:proofErr w:type="spellStart"/>
      <w:r w:rsidRPr="00014FED">
        <w:rPr>
          <w:rStyle w:val="s1"/>
          <w:rFonts w:ascii="Arial" w:hAnsi="Arial" w:cs="Arial"/>
          <w:i/>
          <w:iCs/>
          <w:sz w:val="22"/>
          <w:szCs w:val="22"/>
        </w:rPr>
        <w:t>Psikostudia</w:t>
      </w:r>
      <w:proofErr w:type="spellEnd"/>
      <w:r w:rsidRPr="00014FED">
        <w:rPr>
          <w:rStyle w:val="s1"/>
          <w:rFonts w:ascii="Arial" w:hAnsi="Arial" w:cs="Arial"/>
          <w:i/>
          <w:iCs/>
          <w:sz w:val="22"/>
          <w:szCs w:val="22"/>
        </w:rPr>
        <w:t xml:space="preserve">: </w:t>
      </w:r>
      <w:r w:rsidR="00782B74" w:rsidRPr="00014FED">
        <w:rPr>
          <w:rStyle w:val="s1"/>
          <w:rFonts w:ascii="Arial" w:hAnsi="Arial" w:cs="Arial"/>
          <w:i/>
          <w:iCs/>
          <w:sz w:val="22"/>
          <w:szCs w:val="22"/>
        </w:rPr>
        <w:t>Journal</w:t>
      </w:r>
      <w:r w:rsidRPr="00014FED">
        <w:rPr>
          <w:rStyle w:val="s1"/>
          <w:rFonts w:ascii="Arial" w:hAnsi="Arial" w:cs="Arial"/>
          <w:i/>
          <w:iCs/>
          <w:sz w:val="22"/>
          <w:szCs w:val="22"/>
        </w:rPr>
        <w:t xml:space="preserve"> </w:t>
      </w:r>
      <w:proofErr w:type="spellStart"/>
      <w:r w:rsidRPr="00014FED">
        <w:rPr>
          <w:rStyle w:val="s1"/>
          <w:rFonts w:ascii="Arial" w:hAnsi="Arial" w:cs="Arial"/>
          <w:i/>
          <w:iCs/>
          <w:sz w:val="22"/>
          <w:szCs w:val="22"/>
        </w:rPr>
        <w:t>Psikologi</w:t>
      </w:r>
      <w:proofErr w:type="spellEnd"/>
      <w:r w:rsidRPr="00014FED">
        <w:rPr>
          <w:rStyle w:val="s2"/>
          <w:rFonts w:ascii="Arial" w:hAnsi="Arial" w:cs="Arial"/>
          <w:sz w:val="22"/>
          <w:szCs w:val="22"/>
        </w:rPr>
        <w:t xml:space="preserve">, 14(3). </w:t>
      </w:r>
      <w:proofErr w:type="spellStart"/>
      <w:r w:rsidRPr="00014FED">
        <w:rPr>
          <w:rStyle w:val="s2"/>
          <w:rFonts w:ascii="Arial" w:hAnsi="Arial" w:cs="Arial"/>
          <w:sz w:val="22"/>
          <w:szCs w:val="22"/>
        </w:rPr>
        <w:t>doi</w:t>
      </w:r>
      <w:proofErr w:type="spellEnd"/>
      <w:r w:rsidRPr="00014FED">
        <w:rPr>
          <w:rStyle w:val="s2"/>
          <w:rFonts w:ascii="Arial" w:hAnsi="Arial" w:cs="Arial"/>
          <w:sz w:val="22"/>
          <w:szCs w:val="22"/>
        </w:rPr>
        <w:t>: 10.30872/</w:t>
      </w:r>
      <w:proofErr w:type="spellStart"/>
      <w:r w:rsidR="00782B74" w:rsidRPr="00014FED">
        <w:rPr>
          <w:rStyle w:val="s2"/>
          <w:rFonts w:ascii="Arial" w:hAnsi="Arial" w:cs="Arial"/>
          <w:sz w:val="22"/>
          <w:szCs w:val="22"/>
        </w:rPr>
        <w:t>psikostudia</w:t>
      </w:r>
      <w:proofErr w:type="spellEnd"/>
      <w:r w:rsidR="00782B74" w:rsidRPr="00014FED">
        <w:rPr>
          <w:rStyle w:val="s2"/>
          <w:rFonts w:ascii="Arial" w:hAnsi="Arial" w:cs="Arial"/>
          <w:sz w:val="22"/>
          <w:szCs w:val="22"/>
        </w:rPr>
        <w:t>. v</w:t>
      </w:r>
      <w:r w:rsidRPr="00014FED">
        <w:rPr>
          <w:rStyle w:val="s2"/>
          <w:rFonts w:ascii="Arial" w:hAnsi="Arial" w:cs="Arial"/>
          <w:sz w:val="22"/>
          <w:szCs w:val="22"/>
        </w:rPr>
        <w:t>14i3.19486.</w:t>
      </w:r>
    </w:p>
    <w:p w14:paraId="7453FC28" w14:textId="77777777" w:rsidR="00CA6351" w:rsidRPr="00014FED" w:rsidRDefault="00CA6351" w:rsidP="00014FED">
      <w:pPr>
        <w:numPr>
          <w:ilvl w:val="0"/>
          <w:numId w:val="1"/>
        </w:numPr>
        <w:spacing w:before="100" w:beforeAutospacing="1" w:after="100" w:afterAutospacing="1" w:line="360" w:lineRule="auto"/>
        <w:jc w:val="both"/>
        <w:rPr>
          <w:rFonts w:ascii="Arial" w:hAnsi="Arial" w:cs="Arial"/>
          <w:sz w:val="22"/>
          <w:szCs w:val="22"/>
        </w:rPr>
      </w:pPr>
      <w:proofErr w:type="spellStart"/>
      <w:r w:rsidRPr="00754266">
        <w:rPr>
          <w:rStyle w:val="s1"/>
          <w:rFonts w:ascii="Arial" w:hAnsi="Arial" w:cs="Arial"/>
          <w:sz w:val="22"/>
          <w:szCs w:val="22"/>
        </w:rPr>
        <w:t>Pirsoul</w:t>
      </w:r>
      <w:proofErr w:type="spellEnd"/>
      <w:r w:rsidRPr="00754266">
        <w:rPr>
          <w:rStyle w:val="s1"/>
          <w:rFonts w:ascii="Arial" w:hAnsi="Arial" w:cs="Arial"/>
          <w:sz w:val="22"/>
          <w:szCs w:val="22"/>
        </w:rPr>
        <w:t xml:space="preserve">, T., Parmentier, M., </w:t>
      </w:r>
      <w:proofErr w:type="spellStart"/>
      <w:r w:rsidRPr="00754266">
        <w:rPr>
          <w:rStyle w:val="s1"/>
          <w:rFonts w:ascii="Arial" w:hAnsi="Arial" w:cs="Arial"/>
          <w:sz w:val="22"/>
          <w:szCs w:val="22"/>
        </w:rPr>
        <w:t>Sovet</w:t>
      </w:r>
      <w:proofErr w:type="spellEnd"/>
      <w:r w:rsidRPr="00754266">
        <w:rPr>
          <w:rStyle w:val="s1"/>
          <w:rFonts w:ascii="Arial" w:hAnsi="Arial" w:cs="Arial"/>
          <w:sz w:val="22"/>
          <w:szCs w:val="22"/>
        </w:rPr>
        <w:t>, L. and Nils, F.</w:t>
      </w:r>
      <w:r w:rsidRPr="00014FED">
        <w:rPr>
          <w:rStyle w:val="s2"/>
          <w:rFonts w:ascii="Arial" w:hAnsi="Arial" w:cs="Arial"/>
          <w:sz w:val="22"/>
          <w:szCs w:val="22"/>
        </w:rPr>
        <w:t xml:space="preserve"> (2023) ‘Emotional intelligence and career-related outcomes: A meta-analysis’, </w:t>
      </w:r>
      <w:r w:rsidRPr="00014FED">
        <w:rPr>
          <w:rStyle w:val="s1"/>
          <w:rFonts w:ascii="Arial" w:hAnsi="Arial" w:cs="Arial"/>
          <w:i/>
          <w:iCs/>
          <w:sz w:val="22"/>
          <w:szCs w:val="22"/>
        </w:rPr>
        <w:t>Human Resource Management Review</w:t>
      </w:r>
      <w:r w:rsidRPr="00014FED">
        <w:rPr>
          <w:rStyle w:val="s2"/>
          <w:rFonts w:ascii="Arial" w:hAnsi="Arial" w:cs="Arial"/>
          <w:sz w:val="22"/>
          <w:szCs w:val="22"/>
        </w:rPr>
        <w:t xml:space="preserve">, 33, 100967. </w:t>
      </w:r>
      <w:proofErr w:type="spellStart"/>
      <w:r w:rsidRPr="00014FED">
        <w:rPr>
          <w:rStyle w:val="s2"/>
          <w:rFonts w:ascii="Arial" w:hAnsi="Arial" w:cs="Arial"/>
          <w:sz w:val="22"/>
          <w:szCs w:val="22"/>
        </w:rPr>
        <w:t>doi</w:t>
      </w:r>
      <w:proofErr w:type="spellEnd"/>
      <w:r w:rsidRPr="00014FED">
        <w:rPr>
          <w:rStyle w:val="s2"/>
          <w:rFonts w:ascii="Arial" w:hAnsi="Arial" w:cs="Arial"/>
          <w:sz w:val="22"/>
          <w:szCs w:val="22"/>
        </w:rPr>
        <w:t>: 10.1016/j.hrmr.2023.100967.</w:t>
      </w:r>
    </w:p>
    <w:p w14:paraId="54FD9154" w14:textId="77777777" w:rsidR="00CA6351" w:rsidRPr="00014FED" w:rsidRDefault="00CA6351" w:rsidP="00014FED">
      <w:pPr>
        <w:numPr>
          <w:ilvl w:val="0"/>
          <w:numId w:val="1"/>
        </w:numPr>
        <w:spacing w:before="100" w:beforeAutospacing="1" w:after="100" w:afterAutospacing="1" w:line="360" w:lineRule="auto"/>
        <w:jc w:val="both"/>
        <w:rPr>
          <w:rFonts w:ascii="Arial" w:hAnsi="Arial" w:cs="Arial"/>
          <w:sz w:val="22"/>
          <w:szCs w:val="22"/>
        </w:rPr>
      </w:pPr>
      <w:r w:rsidRPr="003E1A62">
        <w:rPr>
          <w:rStyle w:val="s1"/>
          <w:rFonts w:ascii="Arial" w:hAnsi="Arial" w:cs="Arial"/>
          <w:sz w:val="22"/>
          <w:szCs w:val="22"/>
        </w:rPr>
        <w:t>Powell, C., Brown, T., Yap, Y., Hallam, K., Takac, M., Quinlivan, T., Xenos, S. and Karimi</w:t>
      </w:r>
      <w:r w:rsidRPr="00014FED">
        <w:rPr>
          <w:rStyle w:val="s1"/>
          <w:rFonts w:ascii="Arial" w:hAnsi="Arial" w:cs="Arial"/>
          <w:b/>
          <w:bCs/>
          <w:sz w:val="22"/>
          <w:szCs w:val="22"/>
        </w:rPr>
        <w:t>, L.</w:t>
      </w:r>
      <w:r w:rsidRPr="00014FED">
        <w:rPr>
          <w:rStyle w:val="s2"/>
          <w:rFonts w:ascii="Arial" w:hAnsi="Arial" w:cs="Arial"/>
          <w:sz w:val="22"/>
          <w:szCs w:val="22"/>
        </w:rPr>
        <w:t xml:space="preserve"> (2024) ‘Emotional intelligence training among the healthcare workforce: A systematic review and meta-analysis’, </w:t>
      </w:r>
      <w:r w:rsidRPr="00014FED">
        <w:rPr>
          <w:rStyle w:val="s1"/>
          <w:rFonts w:ascii="Arial" w:hAnsi="Arial" w:cs="Arial"/>
          <w:i/>
          <w:iCs/>
          <w:sz w:val="22"/>
          <w:szCs w:val="22"/>
        </w:rPr>
        <w:t>Frontiers in Psychology</w:t>
      </w:r>
      <w:r w:rsidRPr="00014FED">
        <w:rPr>
          <w:rStyle w:val="s2"/>
          <w:rFonts w:ascii="Arial" w:hAnsi="Arial" w:cs="Arial"/>
          <w:sz w:val="22"/>
          <w:szCs w:val="22"/>
        </w:rPr>
        <w:t xml:space="preserve">, 15, </w:t>
      </w:r>
      <w:hyperlink r:id="rId12" w:history="1">
        <w:r w:rsidRPr="00014FED">
          <w:rPr>
            <w:rStyle w:val="Hyperlink"/>
            <w:rFonts w:ascii="Arial" w:hAnsi="Arial" w:cs="Arial"/>
            <w:sz w:val="22"/>
            <w:szCs w:val="22"/>
          </w:rPr>
          <w:t>1437035</w:t>
        </w:r>
      </w:hyperlink>
      <w:r w:rsidRPr="00014FED">
        <w:rPr>
          <w:rStyle w:val="s2"/>
          <w:rFonts w:ascii="Arial" w:hAnsi="Arial" w:cs="Arial"/>
          <w:sz w:val="22"/>
          <w:szCs w:val="22"/>
        </w:rPr>
        <w:t xml:space="preserve">. </w:t>
      </w:r>
      <w:proofErr w:type="spellStart"/>
      <w:r w:rsidRPr="00014FED">
        <w:rPr>
          <w:rStyle w:val="s2"/>
          <w:rFonts w:ascii="Arial" w:hAnsi="Arial" w:cs="Arial"/>
          <w:sz w:val="22"/>
          <w:szCs w:val="22"/>
        </w:rPr>
        <w:t>doi</w:t>
      </w:r>
      <w:proofErr w:type="spellEnd"/>
      <w:r w:rsidRPr="00014FED">
        <w:rPr>
          <w:rStyle w:val="s2"/>
          <w:rFonts w:ascii="Arial" w:hAnsi="Arial" w:cs="Arial"/>
          <w:sz w:val="22"/>
          <w:szCs w:val="22"/>
        </w:rPr>
        <w:t>: 10.3389/fpsyg.2024.1437035.</w:t>
      </w:r>
    </w:p>
    <w:p w14:paraId="1EBD14AA" w14:textId="77777777" w:rsidR="00CA6351" w:rsidRPr="00014FED" w:rsidRDefault="00CA6351" w:rsidP="00014FED">
      <w:pPr>
        <w:numPr>
          <w:ilvl w:val="0"/>
          <w:numId w:val="1"/>
        </w:numPr>
        <w:spacing w:before="100" w:beforeAutospacing="1" w:after="100" w:afterAutospacing="1" w:line="360" w:lineRule="auto"/>
        <w:jc w:val="both"/>
        <w:rPr>
          <w:rFonts w:ascii="Arial" w:hAnsi="Arial" w:cs="Arial"/>
          <w:sz w:val="22"/>
          <w:szCs w:val="22"/>
        </w:rPr>
      </w:pPr>
      <w:r w:rsidRPr="001A2514">
        <w:rPr>
          <w:rStyle w:val="s1"/>
          <w:rFonts w:ascii="Arial" w:hAnsi="Arial" w:cs="Arial"/>
          <w:sz w:val="22"/>
          <w:szCs w:val="22"/>
        </w:rPr>
        <w:t>Ravid, D.M., Costanza, D.P. and Romero, M.R</w:t>
      </w:r>
      <w:r w:rsidRPr="00014FED">
        <w:rPr>
          <w:rStyle w:val="s1"/>
          <w:rFonts w:ascii="Arial" w:hAnsi="Arial" w:cs="Arial"/>
          <w:b/>
          <w:bCs/>
          <w:sz w:val="22"/>
          <w:szCs w:val="22"/>
        </w:rPr>
        <w:t>.</w:t>
      </w:r>
      <w:r w:rsidRPr="00014FED">
        <w:rPr>
          <w:rStyle w:val="s2"/>
          <w:rFonts w:ascii="Arial" w:hAnsi="Arial" w:cs="Arial"/>
          <w:sz w:val="22"/>
          <w:szCs w:val="22"/>
        </w:rPr>
        <w:t xml:space="preserve"> (2025) ‘Generational differences at work? A meta-analysis and qualitative investigation’, </w:t>
      </w:r>
      <w:r w:rsidRPr="00014FED">
        <w:rPr>
          <w:rStyle w:val="s1"/>
          <w:rFonts w:ascii="Arial" w:hAnsi="Arial" w:cs="Arial"/>
          <w:i/>
          <w:iCs/>
          <w:sz w:val="22"/>
          <w:szCs w:val="22"/>
        </w:rPr>
        <w:t xml:space="preserve">Journal of Organizational </w:t>
      </w:r>
      <w:proofErr w:type="spellStart"/>
      <w:r w:rsidRPr="00014FED">
        <w:rPr>
          <w:rStyle w:val="s1"/>
          <w:rFonts w:ascii="Arial" w:hAnsi="Arial" w:cs="Arial"/>
          <w:i/>
          <w:iCs/>
          <w:sz w:val="22"/>
          <w:szCs w:val="22"/>
        </w:rPr>
        <w:t>Behavior</w:t>
      </w:r>
      <w:proofErr w:type="spellEnd"/>
      <w:r w:rsidRPr="00014FED">
        <w:rPr>
          <w:rStyle w:val="s2"/>
          <w:rFonts w:ascii="Arial" w:hAnsi="Arial" w:cs="Arial"/>
          <w:sz w:val="22"/>
          <w:szCs w:val="22"/>
        </w:rPr>
        <w:t xml:space="preserve">, 46(1), pp. 43–65. </w:t>
      </w:r>
      <w:proofErr w:type="spellStart"/>
      <w:r w:rsidRPr="00014FED">
        <w:rPr>
          <w:rStyle w:val="s2"/>
          <w:rFonts w:ascii="Arial" w:hAnsi="Arial" w:cs="Arial"/>
          <w:sz w:val="22"/>
          <w:szCs w:val="22"/>
        </w:rPr>
        <w:t>doi</w:t>
      </w:r>
      <w:proofErr w:type="spellEnd"/>
      <w:r w:rsidRPr="00014FED">
        <w:rPr>
          <w:rStyle w:val="s2"/>
          <w:rFonts w:ascii="Arial" w:hAnsi="Arial" w:cs="Arial"/>
          <w:sz w:val="22"/>
          <w:szCs w:val="22"/>
        </w:rPr>
        <w:t>: 10.1002/job.2827.</w:t>
      </w:r>
      <w:r w:rsidRPr="00014FED">
        <w:rPr>
          <w:rStyle w:val="apple-converted-space"/>
          <w:rFonts w:ascii="Arial" w:hAnsi="Arial" w:cs="Arial"/>
          <w:sz w:val="22"/>
          <w:szCs w:val="22"/>
        </w:rPr>
        <w:t> </w:t>
      </w:r>
    </w:p>
    <w:p w14:paraId="56CE8CBB" w14:textId="77777777" w:rsidR="00CA6351" w:rsidRPr="00014FED" w:rsidRDefault="00CA6351" w:rsidP="00014FED">
      <w:pPr>
        <w:numPr>
          <w:ilvl w:val="0"/>
          <w:numId w:val="1"/>
        </w:numPr>
        <w:spacing w:before="100" w:beforeAutospacing="1" w:after="100" w:afterAutospacing="1" w:line="360" w:lineRule="auto"/>
        <w:jc w:val="both"/>
        <w:rPr>
          <w:rFonts w:ascii="Arial" w:hAnsi="Arial" w:cs="Arial"/>
          <w:sz w:val="22"/>
          <w:szCs w:val="22"/>
        </w:rPr>
      </w:pPr>
      <w:r w:rsidRPr="001A2514">
        <w:rPr>
          <w:rStyle w:val="s1"/>
          <w:rFonts w:ascii="Arial" w:hAnsi="Arial" w:cs="Arial"/>
          <w:sz w:val="22"/>
          <w:szCs w:val="22"/>
        </w:rPr>
        <w:t>Vainre, M. et al</w:t>
      </w:r>
      <w:r w:rsidRPr="00014FED">
        <w:rPr>
          <w:rStyle w:val="s1"/>
          <w:rFonts w:ascii="Arial" w:hAnsi="Arial" w:cs="Arial"/>
          <w:b/>
          <w:bCs/>
          <w:sz w:val="22"/>
          <w:szCs w:val="22"/>
        </w:rPr>
        <w:t>.</w:t>
      </w:r>
      <w:r w:rsidRPr="00014FED">
        <w:rPr>
          <w:rStyle w:val="s2"/>
          <w:rFonts w:ascii="Arial" w:hAnsi="Arial" w:cs="Arial"/>
          <w:sz w:val="22"/>
          <w:szCs w:val="22"/>
        </w:rPr>
        <w:t xml:space="preserve"> (2025) ‘Mindfulness-based programmes for work performance: A systematic review and meta-analysis of randomised controlled trials’, </w:t>
      </w:r>
      <w:r w:rsidRPr="00014FED">
        <w:rPr>
          <w:rStyle w:val="s1"/>
          <w:rFonts w:ascii="Arial" w:hAnsi="Arial" w:cs="Arial"/>
          <w:i/>
          <w:iCs/>
          <w:sz w:val="22"/>
          <w:szCs w:val="22"/>
        </w:rPr>
        <w:t>Stress and Health</w:t>
      </w:r>
      <w:r w:rsidRPr="00014FED">
        <w:rPr>
          <w:rStyle w:val="s2"/>
          <w:rFonts w:ascii="Arial" w:hAnsi="Arial" w:cs="Arial"/>
          <w:sz w:val="22"/>
          <w:szCs w:val="22"/>
        </w:rPr>
        <w:t xml:space="preserve">, 41(6), e70123. </w:t>
      </w:r>
      <w:proofErr w:type="spellStart"/>
      <w:r w:rsidRPr="00014FED">
        <w:rPr>
          <w:rStyle w:val="s2"/>
          <w:rFonts w:ascii="Arial" w:hAnsi="Arial" w:cs="Arial"/>
          <w:sz w:val="22"/>
          <w:szCs w:val="22"/>
        </w:rPr>
        <w:t>doi</w:t>
      </w:r>
      <w:proofErr w:type="spellEnd"/>
      <w:r w:rsidRPr="00014FED">
        <w:rPr>
          <w:rStyle w:val="s2"/>
          <w:rFonts w:ascii="Arial" w:hAnsi="Arial" w:cs="Arial"/>
          <w:sz w:val="22"/>
          <w:szCs w:val="22"/>
        </w:rPr>
        <w:t>: 10.1002/smi.70123.</w:t>
      </w:r>
    </w:p>
    <w:p w14:paraId="4CF9CD01" w14:textId="5A0FC481" w:rsidR="00CA6351" w:rsidRDefault="00CA6351" w:rsidP="00014FED">
      <w:pPr>
        <w:numPr>
          <w:ilvl w:val="0"/>
          <w:numId w:val="1"/>
        </w:numPr>
        <w:spacing w:before="100" w:beforeAutospacing="1" w:after="100" w:afterAutospacing="1" w:line="360" w:lineRule="auto"/>
        <w:jc w:val="both"/>
        <w:rPr>
          <w:rStyle w:val="apple-converted-space"/>
          <w:rFonts w:ascii="Arial" w:hAnsi="Arial" w:cs="Arial"/>
          <w:sz w:val="22"/>
          <w:szCs w:val="22"/>
        </w:rPr>
      </w:pPr>
      <w:r w:rsidRPr="001A2514">
        <w:rPr>
          <w:rStyle w:val="s1"/>
          <w:rFonts w:ascii="Arial" w:hAnsi="Arial" w:cs="Arial"/>
          <w:sz w:val="22"/>
          <w:szCs w:val="22"/>
        </w:rPr>
        <w:t>Zhang, J. et al.</w:t>
      </w:r>
      <w:r w:rsidRPr="00014FED">
        <w:rPr>
          <w:rStyle w:val="s2"/>
          <w:rFonts w:ascii="Arial" w:hAnsi="Arial" w:cs="Arial"/>
          <w:sz w:val="22"/>
          <w:szCs w:val="22"/>
        </w:rPr>
        <w:t xml:space="preserve"> (2024) ‘The employee’s perception of psychological safety: Construct dimensions, scale development and validation’, </w:t>
      </w:r>
      <w:r w:rsidRPr="00014FED">
        <w:rPr>
          <w:rStyle w:val="s1"/>
          <w:rFonts w:ascii="Arial" w:hAnsi="Arial" w:cs="Arial"/>
          <w:i/>
          <w:iCs/>
          <w:sz w:val="22"/>
          <w:szCs w:val="22"/>
        </w:rPr>
        <w:t>BMC Psychology</w:t>
      </w:r>
      <w:r w:rsidRPr="00014FED">
        <w:rPr>
          <w:rStyle w:val="s2"/>
          <w:rFonts w:ascii="Arial" w:hAnsi="Arial" w:cs="Arial"/>
          <w:sz w:val="22"/>
          <w:szCs w:val="22"/>
        </w:rPr>
        <w:t>, 12, 770. doi:10.1186/s40359-024-02295-3.</w:t>
      </w:r>
      <w:r w:rsidRPr="00014FED">
        <w:rPr>
          <w:rStyle w:val="apple-converted-space"/>
          <w:rFonts w:ascii="Arial" w:hAnsi="Arial" w:cs="Arial"/>
          <w:sz w:val="22"/>
          <w:szCs w:val="22"/>
        </w:rPr>
        <w:t> </w:t>
      </w:r>
    </w:p>
    <w:p w14:paraId="58F8239E" w14:textId="2D21F105" w:rsidR="00CF1661" w:rsidRPr="00CF1661" w:rsidRDefault="00AB62C1" w:rsidP="001A2514">
      <w:pPr>
        <w:numPr>
          <w:ilvl w:val="0"/>
          <w:numId w:val="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A2514">
        <w:rPr>
          <w:rFonts w:ascii="Times New Roman" w:eastAsia="Times New Roman" w:hAnsi="Times New Roman" w:cs="Times New Roman"/>
          <w:kern w:val="0"/>
          <w:lang w:eastAsia="en-GB"/>
          <w14:ligatures w14:val="none"/>
        </w:rPr>
        <w:t>Doğru, Ç. (2022)</w:t>
      </w:r>
      <w:r w:rsidRPr="00AB62C1">
        <w:rPr>
          <w:rFonts w:ascii="Times New Roman" w:eastAsia="Times New Roman" w:hAnsi="Times New Roman" w:cs="Times New Roman"/>
          <w:kern w:val="0"/>
          <w:lang w:eastAsia="en-GB"/>
          <w14:ligatures w14:val="none"/>
        </w:rPr>
        <w:t xml:space="preserve"> ‘A meta-analysis of the relationships between emotional intelligence and employee outcomes’, </w:t>
      </w:r>
      <w:r w:rsidRPr="00AB62C1">
        <w:rPr>
          <w:rFonts w:ascii="Times New Roman" w:eastAsia="Times New Roman" w:hAnsi="Times New Roman" w:cs="Times New Roman"/>
          <w:i/>
          <w:iCs/>
          <w:kern w:val="0"/>
          <w:lang w:eastAsia="en-GB"/>
          <w14:ligatures w14:val="none"/>
        </w:rPr>
        <w:t>Frontiers in Psychology</w:t>
      </w:r>
      <w:r w:rsidRPr="00AB62C1">
        <w:rPr>
          <w:rFonts w:ascii="Times New Roman" w:eastAsia="Times New Roman" w:hAnsi="Times New Roman" w:cs="Times New Roman"/>
          <w:kern w:val="0"/>
          <w:lang w:eastAsia="en-GB"/>
          <w14:ligatures w14:val="none"/>
        </w:rPr>
        <w:t>, 13, 611348. doi:10.3389/fpsyg.2022.611348.</w:t>
      </w:r>
    </w:p>
    <w:p w14:paraId="363A8D70" w14:textId="6BB2C4E9" w:rsidR="00B33EE5" w:rsidRPr="00B33EE5" w:rsidRDefault="00B33EE5" w:rsidP="001A2514">
      <w:pPr>
        <w:numPr>
          <w:ilvl w:val="0"/>
          <w:numId w:val="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A2514">
        <w:rPr>
          <w:rFonts w:ascii="Times New Roman" w:eastAsia="Times New Roman" w:hAnsi="Times New Roman" w:cs="Times New Roman"/>
          <w:kern w:val="0"/>
          <w:lang w:eastAsia="en-GB"/>
          <w14:ligatures w14:val="none"/>
        </w:rPr>
        <w:t>Aydoğmuş, C. (2023)</w:t>
      </w:r>
      <w:r w:rsidRPr="00B33EE5">
        <w:rPr>
          <w:rFonts w:ascii="Times New Roman" w:eastAsia="Times New Roman" w:hAnsi="Times New Roman" w:cs="Times New Roman"/>
          <w:kern w:val="0"/>
          <w:lang w:eastAsia="en-GB"/>
          <w14:ligatures w14:val="none"/>
        </w:rPr>
        <w:t xml:space="preserve"> ‘The relationship between mindfulness and work outcomes (job satisfaction, job performance and job turnover): The mediating role of emotional intelligence’, </w:t>
      </w:r>
      <w:r w:rsidRPr="00B33EE5">
        <w:rPr>
          <w:rFonts w:ascii="Times New Roman" w:eastAsia="Times New Roman" w:hAnsi="Times New Roman" w:cs="Times New Roman"/>
          <w:i/>
          <w:iCs/>
          <w:kern w:val="0"/>
          <w:lang w:eastAsia="en-GB"/>
          <w14:ligatures w14:val="none"/>
        </w:rPr>
        <w:t>Business &amp; Management Studies: An International Journal</w:t>
      </w:r>
      <w:r w:rsidRPr="00B33EE5">
        <w:rPr>
          <w:rFonts w:ascii="Times New Roman" w:eastAsia="Times New Roman" w:hAnsi="Times New Roman" w:cs="Times New Roman"/>
          <w:kern w:val="0"/>
          <w:lang w:eastAsia="en-GB"/>
          <w14:ligatures w14:val="none"/>
        </w:rPr>
        <w:t xml:space="preserve">, 11(1), pp.31–47. </w:t>
      </w:r>
      <w:proofErr w:type="spellStart"/>
      <w:r w:rsidRPr="00B33EE5">
        <w:rPr>
          <w:rFonts w:ascii="Times New Roman" w:eastAsia="Times New Roman" w:hAnsi="Times New Roman" w:cs="Times New Roman"/>
          <w:kern w:val="0"/>
          <w:lang w:eastAsia="en-GB"/>
          <w14:ligatures w14:val="none"/>
        </w:rPr>
        <w:t>doi</w:t>
      </w:r>
      <w:proofErr w:type="spellEnd"/>
      <w:r w:rsidRPr="00B33EE5">
        <w:rPr>
          <w:rFonts w:ascii="Times New Roman" w:eastAsia="Times New Roman" w:hAnsi="Times New Roman" w:cs="Times New Roman"/>
          <w:kern w:val="0"/>
          <w:lang w:eastAsia="en-GB"/>
          <w14:ligatures w14:val="none"/>
        </w:rPr>
        <w:t>: 10.15295/</w:t>
      </w:r>
      <w:proofErr w:type="gramStart"/>
      <w:r w:rsidRPr="00B33EE5">
        <w:rPr>
          <w:rFonts w:ascii="Times New Roman" w:eastAsia="Times New Roman" w:hAnsi="Times New Roman" w:cs="Times New Roman"/>
          <w:kern w:val="0"/>
          <w:lang w:eastAsia="en-GB"/>
          <w14:ligatures w14:val="none"/>
        </w:rPr>
        <w:t>bmij.v</w:t>
      </w:r>
      <w:proofErr w:type="gramEnd"/>
      <w:r w:rsidRPr="00B33EE5">
        <w:rPr>
          <w:rFonts w:ascii="Times New Roman" w:eastAsia="Times New Roman" w:hAnsi="Times New Roman" w:cs="Times New Roman"/>
          <w:kern w:val="0"/>
          <w:lang w:eastAsia="en-GB"/>
          <w14:ligatures w14:val="none"/>
        </w:rPr>
        <w:t>11i1.2148.</w:t>
      </w:r>
    </w:p>
    <w:p w14:paraId="42BE1D13" w14:textId="77777777" w:rsidR="009816B2" w:rsidRDefault="009816B2" w:rsidP="001A2514">
      <w:pPr>
        <w:numPr>
          <w:ilvl w:val="0"/>
          <w:numId w:val="1"/>
        </w:numPr>
        <w:spacing w:before="100" w:beforeAutospacing="1" w:after="100" w:afterAutospacing="1" w:line="360" w:lineRule="auto"/>
        <w:jc w:val="both"/>
      </w:pPr>
      <w:r w:rsidRPr="001A2514">
        <w:rPr>
          <w:rStyle w:val="s2"/>
        </w:rPr>
        <w:t>Miao, C., Humphrey, R.H. and Qian, S. (2021)</w:t>
      </w:r>
      <w:r w:rsidRPr="001A2514">
        <w:rPr>
          <w:rStyle w:val="s1"/>
        </w:rPr>
        <w:t xml:space="preserve"> ‘</w:t>
      </w:r>
      <w:r>
        <w:rPr>
          <w:rStyle w:val="s1"/>
        </w:rPr>
        <w:t xml:space="preserve">Emotional intelligence and job performance in the hospitality industry: A meta-analytic review’, </w:t>
      </w:r>
      <w:r>
        <w:rPr>
          <w:rStyle w:val="s2"/>
          <w:i/>
          <w:iCs/>
        </w:rPr>
        <w:t>International Journal of Contemporary Hospitality Management</w:t>
      </w:r>
      <w:r>
        <w:rPr>
          <w:rStyle w:val="s1"/>
        </w:rPr>
        <w:t xml:space="preserve">, 33(8), pp. </w:t>
      </w:r>
      <w:hyperlink r:id="rId13" w:history="1">
        <w:r>
          <w:rPr>
            <w:rStyle w:val="Hyperlink"/>
          </w:rPr>
          <w:t>2632–2652</w:t>
        </w:r>
      </w:hyperlink>
      <w:r>
        <w:rPr>
          <w:rStyle w:val="s1"/>
        </w:rPr>
        <w:t>.</w:t>
      </w:r>
    </w:p>
    <w:p w14:paraId="343703B9" w14:textId="77777777" w:rsidR="009C0607" w:rsidRPr="00014FED" w:rsidRDefault="009C0607" w:rsidP="001A2514">
      <w:pPr>
        <w:spacing w:before="100" w:beforeAutospacing="1" w:after="100" w:afterAutospacing="1" w:line="360" w:lineRule="auto"/>
        <w:ind w:left="720"/>
        <w:jc w:val="both"/>
        <w:rPr>
          <w:rFonts w:ascii="Arial" w:hAnsi="Arial" w:cs="Arial"/>
          <w:sz w:val="22"/>
          <w:szCs w:val="22"/>
        </w:rPr>
      </w:pPr>
    </w:p>
    <w:p w14:paraId="178E87A9" w14:textId="1C25621F" w:rsidR="004956A7" w:rsidRPr="00014FED" w:rsidRDefault="004956A7" w:rsidP="00014FED">
      <w:pPr>
        <w:pStyle w:val="Heading1"/>
        <w:spacing w:line="360" w:lineRule="auto"/>
        <w:jc w:val="both"/>
        <w:rPr>
          <w:rFonts w:ascii="Arial" w:eastAsia="Times New Roman" w:hAnsi="Arial" w:cs="Arial"/>
          <w:kern w:val="0"/>
          <w:sz w:val="22"/>
          <w:szCs w:val="22"/>
          <w:lang w:eastAsia="en-GB"/>
          <w14:ligatures w14:val="none"/>
        </w:rPr>
      </w:pPr>
    </w:p>
    <w:sectPr w:rsidR="004956A7" w:rsidRPr="00014FED" w:rsidSect="00170B51">
      <w:footerReference w:type="even"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F2F32A2" w14:textId="77777777" w:rsidR="00BD77E2" w:rsidRDefault="00BD77E2" w:rsidP="00170B51">
      <w:r>
        <w:separator/>
      </w:r>
    </w:p>
  </w:endnote>
  <w:endnote w:type="continuationSeparator" w:id="0">
    <w:p w14:paraId="00642B8D" w14:textId="77777777" w:rsidR="00BD77E2" w:rsidRDefault="00BD77E2" w:rsidP="00170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5768602"/>
      <w:docPartObj>
        <w:docPartGallery w:val="Page Numbers (Bottom of Page)"/>
        <w:docPartUnique/>
      </w:docPartObj>
    </w:sdtPr>
    <w:sdtContent>
      <w:p w14:paraId="6344D92B" w14:textId="7BD3A889" w:rsidR="00170B51" w:rsidRDefault="00170B51" w:rsidP="005224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1B3A16F" w14:textId="77777777" w:rsidR="00170B51" w:rsidRDefault="00170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22377483"/>
      <w:docPartObj>
        <w:docPartGallery w:val="Page Numbers (Bottom of Page)"/>
        <w:docPartUnique/>
      </w:docPartObj>
    </w:sdtPr>
    <w:sdtContent>
      <w:p w14:paraId="396BDA43" w14:textId="0B65C2E3" w:rsidR="00170B51" w:rsidRDefault="00170B51" w:rsidP="005224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A1958AD" w14:textId="77777777" w:rsidR="00170B51" w:rsidRDefault="00170B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2BAD513" w14:textId="77777777" w:rsidR="00BD77E2" w:rsidRDefault="00BD77E2" w:rsidP="00170B51">
      <w:r>
        <w:separator/>
      </w:r>
    </w:p>
  </w:footnote>
  <w:footnote w:type="continuationSeparator" w:id="0">
    <w:p w14:paraId="383D3817" w14:textId="77777777" w:rsidR="00BD77E2" w:rsidRDefault="00BD77E2" w:rsidP="00170B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C36D06"/>
    <w:multiLevelType w:val="multilevel"/>
    <w:tmpl w:val="977879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59679C9"/>
    <w:multiLevelType w:val="multilevel"/>
    <w:tmpl w:val="B186D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5AF2FB6"/>
    <w:multiLevelType w:val="multilevel"/>
    <w:tmpl w:val="149CE3D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0A268D"/>
    <w:multiLevelType w:val="multilevel"/>
    <w:tmpl w:val="4320754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EB81BA3"/>
    <w:multiLevelType w:val="multilevel"/>
    <w:tmpl w:val="E7A6487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5160215">
    <w:abstractNumId w:val="1"/>
  </w:num>
  <w:num w:numId="2" w16cid:durableId="520781408">
    <w:abstractNumId w:val="3"/>
  </w:num>
  <w:num w:numId="3" w16cid:durableId="1186748727">
    <w:abstractNumId w:val="2"/>
  </w:num>
  <w:num w:numId="4" w16cid:durableId="704407604">
    <w:abstractNumId w:val="4"/>
  </w:num>
  <w:num w:numId="5" w16cid:durableId="106209804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E45"/>
    <w:rsid w:val="0000614B"/>
    <w:rsid w:val="00014FED"/>
    <w:rsid w:val="00041610"/>
    <w:rsid w:val="00044EE1"/>
    <w:rsid w:val="000513F0"/>
    <w:rsid w:val="00055576"/>
    <w:rsid w:val="000606DD"/>
    <w:rsid w:val="00066189"/>
    <w:rsid w:val="0006690C"/>
    <w:rsid w:val="00074E74"/>
    <w:rsid w:val="000762C5"/>
    <w:rsid w:val="00086B17"/>
    <w:rsid w:val="000A367D"/>
    <w:rsid w:val="000A7E45"/>
    <w:rsid w:val="000C5DCA"/>
    <w:rsid w:val="000D61F0"/>
    <w:rsid w:val="000E1D02"/>
    <w:rsid w:val="00101F2B"/>
    <w:rsid w:val="0011337A"/>
    <w:rsid w:val="0013060A"/>
    <w:rsid w:val="00170B51"/>
    <w:rsid w:val="00194D59"/>
    <w:rsid w:val="001A2514"/>
    <w:rsid w:val="001A32F4"/>
    <w:rsid w:val="001B039A"/>
    <w:rsid w:val="001B2062"/>
    <w:rsid w:val="001B6E40"/>
    <w:rsid w:val="001D6E39"/>
    <w:rsid w:val="001E5F93"/>
    <w:rsid w:val="001F54BD"/>
    <w:rsid w:val="001F72FE"/>
    <w:rsid w:val="001F783F"/>
    <w:rsid w:val="00207A5F"/>
    <w:rsid w:val="00222A9E"/>
    <w:rsid w:val="002439AF"/>
    <w:rsid w:val="0026203F"/>
    <w:rsid w:val="00281D28"/>
    <w:rsid w:val="00284182"/>
    <w:rsid w:val="0028446C"/>
    <w:rsid w:val="002A14F3"/>
    <w:rsid w:val="002D4A70"/>
    <w:rsid w:val="002E11B9"/>
    <w:rsid w:val="002E1FD9"/>
    <w:rsid w:val="002E2095"/>
    <w:rsid w:val="00302FD4"/>
    <w:rsid w:val="00311937"/>
    <w:rsid w:val="00315530"/>
    <w:rsid w:val="00356CC6"/>
    <w:rsid w:val="00366E31"/>
    <w:rsid w:val="003730BA"/>
    <w:rsid w:val="00375C99"/>
    <w:rsid w:val="00381B13"/>
    <w:rsid w:val="003873CC"/>
    <w:rsid w:val="003A2E22"/>
    <w:rsid w:val="003A5E28"/>
    <w:rsid w:val="003B306B"/>
    <w:rsid w:val="003B3488"/>
    <w:rsid w:val="003D0258"/>
    <w:rsid w:val="003D4489"/>
    <w:rsid w:val="003E1A62"/>
    <w:rsid w:val="003E3356"/>
    <w:rsid w:val="003E5056"/>
    <w:rsid w:val="004136BE"/>
    <w:rsid w:val="00437E7E"/>
    <w:rsid w:val="004665DD"/>
    <w:rsid w:val="00475EB7"/>
    <w:rsid w:val="004956A7"/>
    <w:rsid w:val="004B4AF1"/>
    <w:rsid w:val="004C097E"/>
    <w:rsid w:val="004D00FF"/>
    <w:rsid w:val="004D231B"/>
    <w:rsid w:val="004D2E54"/>
    <w:rsid w:val="00502575"/>
    <w:rsid w:val="00510A21"/>
    <w:rsid w:val="00510D46"/>
    <w:rsid w:val="00517D00"/>
    <w:rsid w:val="00520E3E"/>
    <w:rsid w:val="005657AA"/>
    <w:rsid w:val="00567CE0"/>
    <w:rsid w:val="0058762A"/>
    <w:rsid w:val="0059007C"/>
    <w:rsid w:val="00591B3B"/>
    <w:rsid w:val="005A64BB"/>
    <w:rsid w:val="005D01C9"/>
    <w:rsid w:val="005D7FA2"/>
    <w:rsid w:val="005E68D2"/>
    <w:rsid w:val="005F6583"/>
    <w:rsid w:val="005F73DA"/>
    <w:rsid w:val="00612059"/>
    <w:rsid w:val="006270BC"/>
    <w:rsid w:val="00632085"/>
    <w:rsid w:val="00640656"/>
    <w:rsid w:val="0065574C"/>
    <w:rsid w:val="00680D17"/>
    <w:rsid w:val="006962D2"/>
    <w:rsid w:val="006A0801"/>
    <w:rsid w:val="006A4434"/>
    <w:rsid w:val="006A677D"/>
    <w:rsid w:val="006B0C12"/>
    <w:rsid w:val="006B2299"/>
    <w:rsid w:val="006D3E8B"/>
    <w:rsid w:val="006F7DC6"/>
    <w:rsid w:val="00704D83"/>
    <w:rsid w:val="00734ECC"/>
    <w:rsid w:val="00741B61"/>
    <w:rsid w:val="00744262"/>
    <w:rsid w:val="007448B7"/>
    <w:rsid w:val="00754266"/>
    <w:rsid w:val="00764E32"/>
    <w:rsid w:val="00770078"/>
    <w:rsid w:val="00782B74"/>
    <w:rsid w:val="00790B8A"/>
    <w:rsid w:val="007A6122"/>
    <w:rsid w:val="007C4014"/>
    <w:rsid w:val="007C6A54"/>
    <w:rsid w:val="007E16F4"/>
    <w:rsid w:val="0081386B"/>
    <w:rsid w:val="00816D81"/>
    <w:rsid w:val="008230C5"/>
    <w:rsid w:val="00824A10"/>
    <w:rsid w:val="008400F0"/>
    <w:rsid w:val="00864C4F"/>
    <w:rsid w:val="0086654C"/>
    <w:rsid w:val="008820B6"/>
    <w:rsid w:val="00895323"/>
    <w:rsid w:val="008A1EB3"/>
    <w:rsid w:val="008B3A40"/>
    <w:rsid w:val="008C4E36"/>
    <w:rsid w:val="008C626F"/>
    <w:rsid w:val="008C63F2"/>
    <w:rsid w:val="008D51AC"/>
    <w:rsid w:val="008E1C97"/>
    <w:rsid w:val="008F4FB0"/>
    <w:rsid w:val="008F54AA"/>
    <w:rsid w:val="00927FF2"/>
    <w:rsid w:val="00961DCB"/>
    <w:rsid w:val="009816B2"/>
    <w:rsid w:val="009963CF"/>
    <w:rsid w:val="00996D6A"/>
    <w:rsid w:val="009A474F"/>
    <w:rsid w:val="009A6629"/>
    <w:rsid w:val="009B1376"/>
    <w:rsid w:val="009B2423"/>
    <w:rsid w:val="009B63D1"/>
    <w:rsid w:val="009C0607"/>
    <w:rsid w:val="009D4F4E"/>
    <w:rsid w:val="009F33A0"/>
    <w:rsid w:val="00A06772"/>
    <w:rsid w:val="00A16347"/>
    <w:rsid w:val="00A326AA"/>
    <w:rsid w:val="00AA26E2"/>
    <w:rsid w:val="00AA3848"/>
    <w:rsid w:val="00AB62C1"/>
    <w:rsid w:val="00AC758A"/>
    <w:rsid w:val="00AE5C84"/>
    <w:rsid w:val="00AF1365"/>
    <w:rsid w:val="00AF43AA"/>
    <w:rsid w:val="00B02FA1"/>
    <w:rsid w:val="00B15324"/>
    <w:rsid w:val="00B33EE5"/>
    <w:rsid w:val="00B50475"/>
    <w:rsid w:val="00B53104"/>
    <w:rsid w:val="00B56BD8"/>
    <w:rsid w:val="00B775D0"/>
    <w:rsid w:val="00B82AE4"/>
    <w:rsid w:val="00B875DA"/>
    <w:rsid w:val="00BB3543"/>
    <w:rsid w:val="00BD77E2"/>
    <w:rsid w:val="00BE43C6"/>
    <w:rsid w:val="00C126EF"/>
    <w:rsid w:val="00C1513F"/>
    <w:rsid w:val="00C466DF"/>
    <w:rsid w:val="00C474D4"/>
    <w:rsid w:val="00C74BE5"/>
    <w:rsid w:val="00C85ABB"/>
    <w:rsid w:val="00C86396"/>
    <w:rsid w:val="00C9048D"/>
    <w:rsid w:val="00CA6351"/>
    <w:rsid w:val="00CB3A34"/>
    <w:rsid w:val="00CC0F47"/>
    <w:rsid w:val="00CC3944"/>
    <w:rsid w:val="00CE30A7"/>
    <w:rsid w:val="00CF1661"/>
    <w:rsid w:val="00CF4C0A"/>
    <w:rsid w:val="00D01E88"/>
    <w:rsid w:val="00D20EEB"/>
    <w:rsid w:val="00D305D7"/>
    <w:rsid w:val="00D32E45"/>
    <w:rsid w:val="00D34A4A"/>
    <w:rsid w:val="00D37E95"/>
    <w:rsid w:val="00D432C7"/>
    <w:rsid w:val="00D5551E"/>
    <w:rsid w:val="00D60339"/>
    <w:rsid w:val="00D62DF4"/>
    <w:rsid w:val="00D75AAC"/>
    <w:rsid w:val="00D96B7D"/>
    <w:rsid w:val="00DA2B1E"/>
    <w:rsid w:val="00DD4252"/>
    <w:rsid w:val="00DE707B"/>
    <w:rsid w:val="00DF7B76"/>
    <w:rsid w:val="00E0524E"/>
    <w:rsid w:val="00E17F76"/>
    <w:rsid w:val="00E24056"/>
    <w:rsid w:val="00E47419"/>
    <w:rsid w:val="00E57F28"/>
    <w:rsid w:val="00E66EA8"/>
    <w:rsid w:val="00EA6B21"/>
    <w:rsid w:val="00EB348D"/>
    <w:rsid w:val="00ED3DD3"/>
    <w:rsid w:val="00ED5345"/>
    <w:rsid w:val="00F23497"/>
    <w:rsid w:val="00F33F4B"/>
    <w:rsid w:val="00F36113"/>
    <w:rsid w:val="00F37D35"/>
    <w:rsid w:val="00F416F6"/>
    <w:rsid w:val="00F5729D"/>
    <w:rsid w:val="00F61D80"/>
    <w:rsid w:val="00F622ED"/>
    <w:rsid w:val="00F67C53"/>
    <w:rsid w:val="00F719B7"/>
    <w:rsid w:val="00F95D6E"/>
    <w:rsid w:val="00FB7404"/>
    <w:rsid w:val="00FB768C"/>
    <w:rsid w:val="00FC72C2"/>
    <w:rsid w:val="00FE0120"/>
    <w:rsid w:val="00FE6A24"/>
    <w:rsid w:val="00FF7B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64042"/>
  <w15:chartTrackingRefBased/>
  <w15:docId w15:val="{96069A64-81A0-6D4B-B008-BBCD953D7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2E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2E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2E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2E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2E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2E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2E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2E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2E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E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2E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2E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2E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2E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2E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2E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2E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2E45"/>
    <w:rPr>
      <w:rFonts w:eastAsiaTheme="majorEastAsia" w:cstheme="majorBidi"/>
      <w:color w:val="272727" w:themeColor="text1" w:themeTint="D8"/>
    </w:rPr>
  </w:style>
  <w:style w:type="paragraph" w:styleId="Title">
    <w:name w:val="Title"/>
    <w:basedOn w:val="Normal"/>
    <w:next w:val="Normal"/>
    <w:link w:val="TitleChar"/>
    <w:uiPriority w:val="10"/>
    <w:qFormat/>
    <w:rsid w:val="00D32E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2E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2E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2E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2E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32E45"/>
    <w:rPr>
      <w:i/>
      <w:iCs/>
      <w:color w:val="404040" w:themeColor="text1" w:themeTint="BF"/>
    </w:rPr>
  </w:style>
  <w:style w:type="paragraph" w:styleId="ListParagraph">
    <w:name w:val="List Paragraph"/>
    <w:basedOn w:val="Normal"/>
    <w:uiPriority w:val="34"/>
    <w:qFormat/>
    <w:rsid w:val="00D32E45"/>
    <w:pPr>
      <w:ind w:left="720"/>
      <w:contextualSpacing/>
    </w:pPr>
  </w:style>
  <w:style w:type="character" w:styleId="IntenseEmphasis">
    <w:name w:val="Intense Emphasis"/>
    <w:basedOn w:val="DefaultParagraphFont"/>
    <w:uiPriority w:val="21"/>
    <w:qFormat/>
    <w:rsid w:val="00D32E45"/>
    <w:rPr>
      <w:i/>
      <w:iCs/>
      <w:color w:val="0F4761" w:themeColor="accent1" w:themeShade="BF"/>
    </w:rPr>
  </w:style>
  <w:style w:type="paragraph" w:styleId="IntenseQuote">
    <w:name w:val="Intense Quote"/>
    <w:basedOn w:val="Normal"/>
    <w:next w:val="Normal"/>
    <w:link w:val="IntenseQuoteChar"/>
    <w:uiPriority w:val="30"/>
    <w:qFormat/>
    <w:rsid w:val="00D32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2E45"/>
    <w:rPr>
      <w:i/>
      <w:iCs/>
      <w:color w:val="0F4761" w:themeColor="accent1" w:themeShade="BF"/>
    </w:rPr>
  </w:style>
  <w:style w:type="character" w:styleId="IntenseReference">
    <w:name w:val="Intense Reference"/>
    <w:basedOn w:val="DefaultParagraphFont"/>
    <w:uiPriority w:val="32"/>
    <w:qFormat/>
    <w:rsid w:val="00D32E45"/>
    <w:rPr>
      <w:b/>
      <w:bCs/>
      <w:smallCaps/>
      <w:color w:val="0F4761" w:themeColor="accent1" w:themeShade="BF"/>
      <w:spacing w:val="5"/>
    </w:rPr>
  </w:style>
  <w:style w:type="character" w:customStyle="1" w:styleId="s1">
    <w:name w:val="s1"/>
    <w:basedOn w:val="DefaultParagraphFont"/>
    <w:rsid w:val="00D32E45"/>
  </w:style>
  <w:style w:type="paragraph" w:customStyle="1" w:styleId="p2">
    <w:name w:val="p2"/>
    <w:basedOn w:val="Normal"/>
    <w:rsid w:val="00D32E4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32E45"/>
  </w:style>
  <w:style w:type="character" w:customStyle="1" w:styleId="s2">
    <w:name w:val="s2"/>
    <w:basedOn w:val="DefaultParagraphFont"/>
    <w:rsid w:val="00D32E45"/>
  </w:style>
  <w:style w:type="paragraph" w:customStyle="1" w:styleId="p1">
    <w:name w:val="p1"/>
    <w:basedOn w:val="Normal"/>
    <w:rsid w:val="00D32E45"/>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170B5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70B51"/>
    <w:pPr>
      <w:spacing w:before="120"/>
    </w:pPr>
    <w:rPr>
      <w:b/>
      <w:bCs/>
      <w:i/>
      <w:iCs/>
    </w:rPr>
  </w:style>
  <w:style w:type="character" w:styleId="Hyperlink">
    <w:name w:val="Hyperlink"/>
    <w:basedOn w:val="DefaultParagraphFont"/>
    <w:uiPriority w:val="99"/>
    <w:unhideWhenUsed/>
    <w:rsid w:val="00170B51"/>
    <w:rPr>
      <w:color w:val="467886" w:themeColor="hyperlink"/>
      <w:u w:val="single"/>
    </w:rPr>
  </w:style>
  <w:style w:type="paragraph" w:styleId="TOC2">
    <w:name w:val="toc 2"/>
    <w:basedOn w:val="Normal"/>
    <w:next w:val="Normal"/>
    <w:autoRedefine/>
    <w:uiPriority w:val="39"/>
    <w:unhideWhenUsed/>
    <w:rsid w:val="00170B51"/>
    <w:pPr>
      <w:spacing w:before="120"/>
      <w:ind w:left="240"/>
    </w:pPr>
    <w:rPr>
      <w:b/>
      <w:bCs/>
      <w:sz w:val="22"/>
      <w:szCs w:val="22"/>
    </w:rPr>
  </w:style>
  <w:style w:type="paragraph" w:styleId="TOC3">
    <w:name w:val="toc 3"/>
    <w:basedOn w:val="Normal"/>
    <w:next w:val="Normal"/>
    <w:autoRedefine/>
    <w:uiPriority w:val="39"/>
    <w:semiHidden/>
    <w:unhideWhenUsed/>
    <w:rsid w:val="00170B51"/>
    <w:pPr>
      <w:ind w:left="480"/>
    </w:pPr>
    <w:rPr>
      <w:sz w:val="20"/>
      <w:szCs w:val="20"/>
    </w:rPr>
  </w:style>
  <w:style w:type="paragraph" w:styleId="TOC4">
    <w:name w:val="toc 4"/>
    <w:basedOn w:val="Normal"/>
    <w:next w:val="Normal"/>
    <w:autoRedefine/>
    <w:uiPriority w:val="39"/>
    <w:semiHidden/>
    <w:unhideWhenUsed/>
    <w:rsid w:val="00170B51"/>
    <w:pPr>
      <w:ind w:left="720"/>
    </w:pPr>
    <w:rPr>
      <w:sz w:val="20"/>
      <w:szCs w:val="20"/>
    </w:rPr>
  </w:style>
  <w:style w:type="paragraph" w:styleId="TOC5">
    <w:name w:val="toc 5"/>
    <w:basedOn w:val="Normal"/>
    <w:next w:val="Normal"/>
    <w:autoRedefine/>
    <w:uiPriority w:val="39"/>
    <w:semiHidden/>
    <w:unhideWhenUsed/>
    <w:rsid w:val="00170B51"/>
    <w:pPr>
      <w:ind w:left="960"/>
    </w:pPr>
    <w:rPr>
      <w:sz w:val="20"/>
      <w:szCs w:val="20"/>
    </w:rPr>
  </w:style>
  <w:style w:type="paragraph" w:styleId="TOC6">
    <w:name w:val="toc 6"/>
    <w:basedOn w:val="Normal"/>
    <w:next w:val="Normal"/>
    <w:autoRedefine/>
    <w:uiPriority w:val="39"/>
    <w:semiHidden/>
    <w:unhideWhenUsed/>
    <w:rsid w:val="00170B51"/>
    <w:pPr>
      <w:ind w:left="1200"/>
    </w:pPr>
    <w:rPr>
      <w:sz w:val="20"/>
      <w:szCs w:val="20"/>
    </w:rPr>
  </w:style>
  <w:style w:type="paragraph" w:styleId="TOC7">
    <w:name w:val="toc 7"/>
    <w:basedOn w:val="Normal"/>
    <w:next w:val="Normal"/>
    <w:autoRedefine/>
    <w:uiPriority w:val="39"/>
    <w:semiHidden/>
    <w:unhideWhenUsed/>
    <w:rsid w:val="00170B51"/>
    <w:pPr>
      <w:ind w:left="1440"/>
    </w:pPr>
    <w:rPr>
      <w:sz w:val="20"/>
      <w:szCs w:val="20"/>
    </w:rPr>
  </w:style>
  <w:style w:type="paragraph" w:styleId="TOC8">
    <w:name w:val="toc 8"/>
    <w:basedOn w:val="Normal"/>
    <w:next w:val="Normal"/>
    <w:autoRedefine/>
    <w:uiPriority w:val="39"/>
    <w:semiHidden/>
    <w:unhideWhenUsed/>
    <w:rsid w:val="00170B51"/>
    <w:pPr>
      <w:ind w:left="1680"/>
    </w:pPr>
    <w:rPr>
      <w:sz w:val="20"/>
      <w:szCs w:val="20"/>
    </w:rPr>
  </w:style>
  <w:style w:type="paragraph" w:styleId="TOC9">
    <w:name w:val="toc 9"/>
    <w:basedOn w:val="Normal"/>
    <w:next w:val="Normal"/>
    <w:autoRedefine/>
    <w:uiPriority w:val="39"/>
    <w:semiHidden/>
    <w:unhideWhenUsed/>
    <w:rsid w:val="00170B51"/>
    <w:pPr>
      <w:ind w:left="1920"/>
    </w:pPr>
    <w:rPr>
      <w:sz w:val="20"/>
      <w:szCs w:val="20"/>
    </w:rPr>
  </w:style>
  <w:style w:type="paragraph" w:styleId="Footer">
    <w:name w:val="footer"/>
    <w:basedOn w:val="Normal"/>
    <w:link w:val="FooterChar"/>
    <w:uiPriority w:val="99"/>
    <w:unhideWhenUsed/>
    <w:rsid w:val="00170B51"/>
    <w:pPr>
      <w:tabs>
        <w:tab w:val="center" w:pos="4513"/>
        <w:tab w:val="right" w:pos="9026"/>
      </w:tabs>
    </w:pPr>
  </w:style>
  <w:style w:type="character" w:customStyle="1" w:styleId="FooterChar">
    <w:name w:val="Footer Char"/>
    <w:basedOn w:val="DefaultParagraphFont"/>
    <w:link w:val="Footer"/>
    <w:uiPriority w:val="99"/>
    <w:rsid w:val="00170B51"/>
  </w:style>
  <w:style w:type="character" w:styleId="PageNumber">
    <w:name w:val="page number"/>
    <w:basedOn w:val="DefaultParagraphFont"/>
    <w:uiPriority w:val="99"/>
    <w:semiHidden/>
    <w:unhideWhenUsed/>
    <w:rsid w:val="00170B51"/>
  </w:style>
  <w:style w:type="paragraph" w:customStyle="1" w:styleId="p3">
    <w:name w:val="p3"/>
    <w:basedOn w:val="Normal"/>
    <w:rsid w:val="00D75AAC"/>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4">
    <w:name w:val="p4"/>
    <w:basedOn w:val="Normal"/>
    <w:rsid w:val="00D75AAC"/>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tel:2632-265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tel:143703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tel:1283067"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0495A-E133-704D-94F2-8749A9ED0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15</Pages>
  <Words>4393</Words>
  <Characters>25042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Ignacia Manaog Tabangco (2415933)</dc:creator>
  <cp:keywords/>
  <dc:description/>
  <cp:lastModifiedBy>Ignacia Manaog Tabangco (2415933)</cp:lastModifiedBy>
  <cp:revision>214</cp:revision>
  <dcterms:created xsi:type="dcterms:W3CDTF">2026-08-09T09:42:00Z</dcterms:created>
  <dcterms:modified xsi:type="dcterms:W3CDTF">2026-08-15T21:53:00Z</dcterms:modified>
</cp:coreProperties>
</file>