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2E4C5" w14:textId="0DB94865" w:rsidR="004606EE" w:rsidRDefault="004606EE">
      <w:pPr>
        <w:pStyle w:val="Normal1"/>
        <w:spacing w:line="360" w:lineRule="auto"/>
        <w:jc w:val="center"/>
        <w:rPr>
          <w:rFonts w:ascii="Times New Roman" w:eastAsia="Times New Roman" w:hAnsi="Times New Roman" w:cs="Times New Roman"/>
          <w:b/>
          <w:sz w:val="32"/>
          <w:szCs w:val="32"/>
          <w:u w:val="single"/>
        </w:rPr>
      </w:pPr>
      <w:bookmarkStart w:id="0" w:name="_GoBack"/>
      <w:r w:rsidRPr="004606EE">
        <w:rPr>
          <w:rFonts w:ascii="Times New Roman" w:eastAsia="Times New Roman" w:hAnsi="Times New Roman" w:cs="Times New Roman"/>
          <w:b/>
          <w:sz w:val="32"/>
          <w:szCs w:val="32"/>
          <w:u w:val="single"/>
        </w:rPr>
        <w:t>The Magistracy</w:t>
      </w:r>
    </w:p>
    <w:bookmarkEnd w:id="0"/>
    <w:p w14:paraId="499AA894" w14:textId="77777777" w:rsidR="004606EE" w:rsidRDefault="004606EE">
      <w:pPr>
        <w:pStyle w:val="Normal1"/>
        <w:spacing w:line="360" w:lineRule="auto"/>
        <w:jc w:val="center"/>
        <w:rPr>
          <w:rFonts w:ascii="Times New Roman" w:eastAsia="Times New Roman" w:hAnsi="Times New Roman" w:cs="Times New Roman"/>
          <w:b/>
          <w:i/>
          <w:sz w:val="24"/>
          <w:szCs w:val="24"/>
        </w:rPr>
      </w:pPr>
    </w:p>
    <w:p w14:paraId="16AA1185" w14:textId="77777777" w:rsidR="004606EE" w:rsidRDefault="004606EE">
      <w:pPr>
        <w:pStyle w:val="Normal1"/>
        <w:spacing w:line="360" w:lineRule="auto"/>
        <w:jc w:val="center"/>
        <w:rPr>
          <w:rFonts w:ascii="Times New Roman" w:eastAsia="Times New Roman" w:hAnsi="Times New Roman" w:cs="Times New Roman"/>
          <w:b/>
          <w:i/>
          <w:sz w:val="24"/>
          <w:szCs w:val="24"/>
        </w:rPr>
      </w:pPr>
    </w:p>
    <w:p w14:paraId="1913D17F" w14:textId="77777777" w:rsidR="004606EE" w:rsidRDefault="004606EE">
      <w:pPr>
        <w:pStyle w:val="Normal1"/>
        <w:spacing w:line="360" w:lineRule="auto"/>
        <w:jc w:val="center"/>
        <w:rPr>
          <w:rFonts w:ascii="Times New Roman" w:eastAsia="Times New Roman" w:hAnsi="Times New Roman" w:cs="Times New Roman"/>
          <w:b/>
          <w:i/>
          <w:sz w:val="24"/>
          <w:szCs w:val="24"/>
        </w:rPr>
      </w:pPr>
    </w:p>
    <w:p w14:paraId="00000001" w14:textId="071A5AA3" w:rsidR="00333C1D" w:rsidRPr="004606EE" w:rsidRDefault="004606EE">
      <w:pPr>
        <w:pStyle w:val="Normal1"/>
        <w:spacing w:line="360" w:lineRule="auto"/>
        <w:jc w:val="center"/>
        <w:rPr>
          <w:rFonts w:ascii="Times New Roman" w:eastAsia="Times New Roman" w:hAnsi="Times New Roman" w:cs="Times New Roman"/>
          <w:b/>
          <w:i/>
          <w:sz w:val="24"/>
          <w:szCs w:val="24"/>
        </w:rPr>
      </w:pPr>
      <w:r w:rsidRPr="004606EE">
        <w:rPr>
          <w:rFonts w:ascii="Times New Roman" w:eastAsia="Times New Roman" w:hAnsi="Times New Roman" w:cs="Times New Roman"/>
          <w:b/>
          <w:i/>
          <w:sz w:val="24"/>
          <w:szCs w:val="24"/>
        </w:rPr>
        <w:t>“</w:t>
      </w:r>
      <w:r w:rsidR="000E2785" w:rsidRPr="004606EE">
        <w:rPr>
          <w:rFonts w:ascii="Times New Roman" w:eastAsia="Times New Roman" w:hAnsi="Times New Roman" w:cs="Times New Roman"/>
          <w:b/>
          <w:i/>
          <w:sz w:val="24"/>
          <w:szCs w:val="24"/>
        </w:rPr>
        <w:t>CertHE Law and Legal Practice, Professional Policing</w:t>
      </w:r>
    </w:p>
    <w:p w14:paraId="00000002" w14:textId="7BB24DC7" w:rsidR="00333C1D" w:rsidRPr="004606EE" w:rsidRDefault="000E2785">
      <w:pPr>
        <w:pStyle w:val="Normal1"/>
        <w:spacing w:line="360" w:lineRule="auto"/>
        <w:jc w:val="center"/>
        <w:rPr>
          <w:rFonts w:ascii="Times New Roman" w:eastAsia="Times New Roman" w:hAnsi="Times New Roman" w:cs="Times New Roman"/>
          <w:b/>
          <w:i/>
          <w:sz w:val="24"/>
          <w:szCs w:val="24"/>
        </w:rPr>
      </w:pPr>
      <w:r w:rsidRPr="004606EE">
        <w:rPr>
          <w:rFonts w:ascii="Times New Roman" w:eastAsia="Times New Roman" w:hAnsi="Times New Roman" w:cs="Times New Roman"/>
          <w:b/>
          <w:i/>
          <w:sz w:val="24"/>
          <w:szCs w:val="24"/>
        </w:rPr>
        <w:t xml:space="preserve"> BSc Professional Policing</w:t>
      </w:r>
    </w:p>
    <w:p w14:paraId="025ECFFF" w14:textId="1695E4BA" w:rsidR="004606EE" w:rsidRPr="004606EE" w:rsidRDefault="004606EE">
      <w:pPr>
        <w:pStyle w:val="Normal1"/>
        <w:spacing w:line="360" w:lineRule="auto"/>
        <w:jc w:val="center"/>
        <w:rPr>
          <w:rFonts w:ascii="Times New Roman" w:eastAsia="Times New Roman" w:hAnsi="Times New Roman" w:cs="Times New Roman"/>
          <w:b/>
          <w:i/>
          <w:sz w:val="24"/>
          <w:szCs w:val="24"/>
        </w:rPr>
      </w:pPr>
      <w:r w:rsidRPr="004606EE">
        <w:rPr>
          <w:rFonts w:ascii="Times New Roman" w:eastAsia="Times New Roman" w:hAnsi="Times New Roman" w:cs="Times New Roman"/>
          <w:b/>
          <w:i/>
          <w:sz w:val="24"/>
          <w:szCs w:val="24"/>
        </w:rPr>
        <w:t>Legal Process</w:t>
      </w:r>
    </w:p>
    <w:p w14:paraId="01E76733" w14:textId="77777777" w:rsidR="004606EE" w:rsidRDefault="004606EE">
      <w:pPr>
        <w:pStyle w:val="Normal1"/>
        <w:spacing w:line="360" w:lineRule="auto"/>
        <w:jc w:val="center"/>
        <w:rPr>
          <w:rFonts w:ascii="Times New Roman" w:eastAsia="Times New Roman" w:hAnsi="Times New Roman" w:cs="Times New Roman"/>
          <w:b/>
          <w:i/>
          <w:sz w:val="24"/>
          <w:szCs w:val="24"/>
        </w:rPr>
      </w:pPr>
    </w:p>
    <w:p w14:paraId="755383A7" w14:textId="77777777" w:rsidR="004606EE" w:rsidRDefault="004606EE">
      <w:pPr>
        <w:pStyle w:val="Normal1"/>
        <w:spacing w:line="360" w:lineRule="auto"/>
        <w:jc w:val="center"/>
        <w:rPr>
          <w:rFonts w:ascii="Times New Roman" w:eastAsia="Times New Roman" w:hAnsi="Times New Roman" w:cs="Times New Roman"/>
          <w:b/>
          <w:i/>
          <w:sz w:val="24"/>
          <w:szCs w:val="24"/>
        </w:rPr>
      </w:pPr>
    </w:p>
    <w:p w14:paraId="5BCE2062" w14:textId="77777777" w:rsidR="004606EE" w:rsidRDefault="004606EE">
      <w:pPr>
        <w:pStyle w:val="Normal1"/>
        <w:spacing w:line="360" w:lineRule="auto"/>
        <w:jc w:val="center"/>
        <w:rPr>
          <w:rFonts w:ascii="Times New Roman" w:eastAsia="Times New Roman" w:hAnsi="Times New Roman" w:cs="Times New Roman"/>
          <w:b/>
          <w:i/>
          <w:sz w:val="24"/>
          <w:szCs w:val="24"/>
        </w:rPr>
      </w:pPr>
    </w:p>
    <w:p w14:paraId="00000003" w14:textId="66E3C72D" w:rsidR="00333C1D" w:rsidRDefault="000E2785">
      <w:pPr>
        <w:pStyle w:val="Normal1"/>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Topic-Explain the advantages and disadvantages of Magistrates in the exercise of justice</w:t>
      </w:r>
      <w:r w:rsidR="004606EE">
        <w:rPr>
          <w:rFonts w:ascii="Times New Roman" w:eastAsia="Times New Roman" w:hAnsi="Times New Roman" w:cs="Times New Roman"/>
          <w:b/>
          <w:i/>
          <w:sz w:val="24"/>
          <w:szCs w:val="24"/>
        </w:rPr>
        <w:t>”</w:t>
      </w:r>
    </w:p>
    <w:p w14:paraId="00000004" w14:textId="77777777" w:rsidR="00333C1D" w:rsidRDefault="00333C1D">
      <w:pPr>
        <w:pStyle w:val="Normal1"/>
        <w:spacing w:line="360" w:lineRule="auto"/>
        <w:jc w:val="center"/>
        <w:rPr>
          <w:rFonts w:ascii="Times New Roman" w:eastAsia="Times New Roman" w:hAnsi="Times New Roman" w:cs="Times New Roman"/>
          <w:b/>
          <w:sz w:val="32"/>
          <w:szCs w:val="32"/>
          <w:u w:val="single"/>
        </w:rPr>
      </w:pPr>
    </w:p>
    <w:p w14:paraId="00000005" w14:textId="77777777" w:rsidR="00333C1D" w:rsidRDefault="000E2785">
      <w:pPr>
        <w:pStyle w:val="Normal1"/>
        <w:spacing w:line="360" w:lineRule="auto"/>
        <w:jc w:val="center"/>
        <w:rPr>
          <w:rFonts w:ascii="Times New Roman" w:eastAsia="Times New Roman" w:hAnsi="Times New Roman" w:cs="Times New Roman"/>
          <w:b/>
          <w:sz w:val="32"/>
          <w:szCs w:val="32"/>
          <w:u w:val="single"/>
        </w:rPr>
      </w:pPr>
      <w:r>
        <w:br w:type="page"/>
      </w:r>
    </w:p>
    <w:bookmarkStart w:id="1" w:name="_cbt4hl8ytpxx" w:colFirst="0" w:colLast="0" w:displacedByCustomXml="next"/>
    <w:bookmarkEnd w:id="1" w:displacedByCustomXml="next"/>
    <w:sdt>
      <w:sdtPr>
        <w:rPr>
          <w:rFonts w:ascii="Arial" w:eastAsia="Arial" w:hAnsi="Arial" w:cs="Arial"/>
          <w:color w:val="auto"/>
          <w:sz w:val="22"/>
          <w:szCs w:val="22"/>
          <w:lang w:val=""/>
        </w:rPr>
        <w:id w:val="-1431420896"/>
        <w:docPartObj>
          <w:docPartGallery w:val="Table of Contents"/>
          <w:docPartUnique/>
        </w:docPartObj>
      </w:sdtPr>
      <w:sdtEndPr>
        <w:rPr>
          <w:rFonts w:ascii="Times New Roman" w:hAnsi="Times New Roman" w:cs="Times New Roman"/>
          <w:b/>
          <w:bCs/>
          <w:noProof/>
          <w:sz w:val="24"/>
          <w:szCs w:val="24"/>
        </w:rPr>
      </w:sdtEndPr>
      <w:sdtContent>
        <w:p w14:paraId="5E571BB1" w14:textId="7E992CC6" w:rsidR="00031C2E" w:rsidRPr="00031C2E" w:rsidRDefault="00031C2E" w:rsidP="00031C2E">
          <w:pPr>
            <w:pStyle w:val="TOCHeading"/>
            <w:jc w:val="center"/>
            <w:rPr>
              <w:rFonts w:ascii="Times New Roman" w:hAnsi="Times New Roman" w:cs="Times New Roman"/>
              <w:b/>
              <w:color w:val="auto"/>
              <w:sz w:val="24"/>
              <w:szCs w:val="24"/>
            </w:rPr>
          </w:pPr>
          <w:r w:rsidRPr="00031C2E">
            <w:rPr>
              <w:rFonts w:ascii="Times New Roman" w:hAnsi="Times New Roman" w:cs="Times New Roman"/>
              <w:b/>
              <w:color w:val="auto"/>
              <w:sz w:val="24"/>
              <w:szCs w:val="24"/>
            </w:rPr>
            <w:t>Table of Contents</w:t>
          </w:r>
        </w:p>
        <w:p w14:paraId="1BDDEF91" w14:textId="0EF16066" w:rsidR="00031C2E" w:rsidRPr="00031C2E" w:rsidRDefault="00031C2E" w:rsidP="00031C2E">
          <w:pPr>
            <w:pStyle w:val="TOC1"/>
            <w:tabs>
              <w:tab w:val="right" w:leader="dot" w:pos="9019"/>
            </w:tabs>
            <w:spacing w:line="360" w:lineRule="auto"/>
            <w:jc w:val="both"/>
            <w:rPr>
              <w:rFonts w:ascii="Times New Roman" w:hAnsi="Times New Roman" w:cs="Times New Roman"/>
              <w:noProof/>
              <w:sz w:val="24"/>
              <w:szCs w:val="24"/>
            </w:rPr>
          </w:pPr>
          <w:r w:rsidRPr="00031C2E">
            <w:rPr>
              <w:rFonts w:ascii="Times New Roman" w:hAnsi="Times New Roman" w:cs="Times New Roman"/>
              <w:sz w:val="24"/>
              <w:szCs w:val="24"/>
            </w:rPr>
            <w:fldChar w:fldCharType="begin"/>
          </w:r>
          <w:r w:rsidRPr="00031C2E">
            <w:rPr>
              <w:rFonts w:ascii="Times New Roman" w:hAnsi="Times New Roman" w:cs="Times New Roman"/>
              <w:sz w:val="24"/>
              <w:szCs w:val="24"/>
            </w:rPr>
            <w:instrText xml:space="preserve"> TOC \o "1-3" \h \z \u </w:instrText>
          </w:r>
          <w:r w:rsidRPr="00031C2E">
            <w:rPr>
              <w:rFonts w:ascii="Times New Roman" w:hAnsi="Times New Roman" w:cs="Times New Roman"/>
              <w:sz w:val="24"/>
              <w:szCs w:val="24"/>
            </w:rPr>
            <w:fldChar w:fldCharType="separate"/>
          </w:r>
          <w:hyperlink w:anchor="_Toc134108984" w:history="1">
            <w:r w:rsidRPr="00031C2E">
              <w:rPr>
                <w:rStyle w:val="Hyperlink"/>
                <w:rFonts w:ascii="Times New Roman" w:hAnsi="Times New Roman" w:cs="Times New Roman"/>
                <w:noProof/>
                <w:sz w:val="24"/>
                <w:szCs w:val="24"/>
              </w:rPr>
              <w:t>Introduction</w:t>
            </w:r>
            <w:r w:rsidRPr="00031C2E">
              <w:rPr>
                <w:rFonts w:ascii="Times New Roman" w:hAnsi="Times New Roman" w:cs="Times New Roman"/>
                <w:noProof/>
                <w:webHidden/>
                <w:sz w:val="24"/>
                <w:szCs w:val="24"/>
              </w:rPr>
              <w:tab/>
            </w:r>
            <w:r w:rsidRPr="00031C2E">
              <w:rPr>
                <w:rFonts w:ascii="Times New Roman" w:hAnsi="Times New Roman" w:cs="Times New Roman"/>
                <w:noProof/>
                <w:webHidden/>
                <w:sz w:val="24"/>
                <w:szCs w:val="24"/>
              </w:rPr>
              <w:fldChar w:fldCharType="begin"/>
            </w:r>
            <w:r w:rsidRPr="00031C2E">
              <w:rPr>
                <w:rFonts w:ascii="Times New Roman" w:hAnsi="Times New Roman" w:cs="Times New Roman"/>
                <w:noProof/>
                <w:webHidden/>
                <w:sz w:val="24"/>
                <w:szCs w:val="24"/>
              </w:rPr>
              <w:instrText xml:space="preserve"> PAGEREF _Toc134108984 \h </w:instrText>
            </w:r>
            <w:r w:rsidRPr="00031C2E">
              <w:rPr>
                <w:rFonts w:ascii="Times New Roman" w:hAnsi="Times New Roman" w:cs="Times New Roman"/>
                <w:noProof/>
                <w:webHidden/>
                <w:sz w:val="24"/>
                <w:szCs w:val="24"/>
              </w:rPr>
            </w:r>
            <w:r w:rsidRPr="00031C2E">
              <w:rPr>
                <w:rFonts w:ascii="Times New Roman" w:hAnsi="Times New Roman" w:cs="Times New Roman"/>
                <w:noProof/>
                <w:webHidden/>
                <w:sz w:val="24"/>
                <w:szCs w:val="24"/>
              </w:rPr>
              <w:fldChar w:fldCharType="separate"/>
            </w:r>
            <w:r w:rsidRPr="00031C2E">
              <w:rPr>
                <w:rFonts w:ascii="Times New Roman" w:hAnsi="Times New Roman" w:cs="Times New Roman"/>
                <w:noProof/>
                <w:webHidden/>
                <w:sz w:val="24"/>
                <w:szCs w:val="24"/>
              </w:rPr>
              <w:t>3</w:t>
            </w:r>
            <w:r w:rsidRPr="00031C2E">
              <w:rPr>
                <w:rFonts w:ascii="Times New Roman" w:hAnsi="Times New Roman" w:cs="Times New Roman"/>
                <w:noProof/>
                <w:webHidden/>
                <w:sz w:val="24"/>
                <w:szCs w:val="24"/>
              </w:rPr>
              <w:fldChar w:fldCharType="end"/>
            </w:r>
          </w:hyperlink>
        </w:p>
        <w:p w14:paraId="2C3C5D07" w14:textId="19831E18"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85" w:history="1">
            <w:r w:rsidR="00031C2E" w:rsidRPr="00031C2E">
              <w:rPr>
                <w:rStyle w:val="Hyperlink"/>
                <w:rFonts w:ascii="Times New Roman" w:hAnsi="Times New Roman" w:cs="Times New Roman"/>
                <w:noProof/>
                <w:sz w:val="24"/>
                <w:szCs w:val="24"/>
              </w:rPr>
              <w:t>1. “What is a magistrate”</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_Toc134108985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4</w:t>
            </w:r>
            <w:r w:rsidR="00031C2E" w:rsidRPr="00031C2E">
              <w:rPr>
                <w:rFonts w:ascii="Times New Roman" w:hAnsi="Times New Roman" w:cs="Times New Roman"/>
                <w:noProof/>
                <w:webHidden/>
                <w:sz w:val="24"/>
                <w:szCs w:val="24"/>
              </w:rPr>
              <w:fldChar w:fldCharType="end"/>
            </w:r>
          </w:hyperlink>
        </w:p>
        <w:p w14:paraId="22C996BC" w14:textId="37A513D3"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86" w:history="1">
            <w:r w:rsidR="00031C2E" w:rsidRPr="00031C2E">
              <w:rPr>
                <w:rStyle w:val="Hyperlink"/>
                <w:rFonts w:ascii="Times New Roman" w:hAnsi="Times New Roman" w:cs="Times New Roman"/>
                <w:noProof/>
                <w:sz w:val="24"/>
                <w:szCs w:val="24"/>
              </w:rPr>
              <w:t>2. “A discussion about magistrates in the United Kingdom.”</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_Toc134108986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4</w:t>
            </w:r>
            <w:r w:rsidR="00031C2E" w:rsidRPr="00031C2E">
              <w:rPr>
                <w:rFonts w:ascii="Times New Roman" w:hAnsi="Times New Roman" w:cs="Times New Roman"/>
                <w:noProof/>
                <w:webHidden/>
                <w:sz w:val="24"/>
                <w:szCs w:val="24"/>
              </w:rPr>
              <w:fldChar w:fldCharType="end"/>
            </w:r>
          </w:hyperlink>
        </w:p>
        <w:p w14:paraId="2AA85ED3" w14:textId="08327BB0"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87" w:history="1">
            <w:r w:rsidR="00031C2E" w:rsidRPr="00031C2E">
              <w:rPr>
                <w:rStyle w:val="Hyperlink"/>
                <w:rFonts w:ascii="Times New Roman" w:hAnsi="Times New Roman" w:cs="Times New Roman"/>
                <w:noProof/>
                <w:sz w:val="24"/>
                <w:szCs w:val="24"/>
              </w:rPr>
              <w:t>3. “What are their main responsibilities”</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_Toc134108987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4</w:t>
            </w:r>
            <w:r w:rsidR="00031C2E" w:rsidRPr="00031C2E">
              <w:rPr>
                <w:rFonts w:ascii="Times New Roman" w:hAnsi="Times New Roman" w:cs="Times New Roman"/>
                <w:noProof/>
                <w:webHidden/>
                <w:sz w:val="24"/>
                <w:szCs w:val="24"/>
              </w:rPr>
              <w:fldChar w:fldCharType="end"/>
            </w:r>
          </w:hyperlink>
        </w:p>
        <w:p w14:paraId="184A84CB" w14:textId="5F3DE2D2"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88" w:history="1">
            <w:r w:rsidR="00031C2E" w:rsidRPr="00031C2E">
              <w:rPr>
                <w:rStyle w:val="Hyperlink"/>
                <w:rFonts w:ascii="Times New Roman" w:hAnsi="Times New Roman" w:cs="Times New Roman"/>
                <w:noProof/>
                <w:sz w:val="24"/>
                <w:szCs w:val="24"/>
              </w:rPr>
              <w:t>4. “Thesis”</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_Toc134108988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5</w:t>
            </w:r>
            <w:r w:rsidR="00031C2E" w:rsidRPr="00031C2E">
              <w:rPr>
                <w:rFonts w:ascii="Times New Roman" w:hAnsi="Times New Roman" w:cs="Times New Roman"/>
                <w:noProof/>
                <w:webHidden/>
                <w:sz w:val="24"/>
                <w:szCs w:val="24"/>
              </w:rPr>
              <w:fldChar w:fldCharType="end"/>
            </w:r>
          </w:hyperlink>
        </w:p>
        <w:p w14:paraId="7DD525CD" w14:textId="1ECE26AA"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89" w:history="1">
            <w:r w:rsidR="00031C2E" w:rsidRPr="00031C2E">
              <w:rPr>
                <w:rStyle w:val="Hyperlink"/>
                <w:rFonts w:ascii="Times New Roman" w:hAnsi="Times New Roman" w:cs="Times New Roman"/>
                <w:noProof/>
                <w:sz w:val="24"/>
                <w:szCs w:val="24"/>
              </w:rPr>
              <w:t>5. “Court closures”</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_Toc134108989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5</w:t>
            </w:r>
            <w:r w:rsidR="00031C2E" w:rsidRPr="00031C2E">
              <w:rPr>
                <w:rFonts w:ascii="Times New Roman" w:hAnsi="Times New Roman" w:cs="Times New Roman"/>
                <w:noProof/>
                <w:webHidden/>
                <w:sz w:val="24"/>
                <w:szCs w:val="24"/>
              </w:rPr>
              <w:fldChar w:fldCharType="end"/>
            </w:r>
          </w:hyperlink>
        </w:p>
        <w:p w14:paraId="7518234E" w14:textId="3EC76FC2"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90" w:history="1">
            <w:r w:rsidR="00031C2E" w:rsidRPr="00031C2E">
              <w:rPr>
                <w:rStyle w:val="Hyperlink"/>
                <w:rFonts w:ascii="Times New Roman" w:hAnsi="Times New Roman" w:cs="Times New Roman"/>
                <w:noProof/>
                <w:sz w:val="24"/>
                <w:szCs w:val="24"/>
              </w:rPr>
              <w:t>6. “Characteristics”</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_Toc134108990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5</w:t>
            </w:r>
            <w:r w:rsidR="00031C2E" w:rsidRPr="00031C2E">
              <w:rPr>
                <w:rFonts w:ascii="Times New Roman" w:hAnsi="Times New Roman" w:cs="Times New Roman"/>
                <w:noProof/>
                <w:webHidden/>
                <w:sz w:val="24"/>
                <w:szCs w:val="24"/>
              </w:rPr>
              <w:fldChar w:fldCharType="end"/>
            </w:r>
          </w:hyperlink>
        </w:p>
        <w:p w14:paraId="3A0F4EAA" w14:textId="4CB0510A"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91" w:history="1">
            <w:r w:rsidR="00031C2E" w:rsidRPr="00031C2E">
              <w:rPr>
                <w:rStyle w:val="Hyperlink"/>
                <w:rFonts w:ascii="Times New Roman" w:hAnsi="Times New Roman" w:cs="Times New Roman"/>
                <w:noProof/>
                <w:sz w:val="24"/>
                <w:szCs w:val="24"/>
              </w:rPr>
              <w:t>7. “Evidence of advantages or disadvantages”</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_Toc134108991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6</w:t>
            </w:r>
            <w:r w:rsidR="00031C2E" w:rsidRPr="00031C2E">
              <w:rPr>
                <w:rFonts w:ascii="Times New Roman" w:hAnsi="Times New Roman" w:cs="Times New Roman"/>
                <w:noProof/>
                <w:webHidden/>
                <w:sz w:val="24"/>
                <w:szCs w:val="24"/>
              </w:rPr>
              <w:fldChar w:fldCharType="end"/>
            </w:r>
          </w:hyperlink>
        </w:p>
        <w:p w14:paraId="784995D0" w14:textId="5EE3C553"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92" w:history="1">
            <w:r w:rsidR="00031C2E" w:rsidRPr="00031C2E">
              <w:rPr>
                <w:rStyle w:val="Hyperlink"/>
                <w:rFonts w:ascii="Times New Roman" w:hAnsi="Times New Roman" w:cs="Times New Roman"/>
                <w:noProof/>
                <w:sz w:val="24"/>
                <w:szCs w:val="24"/>
              </w:rPr>
              <w:t>8. “Reform”</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_Toc134108992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6</w:t>
            </w:r>
            <w:r w:rsidR="00031C2E" w:rsidRPr="00031C2E">
              <w:rPr>
                <w:rFonts w:ascii="Times New Roman" w:hAnsi="Times New Roman" w:cs="Times New Roman"/>
                <w:noProof/>
                <w:webHidden/>
                <w:sz w:val="24"/>
                <w:szCs w:val="24"/>
              </w:rPr>
              <w:fldChar w:fldCharType="end"/>
            </w:r>
          </w:hyperlink>
        </w:p>
        <w:p w14:paraId="3A054666" w14:textId="69AA8063"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93" w:history="1">
            <w:r w:rsidR="00031C2E" w:rsidRPr="00031C2E">
              <w:rPr>
                <w:rStyle w:val="Hyperlink"/>
                <w:rFonts w:ascii="Times New Roman" w:hAnsi="Times New Roman" w:cs="Times New Roman"/>
                <w:noProof/>
                <w:sz w:val="24"/>
                <w:szCs w:val="24"/>
              </w:rPr>
              <w:t>9. Summary/Conclusion:</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_Toc134108993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8</w:t>
            </w:r>
            <w:r w:rsidR="00031C2E" w:rsidRPr="00031C2E">
              <w:rPr>
                <w:rFonts w:ascii="Times New Roman" w:hAnsi="Times New Roman" w:cs="Times New Roman"/>
                <w:noProof/>
                <w:webHidden/>
                <w:sz w:val="24"/>
                <w:szCs w:val="24"/>
              </w:rPr>
              <w:fldChar w:fldCharType="end"/>
            </w:r>
          </w:hyperlink>
        </w:p>
        <w:p w14:paraId="776A7804" w14:textId="6514DCA6" w:rsidR="00031C2E" w:rsidRPr="00031C2E" w:rsidRDefault="00DF6C86" w:rsidP="00031C2E">
          <w:pPr>
            <w:pStyle w:val="TOC1"/>
            <w:tabs>
              <w:tab w:val="right" w:leader="dot" w:pos="9019"/>
            </w:tabs>
            <w:spacing w:line="360" w:lineRule="auto"/>
            <w:jc w:val="both"/>
            <w:rPr>
              <w:rFonts w:ascii="Times New Roman" w:hAnsi="Times New Roman" w:cs="Times New Roman"/>
              <w:noProof/>
              <w:sz w:val="24"/>
              <w:szCs w:val="24"/>
            </w:rPr>
          </w:pPr>
          <w:hyperlink w:anchor="_Toc134108994" w:history="1">
            <w:r w:rsidR="00031C2E" w:rsidRPr="00031C2E">
              <w:rPr>
                <w:rStyle w:val="Hyperlink"/>
                <w:rFonts w:ascii="Times New Roman" w:hAnsi="Times New Roman" w:cs="Times New Roman"/>
                <w:noProof/>
                <w:sz w:val="24"/>
                <w:szCs w:val="24"/>
              </w:rPr>
              <w:t>References</w:t>
            </w:r>
            <w:r w:rsidR="00031C2E" w:rsidRPr="00031C2E">
              <w:rPr>
                <w:rFonts w:ascii="Times New Roman" w:hAnsi="Times New Roman" w:cs="Times New Roman"/>
                <w:noProof/>
                <w:webHidden/>
                <w:sz w:val="24"/>
                <w:szCs w:val="24"/>
              </w:rPr>
              <w:tab/>
            </w:r>
            <w:r w:rsidR="00031C2E" w:rsidRPr="00031C2E">
              <w:rPr>
                <w:rFonts w:ascii="Times New Roman" w:hAnsi="Times New Roman" w:cs="Times New Roman"/>
                <w:noProof/>
                <w:webHidden/>
                <w:sz w:val="24"/>
                <w:szCs w:val="24"/>
              </w:rPr>
              <w:fldChar w:fldCharType="begin"/>
            </w:r>
            <w:r w:rsidR="00031C2E" w:rsidRPr="00031C2E">
              <w:rPr>
                <w:rFonts w:ascii="Times New Roman" w:hAnsi="Times New Roman" w:cs="Times New Roman"/>
                <w:noProof/>
                <w:webHidden/>
                <w:sz w:val="24"/>
                <w:szCs w:val="24"/>
              </w:rPr>
              <w:instrText xml:space="preserve"> PAGEREF _Toc134108994 \h </w:instrText>
            </w:r>
            <w:r w:rsidR="00031C2E" w:rsidRPr="00031C2E">
              <w:rPr>
                <w:rFonts w:ascii="Times New Roman" w:hAnsi="Times New Roman" w:cs="Times New Roman"/>
                <w:noProof/>
                <w:webHidden/>
                <w:sz w:val="24"/>
                <w:szCs w:val="24"/>
              </w:rPr>
            </w:r>
            <w:r w:rsidR="00031C2E" w:rsidRPr="00031C2E">
              <w:rPr>
                <w:rFonts w:ascii="Times New Roman" w:hAnsi="Times New Roman" w:cs="Times New Roman"/>
                <w:noProof/>
                <w:webHidden/>
                <w:sz w:val="24"/>
                <w:szCs w:val="24"/>
              </w:rPr>
              <w:fldChar w:fldCharType="separate"/>
            </w:r>
            <w:r w:rsidR="00031C2E" w:rsidRPr="00031C2E">
              <w:rPr>
                <w:rFonts w:ascii="Times New Roman" w:hAnsi="Times New Roman" w:cs="Times New Roman"/>
                <w:noProof/>
                <w:webHidden/>
                <w:sz w:val="24"/>
                <w:szCs w:val="24"/>
              </w:rPr>
              <w:t>9</w:t>
            </w:r>
            <w:r w:rsidR="00031C2E" w:rsidRPr="00031C2E">
              <w:rPr>
                <w:rFonts w:ascii="Times New Roman" w:hAnsi="Times New Roman" w:cs="Times New Roman"/>
                <w:noProof/>
                <w:webHidden/>
                <w:sz w:val="24"/>
                <w:szCs w:val="24"/>
              </w:rPr>
              <w:fldChar w:fldCharType="end"/>
            </w:r>
          </w:hyperlink>
        </w:p>
        <w:p w14:paraId="4ECE3535" w14:textId="6C61CA42" w:rsidR="00031C2E" w:rsidRPr="00031C2E" w:rsidRDefault="00031C2E" w:rsidP="00031C2E">
          <w:pPr>
            <w:spacing w:line="360" w:lineRule="auto"/>
            <w:jc w:val="both"/>
            <w:rPr>
              <w:rFonts w:ascii="Times New Roman" w:hAnsi="Times New Roman" w:cs="Times New Roman"/>
              <w:sz w:val="24"/>
              <w:szCs w:val="24"/>
            </w:rPr>
          </w:pPr>
          <w:r w:rsidRPr="00031C2E">
            <w:rPr>
              <w:rFonts w:ascii="Times New Roman" w:hAnsi="Times New Roman" w:cs="Times New Roman"/>
              <w:b/>
              <w:bCs/>
              <w:noProof/>
              <w:sz w:val="24"/>
              <w:szCs w:val="24"/>
            </w:rPr>
            <w:fldChar w:fldCharType="end"/>
          </w:r>
        </w:p>
      </w:sdtContent>
    </w:sdt>
    <w:p w14:paraId="3DF7B2D5" w14:textId="77777777" w:rsidR="00031C2E" w:rsidRDefault="00031C2E">
      <w:pPr>
        <w:rPr>
          <w:rFonts w:ascii="Times New Roman" w:eastAsia="Times New Roman" w:hAnsi="Times New Roman" w:cs="Times New Roman"/>
          <w:b/>
          <w:sz w:val="24"/>
          <w:szCs w:val="24"/>
        </w:rPr>
      </w:pPr>
      <w:r>
        <w:br w:type="page"/>
      </w:r>
    </w:p>
    <w:p w14:paraId="00000006" w14:textId="72E7B42A" w:rsidR="00333C1D" w:rsidRDefault="000E2785">
      <w:pPr>
        <w:pStyle w:val="Heading1"/>
      </w:pPr>
      <w:bookmarkStart w:id="2" w:name="_Toc134108984"/>
      <w:r>
        <w:lastRenderedPageBreak/>
        <w:t>Introduction</w:t>
      </w:r>
      <w:bookmarkEnd w:id="2"/>
    </w:p>
    <w:p w14:paraId="00000007" w14:textId="77777777" w:rsidR="00333C1D" w:rsidRDefault="000E27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magistrates of the United Kingdom are referred to as a representative of the people that works in favour of rights and laws. The legal court cases which are related to criminal and family disruptures are being conducted in magistrate court. The report aims to know the advantages and disadvantages of magistrates working under the acts and Laws. A brief discussion on characteristics, court closures, responsibilities and reform will be identified and discussed in the report below. </w:t>
      </w:r>
    </w:p>
    <w:p w14:paraId="00000008" w14:textId="77777777" w:rsidR="00333C1D" w:rsidRDefault="00333C1D">
      <w:pPr>
        <w:pStyle w:val="Normal1"/>
        <w:spacing w:line="360" w:lineRule="auto"/>
        <w:rPr>
          <w:rFonts w:ascii="Times New Roman" w:eastAsia="Times New Roman" w:hAnsi="Times New Roman" w:cs="Times New Roman"/>
          <w:b/>
          <w:sz w:val="24"/>
          <w:szCs w:val="24"/>
        </w:rPr>
      </w:pPr>
    </w:p>
    <w:p w14:paraId="00000009" w14:textId="77777777" w:rsidR="00333C1D" w:rsidRDefault="00333C1D">
      <w:pPr>
        <w:pStyle w:val="Normal1"/>
        <w:spacing w:line="360" w:lineRule="auto"/>
        <w:rPr>
          <w:rFonts w:ascii="Times New Roman" w:eastAsia="Times New Roman" w:hAnsi="Times New Roman" w:cs="Times New Roman"/>
          <w:b/>
          <w:sz w:val="24"/>
          <w:szCs w:val="24"/>
        </w:rPr>
      </w:pPr>
    </w:p>
    <w:p w14:paraId="0000000A" w14:textId="77777777" w:rsidR="00333C1D" w:rsidRDefault="000E2785">
      <w:pPr>
        <w:pStyle w:val="Normal1"/>
        <w:spacing w:line="360" w:lineRule="auto"/>
        <w:rPr>
          <w:rFonts w:ascii="Times New Roman" w:eastAsia="Times New Roman" w:hAnsi="Times New Roman" w:cs="Times New Roman"/>
          <w:b/>
          <w:sz w:val="24"/>
          <w:szCs w:val="24"/>
        </w:rPr>
      </w:pPr>
      <w:r>
        <w:br w:type="page"/>
      </w:r>
    </w:p>
    <w:p w14:paraId="0000000B" w14:textId="77777777" w:rsidR="00333C1D" w:rsidRDefault="000E2785">
      <w:pPr>
        <w:pStyle w:val="Heading1"/>
      </w:pPr>
      <w:bookmarkStart w:id="3" w:name="_olshhepsd6ij" w:colFirst="0" w:colLast="0"/>
      <w:bookmarkStart w:id="4" w:name="_Toc134108985"/>
      <w:bookmarkEnd w:id="3"/>
      <w:r>
        <w:lastRenderedPageBreak/>
        <w:t>1. “What is a magistrate”</w:t>
      </w:r>
      <w:bookmarkEnd w:id="4"/>
    </w:p>
    <w:p w14:paraId="0000000C" w14:textId="77777777" w:rsidR="00333C1D" w:rsidRDefault="000E27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civil officer who is responsible for administering the law and conducting the court on dealing with minor offences and clench hearings for major issues is known as a magistrate.  They are also referred to as trained volunteer members of local communities who make effective decisions in criminal and family cases (Chamberlian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Minor cases such as theft, property insecurities and discrimination issues in society are measured by the magistrate.  Under sub-section (3) of section 156, Magistrate is empowered to direct only the officer-in-charge of the police station to make an effective investigation. Magistrate listens to the issues and challenges faced by civil matters and conducts decisions in favour of both parties. A magistrate is placed at a magistrate court which is often seen as a police court to deal with minor crimes, certain civil actions and preliminary hearings.</w:t>
      </w:r>
    </w:p>
    <w:p w14:paraId="0000000E" w14:textId="201F7223" w:rsidR="00333C1D" w:rsidRDefault="00333C1D">
      <w:pPr>
        <w:pStyle w:val="Normal1"/>
        <w:spacing w:line="360" w:lineRule="auto"/>
        <w:rPr>
          <w:rFonts w:ascii="Times New Roman" w:eastAsia="Times New Roman" w:hAnsi="Times New Roman" w:cs="Times New Roman"/>
          <w:b/>
          <w:sz w:val="24"/>
          <w:szCs w:val="24"/>
        </w:rPr>
      </w:pPr>
    </w:p>
    <w:p w14:paraId="00000010" w14:textId="17CCC05C" w:rsidR="00333C1D" w:rsidRDefault="000E2785" w:rsidP="004606EE">
      <w:pPr>
        <w:pStyle w:val="Heading1"/>
      </w:pPr>
      <w:bookmarkStart w:id="5" w:name="_s7locwj9jo45" w:colFirst="0" w:colLast="0"/>
      <w:bookmarkStart w:id="6" w:name="_Toc134108986"/>
      <w:bookmarkEnd w:id="5"/>
      <w:r>
        <w:t>2. “A discussion about ma</w:t>
      </w:r>
      <w:r w:rsidR="004606EE">
        <w:t>gistrates in the United Kingdom</w:t>
      </w:r>
      <w:r>
        <w:t>”</w:t>
      </w:r>
      <w:bookmarkEnd w:id="6"/>
    </w:p>
    <w:p w14:paraId="00000011" w14:textId="77777777" w:rsidR="00333C1D" w:rsidRDefault="000E27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of the legal decisions which are related to public and criminal hearings are made by the magistrates in the United Kingdom. The related cases such as offences, minor criminal damage and common assault are being addressed by the working principles of the magistrate in the United Kingdom. Magistrates of the United Kingdom also deal with burglary and drug offences. The indictable offences such as murder, rape and robbery are addressed by the magistrates of the United Kingdom.  The related criminal cases are conducted in the magistrate court but the serious and major cases are often passed to the crown court. The magistrate court of the United Kingdom hears more than 2 million cases annually which includes 97% of criminally related cases (Brooks and Brooks, 2019).  More than 90%  of the case which is adjourned through the magistrate court does not require trials as a result.  Magistrates of the United Kingdom possess the power to fine £25000 as a maximum amount that hails under - “s.122 Sentencing Act 2020,s.123 Sentences Act 2020”  for young offenders. The magistrate also possesses the power to sentence a criminal to imprisonment for six months. </w:t>
      </w:r>
    </w:p>
    <w:p w14:paraId="00000012" w14:textId="77777777" w:rsidR="00333C1D" w:rsidRDefault="00333C1D">
      <w:pPr>
        <w:pStyle w:val="Normal1"/>
        <w:spacing w:line="360" w:lineRule="auto"/>
        <w:rPr>
          <w:rFonts w:ascii="Times New Roman" w:eastAsia="Times New Roman" w:hAnsi="Times New Roman" w:cs="Times New Roman"/>
          <w:sz w:val="24"/>
          <w:szCs w:val="24"/>
        </w:rPr>
      </w:pPr>
    </w:p>
    <w:p w14:paraId="00000013" w14:textId="77777777" w:rsidR="00333C1D" w:rsidRDefault="000E2785">
      <w:pPr>
        <w:pStyle w:val="Heading1"/>
      </w:pPr>
      <w:bookmarkStart w:id="7" w:name="_pavn64um7bdl" w:colFirst="0" w:colLast="0"/>
      <w:bookmarkStart w:id="8" w:name="_Toc134108987"/>
      <w:bookmarkEnd w:id="7"/>
      <w:r>
        <w:t>3. “What are their main responsibilities”</w:t>
      </w:r>
      <w:bookmarkEnd w:id="8"/>
    </w:p>
    <w:p w14:paraId="00000014" w14:textId="77777777" w:rsidR="00333C1D" w:rsidRDefault="000E27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magistrate in the United Kingdom is referred to as a volunteer who attends cases in the criminal court. Individual cases are being heard by three magistrates in the United Kingdom to make positive justices. The cases which are related to the criminals are conducted in the Magistrate court. The cases such as criminal cases and family cases are being conducted by the magistrate of the United Kingdom.  Magistrates have the power to fine unpaid work in the community and may sentence to imprisonment up to 12 months (Thurston, 2019). The </w:t>
      </w:r>
      <w:r>
        <w:rPr>
          <w:rFonts w:ascii="Times New Roman" w:eastAsia="Times New Roman" w:hAnsi="Times New Roman" w:cs="Times New Roman"/>
          <w:sz w:val="24"/>
          <w:szCs w:val="24"/>
        </w:rPr>
        <w:lastRenderedPageBreak/>
        <w:t xml:space="preserve">magistrate may arrange for a child for care and adoption. The foster home facilities for the children are accessed through the magistrate court in the United Kingdom. The Magistrate of the United Kingdom also helps separated parents make linear arrangements for their children. </w:t>
      </w:r>
    </w:p>
    <w:p w14:paraId="00000015" w14:textId="77777777" w:rsidR="00333C1D" w:rsidRDefault="00333C1D">
      <w:pPr>
        <w:pStyle w:val="Normal1"/>
        <w:spacing w:line="360" w:lineRule="auto"/>
        <w:rPr>
          <w:rFonts w:ascii="Times New Roman" w:eastAsia="Times New Roman" w:hAnsi="Times New Roman" w:cs="Times New Roman"/>
          <w:b/>
          <w:sz w:val="24"/>
          <w:szCs w:val="24"/>
        </w:rPr>
      </w:pPr>
    </w:p>
    <w:p w14:paraId="00000016" w14:textId="77777777" w:rsidR="00333C1D" w:rsidRDefault="000E2785">
      <w:pPr>
        <w:pStyle w:val="Heading1"/>
      </w:pPr>
      <w:bookmarkStart w:id="9" w:name="_g5nr19cwjzkp" w:colFirst="0" w:colLast="0"/>
      <w:bookmarkStart w:id="10" w:name="_Toc134108988"/>
      <w:bookmarkEnd w:id="9"/>
      <w:r>
        <w:t>4. “Thesis”</w:t>
      </w:r>
      <w:bookmarkEnd w:id="10"/>
      <w:r>
        <w:t xml:space="preserve"> </w:t>
      </w:r>
    </w:p>
    <w:p w14:paraId="00000017" w14:textId="77777777" w:rsidR="00333C1D" w:rsidRDefault="000E278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thesis statement is “</w:t>
      </w:r>
      <w:r>
        <w:rPr>
          <w:rFonts w:ascii="Times New Roman" w:eastAsia="Times New Roman" w:hAnsi="Times New Roman" w:cs="Times New Roman"/>
          <w:b/>
          <w:i/>
          <w:sz w:val="24"/>
          <w:szCs w:val="24"/>
        </w:rPr>
        <w:t>Exploring the advantages and disadvantages of the magistrate in the UK</w:t>
      </w:r>
      <w:r>
        <w:rPr>
          <w:rFonts w:ascii="Times New Roman" w:eastAsia="Times New Roman" w:hAnsi="Times New Roman" w:cs="Times New Roman"/>
          <w:sz w:val="24"/>
          <w:szCs w:val="24"/>
        </w:rPr>
        <w:t xml:space="preserve"> ”</w:t>
      </w:r>
    </w:p>
    <w:p w14:paraId="00000018" w14:textId="77777777" w:rsidR="00333C1D" w:rsidRDefault="000E2785">
      <w:pPr>
        <w:pStyle w:val="Heading1"/>
      </w:pPr>
      <w:bookmarkStart w:id="11" w:name="_kgj3t7yzuwrt" w:colFirst="0" w:colLast="0"/>
      <w:bookmarkStart w:id="12" w:name="_Toc134108989"/>
      <w:bookmarkEnd w:id="11"/>
      <w:r>
        <w:t>5. “Court closures”</w:t>
      </w:r>
      <w:bookmarkEnd w:id="12"/>
      <w:r>
        <w:t xml:space="preserve"> </w:t>
      </w:r>
    </w:p>
    <w:p w14:paraId="00000019" w14:textId="77777777" w:rsidR="00333C1D" w:rsidRDefault="000E2785">
      <w:pPr>
        <w:pStyle w:val="Normal1"/>
        <w:spacing w:line="360" w:lineRule="auto"/>
        <w:jc w:val="both"/>
        <w:rPr>
          <w:rFonts w:ascii="Times New Roman" w:eastAsia="Times New Roman" w:hAnsi="Times New Roman" w:cs="Times New Roman"/>
          <w:color w:val="393939"/>
          <w:sz w:val="24"/>
          <w:szCs w:val="24"/>
        </w:rPr>
      </w:pPr>
      <w:r>
        <w:rPr>
          <w:rFonts w:ascii="Times New Roman" w:eastAsia="Times New Roman" w:hAnsi="Times New Roman" w:cs="Times New Roman"/>
          <w:sz w:val="24"/>
          <w:szCs w:val="24"/>
        </w:rPr>
        <w:t xml:space="preserve">The judicial systems of the United Kingdom have been changes substantially changed since 2010.  The justice system has undergone a major program of reforms which are designed to reduce the need for physical attendance at different types of hearing. Between the years 2010 to 2020, the judicial system in the United Kingdom has made major changes which include more than 164 magistrates courts being closed out of 320 magistrates in total. The government also raised a court for the sales at an auction value of </w:t>
      </w:r>
      <w:r>
        <w:rPr>
          <w:rFonts w:ascii="Times New Roman" w:eastAsia="Times New Roman" w:hAnsi="Times New Roman" w:cs="Times New Roman"/>
          <w:color w:val="393939"/>
          <w:sz w:val="24"/>
          <w:szCs w:val="24"/>
        </w:rPr>
        <w:t xml:space="preserve">£223 million to the public purse (Robinson, 2019). More than 151 constituencies containing magistrate courts were closed while reforming the judicial system in the United Kingdom. </w:t>
      </w:r>
    </w:p>
    <w:p w14:paraId="0000001A" w14:textId="77777777" w:rsidR="00333C1D" w:rsidRDefault="00333C1D">
      <w:pPr>
        <w:pStyle w:val="Normal1"/>
        <w:spacing w:line="360" w:lineRule="auto"/>
        <w:rPr>
          <w:rFonts w:ascii="Times New Roman" w:eastAsia="Times New Roman" w:hAnsi="Times New Roman" w:cs="Times New Roman"/>
          <w:b/>
          <w:sz w:val="24"/>
          <w:szCs w:val="24"/>
        </w:rPr>
      </w:pPr>
    </w:p>
    <w:p w14:paraId="0000001B" w14:textId="77777777" w:rsidR="00333C1D" w:rsidRDefault="000E2785">
      <w:pPr>
        <w:pStyle w:val="Heading1"/>
      </w:pPr>
      <w:bookmarkStart w:id="13" w:name="_z4esoz3a21zc" w:colFirst="0" w:colLast="0"/>
      <w:bookmarkStart w:id="14" w:name="_Toc134108990"/>
      <w:bookmarkEnd w:id="13"/>
      <w:r>
        <w:t>6. “Characteristics”</w:t>
      </w:r>
      <w:bookmarkEnd w:id="14"/>
    </w:p>
    <w:p w14:paraId="0000001C" w14:textId="77777777" w:rsidR="00333C1D" w:rsidRDefault="000E27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magistrate must maintain accountability and personality to enhance the key qualities. A magistrate must contain personal integrity to maintain confidence in the work. The personal and professional workspace must be consolidated by a magistrate to enhance the key qualities. The code of practices which includes honesty, punctuality and integrity must be adopted by the magistrate to delegate the job role (Newman and Dehaghani, 2022).  The understanding and communication skills which are important for the magistrate to maintain accountability must be possessed by an individual magistrate. The social awareness skills which include appreciating and accepting the societal laws in the society must be possessed by a magistrate. Magistrates must be able to relate and work with others to enhance their work performance (Winter, 2022). The maturity and sound temperament which includes a sense of fairness and open-mindedness must be possessed by an individual magistrate. Commitment and the reliability help magistrate conduct the right decisions related to criminal and family cases must be possessed by a magistrate. A magistrate possessing such effectiveness of characteristics will be benefited to enhance the job role and may enhance personal development. </w:t>
      </w:r>
    </w:p>
    <w:p w14:paraId="0000001D" w14:textId="77777777" w:rsidR="00333C1D" w:rsidRDefault="000E2785">
      <w:pPr>
        <w:pStyle w:val="Heading1"/>
      </w:pPr>
      <w:bookmarkStart w:id="15" w:name="_qwcrxfwemvgq" w:colFirst="0" w:colLast="0"/>
      <w:bookmarkStart w:id="16" w:name="_Toc134108991"/>
      <w:bookmarkEnd w:id="15"/>
      <w:r>
        <w:lastRenderedPageBreak/>
        <w:t>7. “Evidence of advantages or disadvantages”</w:t>
      </w:r>
      <w:bookmarkEnd w:id="16"/>
      <w:r>
        <w:t xml:space="preserve"> </w:t>
      </w:r>
    </w:p>
    <w:p w14:paraId="0000001E" w14:textId="77777777" w:rsidR="00333C1D" w:rsidRDefault="000E27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magistrates in the UK are encouraged to participate in community-level programmes and this serves as a major advantage for them in gaining access to knowledge about the local areas that helps in efficient decision-making. It is easier for the magistrates to hypothesize events of a particular event concerning the areas which they are familiar with. This helps in speeding up the proceedings in the court and reduces the amount of time that is spent per case (View, 2021). Local knowledge also helps magistrates to reflect on the specific needs of the local community and emerge as strong representatives of local concerns. Secondly, magistrates are comparatively cheaper options for the legal system in comparison to judges. With the presence of magistrates, many judges are needed to fill up the roles which magistrates play which means more amount of funding in the management of judges which could be used elsewhere in the legal system. With three magistrates on a bench, better perspectives and a more balanced view of the situation could be provided that help in improving the court proceedings. However, there are various disadvantages which the magistrates face and one of the main criticism remains the lack of representativeness of the society. There is a high chance of magistrates becoming case-hardened as hearing many similar cases can impact the judgement and leads to harsh punishments. Furthermore, there is a high chance of biases in the case of events involving police (View, 2021).</w:t>
      </w:r>
    </w:p>
    <w:p w14:paraId="0000001F" w14:textId="77777777" w:rsidR="00333C1D" w:rsidRDefault="000E2785">
      <w:pPr>
        <w:pStyle w:val="Heading1"/>
      </w:pPr>
      <w:bookmarkStart w:id="17" w:name="_mld5sshug3c8" w:colFirst="0" w:colLast="0"/>
      <w:bookmarkStart w:id="18" w:name="_Toc134108992"/>
      <w:bookmarkEnd w:id="17"/>
      <w:r>
        <w:t>8. “Reform”</w:t>
      </w:r>
      <w:bookmarkEnd w:id="18"/>
    </w:p>
    <w:p w14:paraId="00000020" w14:textId="77777777" w:rsidR="00333C1D" w:rsidRDefault="000E27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Magistrates serve as the cornerstone of the justice system and over the years, there have been various reforms that have taken place in the domain of the “Criminal justice system”. These reforms have been aimed to ensure the maximum capabilities of the magistrates so that they can routinely deal with various serious and highly complex cases within their power by themselves. Without committing cases to the “Crown Court” for sentencing, the reforms have been aimed to improve the skills and competencies of the magistrates to deal with the cases. There have been reforms made for unclogging the magistrate courts and freeing up time for the magistrates in the courtrooms for dealing with more serious offences. For tackling very high rates of reoffending magistrates are empowered with the new powers of imposing severe and fairly harsh punishments for offenders who breach the supervision timeframe of two-week returns, followed by a 12-month sentence in prison. This empowerment or reform was introduced in the new bill named “Offender Rehabilitation Bill” which was passed by the parliament in 2014.  Through the help initiatives that have been placed forward through the help of “Magistrate in the Community” and “National Mock Trial Competition” programmes, the magistrates are ensured with an opportunity for exploring newer roles for reducing or </w:t>
      </w:r>
      <w:r>
        <w:rPr>
          <w:rFonts w:ascii="Times New Roman" w:eastAsia="Times New Roman" w:hAnsi="Times New Roman" w:cs="Times New Roman"/>
          <w:sz w:val="24"/>
          <w:szCs w:val="24"/>
        </w:rPr>
        <w:lastRenderedPageBreak/>
        <w:t xml:space="preserve">cutting crimes at the local level (Ministry of Justice, 2019). Following these programs, the magistrate constantly engages with the community across England and Wales for delivering a variety of presentations to diverse groups at schools, religious centres, offices and colleges for wider community interest (Magistrates-association, 2019). </w:t>
      </w:r>
      <w:r>
        <w:br w:type="page"/>
      </w:r>
    </w:p>
    <w:p w14:paraId="00000021" w14:textId="77777777" w:rsidR="00333C1D" w:rsidRDefault="000E2785">
      <w:pPr>
        <w:pStyle w:val="Heading1"/>
      </w:pPr>
      <w:bookmarkStart w:id="19" w:name="_v6z13oy3ebtg" w:colFirst="0" w:colLast="0"/>
      <w:bookmarkStart w:id="20" w:name="_Toc134108993"/>
      <w:bookmarkEnd w:id="19"/>
      <w:r>
        <w:lastRenderedPageBreak/>
        <w:t>9. Summary/Conclusion:</w:t>
      </w:r>
      <w:bookmarkEnd w:id="20"/>
      <w:r>
        <w:t xml:space="preserve"> </w:t>
      </w:r>
    </w:p>
    <w:p w14:paraId="00000022" w14:textId="77777777" w:rsidR="00333C1D" w:rsidRDefault="000E27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discussed above, Magistrates are the cornerstone of the justice system which aims to conduct the right decisions on criminal and family cases. Magistrate poses major responsibilities to ensure the safety of different societies.  The characteristics and responsibilities which are important for the magistrate to enhance personal development and work positively for the citizens will be enhanced. The reform which was made by the judicial systems till 2022 has been identified and discussed in the report above. Enhancing the responsibilities and advocating roles also helps the magistrate to conduct the right decisions. The cases such as criminal cases and family cases are being confined by the magistrate by legalising the effective rights acts. </w:t>
      </w:r>
    </w:p>
    <w:p w14:paraId="00000023" w14:textId="77777777" w:rsidR="00333C1D" w:rsidRDefault="000E2785">
      <w:pPr>
        <w:pStyle w:val="Normal1"/>
        <w:spacing w:line="360" w:lineRule="auto"/>
        <w:rPr>
          <w:rFonts w:ascii="Times New Roman" w:eastAsia="Times New Roman" w:hAnsi="Times New Roman" w:cs="Times New Roman"/>
          <w:b/>
          <w:sz w:val="24"/>
          <w:szCs w:val="24"/>
        </w:rPr>
      </w:pPr>
      <w:r>
        <w:br w:type="page"/>
      </w:r>
    </w:p>
    <w:p w14:paraId="00000024" w14:textId="77777777" w:rsidR="00333C1D" w:rsidRDefault="000E2785">
      <w:pPr>
        <w:pStyle w:val="Heading1"/>
      </w:pPr>
      <w:bookmarkStart w:id="21" w:name="_c4qkh66p5ltj" w:colFirst="0" w:colLast="0"/>
      <w:bookmarkStart w:id="22" w:name="_Toc134108994"/>
      <w:bookmarkEnd w:id="21"/>
      <w:r>
        <w:lastRenderedPageBreak/>
        <w:t>References</w:t>
      </w:r>
      <w:bookmarkEnd w:id="22"/>
      <w:r>
        <w:t xml:space="preserve"> </w:t>
      </w:r>
    </w:p>
    <w:p w14:paraId="2E781000" w14:textId="77777777" w:rsidR="00031C2E" w:rsidRDefault="00031C2E">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Brooks, G. and Brooks, G., (2019). Judicial corruption: magistrates, judges and prosecutors. </w:t>
      </w:r>
      <w:r>
        <w:rPr>
          <w:rFonts w:ascii="Times New Roman" w:eastAsia="Times New Roman" w:hAnsi="Times New Roman" w:cs="Times New Roman"/>
          <w:i/>
          <w:color w:val="222222"/>
          <w:sz w:val="24"/>
          <w:szCs w:val="24"/>
          <w:highlight w:val="white"/>
        </w:rPr>
        <w:t>Criminal Justice and Corruption: State Power, Privatization and Legitimacy</w:t>
      </w:r>
      <w:r>
        <w:rPr>
          <w:rFonts w:ascii="Times New Roman" w:eastAsia="Times New Roman" w:hAnsi="Times New Roman" w:cs="Times New Roman"/>
          <w:color w:val="222222"/>
          <w:sz w:val="24"/>
          <w:szCs w:val="24"/>
          <w:highlight w:val="white"/>
        </w:rPr>
        <w:t>, pp.131-157.</w:t>
      </w:r>
    </w:p>
    <w:p w14:paraId="4F0A8FC3" w14:textId="77777777" w:rsidR="00031C2E" w:rsidRDefault="00031C2E">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Chamberlain, P., Keppel-Palmer, M., Reardon, S. and Smith, T., (2021). It is criminal: The state of magistrates’ court reporting in England and Wales. </w:t>
      </w:r>
      <w:r>
        <w:rPr>
          <w:rFonts w:ascii="Times New Roman" w:eastAsia="Times New Roman" w:hAnsi="Times New Roman" w:cs="Times New Roman"/>
          <w:i/>
          <w:color w:val="222222"/>
          <w:sz w:val="24"/>
          <w:szCs w:val="24"/>
          <w:highlight w:val="white"/>
        </w:rPr>
        <w:t>Journalism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(9), pp.2404-2420.</w:t>
      </w:r>
    </w:p>
    <w:p w14:paraId="633A1BC8" w14:textId="77777777" w:rsidR="00031C2E" w:rsidRDefault="00031C2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Magistrates-association (2019). Magistrates Association &gt; What we do &gt; Magistrates in the Community. [online] Magistrates-association.org.uk. Available at: https://www.magistrates-association.org.uk/What-we-do/Magistrates-in-the-Community#:~:text=Magistrates%20in%20the%20Community%20(MIC,groups%2C%20religious%20and%20social%20groups. [Accessed 4 May 2023].</w:t>
      </w:r>
    </w:p>
    <w:p w14:paraId="4748AFBB" w14:textId="77777777" w:rsidR="00031C2E" w:rsidRDefault="00031C2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Ministry of Justice (2019). Damian Green: Reforming the role of magistrates. [online] GOV.UK. Available at: https://www.gov.uk/government/news/damian-green-reforming-the-role-of-magistrates [Accessed 4 May 2023].</w:t>
      </w:r>
    </w:p>
    <w:p w14:paraId="4A8A7E3C" w14:textId="77777777" w:rsidR="00031C2E" w:rsidRDefault="00031C2E">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Newman, D. and Dehaghani, R., (2022). </w:t>
      </w:r>
      <w:r>
        <w:rPr>
          <w:rFonts w:ascii="Times New Roman" w:eastAsia="Times New Roman" w:hAnsi="Times New Roman" w:cs="Times New Roman"/>
          <w:i/>
          <w:color w:val="222222"/>
          <w:sz w:val="24"/>
          <w:szCs w:val="24"/>
          <w:highlight w:val="white"/>
        </w:rPr>
        <w:t>Experiences of Criminal Justice: perspectives from Wales on a system in crisis</w:t>
      </w:r>
      <w:r>
        <w:rPr>
          <w:rFonts w:ascii="Times New Roman" w:eastAsia="Times New Roman" w:hAnsi="Times New Roman" w:cs="Times New Roman"/>
          <w:color w:val="222222"/>
          <w:sz w:val="24"/>
          <w:szCs w:val="24"/>
          <w:highlight w:val="white"/>
        </w:rPr>
        <w:t>. Policy Press.</w:t>
      </w:r>
    </w:p>
    <w:p w14:paraId="3E19B3D1" w14:textId="77777777" w:rsidR="00031C2E" w:rsidRDefault="00031C2E">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Robinson, G., (2019). Delivering McJustice? The probation factory at the Magistrates’ court. </w:t>
      </w:r>
      <w:r>
        <w:rPr>
          <w:rFonts w:ascii="Times New Roman" w:eastAsia="Times New Roman" w:hAnsi="Times New Roman" w:cs="Times New Roman"/>
          <w:i/>
          <w:color w:val="222222"/>
          <w:sz w:val="24"/>
          <w:szCs w:val="24"/>
          <w:highlight w:val="white"/>
        </w:rPr>
        <w:t>Criminology &amp; Criminal Justice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(5), pp.605-621.</w:t>
      </w:r>
    </w:p>
    <w:p w14:paraId="7B14219A" w14:textId="77777777" w:rsidR="00031C2E" w:rsidRDefault="00031C2E">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Thurston, J.L., (2019). Black robes, white judges: The lack of diversity on the magistrate judge bench. </w:t>
      </w:r>
      <w:r>
        <w:rPr>
          <w:rFonts w:ascii="Times New Roman" w:eastAsia="Times New Roman" w:hAnsi="Times New Roman" w:cs="Times New Roman"/>
          <w:i/>
          <w:color w:val="222222"/>
          <w:sz w:val="24"/>
          <w:szCs w:val="24"/>
          <w:highlight w:val="white"/>
        </w:rPr>
        <w:t>Law &amp; Contemp. Probs.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 p.63.</w:t>
      </w:r>
    </w:p>
    <w:p w14:paraId="4E5A187D" w14:textId="77777777" w:rsidR="00031C2E" w:rsidRDefault="00031C2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View (2021). Advantages of Magistrates in England and Wales. [online] Carmine Proofreading. Available at: https://carmineproofreading.wordpress.com/2021/02/20/advantages-of-magistrates-in-england-and-wales/ [Accessed 4 May 2023].</w:t>
      </w:r>
    </w:p>
    <w:p w14:paraId="716A63E0" w14:textId="77777777" w:rsidR="00031C2E" w:rsidRDefault="00031C2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View (2021). Disadvantages of Magistrates in England and Wales. [online] Carmine Proofreading. Available at: https://carmineproofreading.wordpress.com/2021/03/06/disadvantages-of-magistrates-in-england-and-wales/ [Accessed 4 May 2023].</w:t>
      </w:r>
    </w:p>
    <w:p w14:paraId="19867ADE" w14:textId="77777777" w:rsidR="00031C2E" w:rsidRDefault="00031C2E">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Winter, S.L., (2022). ‘Who’or ‘what’is the rule of law?. </w:t>
      </w:r>
      <w:r>
        <w:rPr>
          <w:rFonts w:ascii="Times New Roman" w:eastAsia="Times New Roman" w:hAnsi="Times New Roman" w:cs="Times New Roman"/>
          <w:i/>
          <w:color w:val="222222"/>
          <w:sz w:val="24"/>
          <w:szCs w:val="24"/>
          <w:highlight w:val="white"/>
        </w:rPr>
        <w:t>Philosophy &amp; Social Criticism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(5), pp.655-673.</w:t>
      </w:r>
    </w:p>
    <w:p w14:paraId="0000002F" w14:textId="77777777" w:rsidR="00333C1D" w:rsidRDefault="000E278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00000030" w14:textId="77777777" w:rsidR="00333C1D" w:rsidRDefault="00333C1D">
      <w:pPr>
        <w:pStyle w:val="Normal1"/>
        <w:spacing w:line="360" w:lineRule="auto"/>
        <w:rPr>
          <w:rFonts w:ascii="Times New Roman" w:eastAsia="Times New Roman" w:hAnsi="Times New Roman" w:cs="Times New Roman"/>
          <w:b/>
          <w:sz w:val="24"/>
          <w:szCs w:val="24"/>
        </w:rPr>
      </w:pPr>
    </w:p>
    <w:p w14:paraId="00000031" w14:textId="77777777" w:rsidR="00333C1D" w:rsidRDefault="000E278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00000032" w14:textId="77777777" w:rsidR="00333C1D" w:rsidRDefault="00333C1D">
      <w:pPr>
        <w:pStyle w:val="Normal1"/>
        <w:spacing w:line="360" w:lineRule="auto"/>
        <w:rPr>
          <w:rFonts w:ascii="Times New Roman" w:eastAsia="Times New Roman" w:hAnsi="Times New Roman" w:cs="Times New Roman"/>
          <w:b/>
          <w:sz w:val="24"/>
          <w:szCs w:val="24"/>
        </w:rPr>
      </w:pPr>
    </w:p>
    <w:p w14:paraId="00000037" w14:textId="110D6286" w:rsidR="00333C1D" w:rsidRDefault="000E278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sectPr w:rsidR="00333C1D">
      <w:footerReference w:type="default" r:id="rId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4CD22" w14:textId="77777777" w:rsidR="00DF6C86" w:rsidRDefault="00DF6C86" w:rsidP="00031C2E">
      <w:pPr>
        <w:spacing w:line="240" w:lineRule="auto"/>
      </w:pPr>
      <w:r>
        <w:separator/>
      </w:r>
    </w:p>
  </w:endnote>
  <w:endnote w:type="continuationSeparator" w:id="0">
    <w:p w14:paraId="7012C655" w14:textId="77777777" w:rsidR="00DF6C86" w:rsidRDefault="00DF6C86" w:rsidP="00031C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7624850"/>
      <w:docPartObj>
        <w:docPartGallery w:val="Page Numbers (Bottom of Page)"/>
        <w:docPartUnique/>
      </w:docPartObj>
    </w:sdtPr>
    <w:sdtEndPr>
      <w:rPr>
        <w:noProof/>
      </w:rPr>
    </w:sdtEndPr>
    <w:sdtContent>
      <w:p w14:paraId="18D78A83" w14:textId="59B24651" w:rsidR="004606EE" w:rsidRDefault="004606E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2CEDDE9" w14:textId="77777777" w:rsidR="00031C2E" w:rsidRDefault="00031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75646" w14:textId="77777777" w:rsidR="00DF6C86" w:rsidRDefault="00DF6C86" w:rsidP="00031C2E">
      <w:pPr>
        <w:spacing w:line="240" w:lineRule="auto"/>
      </w:pPr>
      <w:r>
        <w:separator/>
      </w:r>
    </w:p>
  </w:footnote>
  <w:footnote w:type="continuationSeparator" w:id="0">
    <w:p w14:paraId="5AD0CA41" w14:textId="77777777" w:rsidR="00DF6C86" w:rsidRDefault="00DF6C86" w:rsidP="00031C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C1D"/>
    <w:rsid w:val="00031C2E"/>
    <w:rsid w:val="000E2785"/>
    <w:rsid w:val="00333C1D"/>
    <w:rsid w:val="004606EE"/>
    <w:rsid w:val="00DF6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9A2E7"/>
  <w15:docId w15:val="{2F72B139-A88C-4821-9781-1F639039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031C2E"/>
    <w:pPr>
      <w:tabs>
        <w:tab w:val="center" w:pos="4680"/>
        <w:tab w:val="right" w:pos="9360"/>
      </w:tabs>
      <w:spacing w:line="240" w:lineRule="auto"/>
    </w:pPr>
  </w:style>
  <w:style w:type="character" w:customStyle="1" w:styleId="HeaderChar">
    <w:name w:val="Header Char"/>
    <w:basedOn w:val="DefaultParagraphFont"/>
    <w:link w:val="Header"/>
    <w:uiPriority w:val="99"/>
    <w:rsid w:val="00031C2E"/>
  </w:style>
  <w:style w:type="paragraph" w:styleId="Footer">
    <w:name w:val="footer"/>
    <w:basedOn w:val="Normal"/>
    <w:link w:val="FooterChar"/>
    <w:uiPriority w:val="99"/>
    <w:unhideWhenUsed/>
    <w:rsid w:val="00031C2E"/>
    <w:pPr>
      <w:tabs>
        <w:tab w:val="center" w:pos="4680"/>
        <w:tab w:val="right" w:pos="9360"/>
      </w:tabs>
      <w:spacing w:line="240" w:lineRule="auto"/>
    </w:pPr>
  </w:style>
  <w:style w:type="character" w:customStyle="1" w:styleId="FooterChar">
    <w:name w:val="Footer Char"/>
    <w:basedOn w:val="DefaultParagraphFont"/>
    <w:link w:val="Footer"/>
    <w:uiPriority w:val="99"/>
    <w:rsid w:val="00031C2E"/>
  </w:style>
  <w:style w:type="paragraph" w:styleId="TOCHeading">
    <w:name w:val="TOC Heading"/>
    <w:basedOn w:val="Heading1"/>
    <w:next w:val="Normal"/>
    <w:uiPriority w:val="39"/>
    <w:unhideWhenUsed/>
    <w:qFormat/>
    <w:rsid w:val="00031C2E"/>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31C2E"/>
    <w:pPr>
      <w:spacing w:after="100"/>
    </w:pPr>
  </w:style>
  <w:style w:type="character" w:styleId="Hyperlink">
    <w:name w:val="Hyperlink"/>
    <w:basedOn w:val="DefaultParagraphFont"/>
    <w:uiPriority w:val="99"/>
    <w:unhideWhenUsed/>
    <w:rsid w:val="00031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3CC05-6857-4051-AC4D-44F9555DD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1921</Words>
  <Characters>10953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mac</cp:lastModifiedBy>
  <cp:revision>2</cp:revision>
  <dcterms:created xsi:type="dcterms:W3CDTF">2023-05-04T10:46:00Z</dcterms:created>
  <dcterms:modified xsi:type="dcterms:W3CDTF">2023-05-04T10:46:00Z</dcterms:modified>
</cp:coreProperties>
</file>