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6CEB13" w14:textId="77777777" w:rsidR="00315997" w:rsidRPr="00315997" w:rsidRDefault="00315997" w:rsidP="00315997">
      <w:pPr>
        <w:spacing w:after="160" w:line="254" w:lineRule="auto"/>
        <w:jc w:val="center"/>
        <w:rPr>
          <w:rFonts w:ascii="Times New Roman" w:eastAsia="Calibri" w:hAnsi="Times New Roman" w:cs="Times New Roman"/>
          <w:sz w:val="36"/>
          <w:szCs w:val="36"/>
        </w:rPr>
      </w:pPr>
      <w:r w:rsidRPr="00315997">
        <w:rPr>
          <w:rFonts w:ascii="Times New Roman" w:eastAsia="Calibri" w:hAnsi="Times New Roman" w:cs="Times New Roman"/>
          <w:sz w:val="36"/>
          <w:szCs w:val="36"/>
        </w:rPr>
        <w:t>University of Wales</w:t>
      </w:r>
    </w:p>
    <w:p w14:paraId="59831111" w14:textId="77777777" w:rsidR="00315997" w:rsidRPr="00315997" w:rsidRDefault="00315997" w:rsidP="00315997">
      <w:pPr>
        <w:spacing w:after="160" w:line="254" w:lineRule="auto"/>
        <w:jc w:val="center"/>
        <w:rPr>
          <w:rFonts w:ascii="Times New Roman" w:eastAsia="Calibri" w:hAnsi="Times New Roman" w:cs="Times New Roman"/>
          <w:sz w:val="32"/>
          <w:szCs w:val="32"/>
        </w:rPr>
      </w:pPr>
      <w:r w:rsidRPr="00315997">
        <w:rPr>
          <w:rFonts w:ascii="Times New Roman" w:eastAsia="Calibri" w:hAnsi="Times New Roman" w:cs="Times New Roman"/>
          <w:sz w:val="32"/>
          <w:szCs w:val="32"/>
        </w:rPr>
        <w:t>Trinity Saint David</w:t>
      </w:r>
    </w:p>
    <w:p w14:paraId="143298DD" w14:textId="77777777" w:rsidR="00315997" w:rsidRPr="00315997" w:rsidRDefault="00315997" w:rsidP="00315997">
      <w:pPr>
        <w:spacing w:after="160" w:line="254" w:lineRule="auto"/>
        <w:jc w:val="center"/>
        <w:rPr>
          <w:rFonts w:ascii="Times New Roman" w:eastAsia="Calibri" w:hAnsi="Times New Roman" w:cs="Times New Roman"/>
          <w:sz w:val="28"/>
          <w:szCs w:val="28"/>
        </w:rPr>
      </w:pPr>
    </w:p>
    <w:p w14:paraId="741F0809" w14:textId="77777777" w:rsidR="00315997" w:rsidRPr="00315997" w:rsidRDefault="00315997" w:rsidP="00315997">
      <w:pPr>
        <w:spacing w:after="160" w:line="254" w:lineRule="auto"/>
        <w:jc w:val="center"/>
        <w:rPr>
          <w:rFonts w:ascii="Times New Roman" w:eastAsia="Calibri" w:hAnsi="Times New Roman" w:cs="Times New Roman"/>
          <w:sz w:val="28"/>
          <w:szCs w:val="28"/>
        </w:rPr>
      </w:pPr>
    </w:p>
    <w:p w14:paraId="6584327C" w14:textId="77777777" w:rsidR="00315997" w:rsidRPr="00315997" w:rsidRDefault="00315997" w:rsidP="00315997">
      <w:pPr>
        <w:spacing w:after="160" w:line="254" w:lineRule="auto"/>
        <w:jc w:val="center"/>
        <w:rPr>
          <w:rFonts w:ascii="Times New Roman" w:eastAsia="Calibri" w:hAnsi="Times New Roman" w:cs="Times New Roman"/>
          <w:sz w:val="28"/>
          <w:szCs w:val="28"/>
        </w:rPr>
      </w:pPr>
    </w:p>
    <w:p w14:paraId="1B91AA92" w14:textId="77777777" w:rsidR="00315997" w:rsidRPr="00315997" w:rsidRDefault="00315997" w:rsidP="00315997">
      <w:pPr>
        <w:spacing w:after="160" w:line="254" w:lineRule="auto"/>
        <w:jc w:val="center"/>
        <w:rPr>
          <w:rFonts w:ascii="Times New Roman" w:eastAsia="Calibri" w:hAnsi="Times New Roman" w:cs="Times New Roman"/>
          <w:sz w:val="32"/>
          <w:szCs w:val="32"/>
        </w:rPr>
      </w:pPr>
      <w:r w:rsidRPr="00315997">
        <w:rPr>
          <w:rFonts w:ascii="Times New Roman" w:eastAsia="Calibri" w:hAnsi="Times New Roman" w:cs="Times New Roman"/>
          <w:sz w:val="32"/>
          <w:szCs w:val="32"/>
        </w:rPr>
        <w:t>Management Accounting</w:t>
      </w:r>
    </w:p>
    <w:p w14:paraId="3E496F9E" w14:textId="0C15CE87" w:rsidR="00315997" w:rsidRPr="00315997" w:rsidRDefault="00315997" w:rsidP="00315997">
      <w:pPr>
        <w:spacing w:after="160" w:line="254" w:lineRule="auto"/>
        <w:jc w:val="center"/>
        <w:rPr>
          <w:rFonts w:ascii="Times New Roman" w:eastAsia="Calibri" w:hAnsi="Times New Roman" w:cs="Times New Roman"/>
          <w:sz w:val="28"/>
          <w:szCs w:val="28"/>
        </w:rPr>
      </w:pPr>
      <w:r w:rsidRPr="00315997">
        <w:rPr>
          <w:rFonts w:ascii="Times New Roman" w:eastAsia="Calibri" w:hAnsi="Times New Roman" w:cs="Times New Roman"/>
          <w:sz w:val="28"/>
          <w:szCs w:val="28"/>
        </w:rPr>
        <w:t xml:space="preserve">ASSESSMENT </w:t>
      </w:r>
      <w:r>
        <w:rPr>
          <w:rFonts w:ascii="Times New Roman" w:eastAsia="Calibri" w:hAnsi="Times New Roman" w:cs="Times New Roman"/>
          <w:sz w:val="28"/>
          <w:szCs w:val="28"/>
        </w:rPr>
        <w:t>2</w:t>
      </w:r>
    </w:p>
    <w:p w14:paraId="224BCC4E" w14:textId="77777777" w:rsidR="00315997" w:rsidRPr="00315997" w:rsidRDefault="00315997" w:rsidP="00315997">
      <w:pPr>
        <w:spacing w:after="160" w:line="254" w:lineRule="auto"/>
        <w:jc w:val="center"/>
        <w:rPr>
          <w:rFonts w:ascii="Times New Roman" w:eastAsia="Calibri" w:hAnsi="Times New Roman" w:cs="Times New Roman"/>
          <w:sz w:val="28"/>
          <w:szCs w:val="28"/>
        </w:rPr>
      </w:pPr>
    </w:p>
    <w:p w14:paraId="50E97FE3" w14:textId="3BA0D18F" w:rsidR="00315997" w:rsidRPr="00315997" w:rsidRDefault="00315997" w:rsidP="00315997">
      <w:pPr>
        <w:spacing w:after="160" w:line="254" w:lineRule="auto"/>
        <w:jc w:val="center"/>
        <w:rPr>
          <w:rFonts w:ascii="Times New Roman" w:eastAsia="Calibri" w:hAnsi="Times New Roman" w:cs="Times New Roman"/>
          <w:sz w:val="40"/>
          <w:szCs w:val="40"/>
        </w:rPr>
      </w:pPr>
    </w:p>
    <w:p w14:paraId="28DC001B" w14:textId="77777777" w:rsidR="00315997" w:rsidRPr="00315997" w:rsidRDefault="00315997" w:rsidP="00315997">
      <w:pPr>
        <w:spacing w:after="160" w:line="254" w:lineRule="auto"/>
        <w:jc w:val="both"/>
        <w:rPr>
          <w:rFonts w:ascii="Times New Roman" w:eastAsia="Calibri" w:hAnsi="Times New Roman" w:cs="Times New Roman"/>
          <w:sz w:val="24"/>
          <w:szCs w:val="24"/>
        </w:rPr>
      </w:pPr>
    </w:p>
    <w:p w14:paraId="1AFCE114" w14:textId="77777777" w:rsidR="00315997" w:rsidRPr="00315997" w:rsidRDefault="00315997" w:rsidP="00315997">
      <w:pPr>
        <w:spacing w:after="160" w:line="254" w:lineRule="auto"/>
        <w:jc w:val="both"/>
        <w:rPr>
          <w:rFonts w:ascii="Times New Roman" w:eastAsia="Calibri" w:hAnsi="Times New Roman" w:cs="Times New Roman"/>
          <w:sz w:val="24"/>
          <w:szCs w:val="24"/>
        </w:rPr>
      </w:pPr>
    </w:p>
    <w:p w14:paraId="72538ADD" w14:textId="77777777" w:rsidR="00315997" w:rsidRPr="00315997" w:rsidRDefault="00315997" w:rsidP="00315997">
      <w:pPr>
        <w:spacing w:after="160" w:line="254" w:lineRule="auto"/>
        <w:jc w:val="both"/>
        <w:rPr>
          <w:rFonts w:ascii="Times New Roman" w:eastAsia="Calibri" w:hAnsi="Times New Roman" w:cs="Times New Roman"/>
          <w:sz w:val="24"/>
          <w:szCs w:val="24"/>
        </w:rPr>
      </w:pPr>
    </w:p>
    <w:p w14:paraId="0A032EE2" w14:textId="77777777" w:rsidR="00315997" w:rsidRPr="00315997" w:rsidRDefault="00315997" w:rsidP="00315997">
      <w:pPr>
        <w:spacing w:after="160" w:line="254" w:lineRule="auto"/>
        <w:jc w:val="both"/>
        <w:rPr>
          <w:rFonts w:ascii="Times New Roman" w:eastAsia="Calibri" w:hAnsi="Times New Roman" w:cs="Times New Roman"/>
          <w:sz w:val="24"/>
          <w:szCs w:val="24"/>
        </w:rPr>
      </w:pPr>
    </w:p>
    <w:p w14:paraId="372A4B79" w14:textId="77777777" w:rsidR="00315997" w:rsidRPr="00315997" w:rsidRDefault="00315997" w:rsidP="00315997">
      <w:pPr>
        <w:spacing w:after="160" w:line="254" w:lineRule="auto"/>
        <w:jc w:val="both"/>
        <w:rPr>
          <w:rFonts w:ascii="Times New Roman" w:eastAsia="Calibri" w:hAnsi="Times New Roman" w:cs="Times New Roman"/>
          <w:sz w:val="24"/>
          <w:szCs w:val="24"/>
        </w:rPr>
      </w:pPr>
    </w:p>
    <w:p w14:paraId="6C9E43B6" w14:textId="77777777" w:rsidR="00315997" w:rsidRPr="00315997" w:rsidRDefault="00315997" w:rsidP="00315997">
      <w:pPr>
        <w:spacing w:after="160" w:line="254" w:lineRule="auto"/>
        <w:jc w:val="center"/>
        <w:rPr>
          <w:rFonts w:ascii="Times New Roman" w:eastAsia="Calibri" w:hAnsi="Times New Roman" w:cs="Times New Roman"/>
          <w:sz w:val="24"/>
          <w:szCs w:val="24"/>
        </w:rPr>
      </w:pPr>
      <w:r w:rsidRPr="00315997">
        <w:rPr>
          <w:rFonts w:ascii="Times New Roman" w:eastAsia="Calibri" w:hAnsi="Times New Roman" w:cs="Times New Roman"/>
          <w:sz w:val="24"/>
          <w:szCs w:val="24"/>
        </w:rPr>
        <w:t>Student                                                                                                        Lecture</w:t>
      </w:r>
    </w:p>
    <w:p w14:paraId="0E988665" w14:textId="77777777" w:rsidR="00315997" w:rsidRPr="00315997" w:rsidRDefault="00315997" w:rsidP="00315997">
      <w:pPr>
        <w:spacing w:after="160" w:line="254" w:lineRule="auto"/>
        <w:jc w:val="center"/>
        <w:rPr>
          <w:rFonts w:ascii="Times New Roman" w:eastAsia="Calibri" w:hAnsi="Times New Roman" w:cs="Times New Roman"/>
          <w:sz w:val="24"/>
          <w:szCs w:val="24"/>
        </w:rPr>
      </w:pPr>
    </w:p>
    <w:p w14:paraId="0C688C1D" w14:textId="77777777" w:rsidR="00315997" w:rsidRPr="00315997" w:rsidRDefault="00315997" w:rsidP="00315997">
      <w:pPr>
        <w:spacing w:after="160" w:line="254" w:lineRule="auto"/>
        <w:jc w:val="center"/>
        <w:rPr>
          <w:rFonts w:ascii="Times New Roman" w:eastAsia="Calibri" w:hAnsi="Times New Roman" w:cs="Times New Roman"/>
          <w:sz w:val="24"/>
          <w:szCs w:val="24"/>
        </w:rPr>
      </w:pPr>
    </w:p>
    <w:p w14:paraId="21D3E996" w14:textId="77777777" w:rsidR="00315997" w:rsidRPr="00315997" w:rsidRDefault="00315997" w:rsidP="00315997">
      <w:pPr>
        <w:spacing w:after="160" w:line="254" w:lineRule="auto"/>
        <w:jc w:val="center"/>
        <w:rPr>
          <w:rFonts w:ascii="Times New Roman" w:eastAsia="Calibri" w:hAnsi="Times New Roman" w:cs="Times New Roman"/>
          <w:sz w:val="24"/>
          <w:szCs w:val="24"/>
        </w:rPr>
      </w:pPr>
      <w:r w:rsidRPr="00315997">
        <w:rPr>
          <w:rFonts w:ascii="Times New Roman" w:eastAsia="Calibri" w:hAnsi="Times New Roman" w:cs="Times New Roman"/>
          <w:sz w:val="24"/>
          <w:szCs w:val="24"/>
        </w:rPr>
        <w:t xml:space="preserve">Manal </w:t>
      </w:r>
      <w:proofErr w:type="spellStart"/>
      <w:r w:rsidRPr="00315997">
        <w:rPr>
          <w:rFonts w:ascii="Times New Roman" w:eastAsia="Calibri" w:hAnsi="Times New Roman" w:cs="Times New Roman"/>
          <w:sz w:val="24"/>
          <w:szCs w:val="24"/>
        </w:rPr>
        <w:t>Talharchet</w:t>
      </w:r>
      <w:proofErr w:type="spellEnd"/>
      <w:r w:rsidRPr="00315997">
        <w:rPr>
          <w:rFonts w:ascii="Times New Roman" w:eastAsia="Calibri" w:hAnsi="Times New Roman" w:cs="Times New Roman"/>
          <w:sz w:val="24"/>
          <w:szCs w:val="24"/>
        </w:rPr>
        <w:t xml:space="preserve">                                                                                  </w:t>
      </w:r>
      <w:r w:rsidRPr="00315997">
        <w:rPr>
          <w:rFonts w:ascii="Times New Roman" w:eastAsia="Calibri" w:hAnsi="Times New Roman" w:cs="Times New Roman"/>
          <w:sz w:val="24"/>
        </w:rPr>
        <w:t xml:space="preserve"> </w:t>
      </w:r>
      <w:proofErr w:type="spellStart"/>
      <w:r w:rsidRPr="00315997">
        <w:rPr>
          <w:rFonts w:ascii="Times New Roman" w:eastAsia="Calibri" w:hAnsi="Times New Roman" w:cs="Times New Roman"/>
          <w:sz w:val="24"/>
          <w:szCs w:val="24"/>
        </w:rPr>
        <w:t>Widin</w:t>
      </w:r>
      <w:proofErr w:type="spellEnd"/>
      <w:r w:rsidRPr="00315997">
        <w:rPr>
          <w:rFonts w:ascii="Times New Roman" w:eastAsia="Calibri" w:hAnsi="Times New Roman" w:cs="Times New Roman"/>
          <w:sz w:val="24"/>
          <w:szCs w:val="24"/>
        </w:rPr>
        <w:t xml:space="preserve"> </w:t>
      </w:r>
      <w:proofErr w:type="spellStart"/>
      <w:r w:rsidRPr="00315997">
        <w:rPr>
          <w:rFonts w:ascii="Times New Roman" w:eastAsia="Calibri" w:hAnsi="Times New Roman" w:cs="Times New Roman"/>
          <w:sz w:val="24"/>
          <w:szCs w:val="24"/>
        </w:rPr>
        <w:t>Bongasu</w:t>
      </w:r>
      <w:proofErr w:type="spellEnd"/>
      <w:r w:rsidRPr="00315997">
        <w:rPr>
          <w:rFonts w:ascii="Times New Roman" w:eastAsia="Calibri" w:hAnsi="Times New Roman" w:cs="Times New Roman"/>
          <w:sz w:val="24"/>
          <w:szCs w:val="24"/>
        </w:rPr>
        <w:t xml:space="preserve"> </w:t>
      </w:r>
      <w:proofErr w:type="spellStart"/>
      <w:r w:rsidRPr="00315997">
        <w:rPr>
          <w:rFonts w:ascii="Times New Roman" w:eastAsia="Calibri" w:hAnsi="Times New Roman" w:cs="Times New Roman"/>
          <w:sz w:val="24"/>
          <w:szCs w:val="24"/>
        </w:rPr>
        <w:t>Sha'ven</w:t>
      </w:r>
      <w:proofErr w:type="spellEnd"/>
      <w:r w:rsidRPr="00315997">
        <w:rPr>
          <w:rFonts w:ascii="Times New Roman" w:eastAsia="Calibri" w:hAnsi="Times New Roman" w:cs="Times New Roman"/>
          <w:sz w:val="24"/>
          <w:szCs w:val="24"/>
        </w:rPr>
        <w:t xml:space="preserve"> </w:t>
      </w:r>
    </w:p>
    <w:p w14:paraId="59B4EA0B" w14:textId="77777777" w:rsidR="00315997" w:rsidRPr="00315997" w:rsidRDefault="00315997" w:rsidP="00315997">
      <w:pPr>
        <w:spacing w:after="160" w:line="254" w:lineRule="auto"/>
        <w:jc w:val="both"/>
        <w:rPr>
          <w:rFonts w:ascii="Times New Roman" w:eastAsia="Calibri" w:hAnsi="Times New Roman" w:cs="Times New Roman"/>
          <w:sz w:val="24"/>
          <w:szCs w:val="24"/>
        </w:rPr>
      </w:pPr>
      <w:r w:rsidRPr="00315997">
        <w:rPr>
          <w:rFonts w:ascii="Times New Roman" w:eastAsia="Calibri" w:hAnsi="Times New Roman" w:cs="Times New Roman"/>
          <w:sz w:val="24"/>
          <w:szCs w:val="24"/>
        </w:rPr>
        <w:t xml:space="preserve">       1917140</w:t>
      </w:r>
    </w:p>
    <w:p w14:paraId="0C839DF0" w14:textId="77777777" w:rsidR="00315997" w:rsidRPr="00315997" w:rsidRDefault="00315997" w:rsidP="00315997">
      <w:pPr>
        <w:spacing w:after="160" w:line="254" w:lineRule="auto"/>
        <w:jc w:val="center"/>
        <w:rPr>
          <w:rFonts w:ascii="Times New Roman" w:eastAsia="Calibri" w:hAnsi="Times New Roman" w:cs="Times New Roman"/>
          <w:sz w:val="24"/>
          <w:szCs w:val="24"/>
        </w:rPr>
      </w:pPr>
    </w:p>
    <w:p w14:paraId="304EAFEB" w14:textId="77777777" w:rsidR="00315997" w:rsidRPr="00315997" w:rsidRDefault="00315997" w:rsidP="00315997">
      <w:pPr>
        <w:spacing w:after="160" w:line="254" w:lineRule="auto"/>
        <w:jc w:val="center"/>
        <w:rPr>
          <w:rFonts w:ascii="Times New Roman" w:eastAsia="Calibri" w:hAnsi="Times New Roman" w:cs="Times New Roman"/>
          <w:sz w:val="24"/>
          <w:szCs w:val="24"/>
        </w:rPr>
      </w:pPr>
    </w:p>
    <w:p w14:paraId="55BF98E5" w14:textId="77777777" w:rsidR="00315997" w:rsidRPr="00315997" w:rsidRDefault="00315997" w:rsidP="00315997">
      <w:pPr>
        <w:spacing w:after="160" w:line="254" w:lineRule="auto"/>
        <w:jc w:val="center"/>
        <w:rPr>
          <w:rFonts w:ascii="Times New Roman" w:eastAsia="Calibri" w:hAnsi="Times New Roman" w:cs="Times New Roman"/>
          <w:sz w:val="24"/>
          <w:szCs w:val="24"/>
        </w:rPr>
      </w:pPr>
    </w:p>
    <w:p w14:paraId="325970D2" w14:textId="77777777" w:rsidR="00315997" w:rsidRPr="00315997" w:rsidRDefault="00315997" w:rsidP="00315997">
      <w:pPr>
        <w:spacing w:after="160" w:line="254" w:lineRule="auto"/>
        <w:jc w:val="center"/>
        <w:rPr>
          <w:rFonts w:ascii="Times New Roman" w:eastAsia="Calibri" w:hAnsi="Times New Roman" w:cs="Times New Roman"/>
          <w:sz w:val="24"/>
          <w:szCs w:val="24"/>
        </w:rPr>
      </w:pPr>
    </w:p>
    <w:p w14:paraId="2C49E3C9" w14:textId="77777777" w:rsidR="00315997" w:rsidRPr="00315997" w:rsidRDefault="00315997" w:rsidP="00315997">
      <w:pPr>
        <w:spacing w:after="160" w:line="254" w:lineRule="auto"/>
        <w:jc w:val="center"/>
        <w:rPr>
          <w:rFonts w:ascii="Times New Roman" w:eastAsia="Calibri" w:hAnsi="Times New Roman" w:cs="Times New Roman"/>
          <w:sz w:val="24"/>
          <w:szCs w:val="24"/>
        </w:rPr>
      </w:pPr>
    </w:p>
    <w:p w14:paraId="29B4520A" w14:textId="77777777" w:rsidR="00315997" w:rsidRPr="00315997" w:rsidRDefault="00315997" w:rsidP="00315997">
      <w:pPr>
        <w:spacing w:after="160" w:line="254" w:lineRule="auto"/>
        <w:jc w:val="both"/>
        <w:rPr>
          <w:rFonts w:ascii="Times New Roman" w:eastAsia="Calibri" w:hAnsi="Times New Roman" w:cs="Times New Roman"/>
          <w:sz w:val="24"/>
          <w:szCs w:val="24"/>
        </w:rPr>
      </w:pPr>
    </w:p>
    <w:p w14:paraId="05BC1012" w14:textId="77777777" w:rsidR="00315997" w:rsidRPr="00315997" w:rsidRDefault="00315997" w:rsidP="00315997">
      <w:pPr>
        <w:spacing w:after="160" w:line="254" w:lineRule="auto"/>
        <w:jc w:val="both"/>
        <w:rPr>
          <w:rFonts w:ascii="Times New Roman" w:eastAsia="Calibri" w:hAnsi="Times New Roman" w:cs="Times New Roman"/>
          <w:sz w:val="24"/>
          <w:szCs w:val="24"/>
        </w:rPr>
      </w:pPr>
    </w:p>
    <w:p w14:paraId="1AC12C20" w14:textId="77777777" w:rsidR="00315997" w:rsidRPr="00315997" w:rsidRDefault="00315997" w:rsidP="00315997">
      <w:pPr>
        <w:spacing w:after="160" w:line="254" w:lineRule="auto"/>
        <w:jc w:val="both"/>
        <w:rPr>
          <w:rFonts w:ascii="Times New Roman" w:eastAsia="Calibri" w:hAnsi="Times New Roman" w:cs="Times New Roman"/>
          <w:sz w:val="24"/>
          <w:szCs w:val="24"/>
        </w:rPr>
      </w:pPr>
    </w:p>
    <w:p w14:paraId="7FC69A31" w14:textId="77777777" w:rsidR="00315997" w:rsidRPr="00315997" w:rsidRDefault="00315997" w:rsidP="00315997">
      <w:pPr>
        <w:spacing w:after="160" w:line="254" w:lineRule="auto"/>
        <w:jc w:val="both"/>
        <w:rPr>
          <w:rFonts w:ascii="Times New Roman" w:eastAsia="Calibri" w:hAnsi="Times New Roman" w:cs="Times New Roman"/>
          <w:sz w:val="24"/>
          <w:szCs w:val="24"/>
        </w:rPr>
      </w:pPr>
    </w:p>
    <w:p w14:paraId="01165073" w14:textId="4A18A47C" w:rsidR="00315997" w:rsidRPr="00315997" w:rsidRDefault="00315997" w:rsidP="00315997">
      <w:pPr>
        <w:spacing w:after="160" w:line="254" w:lineRule="auto"/>
        <w:jc w:val="center"/>
        <w:rPr>
          <w:rFonts w:ascii="Times New Roman" w:eastAsia="Calibri" w:hAnsi="Times New Roman" w:cs="Times New Roman"/>
          <w:sz w:val="24"/>
          <w:szCs w:val="24"/>
        </w:rPr>
      </w:pPr>
      <w:r w:rsidRPr="00315997">
        <w:rPr>
          <w:rFonts w:ascii="Times New Roman" w:eastAsia="Calibri" w:hAnsi="Times New Roman" w:cs="Times New Roman"/>
          <w:sz w:val="24"/>
          <w:szCs w:val="24"/>
        </w:rPr>
        <w:t>Ma</w:t>
      </w:r>
      <w:r>
        <w:rPr>
          <w:rFonts w:ascii="Times New Roman" w:eastAsia="Calibri" w:hAnsi="Times New Roman" w:cs="Times New Roman"/>
          <w:sz w:val="24"/>
          <w:szCs w:val="24"/>
        </w:rPr>
        <w:t>y</w:t>
      </w:r>
      <w:r w:rsidRPr="00315997">
        <w:rPr>
          <w:rFonts w:ascii="Times New Roman" w:eastAsia="Calibri" w:hAnsi="Times New Roman" w:cs="Times New Roman"/>
          <w:sz w:val="24"/>
          <w:szCs w:val="24"/>
        </w:rPr>
        <w:t xml:space="preserve"> 2021</w:t>
      </w:r>
    </w:p>
    <w:sdt>
      <w:sdtPr>
        <w:rPr>
          <w:rFonts w:ascii="Times New Roman" w:eastAsiaTheme="minorHAnsi" w:hAnsi="Times New Roman" w:cstheme="minorBidi"/>
          <w:color w:val="auto"/>
          <w:sz w:val="24"/>
          <w:szCs w:val="22"/>
          <w:lang w:val="en-IN"/>
        </w:rPr>
        <w:id w:val="559132641"/>
        <w:docPartObj>
          <w:docPartGallery w:val="Table of Contents"/>
          <w:docPartUnique/>
        </w:docPartObj>
      </w:sdtPr>
      <w:sdtEndPr>
        <w:rPr>
          <w:rFonts w:asciiTheme="minorHAnsi" w:hAnsiTheme="minorHAnsi"/>
          <w:b/>
          <w:bCs/>
          <w:noProof/>
          <w:sz w:val="22"/>
        </w:rPr>
      </w:sdtEndPr>
      <w:sdtContent>
        <w:p w14:paraId="5C0C2957" w14:textId="77777777" w:rsidR="00372117" w:rsidRPr="00717B9D" w:rsidRDefault="00372117" w:rsidP="00372117">
          <w:pPr>
            <w:pStyle w:val="Titolosommario"/>
            <w:jc w:val="center"/>
            <w:rPr>
              <w:rFonts w:ascii="Times New Roman" w:hAnsi="Times New Roman" w:cs="Times New Roman"/>
              <w:b/>
              <w:color w:val="000000" w:themeColor="text1"/>
              <w:sz w:val="28"/>
              <w:szCs w:val="24"/>
            </w:rPr>
          </w:pPr>
          <w:r w:rsidRPr="00717B9D">
            <w:rPr>
              <w:rFonts w:ascii="Times New Roman" w:hAnsi="Times New Roman" w:cs="Times New Roman"/>
              <w:b/>
              <w:color w:val="000000" w:themeColor="text1"/>
              <w:sz w:val="28"/>
              <w:szCs w:val="24"/>
            </w:rPr>
            <w:t>Table of Contents</w:t>
          </w:r>
        </w:p>
        <w:p w14:paraId="24E2AE3D" w14:textId="5FD5F23A" w:rsidR="00372117" w:rsidRDefault="00372117" w:rsidP="00372117">
          <w:pPr>
            <w:pStyle w:val="Sommario1"/>
            <w:tabs>
              <w:tab w:val="right" w:leader="dot" w:pos="9016"/>
            </w:tabs>
            <w:rPr>
              <w:rFonts w:asciiTheme="minorHAnsi" w:eastAsiaTheme="minorEastAsia" w:hAnsiTheme="minorHAnsi"/>
              <w:noProof/>
              <w:sz w:val="22"/>
              <w:lang w:eastAsia="en-IN"/>
            </w:rPr>
          </w:pPr>
          <w:r w:rsidRPr="00717B9D">
            <w:rPr>
              <w:rFonts w:cs="Times New Roman"/>
              <w:b/>
              <w:szCs w:val="24"/>
            </w:rPr>
            <w:fldChar w:fldCharType="begin"/>
          </w:r>
          <w:r w:rsidRPr="00717B9D">
            <w:rPr>
              <w:rFonts w:cs="Times New Roman"/>
              <w:b/>
              <w:szCs w:val="24"/>
            </w:rPr>
            <w:instrText xml:space="preserve"> TOC \o "1-3" \h \z \u </w:instrText>
          </w:r>
          <w:r w:rsidRPr="00717B9D">
            <w:rPr>
              <w:rFonts w:cs="Times New Roman"/>
              <w:b/>
              <w:szCs w:val="24"/>
            </w:rPr>
            <w:fldChar w:fldCharType="separate"/>
          </w:r>
        </w:p>
        <w:p w14:paraId="2743289D" w14:textId="68EC94BB" w:rsidR="00372117" w:rsidRDefault="00372117" w:rsidP="00372117">
          <w:pPr>
            <w:pStyle w:val="Sommario2"/>
            <w:tabs>
              <w:tab w:val="right" w:leader="dot" w:pos="9016"/>
            </w:tabs>
            <w:rPr>
              <w:rFonts w:asciiTheme="minorHAnsi" w:eastAsiaTheme="minorEastAsia" w:hAnsiTheme="minorHAnsi"/>
              <w:noProof/>
              <w:sz w:val="22"/>
              <w:lang w:eastAsia="en-IN"/>
            </w:rPr>
          </w:pPr>
          <w:hyperlink w:anchor="_Toc65777854" w:history="1">
            <w:r>
              <w:rPr>
                <w:rStyle w:val="Collegamentoipertestuale"/>
                <w:noProof/>
              </w:rPr>
              <w:t>PART A: Question 1</w:t>
            </w:r>
            <w:r>
              <w:rPr>
                <w:noProof/>
                <w:webHidden/>
              </w:rPr>
              <w:tab/>
            </w:r>
          </w:hyperlink>
          <w:r w:rsidR="001A786B">
            <w:rPr>
              <w:noProof/>
            </w:rPr>
            <w:t>3</w:t>
          </w:r>
        </w:p>
        <w:p w14:paraId="5679C954" w14:textId="4F7568D8" w:rsidR="00372117" w:rsidRDefault="00372117" w:rsidP="00372117">
          <w:pPr>
            <w:pStyle w:val="Sommario2"/>
            <w:tabs>
              <w:tab w:val="right" w:leader="dot" w:pos="9016"/>
            </w:tabs>
            <w:rPr>
              <w:rFonts w:asciiTheme="minorHAnsi" w:eastAsiaTheme="minorEastAsia" w:hAnsiTheme="minorHAnsi"/>
              <w:noProof/>
              <w:sz w:val="22"/>
              <w:lang w:eastAsia="en-IN"/>
            </w:rPr>
          </w:pPr>
          <w:hyperlink w:anchor="_Toc65777855" w:history="1">
            <w:r>
              <w:rPr>
                <w:rStyle w:val="Collegamentoipertestuale"/>
                <w:noProof/>
              </w:rPr>
              <w:t xml:space="preserve">                Question 2</w:t>
            </w:r>
            <w:r>
              <w:rPr>
                <w:noProof/>
                <w:webHidden/>
              </w:rPr>
              <w:tab/>
            </w:r>
            <w:r>
              <w:rPr>
                <w:noProof/>
                <w:webHidden/>
              </w:rPr>
              <w:fldChar w:fldCharType="begin"/>
            </w:r>
            <w:r>
              <w:rPr>
                <w:noProof/>
                <w:webHidden/>
              </w:rPr>
              <w:instrText xml:space="preserve"> PAGEREF _Toc65777855 \h </w:instrText>
            </w:r>
            <w:r>
              <w:rPr>
                <w:noProof/>
                <w:webHidden/>
              </w:rPr>
            </w:r>
            <w:r>
              <w:rPr>
                <w:noProof/>
                <w:webHidden/>
              </w:rPr>
              <w:fldChar w:fldCharType="separate"/>
            </w:r>
            <w:r>
              <w:rPr>
                <w:noProof/>
                <w:webHidden/>
              </w:rPr>
              <w:t>3</w:t>
            </w:r>
            <w:r>
              <w:rPr>
                <w:noProof/>
                <w:webHidden/>
              </w:rPr>
              <w:fldChar w:fldCharType="end"/>
            </w:r>
          </w:hyperlink>
        </w:p>
        <w:p w14:paraId="192D817F" w14:textId="05A8207D" w:rsidR="00372117" w:rsidRDefault="00372117" w:rsidP="00372117">
          <w:pPr>
            <w:pStyle w:val="Sommario2"/>
            <w:tabs>
              <w:tab w:val="right" w:leader="dot" w:pos="9016"/>
            </w:tabs>
            <w:rPr>
              <w:rFonts w:asciiTheme="minorHAnsi" w:eastAsiaTheme="minorEastAsia" w:hAnsiTheme="minorHAnsi"/>
              <w:noProof/>
              <w:sz w:val="22"/>
              <w:lang w:eastAsia="en-IN"/>
            </w:rPr>
          </w:pPr>
          <w:hyperlink w:anchor="_Toc65777856" w:history="1">
            <w:r>
              <w:rPr>
                <w:rStyle w:val="Collegamentoipertestuale"/>
                <w:noProof/>
              </w:rPr>
              <w:t xml:space="preserve">                 Question 3</w:t>
            </w:r>
            <w:r>
              <w:rPr>
                <w:noProof/>
                <w:webHidden/>
              </w:rPr>
              <w:tab/>
            </w:r>
            <w:r w:rsidR="001A786B">
              <w:rPr>
                <w:noProof/>
                <w:webHidden/>
              </w:rPr>
              <w:t>4</w:t>
            </w:r>
          </w:hyperlink>
        </w:p>
        <w:p w14:paraId="01CDA0C9" w14:textId="0ED1602F" w:rsidR="00372117" w:rsidRDefault="00372117" w:rsidP="00372117">
          <w:pPr>
            <w:pStyle w:val="Sommario2"/>
            <w:tabs>
              <w:tab w:val="right" w:leader="dot" w:pos="9016"/>
            </w:tabs>
            <w:rPr>
              <w:rFonts w:asciiTheme="minorHAnsi" w:eastAsiaTheme="minorEastAsia" w:hAnsiTheme="minorHAnsi"/>
              <w:noProof/>
              <w:sz w:val="22"/>
              <w:lang w:eastAsia="en-IN"/>
            </w:rPr>
          </w:pPr>
          <w:r>
            <w:fldChar w:fldCharType="begin"/>
          </w:r>
          <w:r>
            <w:instrText xml:space="preserve"> HYPERLINK \l "_Toc65777857" </w:instrText>
          </w:r>
          <w:r>
            <w:fldChar w:fldCharType="separate"/>
          </w:r>
          <w:r>
            <w:rPr>
              <w:rStyle w:val="Collegamentoipertestuale"/>
              <w:noProof/>
            </w:rPr>
            <w:t>PART B:  Question 1</w:t>
          </w:r>
          <w:r>
            <w:rPr>
              <w:noProof/>
              <w:webHidden/>
            </w:rPr>
            <w:tab/>
          </w:r>
          <w:r w:rsidR="001A786B">
            <w:rPr>
              <w:noProof/>
              <w:webHidden/>
            </w:rPr>
            <w:t>6</w:t>
          </w:r>
          <w:r>
            <w:rPr>
              <w:noProof/>
            </w:rPr>
            <w:fldChar w:fldCharType="end"/>
          </w:r>
        </w:p>
        <w:p w14:paraId="41A33D64" w14:textId="5C2B659D" w:rsidR="00372117" w:rsidRDefault="00372117" w:rsidP="00372117">
          <w:pPr>
            <w:pStyle w:val="Sommario1"/>
            <w:tabs>
              <w:tab w:val="right" w:leader="dot" w:pos="9016"/>
            </w:tabs>
            <w:rPr>
              <w:rFonts w:asciiTheme="minorHAnsi" w:eastAsiaTheme="minorEastAsia" w:hAnsiTheme="minorHAnsi"/>
              <w:noProof/>
              <w:sz w:val="22"/>
              <w:lang w:eastAsia="en-IN"/>
            </w:rPr>
          </w:pPr>
          <w:r>
            <w:fldChar w:fldCharType="begin"/>
          </w:r>
          <w:r>
            <w:instrText xml:space="preserve"> HYPERLINK \l "_Toc65777861" </w:instrText>
          </w:r>
          <w:r>
            <w:fldChar w:fldCharType="separate"/>
          </w:r>
          <w:r w:rsidRPr="007F6651">
            <w:rPr>
              <w:rStyle w:val="Collegamentoipertestuale"/>
              <w:noProof/>
            </w:rPr>
            <w:t>Reference List</w:t>
          </w:r>
          <w:r>
            <w:rPr>
              <w:noProof/>
              <w:webHidden/>
            </w:rPr>
            <w:tab/>
          </w:r>
          <w:r w:rsidR="001A786B">
            <w:rPr>
              <w:noProof/>
              <w:webHidden/>
            </w:rPr>
            <w:t>10</w:t>
          </w:r>
          <w:r>
            <w:rPr>
              <w:noProof/>
            </w:rPr>
            <w:fldChar w:fldCharType="end"/>
          </w:r>
        </w:p>
        <w:p w14:paraId="2E770397" w14:textId="77777777" w:rsidR="00372117" w:rsidRDefault="00372117" w:rsidP="00372117">
          <w:pPr>
            <w:jc w:val="center"/>
            <w:rPr>
              <w:b/>
              <w:bCs/>
              <w:noProof/>
            </w:rPr>
          </w:pPr>
          <w:r w:rsidRPr="00717B9D">
            <w:rPr>
              <w:rFonts w:cs="Times New Roman"/>
              <w:b/>
              <w:bCs/>
              <w:noProof/>
              <w:szCs w:val="24"/>
            </w:rPr>
            <w:fldChar w:fldCharType="end"/>
          </w:r>
        </w:p>
      </w:sdtContent>
    </w:sdt>
    <w:p w14:paraId="12293C6B" w14:textId="5827947F" w:rsidR="00315997" w:rsidRDefault="00F22492" w:rsidP="00372117">
      <w:pPr>
        <w:pStyle w:val="Titolosommario"/>
        <w:jc w:val="center"/>
        <w:rPr>
          <w:rFonts w:ascii="Times New Roman" w:hAnsi="Times New Roman" w:cs="Times New Roman"/>
          <w:b/>
          <w:szCs w:val="24"/>
        </w:rPr>
      </w:pPr>
      <w:r w:rsidRPr="00B73AB1">
        <w:rPr>
          <w:rFonts w:ascii="Times New Roman" w:hAnsi="Times New Roman" w:cs="Times New Roman"/>
          <w:b/>
          <w:szCs w:val="24"/>
        </w:rPr>
        <w:br w:type="page"/>
      </w:r>
    </w:p>
    <w:p w14:paraId="2F1476C4" w14:textId="1057C4E5" w:rsidR="00650492" w:rsidRPr="00315997" w:rsidRDefault="00650492" w:rsidP="00315997">
      <w:pPr>
        <w:spacing w:line="360" w:lineRule="auto"/>
        <w:rPr>
          <w:rFonts w:ascii="Times New Roman" w:hAnsi="Times New Roman" w:cs="Times New Roman"/>
          <w:b/>
          <w:sz w:val="32"/>
          <w:szCs w:val="24"/>
        </w:rPr>
      </w:pPr>
      <w:r w:rsidRPr="00B73AB1">
        <w:rPr>
          <w:rFonts w:ascii="Times New Roman" w:hAnsi="Times New Roman" w:cs="Times New Roman"/>
          <w:b/>
          <w:sz w:val="24"/>
          <w:szCs w:val="24"/>
        </w:rPr>
        <w:lastRenderedPageBreak/>
        <w:t>Part A</w:t>
      </w:r>
    </w:p>
    <w:p w14:paraId="3F1D1505" w14:textId="77777777" w:rsidR="00650492" w:rsidRPr="00B73AB1" w:rsidRDefault="00650492" w:rsidP="00B73AB1">
      <w:pPr>
        <w:pStyle w:val="Paragrafoelenco"/>
        <w:numPr>
          <w:ilvl w:val="0"/>
          <w:numId w:val="2"/>
        </w:num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The monthly control report reflecting the original budget, variances and flexed budget as follows:</w:t>
      </w:r>
    </w:p>
    <w:tbl>
      <w:tblPr>
        <w:tblW w:w="9016" w:type="dxa"/>
        <w:jc w:val="center"/>
        <w:tblLook w:val="04A0" w:firstRow="1" w:lastRow="0" w:firstColumn="1" w:lastColumn="0" w:noHBand="0" w:noVBand="1"/>
      </w:tblPr>
      <w:tblGrid>
        <w:gridCol w:w="3245"/>
        <w:gridCol w:w="1626"/>
        <w:gridCol w:w="1566"/>
        <w:gridCol w:w="1403"/>
        <w:gridCol w:w="1176"/>
      </w:tblGrid>
      <w:tr w:rsidR="00650492" w:rsidRPr="00650492" w14:paraId="39E9F426" w14:textId="77777777" w:rsidTr="001A786B">
        <w:trPr>
          <w:trHeight w:val="300"/>
          <w:jc w:val="center"/>
        </w:trPr>
        <w:tc>
          <w:tcPr>
            <w:tcW w:w="3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BC3629"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Particulars</w:t>
            </w:r>
          </w:p>
        </w:tc>
        <w:tc>
          <w:tcPr>
            <w:tcW w:w="1627" w:type="dxa"/>
            <w:tcBorders>
              <w:top w:val="single" w:sz="4" w:space="0" w:color="auto"/>
              <w:left w:val="nil"/>
              <w:bottom w:val="single" w:sz="4" w:space="0" w:color="auto"/>
              <w:right w:val="single" w:sz="4" w:space="0" w:color="auto"/>
            </w:tcBorders>
            <w:shd w:val="clear" w:color="auto" w:fill="auto"/>
            <w:noWrap/>
            <w:vAlign w:val="bottom"/>
            <w:hideMark/>
          </w:tcPr>
          <w:p w14:paraId="24769877"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Original </w:t>
            </w:r>
          </w:p>
        </w:tc>
        <w:tc>
          <w:tcPr>
            <w:tcW w:w="1567" w:type="dxa"/>
            <w:tcBorders>
              <w:top w:val="single" w:sz="4" w:space="0" w:color="auto"/>
              <w:left w:val="nil"/>
              <w:bottom w:val="single" w:sz="4" w:space="0" w:color="auto"/>
              <w:right w:val="single" w:sz="4" w:space="0" w:color="auto"/>
            </w:tcBorders>
            <w:shd w:val="clear" w:color="auto" w:fill="auto"/>
            <w:noWrap/>
            <w:vAlign w:val="bottom"/>
            <w:hideMark/>
          </w:tcPr>
          <w:p w14:paraId="74C3D156"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Actual  </w:t>
            </w:r>
          </w:p>
        </w:tc>
        <w:tc>
          <w:tcPr>
            <w:tcW w:w="1403" w:type="dxa"/>
            <w:tcBorders>
              <w:top w:val="single" w:sz="4" w:space="0" w:color="auto"/>
              <w:left w:val="nil"/>
              <w:bottom w:val="single" w:sz="4" w:space="0" w:color="auto"/>
              <w:right w:val="single" w:sz="4" w:space="0" w:color="auto"/>
            </w:tcBorders>
            <w:shd w:val="clear" w:color="auto" w:fill="auto"/>
            <w:noWrap/>
            <w:vAlign w:val="bottom"/>
            <w:hideMark/>
          </w:tcPr>
          <w:p w14:paraId="1742D4B8"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Flexed </w:t>
            </w:r>
          </w:p>
        </w:tc>
        <w:tc>
          <w:tcPr>
            <w:tcW w:w="1173" w:type="dxa"/>
            <w:tcBorders>
              <w:top w:val="single" w:sz="4" w:space="0" w:color="auto"/>
              <w:left w:val="nil"/>
              <w:bottom w:val="single" w:sz="4" w:space="0" w:color="auto"/>
              <w:right w:val="single" w:sz="4" w:space="0" w:color="auto"/>
            </w:tcBorders>
            <w:shd w:val="clear" w:color="auto" w:fill="auto"/>
            <w:noWrap/>
            <w:vAlign w:val="bottom"/>
            <w:hideMark/>
          </w:tcPr>
          <w:p w14:paraId="79E74FB6"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Variances</w:t>
            </w:r>
          </w:p>
        </w:tc>
      </w:tr>
      <w:tr w:rsidR="00650492" w:rsidRPr="00650492" w14:paraId="2054264D"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hideMark/>
          </w:tcPr>
          <w:p w14:paraId="5F483988"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Units</w:t>
            </w:r>
          </w:p>
        </w:tc>
        <w:tc>
          <w:tcPr>
            <w:tcW w:w="1627" w:type="dxa"/>
            <w:tcBorders>
              <w:top w:val="nil"/>
              <w:left w:val="nil"/>
              <w:bottom w:val="single" w:sz="4" w:space="0" w:color="auto"/>
              <w:right w:val="single" w:sz="4" w:space="0" w:color="auto"/>
            </w:tcBorders>
            <w:shd w:val="clear" w:color="auto" w:fill="auto"/>
            <w:noWrap/>
            <w:vAlign w:val="bottom"/>
            <w:hideMark/>
          </w:tcPr>
          <w:p w14:paraId="70D40D8A" w14:textId="5B559FDA"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100,000.00 </w:t>
            </w:r>
          </w:p>
        </w:tc>
        <w:tc>
          <w:tcPr>
            <w:tcW w:w="1567" w:type="dxa"/>
            <w:tcBorders>
              <w:top w:val="nil"/>
              <w:left w:val="nil"/>
              <w:bottom w:val="single" w:sz="4" w:space="0" w:color="auto"/>
              <w:right w:val="single" w:sz="4" w:space="0" w:color="auto"/>
            </w:tcBorders>
            <w:shd w:val="clear" w:color="auto" w:fill="auto"/>
            <w:noWrap/>
            <w:vAlign w:val="bottom"/>
            <w:hideMark/>
          </w:tcPr>
          <w:p w14:paraId="12185FFF" w14:textId="1B44207F"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80,000.00 </w:t>
            </w:r>
          </w:p>
        </w:tc>
        <w:tc>
          <w:tcPr>
            <w:tcW w:w="1403" w:type="dxa"/>
            <w:tcBorders>
              <w:top w:val="nil"/>
              <w:left w:val="nil"/>
              <w:bottom w:val="single" w:sz="4" w:space="0" w:color="auto"/>
              <w:right w:val="single" w:sz="4" w:space="0" w:color="auto"/>
            </w:tcBorders>
            <w:shd w:val="clear" w:color="auto" w:fill="auto"/>
            <w:noWrap/>
            <w:vAlign w:val="bottom"/>
            <w:hideMark/>
          </w:tcPr>
          <w:p w14:paraId="4C276CAA"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20,000.00 </w:t>
            </w:r>
          </w:p>
        </w:tc>
        <w:tc>
          <w:tcPr>
            <w:tcW w:w="1173" w:type="dxa"/>
            <w:tcBorders>
              <w:top w:val="nil"/>
              <w:left w:val="nil"/>
              <w:bottom w:val="single" w:sz="4" w:space="0" w:color="auto"/>
              <w:right w:val="single" w:sz="4" w:space="0" w:color="auto"/>
            </w:tcBorders>
            <w:shd w:val="clear" w:color="auto" w:fill="auto"/>
            <w:noWrap/>
            <w:vAlign w:val="bottom"/>
            <w:hideMark/>
          </w:tcPr>
          <w:p w14:paraId="1F8083FC" w14:textId="77777777" w:rsidR="00650492" w:rsidRPr="00650492" w:rsidRDefault="00650492" w:rsidP="00B73AB1">
            <w:pPr>
              <w:spacing w:after="0" w:line="360" w:lineRule="auto"/>
              <w:jc w:val="right"/>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20%</w:t>
            </w:r>
          </w:p>
        </w:tc>
      </w:tr>
      <w:tr w:rsidR="00650492" w:rsidRPr="00650492" w14:paraId="76CE78DF"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hideMark/>
          </w:tcPr>
          <w:p w14:paraId="574E23F3"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Selling price</w:t>
            </w:r>
          </w:p>
        </w:tc>
        <w:tc>
          <w:tcPr>
            <w:tcW w:w="1627" w:type="dxa"/>
            <w:tcBorders>
              <w:top w:val="nil"/>
              <w:left w:val="nil"/>
              <w:bottom w:val="single" w:sz="4" w:space="0" w:color="auto"/>
              <w:right w:val="single" w:sz="4" w:space="0" w:color="auto"/>
            </w:tcBorders>
            <w:shd w:val="clear" w:color="auto" w:fill="auto"/>
            <w:noWrap/>
            <w:vAlign w:val="bottom"/>
            <w:hideMark/>
          </w:tcPr>
          <w:p w14:paraId="6BC60228"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25.00 </w:t>
            </w:r>
          </w:p>
        </w:tc>
        <w:tc>
          <w:tcPr>
            <w:tcW w:w="1567" w:type="dxa"/>
            <w:tcBorders>
              <w:top w:val="nil"/>
              <w:left w:val="nil"/>
              <w:bottom w:val="single" w:sz="4" w:space="0" w:color="auto"/>
              <w:right w:val="single" w:sz="4" w:space="0" w:color="auto"/>
            </w:tcBorders>
            <w:shd w:val="clear" w:color="auto" w:fill="auto"/>
            <w:noWrap/>
            <w:vAlign w:val="bottom"/>
            <w:hideMark/>
          </w:tcPr>
          <w:p w14:paraId="264DB36A"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20.00 </w:t>
            </w:r>
          </w:p>
        </w:tc>
        <w:tc>
          <w:tcPr>
            <w:tcW w:w="1403" w:type="dxa"/>
            <w:tcBorders>
              <w:top w:val="nil"/>
              <w:left w:val="nil"/>
              <w:bottom w:val="single" w:sz="4" w:space="0" w:color="auto"/>
              <w:right w:val="single" w:sz="4" w:space="0" w:color="auto"/>
            </w:tcBorders>
            <w:shd w:val="clear" w:color="auto" w:fill="auto"/>
            <w:noWrap/>
            <w:vAlign w:val="bottom"/>
            <w:hideMark/>
          </w:tcPr>
          <w:p w14:paraId="0DE8BF27"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5.00 </w:t>
            </w:r>
          </w:p>
        </w:tc>
        <w:tc>
          <w:tcPr>
            <w:tcW w:w="1173" w:type="dxa"/>
            <w:tcBorders>
              <w:top w:val="nil"/>
              <w:left w:val="nil"/>
              <w:bottom w:val="single" w:sz="4" w:space="0" w:color="auto"/>
              <w:right w:val="single" w:sz="4" w:space="0" w:color="auto"/>
            </w:tcBorders>
            <w:shd w:val="clear" w:color="auto" w:fill="auto"/>
            <w:noWrap/>
            <w:vAlign w:val="bottom"/>
            <w:hideMark/>
          </w:tcPr>
          <w:p w14:paraId="34FA063F" w14:textId="77777777" w:rsidR="00650492" w:rsidRPr="00650492" w:rsidRDefault="00650492" w:rsidP="00B73AB1">
            <w:pPr>
              <w:spacing w:after="0" w:line="360" w:lineRule="auto"/>
              <w:jc w:val="right"/>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20%</w:t>
            </w:r>
          </w:p>
        </w:tc>
      </w:tr>
      <w:tr w:rsidR="00CB0CCC" w:rsidRPr="00650492" w14:paraId="5D35B761"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tcPr>
          <w:p w14:paraId="50D4739C" w14:textId="2E10AF97" w:rsidR="00CB0CCC" w:rsidRPr="00650492" w:rsidRDefault="00CB0CCC" w:rsidP="00B73AB1">
            <w:pPr>
              <w:spacing w:after="0" w:line="360" w:lineRule="auto"/>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Revenue</w:t>
            </w:r>
          </w:p>
        </w:tc>
        <w:tc>
          <w:tcPr>
            <w:tcW w:w="1627" w:type="dxa"/>
            <w:tcBorders>
              <w:top w:val="nil"/>
              <w:left w:val="nil"/>
              <w:bottom w:val="single" w:sz="4" w:space="0" w:color="auto"/>
              <w:right w:val="single" w:sz="4" w:space="0" w:color="auto"/>
            </w:tcBorders>
            <w:shd w:val="clear" w:color="auto" w:fill="auto"/>
            <w:noWrap/>
            <w:vAlign w:val="bottom"/>
          </w:tcPr>
          <w:p w14:paraId="01640A95" w14:textId="6FB4EEAD" w:rsidR="00CB0CCC" w:rsidRPr="00650492" w:rsidRDefault="00CB0CCC" w:rsidP="00B73AB1">
            <w:pPr>
              <w:spacing w:after="0" w:line="360" w:lineRule="auto"/>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2,500,000.00</w:t>
            </w:r>
          </w:p>
        </w:tc>
        <w:tc>
          <w:tcPr>
            <w:tcW w:w="1567" w:type="dxa"/>
            <w:tcBorders>
              <w:top w:val="nil"/>
              <w:left w:val="nil"/>
              <w:bottom w:val="single" w:sz="4" w:space="0" w:color="auto"/>
              <w:right w:val="single" w:sz="4" w:space="0" w:color="auto"/>
            </w:tcBorders>
            <w:shd w:val="clear" w:color="auto" w:fill="auto"/>
            <w:noWrap/>
            <w:vAlign w:val="bottom"/>
          </w:tcPr>
          <w:p w14:paraId="75F6A09C" w14:textId="2010B535" w:rsidR="00CB0CCC" w:rsidRPr="00650492" w:rsidRDefault="00CB0CCC" w:rsidP="00B73AB1">
            <w:pPr>
              <w:spacing w:after="0" w:line="360" w:lineRule="auto"/>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1,600,000.00</w:t>
            </w:r>
          </w:p>
        </w:tc>
        <w:tc>
          <w:tcPr>
            <w:tcW w:w="1403" w:type="dxa"/>
            <w:tcBorders>
              <w:top w:val="nil"/>
              <w:left w:val="nil"/>
              <w:bottom w:val="single" w:sz="4" w:space="0" w:color="auto"/>
              <w:right w:val="single" w:sz="4" w:space="0" w:color="auto"/>
            </w:tcBorders>
            <w:shd w:val="clear" w:color="auto" w:fill="auto"/>
            <w:noWrap/>
            <w:vAlign w:val="bottom"/>
          </w:tcPr>
          <w:p w14:paraId="117C8081" w14:textId="1EB53A4D" w:rsidR="00CB0CCC" w:rsidRPr="00650492" w:rsidRDefault="00CB0CCC" w:rsidP="00B73AB1">
            <w:pPr>
              <w:spacing w:after="0" w:line="360" w:lineRule="auto"/>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100,000.00</w:t>
            </w:r>
          </w:p>
        </w:tc>
        <w:tc>
          <w:tcPr>
            <w:tcW w:w="1173" w:type="dxa"/>
            <w:tcBorders>
              <w:top w:val="nil"/>
              <w:left w:val="nil"/>
              <w:bottom w:val="single" w:sz="4" w:space="0" w:color="auto"/>
              <w:right w:val="single" w:sz="4" w:space="0" w:color="auto"/>
            </w:tcBorders>
            <w:shd w:val="clear" w:color="auto" w:fill="auto"/>
            <w:noWrap/>
            <w:vAlign w:val="bottom"/>
          </w:tcPr>
          <w:p w14:paraId="705A8F3B" w14:textId="77777777" w:rsidR="00CB0CCC" w:rsidRPr="00650492" w:rsidRDefault="00CB0CCC" w:rsidP="00B73AB1">
            <w:pPr>
              <w:spacing w:after="0" w:line="360" w:lineRule="auto"/>
              <w:jc w:val="right"/>
              <w:rPr>
                <w:rFonts w:ascii="Times New Roman" w:eastAsia="Times New Roman" w:hAnsi="Times New Roman" w:cs="Times New Roman"/>
                <w:color w:val="000000"/>
                <w:sz w:val="24"/>
                <w:szCs w:val="24"/>
                <w:lang w:eastAsia="en-IN"/>
              </w:rPr>
            </w:pPr>
          </w:p>
        </w:tc>
      </w:tr>
      <w:tr w:rsidR="00650492" w:rsidRPr="00650492" w14:paraId="6EDF72B7"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hideMark/>
          </w:tcPr>
          <w:p w14:paraId="6A0008FB"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Variable costs:</w:t>
            </w:r>
          </w:p>
        </w:tc>
        <w:tc>
          <w:tcPr>
            <w:tcW w:w="1627" w:type="dxa"/>
            <w:tcBorders>
              <w:top w:val="nil"/>
              <w:left w:val="nil"/>
              <w:bottom w:val="single" w:sz="4" w:space="0" w:color="auto"/>
              <w:right w:val="single" w:sz="4" w:space="0" w:color="auto"/>
            </w:tcBorders>
            <w:shd w:val="clear" w:color="auto" w:fill="auto"/>
            <w:noWrap/>
            <w:vAlign w:val="bottom"/>
            <w:hideMark/>
          </w:tcPr>
          <w:p w14:paraId="1E657CB2"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w:t>
            </w:r>
          </w:p>
        </w:tc>
        <w:tc>
          <w:tcPr>
            <w:tcW w:w="1567" w:type="dxa"/>
            <w:tcBorders>
              <w:top w:val="nil"/>
              <w:left w:val="nil"/>
              <w:bottom w:val="single" w:sz="4" w:space="0" w:color="auto"/>
              <w:right w:val="single" w:sz="4" w:space="0" w:color="auto"/>
            </w:tcBorders>
            <w:shd w:val="clear" w:color="auto" w:fill="auto"/>
            <w:noWrap/>
            <w:vAlign w:val="bottom"/>
            <w:hideMark/>
          </w:tcPr>
          <w:p w14:paraId="366D87A4"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w:t>
            </w:r>
          </w:p>
        </w:tc>
        <w:tc>
          <w:tcPr>
            <w:tcW w:w="1403" w:type="dxa"/>
            <w:tcBorders>
              <w:top w:val="nil"/>
              <w:left w:val="nil"/>
              <w:bottom w:val="single" w:sz="4" w:space="0" w:color="auto"/>
              <w:right w:val="single" w:sz="4" w:space="0" w:color="auto"/>
            </w:tcBorders>
            <w:shd w:val="clear" w:color="auto" w:fill="auto"/>
            <w:noWrap/>
            <w:vAlign w:val="bottom"/>
            <w:hideMark/>
          </w:tcPr>
          <w:p w14:paraId="22F9634A"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w:t>
            </w:r>
          </w:p>
        </w:tc>
        <w:tc>
          <w:tcPr>
            <w:tcW w:w="1173" w:type="dxa"/>
            <w:tcBorders>
              <w:top w:val="nil"/>
              <w:left w:val="nil"/>
              <w:bottom w:val="single" w:sz="4" w:space="0" w:color="auto"/>
              <w:right w:val="single" w:sz="4" w:space="0" w:color="auto"/>
            </w:tcBorders>
            <w:shd w:val="clear" w:color="auto" w:fill="auto"/>
            <w:noWrap/>
            <w:vAlign w:val="bottom"/>
            <w:hideMark/>
          </w:tcPr>
          <w:p w14:paraId="5462D703"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w:t>
            </w:r>
          </w:p>
        </w:tc>
      </w:tr>
      <w:tr w:rsidR="00650492" w:rsidRPr="00650492" w14:paraId="73A95377"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hideMark/>
          </w:tcPr>
          <w:p w14:paraId="0D40D483"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Materials</w:t>
            </w:r>
          </w:p>
        </w:tc>
        <w:tc>
          <w:tcPr>
            <w:tcW w:w="1627" w:type="dxa"/>
            <w:tcBorders>
              <w:top w:val="nil"/>
              <w:left w:val="nil"/>
              <w:bottom w:val="single" w:sz="4" w:space="0" w:color="auto"/>
              <w:right w:val="single" w:sz="4" w:space="0" w:color="auto"/>
            </w:tcBorders>
            <w:shd w:val="clear" w:color="auto" w:fill="auto"/>
            <w:noWrap/>
            <w:vAlign w:val="bottom"/>
            <w:hideMark/>
          </w:tcPr>
          <w:p w14:paraId="0B256D26"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2.50 </w:t>
            </w:r>
          </w:p>
        </w:tc>
        <w:tc>
          <w:tcPr>
            <w:tcW w:w="1567" w:type="dxa"/>
            <w:tcBorders>
              <w:top w:val="nil"/>
              <w:left w:val="nil"/>
              <w:bottom w:val="single" w:sz="4" w:space="0" w:color="auto"/>
              <w:right w:val="single" w:sz="4" w:space="0" w:color="auto"/>
            </w:tcBorders>
            <w:shd w:val="clear" w:color="auto" w:fill="auto"/>
            <w:noWrap/>
            <w:vAlign w:val="bottom"/>
            <w:hideMark/>
          </w:tcPr>
          <w:p w14:paraId="35D91030"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8.00 </w:t>
            </w:r>
          </w:p>
        </w:tc>
        <w:tc>
          <w:tcPr>
            <w:tcW w:w="1403" w:type="dxa"/>
            <w:tcBorders>
              <w:top w:val="nil"/>
              <w:left w:val="nil"/>
              <w:bottom w:val="single" w:sz="4" w:space="0" w:color="auto"/>
              <w:right w:val="single" w:sz="4" w:space="0" w:color="auto"/>
            </w:tcBorders>
            <w:shd w:val="clear" w:color="auto" w:fill="auto"/>
            <w:noWrap/>
            <w:vAlign w:val="bottom"/>
            <w:hideMark/>
          </w:tcPr>
          <w:p w14:paraId="634EE2EB"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-5.50 </w:t>
            </w:r>
          </w:p>
        </w:tc>
        <w:tc>
          <w:tcPr>
            <w:tcW w:w="1173" w:type="dxa"/>
            <w:tcBorders>
              <w:top w:val="nil"/>
              <w:left w:val="nil"/>
              <w:bottom w:val="single" w:sz="4" w:space="0" w:color="auto"/>
              <w:right w:val="single" w:sz="4" w:space="0" w:color="auto"/>
            </w:tcBorders>
            <w:shd w:val="clear" w:color="auto" w:fill="auto"/>
            <w:noWrap/>
            <w:vAlign w:val="bottom"/>
            <w:hideMark/>
          </w:tcPr>
          <w:p w14:paraId="64643746" w14:textId="77777777" w:rsidR="00650492" w:rsidRPr="00650492" w:rsidRDefault="00650492" w:rsidP="00B73AB1">
            <w:pPr>
              <w:spacing w:after="0" w:line="360" w:lineRule="auto"/>
              <w:jc w:val="right"/>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-220%</w:t>
            </w:r>
          </w:p>
        </w:tc>
      </w:tr>
      <w:tr w:rsidR="00650492" w:rsidRPr="00650492" w14:paraId="029AD232"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hideMark/>
          </w:tcPr>
          <w:p w14:paraId="41F3F0AB"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Labour</w:t>
            </w:r>
          </w:p>
        </w:tc>
        <w:tc>
          <w:tcPr>
            <w:tcW w:w="1627" w:type="dxa"/>
            <w:tcBorders>
              <w:top w:val="nil"/>
              <w:left w:val="nil"/>
              <w:bottom w:val="single" w:sz="4" w:space="0" w:color="auto"/>
              <w:right w:val="single" w:sz="4" w:space="0" w:color="auto"/>
            </w:tcBorders>
            <w:shd w:val="clear" w:color="auto" w:fill="auto"/>
            <w:noWrap/>
            <w:vAlign w:val="bottom"/>
            <w:hideMark/>
          </w:tcPr>
          <w:p w14:paraId="4664B473"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4.00 </w:t>
            </w:r>
          </w:p>
        </w:tc>
        <w:tc>
          <w:tcPr>
            <w:tcW w:w="1567" w:type="dxa"/>
            <w:tcBorders>
              <w:top w:val="nil"/>
              <w:left w:val="nil"/>
              <w:bottom w:val="single" w:sz="4" w:space="0" w:color="auto"/>
              <w:right w:val="single" w:sz="4" w:space="0" w:color="auto"/>
            </w:tcBorders>
            <w:shd w:val="clear" w:color="auto" w:fill="auto"/>
            <w:noWrap/>
            <w:vAlign w:val="bottom"/>
            <w:hideMark/>
          </w:tcPr>
          <w:p w14:paraId="206B81F0" w14:textId="73FB2EDA"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12.57 </w:t>
            </w:r>
          </w:p>
        </w:tc>
        <w:tc>
          <w:tcPr>
            <w:tcW w:w="1403" w:type="dxa"/>
            <w:tcBorders>
              <w:top w:val="nil"/>
              <w:left w:val="nil"/>
              <w:bottom w:val="single" w:sz="4" w:space="0" w:color="auto"/>
              <w:right w:val="single" w:sz="4" w:space="0" w:color="auto"/>
            </w:tcBorders>
            <w:shd w:val="clear" w:color="auto" w:fill="auto"/>
            <w:noWrap/>
            <w:vAlign w:val="bottom"/>
            <w:hideMark/>
          </w:tcPr>
          <w:p w14:paraId="576485B7" w14:textId="77777777" w:rsidR="00650492" w:rsidRPr="00650492" w:rsidRDefault="00AE1A01" w:rsidP="00B73AB1">
            <w:pPr>
              <w:spacing w:after="0" w:line="360" w:lineRule="auto"/>
              <w:rPr>
                <w:rFonts w:ascii="Times New Roman" w:eastAsia="Times New Roman" w:hAnsi="Times New Roman" w:cs="Times New Roman"/>
                <w:color w:val="000000"/>
                <w:sz w:val="24"/>
                <w:szCs w:val="24"/>
                <w:lang w:eastAsia="en-IN"/>
              </w:rPr>
            </w:pPr>
            <w:r w:rsidRPr="00B73AB1">
              <w:rPr>
                <w:rFonts w:ascii="Times New Roman" w:eastAsia="Times New Roman" w:hAnsi="Times New Roman" w:cs="Times New Roman"/>
                <w:color w:val="000000"/>
                <w:sz w:val="24"/>
                <w:szCs w:val="24"/>
                <w:lang w:eastAsia="en-IN"/>
              </w:rPr>
              <w:t xml:space="preserve"> </w:t>
            </w:r>
            <w:r w:rsidR="00650492" w:rsidRPr="00650492">
              <w:rPr>
                <w:rFonts w:ascii="Times New Roman" w:eastAsia="Times New Roman" w:hAnsi="Times New Roman" w:cs="Times New Roman"/>
                <w:color w:val="000000"/>
                <w:sz w:val="24"/>
                <w:szCs w:val="24"/>
                <w:lang w:eastAsia="en-IN"/>
              </w:rPr>
              <w:t xml:space="preserve">-8.57 </w:t>
            </w:r>
          </w:p>
        </w:tc>
        <w:tc>
          <w:tcPr>
            <w:tcW w:w="1173" w:type="dxa"/>
            <w:tcBorders>
              <w:top w:val="nil"/>
              <w:left w:val="nil"/>
              <w:bottom w:val="single" w:sz="4" w:space="0" w:color="auto"/>
              <w:right w:val="single" w:sz="4" w:space="0" w:color="auto"/>
            </w:tcBorders>
            <w:shd w:val="clear" w:color="auto" w:fill="auto"/>
            <w:noWrap/>
            <w:vAlign w:val="bottom"/>
            <w:hideMark/>
          </w:tcPr>
          <w:p w14:paraId="466A99CB" w14:textId="77777777" w:rsidR="00650492" w:rsidRPr="00650492" w:rsidRDefault="00650492" w:rsidP="00B73AB1">
            <w:pPr>
              <w:spacing w:after="0" w:line="360" w:lineRule="auto"/>
              <w:jc w:val="right"/>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-214%</w:t>
            </w:r>
          </w:p>
        </w:tc>
      </w:tr>
      <w:tr w:rsidR="00650492" w:rsidRPr="00650492" w14:paraId="666CD600"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hideMark/>
          </w:tcPr>
          <w:p w14:paraId="087E8CA7"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Overhead</w:t>
            </w:r>
          </w:p>
        </w:tc>
        <w:tc>
          <w:tcPr>
            <w:tcW w:w="1627" w:type="dxa"/>
            <w:tcBorders>
              <w:top w:val="nil"/>
              <w:left w:val="nil"/>
              <w:bottom w:val="single" w:sz="4" w:space="0" w:color="auto"/>
              <w:right w:val="single" w:sz="4" w:space="0" w:color="auto"/>
            </w:tcBorders>
            <w:shd w:val="clear" w:color="auto" w:fill="auto"/>
            <w:noWrap/>
            <w:vAlign w:val="bottom"/>
            <w:hideMark/>
          </w:tcPr>
          <w:p w14:paraId="79E696E4"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1.50 </w:t>
            </w:r>
          </w:p>
        </w:tc>
        <w:tc>
          <w:tcPr>
            <w:tcW w:w="1567" w:type="dxa"/>
            <w:tcBorders>
              <w:top w:val="nil"/>
              <w:left w:val="nil"/>
              <w:bottom w:val="single" w:sz="4" w:space="0" w:color="auto"/>
              <w:right w:val="single" w:sz="4" w:space="0" w:color="auto"/>
            </w:tcBorders>
            <w:shd w:val="clear" w:color="auto" w:fill="auto"/>
            <w:noWrap/>
            <w:vAlign w:val="bottom"/>
            <w:hideMark/>
          </w:tcPr>
          <w:p w14:paraId="1E37B0D1"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3.43 </w:t>
            </w:r>
          </w:p>
        </w:tc>
        <w:tc>
          <w:tcPr>
            <w:tcW w:w="1403" w:type="dxa"/>
            <w:tcBorders>
              <w:top w:val="nil"/>
              <w:left w:val="nil"/>
              <w:bottom w:val="single" w:sz="4" w:space="0" w:color="auto"/>
              <w:right w:val="single" w:sz="4" w:space="0" w:color="auto"/>
            </w:tcBorders>
            <w:shd w:val="clear" w:color="auto" w:fill="auto"/>
            <w:noWrap/>
            <w:vAlign w:val="bottom"/>
            <w:hideMark/>
          </w:tcPr>
          <w:p w14:paraId="59870031"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-1.93 </w:t>
            </w:r>
          </w:p>
        </w:tc>
        <w:tc>
          <w:tcPr>
            <w:tcW w:w="1173" w:type="dxa"/>
            <w:tcBorders>
              <w:top w:val="nil"/>
              <w:left w:val="nil"/>
              <w:bottom w:val="single" w:sz="4" w:space="0" w:color="auto"/>
              <w:right w:val="single" w:sz="4" w:space="0" w:color="auto"/>
            </w:tcBorders>
            <w:shd w:val="clear" w:color="auto" w:fill="auto"/>
            <w:noWrap/>
            <w:vAlign w:val="bottom"/>
            <w:hideMark/>
          </w:tcPr>
          <w:p w14:paraId="2B1F2F78" w14:textId="77777777" w:rsidR="00650492" w:rsidRPr="00650492" w:rsidRDefault="00650492" w:rsidP="00B73AB1">
            <w:pPr>
              <w:spacing w:after="0" w:line="360" w:lineRule="auto"/>
              <w:jc w:val="right"/>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-129%</w:t>
            </w:r>
          </w:p>
        </w:tc>
      </w:tr>
      <w:tr w:rsidR="00650492" w:rsidRPr="00650492" w14:paraId="1C56954B"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hideMark/>
          </w:tcPr>
          <w:p w14:paraId="785A9BCF"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Contribution</w:t>
            </w:r>
          </w:p>
        </w:tc>
        <w:tc>
          <w:tcPr>
            <w:tcW w:w="1627" w:type="dxa"/>
            <w:tcBorders>
              <w:top w:val="nil"/>
              <w:left w:val="nil"/>
              <w:bottom w:val="single" w:sz="4" w:space="0" w:color="auto"/>
              <w:right w:val="single" w:sz="4" w:space="0" w:color="auto"/>
            </w:tcBorders>
            <w:shd w:val="clear" w:color="auto" w:fill="auto"/>
            <w:noWrap/>
            <w:vAlign w:val="bottom"/>
            <w:hideMark/>
          </w:tcPr>
          <w:p w14:paraId="47183DEC"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17.00 </w:t>
            </w:r>
          </w:p>
        </w:tc>
        <w:tc>
          <w:tcPr>
            <w:tcW w:w="1567" w:type="dxa"/>
            <w:tcBorders>
              <w:top w:val="nil"/>
              <w:left w:val="nil"/>
              <w:bottom w:val="single" w:sz="4" w:space="0" w:color="auto"/>
              <w:right w:val="single" w:sz="4" w:space="0" w:color="auto"/>
            </w:tcBorders>
            <w:shd w:val="clear" w:color="auto" w:fill="auto"/>
            <w:noWrap/>
            <w:vAlign w:val="bottom"/>
            <w:hideMark/>
          </w:tcPr>
          <w:p w14:paraId="080C6BF7"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24.00 </w:t>
            </w:r>
          </w:p>
        </w:tc>
        <w:tc>
          <w:tcPr>
            <w:tcW w:w="1403" w:type="dxa"/>
            <w:tcBorders>
              <w:top w:val="nil"/>
              <w:left w:val="nil"/>
              <w:bottom w:val="single" w:sz="4" w:space="0" w:color="auto"/>
              <w:right w:val="single" w:sz="4" w:space="0" w:color="auto"/>
            </w:tcBorders>
            <w:shd w:val="clear" w:color="auto" w:fill="auto"/>
            <w:noWrap/>
            <w:vAlign w:val="bottom"/>
            <w:hideMark/>
          </w:tcPr>
          <w:p w14:paraId="5F96A56A"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-7.00 </w:t>
            </w:r>
          </w:p>
        </w:tc>
        <w:tc>
          <w:tcPr>
            <w:tcW w:w="1173" w:type="dxa"/>
            <w:tcBorders>
              <w:top w:val="nil"/>
              <w:left w:val="nil"/>
              <w:bottom w:val="single" w:sz="4" w:space="0" w:color="auto"/>
              <w:right w:val="single" w:sz="4" w:space="0" w:color="auto"/>
            </w:tcBorders>
            <w:shd w:val="clear" w:color="auto" w:fill="auto"/>
            <w:noWrap/>
            <w:vAlign w:val="bottom"/>
            <w:hideMark/>
          </w:tcPr>
          <w:p w14:paraId="3154C6AC" w14:textId="77777777" w:rsidR="00650492" w:rsidRPr="00650492" w:rsidRDefault="00650492" w:rsidP="00B73AB1">
            <w:pPr>
              <w:spacing w:after="0" w:line="360" w:lineRule="auto"/>
              <w:jc w:val="right"/>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-41%</w:t>
            </w:r>
          </w:p>
        </w:tc>
      </w:tr>
      <w:tr w:rsidR="00650492" w:rsidRPr="00650492" w14:paraId="0F932CB8"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hideMark/>
          </w:tcPr>
          <w:p w14:paraId="40AA2BCC"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Fixed overheads:</w:t>
            </w:r>
          </w:p>
        </w:tc>
        <w:tc>
          <w:tcPr>
            <w:tcW w:w="1627" w:type="dxa"/>
            <w:tcBorders>
              <w:top w:val="nil"/>
              <w:left w:val="nil"/>
              <w:bottom w:val="single" w:sz="4" w:space="0" w:color="auto"/>
              <w:right w:val="single" w:sz="4" w:space="0" w:color="auto"/>
            </w:tcBorders>
            <w:shd w:val="clear" w:color="auto" w:fill="auto"/>
            <w:noWrap/>
            <w:vAlign w:val="bottom"/>
            <w:hideMark/>
          </w:tcPr>
          <w:p w14:paraId="5B5F0ADF"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w:t>
            </w:r>
          </w:p>
        </w:tc>
        <w:tc>
          <w:tcPr>
            <w:tcW w:w="1567" w:type="dxa"/>
            <w:tcBorders>
              <w:top w:val="nil"/>
              <w:left w:val="nil"/>
              <w:bottom w:val="single" w:sz="4" w:space="0" w:color="auto"/>
              <w:right w:val="single" w:sz="4" w:space="0" w:color="auto"/>
            </w:tcBorders>
            <w:shd w:val="clear" w:color="auto" w:fill="auto"/>
            <w:noWrap/>
            <w:vAlign w:val="bottom"/>
            <w:hideMark/>
          </w:tcPr>
          <w:p w14:paraId="6830FE14"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w:t>
            </w:r>
          </w:p>
        </w:tc>
        <w:tc>
          <w:tcPr>
            <w:tcW w:w="1403" w:type="dxa"/>
            <w:tcBorders>
              <w:top w:val="nil"/>
              <w:left w:val="nil"/>
              <w:bottom w:val="single" w:sz="4" w:space="0" w:color="auto"/>
              <w:right w:val="single" w:sz="4" w:space="0" w:color="auto"/>
            </w:tcBorders>
            <w:shd w:val="clear" w:color="auto" w:fill="auto"/>
            <w:noWrap/>
            <w:vAlign w:val="bottom"/>
            <w:hideMark/>
          </w:tcPr>
          <w:p w14:paraId="3A9022C7"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w:t>
            </w:r>
          </w:p>
        </w:tc>
        <w:tc>
          <w:tcPr>
            <w:tcW w:w="1173" w:type="dxa"/>
            <w:tcBorders>
              <w:top w:val="nil"/>
              <w:left w:val="nil"/>
              <w:bottom w:val="single" w:sz="4" w:space="0" w:color="auto"/>
              <w:right w:val="single" w:sz="4" w:space="0" w:color="auto"/>
            </w:tcBorders>
            <w:shd w:val="clear" w:color="auto" w:fill="auto"/>
            <w:noWrap/>
            <w:vAlign w:val="bottom"/>
            <w:hideMark/>
          </w:tcPr>
          <w:p w14:paraId="4692FA25"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w:t>
            </w:r>
          </w:p>
        </w:tc>
      </w:tr>
      <w:tr w:rsidR="00650492" w:rsidRPr="00650492" w14:paraId="1C181880"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hideMark/>
          </w:tcPr>
          <w:p w14:paraId="1C274911"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Warehouse rental</w:t>
            </w:r>
          </w:p>
        </w:tc>
        <w:tc>
          <w:tcPr>
            <w:tcW w:w="1627" w:type="dxa"/>
            <w:tcBorders>
              <w:top w:val="nil"/>
              <w:left w:val="nil"/>
              <w:bottom w:val="single" w:sz="4" w:space="0" w:color="auto"/>
              <w:right w:val="single" w:sz="4" w:space="0" w:color="auto"/>
            </w:tcBorders>
            <w:shd w:val="clear" w:color="auto" w:fill="auto"/>
            <w:noWrap/>
            <w:vAlign w:val="bottom"/>
            <w:hideMark/>
          </w:tcPr>
          <w:p w14:paraId="2A2AC9D3" w14:textId="60159A8A"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w:t>
            </w:r>
            <w:r w:rsidR="00225270">
              <w:rPr>
                <w:rFonts w:ascii="Times New Roman" w:eastAsia="Times New Roman" w:hAnsi="Times New Roman" w:cs="Times New Roman"/>
                <w:color w:val="000000"/>
                <w:sz w:val="24"/>
                <w:szCs w:val="24"/>
                <w:lang w:eastAsia="en-IN"/>
              </w:rPr>
              <w:t>2</w:t>
            </w:r>
            <w:r w:rsidRPr="00650492">
              <w:rPr>
                <w:rFonts w:ascii="Times New Roman" w:eastAsia="Times New Roman" w:hAnsi="Times New Roman" w:cs="Times New Roman"/>
                <w:color w:val="000000"/>
                <w:sz w:val="24"/>
                <w:szCs w:val="24"/>
                <w:lang w:eastAsia="en-IN"/>
              </w:rPr>
              <w:t xml:space="preserve">00,000.00 </w:t>
            </w:r>
          </w:p>
        </w:tc>
        <w:tc>
          <w:tcPr>
            <w:tcW w:w="1567" w:type="dxa"/>
            <w:tcBorders>
              <w:top w:val="nil"/>
              <w:left w:val="nil"/>
              <w:bottom w:val="single" w:sz="4" w:space="0" w:color="auto"/>
              <w:right w:val="single" w:sz="4" w:space="0" w:color="auto"/>
            </w:tcBorders>
            <w:shd w:val="clear" w:color="auto" w:fill="auto"/>
            <w:noWrap/>
            <w:vAlign w:val="bottom"/>
            <w:hideMark/>
          </w:tcPr>
          <w:p w14:paraId="468D636B" w14:textId="3E8D038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170,000.00 </w:t>
            </w:r>
          </w:p>
        </w:tc>
        <w:tc>
          <w:tcPr>
            <w:tcW w:w="1403" w:type="dxa"/>
            <w:tcBorders>
              <w:top w:val="nil"/>
              <w:left w:val="nil"/>
              <w:bottom w:val="single" w:sz="4" w:space="0" w:color="auto"/>
              <w:right w:val="single" w:sz="4" w:space="0" w:color="auto"/>
            </w:tcBorders>
            <w:shd w:val="clear" w:color="auto" w:fill="auto"/>
            <w:noWrap/>
            <w:vAlign w:val="bottom"/>
            <w:hideMark/>
          </w:tcPr>
          <w:p w14:paraId="392BC974"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30,000.00 </w:t>
            </w:r>
          </w:p>
        </w:tc>
        <w:tc>
          <w:tcPr>
            <w:tcW w:w="1173" w:type="dxa"/>
            <w:tcBorders>
              <w:top w:val="nil"/>
              <w:left w:val="nil"/>
              <w:bottom w:val="single" w:sz="4" w:space="0" w:color="auto"/>
              <w:right w:val="single" w:sz="4" w:space="0" w:color="auto"/>
            </w:tcBorders>
            <w:shd w:val="clear" w:color="auto" w:fill="auto"/>
            <w:noWrap/>
            <w:vAlign w:val="bottom"/>
            <w:hideMark/>
          </w:tcPr>
          <w:p w14:paraId="5FDC28DA" w14:textId="77777777" w:rsidR="00650492" w:rsidRPr="00650492" w:rsidRDefault="00650492" w:rsidP="00B73AB1">
            <w:pPr>
              <w:spacing w:after="0" w:line="360" w:lineRule="auto"/>
              <w:jc w:val="right"/>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15%</w:t>
            </w:r>
          </w:p>
        </w:tc>
      </w:tr>
      <w:tr w:rsidR="00650492" w:rsidRPr="00650492" w14:paraId="641DDFA5"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hideMark/>
          </w:tcPr>
          <w:p w14:paraId="6370B027"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Insurance</w:t>
            </w:r>
          </w:p>
        </w:tc>
        <w:tc>
          <w:tcPr>
            <w:tcW w:w="1627" w:type="dxa"/>
            <w:tcBorders>
              <w:top w:val="nil"/>
              <w:left w:val="nil"/>
              <w:bottom w:val="single" w:sz="4" w:space="0" w:color="auto"/>
              <w:right w:val="single" w:sz="4" w:space="0" w:color="auto"/>
            </w:tcBorders>
            <w:shd w:val="clear" w:color="auto" w:fill="auto"/>
            <w:noWrap/>
            <w:vAlign w:val="bottom"/>
            <w:hideMark/>
          </w:tcPr>
          <w:p w14:paraId="7522B735" w14:textId="37D697DE"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100,000.00 </w:t>
            </w:r>
          </w:p>
        </w:tc>
        <w:tc>
          <w:tcPr>
            <w:tcW w:w="1567" w:type="dxa"/>
            <w:tcBorders>
              <w:top w:val="nil"/>
              <w:left w:val="nil"/>
              <w:bottom w:val="single" w:sz="4" w:space="0" w:color="auto"/>
              <w:right w:val="single" w:sz="4" w:space="0" w:color="auto"/>
            </w:tcBorders>
            <w:shd w:val="clear" w:color="auto" w:fill="auto"/>
            <w:noWrap/>
            <w:vAlign w:val="bottom"/>
            <w:hideMark/>
          </w:tcPr>
          <w:p w14:paraId="4FDB73CC" w14:textId="42CD30C1"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100,000.00 </w:t>
            </w:r>
          </w:p>
        </w:tc>
        <w:tc>
          <w:tcPr>
            <w:tcW w:w="1403" w:type="dxa"/>
            <w:tcBorders>
              <w:top w:val="nil"/>
              <w:left w:val="nil"/>
              <w:bottom w:val="single" w:sz="4" w:space="0" w:color="auto"/>
              <w:right w:val="single" w:sz="4" w:space="0" w:color="auto"/>
            </w:tcBorders>
            <w:shd w:val="clear" w:color="auto" w:fill="auto"/>
            <w:noWrap/>
            <w:vAlign w:val="bottom"/>
            <w:hideMark/>
          </w:tcPr>
          <w:p w14:paraId="30F64994"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   </w:t>
            </w:r>
          </w:p>
        </w:tc>
        <w:tc>
          <w:tcPr>
            <w:tcW w:w="1173" w:type="dxa"/>
            <w:tcBorders>
              <w:top w:val="nil"/>
              <w:left w:val="nil"/>
              <w:bottom w:val="single" w:sz="4" w:space="0" w:color="auto"/>
              <w:right w:val="single" w:sz="4" w:space="0" w:color="auto"/>
            </w:tcBorders>
            <w:shd w:val="clear" w:color="auto" w:fill="auto"/>
            <w:noWrap/>
            <w:vAlign w:val="bottom"/>
            <w:hideMark/>
          </w:tcPr>
          <w:p w14:paraId="73717EE4" w14:textId="77777777" w:rsidR="00650492" w:rsidRPr="00650492" w:rsidRDefault="00650492" w:rsidP="00B73AB1">
            <w:pPr>
              <w:spacing w:after="0" w:line="360" w:lineRule="auto"/>
              <w:jc w:val="right"/>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0%</w:t>
            </w:r>
          </w:p>
        </w:tc>
      </w:tr>
      <w:tr w:rsidR="00650492" w:rsidRPr="00650492" w14:paraId="1D56311A" w14:textId="77777777" w:rsidTr="001A786B">
        <w:trPr>
          <w:trHeight w:val="300"/>
          <w:jc w:val="center"/>
        </w:trPr>
        <w:tc>
          <w:tcPr>
            <w:tcW w:w="3246" w:type="dxa"/>
            <w:tcBorders>
              <w:top w:val="nil"/>
              <w:left w:val="single" w:sz="4" w:space="0" w:color="auto"/>
              <w:bottom w:val="single" w:sz="4" w:space="0" w:color="auto"/>
              <w:right w:val="single" w:sz="4" w:space="0" w:color="auto"/>
            </w:tcBorders>
            <w:shd w:val="clear" w:color="auto" w:fill="auto"/>
            <w:noWrap/>
            <w:vAlign w:val="bottom"/>
            <w:hideMark/>
          </w:tcPr>
          <w:p w14:paraId="6919AFA8"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Fulltime warehouse supervisor salary</w:t>
            </w:r>
          </w:p>
        </w:tc>
        <w:tc>
          <w:tcPr>
            <w:tcW w:w="1627" w:type="dxa"/>
            <w:tcBorders>
              <w:top w:val="nil"/>
              <w:left w:val="nil"/>
              <w:bottom w:val="single" w:sz="4" w:space="0" w:color="auto"/>
              <w:right w:val="single" w:sz="4" w:space="0" w:color="auto"/>
            </w:tcBorders>
            <w:shd w:val="clear" w:color="auto" w:fill="auto"/>
            <w:noWrap/>
            <w:vAlign w:val="bottom"/>
            <w:hideMark/>
          </w:tcPr>
          <w:p w14:paraId="19749D65"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50,000.00 </w:t>
            </w:r>
          </w:p>
        </w:tc>
        <w:tc>
          <w:tcPr>
            <w:tcW w:w="1567" w:type="dxa"/>
            <w:tcBorders>
              <w:top w:val="nil"/>
              <w:left w:val="nil"/>
              <w:bottom w:val="single" w:sz="4" w:space="0" w:color="auto"/>
              <w:right w:val="single" w:sz="4" w:space="0" w:color="auto"/>
            </w:tcBorders>
            <w:shd w:val="clear" w:color="auto" w:fill="auto"/>
            <w:noWrap/>
            <w:vAlign w:val="bottom"/>
            <w:hideMark/>
          </w:tcPr>
          <w:p w14:paraId="29C6EB9B"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35,000.00 </w:t>
            </w:r>
          </w:p>
        </w:tc>
        <w:tc>
          <w:tcPr>
            <w:tcW w:w="1403" w:type="dxa"/>
            <w:tcBorders>
              <w:top w:val="nil"/>
              <w:left w:val="nil"/>
              <w:bottom w:val="single" w:sz="4" w:space="0" w:color="auto"/>
              <w:right w:val="single" w:sz="4" w:space="0" w:color="auto"/>
            </w:tcBorders>
            <w:shd w:val="clear" w:color="auto" w:fill="auto"/>
            <w:noWrap/>
            <w:vAlign w:val="bottom"/>
            <w:hideMark/>
          </w:tcPr>
          <w:p w14:paraId="4F4970D3" w14:textId="77777777" w:rsidR="00650492" w:rsidRPr="00650492" w:rsidRDefault="00650492" w:rsidP="00B73AB1">
            <w:pPr>
              <w:spacing w:after="0" w:line="360" w:lineRule="auto"/>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 xml:space="preserve">   15,000.00 </w:t>
            </w:r>
          </w:p>
        </w:tc>
        <w:tc>
          <w:tcPr>
            <w:tcW w:w="1173" w:type="dxa"/>
            <w:tcBorders>
              <w:top w:val="nil"/>
              <w:left w:val="nil"/>
              <w:bottom w:val="single" w:sz="4" w:space="0" w:color="auto"/>
              <w:right w:val="single" w:sz="4" w:space="0" w:color="auto"/>
            </w:tcBorders>
            <w:shd w:val="clear" w:color="auto" w:fill="auto"/>
            <w:noWrap/>
            <w:vAlign w:val="bottom"/>
            <w:hideMark/>
          </w:tcPr>
          <w:p w14:paraId="4F7A2E7C" w14:textId="77777777" w:rsidR="00650492" w:rsidRPr="00650492" w:rsidRDefault="00650492" w:rsidP="00B73AB1">
            <w:pPr>
              <w:spacing w:after="0" w:line="360" w:lineRule="auto"/>
              <w:jc w:val="right"/>
              <w:rPr>
                <w:rFonts w:ascii="Times New Roman" w:eastAsia="Times New Roman" w:hAnsi="Times New Roman" w:cs="Times New Roman"/>
                <w:color w:val="000000"/>
                <w:sz w:val="24"/>
                <w:szCs w:val="24"/>
                <w:lang w:eastAsia="en-IN"/>
              </w:rPr>
            </w:pPr>
            <w:r w:rsidRPr="00650492">
              <w:rPr>
                <w:rFonts w:ascii="Times New Roman" w:eastAsia="Times New Roman" w:hAnsi="Times New Roman" w:cs="Times New Roman"/>
                <w:color w:val="000000"/>
                <w:sz w:val="24"/>
                <w:szCs w:val="24"/>
                <w:lang w:eastAsia="en-IN"/>
              </w:rPr>
              <w:t>30%</w:t>
            </w:r>
          </w:p>
        </w:tc>
      </w:tr>
    </w:tbl>
    <w:p w14:paraId="0EA6750F" w14:textId="77777777" w:rsidR="00650492" w:rsidRPr="00B73AB1" w:rsidRDefault="00650492" w:rsidP="00B73AB1">
      <w:pPr>
        <w:spacing w:line="360" w:lineRule="auto"/>
        <w:jc w:val="both"/>
        <w:rPr>
          <w:rFonts w:ascii="Times New Roman" w:hAnsi="Times New Roman" w:cs="Times New Roman"/>
          <w:sz w:val="24"/>
          <w:szCs w:val="24"/>
        </w:rPr>
      </w:pPr>
    </w:p>
    <w:p w14:paraId="22E58649" w14:textId="77777777" w:rsidR="00F91C20" w:rsidRPr="00B73AB1" w:rsidRDefault="002F6B82" w:rsidP="00B73AB1">
      <w:pPr>
        <w:pStyle w:val="Paragrafoelenco"/>
        <w:numPr>
          <w:ilvl w:val="0"/>
          <w:numId w:val="2"/>
        </w:num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The performance of the company seems to be very poor as the cost incurred in the management of the activity is more than the actual revenue. Hence the business is incurring more of expenses rather than the revenue. The cost for the staffs and the maintenance are high as being compared to the units sold</w:t>
      </w:r>
      <w:r w:rsidR="00392F0D">
        <w:rPr>
          <w:rFonts w:ascii="Times New Roman" w:hAnsi="Times New Roman" w:cs="Times New Roman"/>
          <w:sz w:val="24"/>
          <w:szCs w:val="24"/>
        </w:rPr>
        <w:t xml:space="preserve"> (</w:t>
      </w:r>
      <w:proofErr w:type="spellStart"/>
      <w:r w:rsidR="00392F0D">
        <w:rPr>
          <w:rFonts w:ascii="Times New Roman" w:hAnsi="Times New Roman" w:cs="Times New Roman"/>
          <w:color w:val="222222"/>
          <w:sz w:val="24"/>
          <w:szCs w:val="24"/>
          <w:shd w:val="clear" w:color="auto" w:fill="FFFFFF"/>
        </w:rPr>
        <w:t>Zyznarska-Dworczak</w:t>
      </w:r>
      <w:proofErr w:type="spellEnd"/>
      <w:r w:rsidR="00392F0D">
        <w:rPr>
          <w:rFonts w:ascii="Times New Roman" w:hAnsi="Times New Roman" w:cs="Times New Roman"/>
          <w:color w:val="222222"/>
          <w:sz w:val="24"/>
          <w:szCs w:val="24"/>
          <w:shd w:val="clear" w:color="auto" w:fill="FFFFFF"/>
        </w:rPr>
        <w:t xml:space="preserve">, </w:t>
      </w:r>
      <w:r w:rsidR="00392F0D" w:rsidRPr="00B73AB1">
        <w:rPr>
          <w:rFonts w:ascii="Times New Roman" w:hAnsi="Times New Roman" w:cs="Times New Roman"/>
          <w:color w:val="222222"/>
          <w:sz w:val="24"/>
          <w:szCs w:val="24"/>
          <w:shd w:val="clear" w:color="auto" w:fill="FFFFFF"/>
        </w:rPr>
        <w:t>2018.</w:t>
      </w:r>
      <w:r w:rsidR="00392F0D">
        <w:rPr>
          <w:rFonts w:ascii="Times New Roman" w:hAnsi="Times New Roman" w:cs="Times New Roman"/>
          <w:sz w:val="24"/>
          <w:szCs w:val="24"/>
        </w:rPr>
        <w:t>)</w:t>
      </w:r>
      <w:r w:rsidRPr="00B73AB1">
        <w:rPr>
          <w:rFonts w:ascii="Times New Roman" w:hAnsi="Times New Roman" w:cs="Times New Roman"/>
          <w:sz w:val="24"/>
          <w:szCs w:val="24"/>
        </w:rPr>
        <w:t xml:space="preserve">. Form the above table </w:t>
      </w:r>
      <w:proofErr w:type="gramStart"/>
      <w:r w:rsidRPr="00B73AB1">
        <w:rPr>
          <w:rFonts w:ascii="Times New Roman" w:hAnsi="Times New Roman" w:cs="Times New Roman"/>
          <w:sz w:val="24"/>
          <w:szCs w:val="24"/>
        </w:rPr>
        <w:t>it can be seen that the</w:t>
      </w:r>
      <w:proofErr w:type="gramEnd"/>
      <w:r w:rsidRPr="00B73AB1">
        <w:rPr>
          <w:rFonts w:ascii="Times New Roman" w:hAnsi="Times New Roman" w:cs="Times New Roman"/>
          <w:sz w:val="24"/>
          <w:szCs w:val="24"/>
        </w:rPr>
        <w:t xml:space="preserve"> cost that the units sold is less than the actual estimation and also the selling price is also less so the revenue </w:t>
      </w:r>
      <w:r w:rsidRPr="00B73AB1">
        <w:rPr>
          <w:rFonts w:ascii="Times New Roman" w:hAnsi="Times New Roman" w:cs="Times New Roman"/>
          <w:sz w:val="24"/>
          <w:szCs w:val="24"/>
        </w:rPr>
        <w:lastRenderedPageBreak/>
        <w:t xml:space="preserve">earning capacity is also less. Hence the performance of the company is </w:t>
      </w:r>
      <w:proofErr w:type="gramStart"/>
      <w:r w:rsidRPr="00B73AB1">
        <w:rPr>
          <w:rFonts w:ascii="Times New Roman" w:hAnsi="Times New Roman" w:cs="Times New Roman"/>
          <w:sz w:val="24"/>
          <w:szCs w:val="24"/>
        </w:rPr>
        <w:t>poor</w:t>
      </w:r>
      <w:proofErr w:type="gramEnd"/>
      <w:r w:rsidRPr="00B73AB1">
        <w:rPr>
          <w:rFonts w:ascii="Times New Roman" w:hAnsi="Times New Roman" w:cs="Times New Roman"/>
          <w:sz w:val="24"/>
          <w:szCs w:val="24"/>
        </w:rPr>
        <w:t xml:space="preserve"> and the company has to work on it. </w:t>
      </w:r>
    </w:p>
    <w:p w14:paraId="5A5D5D15"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Amana Ltd is a family-claimed soul business settled in European country that offers trinkets to vacationers. They need a number of areas in networker areas of interest across European country specifically urban centre, London </w:t>
      </w:r>
      <w:proofErr w:type="gramStart"/>
      <w:r w:rsidRPr="00B73AB1">
        <w:rPr>
          <w:rFonts w:ascii="Times New Roman" w:hAnsi="Times New Roman" w:cs="Times New Roman"/>
          <w:sz w:val="24"/>
          <w:szCs w:val="24"/>
        </w:rPr>
        <w:t>connect</w:t>
      </w:r>
      <w:proofErr w:type="gramEnd"/>
      <w:r w:rsidRPr="00B73AB1">
        <w:rPr>
          <w:rFonts w:ascii="Times New Roman" w:hAnsi="Times New Roman" w:cs="Times New Roman"/>
          <w:sz w:val="24"/>
          <w:szCs w:val="24"/>
        </w:rPr>
        <w:t>, borough connect, palace, Birmingham downtown space and Manchester downtown space. Gifts are delivered by a Chinese maker expressly as per plans created by the Amana cluster.</w:t>
      </w:r>
    </w:p>
    <w:p w14:paraId="4AC8E22B"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They have been operating a good business for a really while and have come back to understand the powerful plan of the travel business. As of late, the Covid-19 pandemic skint go in European country driving the </w:t>
      </w:r>
      <w:proofErr w:type="gramStart"/>
      <w:r w:rsidRPr="00B73AB1">
        <w:rPr>
          <w:rFonts w:ascii="Times New Roman" w:hAnsi="Times New Roman" w:cs="Times New Roman"/>
          <w:sz w:val="24"/>
          <w:szCs w:val="24"/>
        </w:rPr>
        <w:t>general public</w:t>
      </w:r>
      <w:proofErr w:type="gramEnd"/>
      <w:r w:rsidRPr="00B73AB1">
        <w:rPr>
          <w:rFonts w:ascii="Times New Roman" w:hAnsi="Times New Roman" w:cs="Times New Roman"/>
          <w:sz w:val="24"/>
          <w:szCs w:val="24"/>
        </w:rPr>
        <w:t xml:space="preserve"> authority to force limitations on development and travel that seriously affected the travel business. Amana's financial gain endured a chief in Apr 2020 as sightseers could not select the Easter occasions, deals got marginally within the late spring of 2020; however, the </w:t>
      </w:r>
      <w:proofErr w:type="gramStart"/>
      <w:r w:rsidRPr="00B73AB1">
        <w:rPr>
          <w:rFonts w:ascii="Times New Roman" w:hAnsi="Times New Roman" w:cs="Times New Roman"/>
          <w:sz w:val="24"/>
          <w:szCs w:val="24"/>
        </w:rPr>
        <w:t>drawn out</w:t>
      </w:r>
      <w:proofErr w:type="gramEnd"/>
      <w:r w:rsidRPr="00B73AB1">
        <w:rPr>
          <w:rFonts w:ascii="Times New Roman" w:hAnsi="Times New Roman" w:cs="Times New Roman"/>
          <w:sz w:val="24"/>
          <w:szCs w:val="24"/>
        </w:rPr>
        <w:t xml:space="preserve"> lock down between December 2020 and Gregorian calendar month 2021 exhausted any further financial gain that had been created within the middle year</w:t>
      </w:r>
    </w:p>
    <w:p w14:paraId="179968E9" w14:textId="77777777" w:rsidR="00F91C20" w:rsidRPr="00B73AB1" w:rsidRDefault="00F91C20" w:rsidP="00B73AB1">
      <w:pPr>
        <w:pStyle w:val="Paragrafoelenco"/>
        <w:numPr>
          <w:ilvl w:val="0"/>
          <w:numId w:val="2"/>
        </w:num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The areas for the improvement that can be recommend for managing the activities of the business efficiently </w:t>
      </w:r>
      <w:proofErr w:type="gramStart"/>
      <w:r w:rsidRPr="00B73AB1">
        <w:rPr>
          <w:rFonts w:ascii="Times New Roman" w:hAnsi="Times New Roman" w:cs="Times New Roman"/>
          <w:sz w:val="24"/>
          <w:szCs w:val="24"/>
        </w:rPr>
        <w:t>and also</w:t>
      </w:r>
      <w:proofErr w:type="gramEnd"/>
      <w:r w:rsidRPr="00B73AB1">
        <w:rPr>
          <w:rFonts w:ascii="Times New Roman" w:hAnsi="Times New Roman" w:cs="Times New Roman"/>
          <w:sz w:val="24"/>
          <w:szCs w:val="24"/>
        </w:rPr>
        <w:t xml:space="preserve"> to manage the cost are as follows:</w:t>
      </w:r>
    </w:p>
    <w:p w14:paraId="735A6B96"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Cut Staffing Costs: Use relatives in </w:t>
      </w:r>
      <w:r w:rsidR="00FF1DDC">
        <w:rPr>
          <w:rFonts w:ascii="Times New Roman" w:hAnsi="Times New Roman" w:cs="Times New Roman"/>
          <w:sz w:val="24"/>
          <w:szCs w:val="24"/>
        </w:rPr>
        <w:t>the company</w:t>
      </w:r>
      <w:r w:rsidRPr="00B73AB1">
        <w:rPr>
          <w:rFonts w:ascii="Times New Roman" w:hAnsi="Times New Roman" w:cs="Times New Roman"/>
          <w:sz w:val="24"/>
          <w:szCs w:val="24"/>
        </w:rPr>
        <w:t xml:space="preserve"> business at each potential chance.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mate might combat associate obligation of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business, after saving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the value of recruiting another person to try to it.</w:t>
      </w:r>
    </w:p>
    <w:p w14:paraId="6EDE5B7E"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Cut offer Costs: once it involves discount offer prices, every penny saved could be a penny procured. On the off probability that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simply area unit maintaining a business that habitually makes an excellent deal of discount offer buys, obtaining imp active</w:t>
      </w:r>
      <w:r w:rsidR="00B73AB1">
        <w:rPr>
          <w:rFonts w:ascii="Times New Roman" w:hAnsi="Times New Roman" w:cs="Times New Roman"/>
          <w:sz w:val="24"/>
          <w:szCs w:val="24"/>
        </w:rPr>
        <w:t xml:space="preserve"> </w:t>
      </w:r>
      <w:r w:rsidRPr="00B73AB1">
        <w:rPr>
          <w:rFonts w:ascii="Times New Roman" w:hAnsi="Times New Roman" w:cs="Times New Roman"/>
          <w:sz w:val="24"/>
          <w:szCs w:val="24"/>
        </w:rPr>
        <w:t>arrangement on provisions will have associate large effect to the fact.</w:t>
      </w:r>
    </w:p>
    <w:p w14:paraId="6368D04E"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Reducing advantages and staffing expenses will prompt employee disappointment and disappointment. Besides, recruiting the smallest amount high-priced employee might not prompt the foremost ideal outcomes for that position, finally prompting shrivelled quality and client loyalty.</w:t>
      </w:r>
    </w:p>
    <w:p w14:paraId="470C30F4"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Reducing businessperson expenses will prompt lower quality, wrong requests, and employee disappointment thanks to the extra time went through managing trafficker botches.</w:t>
      </w:r>
    </w:p>
    <w:p w14:paraId="39BEDAB5"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lastRenderedPageBreak/>
        <w:t>Reducing regulative expenses will decrease the character of shopper take care of undertakings like charging, instalments and different authoritative obligations that influence client loyalty?</w:t>
      </w:r>
    </w:p>
    <w:p w14:paraId="69D911F7"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Not one business wants in view as unsatisfying work surroundings with terrible shopper support. </w:t>
      </w:r>
      <w:proofErr w:type="gramStart"/>
      <w:r w:rsidRPr="00B73AB1">
        <w:rPr>
          <w:rFonts w:ascii="Times New Roman" w:hAnsi="Times New Roman" w:cs="Times New Roman"/>
          <w:sz w:val="24"/>
          <w:szCs w:val="24"/>
        </w:rPr>
        <w:t>That’s</w:t>
      </w:r>
      <w:proofErr w:type="gramEnd"/>
      <w:r w:rsidRPr="00B73AB1">
        <w:rPr>
          <w:rFonts w:ascii="Times New Roman" w:hAnsi="Times New Roman" w:cs="Times New Roman"/>
          <w:sz w:val="24"/>
          <w:szCs w:val="24"/>
        </w:rPr>
        <w:t xml:space="preserve"> the rationale key expense decrease is basic. It offers any business endeavour or association the capability to require a goose at express business territories wherever price decrease </w:t>
      </w:r>
      <w:proofErr w:type="gramStart"/>
      <w:r w:rsidRPr="00B73AB1">
        <w:rPr>
          <w:rFonts w:ascii="Times New Roman" w:hAnsi="Times New Roman" w:cs="Times New Roman"/>
          <w:sz w:val="24"/>
          <w:szCs w:val="24"/>
        </w:rPr>
        <w:t>won't</w:t>
      </w:r>
      <w:proofErr w:type="gramEnd"/>
      <w:r w:rsidRPr="00B73AB1">
        <w:rPr>
          <w:rFonts w:ascii="Times New Roman" w:hAnsi="Times New Roman" w:cs="Times New Roman"/>
          <w:sz w:val="24"/>
          <w:szCs w:val="24"/>
        </w:rPr>
        <w:t xml:space="preserve"> contrarily influence employee or probably client loyalty. Indeed, whenever done fitly, it will improve development and advantages by allowing associations to minimize prices in regions of the business that may be controlled, whereas likewise gap up assets to zero in on modification and advancement.</w:t>
      </w:r>
    </w:p>
    <w:p w14:paraId="72DD889C" w14:textId="5B625701"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Hardly any Suggestions that may lead within the business me reducing of the expense and lead the business within the manner of progress</w:t>
      </w:r>
      <w:r w:rsidR="008F64E2">
        <w:rPr>
          <w:rFonts w:ascii="Times New Roman" w:hAnsi="Times New Roman" w:cs="Times New Roman"/>
          <w:sz w:val="24"/>
          <w:szCs w:val="24"/>
        </w:rPr>
        <w:t xml:space="preserve"> c</w:t>
      </w:r>
      <w:r w:rsidRPr="00B73AB1">
        <w:rPr>
          <w:rFonts w:ascii="Times New Roman" w:hAnsi="Times New Roman" w:cs="Times New Roman"/>
          <w:sz w:val="24"/>
          <w:szCs w:val="24"/>
        </w:rPr>
        <w:t>haracterize</w:t>
      </w:r>
      <w:r w:rsidR="008F64E2">
        <w:rPr>
          <w:rFonts w:ascii="Times New Roman" w:hAnsi="Times New Roman" w:cs="Times New Roman"/>
          <w:sz w:val="24"/>
          <w:szCs w:val="24"/>
        </w:rPr>
        <w:t xml:space="preserve"> </w:t>
      </w:r>
      <w:r w:rsidR="009C5EF5">
        <w:rPr>
          <w:rFonts w:ascii="Times New Roman" w:hAnsi="Times New Roman" w:cs="Times New Roman"/>
          <w:sz w:val="24"/>
          <w:szCs w:val="24"/>
        </w:rPr>
        <w:t>the company</w:t>
      </w:r>
      <w:r w:rsidR="00FF1DDC">
        <w:rPr>
          <w:rFonts w:ascii="Times New Roman" w:hAnsi="Times New Roman" w:cs="Times New Roman"/>
          <w:sz w:val="24"/>
          <w:szCs w:val="24"/>
        </w:rPr>
        <w:t xml:space="preserve">                                                                                                                                                                                                                                                                                                                                                                                                                                                                                                                                                                                                                                            </w:t>
      </w:r>
      <w:r w:rsidRPr="00B73AB1">
        <w:rPr>
          <w:rFonts w:ascii="Times New Roman" w:hAnsi="Times New Roman" w:cs="Times New Roman"/>
          <w:sz w:val="24"/>
          <w:szCs w:val="24"/>
        </w:rPr>
        <w:t xml:space="preserve"> expenses. As indicated by Forbes, organizations concluding price decrease ought to at the start characterize their expenses as nice, </w:t>
      </w:r>
      <w:proofErr w:type="gramStart"/>
      <w:r w:rsidRPr="00B73AB1">
        <w:rPr>
          <w:rFonts w:ascii="Times New Roman" w:hAnsi="Times New Roman" w:cs="Times New Roman"/>
          <w:sz w:val="24"/>
          <w:szCs w:val="24"/>
        </w:rPr>
        <w:t>terrible</w:t>
      </w:r>
      <w:proofErr w:type="gramEnd"/>
      <w:r w:rsidRPr="00B73AB1">
        <w:rPr>
          <w:rFonts w:ascii="Times New Roman" w:hAnsi="Times New Roman" w:cs="Times New Roman"/>
          <w:sz w:val="24"/>
          <w:szCs w:val="24"/>
        </w:rPr>
        <w:t xml:space="preserve"> and best. The capability to grasp associated rank an expense offers a system to deciding what bodes well to chop. Terrible expenses are prices that do not line up with the overall organization procedure. Nice prices drive activities and comply with the shopper and </w:t>
      </w:r>
      <w:proofErr w:type="gramStart"/>
      <w:r w:rsidRPr="00B73AB1">
        <w:rPr>
          <w:rFonts w:ascii="Times New Roman" w:hAnsi="Times New Roman" w:cs="Times New Roman"/>
          <w:sz w:val="24"/>
          <w:szCs w:val="24"/>
        </w:rPr>
        <w:t>friends</w:t>
      </w:r>
      <w:proofErr w:type="gramEnd"/>
      <w:r w:rsidRPr="00B73AB1">
        <w:rPr>
          <w:rFonts w:ascii="Times New Roman" w:hAnsi="Times New Roman" w:cs="Times New Roman"/>
          <w:sz w:val="24"/>
          <w:szCs w:val="24"/>
        </w:rPr>
        <w:t xml:space="preserve"> techniques. Best expenses create separation from contenders.</w:t>
      </w:r>
    </w:p>
    <w:p w14:paraId="37CEB039"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"When associate organization's expenses area unit characterised, important expense cutting turns into associate interaction of limiting openness to terrible expenses and augmenting interest within the best ones. The coaching makes a stronger development model, particularly important throughout seasons of vulnerability."</w:t>
      </w:r>
    </w:p>
    <w:p w14:paraId="0F4B55C0"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Associate expenses and technique: Harvard Business Review requests peruse to assume from price slicing as an opportunity to channel speculations toward strengthening their incentive.</w:t>
      </w:r>
    </w:p>
    <w:p w14:paraId="58254E76"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"Associate </w:t>
      </w:r>
      <w:r w:rsidR="009C5EF5">
        <w:rPr>
          <w:rFonts w:ascii="Times New Roman" w:hAnsi="Times New Roman" w:cs="Times New Roman"/>
          <w:sz w:val="24"/>
          <w:szCs w:val="24"/>
        </w:rPr>
        <w:t xml:space="preserve">the </w:t>
      </w:r>
      <w:r w:rsidR="00D370FC">
        <w:rPr>
          <w:rFonts w:ascii="Times New Roman" w:hAnsi="Times New Roman" w:cs="Times New Roman"/>
          <w:sz w:val="24"/>
          <w:szCs w:val="24"/>
        </w:rPr>
        <w:t>company</w:t>
      </w:r>
      <w:r w:rsidRPr="00B73AB1">
        <w:rPr>
          <w:rFonts w:ascii="Times New Roman" w:hAnsi="Times New Roman" w:cs="Times New Roman"/>
          <w:sz w:val="24"/>
          <w:szCs w:val="24"/>
        </w:rPr>
        <w:t xml:space="preserve"> set up plan squarely to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essential wants; if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defrayal plan does not mirror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needs, </w:t>
      </w:r>
      <w:r w:rsidR="009C5EF5">
        <w:rPr>
          <w:rFonts w:ascii="Times New Roman" w:hAnsi="Times New Roman" w:cs="Times New Roman"/>
          <w:sz w:val="24"/>
          <w:szCs w:val="24"/>
        </w:rPr>
        <w:t>the company</w:t>
      </w:r>
      <w:r w:rsidR="00D370FC">
        <w:rPr>
          <w:rFonts w:ascii="Times New Roman" w:hAnsi="Times New Roman" w:cs="Times New Roman"/>
          <w:sz w:val="24"/>
          <w:szCs w:val="24"/>
        </w:rPr>
        <w:t xml:space="preserve"> have</w:t>
      </w:r>
      <w:r w:rsidRPr="00B73AB1">
        <w:rPr>
          <w:rFonts w:ascii="Times New Roman" w:hAnsi="Times New Roman" w:cs="Times New Roman"/>
          <w:sz w:val="24"/>
          <w:szCs w:val="24"/>
        </w:rPr>
        <w:t xml:space="preserve"> got virtually no chance of execution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vision. This involves seeing prices not merely as associate in-year price nonetheless additionally as a multiyear interest in separating talents supposed to help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organization with execution its system."</w:t>
      </w:r>
    </w:p>
    <w:p w14:paraId="2A3FE90C"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Make price decrease everybody's obligation. Whereas chief assistance is important for price decrease techniques, the proper expansive responsibility guarantees its prosperity. McKinsey states:</w:t>
      </w:r>
    </w:p>
    <w:p w14:paraId="70DC4593" w14:textId="77777777" w:rsidR="002F6B82"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lastRenderedPageBreak/>
        <w:t>"Few would discussion that the assistance of high heads is crucial for cost-the executive’s endeavours to succeed. Enclosed CEOs and CFOs, specifically, will facilitate liaise the innately political nature of such activities and provides basic energy and inspiration. But we might say, the association of high supervisors is not while not anyone else adequate—particularly in a very time of development, once they commonly direct their concentration toward completely different activities."</w:t>
      </w:r>
    </w:p>
    <w:p w14:paraId="4D661EE6" w14:textId="77777777" w:rsidR="00F91C20" w:rsidRPr="00B73AB1" w:rsidRDefault="002F6B82"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Consider price decrease associate on-going project. Regularly, throughout hard money occasions organizations see reducing expenses. Still, if the target of price decrease is to deliberately set free capital and assets for development and separation, this perspective does not predict well. All things being equal, organizations </w:t>
      </w:r>
      <w:proofErr w:type="gramStart"/>
      <w:r w:rsidRPr="00B73AB1">
        <w:rPr>
          <w:rFonts w:ascii="Times New Roman" w:hAnsi="Times New Roman" w:cs="Times New Roman"/>
          <w:sz w:val="24"/>
          <w:szCs w:val="24"/>
        </w:rPr>
        <w:t>have to</w:t>
      </w:r>
      <w:proofErr w:type="gramEnd"/>
      <w:r w:rsidRPr="00B73AB1">
        <w:rPr>
          <w:rFonts w:ascii="Times New Roman" w:hAnsi="Times New Roman" w:cs="Times New Roman"/>
          <w:sz w:val="24"/>
          <w:szCs w:val="24"/>
        </w:rPr>
        <w:t xml:space="preserve"> be compelled to think about price decrease associate on-going important program, through each nice and terrible economy. Similar as incessant improvement, Lean, and labour pool advancement programs, it </w:t>
      </w:r>
      <w:proofErr w:type="gramStart"/>
      <w:r w:rsidRPr="00B73AB1">
        <w:rPr>
          <w:rFonts w:ascii="Times New Roman" w:hAnsi="Times New Roman" w:cs="Times New Roman"/>
          <w:sz w:val="24"/>
          <w:szCs w:val="24"/>
        </w:rPr>
        <w:t>work</w:t>
      </w:r>
      <w:proofErr w:type="gramEnd"/>
      <w:r w:rsidRPr="00B73AB1">
        <w:rPr>
          <w:rFonts w:ascii="Times New Roman" w:hAnsi="Times New Roman" w:cs="Times New Roman"/>
          <w:sz w:val="24"/>
          <w:szCs w:val="24"/>
        </w:rPr>
        <w:t xml:space="preserve"> best as a coordinated piece of a corporation procedure that comes with estimating and adapting to ideal adequacy over the long-standing time.</w:t>
      </w:r>
    </w:p>
    <w:p w14:paraId="61BC3931" w14:textId="77777777" w:rsidR="00BE2C9D" w:rsidRPr="00B73AB1" w:rsidRDefault="00BE2C9D" w:rsidP="00B73AB1">
      <w:pPr>
        <w:spacing w:line="360" w:lineRule="auto"/>
        <w:jc w:val="both"/>
        <w:rPr>
          <w:rFonts w:ascii="Times New Roman" w:hAnsi="Times New Roman" w:cs="Times New Roman"/>
          <w:b/>
          <w:sz w:val="24"/>
          <w:szCs w:val="24"/>
        </w:rPr>
      </w:pPr>
      <w:r w:rsidRPr="00B73AB1">
        <w:rPr>
          <w:rFonts w:ascii="Times New Roman" w:hAnsi="Times New Roman" w:cs="Times New Roman"/>
          <w:b/>
          <w:sz w:val="24"/>
          <w:szCs w:val="24"/>
        </w:rPr>
        <w:t>Part B</w:t>
      </w:r>
    </w:p>
    <w:p w14:paraId="0CEAEC43" w14:textId="6EECDFEF"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Mr Amana should opt the decision to go online in terms for selling the products as it will provide him a worldwide coverage e for their goods. The closing of the shops in the Brighton and Birmingham will be advisable and to move almost 50% online. </w:t>
      </w:r>
      <w:r w:rsidR="00315997" w:rsidRPr="00B73AB1">
        <w:rPr>
          <w:rFonts w:ascii="Times New Roman" w:hAnsi="Times New Roman" w:cs="Times New Roman"/>
          <w:sz w:val="24"/>
          <w:szCs w:val="24"/>
        </w:rPr>
        <w:t>However,</w:t>
      </w:r>
      <w:r w:rsidRPr="00B73AB1">
        <w:rPr>
          <w:rFonts w:ascii="Times New Roman" w:hAnsi="Times New Roman" w:cs="Times New Roman"/>
          <w:sz w:val="24"/>
          <w:szCs w:val="24"/>
        </w:rPr>
        <w:t xml:space="preserve"> there will be some investment done to move the sales online and setting up of the own network, the cost that will be incurred are as follows:</w:t>
      </w:r>
    </w:p>
    <w:tbl>
      <w:tblPr>
        <w:tblStyle w:val="Grigliatabella"/>
        <w:tblW w:w="0" w:type="auto"/>
        <w:tblLook w:val="04A0" w:firstRow="1" w:lastRow="0" w:firstColumn="1" w:lastColumn="0" w:noHBand="0" w:noVBand="1"/>
      </w:tblPr>
      <w:tblGrid>
        <w:gridCol w:w="4515"/>
        <w:gridCol w:w="4501"/>
      </w:tblGrid>
      <w:tr w:rsidR="00BE2C9D" w:rsidRPr="00B73AB1" w14:paraId="5B7B5C02" w14:textId="77777777" w:rsidTr="00392F0D">
        <w:tc>
          <w:tcPr>
            <w:tcW w:w="4621" w:type="dxa"/>
          </w:tcPr>
          <w:p w14:paraId="2B76898D"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Cost of setting up delivery network</w:t>
            </w:r>
          </w:p>
        </w:tc>
        <w:tc>
          <w:tcPr>
            <w:tcW w:w="4621" w:type="dxa"/>
          </w:tcPr>
          <w:p w14:paraId="7D87BD70"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150,000</w:t>
            </w:r>
          </w:p>
        </w:tc>
      </w:tr>
      <w:tr w:rsidR="00BE2C9D" w:rsidRPr="00B73AB1" w14:paraId="4AB783BC" w14:textId="77777777" w:rsidTr="00392F0D">
        <w:tc>
          <w:tcPr>
            <w:tcW w:w="4621" w:type="dxa"/>
          </w:tcPr>
          <w:p w14:paraId="2685AF57"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Cost of upgrading current website to handle large volume of sales</w:t>
            </w:r>
          </w:p>
        </w:tc>
        <w:tc>
          <w:tcPr>
            <w:tcW w:w="4621" w:type="dxa"/>
          </w:tcPr>
          <w:p w14:paraId="71A464AF"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50,000</w:t>
            </w:r>
          </w:p>
        </w:tc>
      </w:tr>
      <w:tr w:rsidR="00BE2C9D" w:rsidRPr="00B73AB1" w14:paraId="15DFE736" w14:textId="77777777" w:rsidTr="00392F0D">
        <w:tc>
          <w:tcPr>
            <w:tcW w:w="4621" w:type="dxa"/>
          </w:tcPr>
          <w:p w14:paraId="7D45AE5E"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Salary of a fulltime IT programmer</w:t>
            </w:r>
          </w:p>
        </w:tc>
        <w:tc>
          <w:tcPr>
            <w:tcW w:w="4621" w:type="dxa"/>
          </w:tcPr>
          <w:p w14:paraId="753F3BA4"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35,000</w:t>
            </w:r>
          </w:p>
        </w:tc>
      </w:tr>
      <w:tr w:rsidR="00BE2C9D" w:rsidRPr="00B73AB1" w14:paraId="2124A8C8" w14:textId="77777777" w:rsidTr="00392F0D">
        <w:tc>
          <w:tcPr>
            <w:tcW w:w="4621" w:type="dxa"/>
          </w:tcPr>
          <w:p w14:paraId="49B5B3FF"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Total Cost</w:t>
            </w:r>
          </w:p>
        </w:tc>
        <w:tc>
          <w:tcPr>
            <w:tcW w:w="4621" w:type="dxa"/>
          </w:tcPr>
          <w:p w14:paraId="5AC70C03"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235,000</w:t>
            </w:r>
          </w:p>
        </w:tc>
      </w:tr>
      <w:tr w:rsidR="00BE2C9D" w:rsidRPr="00B73AB1" w14:paraId="7D6FD7D7" w14:textId="77777777" w:rsidTr="00392F0D">
        <w:tc>
          <w:tcPr>
            <w:tcW w:w="4621" w:type="dxa"/>
          </w:tcPr>
          <w:p w14:paraId="166BC465"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Sales of units</w:t>
            </w:r>
          </w:p>
        </w:tc>
        <w:tc>
          <w:tcPr>
            <w:tcW w:w="4621" w:type="dxa"/>
          </w:tcPr>
          <w:p w14:paraId="3F5A11F6"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100,000</w:t>
            </w:r>
          </w:p>
        </w:tc>
      </w:tr>
    </w:tbl>
    <w:p w14:paraId="46B84C44"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It will be advisable for the business to sell the products online through Amazon, as there will be saving in developing the own website and incurring huge cost. As selling in Amazon also will provide the business with best return:</w:t>
      </w:r>
    </w:p>
    <w:tbl>
      <w:tblPr>
        <w:tblStyle w:val="Grigliatabella"/>
        <w:tblW w:w="0" w:type="auto"/>
        <w:tblLook w:val="04A0" w:firstRow="1" w:lastRow="0" w:firstColumn="1" w:lastColumn="0" w:noHBand="0" w:noVBand="1"/>
      </w:tblPr>
      <w:tblGrid>
        <w:gridCol w:w="4513"/>
        <w:gridCol w:w="4503"/>
      </w:tblGrid>
      <w:tr w:rsidR="00BE2C9D" w:rsidRPr="00B73AB1" w14:paraId="4F3A8AF9" w14:textId="77777777" w:rsidTr="00392F0D">
        <w:tc>
          <w:tcPr>
            <w:tcW w:w="4621" w:type="dxa"/>
          </w:tcPr>
          <w:p w14:paraId="27529B9B"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Amazon fulfilment fees</w:t>
            </w:r>
          </w:p>
        </w:tc>
        <w:tc>
          <w:tcPr>
            <w:tcW w:w="4621" w:type="dxa"/>
          </w:tcPr>
          <w:p w14:paraId="2728470D"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50,000</w:t>
            </w:r>
          </w:p>
        </w:tc>
      </w:tr>
      <w:tr w:rsidR="00BE2C9D" w:rsidRPr="00B73AB1" w14:paraId="2A560F59" w14:textId="77777777" w:rsidTr="00392F0D">
        <w:tc>
          <w:tcPr>
            <w:tcW w:w="4621" w:type="dxa"/>
          </w:tcPr>
          <w:p w14:paraId="13F256B7"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Sales of units</w:t>
            </w:r>
          </w:p>
        </w:tc>
        <w:tc>
          <w:tcPr>
            <w:tcW w:w="4621" w:type="dxa"/>
          </w:tcPr>
          <w:p w14:paraId="52F55F4E" w14:textId="77777777" w:rsidR="00BE2C9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65,000</w:t>
            </w:r>
          </w:p>
        </w:tc>
      </w:tr>
    </w:tbl>
    <w:p w14:paraId="4297A545" w14:textId="77777777" w:rsidR="0040575D" w:rsidRPr="00B73AB1" w:rsidRDefault="00BE2C9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lastRenderedPageBreak/>
        <w:t xml:space="preserve">However, there </w:t>
      </w:r>
      <w:proofErr w:type="gramStart"/>
      <w:r w:rsidRPr="00B73AB1">
        <w:rPr>
          <w:rFonts w:ascii="Times New Roman" w:hAnsi="Times New Roman" w:cs="Times New Roman"/>
          <w:sz w:val="24"/>
          <w:szCs w:val="24"/>
        </w:rPr>
        <w:t>is be</w:t>
      </w:r>
      <w:proofErr w:type="gramEnd"/>
      <w:r w:rsidRPr="00B73AB1">
        <w:rPr>
          <w:rFonts w:ascii="Times New Roman" w:hAnsi="Times New Roman" w:cs="Times New Roman"/>
          <w:sz w:val="24"/>
          <w:szCs w:val="24"/>
        </w:rPr>
        <w:t xml:space="preserve"> lack of control over the system of pricing and the policy of return as it will be regulated by Amazon. There are some benefits that have been attached will selling online.</w:t>
      </w:r>
    </w:p>
    <w:p w14:paraId="4EAC1D09" w14:textId="77777777"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1) </w:t>
      </w:r>
      <w:r w:rsidR="0021518B" w:rsidRPr="00B73AB1">
        <w:rPr>
          <w:rFonts w:ascii="Times New Roman" w:hAnsi="Times New Roman" w:cs="Times New Roman"/>
          <w:sz w:val="24"/>
          <w:szCs w:val="24"/>
        </w:rPr>
        <w:t>Lower originated and running prices than associate offline businesses</w:t>
      </w:r>
    </w:p>
    <w:p w14:paraId="3BE2BB5C" w14:textId="77777777" w:rsidR="0021518B"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The expense of extremely putting in place a web business website is not up to that of disconnected organizations. </w:t>
      </w:r>
      <w:r w:rsidR="0021518B" w:rsidRPr="00B73AB1">
        <w:rPr>
          <w:rFonts w:ascii="Times New Roman" w:hAnsi="Times New Roman" w:cs="Times New Roman"/>
          <w:sz w:val="24"/>
          <w:szCs w:val="24"/>
        </w:rPr>
        <w:t>The</w:t>
      </w:r>
      <w:r w:rsidRPr="00B73AB1">
        <w:rPr>
          <w:rFonts w:ascii="Times New Roman" w:hAnsi="Times New Roman" w:cs="Times New Roman"/>
          <w:sz w:val="24"/>
          <w:szCs w:val="24"/>
        </w:rPr>
        <w:t xml:space="preserve"> complete deals framework for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business is mechanized on the online. The money that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simply have saved would then be ready to be utilised to create up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internet based mostly business website and item vary any. </w:t>
      </w:r>
      <w:r w:rsidR="0021518B" w:rsidRPr="00B73AB1">
        <w:rPr>
          <w:rFonts w:ascii="Times New Roman" w:hAnsi="Times New Roman" w:cs="Times New Roman"/>
          <w:sz w:val="24"/>
          <w:szCs w:val="24"/>
        </w:rPr>
        <w:t>Net</w:t>
      </w:r>
      <w:r w:rsidRPr="00B73AB1">
        <w:rPr>
          <w:rFonts w:ascii="Times New Roman" w:hAnsi="Times New Roman" w:cs="Times New Roman"/>
          <w:sz w:val="24"/>
          <w:szCs w:val="24"/>
        </w:rPr>
        <w:t xml:space="preserve"> business sites can likewise assist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with growing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item providing faster than is often conceivable within a disconnected business circumstance.</w:t>
      </w:r>
    </w:p>
    <w:p w14:paraId="043A9124" w14:textId="77777777"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2) </w:t>
      </w:r>
      <w:r w:rsidR="0021518B" w:rsidRPr="00B73AB1">
        <w:rPr>
          <w:rFonts w:ascii="Times New Roman" w:hAnsi="Times New Roman" w:cs="Times New Roman"/>
          <w:sz w:val="24"/>
          <w:szCs w:val="24"/>
        </w:rPr>
        <w:t>The business may be operated from anyplace</w:t>
      </w:r>
    </w:p>
    <w:p w14:paraId="55DEC7F3" w14:textId="77777777" w:rsidR="00AD7BBD" w:rsidRPr="00B73AB1" w:rsidRDefault="0021518B"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Web based</w:t>
      </w:r>
      <w:r w:rsidR="00AD7BBD" w:rsidRPr="00B73AB1">
        <w:rPr>
          <w:rFonts w:ascii="Times New Roman" w:hAnsi="Times New Roman" w:cs="Times New Roman"/>
          <w:sz w:val="24"/>
          <w:szCs w:val="24"/>
        </w:rPr>
        <w:t xml:space="preserve"> </w:t>
      </w:r>
      <w:r w:rsidRPr="00B73AB1">
        <w:rPr>
          <w:rFonts w:ascii="Times New Roman" w:hAnsi="Times New Roman" w:cs="Times New Roman"/>
          <w:sz w:val="24"/>
          <w:szCs w:val="24"/>
        </w:rPr>
        <w:t>mostly primarily based mostly</w:t>
      </w:r>
      <w:r w:rsidR="00AD7BBD" w:rsidRPr="00B73AB1">
        <w:rPr>
          <w:rFonts w:ascii="Times New Roman" w:hAnsi="Times New Roman" w:cs="Times New Roman"/>
          <w:sz w:val="24"/>
          <w:szCs w:val="24"/>
        </w:rPr>
        <w:t xml:space="preserve"> business sites diminish </w:t>
      </w:r>
      <w:r w:rsidRPr="00B73AB1">
        <w:rPr>
          <w:rFonts w:ascii="Times New Roman" w:hAnsi="Times New Roman" w:cs="Times New Roman"/>
          <w:sz w:val="24"/>
          <w:szCs w:val="24"/>
        </w:rPr>
        <w:t>associate</w:t>
      </w:r>
      <w:r w:rsidR="00AD7BBD" w:rsidRPr="00B73AB1">
        <w:rPr>
          <w:rFonts w:ascii="Times New Roman" w:hAnsi="Times New Roman" w:cs="Times New Roman"/>
          <w:sz w:val="24"/>
          <w:szCs w:val="24"/>
        </w:rPr>
        <w:t xml:space="preserve"> earth science limitations </w:t>
      </w:r>
      <w:r w:rsidR="009C5EF5">
        <w:rPr>
          <w:rFonts w:ascii="Times New Roman" w:hAnsi="Times New Roman" w:cs="Times New Roman"/>
          <w:sz w:val="24"/>
          <w:szCs w:val="24"/>
        </w:rPr>
        <w:t>the company</w:t>
      </w:r>
      <w:r w:rsidR="009C5EF5" w:rsidRPr="00B73AB1">
        <w:rPr>
          <w:rFonts w:ascii="Times New Roman" w:hAnsi="Times New Roman" w:cs="Times New Roman"/>
          <w:sz w:val="24"/>
          <w:szCs w:val="24"/>
        </w:rPr>
        <w:t>’s</w:t>
      </w:r>
      <w:r w:rsidR="00AD7BBD" w:rsidRPr="00B73AB1">
        <w:rPr>
          <w:rFonts w:ascii="Times New Roman" w:hAnsi="Times New Roman" w:cs="Times New Roman"/>
          <w:sz w:val="24"/>
          <w:szCs w:val="24"/>
        </w:rPr>
        <w:t xml:space="preserve"> normally look with </w:t>
      </w:r>
      <w:r w:rsidRPr="00B73AB1">
        <w:rPr>
          <w:rFonts w:ascii="Times New Roman" w:hAnsi="Times New Roman" w:cs="Times New Roman"/>
          <w:sz w:val="24"/>
          <w:szCs w:val="24"/>
        </w:rPr>
        <w:t>a</w:t>
      </w:r>
      <w:r w:rsidR="00AD7BBD" w:rsidRPr="00B73AB1">
        <w:rPr>
          <w:rFonts w:ascii="Times New Roman" w:hAnsi="Times New Roman" w:cs="Times New Roman"/>
          <w:sz w:val="24"/>
          <w:szCs w:val="24"/>
        </w:rPr>
        <w:t xml:space="preserve"> </w:t>
      </w:r>
      <w:proofErr w:type="gramStart"/>
      <w:r w:rsidR="00AD7BBD" w:rsidRPr="00B73AB1">
        <w:rPr>
          <w:rFonts w:ascii="Times New Roman" w:hAnsi="Times New Roman" w:cs="Times New Roman"/>
          <w:sz w:val="24"/>
          <w:szCs w:val="24"/>
        </w:rPr>
        <w:t>workplace based</w:t>
      </w:r>
      <w:proofErr w:type="gramEnd"/>
      <w:r w:rsidR="00AD7BBD" w:rsidRPr="00B73AB1">
        <w:rPr>
          <w:rFonts w:ascii="Times New Roman" w:hAnsi="Times New Roman" w:cs="Times New Roman"/>
          <w:sz w:val="24"/>
          <w:szCs w:val="24"/>
        </w:rPr>
        <w:t xml:space="preserve"> business. </w:t>
      </w:r>
      <w:r w:rsidR="009C5EF5">
        <w:rPr>
          <w:rFonts w:ascii="Times New Roman" w:hAnsi="Times New Roman" w:cs="Times New Roman"/>
          <w:sz w:val="24"/>
          <w:szCs w:val="24"/>
        </w:rPr>
        <w:t>The company</w:t>
      </w:r>
      <w:r w:rsidR="009C5EF5" w:rsidRPr="00B73AB1">
        <w:rPr>
          <w:rFonts w:ascii="Times New Roman" w:hAnsi="Times New Roman" w:cs="Times New Roman"/>
          <w:sz w:val="24"/>
          <w:szCs w:val="24"/>
        </w:rPr>
        <w:t xml:space="preserve"> will</w:t>
      </w:r>
      <w:r w:rsidR="00AD7BBD" w:rsidRPr="00B73AB1">
        <w:rPr>
          <w:rFonts w:ascii="Times New Roman" w:hAnsi="Times New Roman" w:cs="Times New Roman"/>
          <w:sz w:val="24"/>
          <w:szCs w:val="24"/>
        </w:rPr>
        <w:t xml:space="preserve"> be anywhere round the planet and still effectively administer </w:t>
      </w:r>
      <w:r w:rsidR="009C5EF5">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on-line business. </w:t>
      </w:r>
      <w:r w:rsidRPr="00B73AB1">
        <w:rPr>
          <w:rFonts w:ascii="Times New Roman" w:hAnsi="Times New Roman" w:cs="Times New Roman"/>
          <w:sz w:val="24"/>
          <w:szCs w:val="24"/>
        </w:rPr>
        <w:t>The</w:t>
      </w:r>
      <w:r w:rsidR="00AD7BBD" w:rsidRPr="00B73AB1">
        <w:rPr>
          <w:rFonts w:ascii="Times New Roman" w:hAnsi="Times New Roman" w:cs="Times New Roman"/>
          <w:sz w:val="24"/>
          <w:szCs w:val="24"/>
        </w:rPr>
        <w:t xml:space="preserve"> elemental belongings </w:t>
      </w:r>
      <w:r w:rsidR="009C5EF5">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got to manage </w:t>
      </w:r>
      <w:r w:rsidR="009C5EF5">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internet based mostly business website from anywhere </w:t>
      </w:r>
      <w:proofErr w:type="gramStart"/>
      <w:r w:rsidR="00AD7BBD" w:rsidRPr="00B73AB1">
        <w:rPr>
          <w:rFonts w:ascii="Times New Roman" w:hAnsi="Times New Roman" w:cs="Times New Roman"/>
          <w:sz w:val="24"/>
          <w:szCs w:val="24"/>
        </w:rPr>
        <w:t>are;</w:t>
      </w:r>
      <w:proofErr w:type="gramEnd"/>
      <w:r w:rsidR="00AD7BBD" w:rsidRPr="00B73AB1">
        <w:rPr>
          <w:rFonts w:ascii="Times New Roman" w:hAnsi="Times New Roman" w:cs="Times New Roman"/>
          <w:sz w:val="24"/>
          <w:szCs w:val="24"/>
        </w:rPr>
        <w:t xml:space="preserve"> approaching messages, the web and telephones.</w:t>
      </w:r>
    </w:p>
    <w:p w14:paraId="5EA9A61E" w14:textId="77777777"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3) </w:t>
      </w:r>
      <w:r w:rsidR="0021518B" w:rsidRPr="00B73AB1">
        <w:rPr>
          <w:rFonts w:ascii="Times New Roman" w:hAnsi="Times New Roman" w:cs="Times New Roman"/>
          <w:sz w:val="24"/>
          <w:szCs w:val="24"/>
        </w:rPr>
        <w:t>scale-ability</w:t>
      </w:r>
    </w:p>
    <w:p w14:paraId="2D56BBDE" w14:textId="0753848D"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Online business sites area unit compelling in allowing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to work out that things area unit commercialism effectively, to ensure the stock levels of those things area unit dilated. </w:t>
      </w:r>
      <w:r w:rsidR="008F64E2" w:rsidRPr="00B73AB1">
        <w:rPr>
          <w:rFonts w:ascii="Times New Roman" w:hAnsi="Times New Roman" w:cs="Times New Roman"/>
          <w:sz w:val="24"/>
          <w:szCs w:val="24"/>
        </w:rPr>
        <w:t>Additionally,</w:t>
      </w:r>
      <w:r w:rsidRPr="00B73AB1">
        <w:rPr>
          <w:rFonts w:ascii="Times New Roman" w:hAnsi="Times New Roman" w:cs="Times New Roman"/>
          <w:sz w:val="24"/>
          <w:szCs w:val="24"/>
        </w:rPr>
        <w:t xml:space="preserve"> however these fruitful things may be differentiated to create up a much bigger scope of things to sell through the positioning</w:t>
      </w:r>
      <w:r w:rsidR="00392F0D">
        <w:rPr>
          <w:rFonts w:ascii="Times New Roman" w:hAnsi="Times New Roman" w:cs="Times New Roman"/>
          <w:sz w:val="24"/>
          <w:szCs w:val="24"/>
        </w:rPr>
        <w:t xml:space="preserve"> (</w:t>
      </w:r>
      <w:r w:rsidR="00392F0D" w:rsidRPr="00B73AB1">
        <w:rPr>
          <w:rFonts w:ascii="Times New Roman" w:hAnsi="Times New Roman" w:cs="Times New Roman"/>
          <w:color w:val="222222"/>
          <w:sz w:val="24"/>
          <w:szCs w:val="24"/>
          <w:shd w:val="clear" w:color="auto" w:fill="FFFFFF"/>
        </w:rPr>
        <w:t>Qian</w:t>
      </w:r>
      <w:r w:rsidR="00392F0D">
        <w:rPr>
          <w:rFonts w:ascii="Times New Roman" w:hAnsi="Times New Roman" w:cs="Times New Roman"/>
          <w:color w:val="222222"/>
          <w:sz w:val="24"/>
          <w:szCs w:val="24"/>
          <w:shd w:val="clear" w:color="auto" w:fill="FFFFFF"/>
        </w:rPr>
        <w:t xml:space="preserve"> 2018</w:t>
      </w:r>
      <w:r w:rsidR="00392F0D">
        <w:rPr>
          <w:rFonts w:ascii="Times New Roman" w:hAnsi="Times New Roman" w:cs="Times New Roman"/>
          <w:sz w:val="24"/>
          <w:szCs w:val="24"/>
        </w:rPr>
        <w:t>)</w:t>
      </w:r>
      <w:r w:rsidRPr="00B73AB1">
        <w:rPr>
          <w:rFonts w:ascii="Times New Roman" w:hAnsi="Times New Roman" w:cs="Times New Roman"/>
          <w:sz w:val="24"/>
          <w:szCs w:val="24"/>
        </w:rPr>
        <w:t xml:space="preserve">. </w:t>
      </w:r>
      <w:r w:rsidR="0021518B" w:rsidRPr="00B73AB1">
        <w:rPr>
          <w:rFonts w:ascii="Times New Roman" w:hAnsi="Times New Roman" w:cs="Times New Roman"/>
          <w:sz w:val="24"/>
          <w:szCs w:val="24"/>
        </w:rPr>
        <w:t>This</w:t>
      </w:r>
      <w:r w:rsidRPr="00B73AB1">
        <w:rPr>
          <w:rFonts w:ascii="Times New Roman" w:hAnsi="Times New Roman" w:cs="Times New Roman"/>
          <w:sz w:val="24"/>
          <w:szCs w:val="24"/>
        </w:rPr>
        <w:t xml:space="preserve"> may allow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to develop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business as so much as deals, consumer base and advantages. Amazon's internet based mostly searching website has adult effectively around scaling their item reach, and perceptive intently the issue is commercialism with shoppers. This has so permissible them to drastically broaden their item vary into varied areas.</w:t>
      </w:r>
    </w:p>
    <w:p w14:paraId="73720DDC" w14:textId="77777777"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4) </w:t>
      </w:r>
      <w:r w:rsidR="0021518B" w:rsidRPr="00B73AB1">
        <w:rPr>
          <w:rFonts w:ascii="Times New Roman" w:hAnsi="Times New Roman" w:cs="Times New Roman"/>
          <w:sz w:val="24"/>
          <w:szCs w:val="24"/>
        </w:rPr>
        <w:t>No gap time restrictions</w:t>
      </w:r>
    </w:p>
    <w:p w14:paraId="798AA56F" w14:textId="115BC298"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With net business sites </w:t>
      </w:r>
      <w:r w:rsidR="009C5EF5">
        <w:rPr>
          <w:rFonts w:ascii="Times New Roman" w:hAnsi="Times New Roman" w:cs="Times New Roman"/>
          <w:sz w:val="24"/>
          <w:szCs w:val="24"/>
        </w:rPr>
        <w:t>the company is</w:t>
      </w:r>
      <w:r w:rsidRPr="00B73AB1">
        <w:rPr>
          <w:rFonts w:ascii="Times New Roman" w:hAnsi="Times New Roman" w:cs="Times New Roman"/>
          <w:sz w:val="24"/>
          <w:szCs w:val="24"/>
        </w:rPr>
        <w:t xml:space="preserve"> not confining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seemingly shoppers, as they will see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website whenever of day. </w:t>
      </w:r>
      <w:r w:rsidR="0021518B" w:rsidRPr="00B73AB1">
        <w:rPr>
          <w:rFonts w:ascii="Times New Roman" w:hAnsi="Times New Roman" w:cs="Times New Roman"/>
          <w:sz w:val="24"/>
          <w:szCs w:val="24"/>
        </w:rPr>
        <w:t>This</w:t>
      </w:r>
      <w:r w:rsidRPr="00B73AB1">
        <w:rPr>
          <w:rFonts w:ascii="Times New Roman" w:hAnsi="Times New Roman" w:cs="Times New Roman"/>
          <w:sz w:val="24"/>
          <w:szCs w:val="24"/>
        </w:rPr>
        <w:t xml:space="preserve"> means as a business, </w:t>
      </w:r>
      <w:r w:rsidR="009C5EF5">
        <w:rPr>
          <w:rFonts w:ascii="Times New Roman" w:hAnsi="Times New Roman" w:cs="Times New Roman"/>
          <w:sz w:val="24"/>
          <w:szCs w:val="24"/>
        </w:rPr>
        <w:t>the company is</w:t>
      </w:r>
      <w:r w:rsidRPr="00B73AB1">
        <w:rPr>
          <w:rFonts w:ascii="Times New Roman" w:hAnsi="Times New Roman" w:cs="Times New Roman"/>
          <w:sz w:val="24"/>
          <w:szCs w:val="24"/>
        </w:rPr>
        <w:t xml:space="preserve"> amplifying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deals and advantages. </w:t>
      </w:r>
      <w:r w:rsidR="008F64E2" w:rsidRPr="00B73AB1">
        <w:rPr>
          <w:rFonts w:ascii="Times New Roman" w:hAnsi="Times New Roman" w:cs="Times New Roman"/>
          <w:sz w:val="24"/>
          <w:szCs w:val="24"/>
        </w:rPr>
        <w:t>However,</w:t>
      </w:r>
      <w:r w:rsidRPr="00B73AB1">
        <w:rPr>
          <w:rFonts w:ascii="Times New Roman" w:hAnsi="Times New Roman" w:cs="Times New Roman"/>
          <w:sz w:val="24"/>
          <w:szCs w:val="24"/>
        </w:rPr>
        <w:t xml:space="preserve"> might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deals be in </w:t>
      </w:r>
      <w:r w:rsidRPr="00B73AB1">
        <w:rPr>
          <w:rFonts w:ascii="Times New Roman" w:hAnsi="Times New Roman" w:cs="Times New Roman"/>
          <w:sz w:val="24"/>
          <w:szCs w:val="24"/>
        </w:rPr>
        <w:lastRenderedPageBreak/>
        <w:t xml:space="preserve">addition augmented? </w:t>
      </w:r>
      <w:r w:rsidR="009C5EF5">
        <w:rPr>
          <w:rFonts w:ascii="Times New Roman" w:hAnsi="Times New Roman" w:cs="Times New Roman"/>
          <w:sz w:val="24"/>
          <w:szCs w:val="24"/>
        </w:rPr>
        <w:t>The company</w:t>
      </w:r>
      <w:r w:rsidR="009C5EF5" w:rsidRPr="00B73AB1">
        <w:rPr>
          <w:rFonts w:ascii="Times New Roman" w:hAnsi="Times New Roman" w:cs="Times New Roman"/>
          <w:sz w:val="24"/>
          <w:szCs w:val="24"/>
        </w:rPr>
        <w:t xml:space="preserve"> will</w:t>
      </w:r>
      <w:r w:rsidRPr="00B73AB1">
        <w:rPr>
          <w:rFonts w:ascii="Times New Roman" w:hAnsi="Times New Roman" w:cs="Times New Roman"/>
          <w:sz w:val="24"/>
          <w:szCs w:val="24"/>
        </w:rPr>
        <w:t xml:space="preserve"> try this through a scope of deals activities like uncommon offers and internet based mostly advertising activities.</w:t>
      </w:r>
    </w:p>
    <w:p w14:paraId="56F97E8C" w14:textId="77777777"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Key deals procedures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may utilize to create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on-line deals incorporate upselling and strategically pitching</w:t>
      </w:r>
      <w:r w:rsidR="000154FA">
        <w:rPr>
          <w:rFonts w:ascii="Times New Roman" w:hAnsi="Times New Roman" w:cs="Times New Roman"/>
          <w:sz w:val="24"/>
          <w:szCs w:val="24"/>
        </w:rPr>
        <w:t xml:space="preserve"> (</w:t>
      </w:r>
      <w:proofErr w:type="spellStart"/>
      <w:r w:rsidR="000154FA" w:rsidRPr="00B73AB1">
        <w:rPr>
          <w:rFonts w:ascii="Times New Roman" w:hAnsi="Times New Roman" w:cs="Times New Roman"/>
          <w:color w:val="222222"/>
          <w:sz w:val="24"/>
          <w:szCs w:val="24"/>
          <w:shd w:val="clear" w:color="auto" w:fill="FFFFFF"/>
        </w:rPr>
        <w:t>te</w:t>
      </w:r>
      <w:r w:rsidR="000154FA">
        <w:rPr>
          <w:rFonts w:ascii="Times New Roman" w:hAnsi="Times New Roman" w:cs="Times New Roman"/>
          <w:color w:val="222222"/>
          <w:sz w:val="24"/>
          <w:szCs w:val="24"/>
          <w:shd w:val="clear" w:color="auto" w:fill="FFFFFF"/>
        </w:rPr>
        <w:t>r</w:t>
      </w:r>
      <w:proofErr w:type="spellEnd"/>
      <w:r w:rsidR="000154FA">
        <w:rPr>
          <w:rFonts w:ascii="Times New Roman" w:hAnsi="Times New Roman" w:cs="Times New Roman"/>
          <w:color w:val="222222"/>
          <w:sz w:val="24"/>
          <w:szCs w:val="24"/>
          <w:shd w:val="clear" w:color="auto" w:fill="FFFFFF"/>
        </w:rPr>
        <w:t xml:space="preserve"> </w:t>
      </w:r>
      <w:proofErr w:type="spellStart"/>
      <w:r w:rsidR="000154FA">
        <w:rPr>
          <w:rFonts w:ascii="Times New Roman" w:hAnsi="Times New Roman" w:cs="Times New Roman"/>
          <w:color w:val="222222"/>
          <w:sz w:val="24"/>
          <w:szCs w:val="24"/>
          <w:shd w:val="clear" w:color="auto" w:fill="FFFFFF"/>
        </w:rPr>
        <w:t>Bogt</w:t>
      </w:r>
      <w:proofErr w:type="spellEnd"/>
      <w:r w:rsidR="000154FA">
        <w:rPr>
          <w:rFonts w:ascii="Times New Roman" w:hAnsi="Times New Roman" w:cs="Times New Roman"/>
          <w:color w:val="222222"/>
          <w:sz w:val="24"/>
          <w:szCs w:val="24"/>
          <w:shd w:val="clear" w:color="auto" w:fill="FFFFFF"/>
        </w:rPr>
        <w:t xml:space="preserve">, and </w:t>
      </w:r>
      <w:proofErr w:type="spellStart"/>
      <w:r w:rsidR="000154FA">
        <w:rPr>
          <w:rFonts w:ascii="Times New Roman" w:hAnsi="Times New Roman" w:cs="Times New Roman"/>
          <w:color w:val="222222"/>
          <w:sz w:val="24"/>
          <w:szCs w:val="24"/>
          <w:shd w:val="clear" w:color="auto" w:fill="FFFFFF"/>
        </w:rPr>
        <w:t>Scapens</w:t>
      </w:r>
      <w:proofErr w:type="spellEnd"/>
      <w:r w:rsidR="000154FA">
        <w:rPr>
          <w:rFonts w:ascii="Times New Roman" w:hAnsi="Times New Roman" w:cs="Times New Roman"/>
          <w:color w:val="222222"/>
          <w:sz w:val="24"/>
          <w:szCs w:val="24"/>
          <w:shd w:val="clear" w:color="auto" w:fill="FFFFFF"/>
        </w:rPr>
        <w:t xml:space="preserve">, </w:t>
      </w:r>
      <w:r w:rsidR="000154FA" w:rsidRPr="00B73AB1">
        <w:rPr>
          <w:rFonts w:ascii="Times New Roman" w:hAnsi="Times New Roman" w:cs="Times New Roman"/>
          <w:color w:val="222222"/>
          <w:sz w:val="24"/>
          <w:szCs w:val="24"/>
          <w:shd w:val="clear" w:color="auto" w:fill="FFFFFF"/>
        </w:rPr>
        <w:t>2019</w:t>
      </w:r>
      <w:r w:rsidR="000154FA">
        <w:rPr>
          <w:rFonts w:ascii="Times New Roman" w:hAnsi="Times New Roman" w:cs="Times New Roman"/>
          <w:sz w:val="24"/>
          <w:szCs w:val="24"/>
        </w:rPr>
        <w:t>)</w:t>
      </w:r>
      <w:r w:rsidRPr="00B73AB1">
        <w:rPr>
          <w:rFonts w:ascii="Times New Roman" w:hAnsi="Times New Roman" w:cs="Times New Roman"/>
          <w:sz w:val="24"/>
          <w:szCs w:val="24"/>
        </w:rPr>
        <w:t xml:space="preserve">. Upselling includes providing things that foursquare establish with the things the consumer has quite recently chosen to shop for. things with exceptionally ease that the consumer does not really need to contemplate the large image, and that they unremarkably praise the get they need quite recently settled on deciding on it an easy getting alternative. By doing this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support the traditional crate value to travel up.</w:t>
      </w:r>
    </w:p>
    <w:p w14:paraId="3C789800" w14:textId="7573E0A6" w:rsidR="0021518B"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Strategically pitching permits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to urge people to travel through extra cash by getting further things</w:t>
      </w:r>
      <w:r w:rsidR="00252E80">
        <w:rPr>
          <w:rFonts w:ascii="Times New Roman" w:hAnsi="Times New Roman" w:cs="Times New Roman"/>
          <w:sz w:val="24"/>
          <w:szCs w:val="24"/>
        </w:rPr>
        <w:t xml:space="preserve"> (</w:t>
      </w:r>
      <w:r w:rsidR="00252E80" w:rsidRPr="00B73AB1">
        <w:rPr>
          <w:rFonts w:ascii="Times New Roman" w:hAnsi="Times New Roman" w:cs="Times New Roman"/>
          <w:color w:val="222222"/>
          <w:sz w:val="24"/>
          <w:szCs w:val="24"/>
          <w:shd w:val="clear" w:color="auto" w:fill="FFFFFF"/>
        </w:rPr>
        <w:t>Cescon</w:t>
      </w:r>
      <w:r w:rsidR="00252E80">
        <w:rPr>
          <w:rFonts w:ascii="Times New Roman" w:hAnsi="Times New Roman" w:cs="Times New Roman"/>
          <w:color w:val="222222"/>
          <w:sz w:val="24"/>
          <w:szCs w:val="24"/>
          <w:shd w:val="clear" w:color="auto" w:fill="FFFFFF"/>
        </w:rPr>
        <w:t xml:space="preserve"> et al. 2019</w:t>
      </w:r>
      <w:r w:rsidR="00252E80">
        <w:rPr>
          <w:rFonts w:ascii="Times New Roman" w:hAnsi="Times New Roman" w:cs="Times New Roman"/>
          <w:sz w:val="24"/>
          <w:szCs w:val="24"/>
        </w:rPr>
        <w:t>)</w:t>
      </w:r>
      <w:r w:rsidRPr="00B73AB1">
        <w:rPr>
          <w:rFonts w:ascii="Times New Roman" w:hAnsi="Times New Roman" w:cs="Times New Roman"/>
          <w:sz w:val="24"/>
          <w:szCs w:val="24"/>
        </w:rPr>
        <w:t xml:space="preserve">. </w:t>
      </w:r>
      <w:r w:rsidR="0021518B" w:rsidRPr="00B73AB1">
        <w:rPr>
          <w:rFonts w:ascii="Times New Roman" w:hAnsi="Times New Roman" w:cs="Times New Roman"/>
          <w:sz w:val="24"/>
          <w:szCs w:val="24"/>
        </w:rPr>
        <w:t>This</w:t>
      </w:r>
      <w:r w:rsidRPr="00B73AB1">
        <w:rPr>
          <w:rFonts w:ascii="Times New Roman" w:hAnsi="Times New Roman" w:cs="Times New Roman"/>
          <w:sz w:val="24"/>
          <w:szCs w:val="24"/>
        </w:rPr>
        <w:t xml:space="preserve"> is often usually known with the </w:t>
      </w:r>
      <w:proofErr w:type="gramStart"/>
      <w:r w:rsidRPr="00B73AB1">
        <w:rPr>
          <w:rFonts w:ascii="Times New Roman" w:hAnsi="Times New Roman" w:cs="Times New Roman"/>
          <w:sz w:val="24"/>
          <w:szCs w:val="24"/>
        </w:rPr>
        <w:t>principle</w:t>
      </w:r>
      <w:proofErr w:type="gramEnd"/>
      <w:r w:rsidRPr="00B73AB1">
        <w:rPr>
          <w:rFonts w:ascii="Times New Roman" w:hAnsi="Times New Roman" w:cs="Times New Roman"/>
          <w:sz w:val="24"/>
          <w:szCs w:val="24"/>
        </w:rPr>
        <w:t xml:space="preserve"> item </w:t>
      </w:r>
      <w:r w:rsidR="00252E80">
        <w:rPr>
          <w:rFonts w:ascii="Times New Roman" w:hAnsi="Times New Roman" w:cs="Times New Roman"/>
          <w:sz w:val="24"/>
          <w:szCs w:val="24"/>
        </w:rPr>
        <w:t xml:space="preserve">the </w:t>
      </w:r>
      <w:r w:rsidR="009C5EF5">
        <w:rPr>
          <w:rFonts w:ascii="Times New Roman" w:hAnsi="Times New Roman" w:cs="Times New Roman"/>
          <w:sz w:val="24"/>
          <w:szCs w:val="24"/>
        </w:rPr>
        <w:t>company</w:t>
      </w:r>
      <w:r w:rsidRPr="00B73AB1">
        <w:rPr>
          <w:rFonts w:ascii="Times New Roman" w:hAnsi="Times New Roman" w:cs="Times New Roman"/>
          <w:sz w:val="24"/>
          <w:szCs w:val="24"/>
        </w:rPr>
        <w:t xml:space="preserve"> consumer is shopping for. On internet based mostly business sites this may be incorporated as,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could likewise like", "Wear with this", "Ideal match with", </w:t>
      </w:r>
      <w:r w:rsidR="0021518B" w:rsidRPr="00B73AB1">
        <w:rPr>
          <w:rFonts w:ascii="Times New Roman" w:hAnsi="Times New Roman" w:cs="Times New Roman"/>
          <w:sz w:val="24"/>
          <w:szCs w:val="24"/>
        </w:rPr>
        <w:t>and “</w:t>
      </w:r>
      <w:r w:rsidRPr="00B73AB1">
        <w:rPr>
          <w:rFonts w:ascii="Times New Roman" w:hAnsi="Times New Roman" w:cs="Times New Roman"/>
          <w:sz w:val="24"/>
          <w:szCs w:val="24"/>
        </w:rPr>
        <w:t xml:space="preserve">Why not go star". These area unit altogether ways to expand </w:t>
      </w:r>
      <w:r w:rsidR="0021518B" w:rsidRPr="00B73AB1">
        <w:rPr>
          <w:rFonts w:ascii="Times New Roman" w:hAnsi="Times New Roman" w:cs="Times New Roman"/>
          <w:sz w:val="24"/>
          <w:szCs w:val="24"/>
        </w:rPr>
        <w:t xml:space="preserve">deals incomes for </w:t>
      </w:r>
      <w:r w:rsidR="009C5EF5">
        <w:rPr>
          <w:rFonts w:ascii="Times New Roman" w:hAnsi="Times New Roman" w:cs="Times New Roman"/>
          <w:sz w:val="24"/>
          <w:szCs w:val="24"/>
        </w:rPr>
        <w:t>the company</w:t>
      </w:r>
      <w:r w:rsidR="0021518B" w:rsidRPr="00B73AB1">
        <w:rPr>
          <w:rFonts w:ascii="Times New Roman" w:hAnsi="Times New Roman" w:cs="Times New Roman"/>
          <w:sz w:val="24"/>
          <w:szCs w:val="24"/>
        </w:rPr>
        <w:t xml:space="preserve"> </w:t>
      </w:r>
      <w:r w:rsidR="008A20F5" w:rsidRPr="00B73AB1">
        <w:rPr>
          <w:rFonts w:ascii="Times New Roman" w:hAnsi="Times New Roman" w:cs="Times New Roman"/>
          <w:sz w:val="24"/>
          <w:szCs w:val="24"/>
        </w:rPr>
        <w:t>business.</w:t>
      </w:r>
    </w:p>
    <w:p w14:paraId="796C1B5A" w14:textId="77777777" w:rsidR="00AD7BBD" w:rsidRPr="00B73AB1" w:rsidRDefault="009C5EF5" w:rsidP="00B73AB1">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can likewise utilize a scope of wonderful advertising activities on </w:t>
      </w:r>
      <w:r>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website to support interest from new shoppers like supply of inspiration's and uncommon, time delicate offers</w:t>
      </w:r>
      <w:r w:rsidR="00252E80">
        <w:rPr>
          <w:rFonts w:ascii="Times New Roman" w:hAnsi="Times New Roman" w:cs="Times New Roman"/>
          <w:sz w:val="24"/>
          <w:szCs w:val="24"/>
        </w:rPr>
        <w:t xml:space="preserve"> (</w:t>
      </w:r>
      <w:proofErr w:type="spellStart"/>
      <w:r w:rsidR="00252E80" w:rsidRPr="00B73AB1">
        <w:rPr>
          <w:rFonts w:ascii="Times New Roman" w:hAnsi="Times New Roman" w:cs="Times New Roman"/>
          <w:color w:val="222222"/>
          <w:sz w:val="24"/>
          <w:szCs w:val="24"/>
          <w:shd w:val="clear" w:color="auto" w:fill="FFFFFF"/>
        </w:rPr>
        <w:t>Johanson</w:t>
      </w:r>
      <w:proofErr w:type="spellEnd"/>
      <w:r w:rsidR="00252E80" w:rsidRPr="00B73AB1">
        <w:rPr>
          <w:rFonts w:ascii="Times New Roman" w:hAnsi="Times New Roman" w:cs="Times New Roman"/>
          <w:color w:val="222222"/>
          <w:sz w:val="24"/>
          <w:szCs w:val="24"/>
          <w:shd w:val="clear" w:color="auto" w:fill="FFFFFF"/>
        </w:rPr>
        <w:t>, and Madsen, 2019</w:t>
      </w:r>
      <w:r w:rsidR="00252E80">
        <w:rPr>
          <w:rFonts w:ascii="Times New Roman" w:hAnsi="Times New Roman" w:cs="Times New Roman"/>
          <w:sz w:val="24"/>
          <w:szCs w:val="24"/>
        </w:rPr>
        <w:t>)</w:t>
      </w:r>
      <w:r w:rsidR="00AD7BBD" w:rsidRPr="00B73AB1">
        <w:rPr>
          <w:rFonts w:ascii="Times New Roman" w:hAnsi="Times New Roman" w:cs="Times New Roman"/>
          <w:sz w:val="24"/>
          <w:szCs w:val="24"/>
        </w:rPr>
        <w:t xml:space="preserve">. These urge prospects to create a move whereas on </w:t>
      </w:r>
      <w:r>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website and so increment </w:t>
      </w:r>
      <w:r>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transformation rate from guest to deal.</w:t>
      </w:r>
    </w:p>
    <w:p w14:paraId="4362465A" w14:textId="77777777"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5) </w:t>
      </w:r>
      <w:r w:rsidR="0021518B" w:rsidRPr="00B73AB1">
        <w:rPr>
          <w:rFonts w:ascii="Times New Roman" w:hAnsi="Times New Roman" w:cs="Times New Roman"/>
          <w:sz w:val="24"/>
          <w:szCs w:val="24"/>
        </w:rPr>
        <w:t>A lot of measurable than different sales approaches</w:t>
      </w:r>
    </w:p>
    <w:p w14:paraId="2C31D1E0" w14:textId="77777777" w:rsidR="00AD7BBD" w:rsidRPr="00B73AB1" w:rsidRDefault="009C5EF5" w:rsidP="00B73AB1">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might be reckoning however would I understand it </w:t>
      </w:r>
      <w:r w:rsidR="0021518B" w:rsidRPr="00B73AB1">
        <w:rPr>
          <w:rFonts w:ascii="Times New Roman" w:hAnsi="Times New Roman" w:cs="Times New Roman"/>
          <w:sz w:val="24"/>
          <w:szCs w:val="24"/>
        </w:rPr>
        <w:t>is</w:t>
      </w:r>
      <w:r w:rsidR="00AD7BBD" w:rsidRPr="00B73AB1">
        <w:rPr>
          <w:rFonts w:ascii="Times New Roman" w:hAnsi="Times New Roman" w:cs="Times New Roman"/>
          <w:sz w:val="24"/>
          <w:szCs w:val="24"/>
        </w:rPr>
        <w:t xml:space="preserve"> </w:t>
      </w:r>
      <w:r w:rsidR="0021518B" w:rsidRPr="00B73AB1">
        <w:rPr>
          <w:rFonts w:ascii="Times New Roman" w:hAnsi="Times New Roman" w:cs="Times New Roman"/>
          <w:sz w:val="24"/>
          <w:szCs w:val="24"/>
        </w:rPr>
        <w:t>fruitful;</w:t>
      </w:r>
      <w:r w:rsidR="00AD7BBD" w:rsidRPr="00B73AB1">
        <w:rPr>
          <w:rFonts w:ascii="Times New Roman" w:hAnsi="Times New Roman" w:cs="Times New Roman"/>
          <w:sz w:val="24"/>
          <w:szCs w:val="24"/>
        </w:rPr>
        <w:t xml:space="preserve"> </w:t>
      </w:r>
      <w:proofErr w:type="gramStart"/>
      <w:r w:rsidR="00AD7BBD" w:rsidRPr="00B73AB1">
        <w:rPr>
          <w:rFonts w:ascii="Times New Roman" w:hAnsi="Times New Roman" w:cs="Times New Roman"/>
          <w:sz w:val="24"/>
          <w:szCs w:val="24"/>
        </w:rPr>
        <w:t>however</w:t>
      </w:r>
      <w:proofErr w:type="gramEnd"/>
      <w:r w:rsidR="00AD7BBD" w:rsidRPr="00B73AB1">
        <w:rPr>
          <w:rFonts w:ascii="Times New Roman" w:hAnsi="Times New Roman" w:cs="Times New Roman"/>
          <w:sz w:val="24"/>
          <w:szCs w:val="24"/>
        </w:rPr>
        <w:t xml:space="preserve"> may I live the outcomes? </w:t>
      </w:r>
      <w:r w:rsidR="0021518B" w:rsidRPr="00B73AB1">
        <w:rPr>
          <w:rFonts w:ascii="Times New Roman" w:hAnsi="Times New Roman" w:cs="Times New Roman"/>
          <w:sz w:val="24"/>
          <w:szCs w:val="24"/>
        </w:rPr>
        <w:t>Internet</w:t>
      </w:r>
      <w:r w:rsidR="00AD7BBD" w:rsidRPr="00B73AB1">
        <w:rPr>
          <w:rFonts w:ascii="Times New Roman" w:hAnsi="Times New Roman" w:cs="Times New Roman"/>
          <w:sz w:val="24"/>
          <w:szCs w:val="24"/>
        </w:rPr>
        <w:t xml:space="preserve"> based mostly business sites area unit so improbably quantitative and </w:t>
      </w:r>
      <w:r w:rsidR="0021518B" w:rsidRPr="00B73AB1">
        <w:rPr>
          <w:rFonts w:ascii="Times New Roman" w:hAnsi="Times New Roman" w:cs="Times New Roman"/>
          <w:sz w:val="24"/>
          <w:szCs w:val="24"/>
        </w:rPr>
        <w:t>place able</w:t>
      </w:r>
      <w:r w:rsidR="00AD7BBD" w:rsidRPr="00B73AB1">
        <w:rPr>
          <w:rFonts w:ascii="Times New Roman" w:hAnsi="Times New Roman" w:cs="Times New Roman"/>
          <w:sz w:val="24"/>
          <w:szCs w:val="24"/>
        </w:rPr>
        <w:t xml:space="preserve"> through frameworks like Google Analytics. </w:t>
      </w:r>
      <w:r>
        <w:rPr>
          <w:rFonts w:ascii="Times New Roman" w:hAnsi="Times New Roman" w:cs="Times New Roman"/>
          <w:sz w:val="24"/>
          <w:szCs w:val="24"/>
        </w:rPr>
        <w:t>the company</w:t>
      </w:r>
      <w:r w:rsidRPr="00B73AB1">
        <w:rPr>
          <w:rFonts w:ascii="Times New Roman" w:hAnsi="Times New Roman" w:cs="Times New Roman"/>
          <w:sz w:val="24"/>
          <w:szCs w:val="24"/>
        </w:rPr>
        <w:t xml:space="preserve"> will</w:t>
      </w:r>
      <w:r w:rsidR="00AD7BBD" w:rsidRPr="00B73AB1">
        <w:rPr>
          <w:rFonts w:ascii="Times New Roman" w:hAnsi="Times New Roman" w:cs="Times New Roman"/>
          <w:sz w:val="24"/>
          <w:szCs w:val="24"/>
        </w:rPr>
        <w:t xml:space="preserve"> see insights together with the quantity of requests area unit ready through </w:t>
      </w:r>
      <w:r>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webpage, traditional truck absolute, truck surrender rate and level of complete financial gain </w:t>
      </w:r>
      <w:r>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website has accomplished at normal </w:t>
      </w:r>
      <w:r w:rsidR="0021518B" w:rsidRPr="00B73AB1">
        <w:rPr>
          <w:rFonts w:ascii="Times New Roman" w:hAnsi="Times New Roman" w:cs="Times New Roman"/>
          <w:sz w:val="24"/>
          <w:szCs w:val="24"/>
        </w:rPr>
        <w:t>intervals’</w:t>
      </w:r>
      <w:r w:rsidR="00AD7BBD" w:rsidRPr="00B73AB1">
        <w:rPr>
          <w:rFonts w:ascii="Times New Roman" w:hAnsi="Times New Roman" w:cs="Times New Roman"/>
          <w:sz w:val="24"/>
          <w:szCs w:val="24"/>
        </w:rPr>
        <w:t>-business promoting prices area unit in addition not up to varied differing kinds of business enterprise</w:t>
      </w:r>
      <w:r w:rsidR="00252E80">
        <w:rPr>
          <w:rFonts w:ascii="Times New Roman" w:hAnsi="Times New Roman" w:cs="Times New Roman"/>
          <w:sz w:val="24"/>
          <w:szCs w:val="24"/>
        </w:rPr>
        <w:t xml:space="preserve"> (</w:t>
      </w:r>
      <w:proofErr w:type="spellStart"/>
      <w:r w:rsidR="00252E80">
        <w:rPr>
          <w:rFonts w:ascii="Times New Roman" w:hAnsi="Times New Roman" w:cs="Times New Roman"/>
          <w:color w:val="222222"/>
          <w:sz w:val="24"/>
          <w:szCs w:val="24"/>
          <w:shd w:val="clear" w:color="auto" w:fill="FFFFFF"/>
        </w:rPr>
        <w:t>Pavlatos</w:t>
      </w:r>
      <w:proofErr w:type="spellEnd"/>
      <w:r w:rsidR="00252E80">
        <w:rPr>
          <w:rFonts w:ascii="Times New Roman" w:hAnsi="Times New Roman" w:cs="Times New Roman"/>
          <w:color w:val="222222"/>
          <w:sz w:val="24"/>
          <w:szCs w:val="24"/>
          <w:shd w:val="clear" w:color="auto" w:fill="FFFFFF"/>
        </w:rPr>
        <w:t xml:space="preserve">, and </w:t>
      </w:r>
      <w:proofErr w:type="spellStart"/>
      <w:r w:rsidR="00252E80">
        <w:rPr>
          <w:rFonts w:ascii="Times New Roman" w:hAnsi="Times New Roman" w:cs="Times New Roman"/>
          <w:color w:val="222222"/>
          <w:sz w:val="24"/>
          <w:szCs w:val="24"/>
          <w:shd w:val="clear" w:color="auto" w:fill="FFFFFF"/>
        </w:rPr>
        <w:t>Kostakis</w:t>
      </w:r>
      <w:proofErr w:type="spellEnd"/>
      <w:r w:rsidR="00252E80">
        <w:rPr>
          <w:rFonts w:ascii="Times New Roman" w:hAnsi="Times New Roman" w:cs="Times New Roman"/>
          <w:color w:val="222222"/>
          <w:sz w:val="24"/>
          <w:szCs w:val="24"/>
          <w:shd w:val="clear" w:color="auto" w:fill="FFFFFF"/>
        </w:rPr>
        <w:t xml:space="preserve">, </w:t>
      </w:r>
      <w:r w:rsidR="00252E80" w:rsidRPr="00B73AB1">
        <w:rPr>
          <w:rFonts w:ascii="Times New Roman" w:hAnsi="Times New Roman" w:cs="Times New Roman"/>
          <w:color w:val="222222"/>
          <w:sz w:val="24"/>
          <w:szCs w:val="24"/>
          <w:shd w:val="clear" w:color="auto" w:fill="FFFFFF"/>
        </w:rPr>
        <w:t>2018</w:t>
      </w:r>
      <w:r w:rsidR="00252E80">
        <w:rPr>
          <w:rFonts w:ascii="Times New Roman" w:hAnsi="Times New Roman" w:cs="Times New Roman"/>
          <w:sz w:val="24"/>
          <w:szCs w:val="24"/>
        </w:rPr>
        <w:t>)</w:t>
      </w:r>
      <w:r w:rsidR="00AD7BBD" w:rsidRPr="00B73AB1">
        <w:rPr>
          <w:rFonts w:ascii="Times New Roman" w:hAnsi="Times New Roman" w:cs="Times New Roman"/>
          <w:sz w:val="24"/>
          <w:szCs w:val="24"/>
        </w:rPr>
        <w:t xml:space="preserve">. </w:t>
      </w:r>
      <w:r>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may utilize a look Engine optimisation methodology to expand </w:t>
      </w:r>
      <w:r>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website page rankings in Search Engines. </w:t>
      </w:r>
      <w:r w:rsidR="0021518B" w:rsidRPr="00B73AB1">
        <w:rPr>
          <w:rFonts w:ascii="Times New Roman" w:hAnsi="Times New Roman" w:cs="Times New Roman"/>
          <w:sz w:val="24"/>
          <w:szCs w:val="24"/>
        </w:rPr>
        <w:t>This</w:t>
      </w:r>
      <w:r w:rsidR="00AD7BBD" w:rsidRPr="00B73AB1">
        <w:rPr>
          <w:rFonts w:ascii="Times New Roman" w:hAnsi="Times New Roman" w:cs="Times New Roman"/>
          <w:sz w:val="24"/>
          <w:szCs w:val="24"/>
        </w:rPr>
        <w:t xml:space="preserve"> might be an even continuous month to month speculation. </w:t>
      </w:r>
      <w:r w:rsidR="0021518B" w:rsidRPr="00B73AB1">
        <w:rPr>
          <w:rFonts w:ascii="Times New Roman" w:hAnsi="Times New Roman" w:cs="Times New Roman"/>
          <w:sz w:val="24"/>
          <w:szCs w:val="24"/>
        </w:rPr>
        <w:t>Program</w:t>
      </w:r>
      <w:r w:rsidR="00AD7BBD" w:rsidRPr="00B73AB1">
        <w:rPr>
          <w:rFonts w:ascii="Times New Roman" w:hAnsi="Times New Roman" w:cs="Times New Roman"/>
          <w:sz w:val="24"/>
          <w:szCs w:val="24"/>
        </w:rPr>
        <w:t xml:space="preserve"> optimisation is an implausible technique to urge any shoppers to travel on </w:t>
      </w:r>
      <w:r>
        <w:rPr>
          <w:rFonts w:ascii="Times New Roman" w:hAnsi="Times New Roman" w:cs="Times New Roman"/>
          <w:sz w:val="24"/>
          <w:szCs w:val="24"/>
        </w:rPr>
        <w:t>the company</w:t>
      </w:r>
      <w:r w:rsidR="00AD7BBD" w:rsidRPr="00B73AB1">
        <w:rPr>
          <w:rFonts w:ascii="Times New Roman" w:hAnsi="Times New Roman" w:cs="Times New Roman"/>
          <w:sz w:val="24"/>
          <w:szCs w:val="24"/>
        </w:rPr>
        <w:t xml:space="preserve"> website.</w:t>
      </w:r>
    </w:p>
    <w:p w14:paraId="0E4D366D" w14:textId="77777777"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lastRenderedPageBreak/>
        <w:t xml:space="preserve">6) </w:t>
      </w:r>
      <w:r w:rsidR="0021518B" w:rsidRPr="00B73AB1">
        <w:rPr>
          <w:rFonts w:ascii="Times New Roman" w:hAnsi="Times New Roman" w:cs="Times New Roman"/>
          <w:sz w:val="24"/>
          <w:szCs w:val="24"/>
        </w:rPr>
        <w:t>Less time intensive</w:t>
      </w:r>
    </w:p>
    <w:p w14:paraId="432DA1FA" w14:textId="77777777"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Once </w:t>
      </w:r>
      <w:r w:rsidR="009C5EF5">
        <w:rPr>
          <w:rFonts w:ascii="Times New Roman" w:hAnsi="Times New Roman" w:cs="Times New Roman"/>
          <w:sz w:val="24"/>
          <w:szCs w:val="24"/>
        </w:rPr>
        <w:t xml:space="preserve">the company </w:t>
      </w:r>
      <w:r w:rsidRPr="00B73AB1">
        <w:rPr>
          <w:rFonts w:ascii="Times New Roman" w:hAnsi="Times New Roman" w:cs="Times New Roman"/>
          <w:sz w:val="24"/>
          <w:szCs w:val="24"/>
        </w:rPr>
        <w:t xml:space="preserve">on-line business website has been initially originated,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ought </w:t>
      </w:r>
      <w:r w:rsidR="0021518B" w:rsidRPr="00B73AB1">
        <w:rPr>
          <w:rFonts w:ascii="Times New Roman" w:hAnsi="Times New Roman" w:cs="Times New Roman"/>
          <w:sz w:val="24"/>
          <w:szCs w:val="24"/>
        </w:rPr>
        <w:t>not to</w:t>
      </w:r>
      <w:r w:rsidRPr="00B73AB1">
        <w:rPr>
          <w:rFonts w:ascii="Times New Roman" w:hAnsi="Times New Roman" w:cs="Times New Roman"/>
          <w:sz w:val="24"/>
          <w:szCs w:val="24"/>
        </w:rPr>
        <w:t xml:space="preserve"> </w:t>
      </w:r>
      <w:r w:rsidR="0021518B" w:rsidRPr="00B73AB1">
        <w:rPr>
          <w:rFonts w:ascii="Times New Roman" w:hAnsi="Times New Roman" w:cs="Times New Roman"/>
          <w:sz w:val="24"/>
          <w:szCs w:val="24"/>
        </w:rPr>
        <w:t>get</w:t>
      </w:r>
      <w:r w:rsidRPr="00B73AB1">
        <w:rPr>
          <w:rFonts w:ascii="Times New Roman" w:hAnsi="Times New Roman" w:cs="Times New Roman"/>
          <w:sz w:val="24"/>
          <w:szCs w:val="24"/>
        </w:rPr>
        <w:t xml:space="preserve"> to place associate far more than time into running it. </w:t>
      </w:r>
      <w:r w:rsidR="0021518B" w:rsidRPr="00B73AB1">
        <w:rPr>
          <w:rFonts w:ascii="Times New Roman" w:hAnsi="Times New Roman" w:cs="Times New Roman"/>
          <w:sz w:val="24"/>
          <w:szCs w:val="24"/>
        </w:rPr>
        <w:t>This</w:t>
      </w:r>
      <w:r w:rsidRPr="00B73AB1">
        <w:rPr>
          <w:rFonts w:ascii="Times New Roman" w:hAnsi="Times New Roman" w:cs="Times New Roman"/>
          <w:sz w:val="24"/>
          <w:szCs w:val="24"/>
        </w:rPr>
        <w:t xml:space="preserve"> is often on the grounds that the complete interaction for shoppers requesting and creating </w:t>
      </w:r>
      <w:r w:rsidR="0021518B" w:rsidRPr="00B73AB1">
        <w:rPr>
          <w:rFonts w:ascii="Times New Roman" w:hAnsi="Times New Roman" w:cs="Times New Roman"/>
          <w:sz w:val="24"/>
          <w:szCs w:val="24"/>
        </w:rPr>
        <w:t>instalments</w:t>
      </w:r>
      <w:r w:rsidRPr="00B73AB1">
        <w:rPr>
          <w:rFonts w:ascii="Times New Roman" w:hAnsi="Times New Roman" w:cs="Times New Roman"/>
          <w:sz w:val="24"/>
          <w:szCs w:val="24"/>
        </w:rPr>
        <w:t xml:space="preserve"> can all be enacted through the web framework. </w:t>
      </w:r>
      <w:r w:rsidR="009C5EF5" w:rsidRPr="00B73AB1">
        <w:rPr>
          <w:rFonts w:ascii="Times New Roman" w:hAnsi="Times New Roman" w:cs="Times New Roman"/>
          <w:sz w:val="24"/>
          <w:szCs w:val="24"/>
        </w:rPr>
        <w:t>This</w:t>
      </w:r>
      <w:r w:rsidRPr="00B73AB1">
        <w:rPr>
          <w:rFonts w:ascii="Times New Roman" w:hAnsi="Times New Roman" w:cs="Times New Roman"/>
          <w:sz w:val="24"/>
          <w:szCs w:val="24"/>
        </w:rPr>
        <w:t xml:space="preserve"> may offer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a lot of chance to come </w:t>
      </w:r>
      <w:r w:rsidR="009C5EF5" w:rsidRPr="00B73AB1">
        <w:rPr>
          <w:rFonts w:ascii="Times New Roman" w:hAnsi="Times New Roman" w:cs="Times New Roman"/>
          <w:sz w:val="24"/>
          <w:szCs w:val="24"/>
        </w:rPr>
        <w:t>to decision new things</w:t>
      </w:r>
      <w:r w:rsidRPr="00B73AB1">
        <w:rPr>
          <w:rFonts w:ascii="Times New Roman" w:hAnsi="Times New Roman" w:cs="Times New Roman"/>
          <w:sz w:val="24"/>
          <w:szCs w:val="24"/>
        </w:rPr>
        <w:t xml:space="preserve">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wish to sell, exceptional offers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wish to dispatch and to follow however effective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deals area unit</w:t>
      </w:r>
      <w:r w:rsidR="009C5EF5">
        <w:rPr>
          <w:rFonts w:ascii="Times New Roman" w:hAnsi="Times New Roman" w:cs="Times New Roman"/>
          <w:sz w:val="24"/>
          <w:szCs w:val="24"/>
        </w:rPr>
        <w:t xml:space="preserve"> (</w:t>
      </w:r>
      <w:r w:rsidR="009C5EF5">
        <w:rPr>
          <w:rFonts w:ascii="Times New Roman" w:hAnsi="Times New Roman" w:cs="Times New Roman"/>
          <w:color w:val="222222"/>
          <w:sz w:val="24"/>
          <w:szCs w:val="24"/>
          <w:shd w:val="clear" w:color="auto" w:fill="FFFFFF"/>
        </w:rPr>
        <w:t xml:space="preserve">Amara, and Benelifa, </w:t>
      </w:r>
      <w:r w:rsidR="009C5EF5" w:rsidRPr="00B73AB1">
        <w:rPr>
          <w:rFonts w:ascii="Times New Roman" w:hAnsi="Times New Roman" w:cs="Times New Roman"/>
          <w:color w:val="222222"/>
          <w:sz w:val="24"/>
          <w:szCs w:val="24"/>
          <w:shd w:val="clear" w:color="auto" w:fill="FFFFFF"/>
        </w:rPr>
        <w:t>2017</w:t>
      </w:r>
      <w:r w:rsidR="009C5EF5">
        <w:rPr>
          <w:rFonts w:ascii="Times New Roman" w:hAnsi="Times New Roman" w:cs="Times New Roman"/>
          <w:sz w:val="24"/>
          <w:szCs w:val="24"/>
        </w:rPr>
        <w:t>)</w:t>
      </w:r>
      <w:r w:rsidRPr="00B73AB1">
        <w:rPr>
          <w:rFonts w:ascii="Times New Roman" w:hAnsi="Times New Roman" w:cs="Times New Roman"/>
          <w:sz w:val="24"/>
          <w:szCs w:val="24"/>
        </w:rPr>
        <w:t xml:space="preserve">. </w:t>
      </w:r>
      <w:r w:rsidR="009C5EF5">
        <w:rPr>
          <w:rFonts w:ascii="Times New Roman" w:hAnsi="Times New Roman" w:cs="Times New Roman"/>
          <w:sz w:val="24"/>
          <w:szCs w:val="24"/>
        </w:rPr>
        <w:t>The company</w:t>
      </w:r>
      <w:r w:rsidR="009C5EF5" w:rsidRPr="00B73AB1">
        <w:rPr>
          <w:rFonts w:ascii="Times New Roman" w:hAnsi="Times New Roman" w:cs="Times New Roman"/>
          <w:sz w:val="24"/>
          <w:szCs w:val="24"/>
        </w:rPr>
        <w:t xml:space="preserve"> will</w:t>
      </w:r>
      <w:r w:rsidRPr="00B73AB1">
        <w:rPr>
          <w:rFonts w:ascii="Times New Roman" w:hAnsi="Times New Roman" w:cs="Times New Roman"/>
          <w:sz w:val="24"/>
          <w:szCs w:val="24"/>
        </w:rPr>
        <w:t xml:space="preserve"> likewise decide any patterns as so much as that things area unit commercialism most effectively.</w:t>
      </w:r>
    </w:p>
    <w:p w14:paraId="48ABDE5E" w14:textId="77777777"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Not to be neglected likewise area unit the enlargement in deals incomes that on-line business sites bring. The item </w:t>
      </w:r>
      <w:r w:rsidR="0021518B" w:rsidRPr="00B73AB1">
        <w:rPr>
          <w:rFonts w:ascii="Times New Roman" w:hAnsi="Times New Roman" w:cs="Times New Roman"/>
          <w:sz w:val="24"/>
          <w:szCs w:val="24"/>
        </w:rPr>
        <w:t>deceivability</w:t>
      </w:r>
      <w:r w:rsidRPr="00B73AB1">
        <w:rPr>
          <w:rFonts w:ascii="Times New Roman" w:hAnsi="Times New Roman" w:cs="Times New Roman"/>
          <w:sz w:val="24"/>
          <w:szCs w:val="24"/>
        </w:rPr>
        <w:t xml:space="preserve"> that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simply will acquire through net business sites implies that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business will support new shoppers whenever within the day.</w:t>
      </w:r>
    </w:p>
    <w:p w14:paraId="047EA13B" w14:textId="77777777"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7)</w:t>
      </w:r>
      <w:r w:rsidR="0021518B" w:rsidRPr="00B73AB1">
        <w:rPr>
          <w:rFonts w:ascii="Times New Roman" w:hAnsi="Times New Roman" w:cs="Times New Roman"/>
          <w:sz w:val="24"/>
          <w:szCs w:val="24"/>
        </w:rPr>
        <w:t xml:space="preserve"> Higher margins and higher cash flow</w:t>
      </w:r>
    </w:p>
    <w:p w14:paraId="08FC0930" w14:textId="58A59FC0" w:rsidR="00AD7BBD" w:rsidRPr="00B73AB1" w:rsidRDefault="00AD7BBD" w:rsidP="00B73AB1">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On the off probability that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business is enclosed and sells within the exchange business space, an internet based mostly business website can allow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to sell at higher edges. </w:t>
      </w:r>
      <w:r w:rsidR="0021518B" w:rsidRPr="00B73AB1">
        <w:rPr>
          <w:rFonts w:ascii="Times New Roman" w:hAnsi="Times New Roman" w:cs="Times New Roman"/>
          <w:sz w:val="24"/>
          <w:szCs w:val="24"/>
        </w:rPr>
        <w:t>This</w:t>
      </w:r>
      <w:r w:rsidRPr="00B73AB1">
        <w:rPr>
          <w:rFonts w:ascii="Times New Roman" w:hAnsi="Times New Roman" w:cs="Times New Roman"/>
          <w:sz w:val="24"/>
          <w:szCs w:val="24"/>
        </w:rPr>
        <w:t xml:space="preserve"> may build the advantages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create on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things significantly higher. The </w:t>
      </w:r>
      <w:r w:rsidR="0021518B" w:rsidRPr="00B73AB1">
        <w:rPr>
          <w:rFonts w:ascii="Times New Roman" w:hAnsi="Times New Roman" w:cs="Times New Roman"/>
          <w:sz w:val="24"/>
          <w:szCs w:val="24"/>
        </w:rPr>
        <w:t>hand basket</w:t>
      </w:r>
      <w:r w:rsidRPr="00B73AB1">
        <w:rPr>
          <w:rFonts w:ascii="Times New Roman" w:hAnsi="Times New Roman" w:cs="Times New Roman"/>
          <w:sz w:val="24"/>
          <w:szCs w:val="24"/>
        </w:rPr>
        <w:t xml:space="preserve"> and </w:t>
      </w:r>
      <w:r w:rsidR="0021518B" w:rsidRPr="00B73AB1">
        <w:rPr>
          <w:rFonts w:ascii="Times New Roman" w:hAnsi="Times New Roman" w:cs="Times New Roman"/>
          <w:sz w:val="24"/>
          <w:szCs w:val="24"/>
        </w:rPr>
        <w:t>instalment</w:t>
      </w:r>
      <w:r w:rsidRPr="00B73AB1">
        <w:rPr>
          <w:rFonts w:ascii="Times New Roman" w:hAnsi="Times New Roman" w:cs="Times New Roman"/>
          <w:sz w:val="24"/>
          <w:szCs w:val="24"/>
        </w:rPr>
        <w:t xml:space="preserve"> decisions on these sites in addition mean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exploit a 100% </w:t>
      </w:r>
      <w:r w:rsidR="0021518B" w:rsidRPr="00B73AB1">
        <w:rPr>
          <w:rFonts w:ascii="Times New Roman" w:hAnsi="Times New Roman" w:cs="Times New Roman"/>
          <w:sz w:val="24"/>
          <w:szCs w:val="24"/>
        </w:rPr>
        <w:t>instalment</w:t>
      </w:r>
      <w:r w:rsidRPr="00B73AB1">
        <w:rPr>
          <w:rFonts w:ascii="Times New Roman" w:hAnsi="Times New Roman" w:cs="Times New Roman"/>
          <w:sz w:val="24"/>
          <w:szCs w:val="24"/>
        </w:rPr>
        <w:t xml:space="preserve"> from the consumer right away</w:t>
      </w:r>
      <w:r w:rsidR="00B73AB1">
        <w:rPr>
          <w:rFonts w:ascii="Times New Roman" w:hAnsi="Times New Roman" w:cs="Times New Roman"/>
          <w:sz w:val="24"/>
          <w:szCs w:val="24"/>
        </w:rPr>
        <w:t xml:space="preserve"> (</w:t>
      </w:r>
      <w:r w:rsidR="00B73AB1" w:rsidRPr="00B73AB1">
        <w:rPr>
          <w:rFonts w:ascii="Times New Roman" w:hAnsi="Times New Roman" w:cs="Times New Roman"/>
          <w:color w:val="222222"/>
          <w:sz w:val="24"/>
          <w:szCs w:val="24"/>
          <w:shd w:val="clear" w:color="auto" w:fill="FFFFFF"/>
        </w:rPr>
        <w:t>Rikhard</w:t>
      </w:r>
      <w:r w:rsidR="00B73AB1">
        <w:rPr>
          <w:rFonts w:ascii="Times New Roman" w:hAnsi="Times New Roman" w:cs="Times New Roman"/>
          <w:color w:val="222222"/>
          <w:sz w:val="24"/>
          <w:szCs w:val="24"/>
          <w:shd w:val="clear" w:color="auto" w:fill="FFFFFF"/>
        </w:rPr>
        <w:t xml:space="preserve">sson, and Yigitbasioglu, </w:t>
      </w:r>
      <w:r w:rsidR="00B73AB1" w:rsidRPr="00B73AB1">
        <w:rPr>
          <w:rFonts w:ascii="Times New Roman" w:hAnsi="Times New Roman" w:cs="Times New Roman"/>
          <w:color w:val="222222"/>
          <w:sz w:val="24"/>
          <w:szCs w:val="24"/>
          <w:shd w:val="clear" w:color="auto" w:fill="FFFFFF"/>
        </w:rPr>
        <w:t>2018</w:t>
      </w:r>
      <w:r w:rsidR="00B73AB1">
        <w:rPr>
          <w:rFonts w:ascii="Times New Roman" w:hAnsi="Times New Roman" w:cs="Times New Roman"/>
          <w:sz w:val="24"/>
          <w:szCs w:val="24"/>
        </w:rPr>
        <w:t>)</w:t>
      </w:r>
      <w:r w:rsidRPr="00B73AB1">
        <w:rPr>
          <w:rFonts w:ascii="Times New Roman" w:hAnsi="Times New Roman" w:cs="Times New Roman"/>
          <w:sz w:val="24"/>
          <w:szCs w:val="24"/>
        </w:rPr>
        <w:t xml:space="preserve">. </w:t>
      </w:r>
      <w:r w:rsidR="0021518B" w:rsidRPr="00B73AB1">
        <w:rPr>
          <w:rFonts w:ascii="Times New Roman" w:hAnsi="Times New Roman" w:cs="Times New Roman"/>
          <w:sz w:val="24"/>
          <w:szCs w:val="24"/>
        </w:rPr>
        <w:t>This</w:t>
      </w:r>
      <w:r w:rsidRPr="00B73AB1">
        <w:rPr>
          <w:rFonts w:ascii="Times New Roman" w:hAnsi="Times New Roman" w:cs="Times New Roman"/>
          <w:sz w:val="24"/>
          <w:szCs w:val="24"/>
        </w:rPr>
        <w:t xml:space="preserve"> may improve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financial </w:t>
      </w:r>
      <w:r w:rsidR="008F64E2" w:rsidRPr="00B73AB1">
        <w:rPr>
          <w:rFonts w:ascii="Times New Roman" w:hAnsi="Times New Roman" w:cs="Times New Roman"/>
          <w:sz w:val="24"/>
          <w:szCs w:val="24"/>
        </w:rPr>
        <w:t>gain;</w:t>
      </w:r>
      <w:r w:rsidRPr="00B73AB1">
        <w:rPr>
          <w:rFonts w:ascii="Times New Roman" w:hAnsi="Times New Roman" w:cs="Times New Roman"/>
          <w:sz w:val="24"/>
          <w:szCs w:val="24"/>
        </w:rPr>
        <w:t xml:space="preserve"> particularly once shoppers frequently offer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w:t>
      </w:r>
      <w:r w:rsidR="0021518B" w:rsidRPr="00B73AB1">
        <w:rPr>
          <w:rFonts w:ascii="Times New Roman" w:hAnsi="Times New Roman" w:cs="Times New Roman"/>
          <w:sz w:val="24"/>
          <w:szCs w:val="24"/>
        </w:rPr>
        <w:t>instalments</w:t>
      </w:r>
      <w:r w:rsidRPr="00B73AB1">
        <w:rPr>
          <w:rFonts w:ascii="Times New Roman" w:hAnsi="Times New Roman" w:cs="Times New Roman"/>
          <w:sz w:val="24"/>
          <w:szCs w:val="24"/>
        </w:rPr>
        <w:t xml:space="preserve"> during a few parts.</w:t>
      </w:r>
    </w:p>
    <w:p w14:paraId="47F9251E" w14:textId="42E48566" w:rsidR="000E4AD6" w:rsidRPr="00B73AB1" w:rsidRDefault="00AD7BBD" w:rsidP="00AF5F66">
      <w:pPr>
        <w:spacing w:line="360" w:lineRule="auto"/>
        <w:jc w:val="both"/>
        <w:rPr>
          <w:rFonts w:ascii="Times New Roman" w:hAnsi="Times New Roman" w:cs="Times New Roman"/>
          <w:sz w:val="24"/>
          <w:szCs w:val="24"/>
        </w:rPr>
      </w:pPr>
      <w:r w:rsidRPr="00B73AB1">
        <w:rPr>
          <w:rFonts w:ascii="Times New Roman" w:hAnsi="Times New Roman" w:cs="Times New Roman"/>
          <w:sz w:val="24"/>
          <w:szCs w:val="24"/>
        </w:rPr>
        <w:t xml:space="preserve">There </w:t>
      </w:r>
      <w:r w:rsidR="0021518B" w:rsidRPr="00B73AB1">
        <w:rPr>
          <w:rFonts w:ascii="Times New Roman" w:hAnsi="Times New Roman" w:cs="Times New Roman"/>
          <w:sz w:val="24"/>
          <w:szCs w:val="24"/>
        </w:rPr>
        <w:t>are a</w:t>
      </w:r>
      <w:r w:rsidRPr="00B73AB1">
        <w:rPr>
          <w:rFonts w:ascii="Times New Roman" w:hAnsi="Times New Roman" w:cs="Times New Roman"/>
          <w:sz w:val="24"/>
          <w:szCs w:val="24"/>
        </w:rPr>
        <w:t xml:space="preserve"> unit in addition some dependable </w:t>
      </w:r>
      <w:r w:rsidR="0021518B" w:rsidRPr="00B73AB1">
        <w:rPr>
          <w:rFonts w:ascii="Times New Roman" w:hAnsi="Times New Roman" w:cs="Times New Roman"/>
          <w:sz w:val="24"/>
          <w:szCs w:val="24"/>
        </w:rPr>
        <w:t>instalment</w:t>
      </w:r>
      <w:r w:rsidRPr="00B73AB1">
        <w:rPr>
          <w:rFonts w:ascii="Times New Roman" w:hAnsi="Times New Roman" w:cs="Times New Roman"/>
          <w:sz w:val="24"/>
          <w:szCs w:val="24"/>
        </w:rPr>
        <w:t xml:space="preserve"> frameworks </w:t>
      </w:r>
      <w:r w:rsidR="009C5EF5">
        <w:rPr>
          <w:rFonts w:ascii="Times New Roman" w:hAnsi="Times New Roman" w:cs="Times New Roman"/>
          <w:sz w:val="24"/>
          <w:szCs w:val="24"/>
        </w:rPr>
        <w:t>the company</w:t>
      </w:r>
      <w:r w:rsidR="009C5EF5" w:rsidRPr="00B73AB1">
        <w:rPr>
          <w:rFonts w:ascii="Times New Roman" w:hAnsi="Times New Roman" w:cs="Times New Roman"/>
          <w:sz w:val="24"/>
          <w:szCs w:val="24"/>
        </w:rPr>
        <w:t xml:space="preserve"> will</w:t>
      </w:r>
      <w:r w:rsidRPr="00B73AB1">
        <w:rPr>
          <w:rFonts w:ascii="Times New Roman" w:hAnsi="Times New Roman" w:cs="Times New Roman"/>
          <w:sz w:val="24"/>
          <w:szCs w:val="24"/>
        </w:rPr>
        <w:t xml:space="preserve"> have for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internet based mostly business website </w:t>
      </w:r>
      <w:proofErr w:type="gramStart"/>
      <w:r w:rsidRPr="00B73AB1">
        <w:rPr>
          <w:rFonts w:ascii="Times New Roman" w:hAnsi="Times New Roman" w:cs="Times New Roman"/>
          <w:sz w:val="24"/>
          <w:szCs w:val="24"/>
        </w:rPr>
        <w:t>including;</w:t>
      </w:r>
      <w:proofErr w:type="gramEnd"/>
      <w:r w:rsidRPr="00B73AB1">
        <w:rPr>
          <w:rFonts w:ascii="Times New Roman" w:hAnsi="Times New Roman" w:cs="Times New Roman"/>
          <w:sz w:val="24"/>
          <w:szCs w:val="24"/>
        </w:rPr>
        <w:t xml:space="preserve"> </w:t>
      </w:r>
      <w:r w:rsidR="0021518B" w:rsidRPr="00B73AB1">
        <w:rPr>
          <w:rFonts w:ascii="Times New Roman" w:hAnsi="Times New Roman" w:cs="Times New Roman"/>
          <w:sz w:val="24"/>
          <w:szCs w:val="24"/>
        </w:rPr>
        <w:t>PayPal</w:t>
      </w:r>
      <w:r w:rsidRPr="00B73AB1">
        <w:rPr>
          <w:rFonts w:ascii="Times New Roman" w:hAnsi="Times New Roman" w:cs="Times New Roman"/>
          <w:sz w:val="24"/>
          <w:szCs w:val="24"/>
        </w:rPr>
        <w:t xml:space="preserve">, Google Checkout, Sage Payment Solutions, </w:t>
      </w:r>
      <w:r w:rsidR="0021518B" w:rsidRPr="00B73AB1">
        <w:rPr>
          <w:rFonts w:ascii="Times New Roman" w:hAnsi="Times New Roman" w:cs="Times New Roman"/>
          <w:sz w:val="24"/>
          <w:szCs w:val="24"/>
        </w:rPr>
        <w:t>Wordplay</w:t>
      </w:r>
      <w:r w:rsidRPr="00B73AB1">
        <w:rPr>
          <w:rFonts w:ascii="Times New Roman" w:hAnsi="Times New Roman" w:cs="Times New Roman"/>
          <w:sz w:val="24"/>
          <w:szCs w:val="24"/>
        </w:rPr>
        <w:t xml:space="preserve"> and also the sky is that the limit from there. </w:t>
      </w:r>
      <w:r w:rsidR="0021518B" w:rsidRPr="00B73AB1">
        <w:rPr>
          <w:rFonts w:ascii="Times New Roman" w:hAnsi="Times New Roman" w:cs="Times New Roman"/>
          <w:sz w:val="24"/>
          <w:szCs w:val="24"/>
        </w:rPr>
        <w:t>This</w:t>
      </w:r>
      <w:r w:rsidRPr="00B73AB1">
        <w:rPr>
          <w:rFonts w:ascii="Times New Roman" w:hAnsi="Times New Roman" w:cs="Times New Roman"/>
          <w:sz w:val="24"/>
          <w:szCs w:val="24"/>
        </w:rPr>
        <w:t xml:space="preserve"> may guarantee </w:t>
      </w:r>
      <w:r w:rsidR="009C5EF5">
        <w:rPr>
          <w:rFonts w:ascii="Times New Roman" w:hAnsi="Times New Roman" w:cs="Times New Roman"/>
          <w:sz w:val="24"/>
          <w:szCs w:val="24"/>
        </w:rPr>
        <w:t>the company</w:t>
      </w:r>
      <w:r w:rsidR="0021518B" w:rsidRPr="00B73AB1">
        <w:rPr>
          <w:rFonts w:ascii="Times New Roman" w:hAnsi="Times New Roman" w:cs="Times New Roman"/>
          <w:sz w:val="24"/>
          <w:szCs w:val="24"/>
        </w:rPr>
        <w:t xml:space="preserve"> entire</w:t>
      </w:r>
      <w:r w:rsidRPr="00B73AB1">
        <w:rPr>
          <w:rFonts w:ascii="Times New Roman" w:hAnsi="Times New Roman" w:cs="Times New Roman"/>
          <w:sz w:val="24"/>
          <w:szCs w:val="24"/>
        </w:rPr>
        <w:t xml:space="preserve"> </w:t>
      </w:r>
      <w:r w:rsidR="0021518B" w:rsidRPr="00B73AB1">
        <w:rPr>
          <w:rFonts w:ascii="Times New Roman" w:hAnsi="Times New Roman" w:cs="Times New Roman"/>
          <w:sz w:val="24"/>
          <w:szCs w:val="24"/>
        </w:rPr>
        <w:t>instalment</w:t>
      </w:r>
      <w:r w:rsidRPr="00B73AB1">
        <w:rPr>
          <w:rFonts w:ascii="Times New Roman" w:hAnsi="Times New Roman" w:cs="Times New Roman"/>
          <w:sz w:val="24"/>
          <w:szCs w:val="24"/>
        </w:rPr>
        <w:t xml:space="preserve"> exchanges area unit handled </w:t>
      </w:r>
      <w:r w:rsidR="0021518B" w:rsidRPr="00B73AB1">
        <w:rPr>
          <w:rFonts w:ascii="Times New Roman" w:hAnsi="Times New Roman" w:cs="Times New Roman"/>
          <w:sz w:val="24"/>
          <w:szCs w:val="24"/>
        </w:rPr>
        <w:t>effectively;</w:t>
      </w:r>
      <w:r w:rsidRPr="00B73AB1">
        <w:rPr>
          <w:rFonts w:ascii="Times New Roman" w:hAnsi="Times New Roman" w:cs="Times New Roman"/>
          <w:sz w:val="24"/>
          <w:szCs w:val="24"/>
        </w:rPr>
        <w:t xml:space="preserve"> </w:t>
      </w:r>
      <w:r w:rsidR="008F64E2" w:rsidRPr="00B73AB1">
        <w:rPr>
          <w:rFonts w:ascii="Times New Roman" w:hAnsi="Times New Roman" w:cs="Times New Roman"/>
          <w:sz w:val="24"/>
          <w:szCs w:val="24"/>
        </w:rPr>
        <w:t>therefore,</w:t>
      </w:r>
      <w:r w:rsidRPr="00B73AB1">
        <w:rPr>
          <w:rFonts w:ascii="Times New Roman" w:hAnsi="Times New Roman" w:cs="Times New Roman"/>
          <w:sz w:val="24"/>
          <w:szCs w:val="24"/>
        </w:rPr>
        <w:t xml:space="preserve"> </w:t>
      </w:r>
      <w:r w:rsidR="009C5EF5">
        <w:rPr>
          <w:rFonts w:ascii="Times New Roman" w:hAnsi="Times New Roman" w:cs="Times New Roman"/>
          <w:sz w:val="24"/>
          <w:szCs w:val="24"/>
        </w:rPr>
        <w:t>the company</w:t>
      </w:r>
      <w:r w:rsidRPr="00B73AB1">
        <w:rPr>
          <w:rFonts w:ascii="Times New Roman" w:hAnsi="Times New Roman" w:cs="Times New Roman"/>
          <w:sz w:val="24"/>
          <w:szCs w:val="24"/>
        </w:rPr>
        <w:t xml:space="preserve"> business gets the </w:t>
      </w:r>
      <w:r w:rsidR="0021518B" w:rsidRPr="00B73AB1">
        <w:rPr>
          <w:rFonts w:ascii="Times New Roman" w:hAnsi="Times New Roman" w:cs="Times New Roman"/>
          <w:sz w:val="24"/>
          <w:szCs w:val="24"/>
        </w:rPr>
        <w:t>instalments</w:t>
      </w:r>
      <w:r w:rsidRPr="00B73AB1">
        <w:rPr>
          <w:rFonts w:ascii="Times New Roman" w:hAnsi="Times New Roman" w:cs="Times New Roman"/>
          <w:sz w:val="24"/>
          <w:szCs w:val="24"/>
        </w:rPr>
        <w:t xml:space="preserve"> proficiently.</w:t>
      </w:r>
      <w:r w:rsidR="000E4AD6" w:rsidRPr="00B73AB1">
        <w:rPr>
          <w:rFonts w:ascii="Times New Roman" w:hAnsi="Times New Roman" w:cs="Times New Roman"/>
          <w:sz w:val="24"/>
          <w:szCs w:val="24"/>
        </w:rPr>
        <w:br w:type="page"/>
      </w:r>
    </w:p>
    <w:p w14:paraId="3C11CFF5" w14:textId="77777777" w:rsidR="00AD7BBD" w:rsidRPr="00B73AB1" w:rsidRDefault="000E4AD6" w:rsidP="00B73AB1">
      <w:pPr>
        <w:spacing w:line="360" w:lineRule="auto"/>
        <w:jc w:val="both"/>
        <w:rPr>
          <w:rFonts w:ascii="Times New Roman" w:hAnsi="Times New Roman" w:cs="Times New Roman"/>
          <w:b/>
          <w:sz w:val="24"/>
          <w:szCs w:val="24"/>
        </w:rPr>
      </w:pPr>
      <w:r w:rsidRPr="00B73AB1">
        <w:rPr>
          <w:rFonts w:ascii="Times New Roman" w:hAnsi="Times New Roman" w:cs="Times New Roman"/>
          <w:b/>
          <w:sz w:val="24"/>
          <w:szCs w:val="24"/>
        </w:rPr>
        <w:lastRenderedPageBreak/>
        <w:t>References</w:t>
      </w:r>
    </w:p>
    <w:p w14:paraId="1263BE9A" w14:textId="77777777" w:rsidR="000E4AD6" w:rsidRPr="00B73AB1" w:rsidRDefault="00B73AB1" w:rsidP="00B73AB1">
      <w:pPr>
        <w:spacing w:line="360" w:lineRule="auto"/>
        <w:jc w:val="both"/>
        <w:rPr>
          <w:rFonts w:ascii="Times New Roman" w:hAnsi="Times New Roman" w:cs="Times New Roman"/>
          <w:color w:val="222222"/>
          <w:sz w:val="24"/>
          <w:szCs w:val="24"/>
          <w:shd w:val="clear" w:color="auto" w:fill="FFFFFF"/>
        </w:rPr>
      </w:pPr>
      <w:proofErr w:type="spellStart"/>
      <w:r w:rsidRPr="00B73AB1">
        <w:rPr>
          <w:rFonts w:ascii="Times New Roman" w:hAnsi="Times New Roman" w:cs="Times New Roman"/>
          <w:color w:val="222222"/>
          <w:sz w:val="24"/>
          <w:szCs w:val="24"/>
          <w:shd w:val="clear" w:color="auto" w:fill="FFFFFF"/>
        </w:rPr>
        <w:t>Rikhardsson</w:t>
      </w:r>
      <w:proofErr w:type="spellEnd"/>
      <w:r w:rsidRPr="00B73AB1">
        <w:rPr>
          <w:rFonts w:ascii="Times New Roman" w:hAnsi="Times New Roman" w:cs="Times New Roman"/>
          <w:color w:val="222222"/>
          <w:sz w:val="24"/>
          <w:szCs w:val="24"/>
          <w:shd w:val="clear" w:color="auto" w:fill="FFFFFF"/>
        </w:rPr>
        <w:t>, P. and Yigitbasioglu, O., 2018. Business intelligence &amp; analytics in management accounting research: Status and future focus. </w:t>
      </w:r>
      <w:r w:rsidRPr="00B73AB1">
        <w:rPr>
          <w:rFonts w:ascii="Times New Roman" w:hAnsi="Times New Roman" w:cs="Times New Roman"/>
          <w:i/>
          <w:iCs/>
          <w:color w:val="222222"/>
          <w:sz w:val="24"/>
          <w:szCs w:val="24"/>
          <w:shd w:val="clear" w:color="auto" w:fill="FFFFFF"/>
        </w:rPr>
        <w:t>International Journal of Accounting Information Systems</w:t>
      </w:r>
      <w:r w:rsidRPr="00B73AB1">
        <w:rPr>
          <w:rFonts w:ascii="Times New Roman" w:hAnsi="Times New Roman" w:cs="Times New Roman"/>
          <w:color w:val="222222"/>
          <w:sz w:val="24"/>
          <w:szCs w:val="24"/>
          <w:shd w:val="clear" w:color="auto" w:fill="FFFFFF"/>
        </w:rPr>
        <w:t>, </w:t>
      </w:r>
      <w:r w:rsidRPr="00B73AB1">
        <w:rPr>
          <w:rFonts w:ascii="Times New Roman" w:hAnsi="Times New Roman" w:cs="Times New Roman"/>
          <w:i/>
          <w:iCs/>
          <w:color w:val="222222"/>
          <w:sz w:val="24"/>
          <w:szCs w:val="24"/>
          <w:shd w:val="clear" w:color="auto" w:fill="FFFFFF"/>
        </w:rPr>
        <w:t>29</w:t>
      </w:r>
      <w:r w:rsidRPr="00B73AB1">
        <w:rPr>
          <w:rFonts w:ascii="Times New Roman" w:hAnsi="Times New Roman" w:cs="Times New Roman"/>
          <w:color w:val="222222"/>
          <w:sz w:val="24"/>
          <w:szCs w:val="24"/>
          <w:shd w:val="clear" w:color="auto" w:fill="FFFFFF"/>
        </w:rPr>
        <w:t>, pp.37-58.</w:t>
      </w:r>
    </w:p>
    <w:p w14:paraId="1793D032" w14:textId="77777777" w:rsidR="00B73AB1" w:rsidRPr="00B73AB1" w:rsidRDefault="00B73AB1" w:rsidP="00B73AB1">
      <w:pPr>
        <w:spacing w:line="360" w:lineRule="auto"/>
        <w:jc w:val="both"/>
        <w:rPr>
          <w:rFonts w:ascii="Times New Roman" w:hAnsi="Times New Roman" w:cs="Times New Roman"/>
          <w:color w:val="222222"/>
          <w:sz w:val="24"/>
          <w:szCs w:val="24"/>
          <w:shd w:val="clear" w:color="auto" w:fill="FFFFFF"/>
        </w:rPr>
      </w:pPr>
      <w:proofErr w:type="spellStart"/>
      <w:r w:rsidRPr="00B73AB1">
        <w:rPr>
          <w:rFonts w:ascii="Times New Roman" w:hAnsi="Times New Roman" w:cs="Times New Roman"/>
          <w:color w:val="222222"/>
          <w:sz w:val="24"/>
          <w:szCs w:val="24"/>
          <w:shd w:val="clear" w:color="auto" w:fill="FFFFFF"/>
        </w:rPr>
        <w:t>Abdusalomova</w:t>
      </w:r>
      <w:proofErr w:type="spellEnd"/>
      <w:r w:rsidRPr="00B73AB1">
        <w:rPr>
          <w:rFonts w:ascii="Times New Roman" w:hAnsi="Times New Roman" w:cs="Times New Roman"/>
          <w:color w:val="222222"/>
          <w:sz w:val="24"/>
          <w:szCs w:val="24"/>
          <w:shd w:val="clear" w:color="auto" w:fill="FFFFFF"/>
        </w:rPr>
        <w:t>, N., 2020. Principles of ties of internal control and management accounting systems at the enterprises of black metallurgy. </w:t>
      </w:r>
      <w:r w:rsidRPr="00B73AB1">
        <w:rPr>
          <w:rFonts w:ascii="Times New Roman" w:hAnsi="Times New Roman" w:cs="Times New Roman"/>
          <w:i/>
          <w:iCs/>
          <w:color w:val="222222"/>
          <w:sz w:val="24"/>
          <w:szCs w:val="24"/>
          <w:shd w:val="clear" w:color="auto" w:fill="FFFFFF"/>
        </w:rPr>
        <w:t>Архив научных исследований</w:t>
      </w:r>
      <w:r w:rsidRPr="00B73AB1">
        <w:rPr>
          <w:rFonts w:ascii="Times New Roman" w:hAnsi="Times New Roman" w:cs="Times New Roman"/>
          <w:color w:val="222222"/>
          <w:sz w:val="24"/>
          <w:szCs w:val="24"/>
          <w:shd w:val="clear" w:color="auto" w:fill="FFFFFF"/>
        </w:rPr>
        <w:t>, (2).</w:t>
      </w:r>
    </w:p>
    <w:p w14:paraId="1CA6D520" w14:textId="77777777" w:rsidR="00B73AB1" w:rsidRPr="00B73AB1" w:rsidRDefault="00B73AB1" w:rsidP="00B73AB1">
      <w:pPr>
        <w:spacing w:line="360" w:lineRule="auto"/>
        <w:jc w:val="both"/>
        <w:rPr>
          <w:rFonts w:ascii="Times New Roman" w:hAnsi="Times New Roman" w:cs="Times New Roman"/>
          <w:color w:val="222222"/>
          <w:sz w:val="24"/>
          <w:szCs w:val="24"/>
          <w:shd w:val="clear" w:color="auto" w:fill="FFFFFF"/>
        </w:rPr>
      </w:pPr>
      <w:proofErr w:type="spellStart"/>
      <w:r w:rsidRPr="00B73AB1">
        <w:rPr>
          <w:rFonts w:ascii="Times New Roman" w:hAnsi="Times New Roman" w:cs="Times New Roman"/>
          <w:color w:val="222222"/>
          <w:sz w:val="24"/>
          <w:szCs w:val="24"/>
          <w:shd w:val="clear" w:color="auto" w:fill="FFFFFF"/>
        </w:rPr>
        <w:t>Honggowati</w:t>
      </w:r>
      <w:proofErr w:type="spellEnd"/>
      <w:r w:rsidRPr="00B73AB1">
        <w:rPr>
          <w:rFonts w:ascii="Times New Roman" w:hAnsi="Times New Roman" w:cs="Times New Roman"/>
          <w:color w:val="222222"/>
          <w:sz w:val="24"/>
          <w:szCs w:val="24"/>
          <w:shd w:val="clear" w:color="auto" w:fill="FFFFFF"/>
        </w:rPr>
        <w:t xml:space="preserve">, S., </w:t>
      </w:r>
      <w:proofErr w:type="spellStart"/>
      <w:r w:rsidRPr="00B73AB1">
        <w:rPr>
          <w:rFonts w:ascii="Times New Roman" w:hAnsi="Times New Roman" w:cs="Times New Roman"/>
          <w:color w:val="222222"/>
          <w:sz w:val="24"/>
          <w:szCs w:val="24"/>
          <w:shd w:val="clear" w:color="auto" w:fill="FFFFFF"/>
        </w:rPr>
        <w:t>Rahmawati</w:t>
      </w:r>
      <w:proofErr w:type="spellEnd"/>
      <w:r w:rsidRPr="00B73AB1">
        <w:rPr>
          <w:rFonts w:ascii="Times New Roman" w:hAnsi="Times New Roman" w:cs="Times New Roman"/>
          <w:color w:val="222222"/>
          <w:sz w:val="24"/>
          <w:szCs w:val="24"/>
          <w:shd w:val="clear" w:color="auto" w:fill="FFFFFF"/>
        </w:rPr>
        <w:t xml:space="preserve">, R., </w:t>
      </w:r>
      <w:proofErr w:type="spellStart"/>
      <w:r w:rsidRPr="00B73AB1">
        <w:rPr>
          <w:rFonts w:ascii="Times New Roman" w:hAnsi="Times New Roman" w:cs="Times New Roman"/>
          <w:color w:val="222222"/>
          <w:sz w:val="24"/>
          <w:szCs w:val="24"/>
          <w:shd w:val="clear" w:color="auto" w:fill="FFFFFF"/>
        </w:rPr>
        <w:t>Aryani</w:t>
      </w:r>
      <w:proofErr w:type="spellEnd"/>
      <w:r w:rsidRPr="00B73AB1">
        <w:rPr>
          <w:rFonts w:ascii="Times New Roman" w:hAnsi="Times New Roman" w:cs="Times New Roman"/>
          <w:color w:val="222222"/>
          <w:sz w:val="24"/>
          <w:szCs w:val="24"/>
          <w:shd w:val="clear" w:color="auto" w:fill="FFFFFF"/>
        </w:rPr>
        <w:t xml:space="preserve">, Y.A. and </w:t>
      </w:r>
      <w:proofErr w:type="spellStart"/>
      <w:r w:rsidRPr="00B73AB1">
        <w:rPr>
          <w:rFonts w:ascii="Times New Roman" w:hAnsi="Times New Roman" w:cs="Times New Roman"/>
          <w:color w:val="222222"/>
          <w:sz w:val="24"/>
          <w:szCs w:val="24"/>
          <w:shd w:val="clear" w:color="auto" w:fill="FFFFFF"/>
        </w:rPr>
        <w:t>Probohudono</w:t>
      </w:r>
      <w:proofErr w:type="spellEnd"/>
      <w:r w:rsidRPr="00B73AB1">
        <w:rPr>
          <w:rFonts w:ascii="Times New Roman" w:hAnsi="Times New Roman" w:cs="Times New Roman"/>
          <w:color w:val="222222"/>
          <w:sz w:val="24"/>
          <w:szCs w:val="24"/>
          <w:shd w:val="clear" w:color="auto" w:fill="FFFFFF"/>
        </w:rPr>
        <w:t>, A.N., 2017. Corporate governance and strategic management accounting disclosure. </w:t>
      </w:r>
      <w:r w:rsidRPr="00B73AB1">
        <w:rPr>
          <w:rFonts w:ascii="Times New Roman" w:hAnsi="Times New Roman" w:cs="Times New Roman"/>
          <w:i/>
          <w:iCs/>
          <w:color w:val="222222"/>
          <w:sz w:val="24"/>
          <w:szCs w:val="24"/>
          <w:shd w:val="clear" w:color="auto" w:fill="FFFFFF"/>
        </w:rPr>
        <w:t>Indonesian Journal of Sustainability Accounting and Management</w:t>
      </w:r>
      <w:r w:rsidRPr="00B73AB1">
        <w:rPr>
          <w:rFonts w:ascii="Times New Roman" w:hAnsi="Times New Roman" w:cs="Times New Roman"/>
          <w:color w:val="222222"/>
          <w:sz w:val="24"/>
          <w:szCs w:val="24"/>
          <w:shd w:val="clear" w:color="auto" w:fill="FFFFFF"/>
        </w:rPr>
        <w:t>, </w:t>
      </w:r>
      <w:r w:rsidRPr="00B73AB1">
        <w:rPr>
          <w:rFonts w:ascii="Times New Roman" w:hAnsi="Times New Roman" w:cs="Times New Roman"/>
          <w:i/>
          <w:iCs/>
          <w:color w:val="222222"/>
          <w:sz w:val="24"/>
          <w:szCs w:val="24"/>
          <w:shd w:val="clear" w:color="auto" w:fill="FFFFFF"/>
        </w:rPr>
        <w:t>1</w:t>
      </w:r>
      <w:r w:rsidRPr="00B73AB1">
        <w:rPr>
          <w:rFonts w:ascii="Times New Roman" w:hAnsi="Times New Roman" w:cs="Times New Roman"/>
          <w:color w:val="222222"/>
          <w:sz w:val="24"/>
          <w:szCs w:val="24"/>
          <w:shd w:val="clear" w:color="auto" w:fill="FFFFFF"/>
        </w:rPr>
        <w:t>(1), pp.23-30.</w:t>
      </w:r>
    </w:p>
    <w:p w14:paraId="474AE0A0" w14:textId="77777777" w:rsidR="00B73AB1" w:rsidRPr="00B73AB1" w:rsidRDefault="00B73AB1" w:rsidP="00B73AB1">
      <w:pPr>
        <w:spacing w:line="360" w:lineRule="auto"/>
        <w:jc w:val="both"/>
        <w:rPr>
          <w:rFonts w:ascii="Times New Roman" w:hAnsi="Times New Roman" w:cs="Times New Roman"/>
          <w:color w:val="222222"/>
          <w:sz w:val="24"/>
          <w:szCs w:val="24"/>
          <w:shd w:val="clear" w:color="auto" w:fill="FFFFFF"/>
        </w:rPr>
      </w:pPr>
      <w:proofErr w:type="spellStart"/>
      <w:r w:rsidRPr="00B73AB1">
        <w:rPr>
          <w:rFonts w:ascii="Times New Roman" w:hAnsi="Times New Roman" w:cs="Times New Roman"/>
          <w:color w:val="222222"/>
          <w:sz w:val="24"/>
          <w:szCs w:val="24"/>
          <w:shd w:val="clear" w:color="auto" w:fill="FFFFFF"/>
        </w:rPr>
        <w:t>Latan</w:t>
      </w:r>
      <w:proofErr w:type="spellEnd"/>
      <w:r w:rsidRPr="00B73AB1">
        <w:rPr>
          <w:rFonts w:ascii="Times New Roman" w:hAnsi="Times New Roman" w:cs="Times New Roman"/>
          <w:color w:val="222222"/>
          <w:sz w:val="24"/>
          <w:szCs w:val="24"/>
          <w:shd w:val="clear" w:color="auto" w:fill="FFFFFF"/>
        </w:rPr>
        <w:t xml:space="preserve">, H., </w:t>
      </w:r>
      <w:proofErr w:type="spellStart"/>
      <w:r w:rsidRPr="00B73AB1">
        <w:rPr>
          <w:rFonts w:ascii="Times New Roman" w:hAnsi="Times New Roman" w:cs="Times New Roman"/>
          <w:color w:val="222222"/>
          <w:sz w:val="24"/>
          <w:szCs w:val="24"/>
          <w:shd w:val="clear" w:color="auto" w:fill="FFFFFF"/>
        </w:rPr>
        <w:t>Jabbour</w:t>
      </w:r>
      <w:proofErr w:type="spellEnd"/>
      <w:r w:rsidRPr="00B73AB1">
        <w:rPr>
          <w:rFonts w:ascii="Times New Roman" w:hAnsi="Times New Roman" w:cs="Times New Roman"/>
          <w:color w:val="222222"/>
          <w:sz w:val="24"/>
          <w:szCs w:val="24"/>
          <w:shd w:val="clear" w:color="auto" w:fill="FFFFFF"/>
        </w:rPr>
        <w:t xml:space="preserve">, C.J.C., de Sousa </w:t>
      </w:r>
      <w:proofErr w:type="spellStart"/>
      <w:r w:rsidRPr="00B73AB1">
        <w:rPr>
          <w:rFonts w:ascii="Times New Roman" w:hAnsi="Times New Roman" w:cs="Times New Roman"/>
          <w:color w:val="222222"/>
          <w:sz w:val="24"/>
          <w:szCs w:val="24"/>
          <w:shd w:val="clear" w:color="auto" w:fill="FFFFFF"/>
        </w:rPr>
        <w:t>Jabbour</w:t>
      </w:r>
      <w:proofErr w:type="spellEnd"/>
      <w:r w:rsidRPr="00B73AB1">
        <w:rPr>
          <w:rFonts w:ascii="Times New Roman" w:hAnsi="Times New Roman" w:cs="Times New Roman"/>
          <w:color w:val="222222"/>
          <w:sz w:val="24"/>
          <w:szCs w:val="24"/>
          <w:shd w:val="clear" w:color="auto" w:fill="FFFFFF"/>
        </w:rPr>
        <w:t xml:space="preserve">, A.B.L., Wamba, S.F. and Shahbaz, M., 2018. Effects of environmental strategy, environmental </w:t>
      </w:r>
      <w:proofErr w:type="gramStart"/>
      <w:r w:rsidRPr="00B73AB1">
        <w:rPr>
          <w:rFonts w:ascii="Times New Roman" w:hAnsi="Times New Roman" w:cs="Times New Roman"/>
          <w:color w:val="222222"/>
          <w:sz w:val="24"/>
          <w:szCs w:val="24"/>
          <w:shd w:val="clear" w:color="auto" w:fill="FFFFFF"/>
        </w:rPr>
        <w:t>uncertainty</w:t>
      </w:r>
      <w:proofErr w:type="gramEnd"/>
      <w:r w:rsidRPr="00B73AB1">
        <w:rPr>
          <w:rFonts w:ascii="Times New Roman" w:hAnsi="Times New Roman" w:cs="Times New Roman"/>
          <w:color w:val="222222"/>
          <w:sz w:val="24"/>
          <w:szCs w:val="24"/>
          <w:shd w:val="clear" w:color="auto" w:fill="FFFFFF"/>
        </w:rPr>
        <w:t xml:space="preserve"> and top management's commitment on corporate environmental performance: The role of environmental management accounting. </w:t>
      </w:r>
      <w:r w:rsidRPr="00B73AB1">
        <w:rPr>
          <w:rFonts w:ascii="Times New Roman" w:hAnsi="Times New Roman" w:cs="Times New Roman"/>
          <w:i/>
          <w:iCs/>
          <w:color w:val="222222"/>
          <w:sz w:val="24"/>
          <w:szCs w:val="24"/>
          <w:shd w:val="clear" w:color="auto" w:fill="FFFFFF"/>
        </w:rPr>
        <w:t>Journal of Cleaner Production</w:t>
      </w:r>
      <w:r w:rsidRPr="00B73AB1">
        <w:rPr>
          <w:rFonts w:ascii="Times New Roman" w:hAnsi="Times New Roman" w:cs="Times New Roman"/>
          <w:color w:val="222222"/>
          <w:sz w:val="24"/>
          <w:szCs w:val="24"/>
          <w:shd w:val="clear" w:color="auto" w:fill="FFFFFF"/>
        </w:rPr>
        <w:t>, </w:t>
      </w:r>
      <w:r w:rsidRPr="00B73AB1">
        <w:rPr>
          <w:rFonts w:ascii="Times New Roman" w:hAnsi="Times New Roman" w:cs="Times New Roman"/>
          <w:i/>
          <w:iCs/>
          <w:color w:val="222222"/>
          <w:sz w:val="24"/>
          <w:szCs w:val="24"/>
          <w:shd w:val="clear" w:color="auto" w:fill="FFFFFF"/>
        </w:rPr>
        <w:t>180</w:t>
      </w:r>
      <w:r w:rsidRPr="00B73AB1">
        <w:rPr>
          <w:rFonts w:ascii="Times New Roman" w:hAnsi="Times New Roman" w:cs="Times New Roman"/>
          <w:color w:val="222222"/>
          <w:sz w:val="24"/>
          <w:szCs w:val="24"/>
          <w:shd w:val="clear" w:color="auto" w:fill="FFFFFF"/>
        </w:rPr>
        <w:t>, pp.297-306.</w:t>
      </w:r>
    </w:p>
    <w:p w14:paraId="1E983637" w14:textId="77777777" w:rsidR="00B73AB1" w:rsidRPr="00B73AB1" w:rsidRDefault="00B73AB1" w:rsidP="00B73AB1">
      <w:pPr>
        <w:spacing w:line="360" w:lineRule="auto"/>
        <w:jc w:val="both"/>
        <w:rPr>
          <w:rFonts w:ascii="Times New Roman" w:hAnsi="Times New Roman" w:cs="Times New Roman"/>
          <w:color w:val="222222"/>
          <w:sz w:val="24"/>
          <w:szCs w:val="24"/>
          <w:shd w:val="clear" w:color="auto" w:fill="FFFFFF"/>
        </w:rPr>
      </w:pPr>
      <w:r w:rsidRPr="00B73AB1">
        <w:rPr>
          <w:rFonts w:ascii="Times New Roman" w:hAnsi="Times New Roman" w:cs="Times New Roman"/>
          <w:color w:val="222222"/>
          <w:sz w:val="24"/>
          <w:szCs w:val="24"/>
          <w:shd w:val="clear" w:color="auto" w:fill="FFFFFF"/>
        </w:rPr>
        <w:t>Bhimani, A., 2020. Digital data and management accounting: why we need to rethink research methods. </w:t>
      </w:r>
      <w:r w:rsidRPr="00B73AB1">
        <w:rPr>
          <w:rFonts w:ascii="Times New Roman" w:hAnsi="Times New Roman" w:cs="Times New Roman"/>
          <w:i/>
          <w:iCs/>
          <w:color w:val="222222"/>
          <w:sz w:val="24"/>
          <w:szCs w:val="24"/>
          <w:shd w:val="clear" w:color="auto" w:fill="FFFFFF"/>
        </w:rPr>
        <w:t>Journal of Management Control</w:t>
      </w:r>
      <w:r w:rsidRPr="00B73AB1">
        <w:rPr>
          <w:rFonts w:ascii="Times New Roman" w:hAnsi="Times New Roman" w:cs="Times New Roman"/>
          <w:color w:val="222222"/>
          <w:sz w:val="24"/>
          <w:szCs w:val="24"/>
          <w:shd w:val="clear" w:color="auto" w:fill="FFFFFF"/>
        </w:rPr>
        <w:t>, pp.1-15.</w:t>
      </w:r>
    </w:p>
    <w:p w14:paraId="50649886" w14:textId="77777777" w:rsidR="00B73AB1" w:rsidRPr="00B73AB1" w:rsidRDefault="00B73AB1" w:rsidP="00B73AB1">
      <w:pPr>
        <w:spacing w:line="360" w:lineRule="auto"/>
        <w:jc w:val="both"/>
        <w:rPr>
          <w:rFonts w:ascii="Times New Roman" w:hAnsi="Times New Roman" w:cs="Times New Roman"/>
          <w:color w:val="222222"/>
          <w:sz w:val="24"/>
          <w:szCs w:val="24"/>
          <w:shd w:val="clear" w:color="auto" w:fill="FFFFFF"/>
        </w:rPr>
      </w:pPr>
      <w:proofErr w:type="spellStart"/>
      <w:r w:rsidRPr="00B73AB1">
        <w:rPr>
          <w:rFonts w:ascii="Times New Roman" w:hAnsi="Times New Roman" w:cs="Times New Roman"/>
          <w:color w:val="222222"/>
          <w:sz w:val="24"/>
          <w:szCs w:val="24"/>
          <w:shd w:val="clear" w:color="auto" w:fill="FFFFFF"/>
        </w:rPr>
        <w:t>Zyznarska-Dworczak</w:t>
      </w:r>
      <w:proofErr w:type="spellEnd"/>
      <w:r w:rsidRPr="00B73AB1">
        <w:rPr>
          <w:rFonts w:ascii="Times New Roman" w:hAnsi="Times New Roman" w:cs="Times New Roman"/>
          <w:color w:val="222222"/>
          <w:sz w:val="24"/>
          <w:szCs w:val="24"/>
          <w:shd w:val="clear" w:color="auto" w:fill="FFFFFF"/>
        </w:rPr>
        <w:t>, B., 2018. The development perspectives of sustainable management accounting in central and Eastern European countries. </w:t>
      </w:r>
      <w:r w:rsidRPr="00B73AB1">
        <w:rPr>
          <w:rFonts w:ascii="Times New Roman" w:hAnsi="Times New Roman" w:cs="Times New Roman"/>
          <w:i/>
          <w:iCs/>
          <w:color w:val="222222"/>
          <w:sz w:val="24"/>
          <w:szCs w:val="24"/>
          <w:shd w:val="clear" w:color="auto" w:fill="FFFFFF"/>
        </w:rPr>
        <w:t>Sustainability</w:t>
      </w:r>
      <w:r w:rsidRPr="00B73AB1">
        <w:rPr>
          <w:rFonts w:ascii="Times New Roman" w:hAnsi="Times New Roman" w:cs="Times New Roman"/>
          <w:color w:val="222222"/>
          <w:sz w:val="24"/>
          <w:szCs w:val="24"/>
          <w:shd w:val="clear" w:color="auto" w:fill="FFFFFF"/>
        </w:rPr>
        <w:t>, </w:t>
      </w:r>
      <w:r w:rsidRPr="00B73AB1">
        <w:rPr>
          <w:rFonts w:ascii="Times New Roman" w:hAnsi="Times New Roman" w:cs="Times New Roman"/>
          <w:i/>
          <w:iCs/>
          <w:color w:val="222222"/>
          <w:sz w:val="24"/>
          <w:szCs w:val="24"/>
          <w:shd w:val="clear" w:color="auto" w:fill="FFFFFF"/>
        </w:rPr>
        <w:t>10</w:t>
      </w:r>
      <w:r w:rsidRPr="00B73AB1">
        <w:rPr>
          <w:rFonts w:ascii="Times New Roman" w:hAnsi="Times New Roman" w:cs="Times New Roman"/>
          <w:color w:val="222222"/>
          <w:sz w:val="24"/>
          <w:szCs w:val="24"/>
          <w:shd w:val="clear" w:color="auto" w:fill="FFFFFF"/>
        </w:rPr>
        <w:t>(5), p.1445.</w:t>
      </w:r>
    </w:p>
    <w:p w14:paraId="3E3C1D87" w14:textId="77777777" w:rsidR="00B73AB1" w:rsidRPr="00B73AB1" w:rsidRDefault="00B73AB1" w:rsidP="00B73AB1">
      <w:pPr>
        <w:spacing w:line="360" w:lineRule="auto"/>
        <w:jc w:val="both"/>
        <w:rPr>
          <w:rFonts w:ascii="Times New Roman" w:hAnsi="Times New Roman" w:cs="Times New Roman"/>
          <w:color w:val="222222"/>
          <w:sz w:val="24"/>
          <w:szCs w:val="24"/>
          <w:shd w:val="clear" w:color="auto" w:fill="FFFFFF"/>
        </w:rPr>
      </w:pPr>
      <w:r w:rsidRPr="00B73AB1">
        <w:rPr>
          <w:rFonts w:ascii="Times New Roman" w:hAnsi="Times New Roman" w:cs="Times New Roman"/>
          <w:color w:val="222222"/>
          <w:sz w:val="24"/>
          <w:szCs w:val="24"/>
          <w:shd w:val="clear" w:color="auto" w:fill="FFFFFF"/>
        </w:rPr>
        <w:t xml:space="preserve">Qian, W., </w:t>
      </w:r>
      <w:proofErr w:type="spellStart"/>
      <w:r w:rsidRPr="00B73AB1">
        <w:rPr>
          <w:rFonts w:ascii="Times New Roman" w:hAnsi="Times New Roman" w:cs="Times New Roman"/>
          <w:color w:val="222222"/>
          <w:sz w:val="24"/>
          <w:szCs w:val="24"/>
          <w:shd w:val="clear" w:color="auto" w:fill="FFFFFF"/>
        </w:rPr>
        <w:t>Hörisch</w:t>
      </w:r>
      <w:proofErr w:type="spellEnd"/>
      <w:r w:rsidRPr="00B73AB1">
        <w:rPr>
          <w:rFonts w:ascii="Times New Roman" w:hAnsi="Times New Roman" w:cs="Times New Roman"/>
          <w:color w:val="222222"/>
          <w:sz w:val="24"/>
          <w:szCs w:val="24"/>
          <w:shd w:val="clear" w:color="auto" w:fill="FFFFFF"/>
        </w:rPr>
        <w:t xml:space="preserve">, J. and </w:t>
      </w:r>
      <w:proofErr w:type="spellStart"/>
      <w:r w:rsidRPr="00B73AB1">
        <w:rPr>
          <w:rFonts w:ascii="Times New Roman" w:hAnsi="Times New Roman" w:cs="Times New Roman"/>
          <w:color w:val="222222"/>
          <w:sz w:val="24"/>
          <w:szCs w:val="24"/>
          <w:shd w:val="clear" w:color="auto" w:fill="FFFFFF"/>
        </w:rPr>
        <w:t>Schaltegger</w:t>
      </w:r>
      <w:proofErr w:type="spellEnd"/>
      <w:r w:rsidRPr="00B73AB1">
        <w:rPr>
          <w:rFonts w:ascii="Times New Roman" w:hAnsi="Times New Roman" w:cs="Times New Roman"/>
          <w:color w:val="222222"/>
          <w:sz w:val="24"/>
          <w:szCs w:val="24"/>
          <w:shd w:val="clear" w:color="auto" w:fill="FFFFFF"/>
        </w:rPr>
        <w:t>, S., 2018. Environmental management accounting and its effects on carbon management and disclosure quality. </w:t>
      </w:r>
      <w:r w:rsidRPr="00B73AB1">
        <w:rPr>
          <w:rFonts w:ascii="Times New Roman" w:hAnsi="Times New Roman" w:cs="Times New Roman"/>
          <w:i/>
          <w:iCs/>
          <w:color w:val="222222"/>
          <w:sz w:val="24"/>
          <w:szCs w:val="24"/>
          <w:shd w:val="clear" w:color="auto" w:fill="FFFFFF"/>
        </w:rPr>
        <w:t>Journal of cleaner production</w:t>
      </w:r>
      <w:r w:rsidRPr="00B73AB1">
        <w:rPr>
          <w:rFonts w:ascii="Times New Roman" w:hAnsi="Times New Roman" w:cs="Times New Roman"/>
          <w:color w:val="222222"/>
          <w:sz w:val="24"/>
          <w:szCs w:val="24"/>
          <w:shd w:val="clear" w:color="auto" w:fill="FFFFFF"/>
        </w:rPr>
        <w:t>, </w:t>
      </w:r>
      <w:r w:rsidRPr="00B73AB1">
        <w:rPr>
          <w:rFonts w:ascii="Times New Roman" w:hAnsi="Times New Roman" w:cs="Times New Roman"/>
          <w:i/>
          <w:iCs/>
          <w:color w:val="222222"/>
          <w:sz w:val="24"/>
          <w:szCs w:val="24"/>
          <w:shd w:val="clear" w:color="auto" w:fill="FFFFFF"/>
        </w:rPr>
        <w:t>174</w:t>
      </w:r>
      <w:r w:rsidRPr="00B73AB1">
        <w:rPr>
          <w:rFonts w:ascii="Times New Roman" w:hAnsi="Times New Roman" w:cs="Times New Roman"/>
          <w:color w:val="222222"/>
          <w:sz w:val="24"/>
          <w:szCs w:val="24"/>
          <w:shd w:val="clear" w:color="auto" w:fill="FFFFFF"/>
        </w:rPr>
        <w:t>, pp.1608-1619.</w:t>
      </w:r>
    </w:p>
    <w:p w14:paraId="23459D82" w14:textId="77777777" w:rsidR="00B73AB1" w:rsidRPr="00B73AB1" w:rsidRDefault="00B73AB1" w:rsidP="00B73AB1">
      <w:pPr>
        <w:spacing w:line="360" w:lineRule="auto"/>
        <w:jc w:val="both"/>
        <w:rPr>
          <w:rFonts w:ascii="Times New Roman" w:hAnsi="Times New Roman" w:cs="Times New Roman"/>
          <w:color w:val="222222"/>
          <w:sz w:val="24"/>
          <w:szCs w:val="24"/>
          <w:shd w:val="clear" w:color="auto" w:fill="FFFFFF"/>
        </w:rPr>
      </w:pPr>
      <w:proofErr w:type="spellStart"/>
      <w:r w:rsidRPr="00B73AB1">
        <w:rPr>
          <w:rFonts w:ascii="Times New Roman" w:hAnsi="Times New Roman" w:cs="Times New Roman"/>
          <w:color w:val="222222"/>
          <w:sz w:val="24"/>
          <w:szCs w:val="24"/>
          <w:shd w:val="clear" w:color="auto" w:fill="FFFFFF"/>
        </w:rPr>
        <w:t>ter</w:t>
      </w:r>
      <w:proofErr w:type="spellEnd"/>
      <w:r w:rsidRPr="00B73AB1">
        <w:rPr>
          <w:rFonts w:ascii="Times New Roman" w:hAnsi="Times New Roman" w:cs="Times New Roman"/>
          <w:color w:val="222222"/>
          <w:sz w:val="24"/>
          <w:szCs w:val="24"/>
          <w:shd w:val="clear" w:color="auto" w:fill="FFFFFF"/>
        </w:rPr>
        <w:t xml:space="preserve"> </w:t>
      </w:r>
      <w:proofErr w:type="spellStart"/>
      <w:r w:rsidRPr="00B73AB1">
        <w:rPr>
          <w:rFonts w:ascii="Times New Roman" w:hAnsi="Times New Roman" w:cs="Times New Roman"/>
          <w:color w:val="222222"/>
          <w:sz w:val="24"/>
          <w:szCs w:val="24"/>
          <w:shd w:val="clear" w:color="auto" w:fill="FFFFFF"/>
        </w:rPr>
        <w:t>Bogt</w:t>
      </w:r>
      <w:proofErr w:type="spellEnd"/>
      <w:r w:rsidRPr="00B73AB1">
        <w:rPr>
          <w:rFonts w:ascii="Times New Roman" w:hAnsi="Times New Roman" w:cs="Times New Roman"/>
          <w:color w:val="222222"/>
          <w:sz w:val="24"/>
          <w:szCs w:val="24"/>
          <w:shd w:val="clear" w:color="auto" w:fill="FFFFFF"/>
        </w:rPr>
        <w:t xml:space="preserve">, H.J. and </w:t>
      </w:r>
      <w:proofErr w:type="spellStart"/>
      <w:r w:rsidRPr="00B73AB1">
        <w:rPr>
          <w:rFonts w:ascii="Times New Roman" w:hAnsi="Times New Roman" w:cs="Times New Roman"/>
          <w:color w:val="222222"/>
          <w:sz w:val="24"/>
          <w:szCs w:val="24"/>
          <w:shd w:val="clear" w:color="auto" w:fill="FFFFFF"/>
        </w:rPr>
        <w:t>Scapens</w:t>
      </w:r>
      <w:proofErr w:type="spellEnd"/>
      <w:r w:rsidRPr="00B73AB1">
        <w:rPr>
          <w:rFonts w:ascii="Times New Roman" w:hAnsi="Times New Roman" w:cs="Times New Roman"/>
          <w:color w:val="222222"/>
          <w:sz w:val="24"/>
          <w:szCs w:val="24"/>
          <w:shd w:val="clear" w:color="auto" w:fill="FFFFFF"/>
        </w:rPr>
        <w:t xml:space="preserve">, R.W., 2019. </w:t>
      </w:r>
      <w:proofErr w:type="gramStart"/>
      <w:r w:rsidRPr="00B73AB1">
        <w:rPr>
          <w:rFonts w:ascii="Times New Roman" w:hAnsi="Times New Roman" w:cs="Times New Roman"/>
          <w:color w:val="222222"/>
          <w:sz w:val="24"/>
          <w:szCs w:val="24"/>
          <w:shd w:val="clear" w:color="auto" w:fill="FFFFFF"/>
        </w:rPr>
        <w:t>Institutions,</w:t>
      </w:r>
      <w:proofErr w:type="gramEnd"/>
      <w:r w:rsidRPr="00B73AB1">
        <w:rPr>
          <w:rFonts w:ascii="Times New Roman" w:hAnsi="Times New Roman" w:cs="Times New Roman"/>
          <w:color w:val="222222"/>
          <w:sz w:val="24"/>
          <w:szCs w:val="24"/>
          <w:shd w:val="clear" w:color="auto" w:fill="FFFFFF"/>
        </w:rPr>
        <w:t xml:space="preserve"> situated rationality and agency in management accounting. </w:t>
      </w:r>
      <w:r w:rsidRPr="00B73AB1">
        <w:rPr>
          <w:rFonts w:ascii="Times New Roman" w:hAnsi="Times New Roman" w:cs="Times New Roman"/>
          <w:i/>
          <w:iCs/>
          <w:color w:val="222222"/>
          <w:sz w:val="24"/>
          <w:szCs w:val="24"/>
          <w:shd w:val="clear" w:color="auto" w:fill="FFFFFF"/>
        </w:rPr>
        <w:t>Accounting, Auditing &amp; Accountability Journal</w:t>
      </w:r>
      <w:r w:rsidRPr="00B73AB1">
        <w:rPr>
          <w:rFonts w:ascii="Times New Roman" w:hAnsi="Times New Roman" w:cs="Times New Roman"/>
          <w:color w:val="222222"/>
          <w:sz w:val="24"/>
          <w:szCs w:val="24"/>
          <w:shd w:val="clear" w:color="auto" w:fill="FFFFFF"/>
        </w:rPr>
        <w:t>.</w:t>
      </w:r>
    </w:p>
    <w:p w14:paraId="40B8596C" w14:textId="77777777" w:rsidR="00B73AB1" w:rsidRPr="00B73AB1" w:rsidRDefault="00B73AB1" w:rsidP="00B73AB1">
      <w:pPr>
        <w:spacing w:line="360" w:lineRule="auto"/>
        <w:jc w:val="both"/>
        <w:rPr>
          <w:rFonts w:ascii="Times New Roman" w:hAnsi="Times New Roman" w:cs="Times New Roman"/>
          <w:color w:val="222222"/>
          <w:sz w:val="24"/>
          <w:szCs w:val="24"/>
          <w:shd w:val="clear" w:color="auto" w:fill="FFFFFF"/>
        </w:rPr>
      </w:pPr>
      <w:r w:rsidRPr="00B73AB1">
        <w:rPr>
          <w:rFonts w:ascii="Times New Roman" w:hAnsi="Times New Roman" w:cs="Times New Roman"/>
          <w:color w:val="222222"/>
          <w:sz w:val="24"/>
          <w:szCs w:val="24"/>
          <w:shd w:val="clear" w:color="auto" w:fill="FFFFFF"/>
        </w:rPr>
        <w:t xml:space="preserve">Cescon, F., Costantini, A. and </w:t>
      </w:r>
      <w:proofErr w:type="spellStart"/>
      <w:r w:rsidRPr="00B73AB1">
        <w:rPr>
          <w:rFonts w:ascii="Times New Roman" w:hAnsi="Times New Roman" w:cs="Times New Roman"/>
          <w:color w:val="222222"/>
          <w:sz w:val="24"/>
          <w:szCs w:val="24"/>
          <w:shd w:val="clear" w:color="auto" w:fill="FFFFFF"/>
        </w:rPr>
        <w:t>Grassetti</w:t>
      </w:r>
      <w:proofErr w:type="spellEnd"/>
      <w:r w:rsidRPr="00B73AB1">
        <w:rPr>
          <w:rFonts w:ascii="Times New Roman" w:hAnsi="Times New Roman" w:cs="Times New Roman"/>
          <w:color w:val="222222"/>
          <w:sz w:val="24"/>
          <w:szCs w:val="24"/>
          <w:shd w:val="clear" w:color="auto" w:fill="FFFFFF"/>
        </w:rPr>
        <w:t>, L., 2019. Strategic choices and strategic management accounting in large manufacturing firms. </w:t>
      </w:r>
      <w:r w:rsidRPr="00B73AB1">
        <w:rPr>
          <w:rFonts w:ascii="Times New Roman" w:hAnsi="Times New Roman" w:cs="Times New Roman"/>
          <w:i/>
          <w:iCs/>
          <w:color w:val="222222"/>
          <w:sz w:val="24"/>
          <w:szCs w:val="24"/>
          <w:shd w:val="clear" w:color="auto" w:fill="FFFFFF"/>
        </w:rPr>
        <w:t>Journal of Management and Governance</w:t>
      </w:r>
      <w:r w:rsidRPr="00B73AB1">
        <w:rPr>
          <w:rFonts w:ascii="Times New Roman" w:hAnsi="Times New Roman" w:cs="Times New Roman"/>
          <w:color w:val="222222"/>
          <w:sz w:val="24"/>
          <w:szCs w:val="24"/>
          <w:shd w:val="clear" w:color="auto" w:fill="FFFFFF"/>
        </w:rPr>
        <w:t>, </w:t>
      </w:r>
      <w:r w:rsidRPr="00B73AB1">
        <w:rPr>
          <w:rFonts w:ascii="Times New Roman" w:hAnsi="Times New Roman" w:cs="Times New Roman"/>
          <w:i/>
          <w:iCs/>
          <w:color w:val="222222"/>
          <w:sz w:val="24"/>
          <w:szCs w:val="24"/>
          <w:shd w:val="clear" w:color="auto" w:fill="FFFFFF"/>
        </w:rPr>
        <w:t>23</w:t>
      </w:r>
      <w:r w:rsidRPr="00B73AB1">
        <w:rPr>
          <w:rFonts w:ascii="Times New Roman" w:hAnsi="Times New Roman" w:cs="Times New Roman"/>
          <w:color w:val="222222"/>
          <w:sz w:val="24"/>
          <w:szCs w:val="24"/>
          <w:shd w:val="clear" w:color="auto" w:fill="FFFFFF"/>
        </w:rPr>
        <w:t>(3), pp.605-636.</w:t>
      </w:r>
    </w:p>
    <w:p w14:paraId="7B4B4BDD" w14:textId="77777777" w:rsidR="00B73AB1" w:rsidRPr="00B73AB1" w:rsidRDefault="00B73AB1" w:rsidP="00B73AB1">
      <w:pPr>
        <w:spacing w:line="360" w:lineRule="auto"/>
        <w:jc w:val="both"/>
        <w:rPr>
          <w:rFonts w:ascii="Times New Roman" w:hAnsi="Times New Roman" w:cs="Times New Roman"/>
          <w:color w:val="222222"/>
          <w:sz w:val="24"/>
          <w:szCs w:val="24"/>
          <w:shd w:val="clear" w:color="auto" w:fill="FFFFFF"/>
        </w:rPr>
      </w:pPr>
      <w:proofErr w:type="spellStart"/>
      <w:r w:rsidRPr="00B73AB1">
        <w:rPr>
          <w:rFonts w:ascii="Times New Roman" w:hAnsi="Times New Roman" w:cs="Times New Roman"/>
          <w:color w:val="222222"/>
          <w:sz w:val="24"/>
          <w:szCs w:val="24"/>
          <w:shd w:val="clear" w:color="auto" w:fill="FFFFFF"/>
        </w:rPr>
        <w:t>Johanson</w:t>
      </w:r>
      <w:proofErr w:type="spellEnd"/>
      <w:r w:rsidRPr="00B73AB1">
        <w:rPr>
          <w:rFonts w:ascii="Times New Roman" w:hAnsi="Times New Roman" w:cs="Times New Roman"/>
          <w:color w:val="222222"/>
          <w:sz w:val="24"/>
          <w:szCs w:val="24"/>
          <w:shd w:val="clear" w:color="auto" w:fill="FFFFFF"/>
        </w:rPr>
        <w:t>, D. and Madsen, D.Ø., 2019. Diffusion of management accounting innovations: A virus perspective. </w:t>
      </w:r>
      <w:r w:rsidRPr="00B73AB1">
        <w:rPr>
          <w:rFonts w:ascii="Times New Roman" w:hAnsi="Times New Roman" w:cs="Times New Roman"/>
          <w:i/>
          <w:iCs/>
          <w:color w:val="222222"/>
          <w:sz w:val="24"/>
          <w:szCs w:val="24"/>
          <w:shd w:val="clear" w:color="auto" w:fill="FFFFFF"/>
        </w:rPr>
        <w:t>Journal of Accounting &amp; Organizational Change</w:t>
      </w:r>
      <w:r w:rsidRPr="00B73AB1">
        <w:rPr>
          <w:rFonts w:ascii="Times New Roman" w:hAnsi="Times New Roman" w:cs="Times New Roman"/>
          <w:color w:val="222222"/>
          <w:sz w:val="24"/>
          <w:szCs w:val="24"/>
          <w:shd w:val="clear" w:color="auto" w:fill="FFFFFF"/>
        </w:rPr>
        <w:t>.</w:t>
      </w:r>
    </w:p>
    <w:p w14:paraId="12AA5001" w14:textId="77777777" w:rsidR="00B73AB1" w:rsidRPr="00B73AB1" w:rsidRDefault="00B73AB1" w:rsidP="00B73AB1">
      <w:pPr>
        <w:spacing w:line="360" w:lineRule="auto"/>
        <w:jc w:val="both"/>
        <w:rPr>
          <w:rFonts w:ascii="Times New Roman" w:hAnsi="Times New Roman" w:cs="Times New Roman"/>
          <w:color w:val="222222"/>
          <w:sz w:val="24"/>
          <w:szCs w:val="24"/>
          <w:shd w:val="clear" w:color="auto" w:fill="FFFFFF"/>
        </w:rPr>
      </w:pPr>
      <w:proofErr w:type="spellStart"/>
      <w:r w:rsidRPr="00B73AB1">
        <w:rPr>
          <w:rFonts w:ascii="Times New Roman" w:hAnsi="Times New Roman" w:cs="Times New Roman"/>
          <w:color w:val="222222"/>
          <w:sz w:val="24"/>
          <w:szCs w:val="24"/>
          <w:shd w:val="clear" w:color="auto" w:fill="FFFFFF"/>
        </w:rPr>
        <w:lastRenderedPageBreak/>
        <w:t>Pavlatos</w:t>
      </w:r>
      <w:proofErr w:type="spellEnd"/>
      <w:r w:rsidRPr="00B73AB1">
        <w:rPr>
          <w:rFonts w:ascii="Times New Roman" w:hAnsi="Times New Roman" w:cs="Times New Roman"/>
          <w:color w:val="222222"/>
          <w:sz w:val="24"/>
          <w:szCs w:val="24"/>
          <w:shd w:val="clear" w:color="auto" w:fill="FFFFFF"/>
        </w:rPr>
        <w:t xml:space="preserve">, O. and </w:t>
      </w:r>
      <w:proofErr w:type="spellStart"/>
      <w:r w:rsidRPr="00B73AB1">
        <w:rPr>
          <w:rFonts w:ascii="Times New Roman" w:hAnsi="Times New Roman" w:cs="Times New Roman"/>
          <w:color w:val="222222"/>
          <w:sz w:val="24"/>
          <w:szCs w:val="24"/>
          <w:shd w:val="clear" w:color="auto" w:fill="FFFFFF"/>
        </w:rPr>
        <w:t>Kostakis</w:t>
      </w:r>
      <w:proofErr w:type="spellEnd"/>
      <w:r w:rsidRPr="00B73AB1">
        <w:rPr>
          <w:rFonts w:ascii="Times New Roman" w:hAnsi="Times New Roman" w:cs="Times New Roman"/>
          <w:color w:val="222222"/>
          <w:sz w:val="24"/>
          <w:szCs w:val="24"/>
          <w:shd w:val="clear" w:color="auto" w:fill="FFFFFF"/>
        </w:rPr>
        <w:t>, H., 2018. Management accounting innovations in a time of economic crisis. </w:t>
      </w:r>
      <w:r w:rsidRPr="00B73AB1">
        <w:rPr>
          <w:rFonts w:ascii="Times New Roman" w:hAnsi="Times New Roman" w:cs="Times New Roman"/>
          <w:i/>
          <w:iCs/>
          <w:color w:val="222222"/>
          <w:sz w:val="24"/>
          <w:szCs w:val="24"/>
          <w:shd w:val="clear" w:color="auto" w:fill="FFFFFF"/>
        </w:rPr>
        <w:t>The Journal of Economic Asymmetries</w:t>
      </w:r>
      <w:r w:rsidRPr="00B73AB1">
        <w:rPr>
          <w:rFonts w:ascii="Times New Roman" w:hAnsi="Times New Roman" w:cs="Times New Roman"/>
          <w:color w:val="222222"/>
          <w:sz w:val="24"/>
          <w:szCs w:val="24"/>
          <w:shd w:val="clear" w:color="auto" w:fill="FFFFFF"/>
        </w:rPr>
        <w:t>, </w:t>
      </w:r>
      <w:r w:rsidRPr="00B73AB1">
        <w:rPr>
          <w:rFonts w:ascii="Times New Roman" w:hAnsi="Times New Roman" w:cs="Times New Roman"/>
          <w:i/>
          <w:iCs/>
          <w:color w:val="222222"/>
          <w:sz w:val="24"/>
          <w:szCs w:val="24"/>
          <w:shd w:val="clear" w:color="auto" w:fill="FFFFFF"/>
        </w:rPr>
        <w:t>18</w:t>
      </w:r>
      <w:r w:rsidRPr="00B73AB1">
        <w:rPr>
          <w:rFonts w:ascii="Times New Roman" w:hAnsi="Times New Roman" w:cs="Times New Roman"/>
          <w:color w:val="222222"/>
          <w:sz w:val="24"/>
          <w:szCs w:val="24"/>
          <w:shd w:val="clear" w:color="auto" w:fill="FFFFFF"/>
        </w:rPr>
        <w:t>, p.e00106.</w:t>
      </w:r>
    </w:p>
    <w:p w14:paraId="2ACBED70" w14:textId="77777777" w:rsidR="00B73AB1" w:rsidRPr="00B73AB1" w:rsidRDefault="00B73AB1" w:rsidP="00B73AB1">
      <w:pPr>
        <w:spacing w:line="360" w:lineRule="auto"/>
        <w:jc w:val="both"/>
        <w:rPr>
          <w:rFonts w:ascii="Times New Roman" w:hAnsi="Times New Roman" w:cs="Times New Roman"/>
          <w:sz w:val="24"/>
          <w:szCs w:val="24"/>
        </w:rPr>
      </w:pPr>
      <w:r w:rsidRPr="00B73AB1">
        <w:rPr>
          <w:rFonts w:ascii="Times New Roman" w:hAnsi="Times New Roman" w:cs="Times New Roman"/>
          <w:color w:val="222222"/>
          <w:sz w:val="24"/>
          <w:szCs w:val="24"/>
          <w:shd w:val="clear" w:color="auto" w:fill="FFFFFF"/>
        </w:rPr>
        <w:t xml:space="preserve">Amara, T. and </w:t>
      </w:r>
      <w:proofErr w:type="spellStart"/>
      <w:r w:rsidRPr="00B73AB1">
        <w:rPr>
          <w:rFonts w:ascii="Times New Roman" w:hAnsi="Times New Roman" w:cs="Times New Roman"/>
          <w:color w:val="222222"/>
          <w:sz w:val="24"/>
          <w:szCs w:val="24"/>
          <w:shd w:val="clear" w:color="auto" w:fill="FFFFFF"/>
        </w:rPr>
        <w:t>Benelifa</w:t>
      </w:r>
      <w:proofErr w:type="spellEnd"/>
      <w:r w:rsidRPr="00B73AB1">
        <w:rPr>
          <w:rFonts w:ascii="Times New Roman" w:hAnsi="Times New Roman" w:cs="Times New Roman"/>
          <w:color w:val="222222"/>
          <w:sz w:val="24"/>
          <w:szCs w:val="24"/>
          <w:shd w:val="clear" w:color="auto" w:fill="FFFFFF"/>
        </w:rPr>
        <w:t>, S., 2017. The impact of external and internal factors on the management accounting practices. </w:t>
      </w:r>
      <w:r w:rsidRPr="00B73AB1">
        <w:rPr>
          <w:rFonts w:ascii="Times New Roman" w:hAnsi="Times New Roman" w:cs="Times New Roman"/>
          <w:i/>
          <w:iCs/>
          <w:color w:val="222222"/>
          <w:sz w:val="24"/>
          <w:szCs w:val="24"/>
          <w:shd w:val="clear" w:color="auto" w:fill="FFFFFF"/>
        </w:rPr>
        <w:t>International Journal of Finance and Accounting</w:t>
      </w:r>
      <w:r w:rsidRPr="00B73AB1">
        <w:rPr>
          <w:rFonts w:ascii="Times New Roman" w:hAnsi="Times New Roman" w:cs="Times New Roman"/>
          <w:color w:val="222222"/>
          <w:sz w:val="24"/>
          <w:szCs w:val="24"/>
          <w:shd w:val="clear" w:color="auto" w:fill="FFFFFF"/>
        </w:rPr>
        <w:t>, </w:t>
      </w:r>
      <w:r w:rsidRPr="00B73AB1">
        <w:rPr>
          <w:rFonts w:ascii="Times New Roman" w:hAnsi="Times New Roman" w:cs="Times New Roman"/>
          <w:i/>
          <w:iCs/>
          <w:color w:val="222222"/>
          <w:sz w:val="24"/>
          <w:szCs w:val="24"/>
          <w:shd w:val="clear" w:color="auto" w:fill="FFFFFF"/>
        </w:rPr>
        <w:t>6</w:t>
      </w:r>
      <w:r w:rsidRPr="00B73AB1">
        <w:rPr>
          <w:rFonts w:ascii="Times New Roman" w:hAnsi="Times New Roman" w:cs="Times New Roman"/>
          <w:color w:val="222222"/>
          <w:sz w:val="24"/>
          <w:szCs w:val="24"/>
          <w:shd w:val="clear" w:color="auto" w:fill="FFFFFF"/>
        </w:rPr>
        <w:t>(2), pp.46-58.</w:t>
      </w:r>
    </w:p>
    <w:sectPr w:rsidR="00B73AB1" w:rsidRPr="00B73AB1" w:rsidSect="001517C0">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5BB465" w14:textId="77777777" w:rsidR="00D707BE" w:rsidRDefault="00D707BE" w:rsidP="00F92F9E">
      <w:pPr>
        <w:spacing w:after="0" w:line="240" w:lineRule="auto"/>
      </w:pPr>
      <w:r>
        <w:separator/>
      </w:r>
    </w:p>
  </w:endnote>
  <w:endnote w:type="continuationSeparator" w:id="0">
    <w:p w14:paraId="46C71612" w14:textId="77777777" w:rsidR="00D707BE" w:rsidRDefault="00D707BE" w:rsidP="00F92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0938836"/>
      <w:docPartObj>
        <w:docPartGallery w:val="Page Numbers (Bottom of Page)"/>
        <w:docPartUnique/>
      </w:docPartObj>
    </w:sdtPr>
    <w:sdtEndPr>
      <w:rPr>
        <w:noProof/>
      </w:rPr>
    </w:sdtEndPr>
    <w:sdtContent>
      <w:p w14:paraId="27522181" w14:textId="77777777" w:rsidR="008A20F5" w:rsidRDefault="008A20F5">
        <w:pPr>
          <w:pStyle w:val="Pidipagina"/>
          <w:jc w:val="right"/>
        </w:pPr>
        <w:r>
          <w:fldChar w:fldCharType="begin"/>
        </w:r>
        <w:r>
          <w:instrText xml:space="preserve"> PAGE   \* MERGEFORMAT </w:instrText>
        </w:r>
        <w:r>
          <w:fldChar w:fldCharType="separate"/>
        </w:r>
        <w:r>
          <w:rPr>
            <w:noProof/>
          </w:rPr>
          <w:t>2</w:t>
        </w:r>
        <w:r>
          <w:rPr>
            <w:noProof/>
          </w:rPr>
          <w:fldChar w:fldCharType="end"/>
        </w:r>
      </w:p>
    </w:sdtContent>
  </w:sdt>
  <w:p w14:paraId="14DC1022" w14:textId="77777777" w:rsidR="008A20F5" w:rsidRDefault="008A20F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1934D" w14:textId="77777777" w:rsidR="00D707BE" w:rsidRDefault="00D707BE" w:rsidP="00F92F9E">
      <w:pPr>
        <w:spacing w:after="0" w:line="240" w:lineRule="auto"/>
      </w:pPr>
      <w:r>
        <w:separator/>
      </w:r>
    </w:p>
  </w:footnote>
  <w:footnote w:type="continuationSeparator" w:id="0">
    <w:p w14:paraId="1CA8B336" w14:textId="77777777" w:rsidR="00D707BE" w:rsidRDefault="00D707BE" w:rsidP="00F92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01772"/>
    <w:multiLevelType w:val="hybridMultilevel"/>
    <w:tmpl w:val="D200C1D2"/>
    <w:lvl w:ilvl="0" w:tplc="87E60E7A">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3106CE4"/>
    <w:multiLevelType w:val="hybridMultilevel"/>
    <w:tmpl w:val="D968FC6C"/>
    <w:lvl w:ilvl="0" w:tplc="36D88D64">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73"/>
    <w:rsid w:val="000154FA"/>
    <w:rsid w:val="000E4AD6"/>
    <w:rsid w:val="001517C0"/>
    <w:rsid w:val="00190A32"/>
    <w:rsid w:val="001951A5"/>
    <w:rsid w:val="001A786B"/>
    <w:rsid w:val="0021518B"/>
    <w:rsid w:val="00225270"/>
    <w:rsid w:val="00252E80"/>
    <w:rsid w:val="002F6B82"/>
    <w:rsid w:val="00315997"/>
    <w:rsid w:val="00372117"/>
    <w:rsid w:val="00392F0D"/>
    <w:rsid w:val="0040575D"/>
    <w:rsid w:val="004633F1"/>
    <w:rsid w:val="0056451E"/>
    <w:rsid w:val="0058589B"/>
    <w:rsid w:val="005B245C"/>
    <w:rsid w:val="00650492"/>
    <w:rsid w:val="006834E2"/>
    <w:rsid w:val="006F6B9C"/>
    <w:rsid w:val="00885F6E"/>
    <w:rsid w:val="008A20F5"/>
    <w:rsid w:val="008F64E2"/>
    <w:rsid w:val="009830E0"/>
    <w:rsid w:val="009C1573"/>
    <w:rsid w:val="009C5EF5"/>
    <w:rsid w:val="00A56511"/>
    <w:rsid w:val="00AD7BBD"/>
    <w:rsid w:val="00AE1A01"/>
    <w:rsid w:val="00AE7565"/>
    <w:rsid w:val="00AF5F66"/>
    <w:rsid w:val="00B73AB1"/>
    <w:rsid w:val="00B81175"/>
    <w:rsid w:val="00BE2C9D"/>
    <w:rsid w:val="00CB0CCC"/>
    <w:rsid w:val="00D370FC"/>
    <w:rsid w:val="00D64679"/>
    <w:rsid w:val="00D707BE"/>
    <w:rsid w:val="00E24748"/>
    <w:rsid w:val="00F22492"/>
    <w:rsid w:val="00F91C20"/>
    <w:rsid w:val="00F92F9E"/>
    <w:rsid w:val="00FF1DD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3D0DC"/>
  <w15:docId w15:val="{E10DF5E5-4485-0E4A-9DA7-3590AA97E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72117"/>
  </w:style>
  <w:style w:type="paragraph" w:styleId="Titolo1">
    <w:name w:val="heading 1"/>
    <w:basedOn w:val="Normale"/>
    <w:next w:val="Normale"/>
    <w:link w:val="Titolo1Carattere"/>
    <w:uiPriority w:val="9"/>
    <w:qFormat/>
    <w:rsid w:val="0037211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BE2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650492"/>
    <w:pPr>
      <w:ind w:left="720"/>
      <w:contextualSpacing/>
    </w:pPr>
  </w:style>
  <w:style w:type="paragraph" w:styleId="Intestazione">
    <w:name w:val="header"/>
    <w:basedOn w:val="Normale"/>
    <w:link w:val="IntestazioneCarattere"/>
    <w:uiPriority w:val="99"/>
    <w:unhideWhenUsed/>
    <w:rsid w:val="00F92F9E"/>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F92F9E"/>
  </w:style>
  <w:style w:type="paragraph" w:styleId="Pidipagina">
    <w:name w:val="footer"/>
    <w:basedOn w:val="Normale"/>
    <w:link w:val="PidipaginaCarattere"/>
    <w:uiPriority w:val="99"/>
    <w:unhideWhenUsed/>
    <w:rsid w:val="00F92F9E"/>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F92F9E"/>
  </w:style>
  <w:style w:type="character" w:customStyle="1" w:styleId="Titolo1Carattere">
    <w:name w:val="Titolo 1 Carattere"/>
    <w:basedOn w:val="Carpredefinitoparagrafo"/>
    <w:link w:val="Titolo1"/>
    <w:uiPriority w:val="9"/>
    <w:rsid w:val="00372117"/>
    <w:rPr>
      <w:rFonts w:asciiTheme="majorHAnsi" w:eastAsiaTheme="majorEastAsia" w:hAnsiTheme="majorHAnsi" w:cstheme="majorBidi"/>
      <w:color w:val="365F91" w:themeColor="accent1" w:themeShade="BF"/>
      <w:sz w:val="32"/>
      <w:szCs w:val="32"/>
    </w:rPr>
  </w:style>
  <w:style w:type="paragraph" w:styleId="Titolosommario">
    <w:name w:val="TOC Heading"/>
    <w:basedOn w:val="Titolo1"/>
    <w:next w:val="Normale"/>
    <w:uiPriority w:val="39"/>
    <w:unhideWhenUsed/>
    <w:qFormat/>
    <w:rsid w:val="00372117"/>
    <w:pPr>
      <w:spacing w:line="259" w:lineRule="auto"/>
      <w:outlineLvl w:val="9"/>
    </w:pPr>
    <w:rPr>
      <w:lang w:val="en-US"/>
    </w:rPr>
  </w:style>
  <w:style w:type="paragraph" w:styleId="Sommario1">
    <w:name w:val="toc 1"/>
    <w:basedOn w:val="Normale"/>
    <w:next w:val="Normale"/>
    <w:autoRedefine/>
    <w:uiPriority w:val="39"/>
    <w:unhideWhenUsed/>
    <w:rsid w:val="00372117"/>
    <w:pPr>
      <w:spacing w:after="100" w:line="360" w:lineRule="auto"/>
      <w:jc w:val="both"/>
    </w:pPr>
    <w:rPr>
      <w:rFonts w:ascii="Times New Roman" w:hAnsi="Times New Roman"/>
      <w:sz w:val="24"/>
    </w:rPr>
  </w:style>
  <w:style w:type="paragraph" w:styleId="Sommario2">
    <w:name w:val="toc 2"/>
    <w:basedOn w:val="Normale"/>
    <w:next w:val="Normale"/>
    <w:autoRedefine/>
    <w:uiPriority w:val="39"/>
    <w:unhideWhenUsed/>
    <w:rsid w:val="00372117"/>
    <w:pPr>
      <w:spacing w:after="100" w:line="360" w:lineRule="auto"/>
      <w:ind w:left="240"/>
      <w:jc w:val="both"/>
    </w:pPr>
    <w:rPr>
      <w:rFonts w:ascii="Times New Roman" w:hAnsi="Times New Roman"/>
      <w:sz w:val="24"/>
    </w:rPr>
  </w:style>
  <w:style w:type="character" w:styleId="Collegamentoipertestuale">
    <w:name w:val="Hyperlink"/>
    <w:basedOn w:val="Carpredefinitoparagrafo"/>
    <w:uiPriority w:val="99"/>
    <w:unhideWhenUsed/>
    <w:rsid w:val="003721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201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1417</TotalTime>
  <Pages>11</Pages>
  <Words>2817</Words>
  <Characters>16057</Characters>
  <Application>Microsoft Office Word</Application>
  <DocSecurity>0</DocSecurity>
  <Lines>133</Lines>
  <Paragraphs>37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Jaya</dc:creator>
  <cp:lastModifiedBy>Manny Splinter</cp:lastModifiedBy>
  <cp:revision>4</cp:revision>
  <dcterms:created xsi:type="dcterms:W3CDTF">2021-03-23T10:05:00Z</dcterms:created>
  <dcterms:modified xsi:type="dcterms:W3CDTF">2021-05-06T11:14:00Z</dcterms:modified>
</cp:coreProperties>
</file>