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ind w:firstLine="0"/>
        <w:rPr>
          <w:b w:val="1"/>
        </w:rPr>
      </w:pPr>
      <w:bookmarkStart w:colFirst="0" w:colLast="0" w:name="_heading=h.gjdgxs" w:id="0"/>
      <w:bookmarkEnd w:id="0"/>
      <w:r w:rsidDel="00000000" w:rsidR="00000000" w:rsidRPr="00000000">
        <w:rPr>
          <w:rtl w:val="0"/>
        </w:rPr>
      </w:r>
    </w:p>
    <w:p w:rsidR="00000000" w:rsidDel="00000000" w:rsidP="00000000" w:rsidRDefault="00000000" w:rsidRPr="00000000" w14:paraId="00000003">
      <w:pPr>
        <w:ind w:firstLine="0"/>
        <w:rPr/>
      </w:pPr>
      <w:r w:rsidDel="00000000" w:rsidR="00000000" w:rsidRPr="00000000">
        <w:rPr>
          <w:rtl w:val="0"/>
        </w:rPr>
      </w:r>
    </w:p>
    <w:p w:rsidR="00000000" w:rsidDel="00000000" w:rsidP="00000000" w:rsidRDefault="00000000" w:rsidRPr="00000000" w14:paraId="00000004">
      <w:pPr>
        <w:ind w:firstLine="0"/>
        <w:rPr/>
      </w:pPr>
      <w:r w:rsidDel="00000000" w:rsidR="00000000" w:rsidRPr="00000000">
        <w:rPr>
          <w:rtl w:val="0"/>
        </w:rPr>
      </w:r>
    </w:p>
    <w:p w:rsidR="00000000" w:rsidDel="00000000" w:rsidP="00000000" w:rsidRDefault="00000000" w:rsidRPr="00000000" w14:paraId="00000005">
      <w:pPr>
        <w:spacing w:after="0" w:lineRule="auto"/>
        <w:jc w:val="center"/>
        <w:rPr>
          <w:b w:val="1"/>
          <w:sz w:val="48"/>
          <w:szCs w:val="48"/>
        </w:rPr>
      </w:pPr>
      <w:bookmarkStart w:colFirst="0" w:colLast="0" w:name="_heading=h.30j0zll" w:id="1"/>
      <w:bookmarkEnd w:id="1"/>
      <w:r w:rsidDel="00000000" w:rsidR="00000000" w:rsidRPr="00000000">
        <w:rPr>
          <w:b w:val="1"/>
          <w:sz w:val="48"/>
          <w:szCs w:val="48"/>
          <w:rtl w:val="0"/>
        </w:rPr>
        <w:t xml:space="preserve">BA INTERNATIONAL HOTEL MANAGEMENT</w:t>
      </w:r>
    </w:p>
    <w:p w:rsidR="00000000" w:rsidDel="00000000" w:rsidP="00000000" w:rsidRDefault="00000000" w:rsidRPr="00000000" w14:paraId="00000006">
      <w:pPr>
        <w:spacing w:after="0" w:before="0" w:lineRule="auto"/>
        <w:jc w:val="center"/>
        <w:rPr>
          <w:b w:val="1"/>
          <w:sz w:val="48"/>
          <w:szCs w:val="48"/>
        </w:rPr>
      </w:pPr>
      <w:r w:rsidDel="00000000" w:rsidR="00000000" w:rsidRPr="00000000">
        <w:rPr>
          <w:b w:val="1"/>
          <w:sz w:val="48"/>
          <w:szCs w:val="48"/>
          <w:rtl w:val="0"/>
        </w:rPr>
        <w:t xml:space="preserve">BMIH5003</w:t>
      </w:r>
    </w:p>
    <w:p w:rsidR="00000000" w:rsidDel="00000000" w:rsidP="00000000" w:rsidRDefault="00000000" w:rsidRPr="00000000" w14:paraId="00000007">
      <w:pPr>
        <w:spacing w:after="0" w:before="0" w:lineRule="auto"/>
        <w:jc w:val="center"/>
        <w:rPr>
          <w:b w:val="1"/>
        </w:rPr>
      </w:pPr>
      <w:r w:rsidDel="00000000" w:rsidR="00000000" w:rsidRPr="00000000">
        <w:rPr>
          <w:b w:val="1"/>
          <w:rtl w:val="0"/>
        </w:rPr>
        <w:t xml:space="preserve">FOREIGN LANGUAGES AND CULTURAL AWARENESS</w:t>
      </w:r>
    </w:p>
    <w:p w:rsidR="00000000" w:rsidDel="00000000" w:rsidP="00000000" w:rsidRDefault="00000000" w:rsidRPr="00000000" w14:paraId="00000008">
      <w:pPr>
        <w:spacing w:before="0" w:lineRule="auto"/>
        <w:jc w:val="center"/>
        <w:rPr/>
      </w:pPr>
      <w:r w:rsidDel="00000000" w:rsidR="00000000" w:rsidRPr="00000000">
        <w:rPr>
          <w:rtl w:val="0"/>
        </w:rPr>
        <w:t xml:space="preserve">Iulia Maria Luca - 2239007</w:t>
      </w:r>
    </w:p>
    <w:p w:rsidR="00000000" w:rsidDel="00000000" w:rsidP="00000000" w:rsidRDefault="00000000" w:rsidRPr="00000000" w14:paraId="00000009">
      <w:pPr>
        <w:jc w:val="center"/>
        <w:rPr/>
      </w:pPr>
      <w:r w:rsidDel="00000000" w:rsidR="00000000" w:rsidRPr="00000000">
        <w:rPr>
          <w:rtl w:val="0"/>
        </w:rPr>
        <w:t xml:space="preserve">Lecturer name: Giulia Chifari</w:t>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ind w:firstLine="0"/>
        <w:rPr>
          <w:b w:val="1"/>
        </w:rPr>
      </w:pPr>
      <w:r w:rsidDel="00000000" w:rsidR="00000000" w:rsidRPr="00000000">
        <w:rPr>
          <w:rtl w:val="0"/>
        </w:rPr>
      </w:r>
    </w:p>
    <w:p w:rsidR="00000000" w:rsidDel="00000000" w:rsidP="00000000" w:rsidRDefault="00000000" w:rsidRPr="00000000" w14:paraId="00000012">
      <w:pPr>
        <w:ind w:firstLine="0"/>
        <w:rPr>
          <w:b w:val="1"/>
        </w:rPr>
      </w:pPr>
      <w:r w:rsidDel="00000000" w:rsidR="00000000" w:rsidRPr="00000000">
        <w:rPr>
          <w:rtl w:val="0"/>
        </w:rPr>
      </w:r>
    </w:p>
    <w:p w:rsidR="00000000" w:rsidDel="00000000" w:rsidP="00000000" w:rsidRDefault="00000000" w:rsidRPr="00000000" w14:paraId="00000013">
      <w:pPr>
        <w:ind w:firstLine="0"/>
        <w:rPr>
          <w:b w:val="1"/>
        </w:rPr>
      </w:pPr>
      <w:r w:rsidDel="00000000" w:rsidR="00000000" w:rsidRPr="00000000">
        <w:rPr>
          <w:rtl w:val="0"/>
        </w:rPr>
      </w:r>
    </w:p>
    <w:p w:rsidR="00000000" w:rsidDel="00000000" w:rsidP="00000000" w:rsidRDefault="00000000" w:rsidRPr="00000000" w14:paraId="00000014">
      <w:pPr>
        <w:ind w:firstLine="0"/>
        <w:rPr>
          <w:b w:val="1"/>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432" w:right="0" w:hanging="432"/>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1 - Professional Reflection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2 - Training Plan</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Dimensions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Non-verbal Communication Tips</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Face Negotiation Theory Practice: Empirical Application of Face Negotiation Theory</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Intelligence (CQ) Development</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Schedule</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Assessment and Feedback</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Expected Outcomes</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3 - Student Self-Reflection</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w:t>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Feelings</w:t>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w:t>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4 </w:t>
            </w:r>
          </w:hyperlink>
          <w:hyperlink w:anchor="_heading=h.1y810tw">
            <w:r w:rsidDel="00000000" w:rsidR="00000000" w:rsidRPr="00000000">
              <w:rPr>
                <w:rFonts w:ascii="Arial-BoldMT" w:cs="Arial-BoldMT" w:eastAsia="Arial-BoldMT" w:hAnsi="Arial-BoldMT"/>
                <w:b w:val="0"/>
                <w:i w:val="0"/>
                <w:smallCaps w:val="0"/>
                <w:strike w:val="0"/>
                <w:color w:val="000000"/>
                <w:sz w:val="24"/>
                <w:szCs w:val="24"/>
                <w:u w:val="none"/>
                <w:shd w:fill="auto" w:val="clear"/>
                <w:vertAlign w:val="baseline"/>
                <w:rtl w:val="0"/>
              </w:rPr>
              <w:t xml:space="preserve">– </w:t>
            </w:r>
          </w:hyperlink>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Presentation (5 Minutes)</w:t>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1: The Importance of Multilingualism in Hospitality</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2: Language Awareness Benefits</w:t>
              <w:tab/>
              <w:t xml:space="preserve">10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3: Focus on German - A Key European Language</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4: German Learning Challenges and Solutions</w:t>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5: German Cultural Nuances - Politeness:</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6: Application of Language Skills—Real Hotel Scenarios</w:t>
              <w:tab/>
              <w:t xml:space="preserve">11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7: Conclusion and Action Plan.</w:t>
              <w:tab/>
              <w:t xml:space="preserve">11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120" w:line="48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31">
          <w:pPr>
            <w:ind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pStyle w:val="Heading1"/>
        <w:ind w:left="432" w:firstLine="0"/>
        <w:rPr/>
      </w:pPr>
      <w:r w:rsidDel="00000000" w:rsidR="00000000" w:rsidRPr="00000000">
        <w:rPr>
          <w:rtl w:val="0"/>
        </w:rPr>
      </w:r>
    </w:p>
    <w:p w:rsidR="00000000" w:rsidDel="00000000" w:rsidP="00000000" w:rsidRDefault="00000000" w:rsidRPr="00000000" w14:paraId="00000033">
      <w:pPr>
        <w:spacing w:after="0" w:lineRule="auto"/>
        <w:rPr/>
      </w:pPr>
      <w:r w:rsidDel="00000000" w:rsidR="00000000" w:rsidRPr="00000000">
        <w:rPr>
          <w:rtl w:val="0"/>
        </w:rPr>
      </w:r>
    </w:p>
    <w:p w:rsidR="00000000" w:rsidDel="00000000" w:rsidP="00000000" w:rsidRDefault="00000000" w:rsidRPr="00000000" w14:paraId="00000034">
      <w:pPr>
        <w:spacing w:after="0" w:before="0" w:lineRule="auto"/>
        <w:rPr/>
      </w:pPr>
      <w:r w:rsidDel="00000000" w:rsidR="00000000" w:rsidRPr="00000000">
        <w:rPr>
          <w:rtl w:val="0"/>
        </w:rPr>
      </w:r>
    </w:p>
    <w:p w:rsidR="00000000" w:rsidDel="00000000" w:rsidP="00000000" w:rsidRDefault="00000000" w:rsidRPr="00000000" w14:paraId="00000035">
      <w:pPr>
        <w:spacing w:after="0" w:before="0" w:lineRule="auto"/>
        <w:rPr/>
      </w:pPr>
      <w:r w:rsidDel="00000000" w:rsidR="00000000" w:rsidRPr="00000000">
        <w:rPr>
          <w:rtl w:val="0"/>
        </w:rPr>
      </w:r>
    </w:p>
    <w:p w:rsidR="00000000" w:rsidDel="00000000" w:rsidP="00000000" w:rsidRDefault="00000000" w:rsidRPr="00000000" w14:paraId="00000036">
      <w:pPr>
        <w:spacing w:after="0" w:before="0" w:lineRule="auto"/>
        <w:rPr/>
      </w:pPr>
      <w:r w:rsidDel="00000000" w:rsidR="00000000" w:rsidRPr="00000000">
        <w:rPr>
          <w:rtl w:val="0"/>
        </w:rPr>
      </w:r>
    </w:p>
    <w:p w:rsidR="00000000" w:rsidDel="00000000" w:rsidP="00000000" w:rsidRDefault="00000000" w:rsidRPr="00000000" w14:paraId="00000037">
      <w:pPr>
        <w:spacing w:after="0" w:before="0" w:lineRule="auto"/>
        <w:rPr/>
      </w:pPr>
      <w:r w:rsidDel="00000000" w:rsidR="00000000" w:rsidRPr="00000000">
        <w:rPr>
          <w:rtl w:val="0"/>
        </w:rPr>
      </w:r>
    </w:p>
    <w:p w:rsidR="00000000" w:rsidDel="00000000" w:rsidP="00000000" w:rsidRDefault="00000000" w:rsidRPr="00000000" w14:paraId="00000038">
      <w:pPr>
        <w:spacing w:after="0" w:before="0" w:lineRule="auto"/>
        <w:rPr/>
      </w:pPr>
      <w:r w:rsidDel="00000000" w:rsidR="00000000" w:rsidRPr="00000000">
        <w:rPr>
          <w:rtl w:val="0"/>
        </w:rPr>
      </w:r>
    </w:p>
    <w:p w:rsidR="00000000" w:rsidDel="00000000" w:rsidP="00000000" w:rsidRDefault="00000000" w:rsidRPr="00000000" w14:paraId="00000039">
      <w:pPr>
        <w:spacing w:after="0" w:before="0" w:lineRule="auto"/>
        <w:rPr/>
      </w:pPr>
      <w:r w:rsidDel="00000000" w:rsidR="00000000" w:rsidRPr="00000000">
        <w:rPr>
          <w:rtl w:val="0"/>
        </w:rPr>
      </w:r>
    </w:p>
    <w:p w:rsidR="00000000" w:rsidDel="00000000" w:rsidP="00000000" w:rsidRDefault="00000000" w:rsidRPr="00000000" w14:paraId="0000003A">
      <w:pPr>
        <w:spacing w:after="0" w:before="0" w:lineRule="auto"/>
        <w:rPr/>
      </w:pPr>
      <w:r w:rsidDel="00000000" w:rsidR="00000000" w:rsidRPr="00000000">
        <w:rPr>
          <w:rtl w:val="0"/>
        </w:rPr>
      </w:r>
    </w:p>
    <w:p w:rsidR="00000000" w:rsidDel="00000000" w:rsidP="00000000" w:rsidRDefault="00000000" w:rsidRPr="00000000" w14:paraId="0000003B">
      <w:pPr>
        <w:spacing w:after="0" w:before="0" w:lineRule="auto"/>
        <w:rPr/>
      </w:pPr>
      <w:r w:rsidDel="00000000" w:rsidR="00000000" w:rsidRPr="00000000">
        <w:rPr>
          <w:rtl w:val="0"/>
        </w:rPr>
      </w:r>
    </w:p>
    <w:p w:rsidR="00000000" w:rsidDel="00000000" w:rsidP="00000000" w:rsidRDefault="00000000" w:rsidRPr="00000000" w14:paraId="0000003C">
      <w:pPr>
        <w:spacing w:after="0" w:before="0" w:lineRule="auto"/>
        <w:rPr/>
      </w:pPr>
      <w:r w:rsidDel="00000000" w:rsidR="00000000" w:rsidRPr="00000000">
        <w:rPr>
          <w:rtl w:val="0"/>
        </w:rPr>
      </w:r>
    </w:p>
    <w:p w:rsidR="00000000" w:rsidDel="00000000" w:rsidP="00000000" w:rsidRDefault="00000000" w:rsidRPr="00000000" w14:paraId="0000003D">
      <w:pPr>
        <w:spacing w:after="0" w:before="0" w:lineRule="auto"/>
        <w:rPr/>
      </w:pPr>
      <w:r w:rsidDel="00000000" w:rsidR="00000000" w:rsidRPr="00000000">
        <w:rPr>
          <w:rtl w:val="0"/>
        </w:rPr>
      </w:r>
    </w:p>
    <w:p w:rsidR="00000000" w:rsidDel="00000000" w:rsidP="00000000" w:rsidRDefault="00000000" w:rsidRPr="00000000" w14:paraId="0000003E">
      <w:pPr>
        <w:spacing w:after="0" w:before="0" w:lineRule="auto"/>
        <w:rPr/>
      </w:pPr>
      <w:r w:rsidDel="00000000" w:rsidR="00000000" w:rsidRPr="00000000">
        <w:rPr>
          <w:rtl w:val="0"/>
        </w:rPr>
      </w:r>
    </w:p>
    <w:p w:rsidR="00000000" w:rsidDel="00000000" w:rsidP="00000000" w:rsidRDefault="00000000" w:rsidRPr="00000000" w14:paraId="0000003F">
      <w:pPr>
        <w:spacing w:after="0" w:before="0" w:lineRule="auto"/>
        <w:rPr/>
      </w:pPr>
      <w:r w:rsidDel="00000000" w:rsidR="00000000" w:rsidRPr="00000000">
        <w:rPr>
          <w:rtl w:val="0"/>
        </w:rPr>
      </w:r>
    </w:p>
    <w:p w:rsidR="00000000" w:rsidDel="00000000" w:rsidP="00000000" w:rsidRDefault="00000000" w:rsidRPr="00000000" w14:paraId="00000040">
      <w:pPr>
        <w:spacing w:after="0" w:before="0" w:lineRule="auto"/>
        <w:ind w:firstLine="0"/>
        <w:rPr/>
      </w:pPr>
      <w:r w:rsidDel="00000000" w:rsidR="00000000" w:rsidRPr="00000000">
        <w:rPr>
          <w:rtl w:val="0"/>
        </w:rPr>
      </w:r>
    </w:p>
    <w:p w:rsidR="00000000" w:rsidDel="00000000" w:rsidP="00000000" w:rsidRDefault="00000000" w:rsidRPr="00000000" w14:paraId="00000041">
      <w:pPr>
        <w:spacing w:after="40" w:before="0" w:lineRule="auto"/>
        <w:rPr>
          <w:rFonts w:ascii="Calibri" w:cs="Calibri" w:eastAsia="Calibri" w:hAnsi="Calibri"/>
          <w:b w:val="1"/>
          <w:sz w:val="20"/>
          <w:szCs w:val="20"/>
        </w:rPr>
      </w:pPr>
      <w:r w:rsidDel="00000000" w:rsidR="00000000" w:rsidRPr="00000000">
        <w:rPr>
          <w:rtl w:val="0"/>
        </w:rPr>
      </w:r>
    </w:p>
    <w:p w:rsidR="00000000" w:rsidDel="00000000" w:rsidP="00000000" w:rsidRDefault="00000000" w:rsidRPr="00000000" w14:paraId="00000042">
      <w:pPr>
        <w:pStyle w:val="Heading1"/>
        <w:rPr/>
      </w:pPr>
      <w:bookmarkStart w:colFirst="0" w:colLast="0" w:name="_heading=h.1fob9te" w:id="2"/>
      <w:bookmarkEnd w:id="2"/>
      <w:r w:rsidDel="00000000" w:rsidR="00000000" w:rsidRPr="00000000">
        <w:rPr>
          <w:rtl w:val="0"/>
        </w:rPr>
        <w:t xml:space="preserve">Component 1 - Professional Reflection</w:t>
      </w:r>
    </w:p>
    <w:p w:rsidR="00000000" w:rsidDel="00000000" w:rsidP="00000000" w:rsidRDefault="00000000" w:rsidRPr="00000000" w14:paraId="00000043">
      <w:pPr>
        <w:spacing w:after="0" w:before="0" w:line="240" w:lineRule="auto"/>
        <w:ind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4">
      <w:pPr>
        <w:spacing w:after="0" w:before="0" w:lineRule="auto"/>
        <w:rPr/>
      </w:pPr>
      <w:r w:rsidDel="00000000" w:rsidR="00000000" w:rsidRPr="00000000">
        <w:rPr>
          <w:rtl w:val="0"/>
        </w:rPr>
        <w:t xml:space="preserve">I remember a cultural misunderstanding that happened between an F&amp;B employee and a French customer at the busy breakfast service in the dining area of the Grand Hotel during my Level 4 training, and this showed how cultural differences could be a challenge in the hospitality business. The waiter, who wanted to be friendly, touched the shoulder of the guest to initiate the conversation, without realising that such physical contact might be regarded as non-friendly and intruding in some cultures, particularly among the French guests who appreciate personal space.</w:t>
      </w:r>
    </w:p>
    <w:p w:rsidR="00000000" w:rsidDel="00000000" w:rsidP="00000000" w:rsidRDefault="00000000" w:rsidRPr="00000000" w14:paraId="00000045">
      <w:pPr>
        <w:spacing w:after="0" w:before="0" w:lineRule="auto"/>
        <w:rPr/>
      </w:pPr>
      <w:r w:rsidDel="00000000" w:rsidR="00000000" w:rsidRPr="00000000">
        <w:rPr>
          <w:rtl w:val="0"/>
        </w:rPr>
        <w:t xml:space="preserve">This meeting revealed the complexity of international communication and the chances of cultural miscommunication as well. Hofstede's aspects of cultural variability demonstrate that individuality and power distance differ substantially from one culture to another which can be a factor in interpersonal relationships </w:t>
      </w:r>
      <w:r w:rsidDel="00000000" w:rsidR="00000000" w:rsidRPr="00000000">
        <w:rPr>
          <w:highlight w:val="white"/>
          <w:rtl w:val="0"/>
        </w:rPr>
        <w:t xml:space="preserve">(Sagdullaev, 2023)</w:t>
      </w:r>
      <w:r w:rsidDel="00000000" w:rsidR="00000000" w:rsidRPr="00000000">
        <w:rPr>
          <w:rtl w:val="0"/>
        </w:rPr>
        <w:t xml:space="preserve">. The guests' expectations, which are laid by a society that highly appreciates formality and personal space in public encounters, are in contrast with the waiter, who is a South American with a touch-oriented culture.</w:t>
      </w:r>
    </w:p>
    <w:p w:rsidR="00000000" w:rsidDel="00000000" w:rsidP="00000000" w:rsidRDefault="00000000" w:rsidRPr="00000000" w14:paraId="00000046">
      <w:pPr>
        <w:spacing w:after="0" w:before="0" w:lineRule="auto"/>
        <w:rPr/>
      </w:pPr>
      <w:r w:rsidDel="00000000" w:rsidR="00000000" w:rsidRPr="00000000">
        <w:rPr>
          <w:rtl w:val="0"/>
        </w:rPr>
        <w:t xml:space="preserve">It was at this point that I realized that cultural awareness is one of the primary concepts in the global hospitality area. Ting-Toomey's Face Negotiation Theory is the source of the failure in cross-cultural communication </w:t>
      </w:r>
      <w:r w:rsidDel="00000000" w:rsidR="00000000" w:rsidRPr="00000000">
        <w:rPr>
          <w:highlight w:val="white"/>
          <w:rtl w:val="0"/>
        </w:rPr>
        <w:t xml:space="preserve">(Rakhmankulovna, 2023)</w:t>
      </w:r>
      <w:r w:rsidDel="00000000" w:rsidR="00000000" w:rsidRPr="00000000">
        <w:rPr>
          <w:rtl w:val="0"/>
        </w:rPr>
        <w:t xml:space="preserve">. The goal of saving face (social dignity) in different cultures often clashes. Such a strategy may be useful to the waiter to avoid cultural norms and prevent discomfort and disrespect. By this time, I realized the necessity of building my cultural intelligence (CQ) which is the ability to effectively operate across cultures and avoid any possible future misunderstandings. Being knowledgeable and capable of changing these behaviours and communication strategies is what is needed. In this practice, it is the training that focuses on non-verbal communication signals, cultural backgrounds, and acceptance of relationships both through formal training and real-world experience.</w:t>
      </w:r>
    </w:p>
    <w:p w:rsidR="00000000" w:rsidDel="00000000" w:rsidP="00000000" w:rsidRDefault="00000000" w:rsidRPr="00000000" w14:paraId="00000047">
      <w:pPr>
        <w:spacing w:before="0" w:lineRule="auto"/>
        <w:rPr>
          <w:highlight w:val="white"/>
        </w:rPr>
      </w:pPr>
      <w:r w:rsidDel="00000000" w:rsidR="00000000" w:rsidRPr="00000000">
        <w:rPr>
          <w:rtl w:val="0"/>
        </w:rPr>
        <w:t xml:space="preserve">In addition, the implementation of a more structured training program regarding the hospitality culture might as well be beneficial </w:t>
      </w:r>
      <w:r w:rsidDel="00000000" w:rsidR="00000000" w:rsidRPr="00000000">
        <w:rPr>
          <w:highlight w:val="white"/>
          <w:rtl w:val="0"/>
        </w:rPr>
        <w:t xml:space="preserve">(Mashudi et al., 2022)</w:t>
      </w:r>
      <w:r w:rsidDel="00000000" w:rsidR="00000000" w:rsidRPr="00000000">
        <w:rPr>
          <w:rtl w:val="0"/>
        </w:rPr>
        <w:t xml:space="preserve">. People could be educated through regular seminars and role-playing sessions, which will simulate the cultural mistakes and therefore the interaction with these people could be easier. This would be a preventive measure to improve passenger experience and to facilitate an environment of mutual understanding and interaction. Finally, the example I saw was the evidence of the role of cultural knowledge in hospitality. By acknowledging the visitor's different cultural backgrounds and adapting ourselves to them, one can eradicate disputes and make everybody feel comfortable. Cultural sensitivity enhances human interactions, employee development, and intercultural adaptation </w:t>
      </w:r>
      <w:r w:rsidDel="00000000" w:rsidR="00000000" w:rsidRPr="00000000">
        <w:rPr>
          <w:highlight w:val="white"/>
          <w:rtl w:val="0"/>
        </w:rPr>
        <w:t xml:space="preserve">(van den Broek et al., 2022)</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48">
      <w:pPr>
        <w:pStyle w:val="Heading1"/>
        <w:rPr/>
      </w:pPr>
      <w:bookmarkStart w:colFirst="0" w:colLast="0" w:name="_heading=h.3znysh7" w:id="3"/>
      <w:bookmarkEnd w:id="3"/>
      <w:r w:rsidDel="00000000" w:rsidR="00000000" w:rsidRPr="00000000">
        <w:rPr>
          <w:rtl w:val="0"/>
        </w:rPr>
        <w:t xml:space="preserve">Component 2 - Training Plan</w:t>
      </w:r>
    </w:p>
    <w:p w:rsidR="00000000" w:rsidDel="00000000" w:rsidP="00000000" w:rsidRDefault="00000000" w:rsidRPr="00000000" w14:paraId="00000049">
      <w:pPr>
        <w:pStyle w:val="Heading2"/>
        <w:rPr/>
      </w:pPr>
      <w:bookmarkStart w:colFirst="0" w:colLast="0" w:name="_heading=h.2et92p0" w:id="4"/>
      <w:bookmarkEnd w:id="4"/>
      <w:r w:rsidDel="00000000" w:rsidR="00000000" w:rsidRPr="00000000">
        <w:rPr>
          <w:rtl w:val="0"/>
        </w:rPr>
        <w:t xml:space="preserve">Introduction</w:t>
      </w:r>
    </w:p>
    <w:p w:rsidR="00000000" w:rsidDel="00000000" w:rsidP="00000000" w:rsidRDefault="00000000" w:rsidRPr="00000000" w14:paraId="0000004A">
      <w:pPr>
        <w:rPr/>
      </w:pPr>
      <w:r w:rsidDel="00000000" w:rsidR="00000000" w:rsidRPr="00000000">
        <w:rPr>
          <w:rtl w:val="0"/>
        </w:rPr>
        <w:t xml:space="preserve">Recent observations during breakfast service interactions between the Food &amp; Beverage (F&amp;B) crew and the broad foreign clientele show that cultural barriers must be addressed to improve guest satisfaction and employee confidence. It is said by Tsang et al. (2023), that such a training strategy will help the staff of Grand Hotel to correct cultural stereotypes and welcome the tourists in a positive manner.</w:t>
      </w:r>
    </w:p>
    <w:p w:rsidR="00000000" w:rsidDel="00000000" w:rsidP="00000000" w:rsidRDefault="00000000" w:rsidRPr="00000000" w14:paraId="0000004B">
      <w:pPr>
        <w:pStyle w:val="Heading2"/>
        <w:rPr/>
      </w:pPr>
      <w:bookmarkStart w:colFirst="0" w:colLast="0" w:name="_heading=h.tyjcwt" w:id="5"/>
      <w:bookmarkEnd w:id="5"/>
      <w:r w:rsidDel="00000000" w:rsidR="00000000" w:rsidRPr="00000000">
        <w:rPr>
          <w:rtl w:val="0"/>
        </w:rPr>
        <w:t xml:space="preserve">Objective</w:t>
      </w:r>
    </w:p>
    <w:p w:rsidR="00000000" w:rsidDel="00000000" w:rsidP="00000000" w:rsidRDefault="00000000" w:rsidRPr="00000000" w14:paraId="0000004C">
      <w:pPr>
        <w:rPr/>
      </w:pPr>
      <w:r w:rsidDel="00000000" w:rsidR="00000000" w:rsidRPr="00000000">
        <w:rPr>
          <w:rtl w:val="0"/>
        </w:rPr>
        <w:t xml:space="preserve">The staff will be trained to serve across cultures and also not to make any tourists offended by it.</w:t>
      </w:r>
    </w:p>
    <w:p w:rsidR="00000000" w:rsidDel="00000000" w:rsidP="00000000" w:rsidRDefault="00000000" w:rsidRPr="00000000" w14:paraId="0000004D">
      <w:pPr>
        <w:pStyle w:val="Heading2"/>
        <w:rPr/>
      </w:pPr>
      <w:bookmarkStart w:colFirst="0" w:colLast="0" w:name="_heading=h.3dy6vkm" w:id="6"/>
      <w:bookmarkEnd w:id="6"/>
      <w:r w:rsidDel="00000000" w:rsidR="00000000" w:rsidRPr="00000000">
        <w:rPr>
          <w:rtl w:val="0"/>
        </w:rPr>
        <w:t xml:space="preserve">Cultural Dimensions</w:t>
      </w:r>
    </w:p>
    <w:p w:rsidR="00000000" w:rsidDel="00000000" w:rsidP="00000000" w:rsidRDefault="00000000" w:rsidRPr="00000000" w14:paraId="0000004E">
      <w:pPr>
        <w:rPr/>
      </w:pPr>
      <w:r w:rsidDel="00000000" w:rsidR="00000000" w:rsidRPr="00000000">
        <w:rPr>
          <w:rtl w:val="0"/>
        </w:rPr>
        <w:t xml:space="preserve">In the course of staff development, Grand Hotel will organize a comprehensive training session on the management of cultural stereotypes (Zeilhofer, 2023). The session will start by describing the Cultural Dimensions theory by Hofstede, which includes individualism vs. collectivism and high vs. low context communication.</w:t>
      </w:r>
    </w:p>
    <w:p w:rsidR="00000000" w:rsidDel="00000000" w:rsidP="00000000" w:rsidRDefault="00000000" w:rsidRPr="00000000" w14:paraId="0000004F">
      <w:pPr>
        <w:pStyle w:val="Heading2"/>
        <w:rPr/>
      </w:pPr>
      <w:bookmarkStart w:colFirst="0" w:colLast="0" w:name="_heading=h.1t3h5sf" w:id="7"/>
      <w:bookmarkEnd w:id="7"/>
      <w:r w:rsidDel="00000000" w:rsidR="00000000" w:rsidRPr="00000000">
        <w:rPr>
          <w:rtl w:val="0"/>
        </w:rPr>
        <w:t xml:space="preserve">Non-verbal Communication Tips</w:t>
      </w:r>
    </w:p>
    <w:p w:rsidR="00000000" w:rsidDel="00000000" w:rsidP="00000000" w:rsidRDefault="00000000" w:rsidRPr="00000000" w14:paraId="00000050">
      <w:pPr>
        <w:rPr/>
      </w:pPr>
      <w:r w:rsidDel="00000000" w:rsidR="00000000" w:rsidRPr="00000000">
        <w:rPr>
          <w:rtl w:val="0"/>
        </w:rPr>
        <w:t xml:space="preserve">Nevertheless, the training programme will lay stress upon the gestures, personal space and touch which are basic to involvement but also differ largely from culture to culture (Rustamov and Mamaziyayev, 2022). The staff must be able to determine the differences and make the greetings so as not to cause misunderstanding. According to Kilag et al. (2023), these can be addressed by making a movie about how different cultures view and interpret nonverbal cues.</w:t>
      </w:r>
    </w:p>
    <w:p w:rsidR="00000000" w:rsidDel="00000000" w:rsidP="00000000" w:rsidRDefault="00000000" w:rsidRPr="00000000" w14:paraId="00000051">
      <w:pPr>
        <w:pStyle w:val="Heading2"/>
        <w:rPr/>
      </w:pPr>
      <w:bookmarkStart w:colFirst="0" w:colLast="0" w:name="_heading=h.4d34og8" w:id="8"/>
      <w:bookmarkEnd w:id="8"/>
      <w:r w:rsidDel="00000000" w:rsidR="00000000" w:rsidRPr="00000000">
        <w:rPr>
          <w:rtl w:val="0"/>
        </w:rPr>
        <w:t xml:space="preserve">Face Negotiation Theory Practice: Empirical Application of Face Negotiation Theory</w:t>
      </w:r>
    </w:p>
    <w:p w:rsidR="00000000" w:rsidDel="00000000" w:rsidP="00000000" w:rsidRDefault="00000000" w:rsidRPr="00000000" w14:paraId="00000052">
      <w:pPr>
        <w:rPr/>
      </w:pPr>
      <w:r w:rsidDel="00000000" w:rsidR="00000000" w:rsidRPr="00000000">
        <w:rPr>
          <w:rtl w:val="0"/>
        </w:rPr>
        <w:t xml:space="preserve">The group is being trained in Ting-Toomey's Face Negotiation Theory for cultural sensitivity improvement. In his research, Shakhnoza (2023) discovered that understanding "face" -the meaning of social status- and how it impacts hospitality interactions is very important. Knowing 'face' in this context allows the staff to give the same or similar treatment to the guest with different cultural backgrounds.</w:t>
      </w:r>
    </w:p>
    <w:p w:rsidR="00000000" w:rsidDel="00000000" w:rsidP="00000000" w:rsidRDefault="00000000" w:rsidRPr="00000000" w14:paraId="00000053">
      <w:pPr>
        <w:pStyle w:val="Heading2"/>
        <w:rPr/>
      </w:pPr>
      <w:bookmarkStart w:colFirst="0" w:colLast="0" w:name="_heading=h.2s8eyo1" w:id="9"/>
      <w:bookmarkEnd w:id="9"/>
      <w:r w:rsidDel="00000000" w:rsidR="00000000" w:rsidRPr="00000000">
        <w:rPr>
          <w:rtl w:val="0"/>
        </w:rPr>
        <w:t xml:space="preserve">Cultural Intelligence (CQ) Development</w:t>
      </w:r>
    </w:p>
    <w:p w:rsidR="00000000" w:rsidDel="00000000" w:rsidP="00000000" w:rsidRDefault="00000000" w:rsidRPr="00000000" w14:paraId="00000054">
      <w:pPr>
        <w:rPr/>
      </w:pPr>
      <w:r w:rsidDel="00000000" w:rsidR="00000000" w:rsidRPr="00000000">
        <w:rPr>
          <w:rtl w:val="0"/>
        </w:rPr>
        <w:t xml:space="preserve">To promote staff cross-cultural interaction, the training will focus on four cultural intelligence components: The CQ Drive—the drive to learn about other cultures and adapt to them; CQ Knowledge – cultural norms and behaviours; CQ Strategy—planning intercultural responses; and CQ Action—behavioural adaptations to different cultures (Galante, 2022). </w:t>
      </w:r>
    </w:p>
    <w:p w:rsidR="00000000" w:rsidDel="00000000" w:rsidP="00000000" w:rsidRDefault="00000000" w:rsidRPr="00000000" w14:paraId="00000055">
      <w:pPr>
        <w:pStyle w:val="Heading2"/>
        <w:rPr/>
      </w:pPr>
      <w:bookmarkStart w:colFirst="0" w:colLast="0" w:name="_heading=h.17dp8vu" w:id="10"/>
      <w:bookmarkEnd w:id="10"/>
      <w:r w:rsidDel="00000000" w:rsidR="00000000" w:rsidRPr="00000000">
        <w:rPr>
          <w:rtl w:val="0"/>
        </w:rPr>
        <w:t xml:space="preserve">Training Schedule</w:t>
      </w:r>
    </w:p>
    <w:p w:rsidR="00000000" w:rsidDel="00000000" w:rsidP="00000000" w:rsidRDefault="00000000" w:rsidRPr="00000000" w14:paraId="00000056">
      <w:pPr>
        <w:rPr/>
      </w:pPr>
      <w:r w:rsidDel="00000000" w:rsidR="00000000" w:rsidRPr="00000000">
        <w:rPr>
          <w:rtl w:val="0"/>
        </w:rPr>
        <w:t xml:space="preserve">The Grand Hotel's Food &amp; Beverage staff will undergo four three-hour weekly cultural sensitivity and competency training sessions. This length allows for a thorough dive into each subject, ensuring that all staff learn how to handle cultural differences. Quarterly workshops will ensure the team's cultural competency </w:t>
      </w:r>
      <w:r w:rsidDel="00000000" w:rsidR="00000000" w:rsidRPr="00000000">
        <w:rPr>
          <w:highlight w:val="white"/>
          <w:rtl w:val="0"/>
        </w:rPr>
        <w:t xml:space="preserve">(Wang and Hemchua, 2022)</w:t>
      </w:r>
      <w:r w:rsidDel="00000000" w:rsidR="00000000" w:rsidRPr="00000000">
        <w:rPr>
          <w:rtl w:val="0"/>
        </w:rPr>
        <w:t xml:space="preserve">. </w:t>
      </w:r>
    </w:p>
    <w:p w:rsidR="00000000" w:rsidDel="00000000" w:rsidP="00000000" w:rsidRDefault="00000000" w:rsidRPr="00000000" w14:paraId="00000057">
      <w:pPr>
        <w:pStyle w:val="Heading2"/>
        <w:rPr/>
      </w:pPr>
      <w:bookmarkStart w:colFirst="0" w:colLast="0" w:name="_heading=h.3rdcrjn" w:id="11"/>
      <w:bookmarkEnd w:id="11"/>
      <w:r w:rsidDel="00000000" w:rsidR="00000000" w:rsidRPr="00000000">
        <w:rPr>
          <w:rtl w:val="0"/>
        </w:rPr>
        <w:t xml:space="preserve">Assessment and Feedback</w:t>
      </w:r>
    </w:p>
    <w:p w:rsidR="00000000" w:rsidDel="00000000" w:rsidP="00000000" w:rsidRDefault="00000000" w:rsidRPr="00000000" w14:paraId="00000058">
      <w:pPr>
        <w:rPr/>
      </w:pPr>
      <w:r w:rsidDel="00000000" w:rsidR="00000000" w:rsidRPr="00000000">
        <w:rPr>
          <w:rtl w:val="0"/>
        </w:rPr>
        <w:t xml:space="preserve">One will use a thorough evaluation and feedback system to verify that the training is successful and that the ideas are comprehended and implemented. </w:t>
      </w:r>
      <w:r w:rsidDel="00000000" w:rsidR="00000000" w:rsidRPr="00000000">
        <w:rPr>
          <w:highlight w:val="white"/>
          <w:rtl w:val="0"/>
        </w:rPr>
        <w:t xml:space="preserve">DeWitt et al. (2022)</w:t>
      </w:r>
      <w:r w:rsidDel="00000000" w:rsidR="00000000" w:rsidRPr="00000000">
        <w:rPr>
          <w:rtl w:val="0"/>
        </w:rPr>
        <w:t xml:space="preserve"> have discussed in their study that each training session will end with quizzes and practical assessments. In real-time, we'll test staff knowledge and implementation of training module ideas via role-playing situations. </w:t>
      </w:r>
    </w:p>
    <w:p w:rsidR="00000000" w:rsidDel="00000000" w:rsidP="00000000" w:rsidRDefault="00000000" w:rsidRPr="00000000" w14:paraId="00000059">
      <w:pPr>
        <w:pStyle w:val="Heading2"/>
        <w:rPr/>
      </w:pPr>
      <w:bookmarkStart w:colFirst="0" w:colLast="0" w:name="_heading=h.26in1rg" w:id="12"/>
      <w:bookmarkEnd w:id="12"/>
      <w:r w:rsidDel="00000000" w:rsidR="00000000" w:rsidRPr="00000000">
        <w:rPr>
          <w:rtl w:val="0"/>
        </w:rPr>
        <w:t xml:space="preserve">Expected Outcomes</w:t>
      </w:r>
    </w:p>
    <w:p w:rsidR="00000000" w:rsidDel="00000000" w:rsidP="00000000" w:rsidRDefault="00000000" w:rsidRPr="00000000" w14:paraId="0000005A">
      <w:pPr>
        <w:rPr/>
      </w:pPr>
      <w:r w:rsidDel="00000000" w:rsidR="00000000" w:rsidRPr="00000000">
        <w:rPr>
          <w:rtl w:val="0"/>
        </w:rPr>
        <w:t xml:space="preserve">The staff will learn various important skills to improve their professional connections with varied clients by the conclusion of this training session. They will understand and appreciate cultural variances in visitor behavior and expectations. A deep grasp of various cultures may greatly affect client pleasure in hospitality </w:t>
      </w:r>
      <w:r w:rsidDel="00000000" w:rsidR="00000000" w:rsidRPr="00000000">
        <w:rPr>
          <w:highlight w:val="white"/>
          <w:rtl w:val="0"/>
        </w:rPr>
        <w:t xml:space="preserve">(Kurbanova, 2022)</w:t>
      </w:r>
      <w:r w:rsidDel="00000000" w:rsidR="00000000" w:rsidRPr="00000000">
        <w:rPr>
          <w:rtl w:val="0"/>
        </w:rPr>
        <w:t xml:space="preserve">. </w:t>
      </w:r>
    </w:p>
    <w:p w:rsidR="00000000" w:rsidDel="00000000" w:rsidP="00000000" w:rsidRDefault="00000000" w:rsidRPr="00000000" w14:paraId="0000005B">
      <w:pPr>
        <w:pStyle w:val="Heading2"/>
        <w:rPr/>
      </w:pPr>
      <w:bookmarkStart w:colFirst="0" w:colLast="0" w:name="_heading=h.lnxbz9" w:id="13"/>
      <w:bookmarkEnd w:id="13"/>
      <w:r w:rsidDel="00000000" w:rsidR="00000000" w:rsidRPr="00000000">
        <w:rPr>
          <w:rtl w:val="0"/>
        </w:rPr>
        <w:t xml:space="preserve">Conclusion </w:t>
      </w:r>
    </w:p>
    <w:p w:rsidR="00000000" w:rsidDel="00000000" w:rsidP="00000000" w:rsidRDefault="00000000" w:rsidRPr="00000000" w14:paraId="0000005C">
      <w:pPr>
        <w:rPr/>
      </w:pPr>
      <w:r w:rsidDel="00000000" w:rsidR="00000000" w:rsidRPr="00000000">
        <w:rPr>
          <w:rtl w:val="0"/>
        </w:rPr>
        <w:t xml:space="preserve">This training is essential to establishing an inclusive and sensitive Grand Hotel culture. It has been anticipated in the study of </w:t>
      </w:r>
      <w:r w:rsidDel="00000000" w:rsidR="00000000" w:rsidRPr="00000000">
        <w:rPr>
          <w:highlight w:val="white"/>
          <w:rtl w:val="0"/>
        </w:rPr>
        <w:t xml:space="preserve">Jasurbek et al. (2023)</w:t>
      </w:r>
      <w:r w:rsidDel="00000000" w:rsidR="00000000" w:rsidRPr="00000000">
        <w:rPr>
          <w:rtl w:val="0"/>
        </w:rPr>
        <w:t xml:space="preserve"> that by knowing and accepting the visitors' cultures, one improves their service and solidifies their status as a worldwide courteous and friendly business. This dedication to ongoing learning and growth will help us create deeper ties with international visitors, assuring their comfort and happiness throughout their stay. </w:t>
      </w:r>
    </w:p>
    <w:p w:rsidR="00000000" w:rsidDel="00000000" w:rsidP="00000000" w:rsidRDefault="00000000" w:rsidRPr="00000000" w14:paraId="0000005D">
      <w:pPr>
        <w:pStyle w:val="Heading1"/>
        <w:rPr/>
      </w:pPr>
      <w:bookmarkStart w:colFirst="0" w:colLast="0" w:name="_heading=h.35nkun2" w:id="14"/>
      <w:bookmarkEnd w:id="14"/>
      <w:r w:rsidDel="00000000" w:rsidR="00000000" w:rsidRPr="00000000">
        <w:rPr>
          <w:rtl w:val="0"/>
        </w:rPr>
        <w:t xml:space="preserve">Component 3 - Student Self-Reflection </w:t>
      </w:r>
    </w:p>
    <w:p w:rsidR="00000000" w:rsidDel="00000000" w:rsidP="00000000" w:rsidRDefault="00000000" w:rsidRPr="00000000" w14:paraId="0000005E">
      <w:pPr>
        <w:rPr/>
      </w:pPr>
      <w:r w:rsidDel="00000000" w:rsidR="00000000" w:rsidRPr="00000000">
        <w:rPr>
          <w:rtl w:val="0"/>
        </w:rPr>
        <w:t xml:space="preserve">Gibb's reflective cycle will serve as a framework to access my comprehension of cultural awareness in hospitality that requires cultural sensitivity not only as an advantage but also as a must </w:t>
      </w:r>
      <w:r w:rsidDel="00000000" w:rsidR="00000000" w:rsidRPr="00000000">
        <w:rPr>
          <w:highlight w:val="white"/>
          <w:rtl w:val="0"/>
        </w:rPr>
        <w:t xml:space="preserve">(Zhai and Wibowo, 2023)</w:t>
      </w:r>
      <w:r w:rsidDel="00000000" w:rsidR="00000000" w:rsidRPr="00000000">
        <w:rPr>
          <w:rtl w:val="0"/>
        </w:rPr>
        <w:t xml:space="preserve">.</w:t>
      </w:r>
    </w:p>
    <w:p w:rsidR="00000000" w:rsidDel="00000000" w:rsidP="00000000" w:rsidRDefault="00000000" w:rsidRPr="00000000" w14:paraId="0000005F">
      <w:pPr>
        <w:pStyle w:val="Heading2"/>
        <w:rPr/>
      </w:pPr>
      <w:bookmarkStart w:colFirst="0" w:colLast="0" w:name="_heading=h.1ksv4uv" w:id="15"/>
      <w:bookmarkEnd w:id="15"/>
      <w:r w:rsidDel="00000000" w:rsidR="00000000" w:rsidRPr="00000000">
        <w:rPr>
          <w:rtl w:val="0"/>
        </w:rPr>
        <w:t xml:space="preserve">Description</w:t>
      </w:r>
    </w:p>
    <w:p w:rsidR="00000000" w:rsidDel="00000000" w:rsidP="00000000" w:rsidRDefault="00000000" w:rsidRPr="00000000" w14:paraId="00000060">
      <w:pPr>
        <w:rPr/>
      </w:pPr>
      <w:r w:rsidDel="00000000" w:rsidR="00000000" w:rsidRPr="00000000">
        <w:rPr>
          <w:rtl w:val="0"/>
        </w:rPr>
        <w:t xml:space="preserve">I did an internship at a well-known international hotel, working with many visitors, and this was the first step in my career. My initial contacts were just ceremonies. It turned out that this was one of the most important things on the list as the visitor's happiness depended upon it.</w:t>
      </w:r>
    </w:p>
    <w:p w:rsidR="00000000" w:rsidDel="00000000" w:rsidP="00000000" w:rsidRDefault="00000000" w:rsidRPr="00000000" w14:paraId="00000061">
      <w:pPr>
        <w:pStyle w:val="Heading2"/>
        <w:rPr/>
      </w:pPr>
      <w:bookmarkStart w:colFirst="0" w:colLast="0" w:name="_heading=h.44sinio" w:id="16"/>
      <w:bookmarkEnd w:id="16"/>
      <w:r w:rsidDel="00000000" w:rsidR="00000000" w:rsidRPr="00000000">
        <w:rPr>
          <w:rtl w:val="0"/>
        </w:rPr>
        <w:t xml:space="preserve">Feelings</w:t>
      </w:r>
    </w:p>
    <w:p w:rsidR="00000000" w:rsidDel="00000000" w:rsidP="00000000" w:rsidRDefault="00000000" w:rsidRPr="00000000" w14:paraId="00000062">
      <w:pPr>
        <w:rPr/>
      </w:pPr>
      <w:r w:rsidDel="00000000" w:rsidR="00000000" w:rsidRPr="00000000">
        <w:rPr>
          <w:rtl w:val="0"/>
        </w:rPr>
        <w:t xml:space="preserve">My exposure to cultural diversity at the start overwhelmed me to the point that I was not sure at all whether I would be able to handle precarious cultural matters. But now my worry has been replaced by the curiosity to know more about other cultures and I am getting interested in this. This change was triggered by my stay with a host family, and this increased my understanding.</w:t>
      </w:r>
    </w:p>
    <w:p w:rsidR="00000000" w:rsidDel="00000000" w:rsidP="00000000" w:rsidRDefault="00000000" w:rsidRPr="00000000" w14:paraId="00000063">
      <w:pPr>
        <w:pStyle w:val="Heading2"/>
        <w:rPr/>
      </w:pPr>
      <w:bookmarkStart w:colFirst="0" w:colLast="0" w:name="_heading=h.2jxsxqh" w:id="17"/>
      <w:bookmarkEnd w:id="17"/>
      <w:r w:rsidDel="00000000" w:rsidR="00000000" w:rsidRPr="00000000">
        <w:rPr>
          <w:rtl w:val="0"/>
        </w:rPr>
        <w:t xml:space="preserve">Evaluation</w:t>
      </w:r>
    </w:p>
    <w:p w:rsidR="00000000" w:rsidDel="00000000" w:rsidP="00000000" w:rsidRDefault="00000000" w:rsidRPr="00000000" w14:paraId="00000064">
      <w:pPr>
        <w:rPr/>
      </w:pPr>
      <w:r w:rsidDel="00000000" w:rsidR="00000000" w:rsidRPr="00000000">
        <w:rPr>
          <w:rtl w:val="0"/>
        </w:rPr>
        <w:t xml:space="preserve">Cultural gaps sometimes really matter, they make guests give positive feedback and return more often. Getting started with simple courtesy phrases in a guest's native tongue usually resulted in broad smiles and comforting feelings </w:t>
      </w:r>
      <w:r w:rsidDel="00000000" w:rsidR="00000000" w:rsidRPr="00000000">
        <w:rPr>
          <w:highlight w:val="white"/>
          <w:rtl w:val="0"/>
        </w:rPr>
        <w:t xml:space="preserve">(Shadiev and Yu, 2022)</w:t>
      </w:r>
      <w:r w:rsidDel="00000000" w:rsidR="00000000" w:rsidRPr="00000000">
        <w:rPr>
          <w:rtl w:val="0"/>
        </w:rPr>
        <w:t xml:space="preserve">. However, challenges arose. I recall a situation where a guest's cultural customs considered a warm hug on their shoulder unsuitable.</w:t>
      </w:r>
    </w:p>
    <w:p w:rsidR="00000000" w:rsidDel="00000000" w:rsidP="00000000" w:rsidRDefault="00000000" w:rsidRPr="00000000" w14:paraId="00000065">
      <w:pPr>
        <w:pStyle w:val="Heading2"/>
        <w:rPr/>
      </w:pPr>
      <w:bookmarkStart w:colFirst="0" w:colLast="0" w:name="_heading=h.z337ya" w:id="18"/>
      <w:bookmarkEnd w:id="18"/>
      <w:r w:rsidDel="00000000" w:rsidR="00000000" w:rsidRPr="00000000">
        <w:rPr>
          <w:rtl w:val="0"/>
        </w:rPr>
        <w:t xml:space="preserve">Analysis</w:t>
      </w:r>
    </w:p>
    <w:p w:rsidR="00000000" w:rsidDel="00000000" w:rsidP="00000000" w:rsidRDefault="00000000" w:rsidRPr="00000000" w14:paraId="00000066">
      <w:pPr>
        <w:rPr/>
      </w:pPr>
      <w:r w:rsidDel="00000000" w:rsidR="00000000" w:rsidRPr="00000000">
        <w:rPr>
          <w:rtl w:val="0"/>
        </w:rPr>
        <w:t xml:space="preserve">One pivot happened there. It not only taught me the importance of cultural sensitivity but also gave me an opportunity to browse cultural norms and behavior. I discovered that politeness is not the same in each culture. It has been determined in the research of </w:t>
      </w:r>
      <w:r w:rsidDel="00000000" w:rsidR="00000000" w:rsidRPr="00000000">
        <w:rPr>
          <w:highlight w:val="white"/>
          <w:rtl w:val="0"/>
        </w:rPr>
        <w:t xml:space="preserve">Eren (2023)</w:t>
      </w:r>
      <w:r w:rsidDel="00000000" w:rsidR="00000000" w:rsidRPr="00000000">
        <w:rPr>
          <w:rtl w:val="0"/>
        </w:rPr>
        <w:t xml:space="preserve"> that Western cultures often regard direct eye contact as a sign of confidence and honesty, but certain East Asian societies consider it disrespectful.</w:t>
      </w:r>
    </w:p>
    <w:p w:rsidR="00000000" w:rsidDel="00000000" w:rsidP="00000000" w:rsidRDefault="00000000" w:rsidRPr="00000000" w14:paraId="00000067">
      <w:pPr>
        <w:pStyle w:val="Heading2"/>
        <w:rPr/>
      </w:pPr>
      <w:bookmarkStart w:colFirst="0" w:colLast="0" w:name="_heading=h.3j2qqm3" w:id="19"/>
      <w:bookmarkEnd w:id="19"/>
      <w:r w:rsidDel="00000000" w:rsidR="00000000" w:rsidRPr="00000000">
        <w:rPr>
          <w:rtl w:val="0"/>
        </w:rPr>
        <w:t xml:space="preserve">Conclusion</w:t>
      </w:r>
    </w:p>
    <w:p w:rsidR="00000000" w:rsidDel="00000000" w:rsidP="00000000" w:rsidRDefault="00000000" w:rsidRPr="00000000" w14:paraId="00000068">
      <w:pPr>
        <w:spacing w:after="0" w:lineRule="auto"/>
        <w:rPr/>
      </w:pPr>
      <w:r w:rsidDel="00000000" w:rsidR="00000000" w:rsidRPr="00000000">
        <w:rPr>
          <w:rtl w:val="0"/>
        </w:rPr>
        <w:t xml:space="preserve">When I was thinking about these instances, I understood that cultural understanding in the hospitality industry does not only aim at preventing mistakes but really implies welcoming people of other cultures. This revelation has changed my business approach, the way I deal with visitors and the ways I develop myself.</w:t>
      </w:r>
    </w:p>
    <w:p w:rsidR="00000000" w:rsidDel="00000000" w:rsidP="00000000" w:rsidRDefault="00000000" w:rsidRPr="00000000" w14:paraId="00000069">
      <w:pPr>
        <w:spacing w:after="0" w:before="0" w:lineRule="auto"/>
        <w:rPr/>
      </w:pPr>
      <w:r w:rsidDel="00000000" w:rsidR="00000000" w:rsidRPr="00000000">
        <w:rPr>
          <w:rtl w:val="0"/>
        </w:rPr>
        <w:t xml:space="preserve">Action Plan: I also want to be able to understand cultural differences even further. Cultural competence classes and foreign communication and etiquette guidance are my next steps. I take up the task of understanding and using this information in every visitor contact and I am sure that my cultural awareness will be guaranteed throughout the professional activity.</w:t>
      </w:r>
    </w:p>
    <w:p w:rsidR="00000000" w:rsidDel="00000000" w:rsidP="00000000" w:rsidRDefault="00000000" w:rsidRPr="00000000" w14:paraId="0000006A">
      <w:pPr>
        <w:spacing w:before="0" w:lineRule="auto"/>
        <w:rPr/>
      </w:pPr>
      <w:r w:rsidDel="00000000" w:rsidR="00000000" w:rsidRPr="00000000">
        <w:rPr>
          <w:rtl w:val="0"/>
        </w:rPr>
        <w:t xml:space="preserve">Through this reflection process, I have developed a talent for cultural understanding skill which is an essential tool in hospitality service. Every other visitor I meet boosts the level of my intercultural employment skills. It has been found by </w:t>
      </w:r>
      <w:r w:rsidDel="00000000" w:rsidR="00000000" w:rsidRPr="00000000">
        <w:rPr>
          <w:highlight w:val="white"/>
          <w:rtl w:val="0"/>
        </w:rPr>
        <w:t xml:space="preserve">van den Broek et al. (2022)</w:t>
      </w:r>
      <w:r w:rsidDel="00000000" w:rsidR="00000000" w:rsidRPr="00000000">
        <w:rPr>
          <w:rtl w:val="0"/>
        </w:rPr>
        <w:t xml:space="preserve"> that the professional development as well as the inclusive culture of the entire industry will be determined by my growth and adopting a new path.</w:t>
      </w:r>
    </w:p>
    <w:p w:rsidR="00000000" w:rsidDel="00000000" w:rsidP="00000000" w:rsidRDefault="00000000" w:rsidRPr="00000000" w14:paraId="0000006B">
      <w:pPr>
        <w:pStyle w:val="Heading1"/>
        <w:rPr/>
      </w:pPr>
      <w:bookmarkStart w:colFirst="0" w:colLast="0" w:name="_heading=h.1y810tw" w:id="20"/>
      <w:bookmarkEnd w:id="20"/>
      <w:r w:rsidDel="00000000" w:rsidR="00000000" w:rsidRPr="00000000">
        <w:rPr>
          <w:rtl w:val="0"/>
        </w:rPr>
        <w:t xml:space="preserve">Component 4 </w:t>
      </w:r>
      <w:r w:rsidDel="00000000" w:rsidR="00000000" w:rsidRPr="00000000">
        <w:rPr>
          <w:rFonts w:ascii="Arial-BoldMT" w:cs="Arial-BoldMT" w:eastAsia="Arial-BoldMT" w:hAnsi="Arial-BoldMT"/>
          <w:rtl w:val="0"/>
        </w:rPr>
        <w:t xml:space="preserve">– </w:t>
      </w:r>
      <w:r w:rsidDel="00000000" w:rsidR="00000000" w:rsidRPr="00000000">
        <w:rPr>
          <w:rtl w:val="0"/>
        </w:rPr>
        <w:t xml:space="preserve">Training Presentation (5 Minutes)</w:t>
      </w:r>
    </w:p>
    <w:p w:rsidR="00000000" w:rsidDel="00000000" w:rsidP="00000000" w:rsidRDefault="00000000" w:rsidRPr="00000000" w14:paraId="0000006C">
      <w:pPr>
        <w:rPr/>
      </w:pPr>
      <w:r w:rsidDel="00000000" w:rsidR="00000000" w:rsidRPr="00000000">
        <w:rPr>
          <w:rtl w:val="0"/>
        </w:rPr>
        <w:t xml:space="preserve">Training Presentation: Multilingualism and Language Awareness Improve Guest Experience </w:t>
      </w:r>
    </w:p>
    <w:p w:rsidR="00000000" w:rsidDel="00000000" w:rsidP="00000000" w:rsidRDefault="00000000" w:rsidRPr="00000000" w14:paraId="0000006D">
      <w:pPr>
        <w:pStyle w:val="Heading2"/>
        <w:rPr/>
      </w:pPr>
      <w:bookmarkStart w:colFirst="0" w:colLast="0" w:name="_heading=h.4i7ojhp" w:id="21"/>
      <w:bookmarkEnd w:id="21"/>
      <w:r w:rsidDel="00000000" w:rsidR="00000000" w:rsidRPr="00000000">
        <w:rPr>
          <w:rtl w:val="0"/>
        </w:rPr>
        <w:t xml:space="preserve">Slide 1: The Importance of Multilingualism in Hospitality </w:t>
      </w:r>
    </w:p>
    <w:p w:rsidR="00000000" w:rsidDel="00000000" w:rsidP="00000000" w:rsidRDefault="00000000" w:rsidRPr="00000000" w14:paraId="0000006E">
      <w:pPr>
        <w:spacing w:after="0" w:lineRule="auto"/>
        <w:rPr/>
      </w:pPr>
      <w:r w:rsidDel="00000000" w:rsidR="00000000" w:rsidRPr="00000000">
        <w:rPr>
          <w:rtl w:val="0"/>
        </w:rPr>
        <w:t xml:space="preserve">- Overview: Explain why multilingualism is important in hospitality. </w:t>
      </w:r>
    </w:p>
    <w:p w:rsidR="00000000" w:rsidDel="00000000" w:rsidP="00000000" w:rsidRDefault="00000000" w:rsidRPr="00000000" w14:paraId="0000006F">
      <w:pPr>
        <w:spacing w:after="0" w:before="0" w:lineRule="auto"/>
        <w:rPr/>
      </w:pPr>
      <w:r w:rsidDel="00000000" w:rsidR="00000000" w:rsidRPr="00000000">
        <w:rPr>
          <w:rtl w:val="0"/>
        </w:rPr>
        <w:t xml:space="preserve">- Key Points: - Improves visitor satisfaction. </w:t>
      </w:r>
    </w:p>
    <w:p w:rsidR="00000000" w:rsidDel="00000000" w:rsidP="00000000" w:rsidRDefault="00000000" w:rsidRPr="00000000" w14:paraId="00000070">
      <w:pPr>
        <w:spacing w:after="0" w:before="0" w:lineRule="auto"/>
        <w:rPr/>
      </w:pPr>
      <w:r w:rsidDel="00000000" w:rsidR="00000000" w:rsidRPr="00000000">
        <w:rPr>
          <w:rtl w:val="0"/>
        </w:rPr>
        <w:t xml:space="preserve">- Makes global marketplaces more competitive and appealing. </w:t>
      </w:r>
    </w:p>
    <w:p w:rsidR="00000000" w:rsidDel="00000000" w:rsidP="00000000" w:rsidRDefault="00000000" w:rsidRPr="00000000" w14:paraId="00000071">
      <w:pPr>
        <w:spacing w:before="0" w:lineRule="auto"/>
        <w:rPr/>
      </w:pPr>
      <w:r w:rsidDel="00000000" w:rsidR="00000000" w:rsidRPr="00000000">
        <w:rPr>
          <w:rtl w:val="0"/>
        </w:rPr>
        <w:t xml:space="preserve">- Reduces misconceptions and improves communication. </w:t>
      </w:r>
    </w:p>
    <w:p w:rsidR="00000000" w:rsidDel="00000000" w:rsidP="00000000" w:rsidRDefault="00000000" w:rsidRPr="00000000" w14:paraId="00000072">
      <w:pPr>
        <w:pStyle w:val="Heading2"/>
        <w:rPr/>
      </w:pPr>
      <w:bookmarkStart w:colFirst="0" w:colLast="0" w:name="_heading=h.2xcytpi" w:id="22"/>
      <w:bookmarkEnd w:id="22"/>
      <w:r w:rsidDel="00000000" w:rsidR="00000000" w:rsidRPr="00000000">
        <w:rPr>
          <w:rtl w:val="0"/>
        </w:rPr>
        <w:t xml:space="preserve">Slide 2: Language Awareness Benefits </w:t>
      </w:r>
    </w:p>
    <w:p w:rsidR="00000000" w:rsidDel="00000000" w:rsidP="00000000" w:rsidRDefault="00000000" w:rsidRPr="00000000" w14:paraId="00000073">
      <w:pPr>
        <w:spacing w:after="0" w:lineRule="auto"/>
        <w:rPr/>
      </w:pPr>
      <w:r w:rsidDel="00000000" w:rsidR="00000000" w:rsidRPr="00000000">
        <w:rPr>
          <w:rtl w:val="0"/>
        </w:rPr>
        <w:t xml:space="preserve">- Understanding: Knowing even simple terms in a guest's language will improve their comfort and hotel experience </w:t>
      </w:r>
      <w:r w:rsidDel="00000000" w:rsidR="00000000" w:rsidRPr="00000000">
        <w:rPr>
          <w:highlight w:val="white"/>
          <w:rtl w:val="0"/>
        </w:rPr>
        <w:t xml:space="preserve">(Irkinovich, 2022)</w:t>
      </w:r>
      <w:r w:rsidDel="00000000" w:rsidR="00000000" w:rsidRPr="00000000">
        <w:rPr>
          <w:rtl w:val="0"/>
        </w:rPr>
        <w:t xml:space="preserve">. </w:t>
      </w:r>
    </w:p>
    <w:p w:rsidR="00000000" w:rsidDel="00000000" w:rsidP="00000000" w:rsidRDefault="00000000" w:rsidRPr="00000000" w14:paraId="00000074">
      <w:pPr>
        <w:spacing w:after="0" w:before="0" w:lineRule="auto"/>
        <w:rPr/>
      </w:pPr>
      <w:r w:rsidDel="00000000" w:rsidR="00000000" w:rsidRPr="00000000">
        <w:rPr>
          <w:rtl w:val="0"/>
        </w:rPr>
        <w:t xml:space="preserve">- Examples: - Greeting visitors in their own tongue fosters a friendly atmosphere. </w:t>
      </w:r>
    </w:p>
    <w:p w:rsidR="00000000" w:rsidDel="00000000" w:rsidP="00000000" w:rsidRDefault="00000000" w:rsidRPr="00000000" w14:paraId="00000075">
      <w:pPr>
        <w:spacing w:before="0" w:lineRule="auto"/>
        <w:rPr/>
      </w:pPr>
      <w:r w:rsidDel="00000000" w:rsidR="00000000" w:rsidRPr="00000000">
        <w:rPr>
          <w:rtl w:val="0"/>
        </w:rPr>
        <w:t xml:space="preserve">- Answering basic queries in the visitor's language increases service and guest relations </w:t>
      </w:r>
      <w:r w:rsidDel="00000000" w:rsidR="00000000" w:rsidRPr="00000000">
        <w:rPr>
          <w:highlight w:val="white"/>
          <w:rtl w:val="0"/>
        </w:rPr>
        <w:t xml:space="preserve">(Tursunovich, 2023)</w:t>
      </w:r>
      <w:r w:rsidDel="00000000" w:rsidR="00000000" w:rsidRPr="00000000">
        <w:rPr>
          <w:rtl w:val="0"/>
        </w:rPr>
        <w:t xml:space="preserve">. </w:t>
      </w:r>
    </w:p>
    <w:p w:rsidR="00000000" w:rsidDel="00000000" w:rsidP="00000000" w:rsidRDefault="00000000" w:rsidRPr="00000000" w14:paraId="00000076">
      <w:pPr>
        <w:pStyle w:val="Heading2"/>
        <w:rPr/>
      </w:pPr>
      <w:bookmarkStart w:colFirst="0" w:colLast="0" w:name="_heading=h.1ci93xb" w:id="23"/>
      <w:bookmarkEnd w:id="23"/>
      <w:r w:rsidDel="00000000" w:rsidR="00000000" w:rsidRPr="00000000">
        <w:rPr>
          <w:rtl w:val="0"/>
        </w:rPr>
        <w:t xml:space="preserve">Slide 3: Focus on German - A Key European Language</w:t>
      </w:r>
    </w:p>
    <w:p w:rsidR="00000000" w:rsidDel="00000000" w:rsidP="00000000" w:rsidRDefault="00000000" w:rsidRPr="00000000" w14:paraId="00000077">
      <w:pPr>
        <w:spacing w:after="0" w:lineRule="auto"/>
        <w:rPr/>
      </w:pPr>
      <w:r w:rsidDel="00000000" w:rsidR="00000000" w:rsidRPr="00000000">
        <w:rPr>
          <w:rtl w:val="0"/>
        </w:rPr>
        <w:t xml:space="preserve">- German is a key European language spoken in Germany, Austria, Switzerland, Belgium, and Luxembourg. </w:t>
      </w:r>
    </w:p>
    <w:p w:rsidR="00000000" w:rsidDel="00000000" w:rsidP="00000000" w:rsidRDefault="00000000" w:rsidRPr="00000000" w14:paraId="00000078">
      <w:pPr>
        <w:spacing w:before="0" w:lineRule="auto"/>
        <w:rPr/>
      </w:pPr>
      <w:r w:rsidDel="00000000" w:rsidR="00000000" w:rsidRPr="00000000">
        <w:rPr>
          <w:rtl w:val="0"/>
        </w:rPr>
        <w:t xml:space="preserve">- German visitors are noted for their travel skills and like being served in their native language </w:t>
      </w:r>
      <w:r w:rsidDel="00000000" w:rsidR="00000000" w:rsidRPr="00000000">
        <w:rPr>
          <w:highlight w:val="white"/>
          <w:rtl w:val="0"/>
        </w:rPr>
        <w:t xml:space="preserve">(Baskara, 2023)</w:t>
      </w:r>
      <w:r w:rsidDel="00000000" w:rsidR="00000000" w:rsidRPr="00000000">
        <w:rPr>
          <w:rtl w:val="0"/>
        </w:rPr>
        <w:t xml:space="preserve">. </w:t>
      </w:r>
    </w:p>
    <w:p w:rsidR="00000000" w:rsidDel="00000000" w:rsidP="00000000" w:rsidRDefault="00000000" w:rsidRPr="00000000" w14:paraId="00000079">
      <w:pPr>
        <w:pStyle w:val="Heading2"/>
        <w:rPr/>
      </w:pPr>
      <w:bookmarkStart w:colFirst="0" w:colLast="0" w:name="_heading=h.3whwml4" w:id="24"/>
      <w:bookmarkEnd w:id="24"/>
      <w:r w:rsidDel="00000000" w:rsidR="00000000" w:rsidRPr="00000000">
        <w:rPr>
          <w:rtl w:val="0"/>
        </w:rPr>
        <w:t xml:space="preserve">Slide 4: German Learning Challenges and Solutions </w:t>
      </w:r>
    </w:p>
    <w:p w:rsidR="00000000" w:rsidDel="00000000" w:rsidP="00000000" w:rsidRDefault="00000000" w:rsidRPr="00000000" w14:paraId="0000007A">
      <w:pPr>
        <w:spacing w:after="0" w:lineRule="auto"/>
        <w:rPr/>
      </w:pPr>
      <w:r w:rsidDel="00000000" w:rsidR="00000000" w:rsidRPr="00000000">
        <w:rPr>
          <w:rtl w:val="0"/>
        </w:rPr>
        <w:t xml:space="preserve">- Challenges: German grammar and syntax are difficult for beginners </w:t>
      </w:r>
      <w:r w:rsidDel="00000000" w:rsidR="00000000" w:rsidRPr="00000000">
        <w:rPr>
          <w:highlight w:val="white"/>
          <w:rtl w:val="0"/>
        </w:rPr>
        <w:t xml:space="preserve">(Zeilhofer, 2023)</w:t>
      </w:r>
      <w:r w:rsidDel="00000000" w:rsidR="00000000" w:rsidRPr="00000000">
        <w:rPr>
          <w:rtl w:val="0"/>
        </w:rPr>
        <w:t xml:space="preserve">. </w:t>
      </w:r>
    </w:p>
    <w:p w:rsidR="00000000" w:rsidDel="00000000" w:rsidP="00000000" w:rsidRDefault="00000000" w:rsidRPr="00000000" w14:paraId="0000007B">
      <w:pPr>
        <w:spacing w:before="0" w:lineRule="auto"/>
        <w:rPr/>
      </w:pPr>
      <w:r w:rsidDel="00000000" w:rsidR="00000000" w:rsidRPr="00000000">
        <w:rPr>
          <w:rtl w:val="0"/>
        </w:rPr>
        <w:t xml:space="preserve">- Solution(s) Implement basic German language training on hospitality terminology and phrases to prepare personnel for daily interactions (Rustamov and Mamaziyayev, 2022).  </w:t>
      </w:r>
    </w:p>
    <w:p w:rsidR="00000000" w:rsidDel="00000000" w:rsidP="00000000" w:rsidRDefault="00000000" w:rsidRPr="00000000" w14:paraId="0000007C">
      <w:pPr>
        <w:pStyle w:val="Heading2"/>
        <w:rPr/>
      </w:pPr>
      <w:bookmarkStart w:colFirst="0" w:colLast="0" w:name="_heading=h.2bn6wsx" w:id="25"/>
      <w:bookmarkEnd w:id="25"/>
      <w:r w:rsidDel="00000000" w:rsidR="00000000" w:rsidRPr="00000000">
        <w:rPr>
          <w:rtl w:val="0"/>
        </w:rPr>
        <w:t xml:space="preserve">Slide 5: German Cultural Nuances - Politeness: </w:t>
      </w:r>
    </w:p>
    <w:p w:rsidR="00000000" w:rsidDel="00000000" w:rsidP="00000000" w:rsidRDefault="00000000" w:rsidRPr="00000000" w14:paraId="0000007D">
      <w:pPr>
        <w:spacing w:after="0" w:lineRule="auto"/>
        <w:rPr/>
      </w:pPr>
      <w:r w:rsidDel="00000000" w:rsidR="00000000" w:rsidRPr="00000000">
        <w:rPr>
          <w:rtl w:val="0"/>
        </w:rPr>
        <w:t xml:space="preserve">- Use formal titles (Herr/Frau) with last names until requested to use first names. </w:t>
      </w:r>
    </w:p>
    <w:p w:rsidR="00000000" w:rsidDel="00000000" w:rsidP="00000000" w:rsidRDefault="00000000" w:rsidRPr="00000000" w14:paraId="0000007E">
      <w:pPr>
        <w:spacing w:after="0" w:before="0" w:lineRule="auto"/>
        <w:rPr/>
      </w:pPr>
      <w:r w:rsidDel="00000000" w:rsidR="00000000" w:rsidRPr="00000000">
        <w:rPr>
          <w:rtl w:val="0"/>
        </w:rPr>
        <w:t xml:space="preserve">- Lateness is impolite in business </w:t>
      </w:r>
      <w:r w:rsidDel="00000000" w:rsidR="00000000" w:rsidRPr="00000000">
        <w:rPr>
          <w:highlight w:val="white"/>
          <w:rtl w:val="0"/>
        </w:rPr>
        <w:t xml:space="preserve">(Galante, 2022)</w:t>
      </w:r>
      <w:r w:rsidDel="00000000" w:rsidR="00000000" w:rsidRPr="00000000">
        <w:rPr>
          <w:rtl w:val="0"/>
        </w:rPr>
        <w:t xml:space="preserve">. </w:t>
      </w:r>
    </w:p>
    <w:p w:rsidR="00000000" w:rsidDel="00000000" w:rsidP="00000000" w:rsidRDefault="00000000" w:rsidRPr="00000000" w14:paraId="0000007F">
      <w:pPr>
        <w:spacing w:before="0" w:lineRule="auto"/>
        <w:rPr/>
      </w:pPr>
      <w:r w:rsidDel="00000000" w:rsidR="00000000" w:rsidRPr="00000000">
        <w:rPr>
          <w:rtl w:val="0"/>
        </w:rPr>
        <w:t xml:space="preserve">- Example: - On-time service and recognizing delays might minimize pain or apparent disrespect </w:t>
      </w:r>
      <w:r w:rsidDel="00000000" w:rsidR="00000000" w:rsidRPr="00000000">
        <w:rPr>
          <w:highlight w:val="white"/>
          <w:rtl w:val="0"/>
        </w:rPr>
        <w:t xml:space="preserve">(Wang and Hemchua, 2022)</w:t>
      </w:r>
      <w:r w:rsidDel="00000000" w:rsidR="00000000" w:rsidRPr="00000000">
        <w:rPr>
          <w:rtl w:val="0"/>
        </w:rPr>
        <w:t xml:space="preserve">. </w:t>
      </w:r>
    </w:p>
    <w:p w:rsidR="00000000" w:rsidDel="00000000" w:rsidP="00000000" w:rsidRDefault="00000000" w:rsidRPr="00000000" w14:paraId="00000080">
      <w:pPr>
        <w:pStyle w:val="Heading2"/>
        <w:rPr/>
      </w:pPr>
      <w:bookmarkStart w:colFirst="0" w:colLast="0" w:name="_heading=h.qsh70q" w:id="26"/>
      <w:bookmarkEnd w:id="26"/>
      <w:r w:rsidDel="00000000" w:rsidR="00000000" w:rsidRPr="00000000">
        <w:rPr>
          <w:rtl w:val="0"/>
        </w:rPr>
        <w:t xml:space="preserve">Slide 6: Application of Language Skills—Real Hotel Scenarios </w:t>
      </w:r>
    </w:p>
    <w:p w:rsidR="00000000" w:rsidDel="00000000" w:rsidP="00000000" w:rsidRDefault="00000000" w:rsidRPr="00000000" w14:paraId="00000081">
      <w:pPr>
        <w:spacing w:after="0" w:lineRule="auto"/>
        <w:rPr/>
      </w:pPr>
      <w:r w:rsidDel="00000000" w:rsidR="00000000" w:rsidRPr="00000000">
        <w:rPr>
          <w:rtl w:val="0"/>
        </w:rPr>
        <w:t xml:space="preserve">- Scenario 1: A German visitor checks in. The staff welcomes in German, utilizes proper formality, and processes quickly to respect the guest's time </w:t>
      </w:r>
      <w:r w:rsidDel="00000000" w:rsidR="00000000" w:rsidRPr="00000000">
        <w:rPr>
          <w:highlight w:val="white"/>
          <w:rtl w:val="0"/>
        </w:rPr>
        <w:t xml:space="preserve">(Kurbanova, 2022)</w:t>
      </w:r>
      <w:r w:rsidDel="00000000" w:rsidR="00000000" w:rsidRPr="00000000">
        <w:rPr>
          <w:rtl w:val="0"/>
        </w:rPr>
        <w:t xml:space="preserve">. </w:t>
      </w:r>
    </w:p>
    <w:p w:rsidR="00000000" w:rsidDel="00000000" w:rsidP="00000000" w:rsidRDefault="00000000" w:rsidRPr="00000000" w14:paraId="00000082">
      <w:pPr>
        <w:spacing w:before="0" w:lineRule="auto"/>
        <w:rPr/>
      </w:pPr>
      <w:r w:rsidDel="00000000" w:rsidR="00000000" w:rsidRPr="00000000">
        <w:rPr>
          <w:rtl w:val="0"/>
        </w:rPr>
        <w:t xml:space="preserve">- Scenario 2: Handling a complaint - Staff is courteous, recognizes the problem in German, and explains how to remedy it. </w:t>
      </w:r>
    </w:p>
    <w:p w:rsidR="00000000" w:rsidDel="00000000" w:rsidP="00000000" w:rsidRDefault="00000000" w:rsidRPr="00000000" w14:paraId="00000083">
      <w:pPr>
        <w:pStyle w:val="Heading2"/>
        <w:rPr/>
      </w:pPr>
      <w:bookmarkStart w:colFirst="0" w:colLast="0" w:name="_heading=h.3as4poj" w:id="27"/>
      <w:bookmarkEnd w:id="27"/>
      <w:r w:rsidDel="00000000" w:rsidR="00000000" w:rsidRPr="00000000">
        <w:rPr>
          <w:rtl w:val="0"/>
        </w:rPr>
        <w:t xml:space="preserve">Slide 7: Conclusion and Action Plan.</w:t>
      </w:r>
    </w:p>
    <w:p w:rsidR="00000000" w:rsidDel="00000000" w:rsidP="00000000" w:rsidRDefault="00000000" w:rsidRPr="00000000" w14:paraId="00000084">
      <w:pPr>
        <w:spacing w:after="0" w:lineRule="auto"/>
        <w:rPr/>
      </w:pPr>
      <w:r w:rsidDel="00000000" w:rsidR="00000000" w:rsidRPr="00000000">
        <w:rPr>
          <w:rtl w:val="0"/>
        </w:rPr>
        <w:t xml:space="preserve">- The next steps for the hotel's language instruction and continual learning are outlined</w:t>
      </w:r>
    </w:p>
    <w:p w:rsidR="00000000" w:rsidDel="00000000" w:rsidP="00000000" w:rsidRDefault="00000000" w:rsidRPr="00000000" w14:paraId="00000085">
      <w:pPr>
        <w:spacing w:after="0" w:before="0" w:lineRule="auto"/>
        <w:rPr/>
      </w:pPr>
      <w:r w:rsidDel="00000000" w:rsidR="00000000" w:rsidRPr="00000000">
        <w:rPr>
          <w:rtl w:val="0"/>
        </w:rPr>
        <w:t xml:space="preserve">- Encourage workers to practice language skills frequently to gain confidence and competency </w:t>
      </w:r>
      <w:r w:rsidDel="00000000" w:rsidR="00000000" w:rsidRPr="00000000">
        <w:rPr>
          <w:highlight w:val="white"/>
          <w:rtl w:val="0"/>
        </w:rPr>
        <w:t xml:space="preserve">(Zhai and Wibowo, 2023)</w:t>
      </w:r>
      <w:r w:rsidDel="00000000" w:rsidR="00000000" w:rsidRPr="00000000">
        <w:rPr>
          <w:rtl w:val="0"/>
        </w:rPr>
        <w:t xml:space="preserve">.</w:t>
      </w:r>
    </w:p>
    <w:p w:rsidR="00000000" w:rsidDel="00000000" w:rsidP="00000000" w:rsidRDefault="00000000" w:rsidRPr="00000000" w14:paraId="00000086">
      <w:pPr>
        <w:spacing w:after="0" w:before="0" w:lineRule="auto"/>
        <w:rPr/>
      </w:pPr>
      <w:r w:rsidDel="00000000" w:rsidR="00000000" w:rsidRPr="00000000">
        <w:rPr>
          <w:rtl w:val="0"/>
        </w:rPr>
        <w:t xml:space="preserve">- Feedback Mechanism: Allow personnel to share their new language skills and experiences and recommend changes. </w:t>
      </w:r>
      <w:r w:rsidDel="00000000" w:rsidR="00000000" w:rsidRPr="00000000">
        <w:br w:type="page"/>
      </w:r>
      <w:r w:rsidDel="00000000" w:rsidR="00000000" w:rsidRPr="00000000">
        <w:rPr>
          <w:rtl w:val="0"/>
        </w:rPr>
      </w:r>
    </w:p>
    <w:p w:rsidR="00000000" w:rsidDel="00000000" w:rsidP="00000000" w:rsidRDefault="00000000" w:rsidRPr="00000000" w14:paraId="00000087">
      <w:pPr>
        <w:spacing w:after="0" w:before="0" w:lineRule="auto"/>
        <w:rPr/>
      </w:pPr>
      <w:r w:rsidDel="00000000" w:rsidR="00000000" w:rsidRPr="00000000">
        <w:rPr/>
        <w:drawing>
          <wp:inline distB="114300" distT="114300" distL="114300" distR="114300">
            <wp:extent cx="5943600" cy="3340100"/>
            <wp:effectExtent b="0" l="0" r="0" t="0"/>
            <wp:docPr id="5"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after="0" w:before="0" w:lineRule="auto"/>
        <w:rPr/>
      </w:pPr>
      <w:r w:rsidDel="00000000" w:rsidR="00000000" w:rsidRPr="00000000">
        <w:rPr/>
        <w:drawing>
          <wp:inline distB="114300" distT="114300" distL="114300" distR="114300">
            <wp:extent cx="5943600" cy="3340100"/>
            <wp:effectExtent b="0" l="0" r="0" t="0"/>
            <wp:docPr id="7"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after="0" w:before="0" w:lineRule="auto"/>
        <w:rPr/>
      </w:pPr>
      <w:r w:rsidDel="00000000" w:rsidR="00000000" w:rsidRPr="00000000">
        <w:rPr/>
        <w:drawing>
          <wp:inline distB="114300" distT="114300" distL="114300" distR="114300">
            <wp:extent cx="5943600" cy="3340100"/>
            <wp:effectExtent b="0" l="0" r="0" t="0"/>
            <wp:docPr id="4"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spacing w:after="0" w:before="0" w:lineRule="auto"/>
        <w:rPr/>
      </w:pPr>
      <w:r w:rsidDel="00000000" w:rsidR="00000000" w:rsidRPr="00000000">
        <w:rPr/>
        <w:drawing>
          <wp:inline distB="114300" distT="114300" distL="114300" distR="114300">
            <wp:extent cx="5943600" cy="3340100"/>
            <wp:effectExtent b="0" l="0" r="0" t="0"/>
            <wp:docPr id="3"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spacing w:after="0" w:before="0" w:lineRule="auto"/>
        <w:rPr/>
      </w:pPr>
      <w:r w:rsidDel="00000000" w:rsidR="00000000" w:rsidRPr="00000000">
        <w:rPr/>
        <w:drawing>
          <wp:inline distB="114300" distT="114300" distL="114300" distR="114300">
            <wp:extent cx="5943600" cy="3340100"/>
            <wp:effectExtent b="0" l="0" r="0" t="0"/>
            <wp:docPr id="2"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spacing w:after="0" w:before="0" w:lineRule="auto"/>
        <w:rPr/>
      </w:pPr>
      <w:r w:rsidDel="00000000" w:rsidR="00000000" w:rsidRPr="00000000">
        <w:rPr/>
        <w:drawing>
          <wp:inline distB="114300" distT="114300" distL="114300" distR="114300">
            <wp:extent cx="5943600" cy="3340100"/>
            <wp:effectExtent b="0" l="0" r="0" t="0"/>
            <wp:docPr id="6"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spacing w:after="0" w:before="0" w:lineRule="auto"/>
        <w:rPr/>
      </w:pPr>
      <w:r w:rsidDel="00000000" w:rsidR="00000000" w:rsidRPr="00000000">
        <w:rPr/>
        <w:drawing>
          <wp:inline distB="114300" distT="114300" distL="114300" distR="114300">
            <wp:extent cx="5943600" cy="3340100"/>
            <wp:effectExtent b="0" l="0" r="0" t="0"/>
            <wp:docPr id="1"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spacing w:after="0" w:before="0" w:lineRule="auto"/>
        <w:rPr/>
      </w:pPr>
      <w:r w:rsidDel="00000000" w:rsidR="00000000" w:rsidRPr="00000000">
        <w:rPr/>
        <w:drawing>
          <wp:inline distB="114300" distT="114300" distL="114300" distR="114300">
            <wp:extent cx="5943600" cy="3340100"/>
            <wp:effectExtent b="0" l="0" r="0" t="0"/>
            <wp:docPr id="9"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spacing w:after="0" w:before="0" w:lineRule="auto"/>
        <w:rPr/>
      </w:pPr>
      <w:r w:rsidDel="00000000" w:rsidR="00000000" w:rsidRPr="00000000">
        <w:rPr/>
        <w:drawing>
          <wp:inline distB="114300" distT="114300" distL="114300" distR="114300">
            <wp:extent cx="5943600" cy="3340100"/>
            <wp:effectExtent b="0" l="0" r="0" t="0"/>
            <wp:docPr id="8"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spacing w:after="0" w:before="0" w:lineRule="auto"/>
        <w:rPr/>
      </w:pPr>
      <w:r w:rsidDel="00000000" w:rsidR="00000000" w:rsidRPr="00000000">
        <w:rPr>
          <w:rtl w:val="0"/>
        </w:rPr>
      </w:r>
    </w:p>
    <w:p w:rsidR="00000000" w:rsidDel="00000000" w:rsidP="00000000" w:rsidRDefault="00000000" w:rsidRPr="00000000" w14:paraId="00000091">
      <w:pPr>
        <w:spacing w:after="0" w:before="0" w:lineRule="auto"/>
        <w:ind w:firstLine="0"/>
        <w:rPr/>
      </w:pPr>
      <w:r w:rsidDel="00000000" w:rsidR="00000000" w:rsidRPr="00000000">
        <w:rPr>
          <w:rtl w:val="0"/>
        </w:rPr>
      </w:r>
    </w:p>
    <w:p w:rsidR="00000000" w:rsidDel="00000000" w:rsidP="00000000" w:rsidRDefault="00000000" w:rsidRPr="00000000" w14:paraId="00000092">
      <w:pPr>
        <w:spacing w:after="0" w:before="0" w:lineRule="auto"/>
        <w:ind w:firstLine="0"/>
        <w:rPr/>
      </w:pPr>
      <w:r w:rsidDel="00000000" w:rsidR="00000000" w:rsidRPr="00000000">
        <w:rPr>
          <w:rtl w:val="0"/>
        </w:rPr>
      </w:r>
    </w:p>
    <w:p w:rsidR="00000000" w:rsidDel="00000000" w:rsidP="00000000" w:rsidRDefault="00000000" w:rsidRPr="00000000" w14:paraId="00000093">
      <w:pPr>
        <w:spacing w:before="0" w:lineRule="auto"/>
        <w:ind w:firstLine="0"/>
        <w:rPr>
          <w:b w:val="1"/>
        </w:rPr>
      </w:pPr>
      <w:r w:rsidDel="00000000" w:rsidR="00000000" w:rsidRPr="00000000">
        <w:rPr>
          <w:rtl w:val="0"/>
        </w:rPr>
      </w:r>
    </w:p>
    <w:p w:rsidR="00000000" w:rsidDel="00000000" w:rsidP="00000000" w:rsidRDefault="00000000" w:rsidRPr="00000000" w14:paraId="00000094">
      <w:pPr>
        <w:pStyle w:val="Heading1"/>
        <w:ind w:left="432" w:firstLine="0"/>
        <w:jc w:val="center"/>
        <w:rPr>
          <w:i w:val="0"/>
        </w:rPr>
      </w:pPr>
      <w:bookmarkStart w:colFirst="0" w:colLast="0" w:name="_heading=h.db1bvdzx1tt" w:id="28"/>
      <w:bookmarkEnd w:id="28"/>
      <w:r w:rsidDel="00000000" w:rsidR="00000000" w:rsidRPr="00000000">
        <w:br w:type="page"/>
      </w:r>
      <w:r w:rsidDel="00000000" w:rsidR="00000000" w:rsidRPr="00000000">
        <w:rPr>
          <w:rtl w:val="0"/>
        </w:rPr>
      </w:r>
    </w:p>
    <w:p w:rsidR="00000000" w:rsidDel="00000000" w:rsidP="00000000" w:rsidRDefault="00000000" w:rsidRPr="00000000" w14:paraId="00000095">
      <w:pPr>
        <w:pStyle w:val="Heading1"/>
        <w:ind w:left="432" w:firstLine="0"/>
        <w:jc w:val="center"/>
        <w:rPr>
          <w:i w:val="0"/>
        </w:rPr>
      </w:pPr>
      <w:bookmarkStart w:colFirst="0" w:colLast="0" w:name="_heading=h.1pxezwc" w:id="29"/>
      <w:bookmarkEnd w:id="29"/>
      <w:r w:rsidDel="00000000" w:rsidR="00000000" w:rsidRPr="00000000">
        <w:rPr>
          <w:i w:val="0"/>
          <w:rtl w:val="0"/>
        </w:rPr>
        <w:t xml:space="preserve">References</w:t>
      </w:r>
    </w:p>
    <w:p w:rsidR="00000000" w:rsidDel="00000000" w:rsidP="00000000" w:rsidRDefault="00000000" w:rsidRPr="00000000" w14:paraId="00000096">
      <w:pPr>
        <w:spacing w:after="0" w:lineRule="auto"/>
        <w:ind w:left="720" w:hanging="720"/>
        <w:rPr>
          <w:highlight w:val="white"/>
        </w:rPr>
      </w:pPr>
      <w:r w:rsidDel="00000000" w:rsidR="00000000" w:rsidRPr="00000000">
        <w:rPr>
          <w:highlight w:val="white"/>
          <w:rtl w:val="0"/>
        </w:rPr>
        <w:t xml:space="preserve">Baskara, R., 2023. Exploring the implications of ChatGPT for language learning in higher education. </w:t>
      </w:r>
      <w:r w:rsidDel="00000000" w:rsidR="00000000" w:rsidRPr="00000000">
        <w:rPr>
          <w:i w:val="1"/>
          <w:highlight w:val="white"/>
          <w:rtl w:val="0"/>
        </w:rPr>
        <w:t xml:space="preserve">Indonesian Journal of English Language Teaching and Applied Linguistics</w:t>
      </w:r>
      <w:r w:rsidDel="00000000" w:rsidR="00000000" w:rsidRPr="00000000">
        <w:rPr>
          <w:highlight w:val="white"/>
          <w:rtl w:val="0"/>
        </w:rPr>
        <w:t xml:space="preserve">, </w:t>
      </w:r>
      <w:r w:rsidDel="00000000" w:rsidR="00000000" w:rsidRPr="00000000">
        <w:rPr>
          <w:i w:val="1"/>
          <w:highlight w:val="white"/>
          <w:rtl w:val="0"/>
        </w:rPr>
        <w:t xml:space="preserve">7</w:t>
      </w:r>
      <w:r w:rsidDel="00000000" w:rsidR="00000000" w:rsidRPr="00000000">
        <w:rPr>
          <w:highlight w:val="white"/>
          <w:rtl w:val="0"/>
        </w:rPr>
        <w:t xml:space="preserve">(2), pp.343-358.</w:t>
      </w:r>
    </w:p>
    <w:p w:rsidR="00000000" w:rsidDel="00000000" w:rsidP="00000000" w:rsidRDefault="00000000" w:rsidRPr="00000000" w14:paraId="00000097">
      <w:pPr>
        <w:spacing w:after="0" w:before="0" w:lineRule="auto"/>
        <w:ind w:left="720" w:hanging="720"/>
        <w:rPr>
          <w:highlight w:val="white"/>
        </w:rPr>
      </w:pPr>
      <w:r w:rsidDel="00000000" w:rsidR="00000000" w:rsidRPr="00000000">
        <w:rPr>
          <w:highlight w:val="white"/>
          <w:rtl w:val="0"/>
        </w:rPr>
        <w:t xml:space="preserve">DeWitt, D., Chan, S.F. and Loban, R., 2022. Virtual reality for developing intercultural communication competence in Mandarin as a Foreign language. </w:t>
      </w:r>
      <w:r w:rsidDel="00000000" w:rsidR="00000000" w:rsidRPr="00000000">
        <w:rPr>
          <w:i w:val="1"/>
          <w:highlight w:val="white"/>
          <w:rtl w:val="0"/>
        </w:rPr>
        <w:t xml:space="preserve">Educational technology research and development</w:t>
      </w:r>
      <w:r w:rsidDel="00000000" w:rsidR="00000000" w:rsidRPr="00000000">
        <w:rPr>
          <w:highlight w:val="white"/>
          <w:rtl w:val="0"/>
        </w:rPr>
        <w:t xml:space="preserve">, </w:t>
      </w:r>
      <w:r w:rsidDel="00000000" w:rsidR="00000000" w:rsidRPr="00000000">
        <w:rPr>
          <w:i w:val="1"/>
          <w:highlight w:val="white"/>
          <w:rtl w:val="0"/>
        </w:rPr>
        <w:t xml:space="preserve">70</w:t>
      </w:r>
      <w:r w:rsidDel="00000000" w:rsidR="00000000" w:rsidRPr="00000000">
        <w:rPr>
          <w:highlight w:val="white"/>
          <w:rtl w:val="0"/>
        </w:rPr>
        <w:t xml:space="preserve">(2), pp.615-638.</w:t>
      </w:r>
    </w:p>
    <w:p w:rsidR="00000000" w:rsidDel="00000000" w:rsidP="00000000" w:rsidRDefault="00000000" w:rsidRPr="00000000" w14:paraId="00000098">
      <w:pPr>
        <w:spacing w:after="0" w:before="0" w:lineRule="auto"/>
        <w:ind w:left="720" w:hanging="720"/>
        <w:rPr>
          <w:highlight w:val="white"/>
        </w:rPr>
      </w:pPr>
      <w:r w:rsidDel="00000000" w:rsidR="00000000" w:rsidRPr="00000000">
        <w:rPr>
          <w:highlight w:val="white"/>
          <w:rtl w:val="0"/>
        </w:rPr>
        <w:t xml:space="preserve">Eren, Ö., 2023. Raising critical cultural awareness through telecollaboration: Insights for pre-service teacher education. </w:t>
      </w:r>
      <w:r w:rsidDel="00000000" w:rsidR="00000000" w:rsidRPr="00000000">
        <w:rPr>
          <w:i w:val="1"/>
          <w:highlight w:val="white"/>
          <w:rtl w:val="0"/>
        </w:rPr>
        <w:t xml:space="preserve">Computer-assisted language learning</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(3), pp.288-311.</w:t>
      </w:r>
    </w:p>
    <w:p w:rsidR="00000000" w:rsidDel="00000000" w:rsidP="00000000" w:rsidRDefault="00000000" w:rsidRPr="00000000" w14:paraId="00000099">
      <w:pPr>
        <w:spacing w:after="0" w:before="0" w:lineRule="auto"/>
        <w:ind w:left="720" w:hanging="720"/>
        <w:rPr>
          <w:highlight w:val="white"/>
        </w:rPr>
      </w:pPr>
      <w:r w:rsidDel="00000000" w:rsidR="00000000" w:rsidRPr="00000000">
        <w:rPr>
          <w:highlight w:val="white"/>
          <w:rtl w:val="0"/>
        </w:rPr>
        <w:t xml:space="preserve">Galante, A., 2022. Plurilingual and pluricultural competence (PPC) scale: The inseparability of language and culture. </w:t>
      </w:r>
      <w:r w:rsidDel="00000000" w:rsidR="00000000" w:rsidRPr="00000000">
        <w:rPr>
          <w:i w:val="1"/>
          <w:highlight w:val="white"/>
          <w:rtl w:val="0"/>
        </w:rPr>
        <w:t xml:space="preserve">International Journal of Multilingualism</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(4), pp.477-498.</w:t>
      </w:r>
    </w:p>
    <w:p w:rsidR="00000000" w:rsidDel="00000000" w:rsidP="00000000" w:rsidRDefault="00000000" w:rsidRPr="00000000" w14:paraId="0000009A">
      <w:pPr>
        <w:spacing w:after="0" w:before="0" w:lineRule="auto"/>
        <w:ind w:left="720" w:hanging="720"/>
        <w:rPr>
          <w:highlight w:val="white"/>
        </w:rPr>
      </w:pPr>
      <w:r w:rsidDel="00000000" w:rsidR="00000000" w:rsidRPr="00000000">
        <w:rPr>
          <w:highlight w:val="white"/>
          <w:rtl w:val="0"/>
        </w:rPr>
        <w:t xml:space="preserve">Irkinovich, N.R., 2022. Actual Problems of Teaching a Foreign Language in a Technical University. </w:t>
      </w:r>
      <w:r w:rsidDel="00000000" w:rsidR="00000000" w:rsidRPr="00000000">
        <w:rPr>
          <w:i w:val="1"/>
          <w:highlight w:val="white"/>
          <w:rtl w:val="0"/>
        </w:rPr>
        <w:t xml:space="preserve">Texas Journal of Philology, Culture and History</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 pp.8-9.</w:t>
      </w:r>
    </w:p>
    <w:p w:rsidR="00000000" w:rsidDel="00000000" w:rsidP="00000000" w:rsidRDefault="00000000" w:rsidRPr="00000000" w14:paraId="0000009B">
      <w:pPr>
        <w:spacing w:after="0" w:before="0" w:lineRule="auto"/>
        <w:ind w:left="720" w:hanging="720"/>
        <w:rPr>
          <w:highlight w:val="white"/>
        </w:rPr>
      </w:pPr>
      <w:r w:rsidDel="00000000" w:rsidR="00000000" w:rsidRPr="00000000">
        <w:rPr>
          <w:highlight w:val="white"/>
          <w:rtl w:val="0"/>
        </w:rPr>
        <w:t xml:space="preserve">Jasurbek, E., Irodaxon, E. and Malohatoy, Y., 2023. CROSS–CULTURAL AWARENESS. </w:t>
      </w:r>
      <w:r w:rsidDel="00000000" w:rsidR="00000000" w:rsidRPr="00000000">
        <w:rPr>
          <w:i w:val="1"/>
          <w:highlight w:val="white"/>
          <w:rtl w:val="0"/>
        </w:rPr>
        <w:t xml:space="preserve">ОБРАЗОВАНИЕ НАУКА И ИННОВАЦИОННЫЕ ИДЕИ В МИРЕ</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(4), pp.114-118.</w:t>
      </w:r>
    </w:p>
    <w:p w:rsidR="00000000" w:rsidDel="00000000" w:rsidP="00000000" w:rsidRDefault="00000000" w:rsidRPr="00000000" w14:paraId="0000009C">
      <w:pPr>
        <w:spacing w:after="0" w:before="0" w:lineRule="auto"/>
        <w:ind w:left="720" w:hanging="720"/>
        <w:rPr>
          <w:highlight w:val="white"/>
        </w:rPr>
      </w:pPr>
      <w:r w:rsidDel="00000000" w:rsidR="00000000" w:rsidRPr="00000000">
        <w:rPr>
          <w:highlight w:val="white"/>
          <w:rtl w:val="0"/>
        </w:rPr>
        <w:t xml:space="preserve">Kilag, O.K., Dumdum, J.N., Quezon, J., Malto, L., Mansueto, D. and Delfino, F., 2023. The Pedagogical Potential of Poems: Integrating Poetry in English Language Teaching. </w:t>
      </w:r>
      <w:r w:rsidDel="00000000" w:rsidR="00000000" w:rsidRPr="00000000">
        <w:rPr>
          <w:i w:val="1"/>
          <w:highlight w:val="white"/>
          <w:rtl w:val="0"/>
        </w:rPr>
        <w:t xml:space="preserve">Excellencia: International Multi-disciplinary Journal of Education (2994-9521)</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(1), pp.42-55.</w:t>
      </w:r>
    </w:p>
    <w:p w:rsidR="00000000" w:rsidDel="00000000" w:rsidP="00000000" w:rsidRDefault="00000000" w:rsidRPr="00000000" w14:paraId="0000009D">
      <w:pPr>
        <w:spacing w:after="0" w:before="0" w:lineRule="auto"/>
        <w:ind w:left="720" w:hanging="720"/>
        <w:rPr>
          <w:highlight w:val="white"/>
        </w:rPr>
      </w:pPr>
      <w:r w:rsidDel="00000000" w:rsidR="00000000" w:rsidRPr="00000000">
        <w:rPr>
          <w:highlight w:val="white"/>
          <w:rtl w:val="0"/>
        </w:rPr>
        <w:t xml:space="preserve">Kurbanova, F.K., 2022. Methods of developing intercultural competence of future teachers in the condition of teaching a foreign language. </w:t>
      </w:r>
      <w:r w:rsidDel="00000000" w:rsidR="00000000" w:rsidRPr="00000000">
        <w:rPr>
          <w:i w:val="1"/>
          <w:highlight w:val="white"/>
          <w:rtl w:val="0"/>
        </w:rPr>
        <w:t xml:space="preserve">Mental Enlightenment Scientific-Methodological Journal</w:t>
      </w:r>
      <w:r w:rsidDel="00000000" w:rsidR="00000000" w:rsidRPr="00000000">
        <w:rPr>
          <w:highlight w:val="white"/>
          <w:rtl w:val="0"/>
        </w:rPr>
        <w:t xml:space="preserve">, </w:t>
      </w:r>
      <w:r w:rsidDel="00000000" w:rsidR="00000000" w:rsidRPr="00000000">
        <w:rPr>
          <w:i w:val="1"/>
          <w:highlight w:val="white"/>
          <w:rtl w:val="0"/>
        </w:rPr>
        <w:t xml:space="preserve">2022</w:t>
      </w:r>
      <w:r w:rsidDel="00000000" w:rsidR="00000000" w:rsidRPr="00000000">
        <w:rPr>
          <w:highlight w:val="white"/>
          <w:rtl w:val="0"/>
        </w:rPr>
        <w:t xml:space="preserve">(2), pp.202-213.</w:t>
      </w:r>
    </w:p>
    <w:p w:rsidR="00000000" w:rsidDel="00000000" w:rsidP="00000000" w:rsidRDefault="00000000" w:rsidRPr="00000000" w14:paraId="0000009E">
      <w:pPr>
        <w:spacing w:after="0" w:before="0" w:lineRule="auto"/>
        <w:ind w:left="720" w:hanging="720"/>
        <w:rPr>
          <w:highlight w:val="white"/>
        </w:rPr>
      </w:pPr>
      <w:r w:rsidDel="00000000" w:rsidR="00000000" w:rsidRPr="00000000">
        <w:rPr>
          <w:highlight w:val="white"/>
          <w:rtl w:val="0"/>
        </w:rPr>
        <w:t xml:space="preserve">Mashudi, M., Nurmansyah, A., Saenko, N.R., Nurjamin, A. and Sharifullina, S.R., 2022. The Impact of English Cultural Awareness on Indonesian‎ Advanced EFL Learners’ Grammar Knowledge. </w:t>
      </w:r>
      <w:r w:rsidDel="00000000" w:rsidR="00000000" w:rsidRPr="00000000">
        <w:rPr>
          <w:i w:val="1"/>
          <w:highlight w:val="white"/>
          <w:rtl w:val="0"/>
        </w:rPr>
        <w:t xml:space="preserve">International Journal of Society, Culture &amp; Language</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(1), pp.99-108.</w:t>
      </w:r>
    </w:p>
    <w:p w:rsidR="00000000" w:rsidDel="00000000" w:rsidP="00000000" w:rsidRDefault="00000000" w:rsidRPr="00000000" w14:paraId="0000009F">
      <w:pPr>
        <w:spacing w:after="0" w:before="0" w:lineRule="auto"/>
        <w:ind w:left="720" w:hanging="720"/>
        <w:rPr>
          <w:highlight w:val="white"/>
        </w:rPr>
      </w:pPr>
      <w:r w:rsidDel="00000000" w:rsidR="00000000" w:rsidRPr="00000000">
        <w:rPr>
          <w:highlight w:val="white"/>
          <w:rtl w:val="0"/>
        </w:rPr>
        <w:t xml:space="preserve">Rakhmankulovna, A.S., 2023. THE ROLE OF EDUCATION AND TRAINING IN PROFESSIONAL TRAINING AND THE IMPORTANCE OF FOREIGN LANGUAGES IN THE FORMATION OF PROFESSIONAL COMPETENCIES OF STUDENTS. </w:t>
      </w:r>
      <w:r w:rsidDel="00000000" w:rsidR="00000000" w:rsidRPr="00000000">
        <w:rPr>
          <w:i w:val="1"/>
          <w:highlight w:val="white"/>
          <w:rtl w:val="0"/>
        </w:rPr>
        <w:t xml:space="preserve">International Journal of Advance Scientific Research</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(09), pp.58-62.</w:t>
      </w:r>
    </w:p>
    <w:p w:rsidR="00000000" w:rsidDel="00000000" w:rsidP="00000000" w:rsidRDefault="00000000" w:rsidRPr="00000000" w14:paraId="000000A0">
      <w:pPr>
        <w:spacing w:after="0" w:before="0" w:lineRule="auto"/>
        <w:ind w:left="720" w:hanging="720"/>
        <w:rPr>
          <w:highlight w:val="white"/>
        </w:rPr>
      </w:pPr>
      <w:r w:rsidDel="00000000" w:rsidR="00000000" w:rsidRPr="00000000">
        <w:rPr>
          <w:rtl w:val="0"/>
        </w:rPr>
        <w:t xml:space="preserve">Rustamov, I.T. and Mamaziyayev, Z.X., 2022. Development of speaking comprehension in teaching foreign language for professional purposes. </w:t>
      </w:r>
      <w:r w:rsidDel="00000000" w:rsidR="00000000" w:rsidRPr="00000000">
        <w:rPr>
          <w:i w:val="1"/>
          <w:rtl w:val="0"/>
        </w:rPr>
        <w:t xml:space="preserve">Asian Journal of Research in Social Sciences and Humanities</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(2), pp.227-233.</w:t>
      </w:r>
      <w:r w:rsidDel="00000000" w:rsidR="00000000" w:rsidRPr="00000000">
        <w:rPr>
          <w:rtl w:val="0"/>
        </w:rPr>
      </w:r>
    </w:p>
    <w:p w:rsidR="00000000" w:rsidDel="00000000" w:rsidP="00000000" w:rsidRDefault="00000000" w:rsidRPr="00000000" w14:paraId="000000A1">
      <w:pPr>
        <w:spacing w:after="0" w:before="0" w:lineRule="auto"/>
        <w:ind w:left="720" w:hanging="720"/>
        <w:rPr>
          <w:highlight w:val="white"/>
        </w:rPr>
      </w:pPr>
      <w:r w:rsidDel="00000000" w:rsidR="00000000" w:rsidRPr="00000000">
        <w:rPr>
          <w:highlight w:val="white"/>
          <w:rtl w:val="0"/>
        </w:rPr>
        <w:t xml:space="preserve">Sagdullaev, P., 2023. The innovations and variety of approaches in teaching foreign languages. </w:t>
      </w:r>
      <w:r w:rsidDel="00000000" w:rsidR="00000000" w:rsidRPr="00000000">
        <w:rPr>
          <w:i w:val="1"/>
          <w:highlight w:val="white"/>
          <w:rtl w:val="0"/>
        </w:rPr>
        <w:t xml:space="preserve">Science and innovation</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(B4), pp.142-148.</w:t>
      </w:r>
    </w:p>
    <w:p w:rsidR="00000000" w:rsidDel="00000000" w:rsidP="00000000" w:rsidRDefault="00000000" w:rsidRPr="00000000" w14:paraId="000000A2">
      <w:pPr>
        <w:spacing w:after="0" w:before="0" w:lineRule="auto"/>
        <w:ind w:left="720" w:hanging="720"/>
        <w:rPr>
          <w:highlight w:val="white"/>
        </w:rPr>
      </w:pPr>
      <w:r w:rsidDel="00000000" w:rsidR="00000000" w:rsidRPr="00000000">
        <w:rPr>
          <w:highlight w:val="white"/>
          <w:rtl w:val="0"/>
        </w:rPr>
        <w:t xml:space="preserve">Shadiev, R. and Yu, J., 2022. Review of research on computer-assisted language learning with a focus on intercultural education. </w:t>
      </w:r>
      <w:r w:rsidDel="00000000" w:rsidR="00000000" w:rsidRPr="00000000">
        <w:rPr>
          <w:i w:val="1"/>
          <w:highlight w:val="white"/>
          <w:rtl w:val="0"/>
        </w:rPr>
        <w:t xml:space="preserve">Computer Assisted Language Learning</w:t>
      </w:r>
      <w:r w:rsidDel="00000000" w:rsidR="00000000" w:rsidRPr="00000000">
        <w:rPr>
          <w:highlight w:val="white"/>
          <w:rtl w:val="0"/>
        </w:rPr>
        <w:t xml:space="preserve">, pp.1-31.</w:t>
      </w:r>
    </w:p>
    <w:p w:rsidR="00000000" w:rsidDel="00000000" w:rsidP="00000000" w:rsidRDefault="00000000" w:rsidRPr="00000000" w14:paraId="000000A3">
      <w:pPr>
        <w:spacing w:after="0" w:before="0" w:lineRule="auto"/>
        <w:ind w:left="720" w:hanging="720"/>
        <w:rPr>
          <w:highlight w:val="white"/>
        </w:rPr>
      </w:pPr>
      <w:r w:rsidDel="00000000" w:rsidR="00000000" w:rsidRPr="00000000">
        <w:rPr>
          <w:highlight w:val="white"/>
          <w:rtl w:val="0"/>
        </w:rPr>
        <w:t xml:space="preserve">Shakhnoza, S., 2023. THE USE OF MOVIES IN LANGUAGE TEACHING. </w:t>
      </w:r>
      <w:r w:rsidDel="00000000" w:rsidR="00000000" w:rsidRPr="00000000">
        <w:rPr>
          <w:i w:val="1"/>
          <w:highlight w:val="white"/>
          <w:rtl w:val="0"/>
        </w:rPr>
        <w:t xml:space="preserve">PROSPECTS OF DEVELOPMENT OF SCIENCE AND EDUCATION</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(14), pp.78-83.</w:t>
      </w:r>
    </w:p>
    <w:p w:rsidR="00000000" w:rsidDel="00000000" w:rsidP="00000000" w:rsidRDefault="00000000" w:rsidRPr="00000000" w14:paraId="000000A4">
      <w:pPr>
        <w:spacing w:after="0" w:before="0" w:lineRule="auto"/>
        <w:ind w:left="720" w:hanging="720"/>
        <w:rPr>
          <w:highlight w:val="white"/>
        </w:rPr>
      </w:pPr>
      <w:r w:rsidDel="00000000" w:rsidR="00000000" w:rsidRPr="00000000">
        <w:rPr>
          <w:rtl w:val="0"/>
        </w:rPr>
        <w:t xml:space="preserve">Tsang, A., Paran, A. and Lau, W.W., 2023. The language and non-language benefits of literature in foreign language education: An exploratory study of learners’ views. </w:t>
      </w:r>
      <w:r w:rsidDel="00000000" w:rsidR="00000000" w:rsidRPr="00000000">
        <w:rPr>
          <w:i w:val="1"/>
          <w:rtl w:val="0"/>
        </w:rPr>
        <w:t xml:space="preserve">Language Teaching Research</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(5), pp.1120-1141.</w:t>
      </w:r>
      <w:r w:rsidDel="00000000" w:rsidR="00000000" w:rsidRPr="00000000">
        <w:rPr>
          <w:rtl w:val="0"/>
        </w:rPr>
      </w:r>
    </w:p>
    <w:p w:rsidR="00000000" w:rsidDel="00000000" w:rsidP="00000000" w:rsidRDefault="00000000" w:rsidRPr="00000000" w14:paraId="000000A5">
      <w:pPr>
        <w:spacing w:after="0" w:before="0" w:lineRule="auto"/>
        <w:ind w:left="720" w:hanging="720"/>
        <w:rPr>
          <w:highlight w:val="white"/>
        </w:rPr>
      </w:pPr>
      <w:r w:rsidDel="00000000" w:rsidR="00000000" w:rsidRPr="00000000">
        <w:rPr>
          <w:highlight w:val="white"/>
          <w:rtl w:val="0"/>
        </w:rPr>
        <w:t xml:space="preserve">Tursunovich, R.I., 2023. Development of communicative competence in teaching foreign language for professional purposes. In </w:t>
      </w:r>
      <w:r w:rsidDel="00000000" w:rsidR="00000000" w:rsidRPr="00000000">
        <w:rPr>
          <w:i w:val="1"/>
          <w:highlight w:val="white"/>
          <w:rtl w:val="0"/>
        </w:rPr>
        <w:t xml:space="preserve">Proceedings of International Conference on Scientific Research in Natural and Social Sciences</w:t>
      </w:r>
      <w:r w:rsidDel="00000000" w:rsidR="00000000" w:rsidRPr="00000000">
        <w:rPr>
          <w:highlight w:val="white"/>
          <w:rtl w:val="0"/>
        </w:rPr>
        <w:t xml:space="preserve"> (Vol. 2, No. 1, pp. 26-33).</w:t>
      </w:r>
    </w:p>
    <w:p w:rsidR="00000000" w:rsidDel="00000000" w:rsidP="00000000" w:rsidRDefault="00000000" w:rsidRPr="00000000" w14:paraId="000000A6">
      <w:pPr>
        <w:spacing w:after="0" w:before="0" w:lineRule="auto"/>
        <w:ind w:left="720" w:hanging="720"/>
        <w:rPr>
          <w:highlight w:val="white"/>
        </w:rPr>
      </w:pPr>
      <w:r w:rsidDel="00000000" w:rsidR="00000000" w:rsidRPr="00000000">
        <w:rPr>
          <w:highlight w:val="white"/>
          <w:rtl w:val="0"/>
        </w:rPr>
        <w:t xml:space="preserve">van den Broek, E.W., Oolbekkink-Marchand, H.W., van Kemenade, A.M., Meijer, P.C. and Unsworth, S., 2022. Stimulating language awareness in the foreign language classroom: exploring EFL teaching practices. </w:t>
      </w:r>
      <w:r w:rsidDel="00000000" w:rsidR="00000000" w:rsidRPr="00000000">
        <w:rPr>
          <w:i w:val="1"/>
          <w:highlight w:val="white"/>
          <w:rtl w:val="0"/>
        </w:rPr>
        <w:t xml:space="preserve">The Language Learning Journal</w:t>
      </w:r>
      <w:r w:rsidDel="00000000" w:rsidR="00000000" w:rsidRPr="00000000">
        <w:rPr>
          <w:highlight w:val="white"/>
          <w:rtl w:val="0"/>
        </w:rPr>
        <w:t xml:space="preserve">, </w:t>
      </w:r>
      <w:r w:rsidDel="00000000" w:rsidR="00000000" w:rsidRPr="00000000">
        <w:rPr>
          <w:i w:val="1"/>
          <w:highlight w:val="white"/>
          <w:rtl w:val="0"/>
        </w:rPr>
        <w:t xml:space="preserve">50</w:t>
      </w:r>
      <w:r w:rsidDel="00000000" w:rsidR="00000000" w:rsidRPr="00000000">
        <w:rPr>
          <w:highlight w:val="white"/>
          <w:rtl w:val="0"/>
        </w:rPr>
        <w:t xml:space="preserve">(1), pp.59-73.</w:t>
      </w:r>
    </w:p>
    <w:p w:rsidR="00000000" w:rsidDel="00000000" w:rsidP="00000000" w:rsidRDefault="00000000" w:rsidRPr="00000000" w14:paraId="000000A7">
      <w:pPr>
        <w:spacing w:after="0" w:before="0" w:lineRule="auto"/>
        <w:ind w:left="720" w:hanging="720"/>
        <w:rPr>
          <w:highlight w:val="white"/>
        </w:rPr>
      </w:pPr>
      <w:r w:rsidDel="00000000" w:rsidR="00000000" w:rsidRPr="00000000">
        <w:rPr>
          <w:highlight w:val="white"/>
          <w:rtl w:val="0"/>
        </w:rPr>
        <w:t xml:space="preserve">Wang, Y. and Hemchua, S., 2022. Can we learn about culture by EFL textbook images? A semiotic approach perspective. </w:t>
      </w:r>
      <w:r w:rsidDel="00000000" w:rsidR="00000000" w:rsidRPr="00000000">
        <w:rPr>
          <w:i w:val="1"/>
          <w:highlight w:val="white"/>
          <w:rtl w:val="0"/>
        </w:rPr>
        <w:t xml:space="preserve">Language Related Research</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(3), pp.479-499.</w:t>
      </w:r>
    </w:p>
    <w:p w:rsidR="00000000" w:rsidDel="00000000" w:rsidP="00000000" w:rsidRDefault="00000000" w:rsidRPr="00000000" w14:paraId="000000A8">
      <w:pPr>
        <w:spacing w:after="0" w:before="0" w:lineRule="auto"/>
        <w:ind w:left="720" w:hanging="720"/>
        <w:rPr>
          <w:highlight w:val="white"/>
        </w:rPr>
      </w:pPr>
      <w:r w:rsidDel="00000000" w:rsidR="00000000" w:rsidRPr="00000000">
        <w:rPr>
          <w:highlight w:val="white"/>
          <w:rtl w:val="0"/>
        </w:rPr>
        <w:t xml:space="preserve">Zeilhofer, L., 2023. Mindfulness in the foreign language classroom: Influence on academic achievement and awareness. </w:t>
      </w:r>
      <w:r w:rsidDel="00000000" w:rsidR="00000000" w:rsidRPr="00000000">
        <w:rPr>
          <w:i w:val="1"/>
          <w:highlight w:val="white"/>
          <w:rtl w:val="0"/>
        </w:rPr>
        <w:t xml:space="preserve">Language Teaching Research</w:t>
      </w:r>
      <w:r w:rsidDel="00000000" w:rsidR="00000000" w:rsidRPr="00000000">
        <w:rPr>
          <w:highlight w:val="white"/>
          <w:rtl w:val="0"/>
        </w:rPr>
        <w:t xml:space="preserve">, </w:t>
      </w:r>
      <w:r w:rsidDel="00000000" w:rsidR="00000000" w:rsidRPr="00000000">
        <w:rPr>
          <w:i w:val="1"/>
          <w:highlight w:val="white"/>
          <w:rtl w:val="0"/>
        </w:rPr>
        <w:t xml:space="preserve">27</w:t>
      </w:r>
      <w:r w:rsidDel="00000000" w:rsidR="00000000" w:rsidRPr="00000000">
        <w:rPr>
          <w:highlight w:val="white"/>
          <w:rtl w:val="0"/>
        </w:rPr>
        <w:t xml:space="preserve">(1), pp.96-114.</w:t>
      </w:r>
    </w:p>
    <w:p w:rsidR="00000000" w:rsidDel="00000000" w:rsidP="00000000" w:rsidRDefault="00000000" w:rsidRPr="00000000" w14:paraId="000000A9">
      <w:pPr>
        <w:spacing w:after="0" w:before="0" w:lineRule="auto"/>
        <w:ind w:left="720" w:hanging="720"/>
        <w:rPr>
          <w:highlight w:val="white"/>
        </w:rPr>
      </w:pPr>
      <w:r w:rsidDel="00000000" w:rsidR="00000000" w:rsidRPr="00000000">
        <w:rPr>
          <w:highlight w:val="white"/>
          <w:rtl w:val="0"/>
        </w:rPr>
        <w:t xml:space="preserve">Zhai, C. and Wibowo, S., 2023. A systematic review on artificial intelligence dialogue systems for enhancing English as foreign language students’ interactional competence in the university. </w:t>
      </w:r>
      <w:r w:rsidDel="00000000" w:rsidR="00000000" w:rsidRPr="00000000">
        <w:rPr>
          <w:i w:val="1"/>
          <w:highlight w:val="white"/>
          <w:rtl w:val="0"/>
        </w:rPr>
        <w:t xml:space="preserve">Computers and Education: Artificial Intelligence</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 p.100134.</w:t>
      </w:r>
    </w:p>
    <w:p w:rsidR="00000000" w:rsidDel="00000000" w:rsidP="00000000" w:rsidRDefault="00000000" w:rsidRPr="00000000" w14:paraId="000000AA">
      <w:pPr>
        <w:spacing w:before="0" w:lineRule="auto"/>
        <w:ind w:left="720" w:hanging="720"/>
        <w:rPr>
          <w:highlight w:val="white"/>
        </w:rPr>
      </w:pPr>
      <w:r w:rsidDel="00000000" w:rsidR="00000000" w:rsidRPr="00000000">
        <w:rPr>
          <w:rtl w:val="0"/>
        </w:rPr>
      </w:r>
    </w:p>
    <w:sectPr>
      <w:headerReference r:id="rId1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 w:name="Arial"/>
  <w:font w:name="Arial-BoldM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PORTFOLIO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20" w:before="120" w:line="48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0" w:lineRule="auto"/>
      <w:ind w:left="432" w:hanging="432"/>
    </w:pPr>
    <w:rPr>
      <w:b w:val="1"/>
      <w:i w:val="1"/>
    </w:rPr>
  </w:style>
  <w:style w:type="paragraph" w:styleId="Heading2">
    <w:name w:val="heading 2"/>
    <w:basedOn w:val="Normal"/>
    <w:next w:val="Normal"/>
    <w:pPr>
      <w:keepNext w:val="1"/>
      <w:keepLines w:val="1"/>
      <w:spacing w:after="0" w:before="0" w:lineRule="auto"/>
      <w:ind w:left="576" w:hanging="576"/>
    </w:pPr>
    <w:rPr>
      <w:i w:val="1"/>
      <w:color w:val="000000"/>
    </w:rPr>
  </w:style>
  <w:style w:type="paragraph" w:styleId="Heading3">
    <w:name w:val="heading 3"/>
    <w:basedOn w:val="Normal"/>
    <w:next w:val="Normal"/>
    <w:pPr>
      <w:keepNext w:val="1"/>
      <w:keepLines w:val="1"/>
      <w:spacing w:after="0" w:before="40" w:lineRule="auto"/>
      <w:ind w:left="720" w:hanging="720"/>
      <w:jc w:val="center"/>
    </w:pPr>
    <w:rPr/>
  </w:style>
  <w:style w:type="paragraph" w:styleId="Heading4">
    <w:name w:val="heading 4"/>
    <w:basedOn w:val="Normal"/>
    <w:next w:val="Normal"/>
    <w:pPr>
      <w:keepNext w:val="1"/>
      <w:keepLines w:val="1"/>
      <w:spacing w:after="0" w:before="40" w:lineRule="auto"/>
      <w:ind w:left="864" w:hanging="864"/>
    </w:pPr>
    <w:rPr>
      <w:rFonts w:ascii="Cambria" w:cs="Cambria" w:eastAsia="Cambria" w:hAnsi="Cambria"/>
      <w:i w:val="1"/>
      <w:color w:val="366091"/>
    </w:rPr>
  </w:style>
  <w:style w:type="paragraph" w:styleId="Heading5">
    <w:name w:val="heading 5"/>
    <w:basedOn w:val="Normal"/>
    <w:next w:val="Normal"/>
    <w:pPr>
      <w:keepNext w:val="1"/>
      <w:keepLines w:val="1"/>
      <w:spacing w:after="0" w:before="40" w:lineRule="auto"/>
      <w:ind w:left="1008" w:hanging="1008"/>
    </w:pPr>
    <w:rPr>
      <w:rFonts w:ascii="Cambria" w:cs="Cambria" w:eastAsia="Cambria" w:hAnsi="Cambria"/>
      <w:color w:val="366091"/>
    </w:rPr>
  </w:style>
  <w:style w:type="paragraph" w:styleId="Heading6">
    <w:name w:val="heading 6"/>
    <w:basedOn w:val="Normal"/>
    <w:next w:val="Normal"/>
    <w:pPr>
      <w:keepNext w:val="1"/>
      <w:keepLines w:val="1"/>
      <w:spacing w:after="0" w:before="40" w:lineRule="auto"/>
      <w:ind w:left="1152" w:hanging="1152"/>
    </w:pPr>
    <w:rPr>
      <w:rFonts w:ascii="Cambria" w:cs="Cambria" w:eastAsia="Cambria" w:hAnsi="Cambria"/>
      <w:color w:val="243f61"/>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895D2E"/>
    <w:pPr>
      <w:spacing w:after="120" w:before="120" w:line="480" w:lineRule="auto"/>
      <w:ind w:firstLine="720"/>
      <w:contextualSpacing w:val="1"/>
      <w:jc w:val="both"/>
    </w:pPr>
    <w:rPr>
      <w:rFonts w:ascii="Times New Roman" w:hAnsi="Times New Roman"/>
      <w:sz w:val="24"/>
      <w:lang w:val="en-GB"/>
    </w:rPr>
  </w:style>
  <w:style w:type="paragraph" w:styleId="Heading1">
    <w:name w:val="heading 1"/>
    <w:basedOn w:val="Normal"/>
    <w:next w:val="Normal"/>
    <w:link w:val="Heading1Char"/>
    <w:uiPriority w:val="9"/>
    <w:qFormat w:val="1"/>
    <w:rsid w:val="00123662"/>
    <w:pPr>
      <w:keepNext w:val="1"/>
      <w:keepLines w:val="1"/>
      <w:numPr>
        <w:numId w:val="1"/>
      </w:numPr>
      <w:spacing w:after="0" w:before="0"/>
      <w:outlineLvl w:val="0"/>
    </w:pPr>
    <w:rPr>
      <w:rFonts w:cstheme="majorBidi" w:eastAsiaTheme="majorEastAsia"/>
      <w:b w:val="1"/>
      <w:i w:val="1"/>
      <w:szCs w:val="32"/>
    </w:rPr>
  </w:style>
  <w:style w:type="paragraph" w:styleId="Heading2">
    <w:name w:val="heading 2"/>
    <w:basedOn w:val="Normal"/>
    <w:next w:val="Normal"/>
    <w:link w:val="Heading2Char"/>
    <w:uiPriority w:val="9"/>
    <w:unhideWhenUsed w:val="1"/>
    <w:qFormat w:val="1"/>
    <w:rsid w:val="00123662"/>
    <w:pPr>
      <w:keepNext w:val="1"/>
      <w:keepLines w:val="1"/>
      <w:numPr>
        <w:ilvl w:val="1"/>
        <w:numId w:val="1"/>
      </w:numPr>
      <w:spacing w:after="0" w:before="0"/>
      <w:outlineLvl w:val="1"/>
    </w:pPr>
    <w:rPr>
      <w:rFonts w:cstheme="majorBidi" w:eastAsiaTheme="majorEastAsia"/>
      <w:i w:val="1"/>
      <w:color w:val="000000" w:themeColor="text1"/>
      <w:szCs w:val="26"/>
    </w:rPr>
  </w:style>
  <w:style w:type="paragraph" w:styleId="Heading3">
    <w:name w:val="heading 3"/>
    <w:basedOn w:val="Normal"/>
    <w:next w:val="Normal"/>
    <w:link w:val="Heading3Char"/>
    <w:uiPriority w:val="9"/>
    <w:unhideWhenUsed w:val="1"/>
    <w:qFormat w:val="1"/>
    <w:rsid w:val="00123662"/>
    <w:pPr>
      <w:keepNext w:val="1"/>
      <w:keepLines w:val="1"/>
      <w:numPr>
        <w:ilvl w:val="2"/>
        <w:numId w:val="1"/>
      </w:numPr>
      <w:spacing w:after="0" w:before="40"/>
      <w:jc w:val="center"/>
      <w:outlineLvl w:val="2"/>
    </w:pPr>
    <w:rPr>
      <w:rFonts w:cstheme="majorBidi" w:eastAsiaTheme="majorEastAsia"/>
      <w:szCs w:val="24"/>
    </w:rPr>
  </w:style>
  <w:style w:type="paragraph" w:styleId="Heading4">
    <w:name w:val="heading 4"/>
    <w:basedOn w:val="Normal"/>
    <w:next w:val="Normal"/>
    <w:link w:val="Heading4Char"/>
    <w:uiPriority w:val="9"/>
    <w:semiHidden w:val="1"/>
    <w:unhideWhenUsed w:val="1"/>
    <w:qFormat w:val="1"/>
    <w:rsid w:val="00123662"/>
    <w:pPr>
      <w:keepNext w:val="1"/>
      <w:keepLines w:val="1"/>
      <w:numPr>
        <w:ilvl w:val="3"/>
        <w:numId w:val="1"/>
      </w:numPr>
      <w:spacing w:after="0" w:before="40"/>
      <w:outlineLvl w:val="3"/>
    </w:pPr>
    <w:rPr>
      <w:rFonts w:asciiTheme="majorHAnsi" w:cstheme="majorBidi" w:eastAsiaTheme="majorEastAsia" w:hAnsiTheme="majorHAnsi"/>
      <w:i w:val="1"/>
      <w:iCs w:val="1"/>
      <w:color w:val="365f91" w:themeColor="accent1" w:themeShade="0000BF"/>
    </w:rPr>
  </w:style>
  <w:style w:type="paragraph" w:styleId="Heading5">
    <w:name w:val="heading 5"/>
    <w:basedOn w:val="Normal"/>
    <w:next w:val="Normal"/>
    <w:link w:val="Heading5Char"/>
    <w:uiPriority w:val="9"/>
    <w:semiHidden w:val="1"/>
    <w:unhideWhenUsed w:val="1"/>
    <w:qFormat w:val="1"/>
    <w:rsid w:val="00123662"/>
    <w:pPr>
      <w:keepNext w:val="1"/>
      <w:keepLines w:val="1"/>
      <w:numPr>
        <w:ilvl w:val="4"/>
        <w:numId w:val="1"/>
      </w:numPr>
      <w:spacing w:after="0" w:before="40"/>
      <w:outlineLvl w:val="4"/>
    </w:pPr>
    <w:rPr>
      <w:rFonts w:asciiTheme="majorHAnsi" w:cstheme="majorBidi" w:eastAsiaTheme="majorEastAsia" w:hAnsiTheme="majorHAnsi"/>
      <w:color w:val="365f91" w:themeColor="accent1" w:themeShade="0000BF"/>
    </w:rPr>
  </w:style>
  <w:style w:type="paragraph" w:styleId="Heading6">
    <w:name w:val="heading 6"/>
    <w:basedOn w:val="Normal"/>
    <w:next w:val="Normal"/>
    <w:link w:val="Heading6Char"/>
    <w:uiPriority w:val="9"/>
    <w:semiHidden w:val="1"/>
    <w:unhideWhenUsed w:val="1"/>
    <w:qFormat w:val="1"/>
    <w:rsid w:val="00123662"/>
    <w:pPr>
      <w:keepNext w:val="1"/>
      <w:keepLines w:val="1"/>
      <w:numPr>
        <w:ilvl w:val="5"/>
        <w:numId w:val="1"/>
      </w:numPr>
      <w:spacing w:after="0" w:before="40"/>
      <w:outlineLvl w:val="5"/>
    </w:pPr>
    <w:rPr>
      <w:rFonts w:asciiTheme="majorHAnsi" w:cstheme="majorBidi" w:eastAsiaTheme="majorEastAsia" w:hAnsiTheme="majorHAnsi"/>
      <w:color w:val="243f60" w:themeColor="accent1" w:themeShade="00007F"/>
    </w:rPr>
  </w:style>
  <w:style w:type="paragraph" w:styleId="Heading7">
    <w:name w:val="heading 7"/>
    <w:basedOn w:val="Normal"/>
    <w:next w:val="Normal"/>
    <w:link w:val="Heading7Char"/>
    <w:uiPriority w:val="9"/>
    <w:semiHidden w:val="1"/>
    <w:unhideWhenUsed w:val="1"/>
    <w:qFormat w:val="1"/>
    <w:rsid w:val="00123662"/>
    <w:pPr>
      <w:keepNext w:val="1"/>
      <w:keepLines w:val="1"/>
      <w:numPr>
        <w:ilvl w:val="6"/>
        <w:numId w:val="1"/>
      </w:numPr>
      <w:spacing w:after="0" w:before="40"/>
      <w:outlineLvl w:val="6"/>
    </w:pPr>
    <w:rPr>
      <w:rFonts w:asciiTheme="majorHAnsi" w:cstheme="majorBidi" w:eastAsiaTheme="majorEastAsia" w:hAnsiTheme="majorHAnsi"/>
      <w:i w:val="1"/>
      <w:iCs w:val="1"/>
      <w:color w:val="243f60" w:themeColor="accent1" w:themeShade="00007F"/>
    </w:rPr>
  </w:style>
  <w:style w:type="paragraph" w:styleId="Heading8">
    <w:name w:val="heading 8"/>
    <w:basedOn w:val="Normal"/>
    <w:next w:val="Normal"/>
    <w:link w:val="Heading8Char"/>
    <w:uiPriority w:val="9"/>
    <w:semiHidden w:val="1"/>
    <w:unhideWhenUsed w:val="1"/>
    <w:qFormat w:val="1"/>
    <w:rsid w:val="00123662"/>
    <w:pPr>
      <w:keepNext w:val="1"/>
      <w:keepLines w:val="1"/>
      <w:numPr>
        <w:ilvl w:val="7"/>
        <w:numId w:val="1"/>
      </w:numPr>
      <w:spacing w:after="0" w:before="40"/>
      <w:outlineLvl w:val="7"/>
    </w:pPr>
    <w:rPr>
      <w:rFonts w:asciiTheme="majorHAnsi" w:cstheme="majorBidi" w:eastAsiaTheme="majorEastAsia" w:hAnsiTheme="majorHAnsi"/>
      <w:color w:val="272727" w:themeColor="text1" w:themeTint="0000D8"/>
      <w:sz w:val="21"/>
      <w:szCs w:val="21"/>
    </w:rPr>
  </w:style>
  <w:style w:type="paragraph" w:styleId="Heading9">
    <w:name w:val="heading 9"/>
    <w:basedOn w:val="Normal"/>
    <w:next w:val="Normal"/>
    <w:link w:val="Heading9Char"/>
    <w:uiPriority w:val="9"/>
    <w:semiHidden w:val="1"/>
    <w:unhideWhenUsed w:val="1"/>
    <w:qFormat w:val="1"/>
    <w:rsid w:val="00123662"/>
    <w:pPr>
      <w:keepNext w:val="1"/>
      <w:keepLines w:val="1"/>
      <w:numPr>
        <w:ilvl w:val="8"/>
        <w:numId w:val="1"/>
      </w:numPr>
      <w:spacing w:after="0" w:before="40"/>
      <w:outlineLvl w:val="8"/>
    </w:pPr>
    <w:rPr>
      <w:rFonts w:asciiTheme="majorHAnsi" w:cstheme="majorBidi" w:eastAsiaTheme="majorEastAsia" w:hAnsiTheme="majorHAnsi"/>
      <w:i w:val="1"/>
      <w:iCs w:val="1"/>
      <w:color w:val="272727" w:themeColor="text1" w:themeTint="0000D8"/>
      <w:sz w:val="21"/>
      <w:szCs w:val="2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23662"/>
    <w:rPr>
      <w:rFonts w:ascii="Times New Roman" w:hAnsi="Times New Roman" w:cstheme="majorBidi" w:eastAsiaTheme="majorEastAsia"/>
      <w:b w:val="1"/>
      <w:i w:val="1"/>
      <w:sz w:val="24"/>
      <w:szCs w:val="32"/>
      <w:lang w:val="en-GB"/>
    </w:rPr>
  </w:style>
  <w:style w:type="character" w:styleId="Heading2Char" w:customStyle="1">
    <w:name w:val="Heading 2 Char"/>
    <w:basedOn w:val="DefaultParagraphFont"/>
    <w:link w:val="Heading2"/>
    <w:uiPriority w:val="9"/>
    <w:rsid w:val="00123662"/>
    <w:rPr>
      <w:rFonts w:ascii="Times New Roman" w:hAnsi="Times New Roman" w:cstheme="majorBidi" w:eastAsiaTheme="majorEastAsia"/>
      <w:i w:val="1"/>
      <w:color w:val="000000" w:themeColor="text1"/>
      <w:sz w:val="24"/>
      <w:szCs w:val="26"/>
      <w:lang w:val="en-GB"/>
    </w:rPr>
  </w:style>
  <w:style w:type="character" w:styleId="Heading3Char" w:customStyle="1">
    <w:name w:val="Heading 3 Char"/>
    <w:basedOn w:val="DefaultParagraphFont"/>
    <w:link w:val="Heading3"/>
    <w:uiPriority w:val="9"/>
    <w:rsid w:val="00123662"/>
    <w:rPr>
      <w:rFonts w:ascii="Times New Roman" w:hAnsi="Times New Roman" w:cstheme="majorBidi" w:eastAsiaTheme="majorEastAsia"/>
      <w:sz w:val="24"/>
      <w:szCs w:val="24"/>
      <w:lang w:val="en-GB"/>
    </w:rPr>
  </w:style>
  <w:style w:type="character" w:styleId="Heading4Char" w:customStyle="1">
    <w:name w:val="Heading 4 Char"/>
    <w:basedOn w:val="DefaultParagraphFont"/>
    <w:link w:val="Heading4"/>
    <w:uiPriority w:val="9"/>
    <w:semiHidden w:val="1"/>
    <w:rsid w:val="00123662"/>
    <w:rPr>
      <w:rFonts w:asciiTheme="majorHAnsi" w:cstheme="majorBidi" w:eastAsiaTheme="majorEastAsia" w:hAnsiTheme="majorHAnsi"/>
      <w:i w:val="1"/>
      <w:iCs w:val="1"/>
      <w:color w:val="365f91" w:themeColor="accent1" w:themeShade="0000BF"/>
      <w:sz w:val="24"/>
      <w:lang w:val="en-GB"/>
    </w:rPr>
  </w:style>
  <w:style w:type="character" w:styleId="Heading5Char" w:customStyle="1">
    <w:name w:val="Heading 5 Char"/>
    <w:basedOn w:val="DefaultParagraphFont"/>
    <w:link w:val="Heading5"/>
    <w:uiPriority w:val="9"/>
    <w:semiHidden w:val="1"/>
    <w:rsid w:val="00123662"/>
    <w:rPr>
      <w:rFonts w:asciiTheme="majorHAnsi" w:cstheme="majorBidi" w:eastAsiaTheme="majorEastAsia" w:hAnsiTheme="majorHAnsi"/>
      <w:color w:val="365f91" w:themeColor="accent1" w:themeShade="0000BF"/>
      <w:sz w:val="24"/>
      <w:lang w:val="en-GB"/>
    </w:rPr>
  </w:style>
  <w:style w:type="character" w:styleId="Heading6Char" w:customStyle="1">
    <w:name w:val="Heading 6 Char"/>
    <w:basedOn w:val="DefaultParagraphFont"/>
    <w:link w:val="Heading6"/>
    <w:uiPriority w:val="9"/>
    <w:semiHidden w:val="1"/>
    <w:rsid w:val="00123662"/>
    <w:rPr>
      <w:rFonts w:asciiTheme="majorHAnsi" w:cstheme="majorBidi" w:eastAsiaTheme="majorEastAsia" w:hAnsiTheme="majorHAnsi"/>
      <w:color w:val="243f60" w:themeColor="accent1" w:themeShade="00007F"/>
      <w:sz w:val="24"/>
      <w:lang w:val="en-GB"/>
    </w:rPr>
  </w:style>
  <w:style w:type="character" w:styleId="Heading7Char" w:customStyle="1">
    <w:name w:val="Heading 7 Char"/>
    <w:basedOn w:val="DefaultParagraphFont"/>
    <w:link w:val="Heading7"/>
    <w:uiPriority w:val="9"/>
    <w:semiHidden w:val="1"/>
    <w:rsid w:val="00123662"/>
    <w:rPr>
      <w:rFonts w:asciiTheme="majorHAnsi" w:cstheme="majorBidi" w:eastAsiaTheme="majorEastAsia" w:hAnsiTheme="majorHAnsi"/>
      <w:i w:val="1"/>
      <w:iCs w:val="1"/>
      <w:color w:val="243f60" w:themeColor="accent1" w:themeShade="00007F"/>
      <w:sz w:val="24"/>
      <w:lang w:val="en-GB"/>
    </w:rPr>
  </w:style>
  <w:style w:type="character" w:styleId="Heading8Char" w:customStyle="1">
    <w:name w:val="Heading 8 Char"/>
    <w:basedOn w:val="DefaultParagraphFont"/>
    <w:link w:val="Heading8"/>
    <w:uiPriority w:val="9"/>
    <w:semiHidden w:val="1"/>
    <w:rsid w:val="00123662"/>
    <w:rPr>
      <w:rFonts w:asciiTheme="majorHAnsi" w:cstheme="majorBidi" w:eastAsiaTheme="majorEastAsia" w:hAnsiTheme="majorHAnsi"/>
      <w:color w:val="272727" w:themeColor="text1" w:themeTint="0000D8"/>
      <w:sz w:val="21"/>
      <w:szCs w:val="21"/>
      <w:lang w:val="en-GB"/>
    </w:rPr>
  </w:style>
  <w:style w:type="character" w:styleId="Heading9Char" w:customStyle="1">
    <w:name w:val="Heading 9 Char"/>
    <w:basedOn w:val="DefaultParagraphFont"/>
    <w:link w:val="Heading9"/>
    <w:uiPriority w:val="9"/>
    <w:semiHidden w:val="1"/>
    <w:rsid w:val="00123662"/>
    <w:rPr>
      <w:rFonts w:asciiTheme="majorHAnsi" w:cstheme="majorBidi" w:eastAsiaTheme="majorEastAsia" w:hAnsiTheme="majorHAnsi"/>
      <w:i w:val="1"/>
      <w:iCs w:val="1"/>
      <w:color w:val="272727" w:themeColor="text1" w:themeTint="0000D8"/>
      <w:sz w:val="21"/>
      <w:szCs w:val="21"/>
      <w:lang w:val="en-GB"/>
    </w:rPr>
  </w:style>
  <w:style w:type="character" w:styleId="Hyperlink">
    <w:name w:val="Hyperlink"/>
    <w:basedOn w:val="DefaultParagraphFont"/>
    <w:uiPriority w:val="99"/>
    <w:unhideWhenUsed w:val="1"/>
    <w:rsid w:val="00123662"/>
    <w:rPr>
      <w:color w:val="0000ff"/>
      <w:u w:val="single"/>
    </w:rPr>
  </w:style>
  <w:style w:type="paragraph" w:styleId="TOC1">
    <w:name w:val="toc 1"/>
    <w:basedOn w:val="Normal"/>
    <w:next w:val="Normal"/>
    <w:autoRedefine w:val="1"/>
    <w:uiPriority w:val="39"/>
    <w:unhideWhenUsed w:val="1"/>
    <w:rsid w:val="00123662"/>
    <w:pPr>
      <w:spacing w:after="100"/>
    </w:pPr>
  </w:style>
  <w:style w:type="paragraph" w:styleId="Header">
    <w:name w:val="header"/>
    <w:basedOn w:val="Normal"/>
    <w:link w:val="HeaderChar"/>
    <w:uiPriority w:val="99"/>
    <w:unhideWhenUsed w:val="1"/>
    <w:rsid w:val="00123662"/>
    <w:pPr>
      <w:tabs>
        <w:tab w:val="center" w:pos="4680"/>
        <w:tab w:val="right" w:pos="9360"/>
      </w:tabs>
      <w:spacing w:after="0" w:before="0" w:line="240" w:lineRule="auto"/>
    </w:pPr>
  </w:style>
  <w:style w:type="character" w:styleId="HeaderChar" w:customStyle="1">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val="1"/>
    <w:qFormat w:val="1"/>
    <w:rsid w:val="00123662"/>
    <w:pPr>
      <w:numPr>
        <w:numId w:val="0"/>
      </w:numPr>
      <w:spacing w:before="240" w:line="259" w:lineRule="auto"/>
      <w:contextualSpacing w:val="0"/>
      <w:outlineLvl w:val="9"/>
    </w:pPr>
    <w:rPr>
      <w:rFonts w:asciiTheme="majorHAnsi" w:hAnsiTheme="majorHAnsi"/>
      <w:b w:val="0"/>
      <w:i w:val="0"/>
      <w:color w:val="365f91" w:themeColor="accent1" w:themeShade="0000BF"/>
      <w:sz w:val="32"/>
      <w:lang w:val="en-US"/>
    </w:rPr>
  </w:style>
  <w:style w:type="paragraph" w:styleId="BalloonText">
    <w:name w:val="Balloon Text"/>
    <w:basedOn w:val="Normal"/>
    <w:link w:val="BalloonTextChar"/>
    <w:uiPriority w:val="99"/>
    <w:semiHidden w:val="1"/>
    <w:unhideWhenUsed w:val="1"/>
    <w:rsid w:val="00123662"/>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23662"/>
    <w:rPr>
      <w:rFonts w:ascii="Tahoma" w:cs="Tahoma" w:hAnsi="Tahoma"/>
      <w:sz w:val="16"/>
      <w:szCs w:val="16"/>
      <w:lang w:val="en-GB"/>
    </w:rPr>
  </w:style>
  <w:style w:type="paragraph" w:styleId="Footer">
    <w:name w:val="footer"/>
    <w:basedOn w:val="Normal"/>
    <w:link w:val="FooterChar"/>
    <w:uiPriority w:val="99"/>
    <w:unhideWhenUsed w:val="1"/>
    <w:rsid w:val="00123662"/>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val="1"/>
    <w:unhideWhenUsed w:val="1"/>
    <w:rsid w:val="00B54FEE"/>
    <w:pPr>
      <w:spacing w:after="100" w:afterAutospacing="1" w:before="100" w:beforeAutospacing="1" w:line="240" w:lineRule="auto"/>
      <w:ind w:firstLine="0"/>
      <w:contextualSpacing w:val="0"/>
      <w:jc w:val="left"/>
    </w:pPr>
    <w:rPr>
      <w:rFonts w:cs="Times New Roman" w:eastAsia="Times New Roman"/>
      <w:szCs w:val="24"/>
      <w:lang w:val="en-US"/>
    </w:rPr>
  </w:style>
  <w:style w:type="table" w:styleId="TableGrid">
    <w:name w:val="Table Grid"/>
    <w:basedOn w:val="TableNormal"/>
    <w:uiPriority w:val="39"/>
    <w:rsid w:val="00854328"/>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paragraph" w:styleId="TOC2">
    <w:name w:val="toc 2"/>
    <w:basedOn w:val="Normal"/>
    <w:next w:val="Normal"/>
    <w:autoRedefine w:val="1"/>
    <w:uiPriority w:val="39"/>
    <w:unhideWhenUsed w:val="1"/>
    <w:rsid w:val="00F35B4F"/>
    <w:pPr>
      <w:spacing w:after="100"/>
      <w:ind w:left="240"/>
    </w:pPr>
  </w:style>
  <w:style w:type="paragraph" w:styleId="TOC3">
    <w:name w:val="toc 3"/>
    <w:basedOn w:val="Normal"/>
    <w:next w:val="Normal"/>
    <w:autoRedefine w:val="1"/>
    <w:uiPriority w:val="39"/>
    <w:unhideWhenUsed w:val="1"/>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paragraph" w:styleId="ListParagraph">
    <w:name w:val="List Paragraph"/>
    <w:basedOn w:val="Normal"/>
    <w:uiPriority w:val="34"/>
    <w:qFormat w:val="1"/>
    <w:rsid w:val="001F3392"/>
    <w:pPr>
      <w:spacing w:after="160" w:before="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val="1"/>
    <w:rsid w:val="00EC2538"/>
    <w:rPr>
      <w:b w:val="1"/>
      <w:bCs w:val="1"/>
    </w:rPr>
  </w:style>
  <w:style w:type="character" w:styleId="text-with-replacments" w:customStyle="1">
    <w:name w:val="text-with-replacments"/>
    <w:basedOn w:val="DefaultParagraphFont"/>
    <w:rsid w:val="00587B9A"/>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8.png"/><Relationship Id="rId13" Type="http://schemas.openxmlformats.org/officeDocument/2006/relationships/image" Target="media/image3.png"/><Relationship Id="rId12"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1.png"/><Relationship Id="rId14" Type="http://schemas.openxmlformats.org/officeDocument/2006/relationships/image" Target="media/image2.png"/><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XayZLSMa/+4URZ7u8fFcLOrEv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DWguZGIxYnZkengxdHQyCWguMXB4ZXp3YzgAciExQnVCVWNpYUJLQ05oRmZNdHBTOUoyUHBTZmh2OVJJSj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2023-03-27T00:53:00Z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