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889D05" w14:textId="1E48BA10" w:rsidR="00067ADC" w:rsidRDefault="00067ADC" w:rsidP="00F62FC8">
      <w:pPr>
        <w:spacing w:line="360" w:lineRule="auto"/>
        <w:rPr>
          <w:i/>
          <w:sz w:val="24"/>
        </w:rPr>
      </w:pPr>
      <w:r w:rsidRPr="00067ADC">
        <w:rPr>
          <w:i/>
          <w:sz w:val="24"/>
        </w:rPr>
        <w:t>Trafodwch bwysigrwydd ac effeithiolrwydd datblygu Asesu ar gyfer Dysgu ar draws yr ysgol gynradd, gan gynnwys dadansoddiad beirniadol o weithrediad personol  strategaeth Sgiliau un strategaeth asesu ar gyfer dysgu ar Brofiad Dysgu Proffesiynol.</w:t>
      </w:r>
    </w:p>
    <w:p w14:paraId="6716C909" w14:textId="702B4B36" w:rsidR="00067ADC" w:rsidRDefault="00067ADC" w:rsidP="00F62FC8">
      <w:pPr>
        <w:spacing w:line="360" w:lineRule="auto"/>
        <w:rPr>
          <w:i/>
          <w:sz w:val="24"/>
          <w:lang w:eastAsia="en-US"/>
        </w:rPr>
      </w:pPr>
    </w:p>
    <w:p w14:paraId="47F15ADE" w14:textId="04A1260C" w:rsidR="00067ADC" w:rsidRDefault="00067ADC" w:rsidP="00F62FC8">
      <w:pPr>
        <w:spacing w:line="360" w:lineRule="auto"/>
        <w:rPr>
          <w:sz w:val="24"/>
          <w:lang w:eastAsia="en-US"/>
        </w:rPr>
      </w:pPr>
      <w:r>
        <w:rPr>
          <w:sz w:val="24"/>
          <w:lang w:eastAsia="en-US"/>
        </w:rPr>
        <w:t>Cyflwyniad</w:t>
      </w:r>
    </w:p>
    <w:p w14:paraId="353D546E" w14:textId="01B3D10A" w:rsidR="00067ADC" w:rsidRDefault="00E37939" w:rsidP="00F62FC8">
      <w:pPr>
        <w:spacing w:line="360" w:lineRule="auto"/>
        <w:rPr>
          <w:color w:val="000000"/>
          <w:sz w:val="24"/>
          <w:szCs w:val="29"/>
        </w:rPr>
      </w:pPr>
      <w:r>
        <w:rPr>
          <w:rFonts w:eastAsiaTheme="minorHAnsi"/>
          <w:sz w:val="24"/>
          <w:szCs w:val="24"/>
          <w:lang w:eastAsia="en-US"/>
        </w:rPr>
        <w:t xml:space="preserve">Prif ffocws y traethawd yma yw trafod bwysigrwydd ac effeithiolrwydd Asesu ar gyfer dysgu ar draws yr ysgol gynradd. Gwelwn fod asesu ar gyfer dysgu yn rhan hanfodol o fywydau athrawon a disgyblion. Dywed Yr athro Donaldson fod </w:t>
      </w:r>
      <w:r>
        <w:rPr>
          <w:rFonts w:eastAsiaTheme="minorHAnsi"/>
          <w:color w:val="FF0000"/>
          <w:sz w:val="24"/>
          <w:szCs w:val="24"/>
          <w:lang w:eastAsia="en-US"/>
        </w:rPr>
        <w:t>“asesu ar gyfer dysgu yn</w:t>
      </w:r>
      <w:r>
        <w:rPr>
          <w:rFonts w:ascii="Helvetica" w:eastAsiaTheme="minorHAnsi" w:hAnsi="Helvetica" w:cs="Helvetica"/>
          <w:color w:val="FF0000"/>
          <w:sz w:val="29"/>
          <w:szCs w:val="29"/>
          <w:lang w:eastAsia="en-US"/>
        </w:rPr>
        <w:t xml:space="preserve"> </w:t>
      </w:r>
      <w:r>
        <w:rPr>
          <w:rFonts w:eastAsiaTheme="minorHAnsi"/>
          <w:color w:val="FF0000"/>
          <w:sz w:val="24"/>
          <w:szCs w:val="24"/>
          <w:lang w:eastAsia="en-US"/>
        </w:rPr>
        <w:t>ddryslyd, yn rhy gymhleth ac yn drwm o dan ddylanwad y broses atebolrwydd”.</w:t>
      </w:r>
      <w:r>
        <w:rPr>
          <w:rFonts w:ascii="Helvetica" w:eastAsiaTheme="minorHAnsi" w:hAnsi="Helvetica" w:cs="Helvetica"/>
          <w:color w:val="FF0000"/>
          <w:sz w:val="25"/>
          <w:szCs w:val="25"/>
          <w:lang w:eastAsia="en-US"/>
        </w:rPr>
        <w:t xml:space="preserve"> </w:t>
      </w:r>
      <w:r>
        <w:rPr>
          <w:rFonts w:eastAsiaTheme="minorHAnsi"/>
          <w:color w:val="000000"/>
          <w:sz w:val="24"/>
          <w:szCs w:val="24"/>
          <w:lang w:eastAsia="en-US"/>
        </w:rPr>
        <w:t>Wrth i athrawon meddwl am ddulliau asesu ar gyfer dysgu mae rhaid ystyried y Cwricwlwm newydd a  beth fydd y ffordd orau o addasu strategaethau. O ganlyniad i hyn argymhellodd Donaldson dull symlach o asesu o dan drefniadau sy'n rhoi blaenoriaeth i asesu gan athrawon ar gyfer cefnogi dilyniant wrth ddysgu.</w:t>
      </w:r>
    </w:p>
    <w:p w14:paraId="03C25C9D" w14:textId="493DE888" w:rsidR="00187C3B" w:rsidRDefault="00187C3B" w:rsidP="00F62FC8">
      <w:pPr>
        <w:spacing w:line="360" w:lineRule="auto"/>
        <w:rPr>
          <w:color w:val="000000"/>
          <w:sz w:val="24"/>
          <w:szCs w:val="29"/>
        </w:rPr>
      </w:pPr>
    </w:p>
    <w:p w14:paraId="670E92FA" w14:textId="16EB6B0A" w:rsidR="00CD5876" w:rsidRDefault="00FB5990" w:rsidP="00F62FC8">
      <w:pPr>
        <w:spacing w:line="360" w:lineRule="auto"/>
        <w:rPr>
          <w:sz w:val="24"/>
        </w:rPr>
      </w:pPr>
      <w:r>
        <w:rPr>
          <w:rFonts w:eastAsiaTheme="minorHAnsi"/>
          <w:color w:val="000000"/>
          <w:sz w:val="24"/>
          <w:szCs w:val="24"/>
          <w:lang w:eastAsia="en-US"/>
        </w:rPr>
        <w:t xml:space="preserve">Cred Llywodraeth Cymru yn gryf gydag asesu ar gyfer dysgu gan ystyried mae’n rhan allweddol o’r Cwricwlwm. Pwysleisir wrth wneud y weithred yma bydd lefelau a safonau'r disgyblion yn codi wrth adnabod yr heriau yn syth a gosod heriau fwy i’r disgyblion sydd wedi cyflawni’r tasgau. Dywed Kirsty </w:t>
      </w:r>
      <w:r w:rsidRPr="00FF347B">
        <w:rPr>
          <w:rFonts w:eastAsiaTheme="minorHAnsi"/>
          <w:sz w:val="24"/>
          <w:szCs w:val="24"/>
          <w:lang w:eastAsia="en-US"/>
        </w:rPr>
        <w:t>Williams</w:t>
      </w:r>
      <w:r>
        <w:rPr>
          <w:rFonts w:eastAsiaTheme="minorHAnsi"/>
          <w:color w:val="FF0000"/>
          <w:sz w:val="24"/>
          <w:szCs w:val="24"/>
          <w:lang w:eastAsia="en-US"/>
        </w:rPr>
        <w:t xml:space="preserve">  “dylai asesu wella dysgu dysgwyr, addysgu athrawon a dealltwriaeth rhieni. Dylid ei ddefnyddio er budd gorau’r disgyblion; gan alluogi i athrawon addasu eu strategaethau addysgu a chefnogi eu cynnydd”. </w:t>
      </w:r>
      <w:r>
        <w:rPr>
          <w:rFonts w:eastAsiaTheme="minorHAnsi"/>
          <w:sz w:val="24"/>
          <w:szCs w:val="24"/>
          <w:lang w:eastAsia="en-US"/>
        </w:rPr>
        <w:t>Dengys hyn y pwysigrwydd o asesu ar gyfer dysgu gan eu bod yn cael effaith ar bopeth mae’r disgyblion yn dysgu ac ar y ffordd mae athrawon yn addysgu. Yn ogystal â hyn, mae Llywodraeth Cymru yn rhoi’r dewis i ysgolion i ddefnyddio unrhyw ddulliau aagd felly wrth dreiali nifer o ddulliau byddent yn gallu dewis pa strategaeth yw’r gorau i’r ysgol benodol.</w:t>
      </w:r>
    </w:p>
    <w:p w14:paraId="45AAFDDF" w14:textId="77777777" w:rsidR="009868AF" w:rsidRPr="00CD5876" w:rsidRDefault="009868AF" w:rsidP="00F62FC8">
      <w:pPr>
        <w:spacing w:line="360" w:lineRule="auto"/>
        <w:rPr>
          <w:sz w:val="32"/>
          <w:szCs w:val="29"/>
        </w:rPr>
      </w:pPr>
    </w:p>
    <w:p w14:paraId="47CB07A1" w14:textId="463CFE30" w:rsidR="00187C3B" w:rsidRDefault="00FB5990" w:rsidP="00F62FC8">
      <w:pPr>
        <w:spacing w:line="360" w:lineRule="auto"/>
        <w:rPr>
          <w:sz w:val="24"/>
          <w:szCs w:val="29"/>
        </w:rPr>
      </w:pPr>
      <w:r>
        <w:rPr>
          <w:rFonts w:eastAsiaTheme="minorHAnsi"/>
          <w:sz w:val="24"/>
          <w:szCs w:val="24"/>
          <w:lang w:eastAsia="en-US"/>
        </w:rPr>
        <w:t>Black &amp; Willam (1998) oedd y cyntaf i gyhoeddi’r cysyniad o asesu ar gyfer dysgu. Wnaethant 9 mlynedd o ymchwil rhyngwladol a 250 o astudiaethau achos ar y pwnc. Pwysleisir Black &amp; William fod asesu ar gyfer dysgu yn ddull allweddol i godi safonau ac yn ddull effeithiol i godi safonau disgyblion nad oedd yn cyrraedd eu llawn botensial. Cred Black a William taw llais y plentyn yw’r peth pwysicaf mewn addysgu. Gwrando ar syniadau a barn disgyblion yw’r peth fwyaf pwysig felly wrth i’r disgyblion asesu eu hunain bydd yr athrawon yn gweld llais y plentyn mewn amrywiaeth o ffurfiau gwahanol.</w:t>
      </w:r>
    </w:p>
    <w:p w14:paraId="0D635D6E" w14:textId="3803EAE0" w:rsidR="009868AF" w:rsidRDefault="009868AF" w:rsidP="00F62FC8">
      <w:pPr>
        <w:spacing w:line="360" w:lineRule="auto"/>
        <w:rPr>
          <w:sz w:val="24"/>
          <w:szCs w:val="29"/>
        </w:rPr>
      </w:pPr>
    </w:p>
    <w:p w14:paraId="09567546" w14:textId="18C3F772" w:rsidR="009868AF" w:rsidRPr="002F5EF7" w:rsidRDefault="00FB5990" w:rsidP="00F62FC8">
      <w:pPr>
        <w:spacing w:line="360" w:lineRule="auto"/>
        <w:rPr>
          <w:sz w:val="24"/>
          <w:szCs w:val="29"/>
        </w:rPr>
      </w:pPr>
      <w:r>
        <w:rPr>
          <w:rFonts w:eastAsiaTheme="minorHAnsi"/>
          <w:sz w:val="24"/>
          <w:szCs w:val="24"/>
          <w:lang w:eastAsia="en-US"/>
        </w:rPr>
        <w:t>Wrth ystyried yr amrywiaeth o ddulliau asesu ar gyfer dysgu, gwelwn mai yna ffordd bydd yn ddefnyddiol i bawb. Nid yw pob strategaeth yn gweithio i bob unigolyn felly mae’n fantais enfawr wrth gael y dewis pa strategaeth i ddefnyddio. Yn ogystal â hyn gwelwn yn glir pa ddisgyblion sydd yn deall y tasgau ac ar ba lefel maent yn cyrraedd. Dywed Estyn (2018) “</w:t>
      </w:r>
      <w:r>
        <w:rPr>
          <w:rFonts w:eastAsiaTheme="minorHAnsi"/>
          <w:color w:val="FF0000"/>
          <w:sz w:val="24"/>
          <w:szCs w:val="24"/>
          <w:lang w:eastAsia="en-US"/>
        </w:rPr>
        <w:t>Mae’r prosesau ‘asesu ar gyfer dysgu’ wedi cael effaith hynod arwyddocaol ar ddeilliannau dysgwyr.  Erbyn hyn, mae disgyblion yn cymryd mwy o berchnogaeth o’u dysgu a gallant wella â mwy o annibyniaeth.</w:t>
      </w:r>
      <w:r>
        <w:rPr>
          <w:rFonts w:ascii="Helvetica" w:eastAsiaTheme="minorHAnsi" w:hAnsi="Helvetica" w:cs="Helvetica"/>
          <w:color w:val="FF0000"/>
          <w:sz w:val="25"/>
          <w:szCs w:val="25"/>
          <w:lang w:eastAsia="en-US"/>
        </w:rPr>
        <w:t xml:space="preserve"> “ </w:t>
      </w:r>
      <w:r>
        <w:rPr>
          <w:rFonts w:eastAsiaTheme="minorHAnsi"/>
          <w:sz w:val="24"/>
          <w:szCs w:val="24"/>
          <w:lang w:eastAsia="en-US"/>
        </w:rPr>
        <w:t xml:space="preserve">O ganlyniad i hyn gwelwn ffordd ymlaen i ddisgyblion </w:t>
      </w:r>
      <w:r>
        <w:rPr>
          <w:rFonts w:eastAsiaTheme="minorHAnsi"/>
          <w:sz w:val="24"/>
          <w:szCs w:val="24"/>
          <w:lang w:eastAsia="en-US"/>
        </w:rPr>
        <w:lastRenderedPageBreak/>
        <w:t>wrth iddyn nhw gymryd cyfrifoldeb dros eu dysgu nhw gan weld yn glir beth yw’r camau nesaf er mwyn cyrraedd lefel uwch</w:t>
      </w:r>
      <w:r>
        <w:rPr>
          <w:rFonts w:ascii="Helvetica" w:eastAsiaTheme="minorHAnsi" w:hAnsi="Helvetica" w:cs="Helvetica"/>
          <w:sz w:val="25"/>
          <w:szCs w:val="25"/>
          <w:lang w:eastAsia="en-US"/>
        </w:rPr>
        <w:t>.</w:t>
      </w:r>
    </w:p>
    <w:p w14:paraId="64A14CF9" w14:textId="1B12E82B" w:rsidR="004B2D83" w:rsidRDefault="004B2D83" w:rsidP="00F62FC8">
      <w:pPr>
        <w:spacing w:line="360" w:lineRule="auto"/>
        <w:rPr>
          <w:sz w:val="24"/>
          <w:szCs w:val="29"/>
        </w:rPr>
      </w:pPr>
    </w:p>
    <w:p w14:paraId="3F6168D4" w14:textId="5FFDF6BD" w:rsidR="004B2D83" w:rsidRDefault="00E37939" w:rsidP="00F62FC8">
      <w:pPr>
        <w:spacing w:line="360" w:lineRule="auto"/>
        <w:rPr>
          <w:sz w:val="24"/>
          <w:szCs w:val="29"/>
        </w:rPr>
      </w:pPr>
      <w:r>
        <w:rPr>
          <w:rFonts w:eastAsiaTheme="minorHAnsi"/>
          <w:sz w:val="24"/>
          <w:szCs w:val="24"/>
          <w:lang w:eastAsia="en-US"/>
        </w:rPr>
        <w:t>Gan ffocysu ar yr anfanteision</w:t>
      </w:r>
      <w:r w:rsidR="00FF347B">
        <w:rPr>
          <w:rFonts w:eastAsiaTheme="minorHAnsi"/>
          <w:sz w:val="24"/>
          <w:szCs w:val="24"/>
          <w:lang w:eastAsia="en-US"/>
        </w:rPr>
        <w:t>,</w:t>
      </w:r>
      <w:r>
        <w:rPr>
          <w:rFonts w:eastAsiaTheme="minorHAnsi"/>
          <w:sz w:val="24"/>
          <w:szCs w:val="24"/>
          <w:lang w:eastAsia="en-US"/>
        </w:rPr>
        <w:t xml:space="preserve"> dadlau nifer o bobl nid yw asesu ar gyfer dysgu yw’r peth pwysicaf er mwyn monitro cynnydd disgyblion. Dywed nifer o athrawon nid ydyn nhw’n cael ymateb cadarnhaol wrth i’r disgyblion hunan asesu e.e. lliwio goleuadau traffig gan fod y disgyblion yn lliwio gw</w:t>
      </w:r>
      <w:r w:rsidR="002F5EF7">
        <w:rPr>
          <w:rFonts w:eastAsiaTheme="minorHAnsi"/>
          <w:sz w:val="24"/>
          <w:szCs w:val="24"/>
          <w:lang w:eastAsia="en-US"/>
        </w:rPr>
        <w:t>yrdd</w:t>
      </w:r>
      <w:r>
        <w:rPr>
          <w:rFonts w:eastAsiaTheme="minorHAnsi"/>
          <w:sz w:val="24"/>
          <w:szCs w:val="24"/>
          <w:lang w:eastAsia="en-US"/>
        </w:rPr>
        <w:t xml:space="preserve"> bron pob tro. Cytunaf yn llwyr gyda’r ffaith yma gan wrth adlewyrchu nôl i brofiad addysgu </w:t>
      </w:r>
      <w:r w:rsidR="002F5EF7">
        <w:rPr>
          <w:rFonts w:eastAsiaTheme="minorHAnsi"/>
          <w:sz w:val="24"/>
          <w:szCs w:val="24"/>
          <w:lang w:eastAsia="en-US"/>
        </w:rPr>
        <w:t xml:space="preserve">blwyddyn </w:t>
      </w:r>
      <w:r>
        <w:rPr>
          <w:rFonts w:eastAsiaTheme="minorHAnsi"/>
          <w:sz w:val="24"/>
          <w:szCs w:val="24"/>
          <w:lang w:eastAsia="en-US"/>
        </w:rPr>
        <w:t>un</w:t>
      </w:r>
      <w:r w:rsidR="002F5EF7">
        <w:rPr>
          <w:rFonts w:eastAsiaTheme="minorHAnsi"/>
          <w:sz w:val="24"/>
          <w:szCs w:val="24"/>
          <w:lang w:eastAsia="en-US"/>
        </w:rPr>
        <w:t>,</w:t>
      </w:r>
      <w:r>
        <w:rPr>
          <w:rFonts w:eastAsiaTheme="minorHAnsi"/>
          <w:sz w:val="24"/>
          <w:szCs w:val="24"/>
          <w:lang w:eastAsia="en-US"/>
        </w:rPr>
        <w:t xml:space="preserve"> sylweddolais had oedd llawer o ddiliau yn gweithio. Y rheswm dros hyn oedd nid oedd amser i gwblhau popeth o fewn un dasg a hefyd nid oedd y disgyblion yn deall yn glir beth oedd pwrpas yr asesu.</w:t>
      </w:r>
      <w:r w:rsidR="00701D93">
        <w:rPr>
          <w:rFonts w:eastAsiaTheme="minorHAnsi"/>
          <w:sz w:val="24"/>
          <w:szCs w:val="24"/>
          <w:lang w:eastAsia="en-US"/>
        </w:rPr>
        <w:t xml:space="preserve"> </w:t>
      </w:r>
    </w:p>
    <w:p w14:paraId="11B1D9F4" w14:textId="6F031751" w:rsidR="00B77DB5" w:rsidRDefault="00B77DB5" w:rsidP="00F62FC8">
      <w:pPr>
        <w:spacing w:line="360" w:lineRule="auto"/>
        <w:rPr>
          <w:sz w:val="24"/>
          <w:szCs w:val="29"/>
        </w:rPr>
      </w:pPr>
    </w:p>
    <w:p w14:paraId="34B4D87B" w14:textId="42065893" w:rsidR="00D12CA3" w:rsidRPr="003129D1" w:rsidRDefault="00D260B2" w:rsidP="00F62FC8">
      <w:pPr>
        <w:spacing w:line="360" w:lineRule="auto"/>
        <w:rPr>
          <w:sz w:val="24"/>
          <w:szCs w:val="29"/>
        </w:rPr>
      </w:pPr>
      <w:r>
        <w:rPr>
          <w:rFonts w:eastAsiaTheme="minorHAnsi"/>
          <w:sz w:val="24"/>
          <w:szCs w:val="24"/>
          <w:lang w:eastAsia="en-US"/>
        </w:rPr>
        <w:t>Gwelwn amrywiaeth o heriau wrth gwblhau’r broses asesu ar gyfer dysgu. Bydd y dulliau asesu ar gyfer dysgu ond yn llwyddiannus os mae’r ysgol gyfan yn defnyddio’r un fath o ddulliau. Felly'r her yw dysgu disgyblion sut i asesu ar gyfer dysgu yn effeithiol o oedran ifanc ac yna datblygu yn ystod y blynyddoedd ysgol sydd i’w ddod. Dyna’r her fwyaf wrth sicrhau bod y broses yn llifo trwy’r ysgol gyfan ac yna sicrhau bod disgyblion ac athrawon yn deall sut i gyflawni’r broses mewn ffordd effeithiol.</w:t>
      </w:r>
    </w:p>
    <w:p w14:paraId="4C2B754B" w14:textId="53EEA5EA" w:rsidR="00067ADC" w:rsidRDefault="00067ADC" w:rsidP="00F62FC8">
      <w:pPr>
        <w:spacing w:line="360" w:lineRule="auto"/>
        <w:rPr>
          <w:sz w:val="24"/>
          <w:lang w:eastAsia="en-US"/>
        </w:rPr>
      </w:pPr>
    </w:p>
    <w:p w14:paraId="7EC99822" w14:textId="63C3EC63" w:rsidR="00067ADC" w:rsidRPr="00701D93" w:rsidRDefault="00E37939" w:rsidP="00F62FC8">
      <w:pPr>
        <w:spacing w:line="360" w:lineRule="auto"/>
        <w:rPr>
          <w:sz w:val="24"/>
          <w:lang w:eastAsia="en-US"/>
        </w:rPr>
      </w:pPr>
      <w:r w:rsidRPr="004F048F">
        <w:rPr>
          <w:rFonts w:eastAsiaTheme="minorHAnsi"/>
          <w:sz w:val="24"/>
          <w:szCs w:val="24"/>
          <w:lang w:eastAsia="en-US"/>
        </w:rPr>
        <w:t xml:space="preserve">Mae asesu ar gyfer dysgu yn ymwneud ag ystyried lle mae disgybl am o ran er gyrhaeddiad a beth sydd angen iddi wneud i wella’i waith. </w:t>
      </w:r>
      <w:r w:rsidR="003129D1">
        <w:rPr>
          <w:sz w:val="24"/>
          <w:lang w:eastAsia="en-US"/>
        </w:rPr>
        <w:t>Mae yna 4 prif elfen</w:t>
      </w:r>
      <w:r w:rsidR="00701D93">
        <w:rPr>
          <w:sz w:val="24"/>
          <w:lang w:eastAsia="en-US"/>
        </w:rPr>
        <w:t>:</w:t>
      </w:r>
    </w:p>
    <w:p w14:paraId="3B076EB8" w14:textId="3E3EF8EA" w:rsidR="006A5C72" w:rsidRDefault="006A5C72" w:rsidP="00F62FC8">
      <w:pPr>
        <w:pStyle w:val="ListParagraph"/>
        <w:numPr>
          <w:ilvl w:val="0"/>
          <w:numId w:val="6"/>
        </w:numPr>
        <w:spacing w:line="360" w:lineRule="auto"/>
        <w:rPr>
          <w:sz w:val="24"/>
          <w:lang w:eastAsia="en-US"/>
        </w:rPr>
      </w:pPr>
      <w:r>
        <w:rPr>
          <w:sz w:val="24"/>
          <w:lang w:eastAsia="en-US"/>
        </w:rPr>
        <w:t>Adborth ffurfiannol</w:t>
      </w:r>
    </w:p>
    <w:p w14:paraId="10DFEFD2" w14:textId="16BEF3E6" w:rsidR="006A5C72" w:rsidRDefault="006A5C72" w:rsidP="00F62FC8">
      <w:pPr>
        <w:pStyle w:val="ListParagraph"/>
        <w:numPr>
          <w:ilvl w:val="0"/>
          <w:numId w:val="6"/>
        </w:numPr>
        <w:spacing w:line="360" w:lineRule="auto"/>
        <w:rPr>
          <w:sz w:val="24"/>
          <w:lang w:eastAsia="en-US"/>
        </w:rPr>
      </w:pPr>
      <w:r>
        <w:rPr>
          <w:sz w:val="24"/>
          <w:lang w:eastAsia="en-US"/>
        </w:rPr>
        <w:t>Meini prawf llwyddiant</w:t>
      </w:r>
    </w:p>
    <w:p w14:paraId="369F6FA2" w14:textId="53491D76" w:rsidR="006A5C72" w:rsidRDefault="00E37939" w:rsidP="00F62FC8">
      <w:pPr>
        <w:pStyle w:val="ListParagraph"/>
        <w:numPr>
          <w:ilvl w:val="0"/>
          <w:numId w:val="6"/>
        </w:numPr>
        <w:spacing w:line="360" w:lineRule="auto"/>
        <w:rPr>
          <w:sz w:val="24"/>
          <w:lang w:eastAsia="en-US"/>
        </w:rPr>
      </w:pPr>
      <w:r>
        <w:rPr>
          <w:rFonts w:eastAsiaTheme="minorHAnsi"/>
          <w:sz w:val="24"/>
          <w:szCs w:val="24"/>
          <w:lang w:eastAsia="en-US"/>
        </w:rPr>
        <w:t>Cwestiynu effeithiol</w:t>
      </w:r>
    </w:p>
    <w:p w14:paraId="3167A35E" w14:textId="5F466AB9" w:rsidR="006A5C72" w:rsidRPr="006A5C72" w:rsidRDefault="006A5C72" w:rsidP="00F62FC8">
      <w:pPr>
        <w:pStyle w:val="ListParagraph"/>
        <w:numPr>
          <w:ilvl w:val="0"/>
          <w:numId w:val="6"/>
        </w:numPr>
        <w:spacing w:line="360" w:lineRule="auto"/>
        <w:rPr>
          <w:sz w:val="24"/>
          <w:lang w:eastAsia="en-US"/>
        </w:rPr>
      </w:pPr>
      <w:r>
        <w:rPr>
          <w:sz w:val="24"/>
          <w:lang w:eastAsia="en-US"/>
        </w:rPr>
        <w:t>Hunan asesu/ asesu cyfoedion</w:t>
      </w:r>
    </w:p>
    <w:p w14:paraId="0BB046A5" w14:textId="266B7DCE" w:rsidR="00643636" w:rsidRDefault="00FB5990" w:rsidP="00F62FC8">
      <w:pPr>
        <w:spacing w:line="360" w:lineRule="auto"/>
        <w:rPr>
          <w:sz w:val="24"/>
          <w:lang w:val="en-US" w:eastAsia="en-US"/>
        </w:rPr>
      </w:pPr>
      <w:r>
        <w:rPr>
          <w:rFonts w:eastAsiaTheme="minorHAnsi"/>
          <w:sz w:val="24"/>
          <w:szCs w:val="24"/>
          <w:lang w:eastAsia="en-US"/>
        </w:rPr>
        <w:t xml:space="preserve">Nodwyd Black and William 4 argymhelliad allweddol sef bod </w:t>
      </w:r>
      <w:proofErr w:type="spellStart"/>
      <w:r>
        <w:rPr>
          <w:rFonts w:eastAsiaTheme="minorHAnsi"/>
          <w:sz w:val="24"/>
          <w:szCs w:val="24"/>
          <w:lang w:val="en-US" w:eastAsia="en-US"/>
        </w:rPr>
        <w:t>angen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mwy</w:t>
      </w:r>
      <w:proofErr w:type="spellEnd"/>
      <w:r>
        <w:rPr>
          <w:rFonts w:eastAsiaTheme="minorHAnsi"/>
          <w:sz w:val="24"/>
          <w:szCs w:val="24"/>
          <w:lang w:val="en-US" w:eastAsia="en-US"/>
        </w:rPr>
        <w:t xml:space="preserve"> o </w:t>
      </w:r>
      <w:proofErr w:type="spellStart"/>
      <w:r>
        <w:rPr>
          <w:rFonts w:eastAsiaTheme="minorHAnsi"/>
          <w:sz w:val="24"/>
          <w:szCs w:val="24"/>
          <w:lang w:val="en-US" w:eastAsia="en-US"/>
        </w:rPr>
        <w:t>amser</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i</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feddwl</w:t>
      </w:r>
      <w:proofErr w:type="spellEnd"/>
      <w:r>
        <w:rPr>
          <w:rFonts w:eastAsiaTheme="minorHAnsi"/>
          <w:sz w:val="24"/>
          <w:szCs w:val="24"/>
          <w:lang w:val="en-US" w:eastAsia="en-US"/>
        </w:rPr>
        <w:t xml:space="preserve"> ac </w:t>
      </w:r>
      <w:proofErr w:type="spellStart"/>
      <w:r>
        <w:rPr>
          <w:rFonts w:eastAsiaTheme="minorHAnsi"/>
          <w:sz w:val="24"/>
          <w:szCs w:val="24"/>
          <w:lang w:val="en-US" w:eastAsia="en-US"/>
        </w:rPr>
        <w:t>ateb</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cwestiynau</w:t>
      </w:r>
      <w:proofErr w:type="spellEnd"/>
      <w:r>
        <w:rPr>
          <w:rFonts w:eastAsiaTheme="minorHAnsi"/>
          <w:sz w:val="24"/>
          <w:szCs w:val="24"/>
          <w:lang w:val="en-US" w:eastAsia="en-US"/>
        </w:rPr>
        <w:t>.</w:t>
      </w:r>
      <w:r>
        <w:rPr>
          <w:rFonts w:eastAsiaTheme="minorHAnsi"/>
          <w:sz w:val="24"/>
          <w:szCs w:val="24"/>
          <w:lang w:eastAsia="en-US"/>
        </w:rPr>
        <w:t xml:space="preserve"> Bydd mynegi</w:t>
      </w:r>
      <w:r>
        <w:rPr>
          <w:rFonts w:eastAsiaTheme="minorHAnsi"/>
          <w:sz w:val="24"/>
          <w:szCs w:val="24"/>
          <w:lang w:val="en-US" w:eastAsia="en-US"/>
        </w:rPr>
        <w:t xml:space="preserve"> </w:t>
      </w:r>
      <w:proofErr w:type="spellStart"/>
      <w:r>
        <w:rPr>
          <w:rFonts w:eastAsiaTheme="minorHAnsi"/>
          <w:sz w:val="24"/>
          <w:szCs w:val="24"/>
          <w:lang w:val="en-US" w:eastAsia="en-US"/>
        </w:rPr>
        <w:t>sylwadau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adeiladol</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hytrach</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na</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marciau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fwy</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effeithiol</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annog</w:t>
      </w:r>
      <w:proofErr w:type="spellEnd"/>
      <w:r>
        <w:rPr>
          <w:rFonts w:eastAsiaTheme="minorHAnsi"/>
          <w:sz w:val="24"/>
          <w:szCs w:val="24"/>
          <w:lang w:val="en-US" w:eastAsia="en-US"/>
        </w:rPr>
        <w:t xml:space="preserve"> plant </w:t>
      </w:r>
      <w:proofErr w:type="spellStart"/>
      <w:r>
        <w:rPr>
          <w:rFonts w:eastAsiaTheme="minorHAnsi"/>
          <w:sz w:val="24"/>
          <w:szCs w:val="24"/>
          <w:lang w:val="en-US" w:eastAsia="en-US"/>
        </w:rPr>
        <w:t>i</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asesu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gwaith</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ei</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gilydd</w:t>
      </w:r>
      <w:proofErr w:type="spellEnd"/>
      <w:r>
        <w:rPr>
          <w:rFonts w:eastAsiaTheme="minorHAnsi"/>
          <w:sz w:val="24"/>
          <w:szCs w:val="24"/>
          <w:lang w:eastAsia="en-US"/>
        </w:rPr>
        <w:t xml:space="preserve"> ac yna </w:t>
      </w:r>
      <w:proofErr w:type="spellStart"/>
      <w:r>
        <w:rPr>
          <w:rFonts w:eastAsiaTheme="minorHAnsi"/>
          <w:sz w:val="24"/>
          <w:szCs w:val="24"/>
          <w:lang w:val="en-US" w:eastAsia="en-US"/>
        </w:rPr>
        <w:t>cynnwys</w:t>
      </w:r>
      <w:proofErr w:type="spellEnd"/>
      <w:r>
        <w:rPr>
          <w:rFonts w:eastAsiaTheme="minorHAnsi"/>
          <w:sz w:val="24"/>
          <w:szCs w:val="24"/>
          <w:lang w:val="en-US" w:eastAsia="en-US"/>
        </w:rPr>
        <w:t xml:space="preserve"> y </w:t>
      </w:r>
      <w:proofErr w:type="spellStart"/>
      <w:r>
        <w:rPr>
          <w:rFonts w:eastAsiaTheme="minorHAnsi"/>
          <w:sz w:val="24"/>
          <w:szCs w:val="24"/>
          <w:lang w:val="en-US" w:eastAsia="en-US"/>
        </w:rPr>
        <w:t>disgyblion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rhan</w:t>
      </w:r>
      <w:proofErr w:type="spellEnd"/>
      <w:r>
        <w:rPr>
          <w:rFonts w:eastAsiaTheme="minorHAnsi"/>
          <w:sz w:val="24"/>
          <w:szCs w:val="24"/>
          <w:lang w:val="en-US" w:eastAsia="en-US"/>
        </w:rPr>
        <w:t xml:space="preserve"> o </w:t>
      </w:r>
      <w:proofErr w:type="spellStart"/>
      <w:r>
        <w:rPr>
          <w:rFonts w:eastAsiaTheme="minorHAnsi"/>
          <w:sz w:val="24"/>
          <w:szCs w:val="24"/>
          <w:lang w:val="en-US" w:eastAsia="en-US"/>
        </w:rPr>
        <w:t>ddyluniad</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yr</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asesu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a’r</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cynlluniau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marcio</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Gwelwn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mai’r</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strategaethau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yma</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cael</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eu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defnyddio</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yn</w:t>
      </w:r>
      <w:proofErr w:type="spellEnd"/>
      <w:r>
        <w:rPr>
          <w:rFonts w:eastAsiaTheme="minorHAnsi"/>
          <w:sz w:val="24"/>
          <w:szCs w:val="24"/>
          <w:lang w:val="en-US" w:eastAsia="en-US"/>
        </w:rPr>
        <w:t xml:space="preserve"> y </w:t>
      </w:r>
      <w:proofErr w:type="spellStart"/>
      <w:r>
        <w:rPr>
          <w:rFonts w:eastAsiaTheme="minorHAnsi"/>
          <w:sz w:val="24"/>
          <w:szCs w:val="24"/>
          <w:lang w:val="en-US" w:eastAsia="en-US"/>
        </w:rPr>
        <w:t>cyfnod</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sylfaen</w:t>
      </w:r>
      <w:proofErr w:type="spellEnd"/>
      <w:r>
        <w:rPr>
          <w:rFonts w:eastAsiaTheme="minorHAnsi"/>
          <w:sz w:val="24"/>
          <w:szCs w:val="24"/>
          <w:lang w:val="en-US" w:eastAsia="en-US"/>
        </w:rPr>
        <w:t xml:space="preserve"> ac </w:t>
      </w:r>
      <w:proofErr w:type="spellStart"/>
      <w:r>
        <w:rPr>
          <w:rFonts w:eastAsiaTheme="minorHAnsi"/>
          <w:sz w:val="24"/>
          <w:szCs w:val="24"/>
          <w:lang w:val="en-US" w:eastAsia="en-US"/>
        </w:rPr>
        <w:t>yna</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cael</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eu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haddasu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ar</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gyfer</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cyfnod</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allweddol</w:t>
      </w:r>
      <w:proofErr w:type="spellEnd"/>
      <w:r>
        <w:rPr>
          <w:rFonts w:eastAsiaTheme="minorHAnsi"/>
          <w:sz w:val="24"/>
          <w:szCs w:val="24"/>
          <w:lang w:val="en-US" w:eastAsia="en-US"/>
        </w:rPr>
        <w:t xml:space="preserve"> 2 </w:t>
      </w:r>
      <w:proofErr w:type="spellStart"/>
      <w:r>
        <w:rPr>
          <w:rFonts w:eastAsiaTheme="minorHAnsi"/>
          <w:sz w:val="24"/>
          <w:szCs w:val="24"/>
          <w:lang w:val="en-US" w:eastAsia="en-US"/>
        </w:rPr>
        <w:t>mewn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ffurfiau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gwahanol</w:t>
      </w:r>
      <w:proofErr w:type="spellEnd"/>
      <w:r>
        <w:rPr>
          <w:rFonts w:eastAsiaTheme="minorHAnsi"/>
          <w:sz w:val="24"/>
          <w:szCs w:val="24"/>
          <w:lang w:val="en-US" w:eastAsia="en-US"/>
        </w:rPr>
        <w:t xml:space="preserve">. O </w:t>
      </w:r>
      <w:proofErr w:type="spellStart"/>
      <w:r>
        <w:rPr>
          <w:rFonts w:eastAsiaTheme="minorHAnsi"/>
          <w:sz w:val="24"/>
          <w:szCs w:val="24"/>
          <w:lang w:val="en-US" w:eastAsia="en-US"/>
        </w:rPr>
        <w:t>brofiadau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athrawon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gwelwn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mai</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pob</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strategaeth</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ffordd</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arbennig</w:t>
      </w:r>
      <w:proofErr w:type="spellEnd"/>
      <w:r>
        <w:rPr>
          <w:rFonts w:eastAsiaTheme="minorHAnsi"/>
          <w:sz w:val="24"/>
          <w:szCs w:val="24"/>
          <w:lang w:val="en-US" w:eastAsia="en-US"/>
        </w:rPr>
        <w:t xml:space="preserve"> o </w:t>
      </w:r>
      <w:proofErr w:type="spellStart"/>
      <w:r>
        <w:rPr>
          <w:rFonts w:eastAsiaTheme="minorHAnsi"/>
          <w:sz w:val="24"/>
          <w:szCs w:val="24"/>
          <w:lang w:val="en-US" w:eastAsia="en-US"/>
        </w:rPr>
        <w:t>fesur</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llwyddiant</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disgyblion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ond</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hefyd</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yn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ddulliau</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pwerus</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iawn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sy’n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hanfodol</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mewn</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addysg</w:t>
      </w:r>
      <w:proofErr w:type="spellEnd"/>
      <w:r>
        <w:rPr>
          <w:rFonts w:eastAsiaTheme="minorHAnsi"/>
          <w:sz w:val="24"/>
          <w:szCs w:val="24"/>
          <w:lang w:val="en-US" w:eastAsia="en-US"/>
        </w:rPr>
        <w:t xml:space="preserve"> </w:t>
      </w:r>
      <w:proofErr w:type="spellStart"/>
      <w:r>
        <w:rPr>
          <w:rFonts w:eastAsiaTheme="minorHAnsi"/>
          <w:sz w:val="24"/>
          <w:szCs w:val="24"/>
          <w:lang w:val="en-US" w:eastAsia="en-US"/>
        </w:rPr>
        <w:t>disgyblion</w:t>
      </w:r>
      <w:proofErr w:type="spellEnd"/>
      <w:r>
        <w:rPr>
          <w:rFonts w:eastAsiaTheme="minorHAnsi"/>
          <w:sz w:val="24"/>
          <w:szCs w:val="24"/>
          <w:lang w:val="en-US" w:eastAsia="en-US"/>
        </w:rPr>
        <w:t>.</w:t>
      </w:r>
    </w:p>
    <w:p w14:paraId="5320CA5E" w14:textId="2C00518A" w:rsidR="00D46F1B" w:rsidRDefault="00D46F1B" w:rsidP="00F62FC8">
      <w:pPr>
        <w:spacing w:line="360" w:lineRule="auto"/>
        <w:rPr>
          <w:sz w:val="24"/>
          <w:lang w:eastAsia="en-US"/>
        </w:rPr>
      </w:pPr>
    </w:p>
    <w:p w14:paraId="4656CADB" w14:textId="60DD9514" w:rsidR="00D260B2" w:rsidRDefault="00D260B2" w:rsidP="00F62FC8">
      <w:pPr>
        <w:spacing w:line="360" w:lineRule="auto"/>
        <w:rPr>
          <w:rFonts w:eastAsiaTheme="minorHAnsi"/>
          <w:sz w:val="24"/>
          <w:szCs w:val="24"/>
          <w:lang w:eastAsia="en-US"/>
        </w:rPr>
      </w:pPr>
      <w:r>
        <w:rPr>
          <w:rFonts w:eastAsiaTheme="minorHAnsi"/>
          <w:sz w:val="24"/>
          <w:szCs w:val="24"/>
          <w:lang w:eastAsia="en-US"/>
        </w:rPr>
        <w:t>Y dull treialais yr athrawes yn ystod ei chyfnod ar PAP oedd adborth ffurfiannol. Mae’r dull yma yn sicrhau AAGD yn uniongyrchol i’r unigolion gan roi adborth ar lafar ac yn ysgrifenedig i’r disgyblion. Dyma ddull pwerus sy’n cael effaith enfawr ar y disgyblion gan fyddent yn derbyn adborth cadarnhaol a bydd y disgybl yn gwybod yn union beth sy’n dda ond hefyd yn gwybod beth ydy’r targed er mwyn gwella yn ystod y dasg neu yn y gwersi sydd i’w ddod. Dywed Black &amp; William yn y ddogfen (Inside the black box)</w:t>
      </w:r>
    </w:p>
    <w:p w14:paraId="5A372D2D" w14:textId="5822B3C1" w:rsidR="00D46F1B" w:rsidRPr="004F5753" w:rsidRDefault="004F5753" w:rsidP="00F62FC8">
      <w:pPr>
        <w:spacing w:line="360" w:lineRule="auto"/>
        <w:jc w:val="center"/>
        <w:rPr>
          <w:rFonts w:eastAsiaTheme="minorHAnsi"/>
          <w:color w:val="FF0000"/>
          <w:sz w:val="24"/>
          <w:szCs w:val="24"/>
          <w:lang w:eastAsia="en-US"/>
        </w:rPr>
      </w:pPr>
      <w:r>
        <w:rPr>
          <w:rFonts w:eastAsiaTheme="minorHAnsi"/>
          <w:sz w:val="24"/>
          <w:szCs w:val="24"/>
          <w:lang w:eastAsia="en-US"/>
        </w:rPr>
        <w:lastRenderedPageBreak/>
        <w:t xml:space="preserve"> </w:t>
      </w:r>
      <w:r w:rsidRPr="004F5753">
        <w:rPr>
          <w:rFonts w:eastAsiaTheme="minorHAnsi"/>
          <w:color w:val="FF0000"/>
          <w:sz w:val="24"/>
          <w:szCs w:val="24"/>
          <w:lang w:eastAsia="en-US"/>
        </w:rPr>
        <w:t>‘While formative assesment can help all pupils, it yields particulary good results with low achievers by concentrating on specific problems with their work and giving them a clear understaning of what is wrong and how to put it right.’</w:t>
      </w:r>
    </w:p>
    <w:p w14:paraId="5E458A60" w14:textId="77777777" w:rsidR="004F5753" w:rsidRDefault="004F5753" w:rsidP="00F62FC8">
      <w:pPr>
        <w:spacing w:line="360" w:lineRule="auto"/>
        <w:rPr>
          <w:sz w:val="24"/>
          <w:lang w:eastAsia="en-US"/>
        </w:rPr>
      </w:pPr>
    </w:p>
    <w:p w14:paraId="2344E95C" w14:textId="164E4DDD" w:rsidR="00D46F1B" w:rsidRDefault="00FB5990" w:rsidP="00F62FC8">
      <w:pPr>
        <w:spacing w:line="360" w:lineRule="auto"/>
        <w:rPr>
          <w:sz w:val="24"/>
          <w:lang w:eastAsia="en-US"/>
        </w:rPr>
      </w:pPr>
      <w:r>
        <w:rPr>
          <w:rFonts w:eastAsiaTheme="minorHAnsi"/>
          <w:sz w:val="24"/>
          <w:szCs w:val="24"/>
          <w:lang w:eastAsia="en-US"/>
        </w:rPr>
        <w:t xml:space="preserve">Cred yr athrawes yn gryf taw dyma’r dull mwyaf llwyddiannus yn ystod ei amser yn yr ysgol. Y strategaeth adborth ffurfiannol defnyddiodd yr athrawes yn y cyfnod sylfaen oedd </w:t>
      </w:r>
      <w:r w:rsidR="00FF347B">
        <w:rPr>
          <w:rFonts w:eastAsiaTheme="minorHAnsi"/>
          <w:sz w:val="24"/>
          <w:szCs w:val="24"/>
          <w:lang w:eastAsia="en-US"/>
        </w:rPr>
        <w:t>u</w:t>
      </w:r>
      <w:r>
        <w:rPr>
          <w:rFonts w:eastAsiaTheme="minorHAnsi"/>
          <w:sz w:val="24"/>
          <w:szCs w:val="24"/>
          <w:lang w:eastAsia="en-US"/>
        </w:rPr>
        <w:t xml:space="preserve">n seren ac </w:t>
      </w:r>
      <w:r w:rsidR="00FF347B">
        <w:rPr>
          <w:rFonts w:eastAsiaTheme="minorHAnsi"/>
          <w:sz w:val="24"/>
          <w:szCs w:val="24"/>
          <w:lang w:eastAsia="en-US"/>
        </w:rPr>
        <w:t>un dymuniad</w:t>
      </w:r>
      <w:r>
        <w:rPr>
          <w:rFonts w:eastAsiaTheme="minorHAnsi"/>
          <w:sz w:val="24"/>
          <w:szCs w:val="24"/>
          <w:lang w:eastAsia="en-US"/>
        </w:rPr>
        <w:t>. Defnyddiodd hi’r dull yma yn effeithiol yn ystod pob tasg wnaeth y disgyblion. Ar ddiwedd pob tasg roedd yr athrawes yn ysgrifennu un seren mewn pen lliw coch ac yna un targed mewn pen lliw gwyrdd. Roedd yr athrawes hefyd yn dweud yr adborth ar lafar i bob unigolyn er mwyn sicrhau roeddynt yn deall ac yna yn gosod amser i’r disgyblion ceisio gwella ei darged.</w:t>
      </w:r>
    </w:p>
    <w:p w14:paraId="3D055F6C" w14:textId="122A834F" w:rsidR="000831B8" w:rsidRDefault="000831B8" w:rsidP="00F62FC8">
      <w:pPr>
        <w:spacing w:line="360" w:lineRule="auto"/>
        <w:rPr>
          <w:sz w:val="24"/>
          <w:lang w:eastAsia="en-US"/>
        </w:rPr>
      </w:pPr>
    </w:p>
    <w:p w14:paraId="7F94E1BA" w14:textId="17CA1BA2" w:rsidR="00D6400D" w:rsidRDefault="00FB5990" w:rsidP="00F62FC8">
      <w:pPr>
        <w:spacing w:line="360" w:lineRule="auto"/>
        <w:rPr>
          <w:sz w:val="24"/>
          <w:lang w:eastAsia="en-US"/>
        </w:rPr>
      </w:pPr>
      <w:r>
        <w:rPr>
          <w:rFonts w:eastAsiaTheme="minorHAnsi"/>
          <w:sz w:val="24"/>
          <w:szCs w:val="24"/>
          <w:lang w:eastAsia="en-US"/>
        </w:rPr>
        <w:t xml:space="preserve">Nodwyd Ysgol Pentreuchaf pwysigrwydd adborth ffurfiannol wrth ddweud </w:t>
      </w:r>
      <w:r>
        <w:rPr>
          <w:rFonts w:eastAsiaTheme="minorHAnsi"/>
          <w:color w:val="FF0000"/>
          <w:sz w:val="24"/>
          <w:szCs w:val="24"/>
          <w:lang w:eastAsia="en-US"/>
        </w:rPr>
        <w:t xml:space="preserve">‘Mae’r ymennydd yn penderfynu beth i’w wneud nesaf yn ôl beth sydd wedi digwydd ynghynt, felly mae’n bwysig bod adborth yn brydlon, yn benodol ac yn nodi’r camau nesaf i symud y dysgu ymlaen’. </w:t>
      </w:r>
      <w:r>
        <w:rPr>
          <w:rFonts w:eastAsiaTheme="minorHAnsi"/>
          <w:sz w:val="24"/>
          <w:szCs w:val="24"/>
          <w:lang w:eastAsia="en-US"/>
        </w:rPr>
        <w:t xml:space="preserve"> Pwysleisir hyn fod angen i’r disgyblion derbyn yr adborth er mwyn sicrhau maent yn deall pa gamau sydd angen datblygu er mwyn sicrhau mae’r disgyblion yn symud ymlaen ac yn gwella safonau. Sylweddolodd yr athrawes nid oedd nifer o’r disgyblion yn gallu darllen felly wrth ysgrifennu’r adborth yn eu llyfrau nid oedd hyn yn werthfawr. Cytunwyd Ysgol Pentreuchaf gyda hyn wrth bwysleisio ‘</w:t>
      </w:r>
      <w:r>
        <w:rPr>
          <w:rFonts w:eastAsiaTheme="minorHAnsi"/>
          <w:color w:val="FF0000"/>
          <w:sz w:val="24"/>
          <w:szCs w:val="24"/>
          <w:lang w:eastAsia="en-US"/>
        </w:rPr>
        <w:t xml:space="preserve">Mae adborth ar lafar yn ffordd effeithiol o ymateb i waith disgyblion drwy ystyried eu cyrhaeddiad yn erbyn y meini prawf llwyddiant a osodir, a chynnig camau nesaf.’ </w:t>
      </w:r>
      <w:r>
        <w:rPr>
          <w:rFonts w:eastAsiaTheme="minorHAnsi"/>
          <w:sz w:val="24"/>
          <w:szCs w:val="24"/>
          <w:lang w:eastAsia="en-US"/>
        </w:rPr>
        <w:t>i gyd fynd gyda hyn, gwelwn mai’r adborth ar lafar yn ddull pwerus iawn yn enwedig yn y cyfnod sylfaen. Wrth fynegi’r adborth ar lafar bydd pob disgybl yn clywed yr elfennau cadarnhaol a hefyd yn adnabod y camau er mwyn gwella.</w:t>
      </w:r>
    </w:p>
    <w:p w14:paraId="393523C2" w14:textId="5EA53CD2" w:rsidR="00067ADC" w:rsidRPr="00A37C9F" w:rsidRDefault="00FB5990" w:rsidP="00F62FC8">
      <w:pPr>
        <w:spacing w:line="360" w:lineRule="auto"/>
        <w:rPr>
          <w:sz w:val="24"/>
          <w:lang w:eastAsia="en-US"/>
        </w:rPr>
      </w:pPr>
      <w:r>
        <w:rPr>
          <w:rFonts w:eastAsiaTheme="minorHAnsi"/>
          <w:sz w:val="24"/>
          <w:szCs w:val="24"/>
          <w:lang w:eastAsia="en-US"/>
        </w:rPr>
        <w:t xml:space="preserve">Dywed Estyn (2018) yng ngwaith arloesol John Hattie ar effeithiolrwydd addysgol, sef Visible Learning for Teachers (2011), roedd Hattie yn ystyried </w:t>
      </w:r>
      <w:r>
        <w:rPr>
          <w:rFonts w:eastAsiaTheme="minorHAnsi"/>
          <w:color w:val="FF0000"/>
          <w:sz w:val="24"/>
          <w:szCs w:val="24"/>
          <w:lang w:eastAsia="en-US"/>
        </w:rPr>
        <w:t>‘strategaethau adborth  yn 10fed o 150 o ffactorau sy’n ysgogi gwelliannau sylweddol yn neilliannau dysgwyr</w:t>
      </w:r>
      <w:r>
        <w:rPr>
          <w:rFonts w:eastAsiaTheme="minorHAnsi"/>
          <w:sz w:val="24"/>
          <w:szCs w:val="24"/>
          <w:lang w:eastAsia="en-US"/>
        </w:rPr>
        <w:t>’.  Mae pobl eraill yn cefnogi hyn ac yn dadlau, os bydd athrawon yn defnyddio asesiadau ffurfiannol fel rhan o’u haddysgu, gall disgyblion ddysgu tua dwywaith yn gyflymach na hynny. Dengys hyn neges glir fod y strategaeth adborth yn sicrhau gwelliant yn waith disgyblion ac yn cyflymu’r broses dysgu wrth adnabod sut i wella.</w:t>
      </w:r>
    </w:p>
    <w:p w14:paraId="132154E7" w14:textId="3EA7BACD" w:rsidR="00067ADC" w:rsidRDefault="00067ADC" w:rsidP="00F62FC8">
      <w:pPr>
        <w:spacing w:line="360" w:lineRule="auto"/>
        <w:rPr>
          <w:sz w:val="24"/>
          <w:lang w:eastAsia="en-US"/>
        </w:rPr>
      </w:pPr>
    </w:p>
    <w:p w14:paraId="564A4229" w14:textId="6E918615" w:rsidR="00610E1E" w:rsidRDefault="00FB5990" w:rsidP="00F62FC8">
      <w:pPr>
        <w:spacing w:line="360" w:lineRule="auto"/>
        <w:rPr>
          <w:sz w:val="24"/>
          <w:lang w:eastAsia="en-US"/>
        </w:rPr>
      </w:pPr>
      <w:r>
        <w:rPr>
          <w:rFonts w:eastAsiaTheme="minorHAnsi"/>
          <w:sz w:val="24"/>
          <w:szCs w:val="24"/>
          <w:lang w:eastAsia="en-US"/>
        </w:rPr>
        <w:t xml:space="preserve">Wrth i’r athrawes arsylwi ac arbrofi’r strategaeth adborth ffurfiannol ar brofiad addysgu proffesiynol, sylweddolodd hi nifer o fanteision wrth dreiali. Wrth i’r disgyblion gorffen y dasg wnaeth yr athrawes farcio’r gwaith yn syth can cofnodi un peth da ac yna cofnodi targed. Roedd y disgybl yn cael sgwrs gyda’r athrawes wrth wrando ar y camau nesaf. Ar ôl derbyn yr adborth, roedd amser gyda’r disgybl i geisio darllen yr adborth ac yna gweithio ar y targed. Llwyddodd y dull yma gyda’r dosbarth </w:t>
      </w:r>
      <w:r w:rsidR="00FF347B">
        <w:rPr>
          <w:rFonts w:eastAsiaTheme="minorHAnsi"/>
          <w:sz w:val="24"/>
          <w:szCs w:val="24"/>
          <w:lang w:eastAsia="en-US"/>
        </w:rPr>
        <w:t xml:space="preserve">blwyddyn 1 yn y </w:t>
      </w:r>
      <w:r>
        <w:rPr>
          <w:rFonts w:eastAsiaTheme="minorHAnsi"/>
          <w:sz w:val="24"/>
          <w:szCs w:val="24"/>
          <w:lang w:eastAsia="en-US"/>
        </w:rPr>
        <w:t xml:space="preserve">cyfnod sylfaen gan roedd pob disgybl yn gyfarwydd gyda’r dull ac yn deall yn union beth i wneud ar ddiwedd pob tasg. Wrth i’r athrawes farcio a rhoi adborth ar y cyd roedd y disgyblion yn gallu gweld yn weladwy lle </w:t>
      </w:r>
      <w:r>
        <w:rPr>
          <w:rFonts w:eastAsiaTheme="minorHAnsi"/>
          <w:sz w:val="24"/>
          <w:szCs w:val="24"/>
          <w:lang w:eastAsia="en-US"/>
        </w:rPr>
        <w:lastRenderedPageBreak/>
        <w:t>aethant yn anghywir ac yn cael esboniad o pam mae angen gwneud elfen o’r gwaith yn wahanol a beth sydd angen i’w wneud.</w:t>
      </w:r>
    </w:p>
    <w:p w14:paraId="6405F9E9" w14:textId="5451520F" w:rsidR="00610E1E" w:rsidRDefault="00610E1E" w:rsidP="00F62FC8">
      <w:pPr>
        <w:spacing w:line="360" w:lineRule="auto"/>
        <w:rPr>
          <w:sz w:val="24"/>
          <w:lang w:eastAsia="en-US"/>
        </w:rPr>
      </w:pPr>
    </w:p>
    <w:p w14:paraId="613C267A" w14:textId="77777777" w:rsidR="0001323B" w:rsidRDefault="00FB5990" w:rsidP="00F62FC8">
      <w:pPr>
        <w:spacing w:line="360" w:lineRule="auto"/>
        <w:rPr>
          <w:rFonts w:eastAsiaTheme="minorHAnsi"/>
          <w:sz w:val="24"/>
          <w:szCs w:val="24"/>
          <w:lang w:eastAsia="en-US"/>
        </w:rPr>
      </w:pPr>
      <w:r>
        <w:rPr>
          <w:rFonts w:eastAsiaTheme="minorHAnsi"/>
          <w:sz w:val="24"/>
          <w:szCs w:val="24"/>
          <w:lang w:eastAsia="en-US"/>
        </w:rPr>
        <w:t>Ar ôl treiali’r strategaeth, wnaeth lefelau’r disgyblion codi dros yr wythnosau wrth iddynt fynd nôl a chywiro gwaith eu hunain. Roedd y strategaeth yma yn bwerus iawn ac wrth gael y cyfle i’r disgyblion derbyn adborth ar lafar, roedd mwy o ddisgyblion yn cymryd yr adborth mewn. Cafodd hyn dylanwad enfawr ar y gwersi nesaf gan nad oedd y targedau'r un peth felly gwelwn ddatblygiad sylweddol wrth ystyried roedd y plant wedi llwyddo dod dros y targed diwethaf ac yna ffocysu ar darged newydd.</w:t>
      </w:r>
      <w:r w:rsidR="0001323B">
        <w:rPr>
          <w:rFonts w:eastAsiaTheme="minorHAnsi"/>
          <w:sz w:val="24"/>
          <w:szCs w:val="24"/>
          <w:lang w:eastAsia="en-US"/>
        </w:rPr>
        <w:t xml:space="preserve"> Noda Llywodraeth Cymru </w:t>
      </w:r>
    </w:p>
    <w:p w14:paraId="6C93408C" w14:textId="5FD1C96A" w:rsidR="00067ADC" w:rsidRDefault="0001323B" w:rsidP="00F62FC8">
      <w:pPr>
        <w:spacing w:line="360" w:lineRule="auto"/>
        <w:jc w:val="center"/>
        <w:rPr>
          <w:rFonts w:eastAsiaTheme="minorHAnsi"/>
          <w:color w:val="FF0000"/>
          <w:sz w:val="24"/>
          <w:szCs w:val="24"/>
          <w:lang w:eastAsia="en-US"/>
        </w:rPr>
      </w:pPr>
      <w:r w:rsidRPr="0001323B">
        <w:rPr>
          <w:rFonts w:eastAsiaTheme="minorHAnsi"/>
          <w:color w:val="FF0000"/>
          <w:sz w:val="24"/>
          <w:szCs w:val="24"/>
          <w:lang w:eastAsia="en-US"/>
        </w:rPr>
        <w:t>‘Mae'n bwysig iawn nad yw pob 'seren' yn amwys/canmoliaeth gyffredinol, ond yn nodi sgìl penodol sy'n cael/a gafodd ei feistroli ac felly wedi'i gysylltu â meini prawf llwyddiant datblygedig.  Mae hefyd yn hanfodol bod y dysgwr yn gweithredu ar y 'dymuniad' er mwyn cael adborth ffurfiannol’</w:t>
      </w:r>
    </w:p>
    <w:p w14:paraId="0E28D608" w14:textId="4B4E8A82" w:rsidR="00FF347B" w:rsidRPr="00BE1852" w:rsidRDefault="00D260B2" w:rsidP="00F62FC8">
      <w:pPr>
        <w:spacing w:line="360" w:lineRule="auto"/>
        <w:rPr>
          <w:rFonts w:eastAsiaTheme="minorHAnsi"/>
          <w:szCs w:val="24"/>
          <w:lang w:eastAsia="en-US"/>
        </w:rPr>
      </w:pPr>
      <w:r>
        <w:rPr>
          <w:rFonts w:eastAsiaTheme="minorHAnsi"/>
          <w:sz w:val="24"/>
          <w:szCs w:val="24"/>
          <w:lang w:eastAsia="en-US"/>
        </w:rPr>
        <w:t>Wrth ystyried gofynion Donaldson bydd ef yn cytuno gyda dadl Llywodraeth Cymru gan gysylltu’r adborth ffurfiannol gyda’r meini prawf llwyddiant. Dywed Donaldson “</w:t>
      </w:r>
      <w:r>
        <w:rPr>
          <w:rFonts w:eastAsiaTheme="minorHAnsi"/>
          <w:color w:val="000000"/>
          <w:sz w:val="24"/>
          <w:szCs w:val="24"/>
          <w:lang w:eastAsia="en-US"/>
        </w:rPr>
        <w:t>rwyf yn cynnig ffocws cryfach ar ddyfnder a dilyniant mewn dysgu drwy greu Camau Cynnydd” sy’n cefnogi’r ffaith fod angen sicrhau cynnydd gan ddilyn meini prawf a defnyddio dull aagd er mwyn ffocysu ar lwyddiant y disgyblion</w:t>
      </w:r>
    </w:p>
    <w:p w14:paraId="19980D86" w14:textId="77777777" w:rsidR="0001323B" w:rsidRDefault="0001323B" w:rsidP="00F62FC8">
      <w:pPr>
        <w:spacing w:line="360" w:lineRule="auto"/>
        <w:rPr>
          <w:sz w:val="24"/>
          <w:lang w:eastAsia="en-US"/>
        </w:rPr>
      </w:pPr>
    </w:p>
    <w:p w14:paraId="6AD3553A" w14:textId="7897BA94" w:rsidR="00610E1E" w:rsidRPr="00610E1E" w:rsidRDefault="00D260B2" w:rsidP="00F62FC8">
      <w:pPr>
        <w:spacing w:line="360" w:lineRule="auto"/>
        <w:rPr>
          <w:sz w:val="24"/>
          <w:lang w:eastAsia="en-US"/>
        </w:rPr>
      </w:pPr>
      <w:r>
        <w:rPr>
          <w:rFonts w:eastAsiaTheme="minorHAnsi"/>
          <w:sz w:val="24"/>
          <w:szCs w:val="24"/>
          <w:lang w:eastAsia="en-US"/>
        </w:rPr>
        <w:t>Yn ystod yr wythnosau cyntaf, wnaeth yr athrawes sylweddoli wnaeth rhai o’r disgyblion o’r grwpiau isaf yn y dosbarth gweld hwn yn her. Ar ôl iddynt orffen tasgau roeddynt am fynd i ddewis gweithgaredd darpariaeth barhaus gan nad oedd diddordeb gyda’r disgyblion i weithio ar eu targedau. Dywed yr athrawes roedd rhaid iddi hi esbonio i'r disgyblion pwrpas y broses yma ac yna ffocysu ar ffordd o sbarduno’r disgyblion i geisio gwella eu gwaith.</w:t>
      </w:r>
    </w:p>
    <w:p w14:paraId="1907C218" w14:textId="77777777" w:rsidR="00A37C9F" w:rsidRPr="00A37C9F" w:rsidRDefault="00A37C9F" w:rsidP="00F62FC8">
      <w:pPr>
        <w:spacing w:line="360" w:lineRule="auto"/>
        <w:rPr>
          <w:sz w:val="24"/>
          <w:lang w:eastAsia="en-US"/>
        </w:rPr>
      </w:pPr>
    </w:p>
    <w:p w14:paraId="48FDA513" w14:textId="5B585145" w:rsidR="004612E2" w:rsidRPr="00D75572" w:rsidRDefault="00D260B2" w:rsidP="00F62FC8">
      <w:pPr>
        <w:spacing w:line="360" w:lineRule="auto"/>
        <w:rPr>
          <w:sz w:val="24"/>
          <w:lang w:eastAsia="en-US"/>
        </w:rPr>
      </w:pPr>
      <w:r>
        <w:rPr>
          <w:rFonts w:eastAsiaTheme="minorHAnsi"/>
          <w:sz w:val="24"/>
          <w:szCs w:val="24"/>
          <w:lang w:eastAsia="en-US"/>
        </w:rPr>
        <w:t>Gan ddaw strategaeth ysgol gyfan yw aagd, bydd i ddull adborth ffurfiannol yn cael eu defnyddio yn gyfnod allweddol dau. Er mwyn addasu yn y blynyddoedd bydd blwyddyn 3 yn cael un seren a dau ddymuniad neu fwy. Bydd y dull yma yn parhau i’w ddatblygu yn gwahanol ffurf ac yn ffocysu ar agweddau gwahanol am wersi penodol. Os mae’r athro yn defnyddio’r strategaeth yma am wersi iaith efallai bydd yna 3 taged fel sillafu, berfau ac ansoddeiriau. Bydd yna gyfle i’r disgyblion mynd nôl a gwella eu gwaith gan ateb i’r targedau. Yn debyg i’r cyfnod sylfaen bydd yna adborth ar lafar yn uniongyrchol i’r disgyblion. Cred Llywodraeth Cymru ‘</w:t>
      </w:r>
      <w:r>
        <w:rPr>
          <w:rFonts w:eastAsiaTheme="minorHAnsi"/>
          <w:color w:val="FF0000"/>
          <w:sz w:val="24"/>
          <w:szCs w:val="24"/>
          <w:lang w:eastAsia="en-US"/>
        </w:rPr>
        <w:t xml:space="preserve">Mae'r dysgwr yn gweithredu ar y 'dymuniad' cyn gynted ag y derbynnir y sylwadau. Gallai fod yn haws i ddysgwyr iau / llai profiadol ddefnyddio dwy yn hytrach na thair seren’ </w:t>
      </w:r>
      <w:r>
        <w:rPr>
          <w:rFonts w:eastAsiaTheme="minorHAnsi"/>
          <w:sz w:val="24"/>
          <w:szCs w:val="24"/>
          <w:lang w:eastAsia="en-US"/>
        </w:rPr>
        <w:t>Dyma’r ffordd bydd y strategaeth aagd adborth yn cael ei addasu o’r cyfnod sylfaen gan ddilyn yr argymhellion.</w:t>
      </w:r>
    </w:p>
    <w:p w14:paraId="1301E552" w14:textId="77777777" w:rsidR="004612E2" w:rsidRDefault="004612E2" w:rsidP="00F62FC8">
      <w:pPr>
        <w:spacing w:line="360" w:lineRule="auto"/>
        <w:rPr>
          <w:sz w:val="24"/>
          <w:lang w:eastAsia="en-US"/>
        </w:rPr>
      </w:pPr>
    </w:p>
    <w:p w14:paraId="1B4D654F" w14:textId="2157099E" w:rsidR="003D68A0" w:rsidRDefault="00067ADC" w:rsidP="00F62FC8">
      <w:pPr>
        <w:spacing w:line="360" w:lineRule="auto"/>
        <w:rPr>
          <w:sz w:val="24"/>
          <w:lang w:eastAsia="en-US"/>
        </w:rPr>
      </w:pPr>
      <w:r>
        <w:rPr>
          <w:sz w:val="24"/>
          <w:lang w:eastAsia="en-US"/>
        </w:rPr>
        <w:t>Diweddglo</w:t>
      </w:r>
    </w:p>
    <w:p w14:paraId="71124064" w14:textId="29189E51" w:rsidR="003D68A0" w:rsidRPr="00D260B2" w:rsidRDefault="00D260B2" w:rsidP="00F62FC8">
      <w:pPr>
        <w:spacing w:line="360" w:lineRule="auto"/>
        <w:rPr>
          <w:sz w:val="24"/>
          <w:lang w:eastAsia="en-US"/>
        </w:rPr>
      </w:pPr>
      <w:r>
        <w:rPr>
          <w:rFonts w:eastAsiaTheme="minorHAnsi"/>
          <w:sz w:val="24"/>
          <w:szCs w:val="24"/>
          <w:lang w:eastAsia="en-US"/>
        </w:rPr>
        <w:t xml:space="preserve">Gan ddod  casgliad, dengys yr holl dystiolaeth fod aagd yn arbennig o fewn ysgolion. Mae’r 4 dull yn ffordd lwyddiannus i annog disgyblion i gymryd cyfrifoldeb dros eu gwaith a deall sut i wella. Pwysleisir Black &amp; </w:t>
      </w:r>
      <w:r>
        <w:rPr>
          <w:rFonts w:eastAsiaTheme="minorHAnsi"/>
          <w:color w:val="FF0000"/>
          <w:sz w:val="24"/>
          <w:szCs w:val="24"/>
          <w:lang w:eastAsia="en-US"/>
        </w:rPr>
        <w:lastRenderedPageBreak/>
        <w:t xml:space="preserve">William “Standards can be raised only by changes that are put into direct effect by teachers and pupils in classrooms’ </w:t>
      </w:r>
      <w:r>
        <w:rPr>
          <w:rFonts w:eastAsiaTheme="minorHAnsi"/>
          <w:sz w:val="24"/>
          <w:szCs w:val="24"/>
          <w:lang w:eastAsia="en-US"/>
        </w:rPr>
        <w:t>Felly gan gred Llywodraeth Cymru fod aagd yn dda ar hyn o bryd, cytunwyd Donaldson gyda’r dyfyniad uchod fod digon o le i wella’r strategaeth er mwyn sicrhau cynnydd mewn ysgolion.</w:t>
      </w:r>
    </w:p>
    <w:p w14:paraId="0AA0278B" w14:textId="77777777" w:rsidR="003D68A0" w:rsidRPr="00D260B2" w:rsidRDefault="003D68A0" w:rsidP="00F62FC8">
      <w:pPr>
        <w:spacing w:line="360" w:lineRule="auto"/>
        <w:rPr>
          <w:color w:val="FF0000"/>
          <w:sz w:val="24"/>
          <w:lang w:eastAsia="en-US"/>
        </w:rPr>
      </w:pPr>
    </w:p>
    <w:p w14:paraId="2F74D2A8" w14:textId="080687E2" w:rsidR="00A37C9F" w:rsidRDefault="00D260B2" w:rsidP="00F62FC8">
      <w:pPr>
        <w:spacing w:line="360" w:lineRule="auto"/>
        <w:rPr>
          <w:sz w:val="24"/>
          <w:lang w:eastAsia="en-US"/>
        </w:rPr>
      </w:pPr>
      <w:r>
        <w:rPr>
          <w:rFonts w:eastAsiaTheme="minorHAnsi"/>
          <w:sz w:val="24"/>
          <w:szCs w:val="24"/>
          <w:lang w:eastAsia="en-US"/>
        </w:rPr>
        <w:t xml:space="preserve">Wrth ystyried y ffordd ymlaen i ysgolion, mae aagd yn ddull effeithiol iawn i fonitro dysgu’r disgyblion. O brofiad cred fod angen sicrhau fod y dulliau yma yn cael eu defnyddio yn ystod y blynyddoedd cynnar yn yr ysgol er mwyn i’r disgyblion deall a dod yn gyfarwydd gyda’r strategaethau. Pwysleisir Ofsted (2011) </w:t>
      </w:r>
      <w:r>
        <w:rPr>
          <w:rFonts w:eastAsiaTheme="minorHAnsi"/>
          <w:color w:val="FF0000"/>
          <w:sz w:val="24"/>
          <w:szCs w:val="24"/>
          <w:lang w:eastAsia="en-US"/>
        </w:rPr>
        <w:t xml:space="preserve">“impact was greatest when it formed part of a strongly led, clear, whole-school vision of teaching, learning and assessment that promoted high expectations and developed consistency”. </w:t>
      </w:r>
      <w:r>
        <w:rPr>
          <w:rFonts w:eastAsiaTheme="minorHAnsi"/>
          <w:sz w:val="24"/>
          <w:szCs w:val="24"/>
          <w:lang w:eastAsia="en-US"/>
        </w:rPr>
        <w:t>Felly dawn i gasgliad fod asesu ar gyfer dysgu yn ddull mae rhaid i’r ysgol gyfan gweithredu neu ni fydd y strategaethau yn llifo ac yn cael dylanwad da wrth deithio trwy’r ysgol. Dengys y dyfyniad fod angen cysondeb rhwng y dulliau cyfnod sylfaen ac yna datblygu ar gyfer asesu yn gyfnod allweddol dau.</w:t>
      </w:r>
    </w:p>
    <w:p w14:paraId="3EBEF41C" w14:textId="77777777" w:rsidR="009D198C" w:rsidRPr="009D198C" w:rsidRDefault="009D198C" w:rsidP="00F62FC8">
      <w:pPr>
        <w:spacing w:line="360" w:lineRule="auto"/>
        <w:rPr>
          <w:sz w:val="24"/>
          <w:lang w:eastAsia="en-US"/>
        </w:rPr>
      </w:pPr>
    </w:p>
    <w:p w14:paraId="5F48F695" w14:textId="0D288B12" w:rsidR="00CD5876" w:rsidRDefault="00CD5876" w:rsidP="00F62FC8">
      <w:pPr>
        <w:pStyle w:val="ListParagraph"/>
        <w:spacing w:line="360" w:lineRule="auto"/>
        <w:rPr>
          <w:b/>
          <w:sz w:val="24"/>
          <w:u w:val="single"/>
          <w:lang w:eastAsia="en-US"/>
        </w:rPr>
      </w:pPr>
    </w:p>
    <w:p w14:paraId="676BFC51" w14:textId="34BB93E8" w:rsidR="00CD5876" w:rsidRDefault="00CD5876" w:rsidP="00F62FC8">
      <w:pPr>
        <w:pStyle w:val="ListParagraph"/>
        <w:spacing w:line="360" w:lineRule="auto"/>
        <w:rPr>
          <w:b/>
          <w:sz w:val="24"/>
          <w:u w:val="single"/>
          <w:lang w:eastAsia="en-US"/>
        </w:rPr>
      </w:pPr>
    </w:p>
    <w:p w14:paraId="1B25F503" w14:textId="1A3543BE" w:rsidR="00CD5876" w:rsidRDefault="00CD5876" w:rsidP="00F62FC8">
      <w:pPr>
        <w:pStyle w:val="ListParagraph"/>
        <w:spacing w:line="360" w:lineRule="auto"/>
        <w:rPr>
          <w:b/>
          <w:sz w:val="24"/>
          <w:u w:val="single"/>
          <w:lang w:eastAsia="en-US"/>
        </w:rPr>
      </w:pPr>
    </w:p>
    <w:p w14:paraId="087486BA" w14:textId="7961319C" w:rsidR="00CD5876" w:rsidRDefault="00CD5876" w:rsidP="00F62FC8">
      <w:pPr>
        <w:pStyle w:val="ListParagraph"/>
        <w:spacing w:line="360" w:lineRule="auto"/>
        <w:rPr>
          <w:b/>
          <w:sz w:val="24"/>
          <w:u w:val="single"/>
          <w:lang w:eastAsia="en-US"/>
        </w:rPr>
      </w:pPr>
    </w:p>
    <w:p w14:paraId="20B915AD" w14:textId="4C6FCBFB" w:rsidR="00CD5876" w:rsidRDefault="00CD5876" w:rsidP="00F62FC8">
      <w:pPr>
        <w:pStyle w:val="ListParagraph"/>
        <w:spacing w:line="360" w:lineRule="auto"/>
        <w:rPr>
          <w:b/>
          <w:sz w:val="24"/>
          <w:u w:val="single"/>
          <w:lang w:eastAsia="en-US"/>
        </w:rPr>
      </w:pPr>
    </w:p>
    <w:p w14:paraId="77F13891" w14:textId="7C141173" w:rsidR="0001323B" w:rsidRDefault="0001323B" w:rsidP="00F62FC8">
      <w:pPr>
        <w:pStyle w:val="ListParagraph"/>
        <w:spacing w:line="360" w:lineRule="auto"/>
        <w:rPr>
          <w:b/>
          <w:sz w:val="24"/>
          <w:u w:val="single"/>
          <w:lang w:eastAsia="en-US"/>
        </w:rPr>
      </w:pPr>
    </w:p>
    <w:p w14:paraId="28EE75DE" w14:textId="5F2CA0AF" w:rsidR="0001323B" w:rsidRDefault="0001323B" w:rsidP="00F62FC8">
      <w:pPr>
        <w:pStyle w:val="ListParagraph"/>
        <w:spacing w:line="360" w:lineRule="auto"/>
        <w:rPr>
          <w:b/>
          <w:sz w:val="24"/>
          <w:u w:val="single"/>
          <w:lang w:eastAsia="en-US"/>
        </w:rPr>
      </w:pPr>
    </w:p>
    <w:p w14:paraId="4E1D4E03" w14:textId="5546AD45" w:rsidR="0001323B" w:rsidRDefault="0001323B" w:rsidP="00F62FC8">
      <w:pPr>
        <w:pStyle w:val="ListParagraph"/>
        <w:spacing w:line="360" w:lineRule="auto"/>
        <w:rPr>
          <w:b/>
          <w:sz w:val="24"/>
          <w:u w:val="single"/>
          <w:lang w:eastAsia="en-US"/>
        </w:rPr>
      </w:pPr>
    </w:p>
    <w:p w14:paraId="1372044A" w14:textId="181B44A8" w:rsidR="0001323B" w:rsidRDefault="0001323B" w:rsidP="00F62FC8">
      <w:pPr>
        <w:pStyle w:val="ListParagraph"/>
        <w:spacing w:line="360" w:lineRule="auto"/>
        <w:rPr>
          <w:b/>
          <w:sz w:val="24"/>
          <w:u w:val="single"/>
          <w:lang w:eastAsia="en-US"/>
        </w:rPr>
      </w:pPr>
    </w:p>
    <w:p w14:paraId="6925963A" w14:textId="62012DEC" w:rsidR="0001323B" w:rsidRDefault="0001323B" w:rsidP="00F62FC8">
      <w:pPr>
        <w:pStyle w:val="ListParagraph"/>
        <w:spacing w:line="360" w:lineRule="auto"/>
        <w:rPr>
          <w:b/>
          <w:sz w:val="24"/>
          <w:u w:val="single"/>
          <w:lang w:eastAsia="en-US"/>
        </w:rPr>
      </w:pPr>
    </w:p>
    <w:p w14:paraId="624BA46D" w14:textId="0AEFE6CE" w:rsidR="0001323B" w:rsidRDefault="0001323B" w:rsidP="00F62FC8">
      <w:pPr>
        <w:pStyle w:val="ListParagraph"/>
        <w:spacing w:line="360" w:lineRule="auto"/>
        <w:rPr>
          <w:b/>
          <w:sz w:val="24"/>
          <w:u w:val="single"/>
          <w:lang w:eastAsia="en-US"/>
        </w:rPr>
      </w:pPr>
    </w:p>
    <w:p w14:paraId="30763452" w14:textId="41C1EC34" w:rsidR="0001323B" w:rsidRDefault="0001323B" w:rsidP="00F62FC8">
      <w:pPr>
        <w:pStyle w:val="ListParagraph"/>
        <w:spacing w:line="360" w:lineRule="auto"/>
        <w:rPr>
          <w:b/>
          <w:sz w:val="24"/>
          <w:u w:val="single"/>
          <w:lang w:eastAsia="en-US"/>
        </w:rPr>
      </w:pPr>
    </w:p>
    <w:p w14:paraId="478F6C7E" w14:textId="6442034D" w:rsidR="0001323B" w:rsidRDefault="0001323B" w:rsidP="00F62FC8">
      <w:pPr>
        <w:pStyle w:val="ListParagraph"/>
        <w:spacing w:line="360" w:lineRule="auto"/>
        <w:rPr>
          <w:b/>
          <w:sz w:val="24"/>
          <w:u w:val="single"/>
          <w:lang w:eastAsia="en-US"/>
        </w:rPr>
      </w:pPr>
    </w:p>
    <w:p w14:paraId="53857F88" w14:textId="437A6716" w:rsidR="0001323B" w:rsidRDefault="0001323B" w:rsidP="00F62FC8">
      <w:pPr>
        <w:pStyle w:val="ListParagraph"/>
        <w:spacing w:line="360" w:lineRule="auto"/>
        <w:rPr>
          <w:b/>
          <w:sz w:val="24"/>
          <w:u w:val="single"/>
          <w:lang w:eastAsia="en-US"/>
        </w:rPr>
      </w:pPr>
    </w:p>
    <w:p w14:paraId="49D1994C" w14:textId="7865E60A" w:rsidR="0001323B" w:rsidRDefault="0001323B" w:rsidP="00F62FC8">
      <w:pPr>
        <w:pStyle w:val="ListParagraph"/>
        <w:spacing w:line="360" w:lineRule="auto"/>
        <w:rPr>
          <w:b/>
          <w:sz w:val="24"/>
          <w:u w:val="single"/>
          <w:lang w:eastAsia="en-US"/>
        </w:rPr>
      </w:pPr>
    </w:p>
    <w:p w14:paraId="7836FABA" w14:textId="703D9D64" w:rsidR="00603D89" w:rsidRDefault="00603D89" w:rsidP="00F62FC8">
      <w:pPr>
        <w:pStyle w:val="ListParagraph"/>
        <w:spacing w:line="360" w:lineRule="auto"/>
        <w:rPr>
          <w:b/>
          <w:sz w:val="24"/>
          <w:u w:val="single"/>
          <w:lang w:eastAsia="en-US"/>
        </w:rPr>
      </w:pPr>
    </w:p>
    <w:p w14:paraId="06CBEDDB" w14:textId="5870AD05" w:rsidR="00603D89" w:rsidRDefault="00603D89" w:rsidP="00F62FC8">
      <w:pPr>
        <w:pStyle w:val="ListParagraph"/>
        <w:spacing w:line="360" w:lineRule="auto"/>
        <w:rPr>
          <w:b/>
          <w:sz w:val="24"/>
          <w:u w:val="single"/>
          <w:lang w:eastAsia="en-US"/>
        </w:rPr>
      </w:pPr>
    </w:p>
    <w:p w14:paraId="75AA7713" w14:textId="27A70113" w:rsidR="00603D89" w:rsidRDefault="00603D89" w:rsidP="00F62FC8">
      <w:pPr>
        <w:pStyle w:val="ListParagraph"/>
        <w:spacing w:line="360" w:lineRule="auto"/>
        <w:rPr>
          <w:b/>
          <w:sz w:val="24"/>
          <w:u w:val="single"/>
          <w:lang w:eastAsia="en-US"/>
        </w:rPr>
      </w:pPr>
    </w:p>
    <w:p w14:paraId="4CE10267" w14:textId="6F2614B6" w:rsidR="00603D89" w:rsidRDefault="00603D89" w:rsidP="00F62FC8">
      <w:pPr>
        <w:pStyle w:val="ListParagraph"/>
        <w:spacing w:line="360" w:lineRule="auto"/>
        <w:rPr>
          <w:b/>
          <w:sz w:val="24"/>
          <w:u w:val="single"/>
          <w:lang w:eastAsia="en-US"/>
        </w:rPr>
      </w:pPr>
    </w:p>
    <w:p w14:paraId="22F58E85" w14:textId="4169364B" w:rsidR="00603D89" w:rsidRDefault="00603D89" w:rsidP="00F62FC8">
      <w:pPr>
        <w:pStyle w:val="ListParagraph"/>
        <w:spacing w:line="360" w:lineRule="auto"/>
        <w:rPr>
          <w:b/>
          <w:sz w:val="24"/>
          <w:u w:val="single"/>
          <w:lang w:eastAsia="en-US"/>
        </w:rPr>
      </w:pPr>
    </w:p>
    <w:p w14:paraId="7C54BB00" w14:textId="5996F472" w:rsidR="00603D89" w:rsidRDefault="00603D89" w:rsidP="00F62FC8">
      <w:pPr>
        <w:pStyle w:val="ListParagraph"/>
        <w:spacing w:line="360" w:lineRule="auto"/>
        <w:rPr>
          <w:b/>
          <w:sz w:val="24"/>
          <w:u w:val="single"/>
          <w:lang w:eastAsia="en-US"/>
        </w:rPr>
      </w:pPr>
    </w:p>
    <w:p w14:paraId="0F2CA696" w14:textId="3EFF94EB" w:rsidR="00603D89" w:rsidRDefault="00603D89" w:rsidP="00F62FC8">
      <w:pPr>
        <w:pStyle w:val="ListParagraph"/>
        <w:spacing w:line="360" w:lineRule="auto"/>
        <w:rPr>
          <w:b/>
          <w:sz w:val="24"/>
          <w:u w:val="single"/>
          <w:lang w:eastAsia="en-US"/>
        </w:rPr>
      </w:pPr>
    </w:p>
    <w:p w14:paraId="70CB4CF7" w14:textId="030A3EB1" w:rsidR="003129D1" w:rsidRDefault="003129D1" w:rsidP="00F62FC8">
      <w:pPr>
        <w:spacing w:line="360" w:lineRule="auto"/>
        <w:rPr>
          <w:b/>
          <w:sz w:val="24"/>
          <w:u w:val="single"/>
          <w:lang w:eastAsia="en-US"/>
        </w:rPr>
      </w:pPr>
    </w:p>
    <w:p w14:paraId="3B13BCC8" w14:textId="77777777" w:rsidR="00253D97" w:rsidRDefault="00253D97" w:rsidP="00F62FC8">
      <w:pPr>
        <w:spacing w:line="360" w:lineRule="auto"/>
        <w:rPr>
          <w:b/>
          <w:sz w:val="24"/>
          <w:u w:val="single"/>
        </w:rPr>
      </w:pPr>
    </w:p>
    <w:p w14:paraId="557A6386" w14:textId="1F17D822" w:rsidR="00AD1345" w:rsidRPr="009868AF" w:rsidRDefault="00643636" w:rsidP="00F62FC8">
      <w:pPr>
        <w:spacing w:line="360" w:lineRule="auto"/>
        <w:rPr>
          <w:b/>
          <w:sz w:val="24"/>
          <w:u w:val="single"/>
        </w:rPr>
      </w:pPr>
      <w:r w:rsidRPr="009868AF">
        <w:rPr>
          <w:b/>
          <w:sz w:val="24"/>
          <w:u w:val="single"/>
        </w:rPr>
        <w:t>Rhestr Cyfeirnodi</w:t>
      </w:r>
    </w:p>
    <w:p w14:paraId="649CF836" w14:textId="74EB0BC7" w:rsidR="00643636" w:rsidRDefault="00643636" w:rsidP="00F62FC8">
      <w:pPr>
        <w:spacing w:line="360" w:lineRule="auto"/>
      </w:pPr>
    </w:p>
    <w:p w14:paraId="782FBB2A" w14:textId="3CEF1AB8" w:rsidR="00643636" w:rsidRPr="00995182" w:rsidRDefault="00643636" w:rsidP="00F62FC8">
      <w:pPr>
        <w:spacing w:line="360" w:lineRule="auto"/>
        <w:rPr>
          <w:sz w:val="24"/>
          <w:szCs w:val="24"/>
          <w:lang w:val="en-US"/>
        </w:rPr>
      </w:pPr>
      <w:r w:rsidRPr="00995182">
        <w:rPr>
          <w:sz w:val="24"/>
          <w:szCs w:val="24"/>
          <w:lang w:val="en-US"/>
        </w:rPr>
        <w:t xml:space="preserve">Black, P. Harrison, C, Lee, C. Marshall, B. &amp; </w:t>
      </w:r>
      <w:proofErr w:type="spellStart"/>
      <w:r w:rsidRPr="00995182">
        <w:rPr>
          <w:sz w:val="24"/>
          <w:szCs w:val="24"/>
          <w:lang w:val="en-US"/>
        </w:rPr>
        <w:t>Wiliam</w:t>
      </w:r>
      <w:proofErr w:type="spellEnd"/>
      <w:r w:rsidRPr="00995182">
        <w:rPr>
          <w:sz w:val="24"/>
          <w:szCs w:val="24"/>
          <w:lang w:val="en-US"/>
        </w:rPr>
        <w:t xml:space="preserve">, D. (2006) </w:t>
      </w:r>
      <w:r w:rsidRPr="00995182">
        <w:rPr>
          <w:i/>
          <w:iCs/>
          <w:sz w:val="24"/>
          <w:szCs w:val="24"/>
          <w:lang w:val="en-US"/>
        </w:rPr>
        <w:t>Assessment for Learning – Putting it into Practice (2</w:t>
      </w:r>
      <w:r w:rsidRPr="00995182">
        <w:rPr>
          <w:i/>
          <w:iCs/>
          <w:sz w:val="24"/>
          <w:szCs w:val="24"/>
          <w:vertAlign w:val="superscript"/>
          <w:lang w:val="en-US"/>
        </w:rPr>
        <w:t>nd</w:t>
      </w:r>
      <w:r w:rsidRPr="00995182">
        <w:rPr>
          <w:i/>
          <w:iCs/>
          <w:sz w:val="24"/>
          <w:szCs w:val="24"/>
          <w:lang w:val="en-US"/>
        </w:rPr>
        <w:t xml:space="preserve"> ed.) </w:t>
      </w:r>
      <w:proofErr w:type="spellStart"/>
      <w:proofErr w:type="gramStart"/>
      <w:r w:rsidRPr="00995182">
        <w:rPr>
          <w:sz w:val="24"/>
          <w:szCs w:val="24"/>
          <w:lang w:val="en-US"/>
        </w:rPr>
        <w:t>Maidenhead:Open</w:t>
      </w:r>
      <w:proofErr w:type="spellEnd"/>
      <w:proofErr w:type="gramEnd"/>
      <w:r w:rsidRPr="00995182">
        <w:rPr>
          <w:sz w:val="24"/>
          <w:szCs w:val="24"/>
          <w:lang w:val="en-US"/>
        </w:rPr>
        <w:t xml:space="preserve"> University Press.</w:t>
      </w:r>
    </w:p>
    <w:p w14:paraId="3BE0D9D0" w14:textId="3C10D9A7" w:rsidR="00995182" w:rsidRPr="00995182" w:rsidRDefault="00995182" w:rsidP="00F62FC8">
      <w:pPr>
        <w:spacing w:line="360" w:lineRule="auto"/>
        <w:rPr>
          <w:sz w:val="24"/>
          <w:szCs w:val="24"/>
          <w:lang w:val="en-US"/>
        </w:rPr>
      </w:pPr>
    </w:p>
    <w:p w14:paraId="1766EFD7" w14:textId="77777777" w:rsidR="00995182" w:rsidRPr="00995182" w:rsidRDefault="00995182" w:rsidP="00F62FC8">
      <w:pPr>
        <w:pStyle w:val="Standard"/>
        <w:spacing w:line="360" w:lineRule="auto"/>
        <w:rPr>
          <w:rFonts w:cs="Times New Roman"/>
        </w:rPr>
      </w:pPr>
      <w:r w:rsidRPr="00995182">
        <w:rPr>
          <w:rFonts w:cs="Times New Roman"/>
        </w:rPr>
        <w:t xml:space="preserve">Donaldson, G. (2015). </w:t>
      </w:r>
      <w:proofErr w:type="spellStart"/>
      <w:r w:rsidRPr="00995182">
        <w:rPr>
          <w:rFonts w:cs="Times New Roman"/>
          <w:i/>
          <w:iCs/>
        </w:rPr>
        <w:t>Dyfodol</w:t>
      </w:r>
      <w:proofErr w:type="spellEnd"/>
      <w:r w:rsidRPr="00995182">
        <w:rPr>
          <w:rFonts w:cs="Times New Roman"/>
          <w:i/>
          <w:iCs/>
        </w:rPr>
        <w:t xml:space="preserve"> </w:t>
      </w:r>
      <w:proofErr w:type="spellStart"/>
      <w:r w:rsidRPr="00995182">
        <w:rPr>
          <w:rFonts w:cs="Times New Roman"/>
          <w:i/>
          <w:iCs/>
        </w:rPr>
        <w:t>Llwyddiannus</w:t>
      </w:r>
      <w:proofErr w:type="spellEnd"/>
      <w:r w:rsidRPr="00995182">
        <w:rPr>
          <w:rFonts w:cs="Times New Roman"/>
          <w:i/>
          <w:iCs/>
        </w:rPr>
        <w:t xml:space="preserve">: </w:t>
      </w:r>
      <w:proofErr w:type="spellStart"/>
      <w:r w:rsidRPr="00995182">
        <w:rPr>
          <w:rFonts w:cs="Times New Roman"/>
          <w:i/>
          <w:iCs/>
        </w:rPr>
        <w:t>Adolygiad</w:t>
      </w:r>
      <w:proofErr w:type="spellEnd"/>
      <w:r w:rsidRPr="00995182">
        <w:rPr>
          <w:rFonts w:cs="Times New Roman"/>
          <w:i/>
          <w:iCs/>
        </w:rPr>
        <w:t xml:space="preserve"> </w:t>
      </w:r>
      <w:proofErr w:type="spellStart"/>
      <w:r w:rsidRPr="00995182">
        <w:rPr>
          <w:rFonts w:cs="Times New Roman"/>
          <w:i/>
          <w:iCs/>
        </w:rPr>
        <w:t>Annibynnol</w:t>
      </w:r>
      <w:proofErr w:type="spellEnd"/>
      <w:r w:rsidRPr="00995182">
        <w:rPr>
          <w:rFonts w:cs="Times New Roman"/>
          <w:i/>
          <w:iCs/>
        </w:rPr>
        <w:t xml:space="preserve"> </w:t>
      </w:r>
      <w:proofErr w:type="spellStart"/>
      <w:r w:rsidRPr="00995182">
        <w:rPr>
          <w:rFonts w:cs="Times New Roman"/>
          <w:i/>
          <w:iCs/>
        </w:rPr>
        <w:t>o'r</w:t>
      </w:r>
      <w:proofErr w:type="spellEnd"/>
      <w:r w:rsidRPr="00995182">
        <w:rPr>
          <w:rFonts w:cs="Times New Roman"/>
          <w:i/>
          <w:iCs/>
        </w:rPr>
        <w:t xml:space="preserve"> </w:t>
      </w:r>
      <w:proofErr w:type="spellStart"/>
      <w:r w:rsidRPr="00995182">
        <w:rPr>
          <w:rFonts w:cs="Times New Roman"/>
          <w:i/>
          <w:iCs/>
        </w:rPr>
        <w:t>Cwricwlwm</w:t>
      </w:r>
      <w:proofErr w:type="spellEnd"/>
      <w:r w:rsidRPr="00995182">
        <w:rPr>
          <w:rFonts w:cs="Times New Roman"/>
          <w:i/>
          <w:iCs/>
        </w:rPr>
        <w:t xml:space="preserve"> </w:t>
      </w:r>
      <w:proofErr w:type="spellStart"/>
      <w:r w:rsidRPr="00995182">
        <w:rPr>
          <w:rFonts w:cs="Times New Roman"/>
          <w:i/>
          <w:iCs/>
        </w:rPr>
        <w:t>a'r</w:t>
      </w:r>
      <w:proofErr w:type="spellEnd"/>
      <w:r w:rsidRPr="00995182">
        <w:rPr>
          <w:rFonts w:cs="Times New Roman"/>
          <w:i/>
          <w:iCs/>
        </w:rPr>
        <w:t xml:space="preserve"> </w:t>
      </w:r>
      <w:proofErr w:type="spellStart"/>
      <w:r w:rsidRPr="00995182">
        <w:rPr>
          <w:rFonts w:cs="Times New Roman"/>
          <w:i/>
          <w:iCs/>
        </w:rPr>
        <w:t>Trefniadau</w:t>
      </w:r>
      <w:proofErr w:type="spellEnd"/>
      <w:r w:rsidRPr="00995182">
        <w:rPr>
          <w:rFonts w:cs="Times New Roman"/>
          <w:i/>
          <w:iCs/>
        </w:rPr>
        <w:t xml:space="preserve"> </w:t>
      </w:r>
      <w:proofErr w:type="spellStart"/>
      <w:r w:rsidRPr="00995182">
        <w:rPr>
          <w:rFonts w:cs="Times New Roman"/>
          <w:i/>
          <w:iCs/>
        </w:rPr>
        <w:t>Asesu</w:t>
      </w:r>
      <w:proofErr w:type="spellEnd"/>
      <w:r w:rsidRPr="00995182">
        <w:rPr>
          <w:rFonts w:cs="Times New Roman"/>
          <w:i/>
          <w:iCs/>
        </w:rPr>
        <w:t xml:space="preserve"> </w:t>
      </w:r>
      <w:proofErr w:type="spellStart"/>
      <w:r w:rsidRPr="00995182">
        <w:rPr>
          <w:rFonts w:cs="Times New Roman"/>
          <w:i/>
          <w:iCs/>
        </w:rPr>
        <w:t>yng</w:t>
      </w:r>
      <w:proofErr w:type="spellEnd"/>
      <w:r w:rsidRPr="00995182">
        <w:rPr>
          <w:rFonts w:cs="Times New Roman"/>
          <w:i/>
          <w:iCs/>
        </w:rPr>
        <w:t xml:space="preserve"> </w:t>
      </w:r>
      <w:proofErr w:type="spellStart"/>
      <w:r w:rsidRPr="00995182">
        <w:rPr>
          <w:rFonts w:cs="Times New Roman"/>
          <w:i/>
          <w:iCs/>
        </w:rPr>
        <w:t>Nghymru</w:t>
      </w:r>
      <w:proofErr w:type="spellEnd"/>
      <w:r w:rsidRPr="00995182">
        <w:rPr>
          <w:rFonts w:cs="Times New Roman"/>
          <w:i/>
          <w:iCs/>
        </w:rPr>
        <w:t xml:space="preserve">. </w:t>
      </w:r>
      <w:proofErr w:type="spellStart"/>
      <w:r w:rsidRPr="00995182">
        <w:rPr>
          <w:rFonts w:cs="Times New Roman"/>
        </w:rPr>
        <w:t>Caerdydd</w:t>
      </w:r>
      <w:proofErr w:type="spellEnd"/>
      <w:r w:rsidRPr="00995182">
        <w:rPr>
          <w:rFonts w:cs="Times New Roman"/>
        </w:rPr>
        <w:t xml:space="preserve">: </w:t>
      </w:r>
      <w:proofErr w:type="spellStart"/>
      <w:r w:rsidRPr="00995182">
        <w:rPr>
          <w:rFonts w:cs="Times New Roman"/>
        </w:rPr>
        <w:t>Llywodraeth</w:t>
      </w:r>
      <w:proofErr w:type="spellEnd"/>
      <w:r w:rsidRPr="00995182">
        <w:rPr>
          <w:rFonts w:cs="Times New Roman"/>
        </w:rPr>
        <w:t xml:space="preserve"> Cymru.</w:t>
      </w:r>
    </w:p>
    <w:p w14:paraId="6D7AB461" w14:textId="77777777" w:rsidR="00995182" w:rsidRPr="00995182" w:rsidRDefault="00995182" w:rsidP="00F62FC8">
      <w:pPr>
        <w:spacing w:line="360" w:lineRule="auto"/>
        <w:rPr>
          <w:sz w:val="24"/>
          <w:szCs w:val="24"/>
          <w:lang w:val="en-US"/>
        </w:rPr>
      </w:pPr>
    </w:p>
    <w:p w14:paraId="5193DE67" w14:textId="6C5B6E0B" w:rsidR="00643636" w:rsidRDefault="003F038F" w:rsidP="00F62FC8">
      <w:pPr>
        <w:spacing w:line="360" w:lineRule="auto"/>
        <w:rPr>
          <w:sz w:val="24"/>
          <w:szCs w:val="24"/>
        </w:rPr>
      </w:pPr>
      <w:r>
        <w:rPr>
          <w:sz w:val="24"/>
          <w:szCs w:val="24"/>
        </w:rPr>
        <w:t xml:space="preserve">Estyn. (2018) </w:t>
      </w:r>
      <w:r w:rsidRPr="003F038F">
        <w:rPr>
          <w:i/>
          <w:sz w:val="24"/>
          <w:szCs w:val="24"/>
        </w:rPr>
        <w:t>Asesu ar gyfer Dysgu a medrau meddwl</w:t>
      </w:r>
      <w:r>
        <w:rPr>
          <w:i/>
          <w:sz w:val="24"/>
          <w:szCs w:val="24"/>
        </w:rPr>
        <w:t xml:space="preserve">: </w:t>
      </w:r>
      <w:r w:rsidRPr="003F038F">
        <w:rPr>
          <w:sz w:val="24"/>
          <w:szCs w:val="24"/>
        </w:rPr>
        <w:t>Caerdydd</w:t>
      </w:r>
      <w:r>
        <w:rPr>
          <w:sz w:val="24"/>
          <w:szCs w:val="24"/>
        </w:rPr>
        <w:t xml:space="preserve"> Available at</w:t>
      </w:r>
    </w:p>
    <w:p w14:paraId="0A997E3B" w14:textId="37562F35" w:rsidR="003F038F" w:rsidRDefault="00253D97" w:rsidP="00F62FC8">
      <w:pPr>
        <w:spacing w:line="360" w:lineRule="auto"/>
        <w:rPr>
          <w:sz w:val="24"/>
          <w:szCs w:val="24"/>
        </w:rPr>
      </w:pPr>
      <w:hyperlink r:id="rId7" w:history="1">
        <w:r w:rsidR="003F038F" w:rsidRPr="00E7485A">
          <w:rPr>
            <w:rStyle w:val="Hyperlink"/>
            <w:sz w:val="24"/>
            <w:szCs w:val="24"/>
          </w:rPr>
          <w:t>https://www.estyn.llyw.cymru/arfer-effeithiol/asesu-ar-gyfer-dysgu-medrau-meddwl</w:t>
        </w:r>
      </w:hyperlink>
    </w:p>
    <w:p w14:paraId="00C95104" w14:textId="07F78C7B" w:rsidR="003F038F" w:rsidRDefault="003F038F" w:rsidP="00F62FC8">
      <w:pPr>
        <w:spacing w:line="360" w:lineRule="auto"/>
        <w:rPr>
          <w:sz w:val="24"/>
          <w:szCs w:val="24"/>
        </w:rPr>
      </w:pPr>
      <w:r>
        <w:rPr>
          <w:sz w:val="24"/>
          <w:szCs w:val="24"/>
        </w:rPr>
        <w:t>Accsessed: 07/12/18</w:t>
      </w:r>
    </w:p>
    <w:p w14:paraId="3F522DA7" w14:textId="77777777" w:rsidR="003F038F" w:rsidRDefault="003F038F" w:rsidP="00F62FC8">
      <w:pPr>
        <w:spacing w:line="360" w:lineRule="auto"/>
        <w:rPr>
          <w:sz w:val="24"/>
          <w:szCs w:val="24"/>
        </w:rPr>
      </w:pPr>
    </w:p>
    <w:p w14:paraId="4F9F7E63" w14:textId="3B21DB8A" w:rsidR="00803879" w:rsidRDefault="00803879" w:rsidP="00F62FC8">
      <w:pPr>
        <w:spacing w:line="360" w:lineRule="auto"/>
        <w:jc w:val="both"/>
        <w:rPr>
          <w:sz w:val="24"/>
        </w:rPr>
      </w:pPr>
      <w:r>
        <w:rPr>
          <w:sz w:val="24"/>
        </w:rPr>
        <w:t xml:space="preserve">Llywodraeth Cymru. (2010) </w:t>
      </w:r>
      <w:r w:rsidRPr="00D75572">
        <w:rPr>
          <w:i/>
          <w:sz w:val="24"/>
        </w:rPr>
        <w:t>Sut i ddatblygu meddwl ac asesu ar gyfer dysgu yn yr ystafell ddosbarth</w:t>
      </w:r>
      <w:r>
        <w:rPr>
          <w:i/>
          <w:sz w:val="24"/>
        </w:rPr>
        <w:t xml:space="preserve">. </w:t>
      </w:r>
      <w:r w:rsidRPr="00D75572">
        <w:rPr>
          <w:sz w:val="24"/>
        </w:rPr>
        <w:t>Caerdydd</w:t>
      </w:r>
    </w:p>
    <w:p w14:paraId="1CEFFDA6" w14:textId="3DE28BD7" w:rsidR="00803879" w:rsidRDefault="00803879" w:rsidP="00F62FC8">
      <w:pPr>
        <w:spacing w:line="360" w:lineRule="auto"/>
        <w:jc w:val="both"/>
        <w:rPr>
          <w:sz w:val="24"/>
        </w:rPr>
      </w:pPr>
    </w:p>
    <w:p w14:paraId="394951EE" w14:textId="77777777" w:rsidR="00803879" w:rsidRDefault="00803879" w:rsidP="00F62FC8">
      <w:pPr>
        <w:spacing w:line="360" w:lineRule="auto"/>
        <w:rPr>
          <w:sz w:val="24"/>
        </w:rPr>
      </w:pPr>
      <w:r>
        <w:rPr>
          <w:sz w:val="24"/>
        </w:rPr>
        <w:t xml:space="preserve">Ofsted. (2011) </w:t>
      </w:r>
      <w:r w:rsidRPr="009D198C">
        <w:rPr>
          <w:i/>
          <w:sz w:val="24"/>
        </w:rPr>
        <w:t>Assessment for learning: the impact of National Strategy support</w:t>
      </w:r>
      <w:r>
        <w:rPr>
          <w:i/>
          <w:sz w:val="24"/>
        </w:rPr>
        <w:t xml:space="preserve">: </w:t>
      </w:r>
      <w:r w:rsidRPr="009D198C">
        <w:rPr>
          <w:sz w:val="24"/>
        </w:rPr>
        <w:t>Manchester</w:t>
      </w:r>
    </w:p>
    <w:p w14:paraId="4CD8E443" w14:textId="77777777" w:rsidR="00803879" w:rsidRDefault="00803879" w:rsidP="00F62FC8">
      <w:pPr>
        <w:spacing w:line="360" w:lineRule="auto"/>
        <w:rPr>
          <w:sz w:val="24"/>
        </w:rPr>
      </w:pPr>
      <w:hyperlink r:id="rId8" w:history="1">
        <w:r w:rsidRPr="00F20FD2">
          <w:rPr>
            <w:rStyle w:val="Hyperlink"/>
            <w:sz w:val="24"/>
          </w:rPr>
          <w:t>www.ofsted.gov.uk/publications/070244</w:t>
        </w:r>
      </w:hyperlink>
    </w:p>
    <w:p w14:paraId="37B9BF26" w14:textId="77777777" w:rsidR="00803879" w:rsidRDefault="00803879" w:rsidP="00F62FC8">
      <w:pPr>
        <w:spacing w:line="360" w:lineRule="auto"/>
        <w:rPr>
          <w:sz w:val="24"/>
        </w:rPr>
      </w:pPr>
      <w:r>
        <w:rPr>
          <w:sz w:val="24"/>
        </w:rPr>
        <w:t>Accessed: 07/12/18</w:t>
      </w:r>
    </w:p>
    <w:p w14:paraId="371B9C56" w14:textId="77777777" w:rsidR="00803879" w:rsidRPr="00D75572" w:rsidRDefault="00803879" w:rsidP="00F62FC8">
      <w:pPr>
        <w:spacing w:line="360" w:lineRule="auto"/>
        <w:jc w:val="both"/>
        <w:rPr>
          <w:sz w:val="24"/>
        </w:rPr>
      </w:pPr>
    </w:p>
    <w:p w14:paraId="29A9AB3E" w14:textId="77777777" w:rsidR="003F038F" w:rsidRPr="00995182" w:rsidRDefault="003F038F" w:rsidP="00F62FC8">
      <w:pPr>
        <w:spacing w:line="360" w:lineRule="auto"/>
        <w:rPr>
          <w:sz w:val="24"/>
          <w:szCs w:val="24"/>
        </w:rPr>
      </w:pPr>
    </w:p>
    <w:p w14:paraId="0240BC7F" w14:textId="5E0D9921" w:rsidR="00643636" w:rsidRPr="00995182" w:rsidRDefault="00643636" w:rsidP="00F62FC8">
      <w:pPr>
        <w:spacing w:line="360" w:lineRule="auto"/>
        <w:rPr>
          <w:sz w:val="24"/>
          <w:szCs w:val="24"/>
        </w:rPr>
      </w:pPr>
      <w:r w:rsidRPr="00995182">
        <w:rPr>
          <w:sz w:val="24"/>
          <w:szCs w:val="24"/>
        </w:rPr>
        <w:t xml:space="preserve">William, D. Thinking through Assessment: An Interview with Dylan William </w:t>
      </w:r>
      <w:r w:rsidRPr="00995182">
        <w:rPr>
          <w:i/>
          <w:sz w:val="24"/>
          <w:szCs w:val="24"/>
        </w:rPr>
        <w:t xml:space="preserve">English in Education </w:t>
      </w:r>
      <w:r w:rsidRPr="00995182">
        <w:rPr>
          <w:sz w:val="24"/>
          <w:szCs w:val="24"/>
        </w:rPr>
        <w:t>Vol. 36 No. 3, 2002</w:t>
      </w:r>
    </w:p>
    <w:p w14:paraId="4AB8726F" w14:textId="210AF84C" w:rsidR="00643636" w:rsidRPr="00995182" w:rsidRDefault="00643636" w:rsidP="00F62FC8">
      <w:pPr>
        <w:spacing w:line="360" w:lineRule="auto"/>
        <w:rPr>
          <w:sz w:val="24"/>
          <w:szCs w:val="24"/>
        </w:rPr>
      </w:pPr>
    </w:p>
    <w:p w14:paraId="3CE44BA2" w14:textId="155D5202" w:rsidR="00643636" w:rsidRDefault="00643636" w:rsidP="00F62FC8">
      <w:pPr>
        <w:spacing w:line="360" w:lineRule="auto"/>
      </w:pPr>
    </w:p>
    <w:p w14:paraId="381FD58E" w14:textId="5CCEAF1F" w:rsidR="00CD5876" w:rsidRDefault="00D260B2" w:rsidP="00F62FC8">
      <w:pPr>
        <w:spacing w:line="360" w:lineRule="auto"/>
        <w:rPr>
          <w:sz w:val="24"/>
        </w:rPr>
      </w:pPr>
      <w:r>
        <w:rPr>
          <w:rFonts w:eastAsiaTheme="minorHAnsi"/>
          <w:sz w:val="24"/>
          <w:szCs w:val="24"/>
          <w:lang w:eastAsia="en-US"/>
        </w:rPr>
        <w:t xml:space="preserve">Williams, K. (2017).  </w:t>
      </w:r>
      <w:r>
        <w:rPr>
          <w:rFonts w:eastAsiaTheme="minorHAnsi"/>
          <w:i/>
          <w:iCs/>
          <w:sz w:val="24"/>
          <w:szCs w:val="24"/>
          <w:lang w:eastAsia="en-US"/>
        </w:rPr>
        <w:t xml:space="preserve">Datganiad ysgrifenedig Asesu ar gyfer Dysgu: </w:t>
      </w:r>
      <w:r>
        <w:rPr>
          <w:rFonts w:eastAsiaTheme="minorHAnsi"/>
          <w:sz w:val="24"/>
          <w:szCs w:val="24"/>
          <w:lang w:eastAsia="en-US"/>
        </w:rPr>
        <w:t>Llywodraeth Cymru</w:t>
      </w:r>
    </w:p>
    <w:p w14:paraId="758533F5" w14:textId="1227294E" w:rsidR="00D6400D" w:rsidRDefault="00D6400D" w:rsidP="00F62FC8">
      <w:pPr>
        <w:spacing w:line="360" w:lineRule="auto"/>
        <w:rPr>
          <w:sz w:val="24"/>
        </w:rPr>
      </w:pPr>
    </w:p>
    <w:p w14:paraId="3ECFD436" w14:textId="460D045E" w:rsidR="00D6400D" w:rsidRPr="00D6400D" w:rsidRDefault="00D6400D" w:rsidP="00F62FC8">
      <w:pPr>
        <w:spacing w:line="360" w:lineRule="auto"/>
        <w:rPr>
          <w:sz w:val="24"/>
        </w:rPr>
      </w:pPr>
      <w:r>
        <w:rPr>
          <w:sz w:val="24"/>
        </w:rPr>
        <w:t xml:space="preserve">Ysgol Pentreuchaf. (2017) </w:t>
      </w:r>
      <w:r w:rsidRPr="00D6400D">
        <w:rPr>
          <w:i/>
          <w:sz w:val="24"/>
        </w:rPr>
        <w:t>Polisi Asesu Ffurfiannol</w:t>
      </w:r>
      <w:r>
        <w:rPr>
          <w:i/>
          <w:sz w:val="24"/>
        </w:rPr>
        <w:t xml:space="preserve">. </w:t>
      </w:r>
      <w:r>
        <w:rPr>
          <w:sz w:val="24"/>
        </w:rPr>
        <w:t>Available at</w:t>
      </w:r>
    </w:p>
    <w:p w14:paraId="03684D03" w14:textId="4A4DB985" w:rsidR="00D6400D" w:rsidRDefault="00253D97" w:rsidP="00F62FC8">
      <w:pPr>
        <w:spacing w:line="360" w:lineRule="auto"/>
        <w:rPr>
          <w:sz w:val="24"/>
        </w:rPr>
      </w:pPr>
      <w:hyperlink r:id="rId9" w:history="1">
        <w:r w:rsidR="00D6400D" w:rsidRPr="00F20FD2">
          <w:rPr>
            <w:rStyle w:val="Hyperlink"/>
            <w:sz w:val="24"/>
          </w:rPr>
          <w:t>http://www.ysgolpentreuchaf.org/documents/polisiau/argymhellir/16.%20Asesu%20Ffurfiannol%207.09.pdf</w:t>
        </w:r>
      </w:hyperlink>
    </w:p>
    <w:p w14:paraId="0B3FF6FC" w14:textId="737C2F2C" w:rsidR="00D6400D" w:rsidRDefault="00D6400D" w:rsidP="00F62FC8">
      <w:pPr>
        <w:spacing w:line="360" w:lineRule="auto"/>
        <w:rPr>
          <w:sz w:val="24"/>
        </w:rPr>
      </w:pPr>
      <w:r>
        <w:rPr>
          <w:sz w:val="24"/>
        </w:rPr>
        <w:t>Accessed: 12/12/18</w:t>
      </w:r>
    </w:p>
    <w:p w14:paraId="7E2A948E" w14:textId="52FA0338" w:rsidR="009D198C" w:rsidRDefault="009D198C">
      <w:pPr>
        <w:rPr>
          <w:sz w:val="24"/>
        </w:rPr>
      </w:pPr>
    </w:p>
    <w:p w14:paraId="5C5A5508" w14:textId="107CFE02" w:rsidR="00CD2697" w:rsidRDefault="00CD2697">
      <w:pPr>
        <w:rPr>
          <w:sz w:val="24"/>
        </w:rPr>
      </w:pPr>
    </w:p>
    <w:p w14:paraId="26294DFF" w14:textId="19A1FD1E" w:rsidR="00CD2697" w:rsidRDefault="00CD2697">
      <w:pPr>
        <w:rPr>
          <w:sz w:val="24"/>
        </w:rPr>
      </w:pPr>
    </w:p>
    <w:p w14:paraId="76781454" w14:textId="77B0CFB3" w:rsidR="00CD2697" w:rsidRDefault="00CD2697">
      <w:pPr>
        <w:rPr>
          <w:sz w:val="24"/>
        </w:rPr>
      </w:pPr>
    </w:p>
    <w:p w14:paraId="5603517D" w14:textId="77777777" w:rsidR="00CD2697" w:rsidRPr="00A85BFE" w:rsidRDefault="00CD2697" w:rsidP="00CD2697">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9264" behindDoc="0" locked="0" layoutInCell="1" allowOverlap="1" wp14:anchorId="42E32C6E" wp14:editId="202C401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ATODIAD GA36b</w:t>
      </w:r>
    </w:p>
    <w:p w14:paraId="585A1342" w14:textId="77777777" w:rsidR="00CD2697" w:rsidRPr="00A406E5" w:rsidRDefault="00CD2697" w:rsidP="00CD2697">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D2697" w:rsidRPr="00A406E5" w14:paraId="5E59764E" w14:textId="77777777" w:rsidTr="00CD2697">
        <w:tc>
          <w:tcPr>
            <w:tcW w:w="8624" w:type="dxa"/>
            <w:shd w:val="clear" w:color="auto" w:fill="C0C0C0"/>
          </w:tcPr>
          <w:p w14:paraId="12A1A591" w14:textId="77777777" w:rsidR="00CD2697" w:rsidRPr="00A406E5" w:rsidRDefault="00CD2697" w:rsidP="00A029DF">
            <w:pPr>
              <w:pStyle w:val="Heading4"/>
              <w:rPr>
                <w:rFonts w:ascii="Arial" w:hAnsi="Arial" w:cs="Arial"/>
                <w:b/>
              </w:rPr>
            </w:pPr>
            <w:r w:rsidRPr="00630448">
              <w:rPr>
                <w:rFonts w:ascii="Arial" w:hAnsi="Arial" w:cs="Arial"/>
                <w:b/>
              </w:rPr>
              <w:t>MANYLEB ASESU LEFEL 5</w:t>
            </w:r>
            <w:r w:rsidRPr="00A406E5">
              <w:rPr>
                <w:rFonts w:ascii="Arial" w:hAnsi="Arial" w:cs="Arial"/>
                <w:b/>
              </w:rPr>
              <w:t xml:space="preserve"> </w:t>
            </w:r>
          </w:p>
        </w:tc>
      </w:tr>
    </w:tbl>
    <w:p w14:paraId="291C64E1" w14:textId="77777777" w:rsidR="00CD2697" w:rsidRPr="00A406E5" w:rsidRDefault="00CD2697" w:rsidP="00CD2697">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D2697" w:rsidRPr="00A406E5" w14:paraId="132BF2C9" w14:textId="77777777" w:rsidTr="00CD2697">
        <w:tc>
          <w:tcPr>
            <w:tcW w:w="2093" w:type="dxa"/>
            <w:shd w:val="pct15" w:color="auto" w:fill="auto"/>
          </w:tcPr>
          <w:p w14:paraId="4156DDB6"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Enw’r myfyriwr:</w:t>
            </w:r>
          </w:p>
        </w:tc>
        <w:tc>
          <w:tcPr>
            <w:tcW w:w="3293" w:type="dxa"/>
          </w:tcPr>
          <w:p w14:paraId="3C845E04" w14:textId="77777777" w:rsidR="00CD2697" w:rsidRPr="00A406E5" w:rsidRDefault="00CD2697" w:rsidP="00A029D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Hannah Weston</w:t>
            </w:r>
          </w:p>
        </w:tc>
        <w:tc>
          <w:tcPr>
            <w:tcW w:w="2268" w:type="dxa"/>
            <w:shd w:val="clear" w:color="auto" w:fill="D9D9D9"/>
          </w:tcPr>
          <w:p w14:paraId="3D17A38F"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Rhif Adnabod y myfyriwr:</w:t>
            </w:r>
          </w:p>
        </w:tc>
        <w:tc>
          <w:tcPr>
            <w:tcW w:w="2268" w:type="dxa"/>
          </w:tcPr>
          <w:p w14:paraId="4EEA7233" w14:textId="77777777" w:rsidR="00CD2697" w:rsidRPr="00A406E5" w:rsidRDefault="00CD2697" w:rsidP="00A029DF">
            <w:pPr>
              <w:spacing w:before="120" w:after="120"/>
              <w:jc w:val="both"/>
              <w:rPr>
                <w:rFonts w:ascii="Arial" w:hAnsi="Arial" w:cs="Arial"/>
                <w:b/>
                <w:sz w:val="22"/>
                <w:szCs w:val="22"/>
              </w:rPr>
            </w:pPr>
            <w:r>
              <w:rPr>
                <w:rFonts w:ascii="Arial" w:hAnsi="Arial" w:cs="Arial"/>
                <w:b/>
                <w:sz w:val="22"/>
                <w:szCs w:val="22"/>
              </w:rPr>
              <w:t>1701120</w:t>
            </w:r>
          </w:p>
        </w:tc>
      </w:tr>
      <w:tr w:rsidR="00CD2697" w:rsidRPr="00A406E5" w14:paraId="3B7BC19F" w14:textId="77777777" w:rsidTr="00CD2697">
        <w:tc>
          <w:tcPr>
            <w:tcW w:w="2093" w:type="dxa"/>
            <w:shd w:val="pct15" w:color="auto" w:fill="auto"/>
          </w:tcPr>
          <w:p w14:paraId="180DBDD9"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Rhaglen:</w:t>
            </w:r>
          </w:p>
        </w:tc>
        <w:tc>
          <w:tcPr>
            <w:tcW w:w="7829" w:type="dxa"/>
            <w:gridSpan w:val="3"/>
          </w:tcPr>
          <w:p w14:paraId="6238E37B" w14:textId="77777777" w:rsidR="00CD2697" w:rsidRPr="00A406E5" w:rsidRDefault="00CD2697" w:rsidP="00A029DF">
            <w:pPr>
              <w:spacing w:before="120" w:after="120"/>
              <w:jc w:val="both"/>
              <w:rPr>
                <w:rFonts w:ascii="Arial" w:hAnsi="Arial" w:cs="Arial"/>
                <w:b/>
                <w:sz w:val="22"/>
                <w:szCs w:val="22"/>
              </w:rPr>
            </w:pPr>
            <w:r w:rsidRPr="003D61A5">
              <w:rPr>
                <w:rFonts w:ascii="Arial" w:hAnsi="Arial" w:cs="Arial"/>
                <w:b/>
                <w:sz w:val="22"/>
                <w:szCs w:val="22"/>
              </w:rPr>
              <w:t>BA ADDYSG GYNRADD</w:t>
            </w:r>
          </w:p>
        </w:tc>
      </w:tr>
      <w:tr w:rsidR="00CD2697" w:rsidRPr="00A406E5" w14:paraId="2D036EE5" w14:textId="77777777" w:rsidTr="00CD2697">
        <w:tc>
          <w:tcPr>
            <w:tcW w:w="2093" w:type="dxa"/>
            <w:shd w:val="pct15" w:color="auto" w:fill="auto"/>
          </w:tcPr>
          <w:p w14:paraId="15BFC5BC"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Modwl:</w:t>
            </w:r>
          </w:p>
        </w:tc>
        <w:tc>
          <w:tcPr>
            <w:tcW w:w="7829" w:type="dxa"/>
            <w:gridSpan w:val="3"/>
            <w:shd w:val="clear" w:color="auto" w:fill="auto"/>
          </w:tcPr>
          <w:p w14:paraId="79117005" w14:textId="77777777" w:rsidR="00CD2697" w:rsidRPr="00A406E5" w:rsidRDefault="00CD2697" w:rsidP="00A029DF">
            <w:pPr>
              <w:spacing w:before="120" w:after="120"/>
              <w:jc w:val="both"/>
              <w:rPr>
                <w:rFonts w:ascii="Arial" w:hAnsi="Arial" w:cs="Arial"/>
                <w:b/>
                <w:sz w:val="22"/>
                <w:szCs w:val="22"/>
              </w:rPr>
            </w:pPr>
            <w:r w:rsidRPr="003D61A5">
              <w:rPr>
                <w:rFonts w:ascii="Arial" w:hAnsi="Arial" w:cs="Arial"/>
                <w:b/>
                <w:sz w:val="22"/>
                <w:szCs w:val="22"/>
              </w:rPr>
              <w:t>Pedagogeg ar Waith 2: Datblygu Asesu ar gyfer Dysgu</w:t>
            </w:r>
          </w:p>
        </w:tc>
      </w:tr>
      <w:tr w:rsidR="00CD2697" w:rsidRPr="00A406E5" w14:paraId="16C61DB1" w14:textId="77777777" w:rsidTr="00CD2697">
        <w:tc>
          <w:tcPr>
            <w:tcW w:w="2093" w:type="dxa"/>
            <w:shd w:val="pct15" w:color="auto" w:fill="auto"/>
          </w:tcPr>
          <w:p w14:paraId="77C2236D"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Cod y modwl:</w:t>
            </w:r>
          </w:p>
        </w:tc>
        <w:tc>
          <w:tcPr>
            <w:tcW w:w="3293" w:type="dxa"/>
          </w:tcPr>
          <w:p w14:paraId="6DD5FD70" w14:textId="77777777" w:rsidR="00CD2697" w:rsidRPr="00A406E5" w:rsidRDefault="00CD2697" w:rsidP="00A029DF">
            <w:pPr>
              <w:spacing w:before="120" w:after="120"/>
              <w:jc w:val="both"/>
              <w:rPr>
                <w:rFonts w:ascii="Arial" w:hAnsi="Arial" w:cs="Arial"/>
                <w:b/>
                <w:sz w:val="22"/>
                <w:szCs w:val="22"/>
              </w:rPr>
            </w:pPr>
            <w:r>
              <w:rPr>
                <w:rFonts w:ascii="Arial" w:hAnsi="Arial" w:cs="Arial"/>
                <w:b/>
                <w:sz w:val="22"/>
                <w:szCs w:val="22"/>
              </w:rPr>
              <w:t>ECAD5001C</w:t>
            </w:r>
          </w:p>
        </w:tc>
        <w:tc>
          <w:tcPr>
            <w:tcW w:w="2268" w:type="dxa"/>
            <w:shd w:val="clear" w:color="auto" w:fill="D9D9D9"/>
          </w:tcPr>
          <w:p w14:paraId="4568A0CE" w14:textId="77777777" w:rsidR="00CD2697" w:rsidRPr="004D5E9B" w:rsidRDefault="00CD2697" w:rsidP="00A029DF">
            <w:pPr>
              <w:pStyle w:val="Heading2"/>
              <w:rPr>
                <w:rFonts w:ascii="Arial" w:hAnsi="Arial" w:cs="Arial"/>
                <w:sz w:val="22"/>
                <w:szCs w:val="22"/>
              </w:rPr>
            </w:pPr>
            <w:r w:rsidRPr="00630448">
              <w:rPr>
                <w:rFonts w:ascii="Arial" w:hAnsi="Arial" w:cs="Arial"/>
                <w:sz w:val="22"/>
                <w:szCs w:val="22"/>
              </w:rPr>
              <w:t>Cyfraniad at Asesiad Cyffredinol y Modwl  (%):</w:t>
            </w:r>
          </w:p>
        </w:tc>
        <w:tc>
          <w:tcPr>
            <w:tcW w:w="2268" w:type="dxa"/>
          </w:tcPr>
          <w:p w14:paraId="59EDE70F" w14:textId="77777777" w:rsidR="00CD2697" w:rsidRPr="00A406E5" w:rsidRDefault="00CD2697" w:rsidP="00A029DF">
            <w:pPr>
              <w:spacing w:before="120" w:after="120"/>
              <w:jc w:val="both"/>
              <w:rPr>
                <w:rFonts w:ascii="Arial" w:hAnsi="Arial" w:cs="Arial"/>
                <w:b/>
                <w:sz w:val="22"/>
                <w:szCs w:val="22"/>
              </w:rPr>
            </w:pPr>
            <w:r>
              <w:rPr>
                <w:rFonts w:ascii="Arial" w:hAnsi="Arial" w:cs="Arial"/>
                <w:b/>
                <w:sz w:val="22"/>
                <w:szCs w:val="22"/>
              </w:rPr>
              <w:t>30%</w:t>
            </w:r>
          </w:p>
        </w:tc>
      </w:tr>
      <w:tr w:rsidR="00CD2697" w:rsidRPr="00A406E5" w14:paraId="718ADECB" w14:textId="77777777" w:rsidTr="00CD2697">
        <w:tc>
          <w:tcPr>
            <w:tcW w:w="2093" w:type="dxa"/>
            <w:shd w:val="pct15" w:color="auto" w:fill="auto"/>
          </w:tcPr>
          <w:p w14:paraId="496DD0B7"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Darlithydd:</w:t>
            </w:r>
          </w:p>
        </w:tc>
        <w:tc>
          <w:tcPr>
            <w:tcW w:w="3293" w:type="dxa"/>
          </w:tcPr>
          <w:p w14:paraId="14ECC5EA" w14:textId="77777777" w:rsidR="00CD2697" w:rsidRPr="00A406E5" w:rsidRDefault="00CD2697" w:rsidP="00A029DF">
            <w:pPr>
              <w:spacing w:before="120" w:after="120"/>
              <w:jc w:val="both"/>
              <w:rPr>
                <w:rFonts w:ascii="Arial" w:hAnsi="Arial" w:cs="Arial"/>
                <w:b/>
                <w:sz w:val="22"/>
                <w:szCs w:val="22"/>
              </w:rPr>
            </w:pPr>
            <w:r>
              <w:rPr>
                <w:rFonts w:ascii="Arial" w:hAnsi="Arial" w:cs="Arial"/>
                <w:b/>
                <w:sz w:val="22"/>
                <w:szCs w:val="22"/>
              </w:rPr>
              <w:t>Mr T. Cox</w:t>
            </w:r>
          </w:p>
        </w:tc>
        <w:tc>
          <w:tcPr>
            <w:tcW w:w="2268" w:type="dxa"/>
            <w:shd w:val="clear" w:color="auto" w:fill="D9D9D9"/>
          </w:tcPr>
          <w:p w14:paraId="5A7155C8"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Gwiriwr Mewnol:</w:t>
            </w:r>
          </w:p>
        </w:tc>
        <w:tc>
          <w:tcPr>
            <w:tcW w:w="2268" w:type="dxa"/>
          </w:tcPr>
          <w:p w14:paraId="48F4C734" w14:textId="77777777" w:rsidR="00CD2697" w:rsidRPr="00A406E5" w:rsidRDefault="00CD2697" w:rsidP="00A029DF">
            <w:pPr>
              <w:spacing w:before="120" w:after="120"/>
              <w:jc w:val="both"/>
              <w:rPr>
                <w:rFonts w:ascii="Arial" w:hAnsi="Arial" w:cs="Arial"/>
                <w:b/>
                <w:sz w:val="22"/>
                <w:szCs w:val="22"/>
              </w:rPr>
            </w:pPr>
          </w:p>
        </w:tc>
      </w:tr>
      <w:tr w:rsidR="00CD2697" w:rsidRPr="00A406E5" w14:paraId="104E0ECE" w14:textId="77777777" w:rsidTr="00CD2697">
        <w:tc>
          <w:tcPr>
            <w:tcW w:w="2093" w:type="dxa"/>
            <w:shd w:val="pct15" w:color="auto" w:fill="auto"/>
          </w:tcPr>
          <w:p w14:paraId="779207D4"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Teitl yr Aseiniad:</w:t>
            </w:r>
          </w:p>
        </w:tc>
        <w:tc>
          <w:tcPr>
            <w:tcW w:w="3293" w:type="dxa"/>
          </w:tcPr>
          <w:p w14:paraId="38435A69" w14:textId="77777777" w:rsidR="00CD2697" w:rsidRPr="003D61A5" w:rsidRDefault="00CD2697" w:rsidP="00A029DF">
            <w:pPr>
              <w:rPr>
                <w:i/>
                <w:lang w:eastAsia="en-US"/>
              </w:rPr>
            </w:pPr>
            <w:r w:rsidRPr="003D61A5">
              <w:rPr>
                <w:i/>
              </w:rPr>
              <w:t xml:space="preserve">Trafodwch bwysigrwydd ac effeithiolrwydd datblygu Asesu ar gyfer Dysgu ar draws yr ysgol gynradd, gan gynnwys dadansoddiad </w:t>
            </w:r>
            <w:r w:rsidRPr="00011813">
              <w:rPr>
                <w:i/>
              </w:rPr>
              <w:t xml:space="preserve">beirniadol o weithrediad personol </w:t>
            </w:r>
            <w:r>
              <w:rPr>
                <w:i/>
              </w:rPr>
              <w:t xml:space="preserve"> </w:t>
            </w:r>
            <w:r w:rsidRPr="002F01A1">
              <w:rPr>
                <w:i/>
                <w:highlight w:val="green"/>
              </w:rPr>
              <w:t xml:space="preserve">strategaeth Sgiliau </w:t>
            </w:r>
            <w:r w:rsidRPr="00011813">
              <w:rPr>
                <w:i/>
              </w:rPr>
              <w:t>un</w:t>
            </w:r>
            <w:r w:rsidRPr="003D61A5">
              <w:rPr>
                <w:i/>
              </w:rPr>
              <w:t xml:space="preserve"> strategaeth asesu ar gyfer dysgu ar Brofiad Dysgu Proffesiynol.</w:t>
            </w:r>
          </w:p>
          <w:p w14:paraId="0AF03481" w14:textId="77777777" w:rsidR="00CD2697" w:rsidRPr="00A406E5" w:rsidRDefault="00CD2697" w:rsidP="00A029DF">
            <w:pPr>
              <w:spacing w:before="120" w:after="120"/>
              <w:jc w:val="both"/>
              <w:rPr>
                <w:rFonts w:ascii="Arial" w:hAnsi="Arial" w:cs="Arial"/>
                <w:b/>
                <w:sz w:val="22"/>
                <w:szCs w:val="22"/>
              </w:rPr>
            </w:pPr>
          </w:p>
        </w:tc>
        <w:tc>
          <w:tcPr>
            <w:tcW w:w="2268" w:type="dxa"/>
            <w:shd w:val="pct15" w:color="auto" w:fill="auto"/>
          </w:tcPr>
          <w:p w14:paraId="3C1B01D8"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 xml:space="preserve">Nifer o eiriau (neu’r cyfwerth): </w:t>
            </w:r>
          </w:p>
        </w:tc>
        <w:tc>
          <w:tcPr>
            <w:tcW w:w="2268" w:type="dxa"/>
          </w:tcPr>
          <w:p w14:paraId="73229228" w14:textId="77777777" w:rsidR="00CD2697" w:rsidRPr="00A406E5" w:rsidRDefault="00CD2697" w:rsidP="00A029DF">
            <w:pPr>
              <w:spacing w:before="120" w:after="120"/>
              <w:jc w:val="both"/>
              <w:rPr>
                <w:rFonts w:ascii="Arial" w:hAnsi="Arial" w:cs="Arial"/>
                <w:b/>
                <w:sz w:val="22"/>
                <w:szCs w:val="22"/>
              </w:rPr>
            </w:pPr>
            <w:r>
              <w:rPr>
                <w:rFonts w:ascii="Arial" w:hAnsi="Arial" w:cs="Arial"/>
                <w:b/>
                <w:sz w:val="22"/>
                <w:szCs w:val="22"/>
              </w:rPr>
              <w:t>2000 o eiriau</w:t>
            </w:r>
          </w:p>
        </w:tc>
      </w:tr>
      <w:tr w:rsidR="00CD2697" w:rsidRPr="00A406E5" w14:paraId="58274679" w14:textId="77777777" w:rsidTr="00CD2697">
        <w:tc>
          <w:tcPr>
            <w:tcW w:w="2093" w:type="dxa"/>
            <w:shd w:val="pct15" w:color="auto" w:fill="auto"/>
          </w:tcPr>
          <w:p w14:paraId="1D9ABB7F"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Dyddiad cyflwyno:</w:t>
            </w:r>
          </w:p>
        </w:tc>
        <w:tc>
          <w:tcPr>
            <w:tcW w:w="3293" w:type="dxa"/>
            <w:shd w:val="clear" w:color="auto" w:fill="auto"/>
          </w:tcPr>
          <w:p w14:paraId="5417B5A0" w14:textId="77777777" w:rsidR="00CD2697" w:rsidRPr="00A406E5" w:rsidRDefault="00CD2697" w:rsidP="00A029DF">
            <w:pPr>
              <w:spacing w:before="120" w:after="120"/>
              <w:jc w:val="both"/>
              <w:rPr>
                <w:rFonts w:ascii="Arial" w:hAnsi="Arial" w:cs="Arial"/>
                <w:b/>
                <w:sz w:val="22"/>
                <w:szCs w:val="22"/>
              </w:rPr>
            </w:pPr>
            <w:r>
              <w:rPr>
                <w:rFonts w:ascii="Arial" w:hAnsi="Arial" w:cs="Arial"/>
                <w:b/>
                <w:sz w:val="22"/>
                <w:szCs w:val="22"/>
              </w:rPr>
              <w:t>14/12/18</w:t>
            </w:r>
          </w:p>
        </w:tc>
        <w:tc>
          <w:tcPr>
            <w:tcW w:w="2268" w:type="dxa"/>
            <w:shd w:val="pct15" w:color="auto" w:fill="auto"/>
          </w:tcPr>
          <w:p w14:paraId="2C9FA7B3"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 xml:space="preserve">Dyddiad dychwelyd marciau dros dro ac adborth ysgrifenedig: </w:t>
            </w:r>
          </w:p>
        </w:tc>
        <w:tc>
          <w:tcPr>
            <w:tcW w:w="2268" w:type="dxa"/>
          </w:tcPr>
          <w:p w14:paraId="03F13913" w14:textId="77777777" w:rsidR="00CD2697" w:rsidRPr="00A406E5" w:rsidRDefault="00CD2697" w:rsidP="00A029DF">
            <w:pPr>
              <w:spacing w:before="120" w:after="120"/>
              <w:jc w:val="both"/>
              <w:rPr>
                <w:rFonts w:ascii="Arial" w:hAnsi="Arial" w:cs="Arial"/>
                <w:b/>
                <w:sz w:val="22"/>
                <w:szCs w:val="22"/>
              </w:rPr>
            </w:pPr>
            <w:r>
              <w:rPr>
                <w:rFonts w:ascii="Arial" w:hAnsi="Arial" w:cs="Arial"/>
                <w:b/>
                <w:sz w:val="22"/>
                <w:szCs w:val="22"/>
              </w:rPr>
              <w:t>1/2/19</w:t>
            </w:r>
          </w:p>
        </w:tc>
      </w:tr>
      <w:tr w:rsidR="00CD2697" w:rsidRPr="00A406E5" w14:paraId="0817C735" w14:textId="77777777" w:rsidTr="00CD2697">
        <w:tc>
          <w:tcPr>
            <w:tcW w:w="2093" w:type="dxa"/>
            <w:shd w:val="pct15" w:color="auto" w:fill="auto"/>
          </w:tcPr>
          <w:p w14:paraId="75C76F1D"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 xml:space="preserve">Dull cyflwyno: </w:t>
            </w:r>
          </w:p>
        </w:tc>
        <w:tc>
          <w:tcPr>
            <w:tcW w:w="7829" w:type="dxa"/>
            <w:gridSpan w:val="3"/>
            <w:shd w:val="clear" w:color="auto" w:fill="auto"/>
          </w:tcPr>
          <w:p w14:paraId="7EFE9F98" w14:textId="77777777" w:rsidR="00CD2697" w:rsidRPr="00A406E5" w:rsidRDefault="00CD2697" w:rsidP="00A029DF">
            <w:pPr>
              <w:rPr>
                <w:rFonts w:ascii="Arial" w:hAnsi="Arial" w:cs="Arial"/>
                <w:sz w:val="22"/>
                <w:szCs w:val="22"/>
              </w:rPr>
            </w:pPr>
            <w:r w:rsidRPr="00630448">
              <w:rPr>
                <w:rFonts w:ascii="Arial" w:hAnsi="Arial" w:cs="Arial"/>
                <w:sz w:val="22"/>
                <w:szCs w:val="22"/>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630448">
              <w:rPr>
                <w:rFonts w:ascii="Arial" w:hAnsi="Arial" w:cs="Arial"/>
                <w:sz w:val="22"/>
                <w:szCs w:val="22"/>
              </w:rPr>
              <w:t>(PEIDIWCH â rhoi’r fanyleb asesu hon i mewn i Turnitin neu bydd yn cyfateb i lawer o bethau tebyg yng nghyflwyniadau myfyrwyr eraill.)</w:t>
            </w:r>
          </w:p>
          <w:p w14:paraId="093D985D"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Dull cyflwyno arall (os ydy’n berthnasol):</w:t>
            </w:r>
            <w:r w:rsidRPr="00A406E5">
              <w:rPr>
                <w:rFonts w:ascii="Arial" w:hAnsi="Arial" w:cs="Arial"/>
                <w:b/>
                <w:sz w:val="22"/>
                <w:szCs w:val="22"/>
              </w:rPr>
              <w:t xml:space="preserve"> </w:t>
            </w:r>
          </w:p>
          <w:p w14:paraId="1B0ACAEE" w14:textId="77777777" w:rsidR="00CD2697" w:rsidRPr="00A406E5" w:rsidRDefault="00CD2697" w:rsidP="00A029DF">
            <w:pPr>
              <w:spacing w:before="120" w:after="120"/>
              <w:jc w:val="both"/>
              <w:rPr>
                <w:rFonts w:ascii="Arial" w:hAnsi="Arial" w:cs="Arial"/>
                <w:b/>
                <w:sz w:val="22"/>
                <w:szCs w:val="22"/>
              </w:rPr>
            </w:pPr>
            <w:r w:rsidRPr="00630448">
              <w:rPr>
                <w:rFonts w:ascii="Arial" w:hAnsi="Arial" w:cs="Arial"/>
                <w:b/>
                <w:sz w:val="22"/>
                <w:szCs w:val="22"/>
              </w:rPr>
              <w:t>Bydd cyflwyno’r asesiad yn hwyr yn arwain at ddyfarnu marc cosb.</w:t>
            </w:r>
            <w:r w:rsidRPr="00A406E5">
              <w:rPr>
                <w:rFonts w:ascii="Arial" w:hAnsi="Arial" w:cs="Arial"/>
                <w:b/>
                <w:sz w:val="22"/>
                <w:szCs w:val="22"/>
              </w:rPr>
              <w:t xml:space="preserve">  </w:t>
            </w:r>
            <w:r w:rsidRPr="00630448">
              <w:rPr>
                <w:rFonts w:ascii="Arial" w:hAnsi="Arial" w:cs="Arial"/>
                <w:sz w:val="22"/>
                <w:szCs w:val="22"/>
              </w:rPr>
              <w:t>Cosbau am gyflwyno’n hwyr:</w:t>
            </w:r>
            <w:r w:rsidRPr="00A406E5">
              <w:rPr>
                <w:rFonts w:ascii="Arial" w:hAnsi="Arial" w:cs="Arial"/>
                <w:sz w:val="22"/>
                <w:szCs w:val="22"/>
              </w:rPr>
              <w:t xml:space="preserve"> </w:t>
            </w:r>
            <w:r w:rsidRPr="00630448">
              <w:rPr>
                <w:rFonts w:ascii="Arial" w:hAnsi="Arial" w:cs="Arial"/>
                <w:sz w:val="22"/>
                <w:szCs w:val="22"/>
              </w:rPr>
              <w:t>Hyd at wythnos yn hwyr, uchafswm marc o 40%.</w:t>
            </w:r>
            <w:r>
              <w:rPr>
                <w:rFonts w:ascii="Arial" w:hAnsi="Arial" w:cs="Arial"/>
                <w:sz w:val="22"/>
                <w:szCs w:val="22"/>
              </w:rPr>
              <w:t xml:space="preserve">  </w:t>
            </w:r>
            <w:r w:rsidRPr="00630448">
              <w:rPr>
                <w:rFonts w:ascii="Arial" w:hAnsi="Arial" w:cs="Arial"/>
                <w:sz w:val="22"/>
                <w:szCs w:val="22"/>
              </w:rPr>
              <w:t>Dros wythnos yn hwyr, 0%.</w:t>
            </w:r>
            <w:r w:rsidRPr="00A406E5">
              <w:rPr>
                <w:rFonts w:ascii="Arial" w:hAnsi="Arial" w:cs="Arial"/>
                <w:sz w:val="22"/>
                <w:szCs w:val="22"/>
              </w:rPr>
              <w:t xml:space="preserve">  </w:t>
            </w:r>
            <w:r w:rsidRPr="00630448">
              <w:rPr>
                <w:rFonts w:ascii="Arial" w:hAnsi="Arial" w:cs="Arial"/>
                <w:sz w:val="22"/>
                <w:szCs w:val="22"/>
              </w:rPr>
              <w:t xml:space="preserve">Y Panel Amgylchiadau Esgusodol yn unig all gymeradwyo newid dyddiadau cyflwyno. </w:t>
            </w:r>
          </w:p>
        </w:tc>
      </w:tr>
      <w:tr w:rsidR="00CD2697" w:rsidRPr="00A406E5" w14:paraId="3F51DEF5" w14:textId="77777777" w:rsidTr="00CD2697">
        <w:tc>
          <w:tcPr>
            <w:tcW w:w="2093" w:type="dxa"/>
            <w:shd w:val="pct15" w:color="auto" w:fill="auto"/>
          </w:tcPr>
          <w:p w14:paraId="1341FF51" w14:textId="77777777" w:rsidR="00CD2697" w:rsidRPr="00A406E5" w:rsidRDefault="00CD2697" w:rsidP="00A029DF">
            <w:pPr>
              <w:spacing w:before="120" w:after="120"/>
              <w:rPr>
                <w:rFonts w:ascii="Arial" w:hAnsi="Arial" w:cs="Arial"/>
                <w:b/>
                <w:sz w:val="22"/>
                <w:szCs w:val="22"/>
              </w:rPr>
            </w:pPr>
            <w:r w:rsidRPr="00630448">
              <w:rPr>
                <w:rFonts w:ascii="Arial" w:hAnsi="Arial" w:cs="Arial"/>
                <w:b/>
                <w:sz w:val="22"/>
                <w:szCs w:val="22"/>
              </w:rPr>
              <w:t xml:space="preserve">Gonestrwydd academaidd / cyfeirnodi: </w:t>
            </w:r>
          </w:p>
        </w:tc>
        <w:tc>
          <w:tcPr>
            <w:tcW w:w="7829" w:type="dxa"/>
            <w:gridSpan w:val="3"/>
            <w:shd w:val="clear" w:color="auto" w:fill="auto"/>
          </w:tcPr>
          <w:p w14:paraId="65EC8FB4" w14:textId="77777777" w:rsidR="00CD2697" w:rsidRPr="00A406E5" w:rsidRDefault="00CD2697" w:rsidP="00A029DF">
            <w:pPr>
              <w:spacing w:before="120" w:after="120"/>
              <w:jc w:val="both"/>
              <w:rPr>
                <w:rFonts w:ascii="Arial" w:hAnsi="Arial" w:cs="Arial"/>
                <w:sz w:val="22"/>
                <w:szCs w:val="22"/>
              </w:rPr>
            </w:pPr>
            <w:r w:rsidRPr="00630448">
              <w:rPr>
                <w:rFonts w:ascii="Arial" w:hAnsi="Arial" w:cs="Arial"/>
                <w:sz w:val="22"/>
                <w:szCs w:val="22"/>
              </w:rPr>
              <w:t xml:space="preserve">Mae gonestrwydd academaidd yn ofynnol. </w:t>
            </w:r>
            <w:r w:rsidRPr="00A406E5">
              <w:rPr>
                <w:rFonts w:ascii="Arial" w:hAnsi="Arial" w:cs="Arial"/>
                <w:sz w:val="22"/>
                <w:szCs w:val="22"/>
              </w:rPr>
              <w:t xml:space="preserve"> </w:t>
            </w:r>
            <w:r w:rsidRPr="00630448">
              <w:rPr>
                <w:rFonts w:ascii="Arial" w:hAnsi="Arial" w:cs="Arial"/>
                <w:sz w:val="22"/>
                <w:szCs w:val="22"/>
              </w:rPr>
              <w:t>Ym mhrif ran eich cyflwyniad rhaid i chi gydnabod awduron y mae’ch gwaith wedi’i seilio ar eu hymchwil a’u syniadau.</w:t>
            </w:r>
            <w:r w:rsidRPr="00A406E5">
              <w:rPr>
                <w:rFonts w:ascii="Arial" w:hAnsi="Arial" w:cs="Arial"/>
                <w:sz w:val="22"/>
                <w:szCs w:val="22"/>
              </w:rPr>
              <w:t xml:space="preserve"> </w:t>
            </w:r>
            <w:r w:rsidRPr="00630448">
              <w:rPr>
                <w:rFonts w:ascii="Arial" w:hAnsi="Arial" w:cs="Arial"/>
                <w:sz w:val="22"/>
                <w:szCs w:val="22"/>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r w:rsidR="00253D97" w:rsidRPr="00A406E5" w14:paraId="14465E3B" w14:textId="77777777" w:rsidTr="00CD2697">
        <w:tc>
          <w:tcPr>
            <w:tcW w:w="2093" w:type="dxa"/>
            <w:shd w:val="pct15" w:color="auto" w:fill="auto"/>
          </w:tcPr>
          <w:p w14:paraId="256C8916" w14:textId="77777777" w:rsidR="00253D97" w:rsidRDefault="00253D97" w:rsidP="00A029DF">
            <w:pPr>
              <w:spacing w:before="120" w:after="120"/>
              <w:rPr>
                <w:rFonts w:ascii="Arial" w:hAnsi="Arial" w:cs="Arial"/>
                <w:b/>
                <w:sz w:val="22"/>
                <w:szCs w:val="22"/>
              </w:rPr>
            </w:pPr>
          </w:p>
          <w:p w14:paraId="4FEE62AC" w14:textId="6A99B2C8" w:rsidR="00253D97" w:rsidRPr="00630448" w:rsidRDefault="00253D97" w:rsidP="00A029DF">
            <w:pPr>
              <w:spacing w:before="120" w:after="120"/>
              <w:rPr>
                <w:rFonts w:ascii="Arial" w:hAnsi="Arial" w:cs="Arial"/>
                <w:b/>
                <w:sz w:val="22"/>
                <w:szCs w:val="22"/>
              </w:rPr>
            </w:pPr>
            <w:bookmarkStart w:id="0" w:name="_GoBack"/>
            <w:bookmarkEnd w:id="0"/>
          </w:p>
        </w:tc>
        <w:tc>
          <w:tcPr>
            <w:tcW w:w="7829" w:type="dxa"/>
            <w:gridSpan w:val="3"/>
            <w:shd w:val="clear" w:color="auto" w:fill="auto"/>
          </w:tcPr>
          <w:p w14:paraId="074C46D7" w14:textId="77777777" w:rsidR="00253D97" w:rsidRPr="00630448" w:rsidRDefault="00253D97" w:rsidP="00A029DF">
            <w:pPr>
              <w:spacing w:before="120" w:after="120"/>
              <w:jc w:val="both"/>
              <w:rPr>
                <w:rFonts w:ascii="Arial" w:hAnsi="Arial" w:cs="Arial"/>
                <w:sz w:val="22"/>
                <w:szCs w:val="22"/>
              </w:rPr>
            </w:pPr>
          </w:p>
        </w:tc>
      </w:tr>
    </w:tbl>
    <w:p w14:paraId="65535150" w14:textId="0756723A" w:rsidR="00CD5876" w:rsidRDefault="00CD5876">
      <w:pPr>
        <w:rPr>
          <w:i/>
          <w:sz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E746C" w:rsidRPr="00A406E5" w14:paraId="42DEF42D" w14:textId="77777777" w:rsidTr="00A029DF">
        <w:trPr>
          <w:jc w:val="center"/>
        </w:trPr>
        <w:tc>
          <w:tcPr>
            <w:tcW w:w="10670" w:type="dxa"/>
            <w:shd w:val="clear" w:color="auto" w:fill="BFBFBF"/>
          </w:tcPr>
          <w:p w14:paraId="437D8EE0" w14:textId="77777777" w:rsidR="00CE746C" w:rsidRPr="00A406E5" w:rsidRDefault="00CE746C" w:rsidP="00A029DF">
            <w:pPr>
              <w:rPr>
                <w:rFonts w:ascii="Arial" w:hAnsi="Arial" w:cs="Arial"/>
              </w:rPr>
            </w:pPr>
            <w:bookmarkStart w:id="1" w:name="_Hlk532542632"/>
            <w:r w:rsidRPr="00A406E5">
              <w:rPr>
                <w:rFonts w:ascii="Arial" w:hAnsi="Arial" w:cs="Arial"/>
                <w:sz w:val="32"/>
                <w:szCs w:val="32"/>
              </w:rPr>
              <w:lastRenderedPageBreak/>
              <w:br w:type="page"/>
            </w:r>
            <w:r>
              <w:rPr>
                <w:rFonts w:ascii="Arial" w:hAnsi="Arial" w:cs="Arial"/>
                <w:b/>
                <w:caps/>
                <w:sz w:val="40"/>
              </w:rPr>
              <w:t xml:space="preserve">     </w:t>
            </w:r>
            <w:r w:rsidRPr="00BF6F21">
              <w:rPr>
                <w:rFonts w:ascii="Arial" w:hAnsi="Arial" w:cs="Arial"/>
                <w:b/>
                <w:caps/>
                <w:sz w:val="40"/>
              </w:rPr>
              <w:t>FFURFLEN ADBORTH MYFYRWYR</w:t>
            </w:r>
          </w:p>
        </w:tc>
      </w:tr>
    </w:tbl>
    <w:p w14:paraId="7E4A4327" w14:textId="77777777" w:rsidR="00CE746C" w:rsidRPr="00A406E5" w:rsidRDefault="00CE746C" w:rsidP="00CE746C">
      <w:pPr>
        <w:rPr>
          <w:rFonts w:ascii="Arial" w:hAnsi="Arial" w:cs="Arial"/>
        </w:rPr>
      </w:pPr>
    </w:p>
    <w:p w14:paraId="01FF2316" w14:textId="77777777" w:rsidR="00CE746C" w:rsidRPr="00A406E5" w:rsidRDefault="00CE746C" w:rsidP="00CE746C">
      <w:pPr>
        <w:pStyle w:val="BodyText1"/>
        <w:tabs>
          <w:tab w:val="clear" w:pos="720"/>
          <w:tab w:val="clear" w:pos="1440"/>
        </w:tabs>
        <w:jc w:val="both"/>
        <w:rPr>
          <w:rFonts w:ascii="Arial" w:hAnsi="Arial" w:cs="Arial"/>
          <w:sz w:val="20"/>
        </w:rPr>
      </w:pPr>
      <w:r w:rsidRPr="00BF6F21">
        <w:rPr>
          <w:rFonts w:ascii="Arial" w:hAnsi="Arial" w:cs="Arial"/>
          <w:sz w:val="20"/>
        </w:rPr>
        <w:t xml:space="preserve">Noda’r adran hon y </w:t>
      </w:r>
      <w:r w:rsidRPr="00BF6F21">
        <w:rPr>
          <w:rFonts w:ascii="Arial" w:hAnsi="Arial" w:cs="Arial"/>
          <w:i/>
          <w:sz w:val="20"/>
        </w:rPr>
        <w:t>graddau</w:t>
      </w:r>
      <w:r w:rsidRPr="00BF6F21">
        <w:rPr>
          <w:rFonts w:ascii="Arial" w:hAnsi="Arial" w:cs="Arial"/>
          <w:sz w:val="20"/>
        </w:rPr>
        <w:t xml:space="preserve"> y mae’r meini prawf asesu yn cael eu harddangos gennych chi, sydd yn ei dro’n pennu’ch marc.</w:t>
      </w:r>
      <w:r w:rsidRPr="00A406E5">
        <w:rPr>
          <w:rFonts w:ascii="Arial" w:hAnsi="Arial" w:cs="Arial"/>
          <w:sz w:val="20"/>
        </w:rPr>
        <w:t xml:space="preserve"> </w:t>
      </w:r>
      <w:r w:rsidRPr="00BF6F21">
        <w:rPr>
          <w:rFonts w:ascii="Arial" w:hAnsi="Arial" w:cs="Arial"/>
          <w:sz w:val="20"/>
        </w:rPr>
        <w:t xml:space="preserve">Dangosir y marciau sydd ar gael ar gyfer pob categori sgiliau. </w:t>
      </w:r>
      <w:r w:rsidRPr="00A406E5">
        <w:rPr>
          <w:rFonts w:ascii="Arial" w:hAnsi="Arial" w:cs="Arial"/>
          <w:sz w:val="20"/>
        </w:rPr>
        <w:t xml:space="preserve"> </w:t>
      </w:r>
      <w:r w:rsidRPr="00BF6F21">
        <w:rPr>
          <w:rFonts w:ascii="Arial" w:hAnsi="Arial" w:cs="Arial"/>
          <w:sz w:val="20"/>
        </w:rPr>
        <w:t>Bydd darlithwyr yn defnyddio’r lle a ddarperir i roi sylwadau ar gyflawniad y dasg/tasgau, gan gynnwys y meysydd hynny rydych wedi gwneud yn dda ynddynt a’r meysydd a fyddai’n elwa o gael eu datblygu/gwella.</w:t>
      </w:r>
    </w:p>
    <w:p w14:paraId="33F1B678" w14:textId="77777777" w:rsidR="00CE746C" w:rsidRPr="00A406E5" w:rsidRDefault="00CE746C" w:rsidP="00CE746C">
      <w:pPr>
        <w:rPr>
          <w:rFonts w:ascii="Arial" w:hAnsi="Arial" w:cs="Arial"/>
          <w:b/>
          <w:sz w:val="22"/>
          <w:szCs w:val="22"/>
        </w:rPr>
        <w:sectPr w:rsidR="00CE746C" w:rsidRPr="00A406E5"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p>
    <w:p w14:paraId="5AF1EB44" w14:textId="77777777" w:rsidR="00CE746C" w:rsidRPr="00A406E5" w:rsidRDefault="00CE746C" w:rsidP="00CE746C">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CE746C" w:rsidRPr="00A406E5" w14:paraId="68363058" w14:textId="77777777" w:rsidTr="00A029D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DB8019" w14:textId="77777777" w:rsidR="00CE746C" w:rsidRPr="00A406E5" w:rsidRDefault="00CE746C" w:rsidP="00A029DF">
            <w:pPr>
              <w:rPr>
                <w:rFonts w:ascii="Arial" w:hAnsi="Arial" w:cs="Arial"/>
                <w:b/>
                <w:sz w:val="22"/>
              </w:rPr>
            </w:pPr>
            <w:r w:rsidRPr="00BF6F21">
              <w:rPr>
                <w:rFonts w:ascii="Arial" w:hAnsi="Arial" w:cs="Arial"/>
                <w:b/>
                <w:sz w:val="22"/>
                <w:szCs w:val="16"/>
              </w:rPr>
              <w:t>Meini Prawf Asesu Generig</w:t>
            </w:r>
            <w:r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38CE043E" w14:textId="77777777" w:rsidR="00CE746C" w:rsidRPr="00A85BFE" w:rsidRDefault="00CE746C" w:rsidP="00A029DF">
            <w:pPr>
              <w:ind w:left="34" w:right="113"/>
              <w:jc w:val="center"/>
              <w:rPr>
                <w:rFonts w:ascii="Arial" w:hAnsi="Arial" w:cs="Arial"/>
                <w:b/>
                <w:sz w:val="18"/>
                <w:szCs w:val="18"/>
              </w:rPr>
            </w:pPr>
            <w:r w:rsidRPr="00BF6F21">
              <w:rPr>
                <w:rFonts w:ascii="Arial" w:hAnsi="Arial" w:cs="Arial"/>
                <w:b/>
                <w:sz w:val="18"/>
                <w:szCs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858B19" w14:textId="77777777" w:rsidR="00CE746C" w:rsidRPr="00A85BFE" w:rsidRDefault="00CE746C" w:rsidP="00A029DF">
            <w:pPr>
              <w:ind w:left="113" w:right="113"/>
              <w:jc w:val="center"/>
              <w:rPr>
                <w:rFonts w:ascii="Arial" w:hAnsi="Arial" w:cs="Arial"/>
                <w:b/>
                <w:sz w:val="18"/>
                <w:szCs w:val="18"/>
              </w:rPr>
            </w:pPr>
            <w:r w:rsidRPr="00BF6F21">
              <w:rPr>
                <w:rFonts w:ascii="Arial" w:hAnsi="Arial" w:cs="Arial"/>
                <w:b/>
                <w:sz w:val="18"/>
                <w:szCs w:val="18"/>
              </w:rPr>
              <w:t xml:space="preserve">Marciau a ddyfarnwyd </w:t>
            </w:r>
          </w:p>
        </w:tc>
      </w:tr>
      <w:tr w:rsidR="00CE746C" w:rsidRPr="00A406E5" w14:paraId="7517F627" w14:textId="77777777" w:rsidTr="00A029DF">
        <w:trPr>
          <w:trHeight w:val="450"/>
        </w:trPr>
        <w:tc>
          <w:tcPr>
            <w:tcW w:w="4169" w:type="pct"/>
            <w:tcBorders>
              <w:top w:val="single" w:sz="4" w:space="0" w:color="auto"/>
              <w:left w:val="single" w:sz="4" w:space="0" w:color="auto"/>
              <w:right w:val="single" w:sz="4" w:space="0" w:color="auto"/>
            </w:tcBorders>
            <w:shd w:val="clear" w:color="auto" w:fill="D9D9D9"/>
          </w:tcPr>
          <w:p w14:paraId="01E9A040" w14:textId="77777777" w:rsidR="00CE746C" w:rsidRPr="00A406E5" w:rsidRDefault="00CE746C" w:rsidP="00A029DF">
            <w:pPr>
              <w:rPr>
                <w:rFonts w:ascii="Arial" w:hAnsi="Arial" w:cs="Arial"/>
                <w:b/>
                <w:sz w:val="16"/>
                <w:szCs w:val="16"/>
              </w:rPr>
            </w:pPr>
            <w:r w:rsidRPr="00A406E5">
              <w:rPr>
                <w:rFonts w:ascii="Arial" w:hAnsi="Arial" w:cs="Arial"/>
                <w:b/>
                <w:szCs w:val="16"/>
              </w:rPr>
              <w:t xml:space="preserve">1. </w:t>
            </w:r>
            <w:r w:rsidRPr="00BF6F21">
              <w:rPr>
                <w:rFonts w:ascii="Arial" w:hAnsi="Arial" w:cs="Arial"/>
                <w:b/>
              </w:rPr>
              <w:t>Sgiliau Ymgysylltu â Llenyddiaeth</w:t>
            </w:r>
          </w:p>
          <w:p w14:paraId="7AB56986" w14:textId="77777777" w:rsidR="00CE746C" w:rsidRPr="00A406E5" w:rsidRDefault="00CE746C" w:rsidP="00A029D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9E3551" w14:textId="77777777" w:rsidR="00CE746C" w:rsidRPr="00A406E5" w:rsidRDefault="00CE746C" w:rsidP="00A029D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23BD" w14:textId="77777777" w:rsidR="00CE746C" w:rsidRPr="00A406E5" w:rsidRDefault="00CE746C" w:rsidP="00A029DF">
            <w:pPr>
              <w:jc w:val="center"/>
              <w:rPr>
                <w:rFonts w:ascii="Arial" w:hAnsi="Arial" w:cs="Arial"/>
                <w:sz w:val="32"/>
              </w:rPr>
            </w:pPr>
          </w:p>
        </w:tc>
      </w:tr>
      <w:tr w:rsidR="00CE746C" w:rsidRPr="00A406E5" w14:paraId="14D4C85F" w14:textId="77777777" w:rsidTr="00A029DF">
        <w:trPr>
          <w:trHeight w:val="450"/>
        </w:trPr>
        <w:tc>
          <w:tcPr>
            <w:tcW w:w="4169" w:type="pct"/>
            <w:vMerge w:val="restart"/>
            <w:tcBorders>
              <w:top w:val="single" w:sz="4" w:space="0" w:color="auto"/>
              <w:left w:val="single" w:sz="4" w:space="0" w:color="auto"/>
              <w:right w:val="single" w:sz="4" w:space="0" w:color="auto"/>
            </w:tcBorders>
          </w:tcPr>
          <w:p w14:paraId="334B36F9" w14:textId="77777777" w:rsidR="00CE746C" w:rsidRPr="00A406E5" w:rsidRDefault="00CE746C" w:rsidP="00A029DF">
            <w:pPr>
              <w:spacing w:after="120"/>
              <w:rPr>
                <w:rFonts w:ascii="Arial" w:hAnsi="Arial" w:cs="Arial"/>
                <w:sz w:val="14"/>
                <w:szCs w:val="14"/>
              </w:rPr>
            </w:pPr>
          </w:p>
          <w:p w14:paraId="6788AB39" w14:textId="77777777" w:rsidR="00CE746C" w:rsidRPr="00A406E5" w:rsidRDefault="00CE746C" w:rsidP="00A029DF">
            <w:pPr>
              <w:spacing w:after="120"/>
              <w:rPr>
                <w:rFonts w:ascii="Arial" w:hAnsi="Arial" w:cs="Arial"/>
                <w:sz w:val="14"/>
                <w:szCs w:val="14"/>
              </w:rPr>
            </w:pPr>
          </w:p>
          <w:p w14:paraId="011D8F77" w14:textId="77777777" w:rsidR="00CE746C" w:rsidRPr="00A406E5" w:rsidRDefault="00CE746C" w:rsidP="00A029DF">
            <w:pPr>
              <w:spacing w:after="120"/>
              <w:rPr>
                <w:rFonts w:ascii="Arial" w:hAnsi="Arial" w:cs="Arial"/>
                <w:sz w:val="14"/>
                <w:szCs w:val="14"/>
              </w:rPr>
            </w:pPr>
          </w:p>
          <w:p w14:paraId="66156EF7" w14:textId="77777777" w:rsidR="00CE746C" w:rsidRPr="00A406E5" w:rsidRDefault="00CE746C" w:rsidP="00A029DF">
            <w:pPr>
              <w:spacing w:after="120"/>
              <w:rPr>
                <w:rFonts w:ascii="Arial" w:hAnsi="Arial" w:cs="Arial"/>
                <w:sz w:val="14"/>
                <w:szCs w:val="14"/>
              </w:rPr>
            </w:pPr>
          </w:p>
          <w:p w14:paraId="5F4EF669" w14:textId="77777777" w:rsidR="00CE746C" w:rsidRPr="00A406E5" w:rsidRDefault="00CE746C" w:rsidP="00A029DF">
            <w:pPr>
              <w:spacing w:after="120"/>
              <w:rPr>
                <w:rFonts w:ascii="Arial" w:hAnsi="Arial" w:cs="Arial"/>
                <w:sz w:val="14"/>
                <w:szCs w:val="14"/>
              </w:rPr>
            </w:pPr>
          </w:p>
          <w:p w14:paraId="73500909" w14:textId="77777777" w:rsidR="00CE746C" w:rsidRPr="00A406E5" w:rsidRDefault="00CE746C" w:rsidP="00A029D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797E0" w14:textId="77777777" w:rsidR="00CE746C" w:rsidRPr="00A406E5" w:rsidRDefault="00CE746C" w:rsidP="00A029D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0A6515" w14:textId="77777777" w:rsidR="00CE746C" w:rsidRPr="00A406E5" w:rsidRDefault="00CE746C" w:rsidP="00A029DF">
            <w:pPr>
              <w:jc w:val="center"/>
              <w:rPr>
                <w:rFonts w:ascii="Arial" w:hAnsi="Arial" w:cs="Arial"/>
                <w:sz w:val="32"/>
              </w:rPr>
            </w:pPr>
          </w:p>
        </w:tc>
      </w:tr>
      <w:tr w:rsidR="00CE746C" w:rsidRPr="00A406E5" w14:paraId="02650761" w14:textId="77777777" w:rsidTr="00A029DF">
        <w:trPr>
          <w:trHeight w:val="451"/>
        </w:trPr>
        <w:tc>
          <w:tcPr>
            <w:tcW w:w="4169" w:type="pct"/>
            <w:vMerge/>
            <w:tcBorders>
              <w:left w:val="single" w:sz="4" w:space="0" w:color="auto"/>
              <w:bottom w:val="single" w:sz="4" w:space="0" w:color="auto"/>
              <w:right w:val="single" w:sz="4" w:space="0" w:color="auto"/>
            </w:tcBorders>
          </w:tcPr>
          <w:p w14:paraId="4217B403" w14:textId="77777777" w:rsidR="00CE746C" w:rsidRPr="00A406E5" w:rsidRDefault="00CE746C" w:rsidP="00A029D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61A637" w14:textId="77777777" w:rsidR="00CE746C" w:rsidRPr="00A406E5" w:rsidRDefault="00CE746C" w:rsidP="00A029D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325EA1" w14:textId="77777777" w:rsidR="00CE746C" w:rsidRPr="00A406E5" w:rsidRDefault="00CE746C" w:rsidP="00A029DF">
            <w:pPr>
              <w:jc w:val="center"/>
              <w:rPr>
                <w:rFonts w:ascii="Arial" w:hAnsi="Arial" w:cs="Arial"/>
                <w:sz w:val="32"/>
              </w:rPr>
            </w:pPr>
          </w:p>
        </w:tc>
      </w:tr>
      <w:tr w:rsidR="00CE746C" w:rsidRPr="00A406E5" w14:paraId="2582F140" w14:textId="77777777" w:rsidTr="00A029DF">
        <w:trPr>
          <w:trHeight w:val="450"/>
        </w:trPr>
        <w:tc>
          <w:tcPr>
            <w:tcW w:w="4169" w:type="pct"/>
            <w:tcBorders>
              <w:top w:val="single" w:sz="4" w:space="0" w:color="auto"/>
              <w:left w:val="single" w:sz="4" w:space="0" w:color="auto"/>
              <w:right w:val="single" w:sz="4" w:space="0" w:color="auto"/>
            </w:tcBorders>
            <w:shd w:val="clear" w:color="auto" w:fill="D9D9D9"/>
          </w:tcPr>
          <w:p w14:paraId="78D8D340" w14:textId="77777777" w:rsidR="00CE746C" w:rsidRPr="00A406E5" w:rsidRDefault="00CE746C" w:rsidP="00A029DF">
            <w:pPr>
              <w:rPr>
                <w:rFonts w:ascii="Arial" w:hAnsi="Arial" w:cs="Arial"/>
                <w:b/>
              </w:rPr>
            </w:pPr>
            <w:r w:rsidRPr="00A406E5">
              <w:rPr>
                <w:rFonts w:ascii="Arial" w:hAnsi="Arial" w:cs="Arial"/>
                <w:b/>
                <w:szCs w:val="16"/>
              </w:rPr>
              <w:t xml:space="preserve">2. </w:t>
            </w:r>
            <w:r w:rsidRPr="00BF6F21">
              <w:rPr>
                <w:rFonts w:ascii="Arial" w:hAnsi="Arial" w:cs="Arial"/>
                <w:b/>
              </w:rPr>
              <w:t>Sgiliau Gwybodaeth a Dealltwriaeth</w:t>
            </w:r>
          </w:p>
          <w:p w14:paraId="312D353D" w14:textId="77777777" w:rsidR="00CE746C" w:rsidRPr="00A406E5" w:rsidRDefault="00CE746C" w:rsidP="00A029D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040CD" w14:textId="77777777" w:rsidR="00CE746C" w:rsidRPr="00A406E5" w:rsidRDefault="00CE746C" w:rsidP="00A029D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A2B192" w14:textId="77777777" w:rsidR="00CE746C" w:rsidRPr="00A406E5" w:rsidRDefault="00CE746C" w:rsidP="00A029DF">
            <w:pPr>
              <w:jc w:val="center"/>
              <w:rPr>
                <w:rFonts w:ascii="Arial" w:hAnsi="Arial" w:cs="Arial"/>
                <w:sz w:val="32"/>
              </w:rPr>
            </w:pPr>
          </w:p>
        </w:tc>
      </w:tr>
      <w:tr w:rsidR="00CE746C" w:rsidRPr="00A406E5" w14:paraId="56EC4DB5" w14:textId="77777777" w:rsidTr="00A029DF">
        <w:trPr>
          <w:trHeight w:val="450"/>
        </w:trPr>
        <w:tc>
          <w:tcPr>
            <w:tcW w:w="4169" w:type="pct"/>
            <w:vMerge w:val="restart"/>
            <w:tcBorders>
              <w:top w:val="single" w:sz="4" w:space="0" w:color="auto"/>
              <w:left w:val="single" w:sz="4" w:space="0" w:color="auto"/>
              <w:right w:val="single" w:sz="4" w:space="0" w:color="auto"/>
            </w:tcBorders>
          </w:tcPr>
          <w:p w14:paraId="2B6DFB78" w14:textId="77777777" w:rsidR="00CE746C" w:rsidRPr="00A406E5" w:rsidRDefault="00CE746C" w:rsidP="00A029DF">
            <w:pPr>
              <w:spacing w:after="120"/>
              <w:rPr>
                <w:rFonts w:ascii="Arial" w:hAnsi="Arial" w:cs="Arial"/>
                <w:sz w:val="14"/>
                <w:szCs w:val="14"/>
              </w:rPr>
            </w:pPr>
          </w:p>
          <w:p w14:paraId="3554EE8E" w14:textId="77777777" w:rsidR="00CE746C" w:rsidRPr="00A406E5" w:rsidRDefault="00CE746C" w:rsidP="00A029DF">
            <w:pPr>
              <w:spacing w:after="120"/>
              <w:rPr>
                <w:rFonts w:ascii="Arial" w:hAnsi="Arial" w:cs="Arial"/>
                <w:sz w:val="14"/>
                <w:szCs w:val="14"/>
              </w:rPr>
            </w:pPr>
          </w:p>
          <w:p w14:paraId="16508DC3" w14:textId="77777777" w:rsidR="00CE746C" w:rsidRPr="00A406E5" w:rsidRDefault="00CE746C" w:rsidP="00A029DF">
            <w:pPr>
              <w:spacing w:after="120"/>
              <w:rPr>
                <w:rFonts w:ascii="Arial" w:hAnsi="Arial" w:cs="Arial"/>
                <w:sz w:val="14"/>
                <w:szCs w:val="14"/>
              </w:rPr>
            </w:pPr>
          </w:p>
          <w:p w14:paraId="2B5B32F4" w14:textId="77777777" w:rsidR="00CE746C" w:rsidRPr="00A406E5" w:rsidRDefault="00CE746C" w:rsidP="00A029DF">
            <w:pPr>
              <w:spacing w:after="120"/>
              <w:rPr>
                <w:rFonts w:ascii="Arial" w:hAnsi="Arial" w:cs="Arial"/>
                <w:sz w:val="14"/>
                <w:szCs w:val="14"/>
              </w:rPr>
            </w:pPr>
          </w:p>
          <w:p w14:paraId="64BE8E8F" w14:textId="77777777" w:rsidR="00CE746C" w:rsidRPr="00A406E5" w:rsidRDefault="00CE746C" w:rsidP="00A029DF">
            <w:pPr>
              <w:spacing w:after="120"/>
              <w:rPr>
                <w:rFonts w:ascii="Arial" w:hAnsi="Arial" w:cs="Arial"/>
                <w:sz w:val="14"/>
                <w:szCs w:val="14"/>
              </w:rPr>
            </w:pPr>
          </w:p>
          <w:p w14:paraId="7D6FEE92" w14:textId="77777777" w:rsidR="00CE746C" w:rsidRPr="00A406E5" w:rsidRDefault="00CE746C" w:rsidP="00A029D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204316" w14:textId="77777777" w:rsidR="00CE746C" w:rsidRPr="00A406E5" w:rsidRDefault="00CE746C" w:rsidP="00A029D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A7A22" w14:textId="77777777" w:rsidR="00CE746C" w:rsidRPr="00A406E5" w:rsidRDefault="00CE746C" w:rsidP="00A029DF">
            <w:pPr>
              <w:jc w:val="center"/>
              <w:rPr>
                <w:rFonts w:ascii="Arial" w:hAnsi="Arial" w:cs="Arial"/>
                <w:sz w:val="32"/>
              </w:rPr>
            </w:pPr>
          </w:p>
        </w:tc>
      </w:tr>
      <w:tr w:rsidR="00CE746C" w:rsidRPr="00A406E5" w14:paraId="27128991" w14:textId="77777777" w:rsidTr="00A029DF">
        <w:trPr>
          <w:trHeight w:val="451"/>
        </w:trPr>
        <w:tc>
          <w:tcPr>
            <w:tcW w:w="4169" w:type="pct"/>
            <w:vMerge/>
            <w:tcBorders>
              <w:left w:val="single" w:sz="4" w:space="0" w:color="auto"/>
              <w:bottom w:val="single" w:sz="4" w:space="0" w:color="auto"/>
              <w:right w:val="single" w:sz="4" w:space="0" w:color="auto"/>
            </w:tcBorders>
          </w:tcPr>
          <w:p w14:paraId="426DED0C" w14:textId="77777777" w:rsidR="00CE746C" w:rsidRPr="00A406E5" w:rsidRDefault="00CE746C" w:rsidP="00A029D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2BCC77" w14:textId="77777777" w:rsidR="00CE746C" w:rsidRPr="00A406E5" w:rsidRDefault="00CE746C" w:rsidP="00A029D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4FA24F" w14:textId="77777777" w:rsidR="00CE746C" w:rsidRPr="00A406E5" w:rsidRDefault="00CE746C" w:rsidP="00A029DF">
            <w:pPr>
              <w:jc w:val="center"/>
              <w:rPr>
                <w:rFonts w:ascii="Arial" w:hAnsi="Arial" w:cs="Arial"/>
                <w:sz w:val="32"/>
              </w:rPr>
            </w:pPr>
          </w:p>
        </w:tc>
      </w:tr>
      <w:tr w:rsidR="00CE746C" w:rsidRPr="00A406E5" w14:paraId="2DDE28FB" w14:textId="77777777" w:rsidTr="00A029DF">
        <w:trPr>
          <w:trHeight w:val="450"/>
        </w:trPr>
        <w:tc>
          <w:tcPr>
            <w:tcW w:w="4169" w:type="pct"/>
            <w:tcBorders>
              <w:top w:val="single" w:sz="4" w:space="0" w:color="auto"/>
              <w:left w:val="single" w:sz="4" w:space="0" w:color="auto"/>
              <w:right w:val="single" w:sz="4" w:space="0" w:color="auto"/>
            </w:tcBorders>
            <w:shd w:val="clear" w:color="auto" w:fill="D9D9D9"/>
          </w:tcPr>
          <w:p w14:paraId="0D34437D" w14:textId="77777777" w:rsidR="00CE746C" w:rsidRPr="00A406E5" w:rsidRDefault="00CE746C" w:rsidP="00A029DF">
            <w:pPr>
              <w:rPr>
                <w:rFonts w:ascii="Arial" w:hAnsi="Arial" w:cs="Arial"/>
                <w:b/>
                <w:sz w:val="16"/>
                <w:szCs w:val="16"/>
              </w:rPr>
            </w:pPr>
            <w:r w:rsidRPr="00A406E5">
              <w:rPr>
                <w:rFonts w:ascii="Arial" w:hAnsi="Arial" w:cs="Arial"/>
                <w:b/>
                <w:szCs w:val="16"/>
              </w:rPr>
              <w:t xml:space="preserve">3. </w:t>
            </w:r>
            <w:r w:rsidRPr="00BF6F21">
              <w:rPr>
                <w:rFonts w:ascii="Arial" w:hAnsi="Arial" w:cs="Arial"/>
                <w:b/>
              </w:rPr>
              <w:t>Sgiliau Gwybyddol a Deallusol</w:t>
            </w:r>
          </w:p>
          <w:p w14:paraId="290DD4A6" w14:textId="77777777" w:rsidR="00CE746C" w:rsidRPr="00A406E5" w:rsidRDefault="00CE746C" w:rsidP="00A029D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A3ADAA" w14:textId="77777777" w:rsidR="00CE746C" w:rsidRPr="00A406E5" w:rsidRDefault="00CE746C" w:rsidP="00A029D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49FF91" w14:textId="77777777" w:rsidR="00CE746C" w:rsidRPr="00A406E5" w:rsidRDefault="00CE746C" w:rsidP="00A029DF">
            <w:pPr>
              <w:jc w:val="center"/>
              <w:rPr>
                <w:rFonts w:ascii="Arial" w:hAnsi="Arial" w:cs="Arial"/>
                <w:sz w:val="32"/>
              </w:rPr>
            </w:pPr>
          </w:p>
        </w:tc>
      </w:tr>
      <w:tr w:rsidR="00CE746C" w:rsidRPr="00A406E5" w14:paraId="41B69BA4" w14:textId="77777777" w:rsidTr="00A029DF">
        <w:trPr>
          <w:trHeight w:val="450"/>
        </w:trPr>
        <w:tc>
          <w:tcPr>
            <w:tcW w:w="4169" w:type="pct"/>
            <w:vMerge w:val="restart"/>
            <w:tcBorders>
              <w:top w:val="single" w:sz="4" w:space="0" w:color="auto"/>
              <w:left w:val="single" w:sz="4" w:space="0" w:color="auto"/>
              <w:right w:val="single" w:sz="4" w:space="0" w:color="auto"/>
            </w:tcBorders>
          </w:tcPr>
          <w:p w14:paraId="3ED6EDB7" w14:textId="77777777" w:rsidR="00CE746C" w:rsidRPr="00A406E5" w:rsidRDefault="00CE746C" w:rsidP="00A029DF">
            <w:pPr>
              <w:spacing w:after="120"/>
              <w:rPr>
                <w:rFonts w:ascii="Arial" w:hAnsi="Arial" w:cs="Arial"/>
                <w:sz w:val="14"/>
                <w:szCs w:val="14"/>
              </w:rPr>
            </w:pPr>
          </w:p>
          <w:p w14:paraId="566A58BA" w14:textId="77777777" w:rsidR="00CE746C" w:rsidRPr="00A406E5" w:rsidRDefault="00CE746C" w:rsidP="00A029DF">
            <w:pPr>
              <w:spacing w:after="120"/>
              <w:rPr>
                <w:rFonts w:ascii="Arial" w:hAnsi="Arial" w:cs="Arial"/>
                <w:sz w:val="14"/>
                <w:szCs w:val="14"/>
              </w:rPr>
            </w:pPr>
          </w:p>
          <w:p w14:paraId="48DAA9D7" w14:textId="77777777" w:rsidR="00CE746C" w:rsidRPr="00A406E5" w:rsidRDefault="00CE746C" w:rsidP="00A029DF">
            <w:pPr>
              <w:spacing w:after="120"/>
              <w:rPr>
                <w:rFonts w:ascii="Arial" w:hAnsi="Arial" w:cs="Arial"/>
                <w:sz w:val="14"/>
                <w:szCs w:val="14"/>
              </w:rPr>
            </w:pPr>
          </w:p>
          <w:p w14:paraId="07B287E2" w14:textId="77777777" w:rsidR="00CE746C" w:rsidRPr="00A406E5" w:rsidRDefault="00CE746C" w:rsidP="00A029DF">
            <w:pPr>
              <w:spacing w:after="120"/>
              <w:rPr>
                <w:rFonts w:ascii="Arial" w:hAnsi="Arial" w:cs="Arial"/>
                <w:sz w:val="14"/>
                <w:szCs w:val="14"/>
              </w:rPr>
            </w:pPr>
          </w:p>
          <w:p w14:paraId="6713965B" w14:textId="77777777" w:rsidR="00CE746C" w:rsidRPr="00A406E5" w:rsidRDefault="00CE746C" w:rsidP="00A029DF">
            <w:pPr>
              <w:spacing w:after="120"/>
              <w:rPr>
                <w:rFonts w:ascii="Arial" w:hAnsi="Arial" w:cs="Arial"/>
                <w:sz w:val="14"/>
                <w:szCs w:val="14"/>
              </w:rPr>
            </w:pPr>
          </w:p>
          <w:p w14:paraId="757C162B" w14:textId="77777777" w:rsidR="00CE746C" w:rsidRPr="00A406E5" w:rsidRDefault="00CE746C" w:rsidP="00A029D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6B6C27" w14:textId="77777777" w:rsidR="00CE746C" w:rsidRPr="00A406E5" w:rsidRDefault="00CE746C" w:rsidP="00A029D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20E9D0" w14:textId="77777777" w:rsidR="00CE746C" w:rsidRPr="00A406E5" w:rsidRDefault="00CE746C" w:rsidP="00A029DF">
            <w:pPr>
              <w:jc w:val="center"/>
              <w:rPr>
                <w:rFonts w:ascii="Arial" w:hAnsi="Arial" w:cs="Arial"/>
                <w:sz w:val="32"/>
              </w:rPr>
            </w:pPr>
          </w:p>
        </w:tc>
      </w:tr>
      <w:tr w:rsidR="00CE746C" w:rsidRPr="00A406E5" w14:paraId="539F2218" w14:textId="77777777" w:rsidTr="00A029DF">
        <w:trPr>
          <w:trHeight w:val="451"/>
        </w:trPr>
        <w:tc>
          <w:tcPr>
            <w:tcW w:w="4169" w:type="pct"/>
            <w:vMerge/>
            <w:tcBorders>
              <w:left w:val="single" w:sz="4" w:space="0" w:color="auto"/>
              <w:bottom w:val="single" w:sz="4" w:space="0" w:color="auto"/>
              <w:right w:val="single" w:sz="4" w:space="0" w:color="auto"/>
            </w:tcBorders>
          </w:tcPr>
          <w:p w14:paraId="157DBC92" w14:textId="77777777" w:rsidR="00CE746C" w:rsidRPr="00A406E5" w:rsidRDefault="00CE746C" w:rsidP="00A029D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B7E64A" w14:textId="77777777" w:rsidR="00CE746C" w:rsidRPr="00A406E5" w:rsidRDefault="00CE746C" w:rsidP="00A029D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0A4FAC" w14:textId="77777777" w:rsidR="00CE746C" w:rsidRPr="00A406E5" w:rsidRDefault="00CE746C" w:rsidP="00A029DF">
            <w:pPr>
              <w:jc w:val="center"/>
              <w:rPr>
                <w:rFonts w:ascii="Arial" w:hAnsi="Arial" w:cs="Arial"/>
                <w:sz w:val="32"/>
              </w:rPr>
            </w:pPr>
          </w:p>
        </w:tc>
      </w:tr>
      <w:tr w:rsidR="00CE746C" w:rsidRPr="00A406E5" w14:paraId="30055750" w14:textId="77777777" w:rsidTr="00A029DF">
        <w:trPr>
          <w:trHeight w:val="450"/>
        </w:trPr>
        <w:tc>
          <w:tcPr>
            <w:tcW w:w="4169" w:type="pct"/>
            <w:tcBorders>
              <w:top w:val="single" w:sz="4" w:space="0" w:color="auto"/>
              <w:left w:val="single" w:sz="4" w:space="0" w:color="auto"/>
              <w:right w:val="single" w:sz="4" w:space="0" w:color="auto"/>
            </w:tcBorders>
            <w:shd w:val="clear" w:color="auto" w:fill="D9D9D9"/>
          </w:tcPr>
          <w:p w14:paraId="1AEBDDCB" w14:textId="77777777" w:rsidR="00CE746C" w:rsidRPr="00A406E5" w:rsidRDefault="00CE746C" w:rsidP="00A029DF">
            <w:pPr>
              <w:rPr>
                <w:rFonts w:ascii="Arial" w:hAnsi="Arial" w:cs="Arial"/>
                <w:b/>
                <w:sz w:val="16"/>
                <w:szCs w:val="16"/>
              </w:rPr>
            </w:pPr>
            <w:r w:rsidRPr="00A406E5">
              <w:rPr>
                <w:rFonts w:ascii="Arial" w:hAnsi="Arial" w:cs="Arial"/>
                <w:b/>
                <w:szCs w:val="16"/>
              </w:rPr>
              <w:t xml:space="preserve">4. </w:t>
            </w:r>
            <w:r w:rsidRPr="00BF6F21">
              <w:rPr>
                <w:rFonts w:ascii="Arial" w:hAnsi="Arial" w:cs="Arial"/>
                <w:b/>
              </w:rPr>
              <w:t xml:space="preserve">Sgiliau Cymhwyso Ymarferol </w:t>
            </w:r>
          </w:p>
          <w:p w14:paraId="65A87DE0" w14:textId="77777777" w:rsidR="00CE746C" w:rsidRPr="00A406E5" w:rsidRDefault="00CE746C" w:rsidP="00A029D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F1DF02" w14:textId="77777777" w:rsidR="00CE746C" w:rsidRPr="00A406E5" w:rsidRDefault="00CE746C" w:rsidP="00A029D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050107" w14:textId="77777777" w:rsidR="00CE746C" w:rsidRPr="00A406E5" w:rsidRDefault="00CE746C" w:rsidP="00A029DF">
            <w:pPr>
              <w:jc w:val="center"/>
              <w:rPr>
                <w:rFonts w:ascii="Arial" w:hAnsi="Arial" w:cs="Arial"/>
                <w:sz w:val="32"/>
              </w:rPr>
            </w:pPr>
          </w:p>
        </w:tc>
      </w:tr>
      <w:tr w:rsidR="00CE746C" w:rsidRPr="00A406E5" w14:paraId="4A6BB95B" w14:textId="77777777" w:rsidTr="00A029DF">
        <w:trPr>
          <w:trHeight w:val="451"/>
        </w:trPr>
        <w:tc>
          <w:tcPr>
            <w:tcW w:w="4169" w:type="pct"/>
            <w:vMerge w:val="restart"/>
            <w:tcBorders>
              <w:top w:val="single" w:sz="4" w:space="0" w:color="auto"/>
              <w:left w:val="single" w:sz="4" w:space="0" w:color="auto"/>
              <w:right w:val="single" w:sz="4" w:space="0" w:color="auto"/>
            </w:tcBorders>
          </w:tcPr>
          <w:p w14:paraId="57F375DF" w14:textId="77777777" w:rsidR="00CE746C" w:rsidRPr="00A406E5" w:rsidRDefault="00CE746C" w:rsidP="00A029DF">
            <w:pPr>
              <w:spacing w:after="120"/>
              <w:rPr>
                <w:rFonts w:ascii="Arial" w:hAnsi="Arial" w:cs="Arial"/>
                <w:sz w:val="14"/>
                <w:szCs w:val="14"/>
              </w:rPr>
            </w:pPr>
          </w:p>
          <w:p w14:paraId="31FDD5BD" w14:textId="77777777" w:rsidR="00CE746C" w:rsidRPr="00A406E5" w:rsidRDefault="00CE746C" w:rsidP="00A029DF">
            <w:pPr>
              <w:spacing w:after="120"/>
              <w:rPr>
                <w:rFonts w:ascii="Arial" w:hAnsi="Arial" w:cs="Arial"/>
                <w:sz w:val="14"/>
                <w:szCs w:val="14"/>
              </w:rPr>
            </w:pPr>
          </w:p>
          <w:p w14:paraId="71FD7273" w14:textId="77777777" w:rsidR="00CE746C" w:rsidRPr="00A406E5" w:rsidRDefault="00CE746C" w:rsidP="00A029DF">
            <w:pPr>
              <w:spacing w:after="120"/>
              <w:rPr>
                <w:rFonts w:ascii="Arial" w:hAnsi="Arial" w:cs="Arial"/>
                <w:sz w:val="14"/>
                <w:szCs w:val="14"/>
              </w:rPr>
            </w:pPr>
          </w:p>
          <w:p w14:paraId="231C87DC" w14:textId="77777777" w:rsidR="00CE746C" w:rsidRPr="00A406E5" w:rsidRDefault="00CE746C" w:rsidP="00A029DF">
            <w:pPr>
              <w:spacing w:after="120"/>
              <w:rPr>
                <w:rFonts w:ascii="Arial" w:hAnsi="Arial" w:cs="Arial"/>
                <w:sz w:val="14"/>
                <w:szCs w:val="14"/>
              </w:rPr>
            </w:pPr>
          </w:p>
          <w:p w14:paraId="1894D3EC" w14:textId="77777777" w:rsidR="00CE746C" w:rsidRPr="00A406E5" w:rsidRDefault="00CE746C" w:rsidP="00A029DF">
            <w:pPr>
              <w:spacing w:after="120"/>
              <w:rPr>
                <w:rFonts w:ascii="Arial" w:hAnsi="Arial" w:cs="Arial"/>
                <w:sz w:val="14"/>
                <w:szCs w:val="14"/>
              </w:rPr>
            </w:pPr>
          </w:p>
          <w:p w14:paraId="2092C5C6" w14:textId="77777777" w:rsidR="00CE746C" w:rsidRPr="00A406E5" w:rsidRDefault="00CE746C" w:rsidP="00A029D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BA09E2" w14:textId="77777777" w:rsidR="00CE746C" w:rsidRPr="00A406E5" w:rsidRDefault="00CE746C" w:rsidP="00A029D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19EB7C" w14:textId="77777777" w:rsidR="00CE746C" w:rsidRPr="00A406E5" w:rsidRDefault="00CE746C" w:rsidP="00A029DF">
            <w:pPr>
              <w:jc w:val="center"/>
              <w:rPr>
                <w:rFonts w:ascii="Arial" w:hAnsi="Arial" w:cs="Arial"/>
                <w:sz w:val="32"/>
              </w:rPr>
            </w:pPr>
          </w:p>
        </w:tc>
      </w:tr>
      <w:tr w:rsidR="00CE746C" w:rsidRPr="00A406E5" w14:paraId="1FE736EB" w14:textId="77777777" w:rsidTr="00A029DF">
        <w:trPr>
          <w:trHeight w:val="450"/>
        </w:trPr>
        <w:tc>
          <w:tcPr>
            <w:tcW w:w="4169" w:type="pct"/>
            <w:vMerge/>
            <w:tcBorders>
              <w:left w:val="single" w:sz="4" w:space="0" w:color="auto"/>
              <w:bottom w:val="single" w:sz="4" w:space="0" w:color="auto"/>
              <w:right w:val="single" w:sz="4" w:space="0" w:color="auto"/>
            </w:tcBorders>
          </w:tcPr>
          <w:p w14:paraId="21B2B293" w14:textId="77777777" w:rsidR="00CE746C" w:rsidRPr="00A406E5" w:rsidRDefault="00CE746C" w:rsidP="00A029D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797510" w14:textId="77777777" w:rsidR="00CE746C" w:rsidRPr="00A406E5" w:rsidRDefault="00CE746C" w:rsidP="00A029D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8CC17A" w14:textId="77777777" w:rsidR="00CE746C" w:rsidRPr="00A406E5" w:rsidRDefault="00CE746C" w:rsidP="00A029DF">
            <w:pPr>
              <w:jc w:val="center"/>
              <w:rPr>
                <w:rFonts w:ascii="Arial" w:hAnsi="Arial" w:cs="Arial"/>
                <w:sz w:val="32"/>
              </w:rPr>
            </w:pPr>
          </w:p>
        </w:tc>
      </w:tr>
      <w:tr w:rsidR="00CE746C" w:rsidRPr="00A406E5" w14:paraId="73C0CA40" w14:textId="77777777" w:rsidTr="00A029DF">
        <w:trPr>
          <w:trHeight w:val="450"/>
        </w:trPr>
        <w:tc>
          <w:tcPr>
            <w:tcW w:w="4169" w:type="pct"/>
            <w:tcBorders>
              <w:top w:val="single" w:sz="4" w:space="0" w:color="auto"/>
              <w:left w:val="single" w:sz="4" w:space="0" w:color="auto"/>
              <w:right w:val="single" w:sz="4" w:space="0" w:color="auto"/>
            </w:tcBorders>
            <w:shd w:val="clear" w:color="auto" w:fill="D9D9D9"/>
          </w:tcPr>
          <w:p w14:paraId="0432A7CC" w14:textId="77777777" w:rsidR="00CE746C" w:rsidRPr="00A406E5" w:rsidRDefault="00CE746C" w:rsidP="00A029DF">
            <w:pPr>
              <w:rPr>
                <w:rFonts w:ascii="Arial" w:hAnsi="Arial" w:cs="Arial"/>
                <w:b/>
                <w:sz w:val="16"/>
                <w:szCs w:val="16"/>
              </w:rPr>
            </w:pPr>
            <w:r w:rsidRPr="00A406E5">
              <w:rPr>
                <w:rFonts w:ascii="Arial" w:hAnsi="Arial" w:cs="Arial"/>
                <w:b/>
                <w:szCs w:val="16"/>
              </w:rPr>
              <w:t xml:space="preserve">5. </w:t>
            </w:r>
            <w:r w:rsidRPr="00BF6F21">
              <w:rPr>
                <w:rFonts w:ascii="Arial" w:hAnsi="Arial" w:cs="Arial"/>
                <w:b/>
              </w:rPr>
              <w:t>Sgiliau Trosglwyddadwy ar gyfer Bywyd ac Arfer Proffesiynol</w:t>
            </w:r>
          </w:p>
          <w:p w14:paraId="265BE918" w14:textId="77777777" w:rsidR="00CE746C" w:rsidRPr="00A406E5" w:rsidRDefault="00CE746C" w:rsidP="00A029D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0A0919" w14:textId="77777777" w:rsidR="00CE746C" w:rsidRPr="00A406E5" w:rsidRDefault="00CE746C" w:rsidP="00A029D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0BD395" w14:textId="77777777" w:rsidR="00CE746C" w:rsidRPr="00A406E5" w:rsidRDefault="00CE746C" w:rsidP="00A029DF">
            <w:pPr>
              <w:jc w:val="center"/>
              <w:rPr>
                <w:rFonts w:ascii="Arial" w:hAnsi="Arial" w:cs="Arial"/>
                <w:sz w:val="32"/>
              </w:rPr>
            </w:pPr>
          </w:p>
        </w:tc>
      </w:tr>
      <w:tr w:rsidR="00CE746C" w:rsidRPr="00A406E5" w14:paraId="691ED8BA" w14:textId="77777777" w:rsidTr="00A029DF">
        <w:trPr>
          <w:trHeight w:val="451"/>
        </w:trPr>
        <w:tc>
          <w:tcPr>
            <w:tcW w:w="4169" w:type="pct"/>
            <w:vMerge w:val="restart"/>
            <w:tcBorders>
              <w:top w:val="single" w:sz="4" w:space="0" w:color="auto"/>
              <w:left w:val="single" w:sz="4" w:space="0" w:color="auto"/>
              <w:right w:val="single" w:sz="4" w:space="0" w:color="auto"/>
            </w:tcBorders>
          </w:tcPr>
          <w:p w14:paraId="461BF242" w14:textId="77777777" w:rsidR="00CE746C" w:rsidRPr="00A406E5" w:rsidRDefault="00CE746C" w:rsidP="00A029DF">
            <w:pPr>
              <w:spacing w:after="120"/>
              <w:rPr>
                <w:rFonts w:ascii="Arial" w:hAnsi="Arial" w:cs="Arial"/>
                <w:sz w:val="14"/>
                <w:szCs w:val="14"/>
              </w:rPr>
            </w:pPr>
          </w:p>
          <w:p w14:paraId="3929B54E" w14:textId="77777777" w:rsidR="00CE746C" w:rsidRPr="00A406E5" w:rsidRDefault="00CE746C" w:rsidP="00A029DF">
            <w:pPr>
              <w:spacing w:after="120"/>
              <w:rPr>
                <w:rFonts w:ascii="Arial" w:hAnsi="Arial" w:cs="Arial"/>
                <w:sz w:val="14"/>
                <w:szCs w:val="14"/>
              </w:rPr>
            </w:pPr>
          </w:p>
          <w:p w14:paraId="101D3752" w14:textId="77777777" w:rsidR="00CE746C" w:rsidRPr="00A406E5" w:rsidRDefault="00CE746C" w:rsidP="00A029DF">
            <w:pPr>
              <w:spacing w:after="120"/>
              <w:rPr>
                <w:rFonts w:ascii="Arial" w:hAnsi="Arial" w:cs="Arial"/>
                <w:sz w:val="14"/>
                <w:szCs w:val="14"/>
              </w:rPr>
            </w:pPr>
          </w:p>
          <w:p w14:paraId="4BE0114A" w14:textId="77777777" w:rsidR="00CE746C" w:rsidRPr="00A406E5" w:rsidRDefault="00CE746C" w:rsidP="00A029D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F2D" w14:textId="77777777" w:rsidR="00CE746C" w:rsidRPr="00A406E5" w:rsidRDefault="00CE746C" w:rsidP="00A029D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92D5BF" w14:textId="77777777" w:rsidR="00CE746C" w:rsidRPr="00A406E5" w:rsidRDefault="00CE746C" w:rsidP="00A029DF">
            <w:pPr>
              <w:jc w:val="center"/>
              <w:rPr>
                <w:rFonts w:ascii="Arial" w:hAnsi="Arial" w:cs="Arial"/>
                <w:sz w:val="32"/>
              </w:rPr>
            </w:pPr>
          </w:p>
        </w:tc>
      </w:tr>
      <w:tr w:rsidR="00CE746C" w:rsidRPr="00A406E5" w14:paraId="2C00FAAC" w14:textId="77777777" w:rsidTr="00A029DF">
        <w:trPr>
          <w:trHeight w:val="450"/>
        </w:trPr>
        <w:tc>
          <w:tcPr>
            <w:tcW w:w="4169" w:type="pct"/>
            <w:vMerge/>
            <w:tcBorders>
              <w:left w:val="single" w:sz="4" w:space="0" w:color="auto"/>
              <w:bottom w:val="single" w:sz="4" w:space="0" w:color="auto"/>
              <w:right w:val="single" w:sz="4" w:space="0" w:color="auto"/>
            </w:tcBorders>
          </w:tcPr>
          <w:p w14:paraId="5F6D3754" w14:textId="77777777" w:rsidR="00CE746C" w:rsidRPr="00A406E5" w:rsidRDefault="00CE746C" w:rsidP="00A029D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F07099" w14:textId="77777777" w:rsidR="00CE746C" w:rsidRPr="00A406E5" w:rsidRDefault="00CE746C" w:rsidP="00A029D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1C8AAD" w14:textId="77777777" w:rsidR="00CE746C" w:rsidRPr="00A406E5" w:rsidRDefault="00CE746C" w:rsidP="00A029DF">
            <w:pPr>
              <w:jc w:val="center"/>
              <w:rPr>
                <w:rFonts w:ascii="Arial" w:hAnsi="Arial" w:cs="Arial"/>
                <w:sz w:val="32"/>
              </w:rPr>
            </w:pPr>
          </w:p>
        </w:tc>
      </w:tr>
    </w:tbl>
    <w:p w14:paraId="3C9D5A92" w14:textId="77777777" w:rsidR="00CE746C" w:rsidRPr="00A406E5" w:rsidRDefault="00CE746C" w:rsidP="00CE746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E746C" w:rsidRPr="00A406E5" w14:paraId="7C93597C" w14:textId="77777777" w:rsidTr="00A029DF">
        <w:trPr>
          <w:cantSplit/>
        </w:trPr>
        <w:tc>
          <w:tcPr>
            <w:tcW w:w="6062" w:type="dxa"/>
            <w:vMerge w:val="restart"/>
            <w:shd w:val="pct15" w:color="auto" w:fill="auto"/>
            <w:vAlign w:val="center"/>
          </w:tcPr>
          <w:p w14:paraId="7BA874D1" w14:textId="77777777" w:rsidR="00CE746C" w:rsidRPr="00A406E5" w:rsidRDefault="00CE746C" w:rsidP="00A029DF">
            <w:pPr>
              <w:rPr>
                <w:rFonts w:ascii="Arial" w:hAnsi="Arial" w:cs="Arial"/>
                <w:sz w:val="16"/>
                <w:szCs w:val="16"/>
              </w:rPr>
            </w:pPr>
            <w:r w:rsidRPr="00BF6F21">
              <w:rPr>
                <w:rFonts w:ascii="Arial" w:hAnsi="Arial" w:cs="Arial"/>
                <w:b/>
                <w:bCs/>
                <w:sz w:val="22"/>
                <w:szCs w:val="22"/>
              </w:rPr>
              <w:t xml:space="preserve">Marc Asesiad </w:t>
            </w:r>
            <w:r w:rsidRPr="00BF6F21">
              <w:rPr>
                <w:rFonts w:ascii="Arial" w:hAnsi="Arial" w:cs="Arial"/>
                <w:bCs/>
                <w:sz w:val="16"/>
                <w:szCs w:val="16"/>
              </w:rPr>
              <w:t>(Mae marciau asesiadau’n amodol ar gadarnhad y Bwrdd Arholi.</w:t>
            </w:r>
            <w:r w:rsidRPr="00A406E5">
              <w:rPr>
                <w:rFonts w:ascii="Arial" w:hAnsi="Arial" w:cs="Arial"/>
                <w:sz w:val="16"/>
                <w:szCs w:val="16"/>
              </w:rPr>
              <w:t xml:space="preserve">  </w:t>
            </w:r>
            <w:r w:rsidRPr="005427D8">
              <w:rPr>
                <w:rFonts w:ascii="Arial" w:hAnsi="Arial" w:cs="Arial"/>
                <w:sz w:val="16"/>
                <w:szCs w:val="16"/>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089677B5" w14:textId="77777777" w:rsidR="00CE746C" w:rsidRPr="00A406E5" w:rsidRDefault="00CE746C" w:rsidP="00A029DF">
            <w:pPr>
              <w:rPr>
                <w:rFonts w:ascii="Arial" w:hAnsi="Arial" w:cs="Arial"/>
                <w:b/>
                <w:bCs/>
                <w:sz w:val="16"/>
                <w:szCs w:val="16"/>
              </w:rPr>
            </w:pPr>
            <w:r w:rsidRPr="005427D8">
              <w:rPr>
                <w:rFonts w:ascii="Arial" w:hAnsi="Arial" w:cs="Arial"/>
                <w:b/>
                <w:sz w:val="16"/>
                <w:szCs w:val="16"/>
              </w:rPr>
              <w:t>Cosbau Cyflwyno’n Hwyr (ticiwch os yw’n berthnasol)</w:t>
            </w:r>
          </w:p>
        </w:tc>
        <w:tc>
          <w:tcPr>
            <w:tcW w:w="1060" w:type="dxa"/>
            <w:vMerge w:val="restart"/>
            <w:vAlign w:val="center"/>
          </w:tcPr>
          <w:p w14:paraId="0F7AFEF3" w14:textId="77777777" w:rsidR="00CE746C" w:rsidRPr="00A406E5" w:rsidRDefault="00CE746C" w:rsidP="00A029DF">
            <w:pPr>
              <w:jc w:val="right"/>
              <w:rPr>
                <w:rFonts w:ascii="Arial" w:hAnsi="Arial" w:cs="Arial"/>
                <w:b/>
                <w:bCs/>
              </w:rPr>
            </w:pPr>
            <w:r w:rsidRPr="00A406E5">
              <w:rPr>
                <w:rFonts w:ascii="Arial" w:hAnsi="Arial" w:cs="Arial"/>
                <w:b/>
                <w:bCs/>
              </w:rPr>
              <w:t>%</w:t>
            </w:r>
          </w:p>
        </w:tc>
      </w:tr>
      <w:tr w:rsidR="00CE746C" w:rsidRPr="00A406E5" w14:paraId="01D18CC8" w14:textId="77777777" w:rsidTr="00A029DF">
        <w:trPr>
          <w:cantSplit/>
        </w:trPr>
        <w:tc>
          <w:tcPr>
            <w:tcW w:w="6062" w:type="dxa"/>
            <w:vMerge/>
            <w:vAlign w:val="bottom"/>
          </w:tcPr>
          <w:p w14:paraId="3BDCE681" w14:textId="77777777" w:rsidR="00CE746C" w:rsidRPr="00A406E5" w:rsidRDefault="00CE746C" w:rsidP="00A029DF">
            <w:pPr>
              <w:rPr>
                <w:rFonts w:ascii="Arial" w:hAnsi="Arial" w:cs="Arial"/>
              </w:rPr>
            </w:pPr>
          </w:p>
        </w:tc>
        <w:tc>
          <w:tcPr>
            <w:tcW w:w="2903" w:type="dxa"/>
            <w:vAlign w:val="bottom"/>
          </w:tcPr>
          <w:p w14:paraId="2483B177" w14:textId="77777777" w:rsidR="00CE746C" w:rsidRPr="00A406E5" w:rsidRDefault="00CE746C" w:rsidP="00A029DF">
            <w:pPr>
              <w:rPr>
                <w:rFonts w:ascii="Arial" w:hAnsi="Arial" w:cs="Arial"/>
                <w:b/>
                <w:bCs/>
                <w:sz w:val="16"/>
                <w:szCs w:val="16"/>
              </w:rPr>
            </w:pPr>
            <w:r w:rsidRPr="005427D8">
              <w:rPr>
                <w:rFonts w:ascii="Arial" w:hAnsi="Arial" w:cs="Arial"/>
                <w:sz w:val="16"/>
                <w:szCs w:val="16"/>
              </w:rPr>
              <w:t>Hyd at wythnos yn hwyr (uchafswm o 40%)</w:t>
            </w:r>
          </w:p>
        </w:tc>
        <w:tc>
          <w:tcPr>
            <w:tcW w:w="641" w:type="dxa"/>
            <w:vAlign w:val="bottom"/>
          </w:tcPr>
          <w:p w14:paraId="6B3BEA76" w14:textId="77777777" w:rsidR="00CE746C" w:rsidRPr="00A406E5" w:rsidRDefault="00CE746C" w:rsidP="00A029DF">
            <w:pPr>
              <w:jc w:val="center"/>
              <w:rPr>
                <w:rFonts w:ascii="Arial" w:hAnsi="Arial" w:cs="Arial"/>
                <w:sz w:val="12"/>
                <w:szCs w:val="12"/>
              </w:rPr>
            </w:pPr>
          </w:p>
        </w:tc>
        <w:tc>
          <w:tcPr>
            <w:tcW w:w="1060" w:type="dxa"/>
            <w:vMerge/>
            <w:vAlign w:val="bottom"/>
          </w:tcPr>
          <w:p w14:paraId="749E8E99" w14:textId="77777777" w:rsidR="00CE746C" w:rsidRPr="00A406E5" w:rsidRDefault="00CE746C" w:rsidP="00A029DF">
            <w:pPr>
              <w:ind w:leftChars="71" w:left="142"/>
              <w:rPr>
                <w:rFonts w:ascii="Arial" w:hAnsi="Arial" w:cs="Arial"/>
              </w:rPr>
            </w:pPr>
          </w:p>
        </w:tc>
      </w:tr>
      <w:tr w:rsidR="00CE746C" w:rsidRPr="00A406E5" w14:paraId="39B9C2AA" w14:textId="77777777" w:rsidTr="00A029DF">
        <w:trPr>
          <w:cantSplit/>
        </w:trPr>
        <w:tc>
          <w:tcPr>
            <w:tcW w:w="6062" w:type="dxa"/>
            <w:vMerge/>
            <w:vAlign w:val="bottom"/>
          </w:tcPr>
          <w:p w14:paraId="5F12783F" w14:textId="77777777" w:rsidR="00CE746C" w:rsidRPr="00A406E5" w:rsidRDefault="00CE746C" w:rsidP="00A029DF">
            <w:pPr>
              <w:rPr>
                <w:rFonts w:ascii="Arial" w:hAnsi="Arial" w:cs="Arial"/>
              </w:rPr>
            </w:pPr>
          </w:p>
        </w:tc>
        <w:tc>
          <w:tcPr>
            <w:tcW w:w="2903" w:type="dxa"/>
            <w:vAlign w:val="bottom"/>
          </w:tcPr>
          <w:p w14:paraId="629BED71" w14:textId="77777777" w:rsidR="00CE746C" w:rsidRPr="00A406E5" w:rsidRDefault="00CE746C" w:rsidP="00A029DF">
            <w:pPr>
              <w:rPr>
                <w:rFonts w:ascii="Arial" w:hAnsi="Arial" w:cs="Arial"/>
                <w:b/>
                <w:bCs/>
                <w:sz w:val="16"/>
                <w:szCs w:val="16"/>
              </w:rPr>
            </w:pPr>
            <w:r w:rsidRPr="005427D8">
              <w:rPr>
                <w:rFonts w:ascii="Arial" w:hAnsi="Arial" w:cs="Arial"/>
                <w:sz w:val="16"/>
                <w:szCs w:val="16"/>
              </w:rPr>
              <w:t>Dros wythnos yn hwyr (0%)</w:t>
            </w:r>
          </w:p>
        </w:tc>
        <w:tc>
          <w:tcPr>
            <w:tcW w:w="641" w:type="dxa"/>
            <w:vAlign w:val="bottom"/>
          </w:tcPr>
          <w:p w14:paraId="12F0EFC1" w14:textId="77777777" w:rsidR="00CE746C" w:rsidRPr="00A406E5" w:rsidRDefault="00CE746C" w:rsidP="00A029DF">
            <w:pPr>
              <w:jc w:val="center"/>
              <w:rPr>
                <w:rFonts w:ascii="Arial" w:hAnsi="Arial" w:cs="Arial"/>
                <w:sz w:val="12"/>
                <w:szCs w:val="12"/>
              </w:rPr>
            </w:pPr>
          </w:p>
        </w:tc>
        <w:tc>
          <w:tcPr>
            <w:tcW w:w="1060" w:type="dxa"/>
            <w:vMerge/>
            <w:vAlign w:val="bottom"/>
          </w:tcPr>
          <w:p w14:paraId="402A8193" w14:textId="77777777" w:rsidR="00CE746C" w:rsidRPr="00A406E5" w:rsidRDefault="00CE746C" w:rsidP="00A029DF">
            <w:pPr>
              <w:ind w:firstLineChars="141" w:firstLine="282"/>
              <w:rPr>
                <w:rFonts w:ascii="Arial" w:hAnsi="Arial" w:cs="Arial"/>
              </w:rPr>
            </w:pPr>
          </w:p>
        </w:tc>
      </w:tr>
    </w:tbl>
    <w:p w14:paraId="266DBA91" w14:textId="77777777" w:rsidR="00CE746C" w:rsidRDefault="00CE746C" w:rsidP="00CE746C">
      <w:pPr>
        <w:rPr>
          <w:rFonts w:ascii="Arial" w:hAnsi="Arial" w:cs="Arial"/>
        </w:rPr>
      </w:pPr>
    </w:p>
    <w:bookmarkEnd w:id="1"/>
    <w:p w14:paraId="1A68D9F0" w14:textId="77777777" w:rsidR="00CE746C" w:rsidRPr="00D75572" w:rsidRDefault="00CE746C">
      <w:pPr>
        <w:rPr>
          <w:i/>
          <w:sz w:val="24"/>
        </w:rPr>
      </w:pPr>
    </w:p>
    <w:sectPr w:rsidR="00CE746C" w:rsidRPr="00D75572">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68CD05" w14:textId="77777777" w:rsidR="00067ADC" w:rsidRDefault="00067ADC" w:rsidP="00067ADC">
      <w:r>
        <w:separator/>
      </w:r>
    </w:p>
  </w:endnote>
  <w:endnote w:type="continuationSeparator" w:id="0">
    <w:p w14:paraId="60615A80" w14:textId="77777777" w:rsidR="00067ADC" w:rsidRDefault="00067ADC" w:rsidP="00067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7456A" w14:textId="77777777" w:rsidR="00CE746C" w:rsidRDefault="00CE74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6AF7D" w14:textId="77777777" w:rsidR="00CE746C" w:rsidRPr="00D635B3" w:rsidRDefault="00CE746C">
    <w:pPr>
      <w:pStyle w:val="Footer"/>
      <w:jc w:val="center"/>
    </w:pPr>
    <w:r w:rsidRPr="00D635B3">
      <w:t xml:space="preserve">Tudalen </w:t>
    </w:r>
    <w:r w:rsidRPr="00D635B3">
      <w:rPr>
        <w:b/>
        <w:sz w:val="24"/>
        <w:szCs w:val="24"/>
      </w:rPr>
      <w:fldChar w:fldCharType="begin"/>
    </w:r>
    <w:r w:rsidRPr="00D635B3">
      <w:rPr>
        <w:b/>
      </w:rPr>
      <w:instrText xml:space="preserve"> PAGE </w:instrText>
    </w:r>
    <w:r w:rsidRPr="00D635B3">
      <w:rPr>
        <w:b/>
        <w:sz w:val="24"/>
        <w:szCs w:val="24"/>
      </w:rPr>
      <w:fldChar w:fldCharType="separate"/>
    </w:r>
    <w:r>
      <w:rPr>
        <w:b/>
        <w:noProof/>
      </w:rPr>
      <w:t>1</w:t>
    </w:r>
    <w:r w:rsidRPr="00D635B3">
      <w:rPr>
        <w:b/>
        <w:sz w:val="24"/>
        <w:szCs w:val="24"/>
      </w:rPr>
      <w:fldChar w:fldCharType="end"/>
    </w:r>
    <w:r w:rsidRPr="00D635B3">
      <w:t xml:space="preserve"> o </w:t>
    </w:r>
    <w:r w:rsidRPr="00D635B3">
      <w:rPr>
        <w:b/>
        <w:sz w:val="24"/>
        <w:szCs w:val="24"/>
      </w:rPr>
      <w:fldChar w:fldCharType="begin"/>
    </w:r>
    <w:r w:rsidRPr="00D635B3">
      <w:rPr>
        <w:b/>
      </w:rPr>
      <w:instrText xml:space="preserve"> NUMPAGES  </w:instrText>
    </w:r>
    <w:r w:rsidRPr="00D635B3">
      <w:rPr>
        <w:b/>
        <w:sz w:val="24"/>
        <w:szCs w:val="24"/>
      </w:rPr>
      <w:fldChar w:fldCharType="separate"/>
    </w:r>
    <w:r>
      <w:rPr>
        <w:b/>
        <w:noProof/>
      </w:rPr>
      <w:t>11</w:t>
    </w:r>
    <w:r w:rsidRPr="00D635B3">
      <w:rPr>
        <w:b/>
        <w:sz w:val="24"/>
        <w:szCs w:val="24"/>
      </w:rPr>
      <w:fldChar w:fldCharType="end"/>
    </w:r>
  </w:p>
  <w:p w14:paraId="13972900" w14:textId="77777777" w:rsidR="00CE746C" w:rsidRDefault="00CE746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3654A3" w14:textId="77777777" w:rsidR="00CE746C" w:rsidRDefault="00CE7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CB11FE" w14:textId="77777777" w:rsidR="00067ADC" w:rsidRDefault="00067ADC" w:rsidP="00067ADC">
      <w:r>
        <w:separator/>
      </w:r>
    </w:p>
  </w:footnote>
  <w:footnote w:type="continuationSeparator" w:id="0">
    <w:p w14:paraId="24585257" w14:textId="77777777" w:rsidR="00067ADC" w:rsidRDefault="00067ADC" w:rsidP="00067A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9B191A" w14:textId="77777777" w:rsidR="00CE746C" w:rsidRDefault="00CE74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553416" w14:textId="77777777" w:rsidR="00CE746C" w:rsidRDefault="00CE74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BA8A07" w14:textId="77777777" w:rsidR="00CE746C" w:rsidRDefault="00CE746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6F4A5" w14:textId="0E0A447B" w:rsidR="00067ADC" w:rsidRDefault="00067ADC" w:rsidP="00067ADC">
    <w:pPr>
      <w:pStyle w:val="Header"/>
      <w:tabs>
        <w:tab w:val="clear" w:pos="4513"/>
        <w:tab w:val="clear" w:pos="9026"/>
        <w:tab w:val="left" w:pos="8154"/>
      </w:tabs>
    </w:pPr>
    <w:r>
      <w:t>ECAD5001/C</w:t>
    </w:r>
    <w:r>
      <w:tab/>
      <w:t>1701120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B1F17"/>
    <w:multiLevelType w:val="hybridMultilevel"/>
    <w:tmpl w:val="BE6E0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FF3C2F"/>
    <w:multiLevelType w:val="hybridMultilevel"/>
    <w:tmpl w:val="0B0AE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DA1D81"/>
    <w:multiLevelType w:val="hybridMultilevel"/>
    <w:tmpl w:val="C6E83784"/>
    <w:lvl w:ilvl="0" w:tplc="0C464AE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C3EBB"/>
    <w:multiLevelType w:val="hybridMultilevel"/>
    <w:tmpl w:val="99C0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E687C"/>
    <w:multiLevelType w:val="hybridMultilevel"/>
    <w:tmpl w:val="06BE0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B73AEE"/>
    <w:multiLevelType w:val="hybridMultilevel"/>
    <w:tmpl w:val="023E47AE"/>
    <w:lvl w:ilvl="0" w:tplc="75828B8E">
      <w:start w:val="1"/>
      <w:numFmt w:val="decimalEnclosedCircle"/>
      <w:lvlText w:val="%1"/>
      <w:lvlJc w:val="left"/>
      <w:pPr>
        <w:tabs>
          <w:tab w:val="num" w:pos="720"/>
        </w:tabs>
        <w:ind w:left="720" w:hanging="360"/>
      </w:pPr>
    </w:lvl>
    <w:lvl w:ilvl="1" w:tplc="730AE018" w:tentative="1">
      <w:start w:val="1"/>
      <w:numFmt w:val="decimalEnclosedCircle"/>
      <w:lvlText w:val="%2"/>
      <w:lvlJc w:val="left"/>
      <w:pPr>
        <w:tabs>
          <w:tab w:val="num" w:pos="1440"/>
        </w:tabs>
        <w:ind w:left="1440" w:hanging="360"/>
      </w:pPr>
    </w:lvl>
    <w:lvl w:ilvl="2" w:tplc="AD5E7662" w:tentative="1">
      <w:start w:val="1"/>
      <w:numFmt w:val="decimalEnclosedCircle"/>
      <w:lvlText w:val="%3"/>
      <w:lvlJc w:val="left"/>
      <w:pPr>
        <w:tabs>
          <w:tab w:val="num" w:pos="2160"/>
        </w:tabs>
        <w:ind w:left="2160" w:hanging="360"/>
      </w:pPr>
    </w:lvl>
    <w:lvl w:ilvl="3" w:tplc="22EAEE8E" w:tentative="1">
      <w:start w:val="1"/>
      <w:numFmt w:val="decimalEnclosedCircle"/>
      <w:lvlText w:val="%4"/>
      <w:lvlJc w:val="left"/>
      <w:pPr>
        <w:tabs>
          <w:tab w:val="num" w:pos="2880"/>
        </w:tabs>
        <w:ind w:left="2880" w:hanging="360"/>
      </w:pPr>
    </w:lvl>
    <w:lvl w:ilvl="4" w:tplc="7D0E29D0" w:tentative="1">
      <w:start w:val="1"/>
      <w:numFmt w:val="decimalEnclosedCircle"/>
      <w:lvlText w:val="%5"/>
      <w:lvlJc w:val="left"/>
      <w:pPr>
        <w:tabs>
          <w:tab w:val="num" w:pos="3600"/>
        </w:tabs>
        <w:ind w:left="3600" w:hanging="360"/>
      </w:pPr>
    </w:lvl>
    <w:lvl w:ilvl="5" w:tplc="5A502226" w:tentative="1">
      <w:start w:val="1"/>
      <w:numFmt w:val="decimalEnclosedCircle"/>
      <w:lvlText w:val="%6"/>
      <w:lvlJc w:val="left"/>
      <w:pPr>
        <w:tabs>
          <w:tab w:val="num" w:pos="4320"/>
        </w:tabs>
        <w:ind w:left="4320" w:hanging="360"/>
      </w:pPr>
    </w:lvl>
    <w:lvl w:ilvl="6" w:tplc="67523010" w:tentative="1">
      <w:start w:val="1"/>
      <w:numFmt w:val="decimalEnclosedCircle"/>
      <w:lvlText w:val="%7"/>
      <w:lvlJc w:val="left"/>
      <w:pPr>
        <w:tabs>
          <w:tab w:val="num" w:pos="5040"/>
        </w:tabs>
        <w:ind w:left="5040" w:hanging="360"/>
      </w:pPr>
    </w:lvl>
    <w:lvl w:ilvl="7" w:tplc="63621112" w:tentative="1">
      <w:start w:val="1"/>
      <w:numFmt w:val="decimalEnclosedCircle"/>
      <w:lvlText w:val="%8"/>
      <w:lvlJc w:val="left"/>
      <w:pPr>
        <w:tabs>
          <w:tab w:val="num" w:pos="5760"/>
        </w:tabs>
        <w:ind w:left="5760" w:hanging="360"/>
      </w:pPr>
    </w:lvl>
    <w:lvl w:ilvl="8" w:tplc="5442CCB0" w:tentative="1">
      <w:start w:val="1"/>
      <w:numFmt w:val="decimalEnclosedCircle"/>
      <w:lvlText w:val="%9"/>
      <w:lvlJc w:val="left"/>
      <w:pPr>
        <w:tabs>
          <w:tab w:val="num" w:pos="6480"/>
        </w:tabs>
        <w:ind w:left="6480" w:hanging="360"/>
      </w:pPr>
    </w:lvl>
  </w:abstractNum>
  <w:abstractNum w:abstractNumId="6" w15:restartNumberingAfterBreak="0">
    <w:nsid w:val="2D46153D"/>
    <w:multiLevelType w:val="hybridMultilevel"/>
    <w:tmpl w:val="F49A652C"/>
    <w:lvl w:ilvl="0" w:tplc="CC964114">
      <w:start w:val="1"/>
      <w:numFmt w:val="bullet"/>
      <w:lvlText w:val=""/>
      <w:lvlJc w:val="left"/>
      <w:pPr>
        <w:tabs>
          <w:tab w:val="num" w:pos="720"/>
        </w:tabs>
        <w:ind w:left="720" w:hanging="360"/>
      </w:pPr>
      <w:rPr>
        <w:rFonts w:ascii="Wingdings" w:hAnsi="Wingdings" w:hint="default"/>
      </w:rPr>
    </w:lvl>
    <w:lvl w:ilvl="1" w:tplc="01DA4464" w:tentative="1">
      <w:start w:val="1"/>
      <w:numFmt w:val="bullet"/>
      <w:lvlText w:val=""/>
      <w:lvlJc w:val="left"/>
      <w:pPr>
        <w:tabs>
          <w:tab w:val="num" w:pos="1440"/>
        </w:tabs>
        <w:ind w:left="1440" w:hanging="360"/>
      </w:pPr>
      <w:rPr>
        <w:rFonts w:ascii="Wingdings" w:hAnsi="Wingdings" w:hint="default"/>
      </w:rPr>
    </w:lvl>
    <w:lvl w:ilvl="2" w:tplc="3CD4DBAA" w:tentative="1">
      <w:start w:val="1"/>
      <w:numFmt w:val="bullet"/>
      <w:lvlText w:val=""/>
      <w:lvlJc w:val="left"/>
      <w:pPr>
        <w:tabs>
          <w:tab w:val="num" w:pos="2160"/>
        </w:tabs>
        <w:ind w:left="2160" w:hanging="360"/>
      </w:pPr>
      <w:rPr>
        <w:rFonts w:ascii="Wingdings" w:hAnsi="Wingdings" w:hint="default"/>
      </w:rPr>
    </w:lvl>
    <w:lvl w:ilvl="3" w:tplc="AB48584E" w:tentative="1">
      <w:start w:val="1"/>
      <w:numFmt w:val="bullet"/>
      <w:lvlText w:val=""/>
      <w:lvlJc w:val="left"/>
      <w:pPr>
        <w:tabs>
          <w:tab w:val="num" w:pos="2880"/>
        </w:tabs>
        <w:ind w:left="2880" w:hanging="360"/>
      </w:pPr>
      <w:rPr>
        <w:rFonts w:ascii="Wingdings" w:hAnsi="Wingdings" w:hint="default"/>
      </w:rPr>
    </w:lvl>
    <w:lvl w:ilvl="4" w:tplc="1A3CD014" w:tentative="1">
      <w:start w:val="1"/>
      <w:numFmt w:val="bullet"/>
      <w:lvlText w:val=""/>
      <w:lvlJc w:val="left"/>
      <w:pPr>
        <w:tabs>
          <w:tab w:val="num" w:pos="3600"/>
        </w:tabs>
        <w:ind w:left="3600" w:hanging="360"/>
      </w:pPr>
      <w:rPr>
        <w:rFonts w:ascii="Wingdings" w:hAnsi="Wingdings" w:hint="default"/>
      </w:rPr>
    </w:lvl>
    <w:lvl w:ilvl="5" w:tplc="13AE5306" w:tentative="1">
      <w:start w:val="1"/>
      <w:numFmt w:val="bullet"/>
      <w:lvlText w:val=""/>
      <w:lvlJc w:val="left"/>
      <w:pPr>
        <w:tabs>
          <w:tab w:val="num" w:pos="4320"/>
        </w:tabs>
        <w:ind w:left="4320" w:hanging="360"/>
      </w:pPr>
      <w:rPr>
        <w:rFonts w:ascii="Wingdings" w:hAnsi="Wingdings" w:hint="default"/>
      </w:rPr>
    </w:lvl>
    <w:lvl w:ilvl="6" w:tplc="5C988B8C" w:tentative="1">
      <w:start w:val="1"/>
      <w:numFmt w:val="bullet"/>
      <w:lvlText w:val=""/>
      <w:lvlJc w:val="left"/>
      <w:pPr>
        <w:tabs>
          <w:tab w:val="num" w:pos="5040"/>
        </w:tabs>
        <w:ind w:left="5040" w:hanging="360"/>
      </w:pPr>
      <w:rPr>
        <w:rFonts w:ascii="Wingdings" w:hAnsi="Wingdings" w:hint="default"/>
      </w:rPr>
    </w:lvl>
    <w:lvl w:ilvl="7" w:tplc="0F522364" w:tentative="1">
      <w:start w:val="1"/>
      <w:numFmt w:val="bullet"/>
      <w:lvlText w:val=""/>
      <w:lvlJc w:val="left"/>
      <w:pPr>
        <w:tabs>
          <w:tab w:val="num" w:pos="5760"/>
        </w:tabs>
        <w:ind w:left="5760" w:hanging="360"/>
      </w:pPr>
      <w:rPr>
        <w:rFonts w:ascii="Wingdings" w:hAnsi="Wingdings" w:hint="default"/>
      </w:rPr>
    </w:lvl>
    <w:lvl w:ilvl="8" w:tplc="07F6C0C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0BB05E0"/>
    <w:multiLevelType w:val="hybridMultilevel"/>
    <w:tmpl w:val="06C62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A87FC9"/>
    <w:multiLevelType w:val="hybridMultilevel"/>
    <w:tmpl w:val="5B9E3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92085F"/>
    <w:multiLevelType w:val="hybridMultilevel"/>
    <w:tmpl w:val="CFA8F15A"/>
    <w:lvl w:ilvl="0" w:tplc="8C9815D8">
      <w:start w:val="1"/>
      <w:numFmt w:val="bullet"/>
      <w:lvlText w:val=""/>
      <w:lvlJc w:val="left"/>
      <w:pPr>
        <w:tabs>
          <w:tab w:val="num" w:pos="720"/>
        </w:tabs>
        <w:ind w:left="720" w:hanging="360"/>
      </w:pPr>
      <w:rPr>
        <w:rFonts w:ascii="Wingdings" w:hAnsi="Wingdings" w:hint="default"/>
      </w:rPr>
    </w:lvl>
    <w:lvl w:ilvl="1" w:tplc="5972DB96" w:tentative="1">
      <w:start w:val="1"/>
      <w:numFmt w:val="bullet"/>
      <w:lvlText w:val=""/>
      <w:lvlJc w:val="left"/>
      <w:pPr>
        <w:tabs>
          <w:tab w:val="num" w:pos="1440"/>
        </w:tabs>
        <w:ind w:left="1440" w:hanging="360"/>
      </w:pPr>
      <w:rPr>
        <w:rFonts w:ascii="Wingdings" w:hAnsi="Wingdings" w:hint="default"/>
      </w:rPr>
    </w:lvl>
    <w:lvl w:ilvl="2" w:tplc="AA1C7462" w:tentative="1">
      <w:start w:val="1"/>
      <w:numFmt w:val="bullet"/>
      <w:lvlText w:val=""/>
      <w:lvlJc w:val="left"/>
      <w:pPr>
        <w:tabs>
          <w:tab w:val="num" w:pos="2160"/>
        </w:tabs>
        <w:ind w:left="2160" w:hanging="360"/>
      </w:pPr>
      <w:rPr>
        <w:rFonts w:ascii="Wingdings" w:hAnsi="Wingdings" w:hint="default"/>
      </w:rPr>
    </w:lvl>
    <w:lvl w:ilvl="3" w:tplc="715A0BB8" w:tentative="1">
      <w:start w:val="1"/>
      <w:numFmt w:val="bullet"/>
      <w:lvlText w:val=""/>
      <w:lvlJc w:val="left"/>
      <w:pPr>
        <w:tabs>
          <w:tab w:val="num" w:pos="2880"/>
        </w:tabs>
        <w:ind w:left="2880" w:hanging="360"/>
      </w:pPr>
      <w:rPr>
        <w:rFonts w:ascii="Wingdings" w:hAnsi="Wingdings" w:hint="default"/>
      </w:rPr>
    </w:lvl>
    <w:lvl w:ilvl="4" w:tplc="DB20ED76" w:tentative="1">
      <w:start w:val="1"/>
      <w:numFmt w:val="bullet"/>
      <w:lvlText w:val=""/>
      <w:lvlJc w:val="left"/>
      <w:pPr>
        <w:tabs>
          <w:tab w:val="num" w:pos="3600"/>
        </w:tabs>
        <w:ind w:left="3600" w:hanging="360"/>
      </w:pPr>
      <w:rPr>
        <w:rFonts w:ascii="Wingdings" w:hAnsi="Wingdings" w:hint="default"/>
      </w:rPr>
    </w:lvl>
    <w:lvl w:ilvl="5" w:tplc="51106366" w:tentative="1">
      <w:start w:val="1"/>
      <w:numFmt w:val="bullet"/>
      <w:lvlText w:val=""/>
      <w:lvlJc w:val="left"/>
      <w:pPr>
        <w:tabs>
          <w:tab w:val="num" w:pos="4320"/>
        </w:tabs>
        <w:ind w:left="4320" w:hanging="360"/>
      </w:pPr>
      <w:rPr>
        <w:rFonts w:ascii="Wingdings" w:hAnsi="Wingdings" w:hint="default"/>
      </w:rPr>
    </w:lvl>
    <w:lvl w:ilvl="6" w:tplc="942E4ECA" w:tentative="1">
      <w:start w:val="1"/>
      <w:numFmt w:val="bullet"/>
      <w:lvlText w:val=""/>
      <w:lvlJc w:val="left"/>
      <w:pPr>
        <w:tabs>
          <w:tab w:val="num" w:pos="5040"/>
        </w:tabs>
        <w:ind w:left="5040" w:hanging="360"/>
      </w:pPr>
      <w:rPr>
        <w:rFonts w:ascii="Wingdings" w:hAnsi="Wingdings" w:hint="default"/>
      </w:rPr>
    </w:lvl>
    <w:lvl w:ilvl="7" w:tplc="08A2860A" w:tentative="1">
      <w:start w:val="1"/>
      <w:numFmt w:val="bullet"/>
      <w:lvlText w:val=""/>
      <w:lvlJc w:val="left"/>
      <w:pPr>
        <w:tabs>
          <w:tab w:val="num" w:pos="5760"/>
        </w:tabs>
        <w:ind w:left="5760" w:hanging="360"/>
      </w:pPr>
      <w:rPr>
        <w:rFonts w:ascii="Wingdings" w:hAnsi="Wingdings" w:hint="default"/>
      </w:rPr>
    </w:lvl>
    <w:lvl w:ilvl="8" w:tplc="D266186C"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4"/>
  </w:num>
  <w:num w:numId="3">
    <w:abstractNumId w:val="8"/>
  </w:num>
  <w:num w:numId="4">
    <w:abstractNumId w:val="7"/>
  </w:num>
  <w:num w:numId="5">
    <w:abstractNumId w:val="1"/>
  </w:num>
  <w:num w:numId="6">
    <w:abstractNumId w:val="2"/>
  </w:num>
  <w:num w:numId="7">
    <w:abstractNumId w:val="9"/>
  </w:num>
  <w:num w:numId="8">
    <w:abstractNumId w:val="6"/>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ADC"/>
    <w:rsid w:val="0001323B"/>
    <w:rsid w:val="0004710B"/>
    <w:rsid w:val="00067ADC"/>
    <w:rsid w:val="000831B8"/>
    <w:rsid w:val="00133652"/>
    <w:rsid w:val="00166463"/>
    <w:rsid w:val="00187C3B"/>
    <w:rsid w:val="001B4C70"/>
    <w:rsid w:val="00216273"/>
    <w:rsid w:val="00253D97"/>
    <w:rsid w:val="002B6657"/>
    <w:rsid w:val="002F5EF7"/>
    <w:rsid w:val="003129D1"/>
    <w:rsid w:val="003C6BB6"/>
    <w:rsid w:val="003D68A0"/>
    <w:rsid w:val="003F038F"/>
    <w:rsid w:val="004048E7"/>
    <w:rsid w:val="0040711B"/>
    <w:rsid w:val="0042700A"/>
    <w:rsid w:val="004612E2"/>
    <w:rsid w:val="004849DC"/>
    <w:rsid w:val="004B2D83"/>
    <w:rsid w:val="004F048F"/>
    <w:rsid w:val="004F5753"/>
    <w:rsid w:val="00603D89"/>
    <w:rsid w:val="00610E1E"/>
    <w:rsid w:val="006365F7"/>
    <w:rsid w:val="00643636"/>
    <w:rsid w:val="006A5C72"/>
    <w:rsid w:val="00701D93"/>
    <w:rsid w:val="00803879"/>
    <w:rsid w:val="0083109F"/>
    <w:rsid w:val="009868AF"/>
    <w:rsid w:val="00995182"/>
    <w:rsid w:val="009A6A5B"/>
    <w:rsid w:val="009D198C"/>
    <w:rsid w:val="00A37C9F"/>
    <w:rsid w:val="00AD1345"/>
    <w:rsid w:val="00AF3818"/>
    <w:rsid w:val="00B77DB5"/>
    <w:rsid w:val="00BE1852"/>
    <w:rsid w:val="00BF0DA3"/>
    <w:rsid w:val="00CD2697"/>
    <w:rsid w:val="00CD5876"/>
    <w:rsid w:val="00CE746C"/>
    <w:rsid w:val="00D12CA3"/>
    <w:rsid w:val="00D260B2"/>
    <w:rsid w:val="00D46F1B"/>
    <w:rsid w:val="00D6400D"/>
    <w:rsid w:val="00D75572"/>
    <w:rsid w:val="00E37939"/>
    <w:rsid w:val="00EB7430"/>
    <w:rsid w:val="00F25F9E"/>
    <w:rsid w:val="00F274FA"/>
    <w:rsid w:val="00F62FC8"/>
    <w:rsid w:val="00FB1DEB"/>
    <w:rsid w:val="00FB5990"/>
    <w:rsid w:val="00FF3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F23CC"/>
  <w15:chartTrackingRefBased/>
  <w15:docId w15:val="{D565C603-AB33-449C-A41D-2B9CBB95A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7ADC"/>
    <w:pPr>
      <w:spacing w:after="0" w:line="240" w:lineRule="auto"/>
    </w:pPr>
    <w:rPr>
      <w:rFonts w:ascii="Times New Roman" w:eastAsia="Times New Roman" w:hAnsi="Times New Roman" w:cs="Times New Roman"/>
      <w:sz w:val="20"/>
      <w:szCs w:val="20"/>
      <w:lang w:val="cy-GB" w:eastAsia="en-GB"/>
    </w:rPr>
  </w:style>
  <w:style w:type="paragraph" w:styleId="Heading2">
    <w:name w:val="heading 2"/>
    <w:basedOn w:val="Normal"/>
    <w:next w:val="Normal"/>
    <w:link w:val="Heading2Char"/>
    <w:qFormat/>
    <w:rsid w:val="00CD2697"/>
    <w:pPr>
      <w:keepNext/>
      <w:jc w:val="both"/>
      <w:outlineLvl w:val="1"/>
    </w:pPr>
    <w:rPr>
      <w:b/>
      <w:sz w:val="24"/>
    </w:rPr>
  </w:style>
  <w:style w:type="paragraph" w:styleId="Heading4">
    <w:name w:val="heading 4"/>
    <w:basedOn w:val="Normal"/>
    <w:next w:val="Normal"/>
    <w:link w:val="Heading4Char"/>
    <w:qFormat/>
    <w:rsid w:val="00CD269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067ADC"/>
    <w:pPr>
      <w:tabs>
        <w:tab w:val="center" w:pos="4513"/>
        <w:tab w:val="right" w:pos="9026"/>
      </w:tabs>
    </w:pPr>
  </w:style>
  <w:style w:type="character" w:customStyle="1" w:styleId="HeaderChar">
    <w:name w:val="Header Char"/>
    <w:basedOn w:val="DefaultParagraphFont"/>
    <w:link w:val="Header"/>
    <w:rsid w:val="00067ADC"/>
  </w:style>
  <w:style w:type="paragraph" w:styleId="Footer">
    <w:name w:val="footer"/>
    <w:basedOn w:val="Normal"/>
    <w:link w:val="FooterChar"/>
    <w:uiPriority w:val="99"/>
    <w:unhideWhenUsed/>
    <w:rsid w:val="00067ADC"/>
    <w:pPr>
      <w:tabs>
        <w:tab w:val="center" w:pos="4513"/>
        <w:tab w:val="right" w:pos="9026"/>
      </w:tabs>
    </w:pPr>
  </w:style>
  <w:style w:type="character" w:customStyle="1" w:styleId="FooterChar">
    <w:name w:val="Footer Char"/>
    <w:basedOn w:val="DefaultParagraphFont"/>
    <w:link w:val="Footer"/>
    <w:uiPriority w:val="99"/>
    <w:rsid w:val="00067ADC"/>
  </w:style>
  <w:style w:type="paragraph" w:styleId="ListParagraph">
    <w:name w:val="List Paragraph"/>
    <w:basedOn w:val="Normal"/>
    <w:uiPriority w:val="34"/>
    <w:qFormat/>
    <w:rsid w:val="00067ADC"/>
    <w:pPr>
      <w:ind w:left="720"/>
      <w:contextualSpacing/>
    </w:pPr>
  </w:style>
  <w:style w:type="paragraph" w:customStyle="1" w:styleId="Standard">
    <w:name w:val="Standard"/>
    <w:rsid w:val="00995182"/>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character" w:styleId="Hyperlink">
    <w:name w:val="Hyperlink"/>
    <w:basedOn w:val="DefaultParagraphFont"/>
    <w:uiPriority w:val="99"/>
    <w:unhideWhenUsed/>
    <w:rsid w:val="003F038F"/>
    <w:rPr>
      <w:color w:val="0563C1" w:themeColor="hyperlink"/>
      <w:u w:val="single"/>
    </w:rPr>
  </w:style>
  <w:style w:type="character" w:styleId="UnresolvedMention">
    <w:name w:val="Unresolved Mention"/>
    <w:basedOn w:val="DefaultParagraphFont"/>
    <w:uiPriority w:val="99"/>
    <w:semiHidden/>
    <w:unhideWhenUsed/>
    <w:rsid w:val="003F038F"/>
    <w:rPr>
      <w:color w:val="605E5C"/>
      <w:shd w:val="clear" w:color="auto" w:fill="E1DFDD"/>
    </w:rPr>
  </w:style>
  <w:style w:type="character" w:customStyle="1" w:styleId="Heading2Char">
    <w:name w:val="Heading 2 Char"/>
    <w:basedOn w:val="DefaultParagraphFont"/>
    <w:link w:val="Heading2"/>
    <w:rsid w:val="00CD2697"/>
    <w:rPr>
      <w:rFonts w:ascii="Times New Roman" w:eastAsia="Times New Roman" w:hAnsi="Times New Roman" w:cs="Times New Roman"/>
      <w:b/>
      <w:sz w:val="24"/>
      <w:szCs w:val="20"/>
      <w:lang w:val="cy-GB" w:eastAsia="en-GB"/>
    </w:rPr>
  </w:style>
  <w:style w:type="character" w:customStyle="1" w:styleId="Heading4Char">
    <w:name w:val="Heading 4 Char"/>
    <w:basedOn w:val="DefaultParagraphFont"/>
    <w:link w:val="Heading4"/>
    <w:rsid w:val="00CD2697"/>
    <w:rPr>
      <w:rFonts w:ascii="Times New Roman" w:eastAsia="Times New Roman" w:hAnsi="Times New Roman" w:cs="Times New Roman"/>
      <w:sz w:val="40"/>
      <w:szCs w:val="20"/>
      <w:lang w:val="cy-GB" w:eastAsia="en-GB"/>
    </w:rPr>
  </w:style>
  <w:style w:type="paragraph" w:customStyle="1" w:styleId="BodyText1">
    <w:name w:val="Body Text1"/>
    <w:basedOn w:val="Normal"/>
    <w:rsid w:val="00CD2697"/>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591089">
      <w:bodyDiv w:val="1"/>
      <w:marLeft w:val="0"/>
      <w:marRight w:val="0"/>
      <w:marTop w:val="0"/>
      <w:marBottom w:val="0"/>
      <w:divBdr>
        <w:top w:val="none" w:sz="0" w:space="0" w:color="auto"/>
        <w:left w:val="none" w:sz="0" w:space="0" w:color="auto"/>
        <w:bottom w:val="none" w:sz="0" w:space="0" w:color="auto"/>
        <w:right w:val="none" w:sz="0" w:space="0" w:color="auto"/>
      </w:divBdr>
      <w:divsChild>
        <w:div w:id="1997414652">
          <w:marLeft w:val="547"/>
          <w:marRight w:val="0"/>
          <w:marTop w:val="400"/>
          <w:marBottom w:val="0"/>
          <w:divBdr>
            <w:top w:val="none" w:sz="0" w:space="0" w:color="auto"/>
            <w:left w:val="none" w:sz="0" w:space="0" w:color="auto"/>
            <w:bottom w:val="none" w:sz="0" w:space="0" w:color="auto"/>
            <w:right w:val="none" w:sz="0" w:space="0" w:color="auto"/>
          </w:divBdr>
        </w:div>
        <w:div w:id="485829222">
          <w:marLeft w:val="547"/>
          <w:marRight w:val="0"/>
          <w:marTop w:val="400"/>
          <w:marBottom w:val="0"/>
          <w:divBdr>
            <w:top w:val="none" w:sz="0" w:space="0" w:color="auto"/>
            <w:left w:val="none" w:sz="0" w:space="0" w:color="auto"/>
            <w:bottom w:val="none" w:sz="0" w:space="0" w:color="auto"/>
            <w:right w:val="none" w:sz="0" w:space="0" w:color="auto"/>
          </w:divBdr>
        </w:div>
      </w:divsChild>
    </w:div>
    <w:div w:id="885336727">
      <w:bodyDiv w:val="1"/>
      <w:marLeft w:val="0"/>
      <w:marRight w:val="0"/>
      <w:marTop w:val="0"/>
      <w:marBottom w:val="0"/>
      <w:divBdr>
        <w:top w:val="none" w:sz="0" w:space="0" w:color="auto"/>
        <w:left w:val="none" w:sz="0" w:space="0" w:color="auto"/>
        <w:bottom w:val="none" w:sz="0" w:space="0" w:color="auto"/>
        <w:right w:val="none" w:sz="0" w:space="0" w:color="auto"/>
      </w:divBdr>
      <w:divsChild>
        <w:div w:id="2067752527">
          <w:marLeft w:val="720"/>
          <w:marRight w:val="0"/>
          <w:marTop w:val="400"/>
          <w:marBottom w:val="0"/>
          <w:divBdr>
            <w:top w:val="none" w:sz="0" w:space="0" w:color="auto"/>
            <w:left w:val="none" w:sz="0" w:space="0" w:color="auto"/>
            <w:bottom w:val="none" w:sz="0" w:space="0" w:color="auto"/>
            <w:right w:val="none" w:sz="0" w:space="0" w:color="auto"/>
          </w:divBdr>
        </w:div>
        <w:div w:id="1802574112">
          <w:marLeft w:val="720"/>
          <w:marRight w:val="0"/>
          <w:marTop w:val="400"/>
          <w:marBottom w:val="0"/>
          <w:divBdr>
            <w:top w:val="none" w:sz="0" w:space="0" w:color="auto"/>
            <w:left w:val="none" w:sz="0" w:space="0" w:color="auto"/>
            <w:bottom w:val="none" w:sz="0" w:space="0" w:color="auto"/>
            <w:right w:val="none" w:sz="0" w:space="0" w:color="auto"/>
          </w:divBdr>
        </w:div>
        <w:div w:id="509680854">
          <w:marLeft w:val="720"/>
          <w:marRight w:val="0"/>
          <w:marTop w:val="400"/>
          <w:marBottom w:val="0"/>
          <w:divBdr>
            <w:top w:val="none" w:sz="0" w:space="0" w:color="auto"/>
            <w:left w:val="none" w:sz="0" w:space="0" w:color="auto"/>
            <w:bottom w:val="none" w:sz="0" w:space="0" w:color="auto"/>
            <w:right w:val="none" w:sz="0" w:space="0" w:color="auto"/>
          </w:divBdr>
        </w:div>
        <w:div w:id="68311635">
          <w:marLeft w:val="720"/>
          <w:marRight w:val="0"/>
          <w:marTop w:val="400"/>
          <w:marBottom w:val="0"/>
          <w:divBdr>
            <w:top w:val="none" w:sz="0" w:space="0" w:color="auto"/>
            <w:left w:val="none" w:sz="0" w:space="0" w:color="auto"/>
            <w:bottom w:val="none" w:sz="0" w:space="0" w:color="auto"/>
            <w:right w:val="none" w:sz="0" w:space="0" w:color="auto"/>
          </w:divBdr>
        </w:div>
      </w:divsChild>
    </w:div>
    <w:div w:id="916289032">
      <w:bodyDiv w:val="1"/>
      <w:marLeft w:val="0"/>
      <w:marRight w:val="0"/>
      <w:marTop w:val="0"/>
      <w:marBottom w:val="0"/>
      <w:divBdr>
        <w:top w:val="none" w:sz="0" w:space="0" w:color="auto"/>
        <w:left w:val="none" w:sz="0" w:space="0" w:color="auto"/>
        <w:bottom w:val="none" w:sz="0" w:space="0" w:color="auto"/>
        <w:right w:val="none" w:sz="0" w:space="0" w:color="auto"/>
      </w:divBdr>
      <w:divsChild>
        <w:div w:id="498496804">
          <w:marLeft w:val="547"/>
          <w:marRight w:val="0"/>
          <w:marTop w:val="400"/>
          <w:marBottom w:val="0"/>
          <w:divBdr>
            <w:top w:val="none" w:sz="0" w:space="0" w:color="auto"/>
            <w:left w:val="none" w:sz="0" w:space="0" w:color="auto"/>
            <w:bottom w:val="none" w:sz="0" w:space="0" w:color="auto"/>
            <w:right w:val="none" w:sz="0" w:space="0" w:color="auto"/>
          </w:divBdr>
        </w:div>
        <w:div w:id="326176887">
          <w:marLeft w:val="547"/>
          <w:marRight w:val="0"/>
          <w:marTop w:val="400"/>
          <w:marBottom w:val="0"/>
          <w:divBdr>
            <w:top w:val="none" w:sz="0" w:space="0" w:color="auto"/>
            <w:left w:val="none" w:sz="0" w:space="0" w:color="auto"/>
            <w:bottom w:val="none" w:sz="0" w:space="0" w:color="auto"/>
            <w:right w:val="none" w:sz="0" w:space="0" w:color="auto"/>
          </w:divBdr>
        </w:div>
      </w:divsChild>
    </w:div>
    <w:div w:id="1958948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fsted.gov.uk/publications/070244" TargetMode="External"/><Relationship Id="rId13" Type="http://schemas.openxmlformats.org/officeDocument/2006/relationships/header" Target="header2.xml"/><Relationship Id="rId18"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yperlink" Target="https://www.estyn.llyw.cymru/arfer-effeithiol/asesu-ar-gyfer-dysgu-medrau-meddwl"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image001.png@01D0EA4A.2BD679A0"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ysgolpentreuchaf.org/documents/polisiau/argymhellir/16.%20Asesu%20Ffurfiannol%207.09.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2368</TotalTime>
  <Pages>9</Pages>
  <Words>2536</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weston</dc:creator>
  <cp:keywords/>
  <dc:description/>
  <cp:lastModifiedBy>hannah weston</cp:lastModifiedBy>
  <cp:revision>22</cp:revision>
  <dcterms:created xsi:type="dcterms:W3CDTF">2018-12-07T12:07:00Z</dcterms:created>
  <dcterms:modified xsi:type="dcterms:W3CDTF">2018-12-14T09:24:00Z</dcterms:modified>
</cp:coreProperties>
</file>