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65E2262" w14:textId="77777777" w:rsidR="00730C3C" w:rsidRDefault="00730C3C" w:rsidP="00604A87">
      <w:pPr>
        <w:rPr>
          <w:rFonts w:eastAsia="Times New Roman" w:cs="Arial"/>
          <w:b/>
          <w:sz w:val="28"/>
          <w:szCs w:val="28"/>
        </w:rPr>
      </w:pPr>
    </w:p>
    <w:p w14:paraId="369F96F4" w14:textId="77777777" w:rsidR="004B143D" w:rsidRDefault="004B143D" w:rsidP="00604A87">
      <w:pPr>
        <w:rPr>
          <w:rFonts w:eastAsia="Times New Roman" w:cs="Arial"/>
          <w:b/>
          <w:sz w:val="28"/>
          <w:szCs w:val="28"/>
        </w:rPr>
      </w:pPr>
    </w:p>
    <w:p w14:paraId="6D80EEE4" w14:textId="77777777" w:rsidR="004B143D" w:rsidRDefault="004B143D" w:rsidP="00604A87">
      <w:pPr>
        <w:rPr>
          <w:rFonts w:eastAsia="Times New Roman" w:cs="Arial"/>
          <w:b/>
          <w:sz w:val="28"/>
          <w:szCs w:val="28"/>
        </w:rPr>
      </w:pPr>
    </w:p>
    <w:p w14:paraId="378381A7" w14:textId="77777777" w:rsidR="004B143D" w:rsidRDefault="004B143D" w:rsidP="00604A87">
      <w:pPr>
        <w:rPr>
          <w:rFonts w:eastAsia="Times New Roman" w:cs="Arial"/>
          <w:b/>
          <w:sz w:val="28"/>
          <w:szCs w:val="28"/>
        </w:rPr>
      </w:pPr>
    </w:p>
    <w:p w14:paraId="039A0AA7" w14:textId="77777777" w:rsidR="004B143D" w:rsidRDefault="004B143D" w:rsidP="00604A87">
      <w:pPr>
        <w:rPr>
          <w:rFonts w:eastAsia="Times New Roman" w:cs="Arial"/>
          <w:b/>
          <w:sz w:val="28"/>
          <w:szCs w:val="28"/>
        </w:rPr>
      </w:pPr>
    </w:p>
    <w:p w14:paraId="3492E4C4" w14:textId="4B11C407"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6FD40C34" w:rsidR="00604A87" w:rsidRPr="00604A87" w:rsidRDefault="00604A87" w:rsidP="00604A87">
      <w:pPr>
        <w:rPr>
          <w:rFonts w:eastAsia="Times New Roman" w:cs="Arial"/>
        </w:rPr>
      </w:pPr>
      <w:r w:rsidRPr="00604A87">
        <w:rPr>
          <w:rFonts w:eastAsia="Times New Roman" w:cs="Arial"/>
        </w:rPr>
        <w:t>Signed………</w:t>
      </w:r>
      <w:r w:rsidR="004B143D">
        <w:rPr>
          <w:rFonts w:eastAsia="Times New Roman" w:cs="Arial"/>
        </w:rPr>
        <w:t xml:space="preserve">Rubeka Kiran </w:t>
      </w:r>
      <w:r w:rsidRPr="00604A87">
        <w:rPr>
          <w:rFonts w:eastAsia="Times New Roman" w:cs="Arial"/>
        </w:rPr>
        <w:t>……………………………………</w:t>
      </w:r>
    </w:p>
    <w:p w14:paraId="16B6CB34" w14:textId="2718CB74" w:rsidR="00604A87" w:rsidRPr="00604A87" w:rsidRDefault="00604A87" w:rsidP="00604A87">
      <w:pPr>
        <w:rPr>
          <w:rFonts w:eastAsia="Times New Roman" w:cs="Arial"/>
        </w:rPr>
      </w:pPr>
      <w:r w:rsidRPr="00604A87">
        <w:rPr>
          <w:rFonts w:eastAsia="Times New Roman" w:cs="Arial"/>
        </w:rPr>
        <w:t>Date…………</w:t>
      </w:r>
      <w:r w:rsidR="004B143D">
        <w:rPr>
          <w:rFonts w:eastAsia="Times New Roman" w:cs="Arial"/>
        </w:rPr>
        <w:t>1/08/2026</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494CB60" w:rsidR="00604A87" w:rsidRPr="00604A87" w:rsidRDefault="00604A87" w:rsidP="00604A87">
      <w:pPr>
        <w:rPr>
          <w:rFonts w:eastAsia="Times New Roman" w:cs="Arial"/>
        </w:rPr>
      </w:pPr>
      <w:r w:rsidRPr="00604A87">
        <w:rPr>
          <w:rFonts w:eastAsia="Times New Roman" w:cs="Arial"/>
        </w:rPr>
        <w:t>Signed…</w:t>
      </w:r>
      <w:r w:rsidR="00A45233">
        <w:rPr>
          <w:rFonts w:eastAsia="Times New Roman" w:cs="Arial"/>
        </w:rPr>
        <w:t xml:space="preserve">Rubeka Kiran </w:t>
      </w:r>
      <w:r w:rsidRPr="00604A87">
        <w:rPr>
          <w:rFonts w:eastAsia="Times New Roman" w:cs="Arial"/>
        </w:rPr>
        <w:t xml:space="preserve">…………………………………………. </w:t>
      </w:r>
    </w:p>
    <w:p w14:paraId="21F5E413" w14:textId="0F40D8A5" w:rsidR="00604A87" w:rsidRPr="00604A87" w:rsidRDefault="00604A87" w:rsidP="00604A87">
      <w:pPr>
        <w:rPr>
          <w:rFonts w:eastAsia="Times New Roman" w:cs="Arial"/>
        </w:rPr>
      </w:pPr>
      <w:r w:rsidRPr="00604A87">
        <w:rPr>
          <w:rFonts w:eastAsia="Times New Roman" w:cs="Arial"/>
        </w:rPr>
        <w:t>Date……………</w:t>
      </w:r>
      <w:r w:rsidR="004B143D">
        <w:rPr>
          <w:rFonts w:eastAsia="Times New Roman" w:cs="Arial"/>
        </w:rPr>
        <w:t>1/08/2026</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24C44B15" w:rsidR="00604A87" w:rsidRPr="00604A87" w:rsidRDefault="00604A87" w:rsidP="00604A87">
      <w:pPr>
        <w:rPr>
          <w:rFonts w:eastAsia="Times New Roman" w:cs="Arial"/>
        </w:rPr>
      </w:pPr>
      <w:r w:rsidRPr="00604A87">
        <w:rPr>
          <w:rFonts w:eastAsia="Times New Roman" w:cs="Arial"/>
        </w:rPr>
        <w:t>Signed…</w:t>
      </w:r>
      <w:r w:rsidR="0048052D">
        <w:rPr>
          <w:rFonts w:eastAsia="Times New Roman" w:cs="Arial"/>
        </w:rPr>
        <w:t xml:space="preserve">Rubeka Kiran </w:t>
      </w:r>
      <w:r w:rsidRPr="00604A87">
        <w:rPr>
          <w:rFonts w:eastAsia="Times New Roman" w:cs="Arial"/>
        </w:rPr>
        <w:t>…………………………………………</w:t>
      </w:r>
    </w:p>
    <w:p w14:paraId="1CB40FFB" w14:textId="6AE7B1CE" w:rsidR="00604A87" w:rsidRPr="00604A87" w:rsidRDefault="00604A87" w:rsidP="00604A87">
      <w:pPr>
        <w:rPr>
          <w:rFonts w:eastAsia="Times New Roman" w:cs="Arial"/>
        </w:rPr>
      </w:pPr>
      <w:r w:rsidRPr="00604A87">
        <w:rPr>
          <w:rFonts w:eastAsia="Times New Roman" w:cs="Arial"/>
        </w:rPr>
        <w:t>Date…………</w:t>
      </w:r>
      <w:r w:rsidR="004B143D">
        <w:rPr>
          <w:rFonts w:eastAsia="Times New Roman" w:cs="Arial"/>
        </w:rPr>
        <w:t>1/08/2026</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35CB7EFD" w:rsidR="00604A87" w:rsidRPr="00604A87" w:rsidRDefault="00604A87" w:rsidP="00604A87">
      <w:pPr>
        <w:rPr>
          <w:rFonts w:eastAsia="Times New Roman" w:cs="Arial"/>
        </w:rPr>
      </w:pPr>
      <w:r w:rsidRPr="00604A87">
        <w:rPr>
          <w:rFonts w:eastAsia="Times New Roman" w:cs="Arial"/>
        </w:rPr>
        <w:t>Signed………</w:t>
      </w:r>
      <w:r w:rsidR="0048052D">
        <w:rPr>
          <w:rFonts w:eastAsia="Times New Roman" w:cs="Arial"/>
        </w:rPr>
        <w:t xml:space="preserve">Rubeka Kiran </w:t>
      </w:r>
      <w:r w:rsidRPr="00604A87">
        <w:rPr>
          <w:rFonts w:eastAsia="Times New Roman" w:cs="Arial"/>
        </w:rPr>
        <w:t>………………………………………</w:t>
      </w:r>
    </w:p>
    <w:p w14:paraId="021196D1" w14:textId="1A0AC275"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4B143D">
        <w:rPr>
          <w:rFonts w:eastAsia="Times New Roman" w:cs="Arial"/>
        </w:rPr>
        <w:t>1/08/2026</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5EFBF558" w:rsidR="00604A87" w:rsidRPr="00604A87" w:rsidRDefault="00604A87" w:rsidP="00604A87">
      <w:pPr>
        <w:rPr>
          <w:rFonts w:eastAsia="Times New Roman" w:cs="Arial"/>
        </w:rPr>
      </w:pPr>
      <w:r w:rsidRPr="00604A87">
        <w:rPr>
          <w:rFonts w:eastAsia="Times New Roman" w:cs="Arial"/>
        </w:rPr>
        <w:t>Signed………</w:t>
      </w:r>
      <w:r w:rsidR="0048052D">
        <w:rPr>
          <w:rFonts w:eastAsia="Times New Roman" w:cs="Arial"/>
        </w:rPr>
        <w:t xml:space="preserve">Rubeka Kiran </w:t>
      </w:r>
      <w:r w:rsidRPr="00604A87">
        <w:rPr>
          <w:rFonts w:eastAsia="Times New Roman" w:cs="Arial"/>
        </w:rPr>
        <w:t>………………………………………</w:t>
      </w:r>
    </w:p>
    <w:p w14:paraId="2BDDE109" w14:textId="1F0E233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4B143D">
        <w:rPr>
          <w:rFonts w:eastAsia="Times New Roman" w:cs="Arial"/>
        </w:rPr>
        <w:t>1/08/2026</w:t>
      </w:r>
      <w:r w:rsidRPr="00604A87">
        <w:rPr>
          <w:rFonts w:eastAsia="Times New Roman" w:cs="Arial"/>
        </w:rPr>
        <w:t>……………………………………</w:t>
      </w:r>
    </w:p>
    <w:p w14:paraId="324943A4" w14:textId="77777777" w:rsidR="00063B4C" w:rsidRDefault="00063B4C"/>
    <w:p w14:paraId="340645FA" w14:textId="77777777" w:rsidR="004B143D" w:rsidRDefault="004B143D" w:rsidP="004B143D">
      <w:pPr>
        <w:jc w:val="center"/>
        <w:rPr>
          <w:rFonts w:ascii="Arial" w:hAnsi="Arial" w:cs="Arial"/>
          <w:b/>
          <w:bCs/>
          <w:sz w:val="72"/>
          <w:szCs w:val="72"/>
          <w:u w:val="single"/>
        </w:rPr>
      </w:pPr>
    </w:p>
    <w:p w14:paraId="13649F9E" w14:textId="457EFEEB" w:rsidR="00063B4C" w:rsidRPr="004B143D" w:rsidRDefault="004B143D" w:rsidP="004B143D">
      <w:pPr>
        <w:jc w:val="center"/>
        <w:rPr>
          <w:rFonts w:ascii="Arial" w:hAnsi="Arial" w:cs="Arial"/>
          <w:b/>
          <w:bCs/>
          <w:sz w:val="72"/>
          <w:szCs w:val="72"/>
          <w:u w:val="single"/>
        </w:rPr>
      </w:pPr>
      <w:r w:rsidRPr="004B143D">
        <w:rPr>
          <w:rFonts w:ascii="Arial" w:hAnsi="Arial" w:cs="Arial"/>
          <w:b/>
          <w:bCs/>
          <w:sz w:val="72"/>
          <w:szCs w:val="72"/>
          <w:u w:val="single"/>
        </w:rPr>
        <w:t>Exploring the impact of maternal postpartum depression and overeating in new mothers</w:t>
      </w:r>
    </w:p>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52809303" w14:textId="77777777" w:rsidR="004B143D" w:rsidRDefault="004B143D"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 xml:space="preserve">Rubeka Kiran </w:t>
      </w:r>
    </w:p>
    <w:p w14:paraId="3F8DA723" w14:textId="1D5F323D" w:rsidR="00995444" w:rsidRPr="00995444" w:rsidRDefault="004B143D"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r>
        <w:rPr>
          <w:rFonts w:eastAsia="Arial Unicode MS" w:cs="Arial"/>
          <w:b/>
          <w:sz w:val="56"/>
          <w:szCs w:val="56"/>
        </w:rPr>
        <w:t>2242622</w:t>
      </w: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3E6D1A03" w14:textId="733351C3" w:rsidR="00995444" w:rsidRDefault="00995444" w:rsidP="001773E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p>
    <w:p w14:paraId="4C60EC20" w14:textId="26A15D66" w:rsidR="001773E4" w:rsidRPr="00B370F1" w:rsidRDefault="001773E4">
      <w:pPr>
        <w:rPr>
          <w:rFonts w:ascii="Arial" w:hAnsi="Arial" w:cs="Arial"/>
        </w:rPr>
      </w:pPr>
      <w:r w:rsidRPr="00B370F1">
        <w:rPr>
          <w:rFonts w:ascii="Arial" w:hAnsi="Arial" w:cs="Arial"/>
        </w:rPr>
        <w:t>In the name of Allah, the Most Kind and the Most Merciful</w:t>
      </w:r>
      <w:r w:rsidRPr="00B370F1">
        <w:rPr>
          <w:rFonts w:ascii="Arial" w:hAnsi="Arial" w:cs="Arial"/>
        </w:rPr>
        <w:t>.</w:t>
      </w:r>
    </w:p>
    <w:p w14:paraId="40A3E6C2" w14:textId="1788C695" w:rsidR="00995444" w:rsidRPr="00B370F1" w:rsidRDefault="001773E4">
      <w:pPr>
        <w:rPr>
          <w:rFonts w:ascii="Arial" w:hAnsi="Arial" w:cs="Arial"/>
        </w:rPr>
      </w:pPr>
      <w:r w:rsidRPr="00B370F1">
        <w:rPr>
          <w:rFonts w:ascii="Arial" w:hAnsi="Arial" w:cs="Arial"/>
        </w:rPr>
        <w:t>I begin with gratitude for granting me this second chance at life. A chance I never imagined I would have at the age of 33. To be able to return to study and pursue my dream has been nothing short of a miracle and I will carry this blessing with me forever.</w:t>
      </w:r>
    </w:p>
    <w:p w14:paraId="5722CA74" w14:textId="14D74636" w:rsidR="001773E4" w:rsidRPr="00B370F1" w:rsidRDefault="001773E4">
      <w:pPr>
        <w:rPr>
          <w:rFonts w:ascii="Arial" w:hAnsi="Arial" w:cs="Arial"/>
        </w:rPr>
      </w:pPr>
      <w:r w:rsidRPr="00B370F1">
        <w:rPr>
          <w:rFonts w:ascii="Arial" w:hAnsi="Arial" w:cs="Arial"/>
        </w:rPr>
        <w:t xml:space="preserve">Forever thankful to my parents and siblings for always being by my side but I cannot put into words how much I owe to my husband. His encouragement, patience and belief in me gave me the courage to take this step when I felt overwhelmed and uncertain. I remember the tears the night before I began, the fear of failure and the exhaustion of long journeys on buses, his support was constant. Along this path, I was blessed with my youngest son Ahad. All three boys gave me strength when I thought I had none left. Through my son’s heart condition, the challenges of pregnancy, childbirth complications and my own health struggles, they became my reason to keep going. Many nights I worked until dawn while the world slept, determined to succeed for them. Every sacrifice was worth </w:t>
      </w:r>
      <w:proofErr w:type="gramStart"/>
      <w:r w:rsidRPr="00B370F1">
        <w:rPr>
          <w:rFonts w:ascii="Arial" w:hAnsi="Arial" w:cs="Arial"/>
        </w:rPr>
        <w:t>it</w:t>
      </w:r>
      <w:proofErr w:type="gramEnd"/>
      <w:r w:rsidRPr="00B370F1">
        <w:rPr>
          <w:rFonts w:ascii="Arial" w:hAnsi="Arial" w:cs="Arial"/>
        </w:rPr>
        <w:t xml:space="preserve"> and I pray they will one day know how much they inspired me and gave me strength.</w:t>
      </w:r>
    </w:p>
    <w:p w14:paraId="7EA8A979" w14:textId="5F678629" w:rsidR="0073280B" w:rsidRPr="00B370F1" w:rsidRDefault="001773E4">
      <w:pPr>
        <w:rPr>
          <w:rFonts w:ascii="Arial" w:hAnsi="Arial" w:cs="Arial"/>
        </w:rPr>
      </w:pPr>
      <w:r w:rsidRPr="00B370F1">
        <w:rPr>
          <w:rFonts w:ascii="Arial" w:hAnsi="Arial" w:cs="Arial"/>
        </w:rPr>
        <w:t xml:space="preserve">I am and will forever be grateful to my friends Sana and Nighat </w:t>
      </w:r>
      <w:proofErr w:type="gramStart"/>
      <w:r w:rsidRPr="00B370F1">
        <w:rPr>
          <w:rFonts w:ascii="Arial" w:hAnsi="Arial" w:cs="Arial"/>
        </w:rPr>
        <w:t>too .</w:t>
      </w:r>
      <w:proofErr w:type="gramEnd"/>
      <w:r w:rsidRPr="00B370F1">
        <w:rPr>
          <w:rFonts w:ascii="Arial" w:hAnsi="Arial" w:cs="Arial"/>
        </w:rPr>
        <w:t xml:space="preserve"> Their love, care, belief and support in me made this journey brighter. Their encouragement and the bond we share are treasures I will never forget.</w:t>
      </w:r>
    </w:p>
    <w:p w14:paraId="24382F47" w14:textId="2C5ED73C" w:rsidR="0073280B" w:rsidRPr="00B370F1" w:rsidRDefault="00BC414D">
      <w:pPr>
        <w:rPr>
          <w:rFonts w:ascii="Arial" w:hAnsi="Arial" w:cs="Arial"/>
        </w:rPr>
      </w:pPr>
      <w:r w:rsidRPr="00B370F1">
        <w:rPr>
          <w:rFonts w:ascii="Arial" w:hAnsi="Arial" w:cs="Arial"/>
        </w:rPr>
        <w:t xml:space="preserve">To my lecturer Danni, I don’t think I can ever thank her enough. </w:t>
      </w:r>
      <w:r w:rsidRPr="00B370F1">
        <w:rPr>
          <w:rFonts w:ascii="Arial" w:hAnsi="Arial" w:cs="Arial"/>
        </w:rPr>
        <w:t xml:space="preserve">Her dedication, kindness and vision for her students </w:t>
      </w:r>
      <w:proofErr w:type="gramStart"/>
      <w:r w:rsidRPr="00B370F1">
        <w:rPr>
          <w:rFonts w:ascii="Arial" w:hAnsi="Arial" w:cs="Arial"/>
        </w:rPr>
        <w:t>ha</w:t>
      </w:r>
      <w:r w:rsidRPr="00B370F1">
        <w:rPr>
          <w:rFonts w:ascii="Arial" w:hAnsi="Arial" w:cs="Arial"/>
        </w:rPr>
        <w:t>s</w:t>
      </w:r>
      <w:proofErr w:type="gramEnd"/>
      <w:r w:rsidRPr="00B370F1">
        <w:rPr>
          <w:rFonts w:ascii="Arial" w:hAnsi="Arial" w:cs="Arial"/>
        </w:rPr>
        <w:t xml:space="preserve"> been a constant reminder that true inspiration lies in lifting others. If I can embody even a fraction of her commitment, I will consider myself successful. </w:t>
      </w:r>
      <w:proofErr w:type="spellStart"/>
      <w:proofErr w:type="gramStart"/>
      <w:r w:rsidRPr="00B370F1">
        <w:rPr>
          <w:rFonts w:ascii="Arial" w:hAnsi="Arial" w:cs="Arial"/>
        </w:rPr>
        <w:t>Its</w:t>
      </w:r>
      <w:proofErr w:type="spellEnd"/>
      <w:proofErr w:type="gramEnd"/>
      <w:r w:rsidRPr="00B370F1">
        <w:rPr>
          <w:rFonts w:ascii="Arial" w:hAnsi="Arial" w:cs="Arial"/>
        </w:rPr>
        <w:t xml:space="preserve"> been </w:t>
      </w:r>
      <w:r w:rsidRPr="00B370F1">
        <w:rPr>
          <w:rFonts w:ascii="Arial" w:hAnsi="Arial" w:cs="Arial"/>
        </w:rPr>
        <w:lastRenderedPageBreak/>
        <w:t xml:space="preserve">an absolute honour to have Danni teach us we are privileged to have a national </w:t>
      </w:r>
      <w:proofErr w:type="gramStart"/>
      <w:r w:rsidRPr="00B370F1">
        <w:rPr>
          <w:rFonts w:ascii="Arial" w:hAnsi="Arial" w:cs="Arial"/>
        </w:rPr>
        <w:t>award winning</w:t>
      </w:r>
      <w:proofErr w:type="gramEnd"/>
      <w:r w:rsidRPr="00B370F1">
        <w:rPr>
          <w:rFonts w:ascii="Arial" w:hAnsi="Arial" w:cs="Arial"/>
        </w:rPr>
        <w:t xml:space="preserve"> lecturer teach us and inspire us on our journey.</w:t>
      </w:r>
    </w:p>
    <w:p w14:paraId="72FF7698" w14:textId="7527E425" w:rsidR="00BC414D" w:rsidRPr="00B370F1" w:rsidRDefault="00BC414D">
      <w:pPr>
        <w:rPr>
          <w:rFonts w:ascii="Arial" w:hAnsi="Arial" w:cs="Arial"/>
        </w:rPr>
      </w:pPr>
      <w:r w:rsidRPr="00B370F1">
        <w:rPr>
          <w:rFonts w:ascii="Arial" w:hAnsi="Arial" w:cs="Arial"/>
        </w:rPr>
        <w:t>I also thank Dr Ayaz, whose own journey taught me that no matter the circumstances, one can achieve anything the heart desires.</w:t>
      </w:r>
    </w:p>
    <w:p w14:paraId="4087876A" w14:textId="0FB42204" w:rsidR="00B370F1" w:rsidRPr="00B370F1" w:rsidRDefault="00B370F1">
      <w:pPr>
        <w:rPr>
          <w:rFonts w:ascii="Arial" w:hAnsi="Arial" w:cs="Arial"/>
        </w:rPr>
      </w:pPr>
      <w:r w:rsidRPr="00B370F1">
        <w:rPr>
          <w:rFonts w:ascii="Arial" w:hAnsi="Arial" w:cs="Arial"/>
        </w:rPr>
        <w:t xml:space="preserve">Finally, I dedicate this achievement to my parents, whose love and prayers have always been my strength. Without them, none of this would have been possible. This dissertation is more than an academic achievement it is a story of resilience, faith and the support of those who stood beside me. It is a journey I will cherish forever and </w:t>
      </w:r>
      <w:proofErr w:type="gramStart"/>
      <w:r w:rsidRPr="00B370F1">
        <w:rPr>
          <w:rFonts w:ascii="Arial" w:hAnsi="Arial" w:cs="Arial"/>
        </w:rPr>
        <w:t>ever</w:t>
      </w:r>
      <w:proofErr w:type="gramEnd"/>
      <w:r w:rsidRPr="00B370F1">
        <w:rPr>
          <w:rFonts w:ascii="Arial" w:hAnsi="Arial" w:cs="Arial"/>
        </w:rPr>
        <w:t xml:space="preserve"> and I hope one day I can help others build their own path to success, just as I have been guided in mine.</w:t>
      </w:r>
    </w:p>
    <w:p w14:paraId="3C80763E" w14:textId="4B931A5C" w:rsidR="00BC414D" w:rsidRPr="00B370F1" w:rsidRDefault="00B370F1">
      <w:pPr>
        <w:rPr>
          <w:rFonts w:ascii="Arial" w:hAnsi="Arial" w:cs="Arial"/>
        </w:rPr>
      </w:pPr>
      <w:r w:rsidRPr="00B370F1">
        <w:rPr>
          <w:rFonts w:ascii="Arial" w:hAnsi="Arial" w:cs="Arial"/>
        </w:rPr>
        <w:t>A reminder to myself: never give up, because this journey has only just begun</w:t>
      </w:r>
    </w:p>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58A88D68" w14:textId="77777777" w:rsidR="00B370F1" w:rsidRDefault="00B370F1" w:rsidP="00001C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019A2C1E" w14:textId="3DC8BA86" w:rsidR="0073280B" w:rsidRDefault="0073280B" w:rsidP="00001C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i/>
        </w:rPr>
      </w:pPr>
      <w:r w:rsidRPr="0025020C">
        <w:rPr>
          <w:rFonts w:eastAsia="Arial Unicode MS" w:cs="Arial"/>
          <w:b/>
          <w:sz w:val="28"/>
          <w:szCs w:val="28"/>
        </w:rPr>
        <w:lastRenderedPageBreak/>
        <w:t>ABSTRACT</w:t>
      </w:r>
      <w:r w:rsidRPr="0025020C">
        <w:rPr>
          <w:rFonts w:eastAsia="Arial Unicode MS" w:cs="Arial"/>
          <w:sz w:val="28"/>
          <w:szCs w:val="28"/>
        </w:rPr>
        <w:t xml:space="preserve"> </w:t>
      </w:r>
      <w:r w:rsidRPr="0025020C">
        <w:rPr>
          <w:rFonts w:eastAsia="Arial Unicode MS" w:cs="Arial"/>
          <w:i/>
        </w:rPr>
        <w:t xml:space="preserve"> </w:t>
      </w:r>
    </w:p>
    <w:p w14:paraId="391D5B4D" w14:textId="29D19F5B" w:rsidR="00001CD4" w:rsidRPr="00001CD4" w:rsidRDefault="00001CD4" w:rsidP="00001C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001CD4">
        <w:rPr>
          <w:rFonts w:ascii="Arial" w:eastAsia="Arial Unicode MS" w:hAnsi="Arial" w:cs="Arial"/>
          <w:iCs/>
        </w:rPr>
        <w:t>This dissertation critically explores the relationship between PPD and overeating behaviours among mothers, examining how these conditions interact to shape maternal wellbeing and infant development. The overall aim was to investigate prevalence, causes, mechanisms and health implications, with objectives focused on defining PPD and overeating, analysing their correlation, evaluating short</w:t>
      </w:r>
      <w:r w:rsidRPr="00001CD4">
        <w:rPr>
          <w:rFonts w:ascii="Cambria Math" w:eastAsia="Arial Unicode MS" w:hAnsi="Cambria Math" w:cs="Cambria Math"/>
          <w:iCs/>
        </w:rPr>
        <w:t>‑</w:t>
      </w:r>
      <w:r w:rsidRPr="00001CD4">
        <w:rPr>
          <w:rFonts w:ascii="Arial" w:eastAsia="Arial Unicode MS" w:hAnsi="Arial" w:cs="Arial"/>
          <w:iCs/>
        </w:rPr>
        <w:t xml:space="preserve"> and long</w:t>
      </w:r>
      <w:r w:rsidRPr="00001CD4">
        <w:rPr>
          <w:rFonts w:ascii="Cambria Math" w:eastAsia="Arial Unicode MS" w:hAnsi="Cambria Math" w:cs="Cambria Math"/>
          <w:iCs/>
        </w:rPr>
        <w:t>‑</w:t>
      </w:r>
      <w:r w:rsidRPr="00001CD4">
        <w:rPr>
          <w:rFonts w:ascii="Arial" w:eastAsia="Arial Unicode MS" w:hAnsi="Arial" w:cs="Arial"/>
          <w:iCs/>
        </w:rPr>
        <w:t>term effects and providing evidence</w:t>
      </w:r>
      <w:r w:rsidRPr="00001CD4">
        <w:rPr>
          <w:rFonts w:ascii="Cambria Math" w:eastAsia="Arial Unicode MS" w:hAnsi="Cambria Math" w:cs="Cambria Math"/>
          <w:iCs/>
        </w:rPr>
        <w:t>‑</w:t>
      </w:r>
      <w:r w:rsidRPr="00001CD4">
        <w:rPr>
          <w:rFonts w:ascii="Arial" w:eastAsia="Arial Unicode MS" w:hAnsi="Arial" w:cs="Arial"/>
          <w:iCs/>
        </w:rPr>
        <w:t>based recommendations for practice and policy. This research is important in the context of health and social care because PPD affects around 10 to15% of mothers in the UK and up to 20% globally</w:t>
      </w:r>
      <w:r w:rsidR="00A80E52">
        <w:rPr>
          <w:rFonts w:ascii="Arial" w:eastAsia="Arial Unicode MS" w:hAnsi="Arial" w:cs="Arial"/>
          <w:iCs/>
        </w:rPr>
        <w:t xml:space="preserve"> </w:t>
      </w:r>
      <w:r w:rsidR="00A80E52" w:rsidRPr="00A80E52">
        <w:rPr>
          <w:rFonts w:ascii="Arial" w:eastAsia="Arial Unicode MS" w:hAnsi="Arial" w:cs="Arial"/>
          <w:iCs/>
        </w:rPr>
        <w:t>(</w:t>
      </w:r>
      <w:proofErr w:type="spellStart"/>
      <w:r w:rsidR="00A80E52" w:rsidRPr="00A80E52">
        <w:rPr>
          <w:rFonts w:ascii="Arial" w:eastAsia="Arial Unicode MS" w:hAnsi="Arial" w:cs="Arial"/>
          <w:iCs/>
        </w:rPr>
        <w:t>Khamidullina</w:t>
      </w:r>
      <w:proofErr w:type="spellEnd"/>
      <w:r w:rsidR="00A80E52" w:rsidRPr="00A80E52">
        <w:rPr>
          <w:rFonts w:ascii="Arial" w:eastAsia="Arial Unicode MS" w:hAnsi="Arial" w:cs="Arial"/>
          <w:iCs/>
        </w:rPr>
        <w:t xml:space="preserve"> et al., 2025</w:t>
      </w:r>
      <w:proofErr w:type="gramStart"/>
      <w:r w:rsidR="00A80E52" w:rsidRPr="00A80E52">
        <w:rPr>
          <w:rFonts w:ascii="Arial" w:eastAsia="Arial Unicode MS" w:hAnsi="Arial" w:cs="Arial"/>
          <w:iCs/>
        </w:rPr>
        <w:t xml:space="preserve">) </w:t>
      </w:r>
      <w:r w:rsidR="00A80E52">
        <w:rPr>
          <w:rFonts w:ascii="Arial" w:eastAsia="Arial Unicode MS" w:hAnsi="Arial" w:cs="Arial"/>
          <w:iCs/>
        </w:rPr>
        <w:t xml:space="preserve"> </w:t>
      </w:r>
      <w:r w:rsidRPr="00001CD4">
        <w:rPr>
          <w:rFonts w:ascii="Arial" w:eastAsia="Arial Unicode MS" w:hAnsi="Arial" w:cs="Arial"/>
          <w:iCs/>
        </w:rPr>
        <w:t>with</w:t>
      </w:r>
      <w:proofErr w:type="gramEnd"/>
      <w:r w:rsidRPr="00001CD4">
        <w:rPr>
          <w:rFonts w:ascii="Arial" w:eastAsia="Arial Unicode MS" w:hAnsi="Arial" w:cs="Arial"/>
          <w:iCs/>
        </w:rPr>
        <w:t xml:space="preserve"> suicide identified as a leading cause of maternal death between six weeks and one year postpartum (Wang et al., 2021; NPEU, 2026).</w:t>
      </w:r>
    </w:p>
    <w:p w14:paraId="78A821BE" w14:textId="77777777" w:rsidR="00001CD4" w:rsidRPr="00001CD4" w:rsidRDefault="00001CD4" w:rsidP="00001C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001CD4">
        <w:rPr>
          <w:rFonts w:ascii="Arial" w:eastAsia="Arial Unicode MS" w:hAnsi="Arial" w:cs="Arial"/>
          <w:iCs/>
        </w:rPr>
        <w:t>A thematic analysis of existing published literature was done, analysing data on empirical studies, policy document and theoretical frameworks such as the biopsychosocial model and cognitive behavioural theory. This approach enabled the identification of recurring themes and patterns across biological, psychological and social dimensions of maternal health.</w:t>
      </w:r>
    </w:p>
    <w:p w14:paraId="1C89C019" w14:textId="77777777" w:rsidR="00001CD4" w:rsidRPr="00001CD4" w:rsidRDefault="00001CD4" w:rsidP="00001C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001CD4">
        <w:rPr>
          <w:rFonts w:ascii="Arial" w:eastAsia="Arial Unicode MS" w:hAnsi="Arial" w:cs="Arial"/>
          <w:iCs/>
        </w:rPr>
        <w:t>The findings highlight that PPD develops through interconnected biological, psychological and social factors (Yim et al., 2015) and is strongly linked to disordered eating behaviours such as emotional eating and food addiction (Yu et al., 2022; Stein et al., 2023). Evidence shows that approximately 32% of mothers with PPD report significant appetite changes, often resulting in overeating (</w:t>
      </w:r>
      <w:proofErr w:type="spellStart"/>
      <w:r w:rsidRPr="00001CD4">
        <w:rPr>
          <w:rFonts w:ascii="Arial" w:eastAsia="Arial Unicode MS" w:hAnsi="Arial" w:cs="Arial"/>
          <w:iCs/>
        </w:rPr>
        <w:t>Worldmetrics</w:t>
      </w:r>
      <w:proofErr w:type="spellEnd"/>
      <w:r w:rsidRPr="00001CD4">
        <w:rPr>
          <w:rFonts w:ascii="Arial" w:eastAsia="Arial Unicode MS" w:hAnsi="Arial" w:cs="Arial"/>
          <w:iCs/>
        </w:rPr>
        <w:t xml:space="preserve">, 2026). These behaviours contribute to postpartum weight retention, </w:t>
      </w:r>
      <w:proofErr w:type="gramStart"/>
      <w:r w:rsidRPr="00001CD4">
        <w:rPr>
          <w:rFonts w:ascii="Arial" w:eastAsia="Arial Unicode MS" w:hAnsi="Arial" w:cs="Arial"/>
          <w:iCs/>
        </w:rPr>
        <w:t>obesity  and</w:t>
      </w:r>
      <w:proofErr w:type="gramEnd"/>
      <w:r w:rsidRPr="00001CD4">
        <w:rPr>
          <w:rFonts w:ascii="Arial" w:eastAsia="Arial Unicode MS" w:hAnsi="Arial" w:cs="Arial"/>
          <w:iCs/>
        </w:rPr>
        <w:t xml:space="preserve"> increased risks of gestational complications. Furthermore, untreated depression increases poor infant bonding and developmental delays (Mason et al., 2021).</w:t>
      </w:r>
    </w:p>
    <w:p w14:paraId="3E876BBF" w14:textId="0F9E49A1" w:rsidR="00001CD4" w:rsidRPr="00001CD4" w:rsidRDefault="00001CD4" w:rsidP="00001C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001CD4">
        <w:rPr>
          <w:rFonts w:ascii="Arial" w:eastAsia="Arial Unicode MS" w:hAnsi="Arial" w:cs="Arial"/>
          <w:iCs/>
        </w:rPr>
        <w:t>Barriers that were identified include funding, stigma, under</w:t>
      </w:r>
      <w:r w:rsidRPr="00001CD4">
        <w:rPr>
          <w:rFonts w:ascii="Cambria Math" w:eastAsia="Arial Unicode MS" w:hAnsi="Cambria Math" w:cs="Cambria Math"/>
          <w:iCs/>
        </w:rPr>
        <w:t>‑</w:t>
      </w:r>
      <w:r w:rsidRPr="00001CD4">
        <w:rPr>
          <w:rFonts w:ascii="Arial" w:eastAsia="Arial Unicode MS" w:hAnsi="Arial" w:cs="Arial"/>
          <w:iCs/>
        </w:rPr>
        <w:t xml:space="preserve">diagnosis and fragmented service </w:t>
      </w:r>
      <w:proofErr w:type="gramStart"/>
      <w:r w:rsidRPr="00001CD4">
        <w:rPr>
          <w:rFonts w:ascii="Arial" w:eastAsia="Arial Unicode MS" w:hAnsi="Arial" w:cs="Arial"/>
          <w:iCs/>
        </w:rPr>
        <w:t>delivery ,</w:t>
      </w:r>
      <w:proofErr w:type="gramEnd"/>
      <w:r w:rsidRPr="00001CD4">
        <w:rPr>
          <w:rFonts w:ascii="Arial" w:eastAsia="Arial Unicode MS" w:hAnsi="Arial" w:cs="Arial"/>
          <w:iCs/>
        </w:rPr>
        <w:t xml:space="preserve"> with inequalities in access to perinatal mental health support remining despite NHS pathway improvements (NHS England, 2018; RCM, 2026).</w:t>
      </w:r>
    </w:p>
    <w:p w14:paraId="71C25616" w14:textId="09712F1B" w:rsidR="00001CD4" w:rsidRDefault="00001CD4" w:rsidP="00001C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001CD4">
        <w:rPr>
          <w:rFonts w:ascii="Arial" w:eastAsia="Arial Unicode MS" w:hAnsi="Arial" w:cs="Arial"/>
          <w:iCs/>
        </w:rPr>
        <w:t>Recommendations include expanding research into PPD and eating behaviours, integrating a yellow paper into the red book to raise awareness and strengthening community</w:t>
      </w:r>
      <w:r w:rsidRPr="00001CD4">
        <w:rPr>
          <w:rFonts w:ascii="Cambria Math" w:eastAsia="Arial Unicode MS" w:hAnsi="Cambria Math" w:cs="Cambria Math"/>
          <w:iCs/>
        </w:rPr>
        <w:t>‑</w:t>
      </w:r>
      <w:r w:rsidRPr="00001CD4">
        <w:rPr>
          <w:rFonts w:ascii="Arial" w:eastAsia="Arial Unicode MS" w:hAnsi="Arial" w:cs="Arial"/>
          <w:iCs/>
        </w:rPr>
        <w:t>based campaigns to normalise maternal mental health discussions. These strategies are cost</w:t>
      </w:r>
      <w:r w:rsidRPr="00001CD4">
        <w:rPr>
          <w:rFonts w:ascii="Cambria Math" w:eastAsia="Arial Unicode MS" w:hAnsi="Cambria Math" w:cs="Cambria Math"/>
          <w:iCs/>
        </w:rPr>
        <w:t>‑</w:t>
      </w:r>
      <w:r w:rsidRPr="00001CD4">
        <w:rPr>
          <w:rFonts w:ascii="Arial" w:eastAsia="Arial Unicode MS" w:hAnsi="Arial" w:cs="Arial"/>
          <w:iCs/>
        </w:rPr>
        <w:t>effective, achievable and essential for safeguarding maternal wellbeing and infant outcomes.</w:t>
      </w:r>
    </w:p>
    <w:p w14:paraId="6C8DCB7E" w14:textId="77777777" w:rsidR="00B370F1" w:rsidRDefault="00B370F1" w:rsidP="00001C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p>
    <w:p w14:paraId="43CD158A" w14:textId="77777777" w:rsidR="00B370F1" w:rsidRDefault="00B370F1" w:rsidP="00001CD4">
      <w:pPr>
        <w:pStyle w:val="Heading1"/>
        <w:spacing w:line="360" w:lineRule="auto"/>
        <w:ind w:left="0"/>
        <w:rPr>
          <w:rFonts w:ascii="Aptos" w:hAnsi="Aptos"/>
        </w:rPr>
      </w:pPr>
    </w:p>
    <w:p w14:paraId="3E5E3C3C" w14:textId="77777777" w:rsidR="00B370F1" w:rsidRDefault="00B370F1" w:rsidP="00001CD4">
      <w:pPr>
        <w:pStyle w:val="Heading1"/>
        <w:spacing w:line="360" w:lineRule="auto"/>
        <w:ind w:left="0"/>
        <w:rPr>
          <w:rFonts w:ascii="Aptos" w:hAnsi="Aptos"/>
        </w:rPr>
      </w:pPr>
    </w:p>
    <w:p w14:paraId="15BFA27A" w14:textId="2DC01E7C" w:rsidR="00804B94" w:rsidRPr="00EF6341" w:rsidRDefault="00804B94" w:rsidP="00001CD4">
      <w:pPr>
        <w:pStyle w:val="Heading1"/>
        <w:spacing w:line="360" w:lineRule="auto"/>
        <w:ind w:left="0"/>
        <w:rPr>
          <w:rFonts w:ascii="Aptos" w:hAnsi="Aptos"/>
          <w:b w:val="0"/>
        </w:rPr>
      </w:pPr>
      <w:r>
        <w:rPr>
          <w:rFonts w:ascii="Aptos" w:hAnsi="Aptos"/>
        </w:rPr>
        <w:lastRenderedPageBreak/>
        <w:t>Table of Contents</w:t>
      </w:r>
    </w:p>
    <w:p w14:paraId="756C3EE0" w14:textId="00C6E5F8" w:rsidR="00804B94" w:rsidRDefault="007148AE">
      <w:r>
        <w:t>CHAPTER 1:</w:t>
      </w:r>
    </w:p>
    <w:p w14:paraId="3103CBD1" w14:textId="7D3B9986" w:rsidR="007148AE" w:rsidRDefault="007148AE">
      <w:r>
        <w:t>1.1 INTRODUCTION</w:t>
      </w:r>
    </w:p>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4B6F1C81" w14:textId="77777777" w:rsidR="00804B94" w:rsidRDefault="00804B94"/>
    <w:p w14:paraId="609B93D2" w14:textId="77777777" w:rsidR="00804B94" w:rsidRDefault="00804B94"/>
    <w:p w14:paraId="612C6762" w14:textId="77777777" w:rsidR="00804B94" w:rsidRDefault="00804B94"/>
    <w:p w14:paraId="66BE3F66" w14:textId="77777777" w:rsidR="00730C3C" w:rsidRDefault="00730C3C" w:rsidP="00730C3C">
      <w:pPr>
        <w:pStyle w:val="Heading1"/>
        <w:ind w:left="0"/>
      </w:pPr>
    </w:p>
    <w:p w14:paraId="58452D18" w14:textId="619C6FC9" w:rsidR="00730C3C" w:rsidRPr="00EF6341" w:rsidRDefault="00730C3C" w:rsidP="00EF6341">
      <w:pPr>
        <w:pStyle w:val="Heading1"/>
        <w:spacing w:line="360" w:lineRule="auto"/>
        <w:ind w:left="0"/>
        <w:rPr>
          <w:rFonts w:ascii="Aptos" w:hAnsi="Aptos"/>
          <w:b w:val="0"/>
        </w:rPr>
      </w:pPr>
      <w:r w:rsidRPr="00730C3C">
        <w:rPr>
          <w:rFonts w:ascii="Aptos" w:hAnsi="Aptos"/>
        </w:rPr>
        <w:t xml:space="preserve">CHAPTER 1: Introduction </w:t>
      </w:r>
    </w:p>
    <w:p w14:paraId="69941E5D" w14:textId="77777777" w:rsidR="00EF6341" w:rsidRPr="00EF6341" w:rsidRDefault="00EF6341" w:rsidP="00EF6341">
      <w:pPr>
        <w:pStyle w:val="BodyText"/>
        <w:spacing w:line="360" w:lineRule="auto"/>
        <w:rPr>
          <w:rFonts w:ascii="Aptos" w:hAnsi="Aptos"/>
        </w:rPr>
      </w:pPr>
    </w:p>
    <w:p w14:paraId="17B0F436" w14:textId="77777777" w:rsidR="007148AE" w:rsidRDefault="00BD2909" w:rsidP="00C3650E">
      <w:pPr>
        <w:pStyle w:val="paragraph"/>
        <w:numPr>
          <w:ilvl w:val="1"/>
          <w:numId w:val="4"/>
        </w:numPr>
        <w:spacing w:before="0" w:beforeAutospacing="0" w:after="0" w:afterAutospacing="0" w:line="360" w:lineRule="auto"/>
        <w:textAlignment w:val="baseline"/>
        <w:rPr>
          <w:rStyle w:val="normaltextrun"/>
          <w:rFonts w:ascii="Aptos" w:hAnsi="Aptos" w:cs="Arial"/>
          <w:color w:val="0F4761"/>
        </w:rPr>
      </w:pPr>
      <w:r w:rsidRPr="00BD2909">
        <w:rPr>
          <w:rStyle w:val="normaltextrun"/>
          <w:rFonts w:ascii="Aptos" w:hAnsi="Aptos" w:cs="Arial"/>
          <w:color w:val="0F4761"/>
        </w:rPr>
        <w:t xml:space="preserve">Introduction </w:t>
      </w:r>
    </w:p>
    <w:p w14:paraId="3B61E63A" w14:textId="29A867C5" w:rsidR="007148AE" w:rsidRPr="007148AE" w:rsidRDefault="007148AE" w:rsidP="007148AE">
      <w:pPr>
        <w:pStyle w:val="paragraph"/>
        <w:spacing w:before="0" w:beforeAutospacing="0" w:after="0" w:afterAutospacing="0" w:line="360" w:lineRule="auto"/>
        <w:ind w:left="375"/>
        <w:jc w:val="both"/>
        <w:textAlignment w:val="baseline"/>
        <w:rPr>
          <w:rFonts w:ascii="Aptos" w:hAnsi="Aptos" w:cs="Arial"/>
          <w:color w:val="0F4761"/>
        </w:rPr>
      </w:pPr>
      <w:r w:rsidRPr="007148AE">
        <w:rPr>
          <w:rFonts w:ascii="Arial" w:hAnsi="Arial" w:cs="Arial"/>
          <w:color w:val="000000" w:themeColor="text1"/>
          <w:sz w:val="22"/>
          <w:szCs w:val="22"/>
        </w:rPr>
        <w:t>One in five mothers (around 20%) worldwide experiences postpartum depression (PPD), while in the UK, estimates suggest 10-15% of mothers are affected with PPD after childbirth making PPD one of the most critical maternal health issues (Wang et al, 2021)</w:t>
      </w:r>
      <w:r w:rsidR="00431BB9">
        <w:rPr>
          <w:rFonts w:ascii="Arial" w:hAnsi="Arial" w:cs="Arial"/>
          <w:color w:val="000000" w:themeColor="text1"/>
          <w:sz w:val="22"/>
          <w:szCs w:val="22"/>
        </w:rPr>
        <w:t>.</w:t>
      </w:r>
      <w:r w:rsidR="00431BB9" w:rsidRPr="00431BB9">
        <w:rPr>
          <w:rFonts w:ascii="Arial" w:hAnsi="Arial" w:cs="Arial"/>
          <w:color w:val="000000" w:themeColor="text1"/>
          <w:sz w:val="22"/>
          <w:szCs w:val="22"/>
        </w:rPr>
        <w:t xml:space="preserve"> </w:t>
      </w:r>
      <w:r w:rsidRPr="007148AE">
        <w:rPr>
          <w:rFonts w:ascii="Arial" w:hAnsi="Arial" w:cs="Arial"/>
          <w:color w:val="000000" w:themeColor="text1"/>
          <w:sz w:val="22"/>
          <w:szCs w:val="22"/>
        </w:rPr>
        <w:t>According to the National Institute of Mental Health (2023), PPD is a mood disorder that can develop after childbirth, mostly emerging within the first six weeks but potentially appearing anytime during the first year</w:t>
      </w:r>
      <w:r>
        <w:rPr>
          <w:rFonts w:ascii="Arial" w:hAnsi="Arial" w:cs="Arial"/>
          <w:color w:val="000000" w:themeColor="text1"/>
          <w:sz w:val="22"/>
          <w:szCs w:val="22"/>
        </w:rPr>
        <w:t xml:space="preserve"> (NICE, 2023). </w:t>
      </w:r>
      <w:r w:rsidRPr="007148AE">
        <w:rPr>
          <w:rFonts w:ascii="Arial" w:hAnsi="Arial" w:cs="Arial"/>
          <w:color w:val="000000" w:themeColor="text1"/>
          <w:sz w:val="22"/>
          <w:szCs w:val="22"/>
        </w:rPr>
        <w:t>The symptoms vary in presentation with persistent sadness reported in 60% of cases, anxiety in 48%, mood swings in 45% and difficult bonding with the baby in 38%</w:t>
      </w:r>
      <w:r>
        <w:rPr>
          <w:rFonts w:ascii="Arial" w:hAnsi="Arial" w:cs="Arial"/>
          <w:color w:val="000000" w:themeColor="text1"/>
          <w:sz w:val="22"/>
          <w:szCs w:val="22"/>
        </w:rPr>
        <w:t xml:space="preserve"> </w:t>
      </w:r>
      <w:r w:rsidRPr="007148AE">
        <w:rPr>
          <w:rFonts w:ascii="Arial" w:hAnsi="Arial" w:cs="Arial"/>
          <w:color w:val="000000" w:themeColor="text1"/>
          <w:sz w:val="22"/>
          <w:szCs w:val="22"/>
        </w:rPr>
        <w:t>(</w:t>
      </w:r>
      <w:proofErr w:type="spellStart"/>
      <w:r w:rsidRPr="007148AE">
        <w:rPr>
          <w:rFonts w:ascii="Arial" w:hAnsi="Arial" w:cs="Arial"/>
          <w:color w:val="000000" w:themeColor="text1"/>
          <w:sz w:val="22"/>
          <w:szCs w:val="22"/>
        </w:rPr>
        <w:t>Worldmetrics</w:t>
      </w:r>
      <w:proofErr w:type="spellEnd"/>
      <w:r w:rsidRPr="007148AE">
        <w:rPr>
          <w:rFonts w:ascii="Arial" w:hAnsi="Arial" w:cs="Arial"/>
          <w:color w:val="000000" w:themeColor="text1"/>
          <w:sz w:val="22"/>
          <w:szCs w:val="22"/>
        </w:rPr>
        <w:t>, 2026). According to the World metrics these prevalence rates demonstrate the various ways in which PPD presents its serious impact on maternal emotional wellbeing</w:t>
      </w:r>
      <w:r>
        <w:rPr>
          <w:rFonts w:ascii="Arial" w:hAnsi="Arial" w:cs="Arial"/>
          <w:color w:val="000000" w:themeColor="text1"/>
          <w:sz w:val="22"/>
          <w:szCs w:val="22"/>
        </w:rPr>
        <w:t xml:space="preserve"> </w:t>
      </w:r>
      <w:r w:rsidRPr="007148AE">
        <w:rPr>
          <w:rFonts w:ascii="Arial" w:hAnsi="Arial" w:cs="Arial"/>
          <w:color w:val="000000" w:themeColor="text1"/>
          <w:sz w:val="22"/>
          <w:szCs w:val="22"/>
        </w:rPr>
        <w:t>(</w:t>
      </w:r>
      <w:proofErr w:type="spellStart"/>
      <w:r w:rsidRPr="007148AE">
        <w:rPr>
          <w:rFonts w:ascii="Arial" w:hAnsi="Arial" w:cs="Arial"/>
          <w:color w:val="000000" w:themeColor="text1"/>
          <w:sz w:val="22"/>
          <w:szCs w:val="22"/>
        </w:rPr>
        <w:t>Worldmetrics</w:t>
      </w:r>
      <w:proofErr w:type="spellEnd"/>
      <w:r w:rsidRPr="007148AE">
        <w:rPr>
          <w:rFonts w:ascii="Arial" w:hAnsi="Arial" w:cs="Arial"/>
          <w:color w:val="000000" w:themeColor="text1"/>
          <w:sz w:val="22"/>
          <w:szCs w:val="22"/>
        </w:rPr>
        <w:t>, 2026).</w:t>
      </w:r>
    </w:p>
    <w:p w14:paraId="35CA1623" w14:textId="614FF173" w:rsidR="007148AE" w:rsidRPr="007148AE" w:rsidRDefault="007148AE" w:rsidP="007148AE">
      <w:pPr>
        <w:pStyle w:val="paragraph"/>
        <w:spacing w:after="0" w:line="360" w:lineRule="auto"/>
        <w:ind w:left="375"/>
        <w:jc w:val="both"/>
        <w:textAlignment w:val="baseline"/>
        <w:rPr>
          <w:rFonts w:ascii="Arial" w:hAnsi="Arial" w:cs="Arial"/>
          <w:color w:val="000000" w:themeColor="text1"/>
          <w:sz w:val="22"/>
          <w:szCs w:val="22"/>
        </w:rPr>
      </w:pPr>
      <w:r w:rsidRPr="007148AE">
        <w:rPr>
          <w:rFonts w:ascii="Arial" w:hAnsi="Arial" w:cs="Arial"/>
          <w:color w:val="000000" w:themeColor="text1"/>
          <w:sz w:val="22"/>
          <w:szCs w:val="22"/>
        </w:rPr>
        <w:t xml:space="preserve">PPD develops through a combination of biological (hormonal shifts, genetics and changes in brain chemistry), psychological (stress, anxiety and low </w:t>
      </w:r>
      <w:proofErr w:type="spellStart"/>
      <w:r w:rsidRPr="007148AE">
        <w:rPr>
          <w:rFonts w:ascii="Arial" w:hAnsi="Arial" w:cs="Arial"/>
          <w:color w:val="000000" w:themeColor="text1"/>
          <w:sz w:val="22"/>
          <w:szCs w:val="22"/>
        </w:rPr>
        <w:t>self esteem</w:t>
      </w:r>
      <w:proofErr w:type="spellEnd"/>
      <w:r w:rsidRPr="007148AE">
        <w:rPr>
          <w:rFonts w:ascii="Arial" w:hAnsi="Arial" w:cs="Arial"/>
          <w:color w:val="000000" w:themeColor="text1"/>
          <w:sz w:val="22"/>
          <w:szCs w:val="22"/>
        </w:rPr>
        <w:t xml:space="preserve">) and social influences (limited support, financial strain or relationship difficulties). Together, these interconnected factors shape how PPD emerges and how it affects </w:t>
      </w:r>
      <w:proofErr w:type="gramStart"/>
      <w:r w:rsidRPr="007148AE">
        <w:rPr>
          <w:rFonts w:ascii="Arial" w:hAnsi="Arial" w:cs="Arial"/>
          <w:color w:val="000000" w:themeColor="text1"/>
          <w:sz w:val="22"/>
          <w:szCs w:val="22"/>
        </w:rPr>
        <w:t>each individual</w:t>
      </w:r>
      <w:proofErr w:type="gramEnd"/>
      <w:r w:rsidRPr="007148AE">
        <w:rPr>
          <w:rFonts w:ascii="Arial" w:hAnsi="Arial" w:cs="Arial"/>
          <w:color w:val="000000" w:themeColor="text1"/>
          <w:sz w:val="22"/>
          <w:szCs w:val="22"/>
        </w:rPr>
        <w:t xml:space="preserve"> (APA,2022</w:t>
      </w:r>
      <w:r>
        <w:rPr>
          <w:rFonts w:ascii="Arial" w:hAnsi="Arial" w:cs="Arial"/>
          <w:color w:val="000000" w:themeColor="text1"/>
          <w:sz w:val="22"/>
          <w:szCs w:val="22"/>
        </w:rPr>
        <w:t xml:space="preserve">; </w:t>
      </w:r>
      <w:r w:rsidRPr="007148AE">
        <w:rPr>
          <w:rFonts w:ascii="Arial" w:hAnsi="Arial" w:cs="Arial"/>
          <w:color w:val="000000" w:themeColor="text1"/>
          <w:sz w:val="22"/>
          <w:szCs w:val="22"/>
        </w:rPr>
        <w:t xml:space="preserve">Xu et al, </w:t>
      </w:r>
      <w:proofErr w:type="gramStart"/>
      <w:r w:rsidRPr="007148AE">
        <w:rPr>
          <w:rFonts w:ascii="Arial" w:hAnsi="Arial" w:cs="Arial"/>
          <w:color w:val="000000" w:themeColor="text1"/>
          <w:sz w:val="22"/>
          <w:szCs w:val="22"/>
        </w:rPr>
        <w:t>2025;Yim</w:t>
      </w:r>
      <w:proofErr w:type="gramEnd"/>
      <w:r w:rsidRPr="007148AE">
        <w:rPr>
          <w:rFonts w:ascii="Arial" w:hAnsi="Arial" w:cs="Arial"/>
          <w:color w:val="000000" w:themeColor="text1"/>
          <w:sz w:val="22"/>
          <w:szCs w:val="22"/>
        </w:rPr>
        <w:t xml:space="preserve"> et al, 2015). </w:t>
      </w:r>
    </w:p>
    <w:p w14:paraId="24C0191A" w14:textId="77777777" w:rsidR="007148AE" w:rsidRPr="007148AE" w:rsidRDefault="007148AE" w:rsidP="007148AE">
      <w:pPr>
        <w:pStyle w:val="paragraph"/>
        <w:spacing w:after="0" w:line="360" w:lineRule="auto"/>
        <w:ind w:left="375"/>
        <w:jc w:val="both"/>
        <w:textAlignment w:val="baseline"/>
        <w:rPr>
          <w:rFonts w:ascii="Arial" w:hAnsi="Arial" w:cs="Arial"/>
          <w:color w:val="000000" w:themeColor="text1"/>
          <w:sz w:val="22"/>
          <w:szCs w:val="22"/>
        </w:rPr>
      </w:pPr>
      <w:r w:rsidRPr="007148AE">
        <w:rPr>
          <w:rFonts w:ascii="Arial" w:hAnsi="Arial" w:cs="Arial"/>
          <w:color w:val="000000" w:themeColor="text1"/>
          <w:sz w:val="22"/>
          <w:szCs w:val="22"/>
        </w:rPr>
        <w:t xml:space="preserve">Evidence indicates that PPD not only causes significant psychological burdens but also influences notable behavioural changes. </w:t>
      </w:r>
      <w:proofErr w:type="spellStart"/>
      <w:r w:rsidRPr="007148AE">
        <w:rPr>
          <w:rFonts w:ascii="Arial" w:hAnsi="Arial" w:cs="Arial"/>
          <w:color w:val="000000" w:themeColor="text1"/>
          <w:sz w:val="22"/>
          <w:szCs w:val="22"/>
        </w:rPr>
        <w:t>Nomaguchi</w:t>
      </w:r>
      <w:proofErr w:type="spellEnd"/>
      <w:r w:rsidRPr="007148AE">
        <w:rPr>
          <w:rFonts w:ascii="Arial" w:hAnsi="Arial" w:cs="Arial"/>
          <w:color w:val="000000" w:themeColor="text1"/>
          <w:sz w:val="22"/>
          <w:szCs w:val="22"/>
        </w:rPr>
        <w:t xml:space="preserve"> &amp; Milkie (2020) argue that the psychological burden of PPD impacts daily functioning and alters fundamental routines including eating behaviours. Empirical studies by Yu et al. (2022) and Stein et al., (2023) further report that women experiencing PPD are more likely to engage in coping strategies such as overeating, emotional eating and food addiction leading to postpartum weight retention and increased health risks. Supporting these findings </w:t>
      </w:r>
      <w:proofErr w:type="spellStart"/>
      <w:r w:rsidRPr="007148AE">
        <w:rPr>
          <w:rFonts w:ascii="Arial" w:hAnsi="Arial" w:cs="Arial"/>
          <w:color w:val="000000" w:themeColor="text1"/>
          <w:sz w:val="22"/>
          <w:szCs w:val="22"/>
        </w:rPr>
        <w:t>Worldmetrics</w:t>
      </w:r>
      <w:proofErr w:type="spellEnd"/>
      <w:r w:rsidRPr="007148AE">
        <w:rPr>
          <w:rFonts w:ascii="Arial" w:hAnsi="Arial" w:cs="Arial"/>
          <w:color w:val="000000" w:themeColor="text1"/>
          <w:sz w:val="22"/>
          <w:szCs w:val="22"/>
        </w:rPr>
        <w:t xml:space="preserve"> (2026) estimates that approximately 32% of women with PPD report significant changes in appetite, often resulting in overeating and emotional eating as coping mechanisms (</w:t>
      </w:r>
      <w:proofErr w:type="spellStart"/>
      <w:r w:rsidRPr="007148AE">
        <w:rPr>
          <w:rFonts w:ascii="Arial" w:hAnsi="Arial" w:cs="Arial"/>
          <w:color w:val="000000" w:themeColor="text1"/>
          <w:sz w:val="22"/>
          <w:szCs w:val="22"/>
        </w:rPr>
        <w:t>Worldmetrics</w:t>
      </w:r>
      <w:proofErr w:type="spellEnd"/>
      <w:r w:rsidRPr="007148AE">
        <w:rPr>
          <w:rFonts w:ascii="Arial" w:hAnsi="Arial" w:cs="Arial"/>
          <w:color w:val="000000" w:themeColor="text1"/>
          <w:sz w:val="22"/>
          <w:szCs w:val="22"/>
        </w:rPr>
        <w:t xml:space="preserve">, 2026). These behavioural dimensions reveal that PPD is not only a mental health disorder but also a condition with serious physical health </w:t>
      </w:r>
      <w:proofErr w:type="spellStart"/>
      <w:r w:rsidRPr="007148AE">
        <w:rPr>
          <w:rFonts w:ascii="Arial" w:hAnsi="Arial" w:cs="Arial"/>
          <w:color w:val="000000" w:themeColor="text1"/>
          <w:sz w:val="22"/>
          <w:szCs w:val="22"/>
        </w:rPr>
        <w:t>affects</w:t>
      </w:r>
      <w:proofErr w:type="spellEnd"/>
      <w:r w:rsidRPr="007148AE">
        <w:rPr>
          <w:rFonts w:ascii="Arial" w:hAnsi="Arial" w:cs="Arial"/>
          <w:color w:val="000000" w:themeColor="text1"/>
          <w:sz w:val="22"/>
          <w:szCs w:val="22"/>
        </w:rPr>
        <w:t xml:space="preserve">. </w:t>
      </w:r>
    </w:p>
    <w:p w14:paraId="788FD2DC" w14:textId="3A911726" w:rsidR="007148AE" w:rsidRPr="007148AE" w:rsidRDefault="007148AE" w:rsidP="007148AE">
      <w:pPr>
        <w:pStyle w:val="paragraph"/>
        <w:spacing w:after="0" w:line="360" w:lineRule="auto"/>
        <w:ind w:left="375"/>
        <w:jc w:val="both"/>
        <w:textAlignment w:val="baseline"/>
        <w:rPr>
          <w:rFonts w:ascii="Arial" w:hAnsi="Arial" w:cs="Arial"/>
          <w:color w:val="000000" w:themeColor="text1"/>
          <w:sz w:val="22"/>
          <w:szCs w:val="22"/>
        </w:rPr>
      </w:pPr>
      <w:r w:rsidRPr="007148AE">
        <w:rPr>
          <w:rFonts w:ascii="Arial" w:hAnsi="Arial" w:cs="Arial"/>
          <w:color w:val="000000" w:themeColor="text1"/>
          <w:sz w:val="22"/>
          <w:szCs w:val="22"/>
        </w:rPr>
        <w:t xml:space="preserve">Research demonstrates a strong correlation between postpartum depression and overeating, shaped by emotional, hormonal and behavioural mechanisms (Ju, Iwinski &amp; Bost, 2024). Depressed mood and anxiety increase reliance on food for comfort, reinforcing unhealthy eating patterns (Harvard Health, 2024). Hormonal imbalances in </w:t>
      </w:r>
      <w:r w:rsidRPr="007148AE">
        <w:rPr>
          <w:rFonts w:ascii="Arial" w:hAnsi="Arial" w:cs="Arial"/>
          <w:color w:val="000000" w:themeColor="text1"/>
          <w:sz w:val="22"/>
          <w:szCs w:val="22"/>
        </w:rPr>
        <w:lastRenderedPageBreak/>
        <w:t xml:space="preserve">cortisol and serotonin can lead to changes in appetite and food cravings (Harvard Health, 2017). Behaviourally, fatigue, low motivation and disrupted routines reduce the capacity for healthy eating and physical activity (Harvard Health, 2017). Together, these factors form a cycle in which </w:t>
      </w:r>
      <w:r>
        <w:rPr>
          <w:rFonts w:ascii="Arial" w:hAnsi="Arial" w:cs="Arial"/>
          <w:color w:val="000000" w:themeColor="text1"/>
          <w:sz w:val="22"/>
          <w:szCs w:val="22"/>
        </w:rPr>
        <w:t xml:space="preserve">PPD </w:t>
      </w:r>
      <w:r w:rsidRPr="007148AE">
        <w:rPr>
          <w:rFonts w:ascii="Arial" w:hAnsi="Arial" w:cs="Arial"/>
          <w:color w:val="000000" w:themeColor="text1"/>
          <w:sz w:val="22"/>
          <w:szCs w:val="22"/>
        </w:rPr>
        <w:t>contributes to overeating, while poor diet and weight gain intensify depressive symptoms (Harvard Health, 2024).</w:t>
      </w:r>
    </w:p>
    <w:p w14:paraId="409928A6" w14:textId="439FE275" w:rsidR="007148AE" w:rsidRPr="007148AE" w:rsidRDefault="007148AE" w:rsidP="007148AE">
      <w:pPr>
        <w:pStyle w:val="paragraph"/>
        <w:spacing w:after="0" w:line="360" w:lineRule="auto"/>
        <w:ind w:left="375"/>
        <w:jc w:val="both"/>
        <w:textAlignment w:val="baseline"/>
        <w:rPr>
          <w:rFonts w:ascii="Arial" w:hAnsi="Arial" w:cs="Arial"/>
          <w:color w:val="000000" w:themeColor="text1"/>
          <w:sz w:val="22"/>
          <w:szCs w:val="22"/>
        </w:rPr>
      </w:pPr>
      <w:r w:rsidRPr="007148AE">
        <w:rPr>
          <w:rFonts w:ascii="Arial" w:hAnsi="Arial" w:cs="Arial"/>
          <w:color w:val="000000" w:themeColor="text1"/>
          <w:sz w:val="22"/>
          <w:szCs w:val="22"/>
        </w:rPr>
        <w:t xml:space="preserve">The combined impact of PPD on both psychological and physical </w:t>
      </w:r>
      <w:proofErr w:type="spellStart"/>
      <w:r w:rsidRPr="007148AE">
        <w:rPr>
          <w:rFonts w:ascii="Arial" w:hAnsi="Arial" w:cs="Arial"/>
          <w:color w:val="000000" w:themeColor="text1"/>
          <w:sz w:val="22"/>
          <w:szCs w:val="22"/>
        </w:rPr>
        <w:t>well being</w:t>
      </w:r>
      <w:proofErr w:type="spellEnd"/>
      <w:r w:rsidRPr="007148AE">
        <w:rPr>
          <w:rFonts w:ascii="Arial" w:hAnsi="Arial" w:cs="Arial"/>
          <w:color w:val="000000" w:themeColor="text1"/>
          <w:sz w:val="22"/>
          <w:szCs w:val="22"/>
        </w:rPr>
        <w:t xml:space="preserve"> raises important questions about how maternal health is understood and supported. Despite the growing recognition of PPD as </w:t>
      </w:r>
      <w:proofErr w:type="gramStart"/>
      <w:r w:rsidRPr="007148AE">
        <w:rPr>
          <w:rFonts w:ascii="Arial" w:hAnsi="Arial" w:cs="Arial"/>
          <w:color w:val="000000" w:themeColor="text1"/>
          <w:sz w:val="22"/>
          <w:szCs w:val="22"/>
        </w:rPr>
        <w:t>an</w:t>
      </w:r>
      <w:proofErr w:type="gramEnd"/>
      <w:r w:rsidRPr="007148AE">
        <w:rPr>
          <w:rFonts w:ascii="Arial" w:hAnsi="Arial" w:cs="Arial"/>
          <w:color w:val="000000" w:themeColor="text1"/>
          <w:sz w:val="22"/>
          <w:szCs w:val="22"/>
        </w:rPr>
        <w:t xml:space="preserve"> critical issue, gaps remain in understanding the correlation between the psychological dimensions and behavioural outcomes such as </w:t>
      </w:r>
      <w:proofErr w:type="gramStart"/>
      <w:r w:rsidRPr="007148AE">
        <w:rPr>
          <w:rFonts w:ascii="Arial" w:hAnsi="Arial" w:cs="Arial"/>
          <w:color w:val="000000" w:themeColor="text1"/>
          <w:sz w:val="22"/>
          <w:szCs w:val="22"/>
        </w:rPr>
        <w:t>over eating</w:t>
      </w:r>
      <w:proofErr w:type="gramEnd"/>
      <w:r w:rsidRPr="007148AE">
        <w:rPr>
          <w:rFonts w:ascii="Arial" w:hAnsi="Arial" w:cs="Arial"/>
          <w:color w:val="000000" w:themeColor="text1"/>
          <w:sz w:val="22"/>
          <w:szCs w:val="22"/>
        </w:rPr>
        <w:t>. Addressing these gaps is vital, as the consequences of PPD extend beyond maternal wellbeing and can be life threatening. Alarmingly about one third of maternal deaths are linked to mental health problems, with suicide being identified as the leading cause of death between six weeks and one year after childbirth</w:t>
      </w:r>
      <w:r w:rsidR="00F73EDA">
        <w:rPr>
          <w:rFonts w:ascii="Arial" w:hAnsi="Arial" w:cs="Arial"/>
          <w:color w:val="000000" w:themeColor="text1"/>
          <w:sz w:val="22"/>
          <w:szCs w:val="22"/>
        </w:rPr>
        <w:t xml:space="preserve"> </w:t>
      </w:r>
      <w:r w:rsidR="00F73EDA" w:rsidRPr="00F73EDA">
        <w:rPr>
          <w:rFonts w:ascii="Arial" w:hAnsi="Arial" w:cs="Arial"/>
          <w:color w:val="000000" w:themeColor="text1"/>
          <w:sz w:val="22"/>
          <w:szCs w:val="22"/>
        </w:rPr>
        <w:t xml:space="preserve">((Knight et al., </w:t>
      </w:r>
      <w:proofErr w:type="gramStart"/>
      <w:r w:rsidR="00F73EDA" w:rsidRPr="00F73EDA">
        <w:rPr>
          <w:rFonts w:ascii="Arial" w:hAnsi="Arial" w:cs="Arial"/>
          <w:color w:val="000000" w:themeColor="text1"/>
          <w:sz w:val="22"/>
          <w:szCs w:val="22"/>
        </w:rPr>
        <w:t>2021</w:t>
      </w:r>
      <w:r w:rsidR="00F73EDA">
        <w:rPr>
          <w:rFonts w:ascii="Arial" w:hAnsi="Arial" w:cs="Arial"/>
          <w:color w:val="000000" w:themeColor="text1"/>
          <w:sz w:val="22"/>
          <w:szCs w:val="22"/>
        </w:rPr>
        <w:t>;</w:t>
      </w:r>
      <w:r w:rsidR="00F73EDA" w:rsidRPr="00F73EDA">
        <w:rPr>
          <w:rFonts w:ascii="Arial" w:hAnsi="Arial" w:cs="Arial"/>
          <w:color w:val="000000" w:themeColor="text1"/>
          <w:sz w:val="22"/>
          <w:szCs w:val="22"/>
        </w:rPr>
        <w:t>NPEU</w:t>
      </w:r>
      <w:proofErr w:type="gramEnd"/>
      <w:r w:rsidR="00F73EDA">
        <w:rPr>
          <w:rFonts w:ascii="Arial" w:hAnsi="Arial" w:cs="Arial"/>
          <w:color w:val="000000" w:themeColor="text1"/>
          <w:sz w:val="22"/>
          <w:szCs w:val="22"/>
        </w:rPr>
        <w:t xml:space="preserve">, </w:t>
      </w:r>
      <w:r w:rsidR="00F73EDA" w:rsidRPr="00F73EDA">
        <w:rPr>
          <w:rFonts w:ascii="Arial" w:hAnsi="Arial" w:cs="Arial"/>
          <w:color w:val="000000" w:themeColor="text1"/>
          <w:sz w:val="22"/>
          <w:szCs w:val="22"/>
        </w:rPr>
        <w:t>2021)</w:t>
      </w:r>
      <w:r w:rsidR="00F73EDA">
        <w:rPr>
          <w:rFonts w:ascii="Arial" w:hAnsi="Arial" w:cs="Arial"/>
          <w:color w:val="000000" w:themeColor="text1"/>
          <w:sz w:val="22"/>
          <w:szCs w:val="22"/>
        </w:rPr>
        <w:t xml:space="preserve">. </w:t>
      </w:r>
      <w:r w:rsidRPr="007148AE">
        <w:rPr>
          <w:rFonts w:ascii="Arial" w:hAnsi="Arial" w:cs="Arial"/>
          <w:color w:val="000000" w:themeColor="text1"/>
          <w:sz w:val="22"/>
          <w:szCs w:val="22"/>
        </w:rPr>
        <w:t xml:space="preserve">This highlights the vulnerability of mothers well </w:t>
      </w:r>
      <w:r>
        <w:rPr>
          <w:rFonts w:ascii="Arial" w:hAnsi="Arial" w:cs="Arial"/>
          <w:color w:val="000000" w:themeColor="text1"/>
          <w:sz w:val="22"/>
          <w:szCs w:val="22"/>
        </w:rPr>
        <w:t xml:space="preserve">after </w:t>
      </w:r>
      <w:r w:rsidRPr="007148AE">
        <w:rPr>
          <w:rFonts w:ascii="Arial" w:hAnsi="Arial" w:cs="Arial"/>
          <w:color w:val="000000" w:themeColor="text1"/>
          <w:sz w:val="22"/>
          <w:szCs w:val="22"/>
        </w:rPr>
        <w:t>the</w:t>
      </w:r>
      <w:r w:rsidR="00F73EDA">
        <w:rPr>
          <w:rFonts w:ascii="Arial" w:hAnsi="Arial" w:cs="Arial"/>
          <w:color w:val="000000" w:themeColor="text1"/>
          <w:sz w:val="22"/>
          <w:szCs w:val="22"/>
        </w:rPr>
        <w:t xml:space="preserve"> </w:t>
      </w:r>
      <w:r w:rsidRPr="007148AE">
        <w:rPr>
          <w:rFonts w:ascii="Arial" w:hAnsi="Arial" w:cs="Arial"/>
          <w:color w:val="000000" w:themeColor="text1"/>
          <w:sz w:val="22"/>
          <w:szCs w:val="22"/>
        </w:rPr>
        <w:t xml:space="preserve">post delivery period stressing the urgent need for integrated approaches. </w:t>
      </w:r>
    </w:p>
    <w:p w14:paraId="4E881B46" w14:textId="67BF8B7A" w:rsidR="007148AE" w:rsidRPr="007148AE" w:rsidRDefault="007148AE" w:rsidP="007148AE">
      <w:pPr>
        <w:pStyle w:val="paragraph"/>
        <w:spacing w:before="0" w:beforeAutospacing="0" w:after="0" w:afterAutospacing="0" w:line="360" w:lineRule="auto"/>
        <w:ind w:left="375"/>
        <w:jc w:val="both"/>
        <w:textAlignment w:val="baseline"/>
        <w:rPr>
          <w:rFonts w:ascii="Arial" w:hAnsi="Arial" w:cs="Arial"/>
          <w:color w:val="000000" w:themeColor="text1"/>
          <w:sz w:val="22"/>
          <w:szCs w:val="22"/>
        </w:rPr>
      </w:pPr>
      <w:r w:rsidRPr="007148AE">
        <w:rPr>
          <w:rFonts w:ascii="Arial" w:hAnsi="Arial" w:cs="Arial"/>
          <w:color w:val="000000" w:themeColor="text1"/>
          <w:sz w:val="22"/>
          <w:szCs w:val="22"/>
        </w:rPr>
        <w:t xml:space="preserve">This dissertation aims to critically explore the prevalence, contributing factors and health implications of postpartum depression and overeating in new mothers. By examining existing evidence, analysing correlations and evaluating both </w:t>
      </w:r>
      <w:proofErr w:type="gramStart"/>
      <w:r w:rsidRPr="007148AE">
        <w:rPr>
          <w:rFonts w:ascii="Arial" w:hAnsi="Arial" w:cs="Arial"/>
          <w:color w:val="000000" w:themeColor="text1"/>
          <w:sz w:val="22"/>
          <w:szCs w:val="22"/>
        </w:rPr>
        <w:t>short and long term</w:t>
      </w:r>
      <w:proofErr w:type="gramEnd"/>
      <w:r w:rsidRPr="007148AE">
        <w:rPr>
          <w:rFonts w:ascii="Arial" w:hAnsi="Arial" w:cs="Arial"/>
          <w:color w:val="000000" w:themeColor="text1"/>
          <w:sz w:val="22"/>
          <w:szCs w:val="22"/>
        </w:rPr>
        <w:t xml:space="preserve"> effects, the study aims to identify key themes and patterns that can inform effective, </w:t>
      </w:r>
      <w:proofErr w:type="gramStart"/>
      <w:r w:rsidRPr="007148AE">
        <w:rPr>
          <w:rFonts w:ascii="Arial" w:hAnsi="Arial" w:cs="Arial"/>
          <w:color w:val="000000" w:themeColor="text1"/>
          <w:sz w:val="22"/>
          <w:szCs w:val="22"/>
        </w:rPr>
        <w:t>evidence based</w:t>
      </w:r>
      <w:proofErr w:type="gramEnd"/>
      <w:r w:rsidRPr="007148AE">
        <w:rPr>
          <w:rFonts w:ascii="Arial" w:hAnsi="Arial" w:cs="Arial"/>
          <w:color w:val="000000" w:themeColor="text1"/>
          <w:sz w:val="22"/>
          <w:szCs w:val="22"/>
        </w:rPr>
        <w:t xml:space="preserve"> interventions. The dissertation is organised into four main sections first, a review of prevalence and causes. Second, an analysis of emotional, hormonal and behavioural mechanisms. Third, an evaluation of combined impacts on maternal and infant wellbeing and finally, recommendations for integrated healthcare and policy strategies. By addressing this intersection, the study aims to contribute to a more holistic understanding of maternal health in the postpartum period and inform strategies for integrated perinatal care.</w:t>
      </w:r>
    </w:p>
    <w:p w14:paraId="18072CD8" w14:textId="77777777" w:rsidR="00BD2909" w:rsidRPr="007148AE" w:rsidRDefault="00BD2909" w:rsidP="007148AE">
      <w:pPr>
        <w:pStyle w:val="paragraph"/>
        <w:spacing w:before="0" w:beforeAutospacing="0" w:after="0" w:afterAutospacing="0" w:line="360" w:lineRule="auto"/>
        <w:ind w:left="1080"/>
        <w:jc w:val="both"/>
        <w:textAlignment w:val="baseline"/>
        <w:rPr>
          <w:rFonts w:ascii="Aptos" w:hAnsi="Aptos" w:cs="Segoe UI"/>
          <w:color w:val="000000" w:themeColor="text1"/>
          <w:sz w:val="16"/>
          <w:szCs w:val="16"/>
        </w:rPr>
      </w:pPr>
      <w:r w:rsidRPr="007148AE">
        <w:rPr>
          <w:rStyle w:val="eop"/>
          <w:rFonts w:ascii="Aptos" w:hAnsi="Aptos" w:cs="Arial"/>
          <w:color w:val="000000" w:themeColor="text1"/>
          <w:sz w:val="22"/>
          <w:szCs w:val="22"/>
        </w:rPr>
        <w:t> </w:t>
      </w:r>
    </w:p>
    <w:p w14:paraId="05FB2B18" w14:textId="77777777" w:rsidR="00F73EDA" w:rsidRDefault="00BD2909" w:rsidP="00C3650E">
      <w:pPr>
        <w:pStyle w:val="paragraph"/>
        <w:numPr>
          <w:ilvl w:val="1"/>
          <w:numId w:val="4"/>
        </w:numPr>
        <w:tabs>
          <w:tab w:val="num" w:pos="0"/>
        </w:tabs>
        <w:spacing w:before="0" w:beforeAutospacing="0" w:after="0" w:afterAutospacing="0" w:line="360" w:lineRule="auto"/>
        <w:textAlignment w:val="baseline"/>
        <w:rPr>
          <w:rStyle w:val="normaltextrun"/>
          <w:rFonts w:ascii="Aptos" w:hAnsi="Aptos" w:cs="Arial"/>
          <w:b/>
          <w:bCs/>
          <w:sz w:val="22"/>
          <w:szCs w:val="22"/>
        </w:rPr>
      </w:pPr>
      <w:r w:rsidRPr="00BD2909">
        <w:rPr>
          <w:rStyle w:val="normaltextrun"/>
          <w:rFonts w:ascii="Aptos" w:hAnsi="Aptos" w:cs="Arial"/>
          <w:color w:val="0F4761"/>
        </w:rPr>
        <w:t>Definitions and Terminology</w:t>
      </w:r>
    </w:p>
    <w:p w14:paraId="45D6776A" w14:textId="3162BE55" w:rsidR="00F73EDA" w:rsidRPr="00F73EDA" w:rsidRDefault="00F73EDA" w:rsidP="00F73EDA">
      <w:pPr>
        <w:pStyle w:val="paragraph"/>
        <w:spacing w:before="0" w:beforeAutospacing="0" w:after="0" w:afterAutospacing="0" w:line="360" w:lineRule="auto"/>
        <w:ind w:left="375"/>
        <w:textAlignment w:val="baseline"/>
        <w:rPr>
          <w:rStyle w:val="normaltextrun"/>
          <w:rFonts w:ascii="Aptos" w:hAnsi="Aptos" w:cs="Arial"/>
          <w:b/>
          <w:bCs/>
          <w:sz w:val="22"/>
          <w:szCs w:val="22"/>
        </w:rPr>
      </w:pPr>
      <w:r w:rsidRPr="00F73EDA">
        <w:rPr>
          <w:rStyle w:val="normaltextrun"/>
          <w:rFonts w:ascii="Arial" w:hAnsi="Arial" w:cs="Arial"/>
          <w:sz w:val="22"/>
          <w:szCs w:val="22"/>
        </w:rPr>
        <w:t xml:space="preserve">Postpartum Depression (PPD): A mood disorder (National Institute of Mental Health, 2023) that can occur after childbirth or within the first year. </w:t>
      </w:r>
      <w:r w:rsidR="0030382B">
        <w:rPr>
          <w:rStyle w:val="normaltextrun"/>
          <w:rFonts w:ascii="Arial" w:hAnsi="Arial" w:cs="Arial"/>
          <w:sz w:val="22"/>
          <w:szCs w:val="22"/>
        </w:rPr>
        <w:t>C</w:t>
      </w:r>
      <w:r w:rsidRPr="00F73EDA">
        <w:rPr>
          <w:rStyle w:val="normaltextrun"/>
          <w:rFonts w:ascii="Arial" w:hAnsi="Arial" w:cs="Arial"/>
          <w:sz w:val="22"/>
          <w:szCs w:val="22"/>
        </w:rPr>
        <w:t>haracterised by various symptoms such persistent sadness, anxiety, mood swings and difficulties bonding with the baby (</w:t>
      </w:r>
      <w:proofErr w:type="spellStart"/>
      <w:r w:rsidRPr="00F73EDA">
        <w:rPr>
          <w:rStyle w:val="normaltextrun"/>
          <w:rFonts w:ascii="Arial" w:hAnsi="Arial" w:cs="Arial"/>
          <w:sz w:val="22"/>
          <w:szCs w:val="22"/>
        </w:rPr>
        <w:t>Khamidullina</w:t>
      </w:r>
      <w:proofErr w:type="spellEnd"/>
      <w:r w:rsidRPr="00F73EDA">
        <w:rPr>
          <w:rStyle w:val="normaltextrun"/>
          <w:rFonts w:ascii="Arial" w:hAnsi="Arial" w:cs="Arial"/>
          <w:sz w:val="22"/>
          <w:szCs w:val="22"/>
        </w:rPr>
        <w:t xml:space="preserve"> et al., 2025; </w:t>
      </w:r>
      <w:proofErr w:type="spellStart"/>
      <w:r w:rsidRPr="00F73EDA">
        <w:rPr>
          <w:rStyle w:val="normaltextrun"/>
          <w:rFonts w:ascii="Arial" w:hAnsi="Arial" w:cs="Arial"/>
          <w:sz w:val="22"/>
          <w:szCs w:val="22"/>
        </w:rPr>
        <w:t>Worldmetrics</w:t>
      </w:r>
      <w:proofErr w:type="spellEnd"/>
      <w:r w:rsidRPr="00F73EDA">
        <w:rPr>
          <w:rStyle w:val="normaltextrun"/>
          <w:rFonts w:ascii="Arial" w:hAnsi="Arial" w:cs="Arial"/>
          <w:sz w:val="22"/>
          <w:szCs w:val="22"/>
        </w:rPr>
        <w:t xml:space="preserve">, 2026). While the NHS describes the postnatal depression as a common mental health condition that can happen after having a baby (NHS, 2026). </w:t>
      </w:r>
      <w:r w:rsidR="0030382B">
        <w:rPr>
          <w:rStyle w:val="normaltextrun"/>
          <w:rFonts w:ascii="Arial" w:hAnsi="Arial" w:cs="Arial"/>
          <w:sz w:val="22"/>
          <w:szCs w:val="22"/>
        </w:rPr>
        <w:t>It</w:t>
      </w:r>
      <w:r w:rsidRPr="00F73EDA">
        <w:rPr>
          <w:rStyle w:val="normaltextrun"/>
          <w:rFonts w:ascii="Arial" w:hAnsi="Arial" w:cs="Arial"/>
          <w:sz w:val="22"/>
          <w:szCs w:val="22"/>
        </w:rPr>
        <w:t xml:space="preserve"> is unlike “baby blues” which resolve within two weeks, PPD is long lasting and requires intervention (Royal College of Psychiatrists, 2022). </w:t>
      </w:r>
    </w:p>
    <w:p w14:paraId="4FAFFF10" w14:textId="54C4D390" w:rsidR="00F73EDA" w:rsidRPr="00F73EDA" w:rsidRDefault="00F73EDA" w:rsidP="00F73EDA">
      <w:pPr>
        <w:pStyle w:val="paragraph"/>
        <w:spacing w:after="0" w:line="360" w:lineRule="auto"/>
        <w:ind w:left="375"/>
        <w:textAlignment w:val="baseline"/>
        <w:rPr>
          <w:rStyle w:val="normaltextrun"/>
          <w:rFonts w:ascii="Arial" w:hAnsi="Arial" w:cs="Arial"/>
          <w:sz w:val="22"/>
          <w:szCs w:val="22"/>
        </w:rPr>
      </w:pPr>
      <w:r w:rsidRPr="00F73EDA">
        <w:rPr>
          <w:rStyle w:val="normaltextrun"/>
          <w:rFonts w:ascii="Arial" w:hAnsi="Arial" w:cs="Arial"/>
          <w:sz w:val="22"/>
          <w:szCs w:val="22"/>
        </w:rPr>
        <w:lastRenderedPageBreak/>
        <w:t xml:space="preserve">Baby Blues: Known as common postpartum mood disturbance affecting </w:t>
      </w:r>
      <w:proofErr w:type="spellStart"/>
      <w:r w:rsidRPr="00F73EDA">
        <w:rPr>
          <w:rStyle w:val="normaltextrun"/>
          <w:rFonts w:ascii="Arial" w:hAnsi="Arial" w:cs="Arial"/>
          <w:sz w:val="22"/>
          <w:szCs w:val="22"/>
        </w:rPr>
        <w:t>upto</w:t>
      </w:r>
      <w:proofErr w:type="spellEnd"/>
      <w:r w:rsidRPr="00F73EDA">
        <w:rPr>
          <w:rStyle w:val="normaltextrun"/>
          <w:rFonts w:ascii="Arial" w:hAnsi="Arial" w:cs="Arial"/>
          <w:sz w:val="22"/>
          <w:szCs w:val="22"/>
        </w:rPr>
        <w:t xml:space="preserve"> 80% of mothers (Robertson and Wells, 2023). According to the Government of Western Australia, North Metropolitan</w:t>
      </w:r>
      <w:r w:rsidR="0030382B">
        <w:rPr>
          <w:rStyle w:val="normaltextrun"/>
          <w:rFonts w:ascii="Arial" w:hAnsi="Arial" w:cs="Arial"/>
          <w:sz w:val="22"/>
          <w:szCs w:val="22"/>
        </w:rPr>
        <w:t xml:space="preserve"> </w:t>
      </w:r>
      <w:r w:rsidRPr="00F73EDA">
        <w:rPr>
          <w:rStyle w:val="normaltextrun"/>
          <w:rFonts w:ascii="Arial" w:hAnsi="Arial" w:cs="Arial"/>
          <w:sz w:val="22"/>
          <w:szCs w:val="22"/>
        </w:rPr>
        <w:t xml:space="preserve">(2024), </w:t>
      </w:r>
      <w:r w:rsidR="0030382B">
        <w:rPr>
          <w:rStyle w:val="normaltextrun"/>
          <w:rFonts w:ascii="Arial" w:hAnsi="Arial" w:cs="Arial"/>
          <w:sz w:val="22"/>
          <w:szCs w:val="22"/>
        </w:rPr>
        <w:t>b</w:t>
      </w:r>
      <w:r w:rsidRPr="00F73EDA">
        <w:rPr>
          <w:rStyle w:val="normaltextrun"/>
          <w:rFonts w:ascii="Arial" w:hAnsi="Arial" w:cs="Arial"/>
          <w:sz w:val="22"/>
          <w:szCs w:val="22"/>
        </w:rPr>
        <w:t>aby blues is referred to a period of emotional adjustment after the delivery of your baby</w:t>
      </w:r>
      <w:r w:rsidR="0030382B">
        <w:rPr>
          <w:rStyle w:val="normaltextrun"/>
          <w:rFonts w:ascii="Arial" w:hAnsi="Arial" w:cs="Arial"/>
          <w:sz w:val="22"/>
          <w:szCs w:val="22"/>
        </w:rPr>
        <w:t xml:space="preserve"> (</w:t>
      </w:r>
      <w:r w:rsidR="0030382B" w:rsidRPr="0030382B">
        <w:rPr>
          <w:rStyle w:val="normaltextrun"/>
          <w:rFonts w:ascii="Arial" w:hAnsi="Arial" w:cs="Arial"/>
          <w:sz w:val="22"/>
          <w:szCs w:val="22"/>
        </w:rPr>
        <w:t>Government of Western Australia, North Metropolitan</w:t>
      </w:r>
      <w:r w:rsidR="0030382B">
        <w:rPr>
          <w:rStyle w:val="normaltextrun"/>
          <w:rFonts w:ascii="Arial" w:hAnsi="Arial" w:cs="Arial"/>
          <w:sz w:val="22"/>
          <w:szCs w:val="22"/>
        </w:rPr>
        <w:t xml:space="preserve">, </w:t>
      </w:r>
      <w:r w:rsidR="0030382B" w:rsidRPr="0030382B">
        <w:rPr>
          <w:rStyle w:val="normaltextrun"/>
          <w:rFonts w:ascii="Arial" w:hAnsi="Arial" w:cs="Arial"/>
          <w:sz w:val="22"/>
          <w:szCs w:val="22"/>
        </w:rPr>
        <w:t>2024)</w:t>
      </w:r>
      <w:r w:rsidR="0030382B">
        <w:rPr>
          <w:rStyle w:val="normaltextrun"/>
          <w:rFonts w:ascii="Arial" w:hAnsi="Arial" w:cs="Arial"/>
          <w:sz w:val="22"/>
          <w:szCs w:val="22"/>
        </w:rPr>
        <w:t xml:space="preserve">. </w:t>
      </w:r>
      <w:r w:rsidRPr="00F73EDA">
        <w:rPr>
          <w:rStyle w:val="normaltextrun"/>
          <w:rFonts w:ascii="Arial" w:hAnsi="Arial" w:cs="Arial"/>
          <w:sz w:val="22"/>
          <w:szCs w:val="22"/>
        </w:rPr>
        <w:t xml:space="preserve">They occur within the first week of childbirth and usually resolve without any medical intervention by two weeks (NHS, 2023). The symptoms are characterised by sadness, irritability and tearfulness (PostpartumDepression.org, 2024). </w:t>
      </w:r>
    </w:p>
    <w:p w14:paraId="2DD8F5AF" w14:textId="07E25878" w:rsidR="00F73EDA" w:rsidRPr="00F73EDA" w:rsidRDefault="00F73EDA" w:rsidP="00F73EDA">
      <w:pPr>
        <w:pStyle w:val="paragraph"/>
        <w:spacing w:after="0" w:line="360" w:lineRule="auto"/>
        <w:ind w:left="375"/>
        <w:textAlignment w:val="baseline"/>
        <w:rPr>
          <w:rStyle w:val="normaltextrun"/>
          <w:rFonts w:ascii="Arial" w:hAnsi="Arial" w:cs="Arial"/>
          <w:sz w:val="22"/>
          <w:szCs w:val="22"/>
        </w:rPr>
      </w:pPr>
      <w:r w:rsidRPr="00F73EDA">
        <w:rPr>
          <w:rStyle w:val="normaltextrun"/>
          <w:rFonts w:ascii="Arial" w:hAnsi="Arial" w:cs="Arial"/>
          <w:sz w:val="22"/>
          <w:szCs w:val="22"/>
        </w:rPr>
        <w:t>Persistent Sadness: recognised as a core symptom of PPD, persistent sadness is defined as an emotional state of unhappiness (American Psychological Association, 2018) that is characterised by a continuing low mood (NHS, 2026). Mainly accompanied by feelings of hopelessness, emptiness, loss of pleasure whilst feeling resistant to positive changes (NHS, 2026</w:t>
      </w:r>
      <w:proofErr w:type="gramStart"/>
      <w:r w:rsidRPr="00F73EDA">
        <w:rPr>
          <w:rStyle w:val="normaltextrun"/>
          <w:rFonts w:ascii="Arial" w:hAnsi="Arial" w:cs="Arial"/>
          <w:sz w:val="22"/>
          <w:szCs w:val="22"/>
        </w:rPr>
        <w:t>).</w:t>
      </w:r>
      <w:r w:rsidR="0030382B">
        <w:rPr>
          <w:rStyle w:val="normaltextrun"/>
          <w:rFonts w:ascii="Arial" w:hAnsi="Arial" w:cs="Arial"/>
          <w:sz w:val="22"/>
          <w:szCs w:val="22"/>
        </w:rPr>
        <w:t>T</w:t>
      </w:r>
      <w:r w:rsidRPr="00F73EDA">
        <w:rPr>
          <w:rStyle w:val="normaltextrun"/>
          <w:rFonts w:ascii="Arial" w:hAnsi="Arial" w:cs="Arial"/>
          <w:sz w:val="22"/>
          <w:szCs w:val="22"/>
        </w:rPr>
        <w:t>his</w:t>
      </w:r>
      <w:proofErr w:type="gramEnd"/>
      <w:r w:rsidRPr="00F73EDA">
        <w:rPr>
          <w:rStyle w:val="normaltextrun"/>
          <w:rFonts w:ascii="Arial" w:hAnsi="Arial" w:cs="Arial"/>
          <w:sz w:val="22"/>
          <w:szCs w:val="22"/>
        </w:rPr>
        <w:t xml:space="preserve"> feeling can continue for weeks, months or even years (BMJ Best Practice, 2024). </w:t>
      </w:r>
    </w:p>
    <w:p w14:paraId="7756117D" w14:textId="54165F14" w:rsidR="00F73EDA" w:rsidRPr="00F73EDA" w:rsidRDefault="00F73EDA" w:rsidP="00F73EDA">
      <w:pPr>
        <w:pStyle w:val="paragraph"/>
        <w:spacing w:after="0" w:line="360" w:lineRule="auto"/>
        <w:ind w:left="375"/>
        <w:textAlignment w:val="baseline"/>
        <w:rPr>
          <w:rStyle w:val="normaltextrun"/>
          <w:rFonts w:ascii="Arial" w:hAnsi="Arial" w:cs="Arial"/>
          <w:sz w:val="22"/>
          <w:szCs w:val="22"/>
        </w:rPr>
      </w:pPr>
      <w:r w:rsidRPr="00F73EDA">
        <w:rPr>
          <w:rStyle w:val="normaltextrun"/>
          <w:rFonts w:ascii="Arial" w:hAnsi="Arial" w:cs="Arial"/>
          <w:sz w:val="22"/>
          <w:szCs w:val="22"/>
        </w:rPr>
        <w:t>Anxiety: defined as a natural human response (NHS, 2026) to stress or threat together with feelings of fear, worry and unease usually associated with an uncertain outcome (Cambridge University Press, 2026). Anxiety triggers the body’s survival mechanism known as the fight or flight response, releasing hormones that increase alertness, heartrate and breathing (Mind, 2026). Anxiety common symptoms include physical signs such as rapid heartbeat, sweating and trembling. Mental signs include persistent worry, difficulty concentrating and feeling overwhelmed. With behavioural signs including irritability, trouble sleeping and avoiding situation. According to Mind (2026), anxiety can become a mental health problem when left unmanaged and can significantly impact daily life (Mind, 2026). A</w:t>
      </w:r>
      <w:r w:rsidR="0030382B">
        <w:rPr>
          <w:rStyle w:val="normaltextrun"/>
          <w:rFonts w:ascii="Arial" w:hAnsi="Arial" w:cs="Arial"/>
          <w:sz w:val="22"/>
          <w:szCs w:val="22"/>
        </w:rPr>
        <w:t>swell as</w:t>
      </w:r>
      <w:r w:rsidRPr="00F73EDA">
        <w:rPr>
          <w:rStyle w:val="normaltextrun"/>
          <w:rFonts w:ascii="Arial" w:hAnsi="Arial" w:cs="Arial"/>
          <w:sz w:val="22"/>
          <w:szCs w:val="22"/>
        </w:rPr>
        <w:t xml:space="preserve"> medical conditions such as heart diseases and thyroid problems, leading to depression and social isolation (Mayo Clinic Staff, 2025). </w:t>
      </w:r>
    </w:p>
    <w:p w14:paraId="3BE9DD39" w14:textId="0EA728F4" w:rsidR="00F73EDA" w:rsidRPr="00F73EDA" w:rsidRDefault="00F73EDA" w:rsidP="00F73EDA">
      <w:pPr>
        <w:pStyle w:val="paragraph"/>
        <w:spacing w:after="0" w:line="360" w:lineRule="auto"/>
        <w:ind w:left="375"/>
        <w:textAlignment w:val="baseline"/>
        <w:rPr>
          <w:rStyle w:val="normaltextrun"/>
          <w:rFonts w:ascii="Arial" w:hAnsi="Arial" w:cs="Arial"/>
          <w:sz w:val="22"/>
          <w:szCs w:val="22"/>
        </w:rPr>
      </w:pPr>
      <w:r w:rsidRPr="00F73EDA">
        <w:rPr>
          <w:rStyle w:val="normaltextrun"/>
          <w:rFonts w:ascii="Arial" w:hAnsi="Arial" w:cs="Arial"/>
          <w:sz w:val="22"/>
          <w:szCs w:val="22"/>
        </w:rPr>
        <w:t>Mood swings: known as rapid shifts in moods due to changes in brain chemicals neurotransmitters occurring in response to everyday factors like hunger, stress and hormonal changes (Cleveland Clinic, 2024). It can go from making a person from happiness to irritability or sadness without any cause (Cleveland Clinic, 2024</w:t>
      </w:r>
      <w:proofErr w:type="gramStart"/>
      <w:r w:rsidRPr="00F73EDA">
        <w:rPr>
          <w:rStyle w:val="normaltextrun"/>
          <w:rFonts w:ascii="Arial" w:hAnsi="Arial" w:cs="Arial"/>
          <w:sz w:val="22"/>
          <w:szCs w:val="22"/>
        </w:rPr>
        <w:t>).</w:t>
      </w:r>
      <w:r w:rsidR="0030382B">
        <w:rPr>
          <w:rStyle w:val="normaltextrun"/>
          <w:rFonts w:ascii="Arial" w:hAnsi="Arial" w:cs="Arial"/>
          <w:sz w:val="22"/>
          <w:szCs w:val="22"/>
        </w:rPr>
        <w:t>Different</w:t>
      </w:r>
      <w:proofErr w:type="gramEnd"/>
      <w:r w:rsidR="0030382B">
        <w:rPr>
          <w:rStyle w:val="normaltextrun"/>
          <w:rFonts w:ascii="Arial" w:hAnsi="Arial" w:cs="Arial"/>
          <w:sz w:val="22"/>
          <w:szCs w:val="22"/>
        </w:rPr>
        <w:t xml:space="preserve"> </w:t>
      </w:r>
      <w:r w:rsidRPr="00F73EDA">
        <w:rPr>
          <w:rStyle w:val="normaltextrun"/>
          <w:rFonts w:ascii="Arial" w:hAnsi="Arial" w:cs="Arial"/>
          <w:sz w:val="22"/>
          <w:szCs w:val="22"/>
        </w:rPr>
        <w:t>Life stages such as adolescence, pregnancy, postpartum and menopause often trigger</w:t>
      </w:r>
      <w:r w:rsidR="0030382B">
        <w:rPr>
          <w:rStyle w:val="normaltextrun"/>
          <w:rFonts w:ascii="Arial" w:hAnsi="Arial" w:cs="Arial"/>
          <w:sz w:val="22"/>
          <w:szCs w:val="22"/>
        </w:rPr>
        <w:t xml:space="preserve"> </w:t>
      </w:r>
      <w:r w:rsidRPr="00F73EDA">
        <w:rPr>
          <w:rStyle w:val="normaltextrun"/>
          <w:rFonts w:ascii="Arial" w:hAnsi="Arial" w:cs="Arial"/>
          <w:sz w:val="22"/>
          <w:szCs w:val="22"/>
        </w:rPr>
        <w:t xml:space="preserve">mood swings due to fluctuations in hormones, with medical conditions like thyroid disorders, diabetes, migraines and traumatic brain injury can also disturb emotional regulation (Cleveland Clinic, 2024). In addition, mental health disorders such as depression, anxiety, bipolar disorder and borderline personality disorder often involve </w:t>
      </w:r>
      <w:r w:rsidRPr="00F73EDA">
        <w:rPr>
          <w:rStyle w:val="normaltextrun"/>
          <w:rFonts w:ascii="Arial" w:hAnsi="Arial" w:cs="Arial"/>
          <w:sz w:val="22"/>
          <w:szCs w:val="22"/>
        </w:rPr>
        <w:lastRenderedPageBreak/>
        <w:t>mood swings</w:t>
      </w:r>
      <w:r w:rsidR="0030382B">
        <w:rPr>
          <w:rStyle w:val="normaltextrun"/>
          <w:rFonts w:ascii="Arial" w:hAnsi="Arial" w:cs="Arial"/>
          <w:sz w:val="22"/>
          <w:szCs w:val="22"/>
        </w:rPr>
        <w:t xml:space="preserve">, </w:t>
      </w:r>
      <w:r w:rsidRPr="00F73EDA">
        <w:rPr>
          <w:rStyle w:val="normaltextrun"/>
          <w:rFonts w:ascii="Arial" w:hAnsi="Arial" w:cs="Arial"/>
          <w:sz w:val="22"/>
          <w:szCs w:val="22"/>
        </w:rPr>
        <w:t>requir</w:t>
      </w:r>
      <w:r w:rsidR="0030382B">
        <w:rPr>
          <w:rStyle w:val="normaltextrun"/>
          <w:rFonts w:ascii="Arial" w:hAnsi="Arial" w:cs="Arial"/>
          <w:sz w:val="22"/>
          <w:szCs w:val="22"/>
        </w:rPr>
        <w:t xml:space="preserve">ing </w:t>
      </w:r>
      <w:r w:rsidRPr="00F73EDA">
        <w:rPr>
          <w:rStyle w:val="normaltextrun"/>
          <w:rFonts w:ascii="Arial" w:hAnsi="Arial" w:cs="Arial"/>
          <w:sz w:val="22"/>
          <w:szCs w:val="22"/>
        </w:rPr>
        <w:t>professional treatment through therapy or medication so they are managed effectively (Cleveland Clinic, 2024).</w:t>
      </w:r>
    </w:p>
    <w:p w14:paraId="358F19A2" w14:textId="0D3D136E" w:rsidR="00F73EDA" w:rsidRPr="00F73EDA" w:rsidRDefault="00F73EDA" w:rsidP="00F73EDA">
      <w:pPr>
        <w:pStyle w:val="paragraph"/>
        <w:spacing w:after="0" w:line="360" w:lineRule="auto"/>
        <w:ind w:left="375"/>
        <w:textAlignment w:val="baseline"/>
        <w:rPr>
          <w:rStyle w:val="normaltextrun"/>
          <w:rFonts w:ascii="Arial" w:hAnsi="Arial" w:cs="Arial"/>
          <w:sz w:val="22"/>
          <w:szCs w:val="22"/>
        </w:rPr>
      </w:pPr>
      <w:r w:rsidRPr="00F73EDA">
        <w:rPr>
          <w:rStyle w:val="normaltextrun"/>
          <w:rFonts w:ascii="Arial" w:hAnsi="Arial" w:cs="Arial"/>
          <w:sz w:val="22"/>
          <w:szCs w:val="22"/>
        </w:rPr>
        <w:t xml:space="preserve">Overeating: refers to consuming more food than the body needs, often beyond satisfaction.  Whist different from binge eating disorder, which involves compulsive episodes of excessive eating with loss of control (Mayo Clinic, 2026). It is common in social situations, holidays or times of stress and can disrupt hunger regulation, contribute to obesity as well as increase the risk of chronic health issues such as diabetes, cardiovascular disease and digestive problems (Godman, H., 2024). Psychologically, overeating may be linked to emotional eating, where food is used to cope with stress or negative emotions, often leading to feelings of guilt, shame or depression that </w:t>
      </w:r>
      <w:proofErr w:type="gramStart"/>
      <w:r w:rsidRPr="00F73EDA">
        <w:rPr>
          <w:rStyle w:val="normaltextrun"/>
          <w:rFonts w:ascii="Arial" w:hAnsi="Arial" w:cs="Arial"/>
          <w:sz w:val="22"/>
          <w:szCs w:val="22"/>
        </w:rPr>
        <w:t>lead</w:t>
      </w:r>
      <w:proofErr w:type="gramEnd"/>
      <w:r w:rsidRPr="00F73EDA">
        <w:rPr>
          <w:rStyle w:val="normaltextrun"/>
          <w:rFonts w:ascii="Arial" w:hAnsi="Arial" w:cs="Arial"/>
          <w:sz w:val="22"/>
          <w:szCs w:val="22"/>
        </w:rPr>
        <w:t xml:space="preserve"> to unhealthy eating cycles (Clay, R.A., 2017). </w:t>
      </w:r>
    </w:p>
    <w:p w14:paraId="3AA54C0A" w14:textId="0C4C7905" w:rsidR="00F73EDA" w:rsidRPr="00F73EDA" w:rsidRDefault="00F73EDA" w:rsidP="00F73EDA">
      <w:pPr>
        <w:pStyle w:val="paragraph"/>
        <w:spacing w:before="0" w:beforeAutospacing="0" w:after="0" w:afterAutospacing="0" w:line="360" w:lineRule="auto"/>
        <w:ind w:left="375"/>
        <w:textAlignment w:val="baseline"/>
        <w:rPr>
          <w:rStyle w:val="normaltextrun"/>
          <w:rFonts w:ascii="Arial" w:hAnsi="Arial" w:cs="Arial"/>
          <w:sz w:val="22"/>
          <w:szCs w:val="22"/>
        </w:rPr>
      </w:pPr>
      <w:r w:rsidRPr="00F73EDA">
        <w:rPr>
          <w:rStyle w:val="normaltextrun"/>
          <w:rFonts w:ascii="Arial" w:hAnsi="Arial" w:cs="Arial"/>
          <w:sz w:val="22"/>
          <w:szCs w:val="22"/>
        </w:rPr>
        <w:t xml:space="preserve">Food addiction: defined as a behavioural addiction in which eating becomes compulsive. </w:t>
      </w:r>
      <w:r w:rsidR="0030382B">
        <w:rPr>
          <w:rStyle w:val="normaltextrun"/>
          <w:rFonts w:ascii="Arial" w:hAnsi="Arial" w:cs="Arial"/>
          <w:sz w:val="22"/>
          <w:szCs w:val="22"/>
        </w:rPr>
        <w:t>D</w:t>
      </w:r>
      <w:r w:rsidRPr="00F73EDA">
        <w:rPr>
          <w:rStyle w:val="normaltextrun"/>
          <w:rFonts w:ascii="Arial" w:hAnsi="Arial" w:cs="Arial"/>
          <w:sz w:val="22"/>
          <w:szCs w:val="22"/>
        </w:rPr>
        <w:t>riven by cravings rather than hunger, over</w:t>
      </w:r>
      <w:r w:rsidR="00F37541">
        <w:rPr>
          <w:rStyle w:val="normaltextrun"/>
          <w:rFonts w:ascii="Arial" w:hAnsi="Arial" w:cs="Arial"/>
          <w:sz w:val="22"/>
          <w:szCs w:val="22"/>
        </w:rPr>
        <w:t xml:space="preserve">powering </w:t>
      </w:r>
      <w:r w:rsidRPr="00F73EDA">
        <w:rPr>
          <w:rStyle w:val="normaltextrun"/>
          <w:rFonts w:ascii="Arial" w:hAnsi="Arial" w:cs="Arial"/>
          <w:sz w:val="22"/>
          <w:szCs w:val="22"/>
        </w:rPr>
        <w:t>normal signals of fullness and leading to continued consumption despite negative consequences (</w:t>
      </w:r>
      <w:proofErr w:type="spellStart"/>
      <w:r w:rsidRPr="00F73EDA">
        <w:rPr>
          <w:rStyle w:val="normaltextrun"/>
          <w:rFonts w:ascii="Arial" w:hAnsi="Arial" w:cs="Arial"/>
          <w:sz w:val="22"/>
          <w:szCs w:val="22"/>
        </w:rPr>
        <w:t>Vroomen</w:t>
      </w:r>
      <w:proofErr w:type="spellEnd"/>
      <w:r w:rsidRPr="00F73EDA">
        <w:rPr>
          <w:rStyle w:val="normaltextrun"/>
          <w:rFonts w:ascii="Arial" w:hAnsi="Arial" w:cs="Arial"/>
          <w:sz w:val="22"/>
          <w:szCs w:val="22"/>
        </w:rPr>
        <w:t xml:space="preserve"> Durning, M, 2024)). Food addiction happens when the brain’s reward system is repeatedly triggered by highly tasty foods (foods high in sugar, fat and salt) causing cravings and compulsive eating in a way similar to how drugs or alcohol affect</w:t>
      </w:r>
      <w:r w:rsidR="00F37541">
        <w:rPr>
          <w:rStyle w:val="normaltextrun"/>
          <w:rFonts w:ascii="Arial" w:hAnsi="Arial" w:cs="Arial"/>
          <w:sz w:val="22"/>
          <w:szCs w:val="22"/>
        </w:rPr>
        <w:t>ing</w:t>
      </w:r>
      <w:r w:rsidRPr="00F73EDA">
        <w:rPr>
          <w:rStyle w:val="normaltextrun"/>
          <w:rFonts w:ascii="Arial" w:hAnsi="Arial" w:cs="Arial"/>
          <w:sz w:val="22"/>
          <w:szCs w:val="22"/>
        </w:rPr>
        <w:t xml:space="preserve"> the brain (Lustig, R.H, 2025, Small, D.M, 2023) . This cycle of craving, consumption and loss of control can lead to serious physical health issues including obesity, diabetes and cardiovascular diseases (Yilmaz &amp; Göbel, 2025). Over the time, tolerance may develop, requiring the intake of larger amounts of food so that the same satisfaction is achieved (Yilmaz &amp; Göbel, 2025).</w:t>
      </w:r>
    </w:p>
    <w:p w14:paraId="445DEF21" w14:textId="77777777" w:rsidR="00F73EDA" w:rsidRDefault="00F73EDA" w:rsidP="00BD2909">
      <w:pPr>
        <w:pStyle w:val="paragraph"/>
        <w:spacing w:before="0" w:beforeAutospacing="0" w:after="0" w:afterAutospacing="0" w:line="360" w:lineRule="auto"/>
        <w:textAlignment w:val="baseline"/>
        <w:rPr>
          <w:rStyle w:val="normaltextrun"/>
          <w:rFonts w:ascii="Aptos" w:hAnsi="Aptos" w:cs="Arial"/>
          <w:color w:val="0F4761"/>
        </w:rPr>
      </w:pPr>
    </w:p>
    <w:p w14:paraId="3F051A67" w14:textId="77777777" w:rsidR="00717648" w:rsidRDefault="00BD2909" w:rsidP="00C3650E">
      <w:pPr>
        <w:pStyle w:val="paragraph"/>
        <w:numPr>
          <w:ilvl w:val="1"/>
          <w:numId w:val="4"/>
        </w:numPr>
        <w:spacing w:before="0" w:beforeAutospacing="0" w:after="0" w:afterAutospacing="0" w:line="360" w:lineRule="auto"/>
        <w:textAlignment w:val="baseline"/>
        <w:rPr>
          <w:rStyle w:val="normaltextrun"/>
          <w:rFonts w:ascii="Aptos" w:hAnsi="Aptos" w:cs="Arial"/>
          <w:color w:val="0F4761"/>
        </w:rPr>
      </w:pPr>
      <w:r w:rsidRPr="00BD2909">
        <w:rPr>
          <w:rStyle w:val="normaltextrun"/>
          <w:rFonts w:ascii="Aptos" w:hAnsi="Aptos" w:cs="Arial"/>
          <w:color w:val="0F4761"/>
        </w:rPr>
        <w:t xml:space="preserve">Rationale for Research </w:t>
      </w:r>
    </w:p>
    <w:p w14:paraId="3B2D3500" w14:textId="41D2A9CD" w:rsidR="00717648" w:rsidRPr="00717648" w:rsidRDefault="00717648" w:rsidP="00717648">
      <w:pPr>
        <w:pStyle w:val="paragraph"/>
        <w:spacing w:before="0" w:beforeAutospacing="0" w:after="0" w:afterAutospacing="0" w:line="360" w:lineRule="auto"/>
        <w:jc w:val="both"/>
        <w:textAlignment w:val="baseline"/>
        <w:rPr>
          <w:rStyle w:val="normaltextrun"/>
          <w:rFonts w:ascii="Aptos" w:hAnsi="Aptos" w:cs="Arial"/>
          <w:color w:val="0F4761"/>
        </w:rPr>
      </w:pPr>
      <w:r>
        <w:rPr>
          <w:rStyle w:val="normaltextrun"/>
          <w:rFonts w:ascii="Aptos" w:hAnsi="Aptos" w:cs="Arial"/>
          <w:color w:val="0F4761"/>
        </w:rPr>
        <w:t xml:space="preserve"> </w:t>
      </w:r>
      <w:r w:rsidRPr="00717648">
        <w:rPr>
          <w:rStyle w:val="normaltextrun"/>
          <w:rFonts w:ascii="Arial" w:hAnsi="Arial" w:cs="Arial"/>
          <w:color w:val="000000" w:themeColor="text1"/>
          <w:sz w:val="22"/>
          <w:szCs w:val="22"/>
        </w:rPr>
        <w:t>Currently according to the Royal house of Physiatrists, PPD affected 10-15% of women who gave birth in the UK, equating to 56,000-85,000 women in the year 2024 alone (Royal College of Psychiatrists, 2024). Despite this prevalence, nearly half of PPD cases remain undiagnosed (Mental Health First Aid Course, 2026) reflecting persistent gaps in screening and support within perinatal care (NHS England, 2023). The consequences of untreated maternal mental illness are severe, with maternal suicide accounting for 34% of deaths occurring between six weeks and one year after childbirth ((</w:t>
      </w:r>
      <w:proofErr w:type="spellStart"/>
      <w:r w:rsidRPr="00717648">
        <w:rPr>
          <w:rStyle w:val="normaltextrun"/>
          <w:rFonts w:ascii="Arial" w:hAnsi="Arial" w:cs="Arial"/>
          <w:color w:val="000000" w:themeColor="text1"/>
          <w:sz w:val="22"/>
          <w:szCs w:val="22"/>
        </w:rPr>
        <w:t>RCPsych</w:t>
      </w:r>
      <w:proofErr w:type="spellEnd"/>
      <w:r w:rsidRPr="00717648">
        <w:rPr>
          <w:rStyle w:val="normaltextrun"/>
          <w:rFonts w:ascii="Arial" w:hAnsi="Arial" w:cs="Arial"/>
          <w:color w:val="000000" w:themeColor="text1"/>
          <w:sz w:val="22"/>
          <w:szCs w:val="22"/>
        </w:rPr>
        <w:t xml:space="preserve">, 2025; Knight et al., 2022) as mentioned above (NPEU, 2026). </w:t>
      </w:r>
    </w:p>
    <w:p w14:paraId="505713CC" w14:textId="361D9B12" w:rsidR="00717648" w:rsidRPr="00717648" w:rsidRDefault="00717648" w:rsidP="00717648">
      <w:pPr>
        <w:pStyle w:val="paragraph"/>
        <w:spacing w:after="0" w:line="360" w:lineRule="auto"/>
        <w:jc w:val="both"/>
        <w:textAlignment w:val="baseline"/>
        <w:rPr>
          <w:rStyle w:val="normaltextrun"/>
          <w:rFonts w:ascii="Arial" w:hAnsi="Arial" w:cs="Arial"/>
          <w:color w:val="000000" w:themeColor="text1"/>
          <w:sz w:val="22"/>
          <w:szCs w:val="22"/>
        </w:rPr>
      </w:pPr>
      <w:r w:rsidRPr="00717648">
        <w:rPr>
          <w:rStyle w:val="normaltextrun"/>
          <w:rFonts w:ascii="Arial" w:hAnsi="Arial" w:cs="Arial"/>
          <w:color w:val="000000" w:themeColor="text1"/>
          <w:sz w:val="22"/>
          <w:szCs w:val="22"/>
        </w:rPr>
        <w:t>Beyond maternal mortality, PPD contributes to disordered eating patterns in mothers themselves, including emotional overeating, poor nutrition</w:t>
      </w:r>
      <w:r w:rsidR="00BF0317">
        <w:rPr>
          <w:rStyle w:val="normaltextrun"/>
          <w:rFonts w:ascii="Arial" w:hAnsi="Arial" w:cs="Arial"/>
          <w:color w:val="000000" w:themeColor="text1"/>
          <w:sz w:val="22"/>
          <w:szCs w:val="22"/>
        </w:rPr>
        <w:t xml:space="preserve"> </w:t>
      </w:r>
      <w:r w:rsidRPr="00717648">
        <w:rPr>
          <w:rStyle w:val="normaltextrun"/>
          <w:rFonts w:ascii="Arial" w:hAnsi="Arial" w:cs="Arial"/>
          <w:color w:val="000000" w:themeColor="text1"/>
          <w:sz w:val="22"/>
          <w:szCs w:val="22"/>
        </w:rPr>
        <w:t>and difficulties in weight management (</w:t>
      </w:r>
      <w:proofErr w:type="spellStart"/>
      <w:r w:rsidRPr="00717648">
        <w:rPr>
          <w:rStyle w:val="normaltextrun"/>
          <w:rFonts w:ascii="Arial" w:hAnsi="Arial" w:cs="Arial"/>
          <w:color w:val="000000" w:themeColor="text1"/>
          <w:sz w:val="22"/>
          <w:szCs w:val="22"/>
        </w:rPr>
        <w:t>O’Loghlen</w:t>
      </w:r>
      <w:proofErr w:type="spellEnd"/>
      <w:r w:rsidRPr="00717648">
        <w:rPr>
          <w:rStyle w:val="normaltextrun"/>
          <w:rFonts w:ascii="Arial" w:hAnsi="Arial" w:cs="Arial"/>
          <w:color w:val="000000" w:themeColor="text1"/>
          <w:sz w:val="22"/>
          <w:szCs w:val="22"/>
        </w:rPr>
        <w:t xml:space="preserve"> &amp; Galligan, 2021; Yu et al., 2021). NICE guidelines (2024) </w:t>
      </w:r>
      <w:r w:rsidRPr="00717648">
        <w:rPr>
          <w:rStyle w:val="normaltextrun"/>
          <w:rFonts w:ascii="Arial" w:hAnsi="Arial" w:cs="Arial"/>
          <w:color w:val="000000" w:themeColor="text1"/>
          <w:sz w:val="22"/>
          <w:szCs w:val="22"/>
        </w:rPr>
        <w:lastRenderedPageBreak/>
        <w:t>emphasise the importance of maternal nutrition and weight management as critical during the perinatal period, warning that overeating and poor diet increases risks of gestational diabetes, obesity and impaired infant health outcomes</w:t>
      </w:r>
      <w:r w:rsidR="00BF0317">
        <w:rPr>
          <w:rStyle w:val="normaltextrun"/>
          <w:rFonts w:ascii="Arial" w:hAnsi="Arial" w:cs="Arial"/>
          <w:color w:val="000000" w:themeColor="text1"/>
          <w:sz w:val="22"/>
          <w:szCs w:val="22"/>
        </w:rPr>
        <w:t xml:space="preserve"> (NHS, 2026).</w:t>
      </w:r>
      <w:r w:rsidRPr="00717648">
        <w:rPr>
          <w:rStyle w:val="normaltextrun"/>
          <w:rFonts w:ascii="Arial" w:hAnsi="Arial" w:cs="Arial"/>
          <w:color w:val="000000" w:themeColor="text1"/>
          <w:sz w:val="22"/>
          <w:szCs w:val="22"/>
        </w:rPr>
        <w:t xml:space="preserve"> In addition to the NHS guidelines have improved by expanding perinatal mental health pathways and updating maternal nutrition guidance with the updated maternal nutritional guidance available</w:t>
      </w:r>
      <w:r w:rsidR="00BF0317">
        <w:rPr>
          <w:rStyle w:val="normaltextrun"/>
          <w:rFonts w:ascii="Arial" w:hAnsi="Arial" w:cs="Arial"/>
          <w:color w:val="000000" w:themeColor="text1"/>
          <w:sz w:val="22"/>
          <w:szCs w:val="22"/>
        </w:rPr>
        <w:t xml:space="preserve"> (</w:t>
      </w:r>
      <w:r w:rsidR="00BF0317" w:rsidRPr="00BF0317">
        <w:rPr>
          <w:rStyle w:val="normaltextrun"/>
          <w:rFonts w:ascii="Arial" w:hAnsi="Arial" w:cs="Arial"/>
          <w:color w:val="000000" w:themeColor="text1"/>
          <w:sz w:val="22"/>
          <w:szCs w:val="22"/>
        </w:rPr>
        <w:t>NICE</w:t>
      </w:r>
      <w:r w:rsidR="00BF0317">
        <w:rPr>
          <w:rStyle w:val="normaltextrun"/>
          <w:rFonts w:ascii="Arial" w:hAnsi="Arial" w:cs="Arial"/>
          <w:color w:val="000000" w:themeColor="text1"/>
          <w:sz w:val="22"/>
          <w:szCs w:val="22"/>
        </w:rPr>
        <w:t xml:space="preserve">, </w:t>
      </w:r>
      <w:r w:rsidR="00BF0317" w:rsidRPr="00BF0317">
        <w:rPr>
          <w:rStyle w:val="normaltextrun"/>
          <w:rFonts w:ascii="Arial" w:hAnsi="Arial" w:cs="Arial"/>
          <w:color w:val="000000" w:themeColor="text1"/>
          <w:sz w:val="22"/>
          <w:szCs w:val="22"/>
        </w:rPr>
        <w:t>2025)</w:t>
      </w:r>
      <w:r w:rsidR="00BF0317">
        <w:rPr>
          <w:rStyle w:val="normaltextrun"/>
          <w:rFonts w:ascii="Arial" w:hAnsi="Arial" w:cs="Arial"/>
          <w:color w:val="000000" w:themeColor="text1"/>
          <w:sz w:val="22"/>
          <w:szCs w:val="22"/>
        </w:rPr>
        <w:t>.</w:t>
      </w:r>
      <w:r w:rsidR="00BF0317" w:rsidRPr="00BF0317">
        <w:rPr>
          <w:rStyle w:val="normaltextrun"/>
          <w:rFonts w:ascii="Arial" w:hAnsi="Arial" w:cs="Arial"/>
          <w:color w:val="000000" w:themeColor="text1"/>
          <w:sz w:val="22"/>
          <w:szCs w:val="22"/>
        </w:rPr>
        <w:t xml:space="preserve"> </w:t>
      </w:r>
      <w:r w:rsidRPr="00717648">
        <w:rPr>
          <w:rStyle w:val="normaltextrun"/>
          <w:rFonts w:ascii="Arial" w:hAnsi="Arial" w:cs="Arial"/>
          <w:color w:val="000000" w:themeColor="text1"/>
          <w:sz w:val="22"/>
          <w:szCs w:val="22"/>
        </w:rPr>
        <w:t>NHS England has responded by expanding perinatal mental health pathways and updating maternal nutrition guidance, with clearer recommendations on vitamin D, balanced diets, physical activity and formula feeding support</w:t>
      </w:r>
      <w:r w:rsidR="00BF0317">
        <w:rPr>
          <w:rStyle w:val="normaltextrun"/>
          <w:rFonts w:ascii="Arial" w:hAnsi="Arial" w:cs="Arial"/>
          <w:color w:val="000000" w:themeColor="text1"/>
          <w:sz w:val="22"/>
          <w:szCs w:val="22"/>
        </w:rPr>
        <w:t xml:space="preserve"> (NHS, 2026). </w:t>
      </w:r>
      <w:r w:rsidRPr="00717648">
        <w:rPr>
          <w:rStyle w:val="normaltextrun"/>
          <w:rFonts w:ascii="Arial" w:hAnsi="Arial" w:cs="Arial"/>
          <w:color w:val="000000" w:themeColor="text1"/>
          <w:sz w:val="22"/>
          <w:szCs w:val="22"/>
        </w:rPr>
        <w:t>However, current measures still fall short of fully addressing the established link between PPD and disordered eating.</w:t>
      </w:r>
    </w:p>
    <w:p w14:paraId="379F47EF" w14:textId="77777777" w:rsidR="00717648" w:rsidRPr="00717648" w:rsidRDefault="00717648" w:rsidP="00BF0317">
      <w:pPr>
        <w:pStyle w:val="paragraph"/>
        <w:spacing w:after="0" w:line="360" w:lineRule="auto"/>
        <w:jc w:val="both"/>
        <w:textAlignment w:val="baseline"/>
        <w:rPr>
          <w:rStyle w:val="normaltextrun"/>
          <w:rFonts w:ascii="Arial" w:hAnsi="Arial" w:cs="Arial"/>
          <w:color w:val="000000" w:themeColor="text1"/>
          <w:sz w:val="22"/>
          <w:szCs w:val="22"/>
        </w:rPr>
      </w:pPr>
      <w:r w:rsidRPr="00717648">
        <w:rPr>
          <w:rStyle w:val="normaltextrun"/>
          <w:rFonts w:ascii="Arial" w:hAnsi="Arial" w:cs="Arial"/>
          <w:color w:val="000000" w:themeColor="text1"/>
          <w:sz w:val="22"/>
          <w:szCs w:val="22"/>
        </w:rPr>
        <w:t xml:space="preserve">The impact of maternal behaviours extends into the family environment. Children, whose mothers are affected by PPD show higher risks of emotional eating and maladaptive feeding practices in early childhood (Reba-Harrelson et al., 2010; Makino et al., 2020). This gap increases risks for both mothers and children, highlighting the need for holistic approaches that combine psychological screening with nutritional counselling and family-based interventions (Knight et al., 2022; Jones et al., 2025). </w:t>
      </w:r>
    </w:p>
    <w:p w14:paraId="749778F5" w14:textId="77777777" w:rsidR="00717648" w:rsidRPr="00717648" w:rsidRDefault="00717648" w:rsidP="00BF0317">
      <w:pPr>
        <w:pStyle w:val="paragraph"/>
        <w:spacing w:after="0" w:line="360" w:lineRule="auto"/>
        <w:jc w:val="both"/>
        <w:textAlignment w:val="baseline"/>
        <w:rPr>
          <w:rStyle w:val="normaltextrun"/>
          <w:rFonts w:ascii="Arial" w:hAnsi="Arial" w:cs="Arial"/>
          <w:color w:val="000000" w:themeColor="text1"/>
          <w:sz w:val="22"/>
          <w:szCs w:val="22"/>
        </w:rPr>
      </w:pPr>
      <w:r w:rsidRPr="00717648">
        <w:rPr>
          <w:rStyle w:val="normaltextrun"/>
          <w:rFonts w:ascii="Arial" w:hAnsi="Arial" w:cs="Arial"/>
          <w:color w:val="000000" w:themeColor="text1"/>
          <w:sz w:val="22"/>
          <w:szCs w:val="22"/>
        </w:rPr>
        <w:t>Rationale</w:t>
      </w:r>
    </w:p>
    <w:p w14:paraId="3A4520C9" w14:textId="720846BD" w:rsidR="00717648" w:rsidRPr="00717648" w:rsidRDefault="00717648" w:rsidP="00BF0317">
      <w:pPr>
        <w:pStyle w:val="paragraph"/>
        <w:spacing w:before="0" w:beforeAutospacing="0" w:after="0" w:afterAutospacing="0" w:line="360" w:lineRule="auto"/>
        <w:jc w:val="both"/>
        <w:textAlignment w:val="baseline"/>
        <w:rPr>
          <w:rStyle w:val="normaltextrun"/>
          <w:rFonts w:ascii="Arial" w:hAnsi="Arial" w:cs="Arial"/>
          <w:color w:val="000000" w:themeColor="text1"/>
          <w:sz w:val="22"/>
          <w:szCs w:val="22"/>
        </w:rPr>
      </w:pPr>
      <w:r w:rsidRPr="00717648">
        <w:rPr>
          <w:rStyle w:val="normaltextrun"/>
          <w:rFonts w:ascii="Arial" w:hAnsi="Arial" w:cs="Arial"/>
          <w:color w:val="000000" w:themeColor="text1"/>
          <w:sz w:val="22"/>
          <w:szCs w:val="22"/>
        </w:rPr>
        <w:t>Despite the growing evidence with NHS England identifying this issue as a reason to expand perinatal mental health pathways and improve routine checks (NHS England, 2023), systemic barriers remain. In 2024–25, 64% of Integrated Care Boards planned cuts to perinatal mental health services, even as prevalence continues to rise (NHS England, 2023). According to Knight (2022) and Jones (2025) the under-diagnosis and fragmented support represent some of the greatest barriers to effective care stressing PPD as a systemic healthcare issue with intergenerational consequences (Knight et al., 2022; Jones et al., 2025). Addressing these gaps requires not only improved screening and intervention but also sustained investment in integrated perinatal pathways to safeguard maternal wellbeing and protect child development</w:t>
      </w:r>
    </w:p>
    <w:p w14:paraId="35E83E8C" w14:textId="77777777" w:rsidR="00F37541" w:rsidRDefault="00F37541" w:rsidP="00717648">
      <w:pPr>
        <w:pStyle w:val="paragraph"/>
        <w:spacing w:before="0" w:beforeAutospacing="0" w:after="0" w:afterAutospacing="0" w:line="360" w:lineRule="auto"/>
        <w:ind w:left="375"/>
        <w:jc w:val="both"/>
        <w:textAlignment w:val="baseline"/>
        <w:rPr>
          <w:rStyle w:val="normaltextrun"/>
          <w:rFonts w:ascii="Aptos" w:hAnsi="Aptos" w:cs="Arial"/>
          <w:color w:val="0F4761"/>
        </w:rPr>
      </w:pPr>
    </w:p>
    <w:p w14:paraId="669241A7"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1.4 Aim and Objectives (250 words approx.)</w:t>
      </w:r>
      <w:r w:rsidRPr="00BD2909">
        <w:rPr>
          <w:rStyle w:val="eop"/>
          <w:rFonts w:ascii="Aptos" w:hAnsi="Aptos" w:cs="Arial"/>
          <w:color w:val="0F4761"/>
        </w:rPr>
        <w:t> </w:t>
      </w:r>
    </w:p>
    <w:p w14:paraId="7A218CB6" w14:textId="77777777" w:rsidR="00F37541" w:rsidRPr="00F37541" w:rsidRDefault="00F37541" w:rsidP="00F37541">
      <w:pPr>
        <w:pStyle w:val="paragraph"/>
        <w:spacing w:after="0"/>
        <w:textAlignment w:val="baseline"/>
        <w:rPr>
          <w:rStyle w:val="normaltextrun"/>
          <w:rFonts w:ascii="Arial" w:hAnsi="Arial" w:cs="Arial"/>
          <w:sz w:val="22"/>
          <w:szCs w:val="22"/>
        </w:rPr>
      </w:pPr>
      <w:r w:rsidRPr="00F37541">
        <w:rPr>
          <w:rStyle w:val="normaltextrun"/>
          <w:rFonts w:ascii="Arial" w:hAnsi="Arial" w:cs="Arial"/>
          <w:sz w:val="22"/>
          <w:szCs w:val="22"/>
        </w:rPr>
        <w:t xml:space="preserve">Research Aim </w:t>
      </w:r>
    </w:p>
    <w:p w14:paraId="25EB1AC4" w14:textId="742024DD" w:rsidR="00F37541" w:rsidRPr="00F37541" w:rsidRDefault="00F37541" w:rsidP="00F37541">
      <w:pPr>
        <w:pStyle w:val="paragraph"/>
        <w:spacing w:before="0" w:beforeAutospacing="0" w:after="0" w:afterAutospacing="0" w:line="360" w:lineRule="auto"/>
        <w:textAlignment w:val="baseline"/>
        <w:rPr>
          <w:rStyle w:val="normaltextrun"/>
          <w:rFonts w:ascii="Arial" w:hAnsi="Arial" w:cs="Arial"/>
          <w:sz w:val="22"/>
          <w:szCs w:val="22"/>
        </w:rPr>
      </w:pPr>
      <w:r w:rsidRPr="00F37541">
        <w:rPr>
          <w:rStyle w:val="normaltextrun"/>
          <w:rFonts w:ascii="Arial" w:hAnsi="Arial" w:cs="Arial"/>
          <w:sz w:val="22"/>
          <w:szCs w:val="22"/>
        </w:rPr>
        <w:t>To critically explore the prevalence, contributing factors and health implications of postpartum depression and overeating in new mothers. To help identify key themes and patterns, with the goal of informing effective evidence-based interventions for improved maternal care.</w:t>
      </w:r>
    </w:p>
    <w:p w14:paraId="775D67F0" w14:textId="77777777" w:rsidR="00F37541" w:rsidRDefault="00F37541" w:rsidP="00BD2909">
      <w:pPr>
        <w:pStyle w:val="paragraph"/>
        <w:spacing w:before="0" w:beforeAutospacing="0" w:after="0" w:afterAutospacing="0" w:line="360" w:lineRule="auto"/>
        <w:textAlignment w:val="baseline"/>
        <w:rPr>
          <w:rStyle w:val="normaltextrun"/>
          <w:rFonts w:ascii="Aptos" w:hAnsi="Aptos" w:cs="Arial"/>
          <w:b/>
          <w:bCs/>
          <w:sz w:val="22"/>
          <w:szCs w:val="22"/>
        </w:rPr>
      </w:pPr>
    </w:p>
    <w:p w14:paraId="7E5F2C5D" w14:textId="3F8A4D1E" w:rsidR="00F37541" w:rsidRDefault="00F37541" w:rsidP="00BD2909">
      <w:pPr>
        <w:pStyle w:val="paragraph"/>
        <w:spacing w:before="0" w:beforeAutospacing="0" w:after="0" w:afterAutospacing="0" w:line="360" w:lineRule="auto"/>
        <w:textAlignment w:val="baseline"/>
        <w:rPr>
          <w:rStyle w:val="normaltextrun"/>
          <w:rFonts w:ascii="Arial" w:hAnsi="Arial" w:cs="Arial"/>
          <w:sz w:val="22"/>
          <w:szCs w:val="22"/>
        </w:rPr>
      </w:pPr>
      <w:r w:rsidRPr="00F37541">
        <w:rPr>
          <w:rStyle w:val="normaltextrun"/>
          <w:rFonts w:ascii="Arial" w:hAnsi="Arial" w:cs="Arial"/>
          <w:sz w:val="22"/>
          <w:szCs w:val="22"/>
        </w:rPr>
        <w:lastRenderedPageBreak/>
        <w:t xml:space="preserve">Objectives </w:t>
      </w:r>
    </w:p>
    <w:p w14:paraId="2CD3AE80" w14:textId="2162DDE9" w:rsidR="00F37541" w:rsidRDefault="00F37541" w:rsidP="00C3650E">
      <w:pPr>
        <w:pStyle w:val="paragraph"/>
        <w:numPr>
          <w:ilvl w:val="0"/>
          <w:numId w:val="5"/>
        </w:numPr>
        <w:spacing w:after="0"/>
        <w:textAlignment w:val="baseline"/>
        <w:rPr>
          <w:rStyle w:val="normaltextrun"/>
          <w:rFonts w:ascii="Arial" w:hAnsi="Arial" w:cs="Arial"/>
          <w:sz w:val="22"/>
          <w:szCs w:val="22"/>
        </w:rPr>
      </w:pPr>
      <w:r w:rsidRPr="00F37541">
        <w:rPr>
          <w:rStyle w:val="normaltextrun"/>
          <w:rFonts w:ascii="Arial" w:hAnsi="Arial" w:cs="Arial"/>
          <w:sz w:val="22"/>
          <w:szCs w:val="22"/>
        </w:rPr>
        <w:t>Define and examine the prevalence, causes, psychological factors of postpartum despair and overeating behaviours amongst new mothers (</w:t>
      </w:r>
      <w:proofErr w:type="spellStart"/>
      <w:r w:rsidRPr="00F37541">
        <w:rPr>
          <w:rStyle w:val="normaltextrun"/>
          <w:rFonts w:ascii="Arial" w:hAnsi="Arial" w:cs="Arial"/>
          <w:sz w:val="22"/>
          <w:szCs w:val="22"/>
        </w:rPr>
        <w:t>Nomaguchi</w:t>
      </w:r>
      <w:proofErr w:type="spellEnd"/>
      <w:r w:rsidRPr="00F37541">
        <w:rPr>
          <w:rStyle w:val="normaltextrun"/>
          <w:rFonts w:ascii="Arial" w:hAnsi="Arial" w:cs="Arial"/>
          <w:sz w:val="22"/>
          <w:szCs w:val="22"/>
        </w:rPr>
        <w:t xml:space="preserve"> &amp; Milkie, 2020).</w:t>
      </w:r>
    </w:p>
    <w:p w14:paraId="26F8BB23" w14:textId="77777777" w:rsidR="00BF0317" w:rsidRPr="00BF0317" w:rsidRDefault="00BF0317" w:rsidP="00BF0317">
      <w:pPr>
        <w:pStyle w:val="paragraph"/>
        <w:spacing w:after="0"/>
        <w:ind w:left="720"/>
        <w:textAlignment w:val="baseline"/>
        <w:rPr>
          <w:rStyle w:val="normaltextrun"/>
          <w:rFonts w:ascii="Arial" w:hAnsi="Arial" w:cs="Arial"/>
          <w:sz w:val="22"/>
          <w:szCs w:val="22"/>
        </w:rPr>
      </w:pPr>
    </w:p>
    <w:p w14:paraId="4FDA3592" w14:textId="680B126E" w:rsidR="00F37541" w:rsidRPr="00F37541" w:rsidRDefault="00F37541" w:rsidP="00C3650E">
      <w:pPr>
        <w:pStyle w:val="paragraph"/>
        <w:numPr>
          <w:ilvl w:val="0"/>
          <w:numId w:val="5"/>
        </w:numPr>
        <w:spacing w:after="0"/>
        <w:textAlignment w:val="baseline"/>
        <w:rPr>
          <w:rStyle w:val="normaltextrun"/>
          <w:rFonts w:ascii="Arial" w:hAnsi="Arial" w:cs="Arial"/>
          <w:sz w:val="22"/>
          <w:szCs w:val="22"/>
        </w:rPr>
      </w:pPr>
      <w:r w:rsidRPr="00F37541">
        <w:rPr>
          <w:rStyle w:val="normaltextrun"/>
          <w:rFonts w:ascii="Arial" w:hAnsi="Arial" w:cs="Arial"/>
          <w:sz w:val="22"/>
          <w:szCs w:val="22"/>
        </w:rPr>
        <w:t xml:space="preserve">Analyse the correlation between postpartum depression and overeating, mainly focusing on emotional, hormonal and behavioural mechanisms (Ju, Iwinski and Bost, 2024). </w:t>
      </w:r>
    </w:p>
    <w:p w14:paraId="0146106A" w14:textId="77777777" w:rsidR="00F37541" w:rsidRPr="00F37541" w:rsidRDefault="00F37541" w:rsidP="00F37541">
      <w:pPr>
        <w:pStyle w:val="paragraph"/>
        <w:spacing w:after="0"/>
        <w:textAlignment w:val="baseline"/>
        <w:rPr>
          <w:rStyle w:val="normaltextrun"/>
          <w:rFonts w:ascii="Arial" w:hAnsi="Arial" w:cs="Arial"/>
          <w:sz w:val="22"/>
          <w:szCs w:val="22"/>
        </w:rPr>
      </w:pPr>
    </w:p>
    <w:p w14:paraId="77F054F9" w14:textId="175D0D6A" w:rsidR="00F37541" w:rsidRPr="00F37541" w:rsidRDefault="00F37541" w:rsidP="00C3650E">
      <w:pPr>
        <w:pStyle w:val="paragraph"/>
        <w:numPr>
          <w:ilvl w:val="0"/>
          <w:numId w:val="5"/>
        </w:numPr>
        <w:spacing w:after="0"/>
        <w:textAlignment w:val="baseline"/>
        <w:rPr>
          <w:rStyle w:val="normaltextrun"/>
          <w:rFonts w:ascii="Arial" w:hAnsi="Arial" w:cs="Arial"/>
          <w:sz w:val="22"/>
          <w:szCs w:val="22"/>
        </w:rPr>
      </w:pPr>
      <w:r w:rsidRPr="00F37541">
        <w:rPr>
          <w:rStyle w:val="normaltextrun"/>
          <w:rFonts w:ascii="Arial" w:hAnsi="Arial" w:cs="Arial"/>
          <w:sz w:val="22"/>
          <w:szCs w:val="22"/>
        </w:rPr>
        <w:t>Evaluate the short- and long-term effects of postpartum depression and overeating and how their combined impact influences maternal wellbeing and infant development (</w:t>
      </w:r>
      <w:proofErr w:type="spellStart"/>
      <w:r w:rsidRPr="00F37541">
        <w:rPr>
          <w:rStyle w:val="normaltextrun"/>
          <w:rFonts w:ascii="Arial" w:hAnsi="Arial" w:cs="Arial"/>
          <w:sz w:val="22"/>
          <w:szCs w:val="22"/>
        </w:rPr>
        <w:t>Nomaguchi</w:t>
      </w:r>
      <w:proofErr w:type="spellEnd"/>
      <w:r w:rsidRPr="00F37541">
        <w:rPr>
          <w:rStyle w:val="normaltextrun"/>
          <w:rFonts w:ascii="Arial" w:hAnsi="Arial" w:cs="Arial"/>
          <w:sz w:val="22"/>
          <w:szCs w:val="22"/>
        </w:rPr>
        <w:t xml:space="preserve"> &amp; Milkie, 2020). </w:t>
      </w:r>
    </w:p>
    <w:p w14:paraId="59F8C393" w14:textId="77777777" w:rsidR="00F37541" w:rsidRPr="00F37541" w:rsidRDefault="00F37541" w:rsidP="00F37541">
      <w:pPr>
        <w:pStyle w:val="paragraph"/>
        <w:spacing w:after="0"/>
        <w:textAlignment w:val="baseline"/>
        <w:rPr>
          <w:rStyle w:val="normaltextrun"/>
          <w:rFonts w:ascii="Arial" w:hAnsi="Arial" w:cs="Arial"/>
          <w:sz w:val="22"/>
          <w:szCs w:val="22"/>
        </w:rPr>
      </w:pPr>
    </w:p>
    <w:p w14:paraId="0D4B1A16" w14:textId="50B08D83" w:rsidR="00F37541" w:rsidRPr="00F37541" w:rsidRDefault="00F37541" w:rsidP="00C3650E">
      <w:pPr>
        <w:pStyle w:val="paragraph"/>
        <w:numPr>
          <w:ilvl w:val="0"/>
          <w:numId w:val="5"/>
        </w:numPr>
        <w:spacing w:before="0" w:beforeAutospacing="0" w:after="0" w:afterAutospacing="0" w:line="360" w:lineRule="auto"/>
        <w:textAlignment w:val="baseline"/>
        <w:rPr>
          <w:rStyle w:val="normaltextrun"/>
          <w:rFonts w:ascii="Arial" w:hAnsi="Arial" w:cs="Arial"/>
          <w:sz w:val="22"/>
          <w:szCs w:val="22"/>
        </w:rPr>
      </w:pPr>
      <w:r w:rsidRPr="00F37541">
        <w:rPr>
          <w:rStyle w:val="normaltextrun"/>
          <w:rFonts w:ascii="Arial" w:hAnsi="Arial" w:cs="Arial"/>
          <w:sz w:val="22"/>
          <w:szCs w:val="22"/>
        </w:rPr>
        <w:t>Provide evidence-based recommendations for integrated healthcare interventions and policy strategies that address maternal mental health and nutritional behaviour during the postpartum period.</w:t>
      </w:r>
    </w:p>
    <w:p w14:paraId="4674CD90" w14:textId="77777777" w:rsidR="00F37541" w:rsidRDefault="00F37541" w:rsidP="00BD2909">
      <w:pPr>
        <w:pStyle w:val="paragraph"/>
        <w:spacing w:before="0" w:beforeAutospacing="0" w:after="0" w:afterAutospacing="0" w:line="360" w:lineRule="auto"/>
        <w:textAlignment w:val="baseline"/>
        <w:rPr>
          <w:rStyle w:val="normaltextrun"/>
          <w:rFonts w:ascii="Aptos" w:hAnsi="Aptos" w:cs="Arial"/>
          <w:b/>
          <w:bCs/>
          <w:sz w:val="22"/>
          <w:szCs w:val="22"/>
        </w:rPr>
      </w:pPr>
    </w:p>
    <w:p w14:paraId="10B4CED6" w14:textId="77777777" w:rsidR="00F37541" w:rsidRDefault="00F37541" w:rsidP="00BD2909">
      <w:pPr>
        <w:pStyle w:val="paragraph"/>
        <w:spacing w:before="0" w:beforeAutospacing="0" w:after="0" w:afterAutospacing="0" w:line="360" w:lineRule="auto"/>
        <w:textAlignment w:val="baseline"/>
        <w:rPr>
          <w:rStyle w:val="normaltextrun"/>
          <w:rFonts w:ascii="Aptos" w:hAnsi="Aptos" w:cs="Arial"/>
          <w:b/>
          <w:bCs/>
          <w:sz w:val="22"/>
          <w:szCs w:val="22"/>
        </w:rPr>
      </w:pPr>
    </w:p>
    <w:p w14:paraId="6EF83E9A" w14:textId="77777777" w:rsidR="00F37541" w:rsidRDefault="00F37541" w:rsidP="00BD2909">
      <w:pPr>
        <w:pStyle w:val="paragraph"/>
        <w:spacing w:before="0" w:beforeAutospacing="0" w:after="0" w:afterAutospacing="0" w:line="360" w:lineRule="auto"/>
        <w:textAlignment w:val="baseline"/>
        <w:rPr>
          <w:rStyle w:val="normaltextrun"/>
          <w:rFonts w:ascii="Aptos" w:hAnsi="Aptos" w:cs="Arial"/>
          <w:b/>
          <w:bCs/>
          <w:sz w:val="22"/>
          <w:szCs w:val="22"/>
        </w:rPr>
      </w:pPr>
    </w:p>
    <w:p w14:paraId="30171849" w14:textId="188D9358" w:rsidR="00F37541" w:rsidRDefault="00BD2909" w:rsidP="00C3650E">
      <w:pPr>
        <w:pStyle w:val="paragraph"/>
        <w:numPr>
          <w:ilvl w:val="1"/>
          <w:numId w:val="4"/>
        </w:numPr>
        <w:spacing w:before="0" w:beforeAutospacing="0" w:after="0" w:afterAutospacing="0" w:line="360" w:lineRule="auto"/>
        <w:textAlignment w:val="baseline"/>
        <w:rPr>
          <w:rStyle w:val="eop"/>
          <w:rFonts w:ascii="Aptos" w:hAnsi="Aptos" w:cs="Arial"/>
          <w:color w:val="0F4761"/>
        </w:rPr>
      </w:pPr>
      <w:r w:rsidRPr="00BD2909">
        <w:rPr>
          <w:rStyle w:val="normaltextrun"/>
          <w:rFonts w:ascii="Aptos" w:hAnsi="Aptos" w:cs="Arial"/>
          <w:color w:val="0F4761"/>
        </w:rPr>
        <w:t xml:space="preserve">Conclusion </w:t>
      </w:r>
    </w:p>
    <w:p w14:paraId="1895E1C1" w14:textId="6F761BBD" w:rsidR="00482E75" w:rsidRPr="00482E75" w:rsidRDefault="00482E75" w:rsidP="00482E75">
      <w:pPr>
        <w:pStyle w:val="paragraph"/>
        <w:spacing w:after="0"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F</w:t>
      </w:r>
      <w:r w:rsidRPr="00482E75">
        <w:rPr>
          <w:rFonts w:ascii="Arial" w:hAnsi="Arial" w:cs="Arial"/>
          <w:color w:val="000000" w:themeColor="text1"/>
          <w:sz w:val="22"/>
          <w:szCs w:val="22"/>
        </w:rPr>
        <w:t xml:space="preserve">indings suggest a critical need to explore the correlation of postpartum depression and overeating in mothers and to understand the combined impact on maternal health. </w:t>
      </w:r>
    </w:p>
    <w:p w14:paraId="62CCFF6C" w14:textId="4BCE5AB7" w:rsidR="00BF0317" w:rsidRPr="00482E75" w:rsidRDefault="00482E75" w:rsidP="00482E75">
      <w:pPr>
        <w:pStyle w:val="paragraph"/>
        <w:spacing w:before="0" w:beforeAutospacing="0" w:after="0" w:afterAutospacing="0" w:line="360" w:lineRule="auto"/>
        <w:textAlignment w:val="baseline"/>
        <w:rPr>
          <w:rFonts w:ascii="Arial" w:hAnsi="Arial" w:cs="Arial"/>
          <w:color w:val="000000" w:themeColor="text1"/>
          <w:sz w:val="22"/>
          <w:szCs w:val="22"/>
        </w:rPr>
      </w:pPr>
      <w:r w:rsidRPr="00482E75">
        <w:rPr>
          <w:rFonts w:ascii="Arial" w:hAnsi="Arial" w:cs="Arial"/>
          <w:color w:val="000000" w:themeColor="text1"/>
          <w:sz w:val="22"/>
          <w:szCs w:val="22"/>
        </w:rPr>
        <w:t xml:space="preserve">The evidence demonstrates that while NHS improvements in maternal nutrition and perinatal mental health pathways are significant, they remain insufficient. The failure to integrate the known link between PPD and disordered eating </w:t>
      </w:r>
      <w:r>
        <w:rPr>
          <w:rFonts w:ascii="Arial" w:hAnsi="Arial" w:cs="Arial"/>
          <w:color w:val="000000" w:themeColor="text1"/>
          <w:sz w:val="22"/>
          <w:szCs w:val="22"/>
        </w:rPr>
        <w:t xml:space="preserve">creates </w:t>
      </w:r>
      <w:r w:rsidRPr="00482E75">
        <w:rPr>
          <w:rFonts w:ascii="Arial" w:hAnsi="Arial" w:cs="Arial"/>
          <w:color w:val="000000" w:themeColor="text1"/>
          <w:sz w:val="22"/>
          <w:szCs w:val="22"/>
        </w:rPr>
        <w:t>risks for both mothers and children. It is essential to address these gaps and ensure long-term maternal and child health.</w:t>
      </w:r>
    </w:p>
    <w:p w14:paraId="70292692" w14:textId="77777777" w:rsidR="00BF0317" w:rsidRDefault="00BF0317" w:rsidP="00BF0317">
      <w:pPr>
        <w:pStyle w:val="paragraph"/>
        <w:spacing w:before="0" w:beforeAutospacing="0" w:after="0" w:afterAutospacing="0" w:line="360" w:lineRule="auto"/>
        <w:ind w:left="375"/>
        <w:textAlignment w:val="baseline"/>
        <w:rPr>
          <w:rFonts w:ascii="Aptos" w:hAnsi="Aptos" w:cs="Segoe UI"/>
          <w:color w:val="0F4761"/>
          <w:sz w:val="16"/>
          <w:szCs w:val="16"/>
        </w:rPr>
      </w:pPr>
    </w:p>
    <w:p w14:paraId="6F792FC9" w14:textId="77777777" w:rsidR="00BF0317" w:rsidRDefault="00BF0317" w:rsidP="00BF0317">
      <w:pPr>
        <w:pStyle w:val="paragraph"/>
        <w:spacing w:before="0" w:beforeAutospacing="0" w:after="0" w:afterAutospacing="0" w:line="360" w:lineRule="auto"/>
        <w:ind w:left="375"/>
        <w:textAlignment w:val="baseline"/>
        <w:rPr>
          <w:rFonts w:ascii="Aptos" w:hAnsi="Aptos" w:cs="Segoe UI"/>
          <w:color w:val="0F4761"/>
          <w:sz w:val="16"/>
          <w:szCs w:val="16"/>
        </w:rPr>
      </w:pPr>
    </w:p>
    <w:p w14:paraId="6CE820D5" w14:textId="77777777" w:rsidR="00BF0317" w:rsidRDefault="00BF0317" w:rsidP="00BF0317">
      <w:pPr>
        <w:pStyle w:val="paragraph"/>
        <w:spacing w:before="0" w:beforeAutospacing="0" w:after="0" w:afterAutospacing="0" w:line="360" w:lineRule="auto"/>
        <w:ind w:left="375"/>
        <w:textAlignment w:val="baseline"/>
        <w:rPr>
          <w:rFonts w:ascii="Aptos" w:hAnsi="Aptos" w:cs="Segoe UI"/>
          <w:color w:val="0F4761"/>
          <w:sz w:val="16"/>
          <w:szCs w:val="16"/>
        </w:rPr>
      </w:pPr>
    </w:p>
    <w:p w14:paraId="67B33F63" w14:textId="77777777" w:rsidR="00BF0317" w:rsidRDefault="00BF0317" w:rsidP="00BF0317">
      <w:pPr>
        <w:pStyle w:val="paragraph"/>
        <w:spacing w:before="0" w:beforeAutospacing="0" w:after="0" w:afterAutospacing="0" w:line="360" w:lineRule="auto"/>
        <w:ind w:left="375"/>
        <w:textAlignment w:val="baseline"/>
        <w:rPr>
          <w:rFonts w:ascii="Aptos" w:hAnsi="Aptos" w:cs="Segoe UI"/>
          <w:color w:val="0F4761"/>
          <w:sz w:val="16"/>
          <w:szCs w:val="16"/>
        </w:rPr>
      </w:pPr>
    </w:p>
    <w:p w14:paraId="56A9AA02" w14:textId="77777777" w:rsidR="00BF0317" w:rsidRPr="00BF0317" w:rsidRDefault="00BF0317" w:rsidP="00BF0317">
      <w:pPr>
        <w:pStyle w:val="paragraph"/>
        <w:spacing w:before="0" w:beforeAutospacing="0" w:after="0" w:afterAutospacing="0" w:line="360" w:lineRule="auto"/>
        <w:ind w:left="375"/>
        <w:textAlignment w:val="baseline"/>
        <w:rPr>
          <w:rFonts w:ascii="Aptos" w:hAnsi="Aptos" w:cs="Segoe UI"/>
          <w:color w:val="0F4761"/>
          <w:sz w:val="16"/>
          <w:szCs w:val="16"/>
        </w:rPr>
      </w:pPr>
    </w:p>
    <w:p w14:paraId="690D8687" w14:textId="77777777" w:rsidR="00482E75" w:rsidRDefault="00482E75" w:rsidP="00F37541">
      <w:pPr>
        <w:pStyle w:val="Heading1"/>
        <w:ind w:left="0"/>
        <w:rPr>
          <w:rFonts w:ascii="Aptos" w:hAnsi="Aptos"/>
        </w:rPr>
      </w:pPr>
    </w:p>
    <w:p w14:paraId="55183756" w14:textId="77777777" w:rsidR="00482E75" w:rsidRDefault="00482E75" w:rsidP="00F37541">
      <w:pPr>
        <w:pStyle w:val="Heading1"/>
        <w:ind w:left="0"/>
        <w:rPr>
          <w:rFonts w:ascii="Aptos" w:hAnsi="Aptos"/>
        </w:rPr>
      </w:pPr>
    </w:p>
    <w:p w14:paraId="7F9FC917" w14:textId="77777777" w:rsidR="00482E75" w:rsidRDefault="00482E75" w:rsidP="00F37541">
      <w:pPr>
        <w:pStyle w:val="Heading1"/>
        <w:ind w:left="0"/>
        <w:rPr>
          <w:rFonts w:ascii="Aptos" w:hAnsi="Aptos"/>
        </w:rPr>
      </w:pPr>
    </w:p>
    <w:p w14:paraId="41C83A1D" w14:textId="1D0FBBAE" w:rsidR="00BD2909" w:rsidRPr="000D0641" w:rsidRDefault="000D0641" w:rsidP="00F37541">
      <w:pPr>
        <w:pStyle w:val="Heading1"/>
        <w:ind w:left="0"/>
      </w:pPr>
      <w:r w:rsidRPr="000D0641">
        <w:rPr>
          <w:rFonts w:ascii="Aptos" w:hAnsi="Aptos"/>
        </w:rPr>
        <w:lastRenderedPageBreak/>
        <w:t xml:space="preserve">CHAPTER 2 – </w:t>
      </w:r>
    </w:p>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3133197E"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2.1 Introduction </w:t>
      </w:r>
    </w:p>
    <w:p w14:paraId="3AF758AC" w14:textId="72DEF429" w:rsidR="00BD2909" w:rsidRPr="00482E75" w:rsidRDefault="00482E75" w:rsidP="00482E75">
      <w:pPr>
        <w:pStyle w:val="paragraph"/>
        <w:spacing w:before="0" w:beforeAutospacing="0" w:after="0" w:afterAutospacing="0" w:line="360" w:lineRule="auto"/>
        <w:textAlignment w:val="baseline"/>
        <w:rPr>
          <w:rFonts w:ascii="Arial" w:hAnsi="Arial" w:cs="Arial"/>
          <w:sz w:val="16"/>
          <w:szCs w:val="16"/>
        </w:rPr>
      </w:pPr>
      <w:r w:rsidRPr="00482E75">
        <w:rPr>
          <w:rStyle w:val="eop"/>
          <w:rFonts w:ascii="Arial" w:eastAsia="Calibri Light" w:hAnsi="Arial" w:cs="Arial"/>
          <w:sz w:val="22"/>
          <w:szCs w:val="22"/>
        </w:rPr>
        <w:t>The purpose of this background chapter is to provide a broad and foundational understanding of postpartum depression (PPD) and its association with overeating behaviours among mothers.</w:t>
      </w:r>
    </w:p>
    <w:p w14:paraId="1ADF7C27" w14:textId="77777777" w:rsidR="00BD2909" w:rsidRDefault="00BD2909" w:rsidP="00F44833">
      <w:pPr>
        <w:pStyle w:val="paragraph"/>
        <w:spacing w:before="0" w:beforeAutospacing="0" w:after="0" w:afterAutospacing="0" w:line="360" w:lineRule="auto"/>
        <w:ind w:left="1080"/>
        <w:textAlignment w:val="baseline"/>
        <w:rPr>
          <w:rStyle w:val="eop"/>
          <w:rFonts w:ascii="Aptos" w:eastAsia="Calibri Light" w:hAnsi="Aptos" w:cs="Arial"/>
          <w:sz w:val="22"/>
          <w:szCs w:val="22"/>
        </w:rPr>
      </w:pPr>
      <w:r w:rsidRPr="00F44833">
        <w:rPr>
          <w:rStyle w:val="eop"/>
          <w:rFonts w:ascii="Aptos" w:eastAsia="Calibri Light" w:hAnsi="Aptos" w:cs="Arial"/>
          <w:sz w:val="22"/>
          <w:szCs w:val="22"/>
        </w:rPr>
        <w:t> </w:t>
      </w:r>
    </w:p>
    <w:p w14:paraId="786C9E40" w14:textId="77777777" w:rsidR="00482E75" w:rsidRPr="00F44833" w:rsidRDefault="00482E75" w:rsidP="00F44833">
      <w:pPr>
        <w:pStyle w:val="paragraph"/>
        <w:spacing w:before="0" w:beforeAutospacing="0" w:after="0" w:afterAutospacing="0" w:line="360" w:lineRule="auto"/>
        <w:ind w:left="1080"/>
        <w:textAlignment w:val="baseline"/>
        <w:rPr>
          <w:rFonts w:ascii="Aptos" w:hAnsi="Aptos" w:cs="Segoe UI"/>
          <w:sz w:val="16"/>
          <w:szCs w:val="16"/>
        </w:rPr>
      </w:pPr>
    </w:p>
    <w:p w14:paraId="0AAAB744"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2.2 Historical Background (450 words approx.)</w:t>
      </w:r>
      <w:r w:rsidRPr="00F44833">
        <w:rPr>
          <w:rStyle w:val="eop"/>
          <w:rFonts w:ascii="Aptos" w:eastAsia="Calibri Light" w:hAnsi="Aptos" w:cs="Arial"/>
          <w:color w:val="0F4761"/>
        </w:rPr>
        <w:t> </w:t>
      </w:r>
    </w:p>
    <w:p w14:paraId="682E0ECB" w14:textId="3CBD2789" w:rsidR="00482E75" w:rsidRPr="00482E75" w:rsidRDefault="00BD2909" w:rsidP="00482E75">
      <w:pPr>
        <w:pStyle w:val="paragraph"/>
        <w:spacing w:after="0" w:line="360" w:lineRule="auto"/>
        <w:textAlignment w:val="baseline"/>
        <w:rPr>
          <w:rStyle w:val="eop"/>
          <w:rFonts w:ascii="Arial" w:eastAsia="Calibri Light" w:hAnsi="Arial" w:cs="Arial"/>
          <w:sz w:val="22"/>
          <w:szCs w:val="22"/>
        </w:rPr>
      </w:pPr>
      <w:r w:rsidRPr="00F44833">
        <w:rPr>
          <w:rStyle w:val="eop"/>
          <w:rFonts w:ascii="Aptos" w:eastAsia="Calibri Light" w:hAnsi="Aptos" w:cs="Arial"/>
          <w:sz w:val="22"/>
          <w:szCs w:val="22"/>
        </w:rPr>
        <w:t> </w:t>
      </w:r>
      <w:r w:rsidR="00482E75" w:rsidRPr="00482E75">
        <w:rPr>
          <w:rStyle w:val="eop"/>
          <w:rFonts w:ascii="Arial" w:eastAsia="Calibri Light" w:hAnsi="Arial" w:cs="Arial"/>
          <w:sz w:val="22"/>
          <w:szCs w:val="22"/>
        </w:rPr>
        <w:t xml:space="preserve">Postpartum depression (PPD) has been recognised for centuries, with Hippocrates documenting maternal mental disturbances after childbirth as early as 400 BCE (Schmidt, 2026; Fontbonne Boston, n.d.). In the 19th century, terms such as “puerperal insanity” were used to describe psychiatric illnesses linked to childbirth and women were often institutionalised rather than being treated (Edmondson, 1999; Loudon, 1988). By the </w:t>
      </w:r>
      <w:proofErr w:type="spellStart"/>
      <w:r w:rsidR="00482E75" w:rsidRPr="00482E75">
        <w:rPr>
          <w:rStyle w:val="eop"/>
          <w:rFonts w:ascii="Arial" w:eastAsia="Calibri Light" w:hAnsi="Arial" w:cs="Arial"/>
          <w:sz w:val="22"/>
          <w:szCs w:val="22"/>
        </w:rPr>
        <w:t>mid 20th</w:t>
      </w:r>
      <w:proofErr w:type="spellEnd"/>
      <w:r w:rsidR="00482E75" w:rsidRPr="00482E75">
        <w:rPr>
          <w:rStyle w:val="eop"/>
          <w:rFonts w:ascii="Arial" w:eastAsia="Calibri Light" w:hAnsi="Arial" w:cs="Arial"/>
          <w:sz w:val="22"/>
          <w:szCs w:val="22"/>
        </w:rPr>
        <w:t xml:space="preserve"> century, mild postpartum mood swings were referred to “baby blues” (Kline, 2025) and while they were widely acknowledged according to Moran (2024), severe PPD remained poorly understood and under recognised (Kline, 2025</w:t>
      </w:r>
      <w:r w:rsidR="004366EA">
        <w:rPr>
          <w:rStyle w:val="eop"/>
          <w:rFonts w:ascii="Arial" w:eastAsia="Calibri Light" w:hAnsi="Arial" w:cs="Arial"/>
          <w:sz w:val="22"/>
          <w:szCs w:val="22"/>
        </w:rPr>
        <w:t>;</w:t>
      </w:r>
      <w:r w:rsidR="004366EA" w:rsidRPr="004366EA">
        <w:t xml:space="preserve"> </w:t>
      </w:r>
      <w:r w:rsidR="004366EA" w:rsidRPr="004366EA">
        <w:rPr>
          <w:rStyle w:val="eop"/>
          <w:rFonts w:ascii="Arial" w:eastAsia="Calibri Light" w:hAnsi="Arial" w:cs="Arial"/>
          <w:sz w:val="22"/>
          <w:szCs w:val="22"/>
        </w:rPr>
        <w:t>Moran</w:t>
      </w:r>
      <w:r w:rsidR="004366EA">
        <w:rPr>
          <w:rStyle w:val="eop"/>
          <w:rFonts w:ascii="Arial" w:eastAsia="Calibri Light" w:hAnsi="Arial" w:cs="Arial"/>
          <w:sz w:val="22"/>
          <w:szCs w:val="22"/>
        </w:rPr>
        <w:t>,</w:t>
      </w:r>
      <w:r w:rsidR="004366EA" w:rsidRPr="004366EA">
        <w:rPr>
          <w:rStyle w:val="eop"/>
          <w:rFonts w:ascii="Arial" w:eastAsia="Calibri Light" w:hAnsi="Arial" w:cs="Arial"/>
          <w:sz w:val="22"/>
          <w:szCs w:val="22"/>
        </w:rPr>
        <w:t>2024)</w:t>
      </w:r>
      <w:r w:rsidR="004366EA">
        <w:rPr>
          <w:rStyle w:val="eop"/>
          <w:rFonts w:ascii="Arial" w:eastAsia="Calibri Light" w:hAnsi="Arial" w:cs="Arial"/>
          <w:sz w:val="22"/>
          <w:szCs w:val="22"/>
        </w:rPr>
        <w:t xml:space="preserve">. </w:t>
      </w:r>
      <w:r w:rsidR="00482E75" w:rsidRPr="00482E75">
        <w:rPr>
          <w:rStyle w:val="eop"/>
          <w:rFonts w:ascii="Arial" w:eastAsia="Calibri Light" w:hAnsi="Arial" w:cs="Arial"/>
          <w:sz w:val="22"/>
          <w:szCs w:val="22"/>
        </w:rPr>
        <w:t xml:space="preserve">Psychiatric research done by Brice Pitt formally described postnatal depression, creating a cultural shift whilst improving the understanding of postpartum depression and gradually separating it from the ‘baby blues’ (LTOM Project Team 2022; Moran, 2024). </w:t>
      </w:r>
    </w:p>
    <w:p w14:paraId="49FA63C1" w14:textId="77777777" w:rsidR="00482E75" w:rsidRPr="00482E75" w:rsidRDefault="00482E75" w:rsidP="00482E75">
      <w:pPr>
        <w:pStyle w:val="paragraph"/>
        <w:spacing w:after="0" w:line="360" w:lineRule="auto"/>
        <w:textAlignment w:val="baseline"/>
        <w:rPr>
          <w:rStyle w:val="eop"/>
          <w:rFonts w:ascii="Arial" w:eastAsia="Calibri Light" w:hAnsi="Arial" w:cs="Arial"/>
          <w:sz w:val="22"/>
          <w:szCs w:val="22"/>
        </w:rPr>
      </w:pPr>
      <w:r w:rsidRPr="00482E75">
        <w:rPr>
          <w:rStyle w:val="eop"/>
          <w:rFonts w:ascii="Arial" w:eastAsia="Calibri Light" w:hAnsi="Arial" w:cs="Arial"/>
          <w:sz w:val="22"/>
          <w:szCs w:val="22"/>
        </w:rPr>
        <w:t xml:space="preserve">Critical developments emerged in the late 20th century when studies established postpartum depression as a distinct psychiatric disorder that requires intervention (LTOM Project </w:t>
      </w:r>
      <w:proofErr w:type="gramStart"/>
      <w:r w:rsidRPr="00482E75">
        <w:rPr>
          <w:rStyle w:val="eop"/>
          <w:rFonts w:ascii="Arial" w:eastAsia="Calibri Light" w:hAnsi="Arial" w:cs="Arial"/>
          <w:sz w:val="22"/>
          <w:szCs w:val="22"/>
        </w:rPr>
        <w:t>Team ,</w:t>
      </w:r>
      <w:proofErr w:type="gramEnd"/>
      <w:r w:rsidRPr="00482E75">
        <w:rPr>
          <w:rStyle w:val="eop"/>
          <w:rFonts w:ascii="Arial" w:eastAsia="Calibri Light" w:hAnsi="Arial" w:cs="Arial"/>
          <w:sz w:val="22"/>
          <w:szCs w:val="22"/>
        </w:rPr>
        <w:t xml:space="preserve"> 2022), a recognition that is supported by recent studies too (</w:t>
      </w:r>
      <w:proofErr w:type="spellStart"/>
      <w:r w:rsidRPr="00482E75">
        <w:rPr>
          <w:rStyle w:val="eop"/>
          <w:rFonts w:ascii="Arial" w:eastAsia="Calibri Light" w:hAnsi="Arial" w:cs="Arial"/>
          <w:sz w:val="22"/>
          <w:szCs w:val="22"/>
        </w:rPr>
        <w:t>Khamidullina</w:t>
      </w:r>
      <w:proofErr w:type="spellEnd"/>
      <w:r w:rsidRPr="00482E75">
        <w:rPr>
          <w:rStyle w:val="eop"/>
          <w:rFonts w:ascii="Arial" w:eastAsia="Calibri Light" w:hAnsi="Arial" w:cs="Arial"/>
          <w:sz w:val="22"/>
          <w:szCs w:val="22"/>
        </w:rPr>
        <w:t xml:space="preserve"> et al., 2025). </w:t>
      </w:r>
    </w:p>
    <w:p w14:paraId="25D1AD12" w14:textId="6AEB041A" w:rsidR="00482E75" w:rsidRPr="00482E75" w:rsidRDefault="00482E75" w:rsidP="00482E75">
      <w:pPr>
        <w:pStyle w:val="paragraph"/>
        <w:spacing w:after="0" w:line="360" w:lineRule="auto"/>
        <w:textAlignment w:val="baseline"/>
        <w:rPr>
          <w:rStyle w:val="eop"/>
          <w:rFonts w:ascii="Arial" w:eastAsia="Calibri Light" w:hAnsi="Arial" w:cs="Arial"/>
          <w:sz w:val="22"/>
          <w:szCs w:val="22"/>
        </w:rPr>
      </w:pPr>
      <w:r w:rsidRPr="00482E75">
        <w:rPr>
          <w:rStyle w:val="eop"/>
          <w:rFonts w:ascii="Arial" w:eastAsia="Calibri Light" w:hAnsi="Arial" w:cs="Arial"/>
          <w:sz w:val="22"/>
          <w:szCs w:val="22"/>
        </w:rPr>
        <w:t xml:space="preserve">The first formal recognition of PPD was by DSM-IV (1994) published by the American Psychiatric Association introduced as a subtype of major depression (Howard, Khalifeh and Seneviratne, 2021). However, the ICD 10 (1992) allowed a broader </w:t>
      </w:r>
      <w:proofErr w:type="gramStart"/>
      <w:r w:rsidRPr="00482E75">
        <w:rPr>
          <w:rStyle w:val="eop"/>
          <w:rFonts w:ascii="Arial" w:eastAsia="Calibri Light" w:hAnsi="Arial" w:cs="Arial"/>
          <w:sz w:val="22"/>
          <w:szCs w:val="22"/>
        </w:rPr>
        <w:t>six week</w:t>
      </w:r>
      <w:proofErr w:type="gramEnd"/>
      <w:r w:rsidRPr="00482E75">
        <w:rPr>
          <w:rStyle w:val="eop"/>
          <w:rFonts w:ascii="Arial" w:eastAsia="Calibri Light" w:hAnsi="Arial" w:cs="Arial"/>
          <w:sz w:val="22"/>
          <w:szCs w:val="22"/>
        </w:rPr>
        <w:t xml:space="preserve"> postpartum window</w:t>
      </w:r>
      <w:r w:rsidR="004366EA">
        <w:rPr>
          <w:rStyle w:val="eop"/>
          <w:rFonts w:ascii="Arial" w:eastAsia="Calibri Light" w:hAnsi="Arial" w:cs="Arial"/>
          <w:sz w:val="22"/>
          <w:szCs w:val="22"/>
        </w:rPr>
        <w:t xml:space="preserve"> (WHO, 1992). </w:t>
      </w:r>
    </w:p>
    <w:p w14:paraId="77E949BA" w14:textId="745C84CF" w:rsidR="00482E75" w:rsidRPr="00482E75" w:rsidRDefault="00482E75" w:rsidP="00482E75">
      <w:pPr>
        <w:pStyle w:val="paragraph"/>
        <w:spacing w:after="0" w:line="360" w:lineRule="auto"/>
        <w:textAlignment w:val="baseline"/>
        <w:rPr>
          <w:rStyle w:val="eop"/>
          <w:rFonts w:ascii="Arial" w:eastAsia="Calibri Light" w:hAnsi="Arial" w:cs="Arial"/>
          <w:sz w:val="22"/>
          <w:szCs w:val="22"/>
        </w:rPr>
      </w:pPr>
      <w:r w:rsidRPr="00482E75">
        <w:rPr>
          <w:rStyle w:val="eop"/>
          <w:rFonts w:ascii="Arial" w:eastAsia="Calibri Light" w:hAnsi="Arial" w:cs="Arial"/>
          <w:sz w:val="22"/>
          <w:szCs w:val="22"/>
        </w:rPr>
        <w:t xml:space="preserve">The feminist health movement played an important role by challenging traditional medical views, pushing for recognition of </w:t>
      </w:r>
      <w:proofErr w:type="gramStart"/>
      <w:r w:rsidRPr="00482E75">
        <w:rPr>
          <w:rStyle w:val="eop"/>
          <w:rFonts w:ascii="Arial" w:eastAsia="Calibri Light" w:hAnsi="Arial" w:cs="Arial"/>
          <w:sz w:val="22"/>
          <w:szCs w:val="22"/>
        </w:rPr>
        <w:t>women’s</w:t>
      </w:r>
      <w:proofErr w:type="gramEnd"/>
      <w:r w:rsidRPr="00482E75">
        <w:rPr>
          <w:rStyle w:val="eop"/>
          <w:rFonts w:ascii="Arial" w:eastAsia="Calibri Light" w:hAnsi="Arial" w:cs="Arial"/>
          <w:sz w:val="22"/>
          <w:szCs w:val="22"/>
        </w:rPr>
        <w:t xml:space="preserve"> lived experiences and establishing maternal mental health as a serious public health issue</w:t>
      </w:r>
      <w:r w:rsidR="00BB5C9E">
        <w:rPr>
          <w:rStyle w:val="eop"/>
          <w:rFonts w:ascii="Arial" w:eastAsia="Calibri Light" w:hAnsi="Arial" w:cs="Arial"/>
          <w:sz w:val="22"/>
          <w:szCs w:val="22"/>
        </w:rPr>
        <w:t xml:space="preserve"> (NCT, 2024). </w:t>
      </w:r>
      <w:r w:rsidRPr="00482E75">
        <w:rPr>
          <w:rStyle w:val="eop"/>
          <w:rFonts w:ascii="Arial" w:eastAsia="Calibri Light" w:hAnsi="Arial" w:cs="Arial"/>
          <w:sz w:val="22"/>
          <w:szCs w:val="22"/>
        </w:rPr>
        <w:t>Organisations like the National Childbirth Trust (1956–1980s) worked alongside feminist activists to promote natural childbirth and support groups</w:t>
      </w:r>
      <w:r w:rsidR="00BB5C9E">
        <w:rPr>
          <w:rStyle w:val="eop"/>
          <w:rFonts w:ascii="Arial" w:eastAsia="Calibri Light" w:hAnsi="Arial" w:cs="Arial"/>
          <w:sz w:val="22"/>
          <w:szCs w:val="22"/>
        </w:rPr>
        <w:t xml:space="preserve"> </w:t>
      </w:r>
      <w:r w:rsidR="00BB5C9E" w:rsidRPr="00BB5C9E">
        <w:rPr>
          <w:rStyle w:val="eop"/>
          <w:rFonts w:ascii="Arial" w:eastAsia="Calibri Light" w:hAnsi="Arial" w:cs="Arial"/>
          <w:sz w:val="22"/>
          <w:szCs w:val="22"/>
        </w:rPr>
        <w:t>(NCT</w:t>
      </w:r>
      <w:r w:rsidR="00BB5C9E">
        <w:rPr>
          <w:rStyle w:val="eop"/>
          <w:rFonts w:ascii="Arial" w:eastAsia="Calibri Light" w:hAnsi="Arial" w:cs="Arial"/>
          <w:sz w:val="22"/>
          <w:szCs w:val="22"/>
        </w:rPr>
        <w:t xml:space="preserve">, </w:t>
      </w:r>
      <w:r w:rsidR="00BB5C9E" w:rsidRPr="00BB5C9E">
        <w:rPr>
          <w:rStyle w:val="eop"/>
          <w:rFonts w:ascii="Arial" w:eastAsia="Calibri Light" w:hAnsi="Arial" w:cs="Arial"/>
          <w:sz w:val="22"/>
          <w:szCs w:val="22"/>
        </w:rPr>
        <w:t>2024)</w:t>
      </w:r>
      <w:r w:rsidR="00BB5C9E">
        <w:rPr>
          <w:rStyle w:val="eop"/>
          <w:rFonts w:ascii="Arial" w:eastAsia="Calibri Light" w:hAnsi="Arial" w:cs="Arial"/>
          <w:sz w:val="22"/>
          <w:szCs w:val="22"/>
        </w:rPr>
        <w:t xml:space="preserve">. </w:t>
      </w:r>
      <w:r w:rsidRPr="00482E75">
        <w:rPr>
          <w:rStyle w:val="eop"/>
          <w:rFonts w:ascii="Arial" w:eastAsia="Calibri Light" w:hAnsi="Arial" w:cs="Arial"/>
          <w:sz w:val="22"/>
          <w:szCs w:val="22"/>
        </w:rPr>
        <w:t xml:space="preserve">This also brought the Edinburgh Postnatal </w:t>
      </w:r>
      <w:r w:rsidRPr="00482E75">
        <w:rPr>
          <w:rStyle w:val="eop"/>
          <w:rFonts w:ascii="Arial" w:eastAsia="Calibri Light" w:hAnsi="Arial" w:cs="Arial"/>
          <w:sz w:val="22"/>
          <w:szCs w:val="22"/>
        </w:rPr>
        <w:lastRenderedPageBreak/>
        <w:t xml:space="preserve">Depression Scale (EDPS) (1987) enabling systematic study and screening of PPD with a </w:t>
      </w:r>
      <w:proofErr w:type="gramStart"/>
      <w:r w:rsidRPr="00482E75">
        <w:rPr>
          <w:rStyle w:val="eop"/>
          <w:rFonts w:ascii="Arial" w:eastAsia="Calibri Light" w:hAnsi="Arial" w:cs="Arial"/>
          <w:sz w:val="22"/>
          <w:szCs w:val="22"/>
        </w:rPr>
        <w:t>10 item</w:t>
      </w:r>
      <w:proofErr w:type="gramEnd"/>
      <w:r w:rsidRPr="00482E75">
        <w:rPr>
          <w:rStyle w:val="eop"/>
          <w:rFonts w:ascii="Arial" w:eastAsia="Calibri Light" w:hAnsi="Arial" w:cs="Arial"/>
          <w:sz w:val="22"/>
          <w:szCs w:val="22"/>
        </w:rPr>
        <w:t xml:space="preserve"> questionnaire</w:t>
      </w:r>
      <w:r w:rsidR="004366EA">
        <w:rPr>
          <w:rStyle w:val="eop"/>
          <w:rFonts w:ascii="Arial" w:eastAsia="Calibri Light" w:hAnsi="Arial" w:cs="Arial"/>
          <w:sz w:val="22"/>
          <w:szCs w:val="22"/>
        </w:rPr>
        <w:t xml:space="preserve"> </w:t>
      </w:r>
      <w:r w:rsidR="004366EA" w:rsidRPr="004366EA">
        <w:rPr>
          <w:rStyle w:val="eop"/>
          <w:rFonts w:ascii="Arial" w:eastAsia="Calibri Light" w:hAnsi="Arial" w:cs="Arial"/>
          <w:sz w:val="22"/>
          <w:szCs w:val="22"/>
        </w:rPr>
        <w:t xml:space="preserve">(Cox, Holden &amp; </w:t>
      </w:r>
      <w:proofErr w:type="spellStart"/>
      <w:r w:rsidR="004366EA" w:rsidRPr="004366EA">
        <w:rPr>
          <w:rStyle w:val="eop"/>
          <w:rFonts w:ascii="Arial" w:eastAsia="Calibri Light" w:hAnsi="Arial" w:cs="Arial"/>
          <w:sz w:val="22"/>
          <w:szCs w:val="22"/>
        </w:rPr>
        <w:t>Sagovsky</w:t>
      </w:r>
      <w:proofErr w:type="spellEnd"/>
      <w:r w:rsidR="004366EA" w:rsidRPr="004366EA">
        <w:rPr>
          <w:rStyle w:val="eop"/>
          <w:rFonts w:ascii="Arial" w:eastAsia="Calibri Light" w:hAnsi="Arial" w:cs="Arial"/>
          <w:sz w:val="22"/>
          <w:szCs w:val="22"/>
        </w:rPr>
        <w:t>, 1987).</w:t>
      </w:r>
    </w:p>
    <w:p w14:paraId="4BBE5BA2" w14:textId="38483C5C" w:rsidR="00482E75" w:rsidRPr="00482E75" w:rsidRDefault="00482E75" w:rsidP="00482E75">
      <w:pPr>
        <w:pStyle w:val="paragraph"/>
        <w:spacing w:after="0" w:line="360" w:lineRule="auto"/>
        <w:textAlignment w:val="baseline"/>
        <w:rPr>
          <w:rStyle w:val="eop"/>
          <w:rFonts w:ascii="Arial" w:eastAsia="Calibri Light" w:hAnsi="Arial" w:cs="Arial"/>
          <w:sz w:val="22"/>
          <w:szCs w:val="22"/>
        </w:rPr>
      </w:pPr>
      <w:r w:rsidRPr="00482E75">
        <w:rPr>
          <w:rStyle w:val="eop"/>
          <w:rFonts w:ascii="Arial" w:eastAsia="Calibri Light" w:hAnsi="Arial" w:cs="Arial"/>
          <w:sz w:val="22"/>
          <w:szCs w:val="22"/>
        </w:rPr>
        <w:t>The EPDS screening tool is designed to identify mothers experiencing depressive symptoms. It consists of 10 items assessing mood, anxiety and functional impairment</w:t>
      </w:r>
      <w:r w:rsidR="004366EA">
        <w:rPr>
          <w:rStyle w:val="eop"/>
          <w:rFonts w:ascii="Arial" w:eastAsia="Calibri Light" w:hAnsi="Arial" w:cs="Arial"/>
          <w:sz w:val="22"/>
          <w:szCs w:val="22"/>
        </w:rPr>
        <w:t xml:space="preserve"> </w:t>
      </w:r>
      <w:r w:rsidR="004366EA" w:rsidRPr="004366EA">
        <w:rPr>
          <w:rStyle w:val="eop"/>
          <w:rFonts w:ascii="Arial" w:eastAsia="Calibri Light" w:hAnsi="Arial" w:cs="Arial"/>
          <w:sz w:val="22"/>
          <w:szCs w:val="22"/>
        </w:rPr>
        <w:t xml:space="preserve">(Cox, Holden &amp; </w:t>
      </w:r>
      <w:proofErr w:type="spellStart"/>
      <w:r w:rsidR="004366EA" w:rsidRPr="004366EA">
        <w:rPr>
          <w:rStyle w:val="eop"/>
          <w:rFonts w:ascii="Arial" w:eastAsia="Calibri Light" w:hAnsi="Arial" w:cs="Arial"/>
          <w:sz w:val="22"/>
          <w:szCs w:val="22"/>
        </w:rPr>
        <w:t>Sagovsky</w:t>
      </w:r>
      <w:proofErr w:type="spellEnd"/>
      <w:r w:rsidR="004366EA" w:rsidRPr="004366EA">
        <w:rPr>
          <w:rStyle w:val="eop"/>
          <w:rFonts w:ascii="Arial" w:eastAsia="Calibri Light" w:hAnsi="Arial" w:cs="Arial"/>
          <w:sz w:val="22"/>
          <w:szCs w:val="22"/>
        </w:rPr>
        <w:t>, 1987).</w:t>
      </w:r>
      <w:r w:rsidRPr="00482E75">
        <w:rPr>
          <w:rStyle w:val="eop"/>
          <w:rFonts w:ascii="Arial" w:eastAsia="Calibri Light" w:hAnsi="Arial" w:cs="Arial"/>
          <w:sz w:val="22"/>
          <w:szCs w:val="22"/>
        </w:rPr>
        <w:t xml:space="preserve"> Its introduction marked a turning point in the systematic study of PPD, allowing researchers and clinicians to distinguish between transient “baby blues” and more severe depressive episodes</w:t>
      </w:r>
      <w:r w:rsidR="004366EA">
        <w:rPr>
          <w:rStyle w:val="eop"/>
          <w:rFonts w:ascii="Arial" w:eastAsia="Calibri Light" w:hAnsi="Arial" w:cs="Arial"/>
          <w:sz w:val="22"/>
          <w:szCs w:val="22"/>
        </w:rPr>
        <w:t xml:space="preserve"> </w:t>
      </w:r>
      <w:r w:rsidR="004366EA" w:rsidRPr="004366EA">
        <w:rPr>
          <w:rStyle w:val="eop"/>
          <w:rFonts w:ascii="Arial" w:eastAsia="Calibri Light" w:hAnsi="Arial" w:cs="Arial"/>
          <w:sz w:val="22"/>
          <w:szCs w:val="22"/>
        </w:rPr>
        <w:t>(Cox, 2019).</w:t>
      </w:r>
      <w:r w:rsidR="004366EA">
        <w:rPr>
          <w:rStyle w:val="eop"/>
          <w:rFonts w:ascii="Arial" w:eastAsia="Calibri Light" w:hAnsi="Arial" w:cs="Arial"/>
          <w:sz w:val="22"/>
          <w:szCs w:val="22"/>
        </w:rPr>
        <w:t xml:space="preserve"> </w:t>
      </w:r>
      <w:r w:rsidRPr="00482E75">
        <w:rPr>
          <w:rStyle w:val="eop"/>
          <w:rFonts w:ascii="Arial" w:eastAsia="Calibri Light" w:hAnsi="Arial" w:cs="Arial"/>
          <w:sz w:val="22"/>
          <w:szCs w:val="22"/>
        </w:rPr>
        <w:t>By enabling large-scale data collection, the EPDS helped establish PPD as a measurable and treatable condition</w:t>
      </w:r>
      <w:r w:rsidR="004366EA">
        <w:rPr>
          <w:rStyle w:val="eop"/>
          <w:rFonts w:ascii="Arial" w:eastAsia="Calibri Light" w:hAnsi="Arial" w:cs="Arial"/>
          <w:sz w:val="22"/>
          <w:szCs w:val="22"/>
        </w:rPr>
        <w:t xml:space="preserve"> </w:t>
      </w:r>
      <w:r w:rsidR="004366EA" w:rsidRPr="004366EA">
        <w:rPr>
          <w:rStyle w:val="eop"/>
          <w:rFonts w:ascii="Arial" w:eastAsia="Calibri Light" w:hAnsi="Arial" w:cs="Arial"/>
          <w:sz w:val="22"/>
          <w:szCs w:val="22"/>
        </w:rPr>
        <w:t>(Levis et al., 2020).</w:t>
      </w:r>
    </w:p>
    <w:p w14:paraId="52457009" w14:textId="50E51253" w:rsidR="00BD2909" w:rsidRPr="00BB5C9E" w:rsidRDefault="00482E75" w:rsidP="00482E75">
      <w:pPr>
        <w:pStyle w:val="paragraph"/>
        <w:spacing w:before="0" w:beforeAutospacing="0" w:after="0" w:afterAutospacing="0" w:line="360" w:lineRule="auto"/>
        <w:textAlignment w:val="baseline"/>
        <w:rPr>
          <w:rFonts w:ascii="Arial" w:hAnsi="Arial" w:cs="Arial"/>
          <w:sz w:val="16"/>
          <w:szCs w:val="16"/>
        </w:rPr>
      </w:pPr>
      <w:r w:rsidRPr="00BB5C9E">
        <w:rPr>
          <w:rStyle w:val="eop"/>
          <w:rFonts w:ascii="Arial" w:eastAsia="Calibri Light" w:hAnsi="Arial" w:cs="Arial"/>
          <w:sz w:val="22"/>
          <w:szCs w:val="22"/>
        </w:rPr>
        <w:t>Early psychiatric studies recognised that PPD often disrupted appetite regulation. However, most research focused on loss of appetite rather than overeating</w:t>
      </w:r>
      <w:r w:rsidR="00BB5C9E">
        <w:rPr>
          <w:rStyle w:val="eop"/>
          <w:rFonts w:ascii="Arial" w:eastAsia="Calibri Light" w:hAnsi="Arial" w:cs="Arial"/>
          <w:sz w:val="22"/>
          <w:szCs w:val="22"/>
        </w:rPr>
        <w:t xml:space="preserve"> (</w:t>
      </w:r>
      <w:r w:rsidR="00BB5C9E" w:rsidRPr="00BB5C9E">
        <w:rPr>
          <w:rStyle w:val="eop"/>
          <w:rFonts w:ascii="Arial" w:eastAsia="Calibri Light" w:hAnsi="Arial" w:cs="Arial"/>
          <w:sz w:val="22"/>
          <w:szCs w:val="22"/>
        </w:rPr>
        <w:t>Baker et al., 2016; Betts et al., 2021</w:t>
      </w:r>
      <w:r w:rsidR="00BB5C9E">
        <w:rPr>
          <w:rStyle w:val="eop"/>
          <w:rFonts w:ascii="Arial" w:eastAsia="Calibri Light" w:hAnsi="Arial" w:cs="Arial"/>
          <w:sz w:val="22"/>
          <w:szCs w:val="22"/>
        </w:rPr>
        <w:t>;</w:t>
      </w:r>
      <w:r w:rsidR="00BB5C9E" w:rsidRPr="00BB5C9E">
        <w:t xml:space="preserve"> </w:t>
      </w:r>
      <w:r w:rsidR="00BB5C9E" w:rsidRPr="00BB5C9E">
        <w:rPr>
          <w:rStyle w:val="eop"/>
          <w:rFonts w:ascii="Arial" w:eastAsia="Calibri Light" w:hAnsi="Arial" w:cs="Arial"/>
          <w:sz w:val="22"/>
          <w:szCs w:val="22"/>
        </w:rPr>
        <w:t xml:space="preserve">Cox, Holden &amp; </w:t>
      </w:r>
      <w:proofErr w:type="spellStart"/>
      <w:r w:rsidR="00BB5C9E" w:rsidRPr="00BB5C9E">
        <w:rPr>
          <w:rStyle w:val="eop"/>
          <w:rFonts w:ascii="Arial" w:eastAsia="Calibri Light" w:hAnsi="Arial" w:cs="Arial"/>
          <w:sz w:val="22"/>
          <w:szCs w:val="22"/>
        </w:rPr>
        <w:t>Sagovsky</w:t>
      </w:r>
      <w:proofErr w:type="spellEnd"/>
      <w:r w:rsidR="00BB5C9E" w:rsidRPr="00BB5C9E">
        <w:rPr>
          <w:rStyle w:val="eop"/>
          <w:rFonts w:ascii="Arial" w:eastAsia="Calibri Light" w:hAnsi="Arial" w:cs="Arial"/>
          <w:sz w:val="22"/>
          <w:szCs w:val="22"/>
        </w:rPr>
        <w:t>, 1987).</w:t>
      </w:r>
      <w:r w:rsidR="00BB5C9E">
        <w:rPr>
          <w:rStyle w:val="eop"/>
          <w:rFonts w:ascii="Arial" w:eastAsia="Calibri Light" w:hAnsi="Arial" w:cs="Arial"/>
          <w:sz w:val="22"/>
          <w:szCs w:val="22"/>
        </w:rPr>
        <w:t xml:space="preserve"> </w:t>
      </w:r>
      <w:proofErr w:type="gramStart"/>
      <w:r w:rsidRPr="00BB5C9E">
        <w:rPr>
          <w:rStyle w:val="eop"/>
          <w:rFonts w:ascii="Arial" w:eastAsia="Calibri Light" w:hAnsi="Arial" w:cs="Arial"/>
          <w:sz w:val="22"/>
          <w:szCs w:val="22"/>
        </w:rPr>
        <w:t>It</w:t>
      </w:r>
      <w:proofErr w:type="gramEnd"/>
      <w:r w:rsidRPr="00BB5C9E">
        <w:rPr>
          <w:rStyle w:val="eop"/>
          <w:rFonts w:ascii="Arial" w:eastAsia="Calibri Light" w:hAnsi="Arial" w:cs="Arial"/>
          <w:sz w:val="22"/>
          <w:szCs w:val="22"/>
        </w:rPr>
        <w:t xml:space="preserve"> wasn’t until the 20th century when the correlation between postpartum depression and emotional overeating in mothers was first noted (LTOM Project Team 2022).</w:t>
      </w:r>
    </w:p>
    <w:p w14:paraId="4D42201B" w14:textId="0721E3FD" w:rsidR="00BD2909" w:rsidRPr="00F44833" w:rsidRDefault="00BD2909" w:rsidP="00F44833">
      <w:pPr>
        <w:pStyle w:val="paragraph"/>
        <w:spacing w:before="0" w:beforeAutospacing="0" w:after="0" w:afterAutospacing="0" w:line="360" w:lineRule="auto"/>
        <w:ind w:left="1440"/>
        <w:textAlignment w:val="baseline"/>
        <w:rPr>
          <w:rFonts w:ascii="Aptos" w:hAnsi="Aptos" w:cs="Segoe UI"/>
          <w:sz w:val="16"/>
          <w:szCs w:val="16"/>
        </w:rPr>
      </w:pPr>
      <w:r w:rsidRPr="00F44833">
        <w:rPr>
          <w:rStyle w:val="eop"/>
          <w:rFonts w:ascii="Aptos" w:eastAsia="Calibri Light" w:hAnsi="Aptos" w:cs="Arial"/>
          <w:sz w:val="22"/>
          <w:szCs w:val="22"/>
        </w:rPr>
        <w:t>  </w:t>
      </w:r>
    </w:p>
    <w:p w14:paraId="3890F3BA" w14:textId="77777777" w:rsidR="00BB5C9E" w:rsidRDefault="00BD2909" w:rsidP="00BB5C9E">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2.3 Theoretical Background </w:t>
      </w:r>
    </w:p>
    <w:p w14:paraId="1414D7BE" w14:textId="5E29104D" w:rsidR="004366EA" w:rsidRPr="00BB5C9E" w:rsidRDefault="004366EA" w:rsidP="00BB5C9E">
      <w:pPr>
        <w:pStyle w:val="paragraph"/>
        <w:spacing w:before="0" w:beforeAutospacing="0" w:after="0" w:afterAutospacing="0" w:line="360" w:lineRule="auto"/>
        <w:textAlignment w:val="baseline"/>
        <w:rPr>
          <w:rStyle w:val="eop"/>
          <w:rFonts w:ascii="Aptos" w:hAnsi="Aptos" w:cs="Segoe UI"/>
          <w:color w:val="0F4761"/>
          <w:sz w:val="16"/>
          <w:szCs w:val="16"/>
        </w:rPr>
      </w:pPr>
      <w:r w:rsidRPr="004366EA">
        <w:rPr>
          <w:rStyle w:val="eop"/>
          <w:rFonts w:ascii="Arial" w:eastAsia="Calibri Light" w:hAnsi="Arial" w:cs="Arial"/>
          <w:sz w:val="22"/>
          <w:szCs w:val="22"/>
        </w:rPr>
        <w:t>Postpartum depression (PPD) is a complex condition influenced by biological, psychological and social factors</w:t>
      </w:r>
      <w:r w:rsidR="00431BB9" w:rsidRPr="00431BB9">
        <w:t xml:space="preserve"> </w:t>
      </w:r>
      <w:r w:rsidR="00431BB9">
        <w:t>(</w:t>
      </w:r>
      <w:r w:rsidR="00431BB9" w:rsidRPr="00431BB9">
        <w:rPr>
          <w:rStyle w:val="eop"/>
          <w:rFonts w:ascii="Arial" w:eastAsia="Calibri Light" w:hAnsi="Arial" w:cs="Arial"/>
          <w:sz w:val="22"/>
          <w:szCs w:val="22"/>
        </w:rPr>
        <w:t>Smith, J. and Brown, L</w:t>
      </w:r>
      <w:r w:rsidR="00431BB9">
        <w:rPr>
          <w:rStyle w:val="eop"/>
          <w:rFonts w:ascii="Arial" w:eastAsia="Calibri Light" w:hAnsi="Arial" w:cs="Arial"/>
          <w:sz w:val="22"/>
          <w:szCs w:val="22"/>
        </w:rPr>
        <w:t xml:space="preserve">, </w:t>
      </w:r>
      <w:r w:rsidR="00431BB9" w:rsidRPr="00431BB9">
        <w:rPr>
          <w:rStyle w:val="eop"/>
          <w:rFonts w:ascii="Arial" w:eastAsia="Calibri Light" w:hAnsi="Arial" w:cs="Arial"/>
          <w:sz w:val="22"/>
          <w:szCs w:val="22"/>
        </w:rPr>
        <w:t>2025)</w:t>
      </w:r>
      <w:r w:rsidR="00431BB9">
        <w:rPr>
          <w:rStyle w:val="eop"/>
          <w:rFonts w:ascii="Arial" w:eastAsia="Calibri Light" w:hAnsi="Arial" w:cs="Arial"/>
          <w:sz w:val="22"/>
          <w:szCs w:val="22"/>
        </w:rPr>
        <w:t xml:space="preserve">. </w:t>
      </w:r>
      <w:r w:rsidRPr="004366EA">
        <w:rPr>
          <w:rStyle w:val="eop"/>
          <w:rFonts w:ascii="Arial" w:eastAsia="Calibri Light" w:hAnsi="Arial" w:cs="Arial"/>
          <w:sz w:val="22"/>
          <w:szCs w:val="22"/>
        </w:rPr>
        <w:t>Theoretical frameworks help explain its development and impact through the Biopsychosocial model, Health Belief model, Cognitive-behavioural therapy and attachment therapy</w:t>
      </w:r>
      <w:r w:rsidR="00431BB9">
        <w:rPr>
          <w:rStyle w:val="eop"/>
          <w:rFonts w:ascii="Arial" w:eastAsia="Calibri Light" w:hAnsi="Arial" w:cs="Arial"/>
          <w:sz w:val="22"/>
          <w:szCs w:val="22"/>
        </w:rPr>
        <w:t xml:space="preserve">. </w:t>
      </w:r>
    </w:p>
    <w:p w14:paraId="7EA54EEA" w14:textId="77777777" w:rsidR="004366EA" w:rsidRPr="004366EA" w:rsidRDefault="004366EA" w:rsidP="004366EA">
      <w:pPr>
        <w:pStyle w:val="paragraph"/>
        <w:spacing w:after="0" w:line="360" w:lineRule="auto"/>
        <w:jc w:val="both"/>
        <w:textAlignment w:val="baseline"/>
        <w:rPr>
          <w:rStyle w:val="eop"/>
          <w:rFonts w:ascii="Arial" w:eastAsia="Calibri Light" w:hAnsi="Arial" w:cs="Arial"/>
          <w:sz w:val="22"/>
          <w:szCs w:val="22"/>
        </w:rPr>
      </w:pPr>
      <w:r w:rsidRPr="004366EA">
        <w:rPr>
          <w:rStyle w:val="eop"/>
          <w:rFonts w:ascii="Arial" w:eastAsia="Calibri Light" w:hAnsi="Arial" w:cs="Arial"/>
          <w:sz w:val="22"/>
          <w:szCs w:val="22"/>
        </w:rPr>
        <w:t xml:space="preserve">The two main frameworks that are useful are biopsychosocial model and cognitive behavioural therapy. </w:t>
      </w:r>
    </w:p>
    <w:p w14:paraId="15D80CC9" w14:textId="77777777" w:rsidR="004366EA" w:rsidRDefault="004366EA" w:rsidP="004366EA">
      <w:pPr>
        <w:pStyle w:val="paragraph"/>
        <w:spacing w:after="0" w:line="360" w:lineRule="auto"/>
        <w:jc w:val="both"/>
        <w:textAlignment w:val="baseline"/>
        <w:rPr>
          <w:rStyle w:val="eop"/>
          <w:rFonts w:ascii="Arial" w:eastAsia="Calibri Light" w:hAnsi="Arial" w:cs="Arial"/>
          <w:sz w:val="22"/>
          <w:szCs w:val="22"/>
        </w:rPr>
      </w:pPr>
      <w:r w:rsidRPr="004366EA">
        <w:rPr>
          <w:rStyle w:val="eop"/>
          <w:rFonts w:ascii="Arial" w:eastAsia="Calibri Light" w:hAnsi="Arial" w:cs="Arial"/>
          <w:sz w:val="22"/>
          <w:szCs w:val="22"/>
        </w:rPr>
        <w:t xml:space="preserve">Biopsychosocial Model </w:t>
      </w:r>
    </w:p>
    <w:p w14:paraId="491E23A0" w14:textId="0960B1C0" w:rsidR="004366EA" w:rsidRPr="004366EA" w:rsidRDefault="004366EA" w:rsidP="004366EA">
      <w:pPr>
        <w:pStyle w:val="paragraph"/>
        <w:spacing w:after="0" w:line="360" w:lineRule="auto"/>
        <w:jc w:val="both"/>
        <w:textAlignment w:val="baseline"/>
        <w:rPr>
          <w:rStyle w:val="eop"/>
          <w:rFonts w:ascii="Arial" w:eastAsia="Calibri Light" w:hAnsi="Arial" w:cs="Arial"/>
          <w:sz w:val="22"/>
          <w:szCs w:val="22"/>
        </w:rPr>
      </w:pPr>
      <w:r w:rsidRPr="004366EA">
        <w:rPr>
          <w:rStyle w:val="eop"/>
          <w:rFonts w:ascii="Arial" w:eastAsia="Calibri Light" w:hAnsi="Arial" w:cs="Arial"/>
          <w:sz w:val="22"/>
          <w:szCs w:val="22"/>
        </w:rPr>
        <w:t xml:space="preserve">The biopsychosocial model (Engel, 1977) provides a holistic </w:t>
      </w:r>
      <w:r w:rsidR="00A80E52">
        <w:rPr>
          <w:rStyle w:val="eop"/>
          <w:rFonts w:ascii="Arial" w:eastAsia="Calibri Light" w:hAnsi="Arial" w:cs="Arial"/>
          <w:sz w:val="22"/>
          <w:szCs w:val="22"/>
        </w:rPr>
        <w:t>outlook</w:t>
      </w:r>
      <w:r w:rsidRPr="004366EA">
        <w:rPr>
          <w:rStyle w:val="eop"/>
          <w:rFonts w:ascii="Arial" w:eastAsia="Calibri Light" w:hAnsi="Arial" w:cs="Arial"/>
          <w:sz w:val="22"/>
          <w:szCs w:val="22"/>
        </w:rPr>
        <w:t xml:space="preserve">, emphasising the </w:t>
      </w:r>
      <w:r w:rsidR="008160A4">
        <w:rPr>
          <w:rStyle w:val="eop"/>
          <w:rFonts w:ascii="Arial" w:eastAsia="Calibri Light" w:hAnsi="Arial" w:cs="Arial"/>
          <w:sz w:val="22"/>
          <w:szCs w:val="22"/>
        </w:rPr>
        <w:t xml:space="preserve">connection </w:t>
      </w:r>
      <w:r w:rsidRPr="004366EA">
        <w:rPr>
          <w:rStyle w:val="eop"/>
          <w:rFonts w:ascii="Arial" w:eastAsia="Calibri Light" w:hAnsi="Arial" w:cs="Arial"/>
          <w:sz w:val="22"/>
          <w:szCs w:val="22"/>
        </w:rPr>
        <w:t xml:space="preserve">between </w:t>
      </w:r>
      <w:r w:rsidR="00431BB9">
        <w:rPr>
          <w:rStyle w:val="eop"/>
          <w:rFonts w:ascii="Arial" w:eastAsia="Calibri Light" w:hAnsi="Arial" w:cs="Arial"/>
          <w:sz w:val="22"/>
          <w:szCs w:val="22"/>
        </w:rPr>
        <w:t>b</w:t>
      </w:r>
      <w:r w:rsidRPr="004366EA">
        <w:rPr>
          <w:rStyle w:val="eop"/>
          <w:rFonts w:ascii="Arial" w:eastAsia="Calibri Light" w:hAnsi="Arial" w:cs="Arial"/>
          <w:sz w:val="22"/>
          <w:szCs w:val="22"/>
        </w:rPr>
        <w:t xml:space="preserve">iological factors (Hormonal fluctuations, genetics and neurochemical changes), </w:t>
      </w:r>
      <w:r w:rsidR="00431BB9">
        <w:rPr>
          <w:rStyle w:val="eop"/>
          <w:rFonts w:ascii="Arial" w:eastAsia="Calibri Light" w:hAnsi="Arial" w:cs="Arial"/>
          <w:sz w:val="22"/>
          <w:szCs w:val="22"/>
        </w:rPr>
        <w:t>p</w:t>
      </w:r>
      <w:r w:rsidRPr="004366EA">
        <w:rPr>
          <w:rStyle w:val="eop"/>
          <w:rFonts w:ascii="Arial" w:eastAsia="Calibri Light" w:hAnsi="Arial" w:cs="Arial"/>
          <w:sz w:val="22"/>
          <w:szCs w:val="22"/>
        </w:rPr>
        <w:t xml:space="preserve">sychological factors (Prior depression, coping strategies and low self-esteem) and </w:t>
      </w:r>
      <w:r w:rsidR="00431BB9">
        <w:rPr>
          <w:rStyle w:val="eop"/>
          <w:rFonts w:ascii="Arial" w:eastAsia="Calibri Light" w:hAnsi="Arial" w:cs="Arial"/>
          <w:sz w:val="22"/>
          <w:szCs w:val="22"/>
        </w:rPr>
        <w:t>s</w:t>
      </w:r>
      <w:r w:rsidRPr="004366EA">
        <w:rPr>
          <w:rStyle w:val="eop"/>
          <w:rFonts w:ascii="Arial" w:eastAsia="Calibri Light" w:hAnsi="Arial" w:cs="Arial"/>
          <w:sz w:val="22"/>
          <w:szCs w:val="22"/>
        </w:rPr>
        <w:t xml:space="preserve">ocial factors (Financial hardship, lack of support and cultural expectations) (Engel, G.L., </w:t>
      </w:r>
      <w:proofErr w:type="gramStart"/>
      <w:r w:rsidRPr="004366EA">
        <w:rPr>
          <w:rStyle w:val="eop"/>
          <w:rFonts w:ascii="Arial" w:eastAsia="Calibri Light" w:hAnsi="Arial" w:cs="Arial"/>
          <w:sz w:val="22"/>
          <w:szCs w:val="22"/>
        </w:rPr>
        <w:t>2012;  Bolton</w:t>
      </w:r>
      <w:proofErr w:type="gramEnd"/>
      <w:r w:rsidRPr="004366EA">
        <w:rPr>
          <w:rStyle w:val="eop"/>
          <w:rFonts w:ascii="Arial" w:eastAsia="Calibri Light" w:hAnsi="Arial" w:cs="Arial"/>
          <w:sz w:val="22"/>
          <w:szCs w:val="22"/>
        </w:rPr>
        <w:t xml:space="preserve">, D, 2023).  </w:t>
      </w:r>
    </w:p>
    <w:p w14:paraId="2449850C" w14:textId="720F9F0D" w:rsidR="004366EA" w:rsidRPr="004366EA" w:rsidRDefault="004366EA" w:rsidP="004366EA">
      <w:pPr>
        <w:pStyle w:val="paragraph"/>
        <w:spacing w:after="0" w:line="360" w:lineRule="auto"/>
        <w:jc w:val="both"/>
        <w:textAlignment w:val="baseline"/>
        <w:rPr>
          <w:rStyle w:val="eop"/>
          <w:rFonts w:ascii="Arial" w:eastAsia="Calibri Light" w:hAnsi="Arial" w:cs="Arial"/>
          <w:sz w:val="22"/>
          <w:szCs w:val="22"/>
        </w:rPr>
      </w:pPr>
      <w:r w:rsidRPr="004366EA">
        <w:rPr>
          <w:rStyle w:val="eop"/>
          <w:rFonts w:ascii="Arial" w:eastAsia="Calibri Light" w:hAnsi="Arial" w:cs="Arial"/>
          <w:sz w:val="22"/>
          <w:szCs w:val="22"/>
        </w:rPr>
        <w:t>The biopsychosocial model helps explain why people with the same diagnosis can have very different health outcomes. This is because biological, psychological and social factors interact to shape both vulnerability and resilience (Bolton, D, 2023).  Evidence supports this view as global prevalence rates of postpartum depression (PPD) are estimated at 10</w:t>
      </w:r>
      <w:r w:rsidR="00431BB9">
        <w:rPr>
          <w:rStyle w:val="eop"/>
          <w:rFonts w:ascii="Arial" w:eastAsia="Calibri Light" w:hAnsi="Arial" w:cs="Arial"/>
          <w:sz w:val="22"/>
          <w:szCs w:val="22"/>
        </w:rPr>
        <w:t>-</w:t>
      </w:r>
      <w:r w:rsidRPr="004366EA">
        <w:rPr>
          <w:rStyle w:val="eop"/>
          <w:rFonts w:ascii="Arial" w:eastAsia="Calibri Light" w:hAnsi="Arial" w:cs="Arial"/>
          <w:sz w:val="22"/>
          <w:szCs w:val="22"/>
        </w:rPr>
        <w:t>15% (</w:t>
      </w:r>
      <w:r w:rsidR="00A80E52" w:rsidRPr="00A80E52">
        <w:rPr>
          <w:rStyle w:val="eop"/>
          <w:rFonts w:ascii="Arial" w:eastAsia="Calibri Light" w:hAnsi="Arial" w:cs="Arial"/>
          <w:sz w:val="22"/>
          <w:szCs w:val="22"/>
        </w:rPr>
        <w:t>(</w:t>
      </w:r>
      <w:proofErr w:type="spellStart"/>
      <w:r w:rsidR="00A80E52" w:rsidRPr="00A80E52">
        <w:rPr>
          <w:rStyle w:val="eop"/>
          <w:rFonts w:ascii="Arial" w:eastAsia="Calibri Light" w:hAnsi="Arial" w:cs="Arial"/>
          <w:sz w:val="22"/>
          <w:szCs w:val="22"/>
        </w:rPr>
        <w:t>Khamidullina</w:t>
      </w:r>
      <w:proofErr w:type="spellEnd"/>
      <w:r w:rsidR="00A80E52" w:rsidRPr="00A80E52">
        <w:rPr>
          <w:rStyle w:val="eop"/>
          <w:rFonts w:ascii="Arial" w:eastAsia="Calibri Light" w:hAnsi="Arial" w:cs="Arial"/>
          <w:sz w:val="22"/>
          <w:szCs w:val="22"/>
        </w:rPr>
        <w:t xml:space="preserve"> et al., 2025</w:t>
      </w:r>
      <w:r w:rsidR="00A80E52">
        <w:rPr>
          <w:rStyle w:val="eop"/>
          <w:rFonts w:ascii="Arial" w:eastAsia="Calibri Light" w:hAnsi="Arial" w:cs="Arial"/>
          <w:sz w:val="22"/>
          <w:szCs w:val="22"/>
        </w:rPr>
        <w:t xml:space="preserve">; </w:t>
      </w:r>
      <w:r w:rsidRPr="004366EA">
        <w:rPr>
          <w:rStyle w:val="eop"/>
          <w:rFonts w:ascii="Arial" w:eastAsia="Calibri Light" w:hAnsi="Arial" w:cs="Arial"/>
          <w:sz w:val="22"/>
          <w:szCs w:val="22"/>
        </w:rPr>
        <w:t>WHO, 20</w:t>
      </w:r>
      <w:r w:rsidR="00A80E52">
        <w:rPr>
          <w:rStyle w:val="eop"/>
          <w:rFonts w:ascii="Arial" w:eastAsia="Calibri Light" w:hAnsi="Arial" w:cs="Arial"/>
          <w:sz w:val="22"/>
          <w:szCs w:val="22"/>
        </w:rPr>
        <w:t>2</w:t>
      </w:r>
      <w:r w:rsidRPr="004366EA">
        <w:rPr>
          <w:rStyle w:val="eop"/>
          <w:rFonts w:ascii="Arial" w:eastAsia="Calibri Light" w:hAnsi="Arial" w:cs="Arial"/>
          <w:sz w:val="22"/>
          <w:szCs w:val="22"/>
        </w:rPr>
        <w:t xml:space="preserve">3) as previously mentioned above with even higher rates </w:t>
      </w:r>
      <w:r w:rsidRPr="004366EA">
        <w:rPr>
          <w:rStyle w:val="eop"/>
          <w:rFonts w:ascii="Arial" w:eastAsia="Calibri Light" w:hAnsi="Arial" w:cs="Arial"/>
          <w:sz w:val="22"/>
          <w:szCs w:val="22"/>
        </w:rPr>
        <w:lastRenderedPageBreak/>
        <w:t xml:space="preserve">in low resource and income settings as according to Akpan (2024) the prevalence rates for women in Sub-Saharan Africa are 18.6 % (Akpan et al., 2024). Research also shows that maternal depression has long-term effects. A study by Iwinski (2025) found that depression at six weeks postpartum predicted children’s difficulties with emotional regulation and overeating at 48 months. These findings highlight the intergenerational impact of untreated PPD where it not only affects mothers but also their children, leading to emotional and behavioural difficulties (Iwinski, 2025). </w:t>
      </w:r>
    </w:p>
    <w:p w14:paraId="3381E19F" w14:textId="55B55B6A" w:rsidR="004366EA" w:rsidRPr="004366EA" w:rsidRDefault="004366EA" w:rsidP="004366EA">
      <w:pPr>
        <w:pStyle w:val="paragraph"/>
        <w:spacing w:after="0" w:line="360" w:lineRule="auto"/>
        <w:jc w:val="both"/>
        <w:textAlignment w:val="baseline"/>
        <w:rPr>
          <w:rStyle w:val="eop"/>
          <w:rFonts w:ascii="Arial" w:eastAsia="Calibri Light" w:hAnsi="Arial" w:cs="Arial"/>
          <w:sz w:val="22"/>
          <w:szCs w:val="22"/>
        </w:rPr>
      </w:pPr>
      <w:r w:rsidRPr="004366EA">
        <w:rPr>
          <w:rStyle w:val="eop"/>
          <w:rFonts w:ascii="Arial" w:eastAsia="Calibri Light" w:hAnsi="Arial" w:cs="Arial"/>
          <w:sz w:val="22"/>
          <w:szCs w:val="22"/>
        </w:rPr>
        <w:t xml:space="preserve">The biopsychosocial model provides a valuable framework for understanding the impact of PPD and </w:t>
      </w:r>
      <w:proofErr w:type="gramStart"/>
      <w:r w:rsidRPr="004366EA">
        <w:rPr>
          <w:rStyle w:val="eop"/>
          <w:rFonts w:ascii="Arial" w:eastAsia="Calibri Light" w:hAnsi="Arial" w:cs="Arial"/>
          <w:sz w:val="22"/>
          <w:szCs w:val="22"/>
        </w:rPr>
        <w:t>over eating</w:t>
      </w:r>
      <w:proofErr w:type="gramEnd"/>
      <w:r w:rsidRPr="004366EA">
        <w:rPr>
          <w:rStyle w:val="eop"/>
          <w:rFonts w:ascii="Arial" w:eastAsia="Calibri Light" w:hAnsi="Arial" w:cs="Arial"/>
          <w:sz w:val="22"/>
          <w:szCs w:val="22"/>
        </w:rPr>
        <w:t xml:space="preserve"> in mothers</w:t>
      </w:r>
      <w:r w:rsidR="00A80E52">
        <w:rPr>
          <w:rStyle w:val="eop"/>
          <w:rFonts w:ascii="Arial" w:eastAsia="Calibri Light" w:hAnsi="Arial" w:cs="Arial"/>
          <w:sz w:val="22"/>
          <w:szCs w:val="22"/>
        </w:rPr>
        <w:t xml:space="preserve"> </w:t>
      </w:r>
      <w:r w:rsidR="00A80E52" w:rsidRPr="00A80E52">
        <w:rPr>
          <w:rStyle w:val="eop"/>
          <w:rFonts w:ascii="Arial" w:eastAsia="Calibri Light" w:hAnsi="Arial" w:cs="Arial"/>
          <w:sz w:val="22"/>
          <w:szCs w:val="22"/>
        </w:rPr>
        <w:t>(Bolton, D, 2023)</w:t>
      </w:r>
      <w:r w:rsidR="00A80E52">
        <w:rPr>
          <w:rStyle w:val="eop"/>
          <w:rFonts w:ascii="Arial" w:eastAsia="Calibri Light" w:hAnsi="Arial" w:cs="Arial"/>
          <w:sz w:val="22"/>
          <w:szCs w:val="22"/>
        </w:rPr>
        <w:t>,</w:t>
      </w:r>
      <w:r w:rsidRPr="004366EA">
        <w:rPr>
          <w:rStyle w:val="eop"/>
          <w:rFonts w:ascii="Arial" w:eastAsia="Calibri Light" w:hAnsi="Arial" w:cs="Arial"/>
          <w:sz w:val="22"/>
          <w:szCs w:val="22"/>
        </w:rPr>
        <w:t xml:space="preserve"> however several limitations emerge when applying it to maternal health and child outcomes. According to Duberstein, symptoms are often </w:t>
      </w:r>
      <w:proofErr w:type="spellStart"/>
      <w:r w:rsidRPr="004366EA">
        <w:rPr>
          <w:rStyle w:val="eop"/>
          <w:rFonts w:ascii="Arial" w:eastAsia="Calibri Light" w:hAnsi="Arial" w:cs="Arial"/>
          <w:sz w:val="22"/>
          <w:szCs w:val="22"/>
        </w:rPr>
        <w:t xml:space="preserve">self </w:t>
      </w:r>
      <w:proofErr w:type="gramStart"/>
      <w:r w:rsidRPr="004366EA">
        <w:rPr>
          <w:rStyle w:val="eop"/>
          <w:rFonts w:ascii="Arial" w:eastAsia="Calibri Light" w:hAnsi="Arial" w:cs="Arial"/>
          <w:sz w:val="22"/>
          <w:szCs w:val="22"/>
        </w:rPr>
        <w:t>reported</w:t>
      </w:r>
      <w:proofErr w:type="spellEnd"/>
      <w:proofErr w:type="gramEnd"/>
      <w:r w:rsidRPr="004366EA">
        <w:rPr>
          <w:rStyle w:val="eop"/>
          <w:rFonts w:ascii="Arial" w:eastAsia="Calibri Light" w:hAnsi="Arial" w:cs="Arial"/>
          <w:sz w:val="22"/>
          <w:szCs w:val="22"/>
        </w:rPr>
        <w:t xml:space="preserve"> and these can be influenced by stigma or cultural differences making it challenging to capture the full scope of maternal distress ((Akpan et al., </w:t>
      </w:r>
      <w:proofErr w:type="gramStart"/>
      <w:r w:rsidRPr="004366EA">
        <w:rPr>
          <w:rStyle w:val="eop"/>
          <w:rFonts w:ascii="Arial" w:eastAsia="Calibri Light" w:hAnsi="Arial" w:cs="Arial"/>
          <w:sz w:val="22"/>
          <w:szCs w:val="22"/>
        </w:rPr>
        <w:t>2024;Duberstein</w:t>
      </w:r>
      <w:proofErr w:type="gramEnd"/>
      <w:r w:rsidRPr="004366EA">
        <w:rPr>
          <w:rStyle w:val="eop"/>
          <w:rFonts w:ascii="Arial" w:eastAsia="Calibri Light" w:hAnsi="Arial" w:cs="Arial"/>
          <w:sz w:val="22"/>
          <w:szCs w:val="22"/>
        </w:rPr>
        <w:t xml:space="preserve"> et al., 2021). Additionally, in low-resource settings there is limited access to healthcare making it difficult to address biological, psychological and social factors all together. This reduces the model’s effectiveness in preventing intergenerational consequences (WHO, 2003; Akpan et al., 2024). </w:t>
      </w:r>
    </w:p>
    <w:p w14:paraId="18B95673" w14:textId="38C86BD3" w:rsidR="004366EA" w:rsidRPr="004366EA" w:rsidRDefault="004366EA" w:rsidP="004366EA">
      <w:pPr>
        <w:pStyle w:val="paragraph"/>
        <w:spacing w:after="0" w:line="360" w:lineRule="auto"/>
        <w:jc w:val="both"/>
        <w:textAlignment w:val="baseline"/>
        <w:rPr>
          <w:rStyle w:val="eop"/>
          <w:rFonts w:ascii="Arial" w:eastAsia="Calibri Light" w:hAnsi="Arial" w:cs="Arial"/>
          <w:sz w:val="22"/>
          <w:szCs w:val="22"/>
        </w:rPr>
      </w:pPr>
      <w:r w:rsidRPr="004366EA">
        <w:rPr>
          <w:rStyle w:val="eop"/>
          <w:rFonts w:ascii="Arial" w:eastAsia="Calibri Light" w:hAnsi="Arial" w:cs="Arial"/>
          <w:sz w:val="22"/>
          <w:szCs w:val="22"/>
        </w:rPr>
        <w:t>Cognitive Behavioural Therapy</w:t>
      </w:r>
      <w:r w:rsidR="007C4FBD">
        <w:rPr>
          <w:rStyle w:val="eop"/>
          <w:rFonts w:ascii="Arial" w:eastAsia="Calibri Light" w:hAnsi="Arial" w:cs="Arial"/>
          <w:sz w:val="22"/>
          <w:szCs w:val="22"/>
        </w:rPr>
        <w:t xml:space="preserve"> (CBT)</w:t>
      </w:r>
    </w:p>
    <w:p w14:paraId="19362A69" w14:textId="04027EDF" w:rsidR="004366EA" w:rsidRPr="004366EA" w:rsidRDefault="004366EA" w:rsidP="004366EA">
      <w:pPr>
        <w:pStyle w:val="paragraph"/>
        <w:spacing w:after="0" w:line="360" w:lineRule="auto"/>
        <w:jc w:val="both"/>
        <w:textAlignment w:val="baseline"/>
        <w:rPr>
          <w:rStyle w:val="eop"/>
          <w:rFonts w:ascii="Arial" w:eastAsia="Calibri Light" w:hAnsi="Arial" w:cs="Arial"/>
          <w:sz w:val="22"/>
          <w:szCs w:val="22"/>
        </w:rPr>
      </w:pPr>
      <w:r w:rsidRPr="004366EA">
        <w:rPr>
          <w:rStyle w:val="eop"/>
          <w:rFonts w:ascii="Arial" w:eastAsia="Calibri Light" w:hAnsi="Arial" w:cs="Arial"/>
          <w:sz w:val="22"/>
          <w:szCs w:val="22"/>
        </w:rPr>
        <w:t xml:space="preserve">Cognitive-behavioural theory (Beck, 1967) explains how negative thought patterns and coping behaviours, (such as emotional overeating) can make depression worse. Emotional eating is now seen as an important part of PPD, with many mothers turning to food to handle stress and difficult emotions (Iwinski et al., 2025). This behaviour may bring short-term comfort but often deepens feelings of sadness and loss of control (Avery, 2022). CBT </w:t>
      </w:r>
      <w:r w:rsidR="000362CF">
        <w:rPr>
          <w:rStyle w:val="eop"/>
          <w:rFonts w:ascii="Arial" w:eastAsia="Calibri Light" w:hAnsi="Arial" w:cs="Arial"/>
          <w:sz w:val="22"/>
          <w:szCs w:val="22"/>
        </w:rPr>
        <w:t>is</w:t>
      </w:r>
      <w:r w:rsidRPr="004366EA">
        <w:rPr>
          <w:rStyle w:val="eop"/>
          <w:rFonts w:ascii="Arial" w:eastAsia="Calibri Light" w:hAnsi="Arial" w:cs="Arial"/>
          <w:sz w:val="22"/>
          <w:szCs w:val="22"/>
        </w:rPr>
        <w:t xml:space="preserve"> designed to break this cycle by challenging unhealthy thoughts and replacing harmful behaviours</w:t>
      </w:r>
      <w:r w:rsidR="00A80E52">
        <w:rPr>
          <w:rStyle w:val="eop"/>
          <w:rFonts w:ascii="Arial" w:eastAsia="Calibri Light" w:hAnsi="Arial" w:cs="Arial"/>
          <w:sz w:val="22"/>
          <w:szCs w:val="22"/>
        </w:rPr>
        <w:t xml:space="preserve"> </w:t>
      </w:r>
      <w:r w:rsidR="00A80E52" w:rsidRPr="00A80E52">
        <w:rPr>
          <w:rStyle w:val="eop"/>
          <w:rFonts w:ascii="Arial" w:eastAsia="Calibri Light" w:hAnsi="Arial" w:cs="Arial"/>
          <w:sz w:val="22"/>
          <w:szCs w:val="22"/>
        </w:rPr>
        <w:t>(NHS, 2026).</w:t>
      </w:r>
      <w:r w:rsidR="00A80E52">
        <w:rPr>
          <w:rStyle w:val="eop"/>
          <w:rFonts w:ascii="Arial" w:eastAsia="Calibri Light" w:hAnsi="Arial" w:cs="Arial"/>
          <w:sz w:val="22"/>
          <w:szCs w:val="22"/>
        </w:rPr>
        <w:t xml:space="preserve"> </w:t>
      </w:r>
      <w:r w:rsidRPr="004366EA">
        <w:rPr>
          <w:rStyle w:val="eop"/>
          <w:rFonts w:ascii="Arial" w:eastAsia="Calibri Light" w:hAnsi="Arial" w:cs="Arial"/>
          <w:sz w:val="22"/>
          <w:szCs w:val="22"/>
        </w:rPr>
        <w:t>According to Howard (2021) CBT programmes can lower both depressive symptoms and disordered eating in postpartum women (Howard et al., 2021), showing that tackling thoughts and behaviours together, is effective</w:t>
      </w:r>
      <w:r w:rsidR="00A80E52">
        <w:rPr>
          <w:rStyle w:val="eop"/>
          <w:rFonts w:ascii="Arial" w:eastAsia="Calibri Light" w:hAnsi="Arial" w:cs="Arial"/>
          <w:sz w:val="22"/>
          <w:szCs w:val="22"/>
        </w:rPr>
        <w:t xml:space="preserve"> </w:t>
      </w:r>
      <w:r w:rsidR="00A80E52" w:rsidRPr="00A80E52">
        <w:rPr>
          <w:rStyle w:val="eop"/>
          <w:rFonts w:ascii="Arial" w:eastAsia="Calibri Light" w:hAnsi="Arial" w:cs="Arial"/>
          <w:sz w:val="22"/>
          <w:szCs w:val="22"/>
        </w:rPr>
        <w:t>(NHS, 2026).</w:t>
      </w:r>
    </w:p>
    <w:p w14:paraId="4C48092F" w14:textId="269F32BC" w:rsidR="00BD2909" w:rsidRPr="004366EA" w:rsidRDefault="004366EA" w:rsidP="004366EA">
      <w:pPr>
        <w:pStyle w:val="paragraph"/>
        <w:spacing w:before="0" w:beforeAutospacing="0" w:after="0" w:afterAutospacing="0" w:line="360" w:lineRule="auto"/>
        <w:jc w:val="both"/>
        <w:textAlignment w:val="baseline"/>
        <w:rPr>
          <w:rFonts w:ascii="Arial" w:hAnsi="Arial" w:cs="Arial"/>
          <w:sz w:val="16"/>
          <w:szCs w:val="16"/>
        </w:rPr>
      </w:pPr>
      <w:r w:rsidRPr="004366EA">
        <w:rPr>
          <w:rStyle w:val="eop"/>
          <w:rFonts w:ascii="Arial" w:eastAsia="Calibri Light" w:hAnsi="Arial" w:cs="Arial"/>
          <w:sz w:val="22"/>
          <w:szCs w:val="22"/>
        </w:rPr>
        <w:t>One limitation of Cognitive Behavioural Theory (CBT) is that it mainly focuses on changing thoughts and behaviours</w:t>
      </w:r>
      <w:r w:rsidR="000362CF" w:rsidRPr="000362CF">
        <w:t xml:space="preserve"> </w:t>
      </w:r>
      <w:r w:rsidR="000362CF" w:rsidRPr="000362CF">
        <w:rPr>
          <w:rStyle w:val="eop"/>
          <w:rFonts w:ascii="Arial" w:eastAsia="Calibri Light" w:hAnsi="Arial" w:cs="Arial"/>
          <w:sz w:val="22"/>
          <w:szCs w:val="22"/>
        </w:rPr>
        <w:t>(NHS, 2026).</w:t>
      </w:r>
      <w:r w:rsidR="000362CF">
        <w:rPr>
          <w:rStyle w:val="eop"/>
          <w:rFonts w:ascii="Arial" w:eastAsia="Calibri Light" w:hAnsi="Arial" w:cs="Arial"/>
          <w:sz w:val="22"/>
          <w:szCs w:val="22"/>
        </w:rPr>
        <w:t xml:space="preserve"> </w:t>
      </w:r>
      <w:r w:rsidRPr="004366EA">
        <w:rPr>
          <w:rStyle w:val="eop"/>
          <w:rFonts w:ascii="Arial" w:eastAsia="Calibri Light" w:hAnsi="Arial" w:cs="Arial"/>
          <w:sz w:val="22"/>
          <w:szCs w:val="22"/>
        </w:rPr>
        <w:t xml:space="preserve">While this approach can be helpful, it often overlooks deeper emotional struggles or unresolved relationship issues (Pan et al, 2025). In the case of PPD, this is especially important because many mothers face stress in their relationships and significant changes in their identity after childbirth (Buhagiar, 2025).  According to Buhagiar (2025), CBT may not be able to fully address these issues (Buhagiar, 2025). Another limitation is that CBT requires mothers to actively participate by completing tasks and homework outside of therapy sessions (Psychology Town, 2026).  For women who are exhausted, unmotivated </w:t>
      </w:r>
      <w:r w:rsidRPr="004366EA">
        <w:rPr>
          <w:rStyle w:val="eop"/>
          <w:rFonts w:ascii="Arial" w:eastAsia="Calibri Light" w:hAnsi="Arial" w:cs="Arial"/>
          <w:sz w:val="22"/>
          <w:szCs w:val="22"/>
        </w:rPr>
        <w:lastRenderedPageBreak/>
        <w:t>or overwhelmed with childcare responsibilities, this level of involvement can be very difficult to maintain (Psychology Town, 2025).</w:t>
      </w:r>
    </w:p>
    <w:p w14:paraId="1787DF7C" w14:textId="77777777" w:rsidR="00BD2909" w:rsidRPr="00F44833" w:rsidRDefault="00BD2909" w:rsidP="004366EA">
      <w:pPr>
        <w:pStyle w:val="paragraph"/>
        <w:spacing w:before="0" w:beforeAutospacing="0" w:after="0" w:afterAutospacing="0" w:line="360" w:lineRule="auto"/>
        <w:jc w:val="both"/>
        <w:textAlignment w:val="baseline"/>
        <w:rPr>
          <w:rFonts w:ascii="Aptos" w:hAnsi="Aptos" w:cs="Segoe UI"/>
          <w:sz w:val="16"/>
          <w:szCs w:val="16"/>
        </w:rPr>
      </w:pPr>
      <w:r w:rsidRPr="00F44833">
        <w:rPr>
          <w:rStyle w:val="eop"/>
          <w:rFonts w:ascii="Aptos" w:eastAsia="Calibri Light" w:hAnsi="Aptos" w:cs="Arial"/>
          <w:sz w:val="22"/>
          <w:szCs w:val="22"/>
        </w:rPr>
        <w:t> </w:t>
      </w:r>
    </w:p>
    <w:p w14:paraId="1AFA0DF7" w14:textId="77777777" w:rsidR="00F90660" w:rsidRDefault="00BD2909" w:rsidP="00F90660">
      <w:pPr>
        <w:pStyle w:val="paragraph"/>
        <w:spacing w:before="0" w:beforeAutospacing="0" w:after="0" w:afterAutospacing="0" w:line="360" w:lineRule="auto"/>
        <w:textAlignment w:val="baseline"/>
        <w:rPr>
          <w:rStyle w:val="normaltextrun"/>
          <w:rFonts w:ascii="Aptos" w:hAnsi="Aptos" w:cs="Arial"/>
          <w:color w:val="0F4761"/>
        </w:rPr>
      </w:pPr>
      <w:r w:rsidRPr="00F44833">
        <w:rPr>
          <w:rStyle w:val="normaltextrun"/>
          <w:rFonts w:ascii="Aptos" w:hAnsi="Aptos" w:cs="Arial"/>
          <w:color w:val="0F4761"/>
        </w:rPr>
        <w:t>2.4 International Context</w:t>
      </w:r>
    </w:p>
    <w:p w14:paraId="19F783C5" w14:textId="77777777" w:rsidR="00DA60E3" w:rsidRDefault="00C74411" w:rsidP="00F90660">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r w:rsidRPr="00C74411">
        <w:rPr>
          <w:rStyle w:val="normaltextrun"/>
          <w:rFonts w:ascii="Arial" w:hAnsi="Arial" w:cs="Arial"/>
          <w:color w:val="000000" w:themeColor="text1"/>
          <w:sz w:val="22"/>
          <w:szCs w:val="22"/>
        </w:rPr>
        <w:t>PPD is the most common complication of childbirth worldwide. According to the World Health Organisation (WHO, 20</w:t>
      </w:r>
      <w:r w:rsidR="00F90660">
        <w:rPr>
          <w:rStyle w:val="normaltextrun"/>
          <w:rFonts w:ascii="Arial" w:hAnsi="Arial" w:cs="Arial"/>
          <w:color w:val="000000" w:themeColor="text1"/>
          <w:sz w:val="22"/>
          <w:szCs w:val="22"/>
        </w:rPr>
        <w:t>2</w:t>
      </w:r>
      <w:r w:rsidRPr="00C74411">
        <w:rPr>
          <w:rStyle w:val="normaltextrun"/>
          <w:rFonts w:ascii="Arial" w:hAnsi="Arial" w:cs="Arial"/>
          <w:color w:val="000000" w:themeColor="text1"/>
          <w:sz w:val="22"/>
          <w:szCs w:val="22"/>
        </w:rPr>
        <w:t xml:space="preserve">3), about 19% of women experience PPD as mentioned above but rates vary across different countries. For example, prevalence is as low as 3% in Singapore and as high as 44% in South Africa, indicating differences in the healthcare systems, cultural attitudes and socioeconomic conditions (Akpan et al., 2024). </w:t>
      </w:r>
    </w:p>
    <w:p w14:paraId="53F44FB9" w14:textId="1DFAABDC" w:rsidR="00C74411" w:rsidRPr="00F90660" w:rsidRDefault="00C74411" w:rsidP="00F90660">
      <w:pPr>
        <w:pStyle w:val="paragraph"/>
        <w:spacing w:before="0" w:beforeAutospacing="0" w:after="0" w:afterAutospacing="0" w:line="360" w:lineRule="auto"/>
        <w:textAlignment w:val="baseline"/>
        <w:rPr>
          <w:rStyle w:val="normaltextrun"/>
          <w:rFonts w:ascii="Aptos" w:hAnsi="Aptos" w:cs="Arial"/>
          <w:color w:val="0F4761"/>
        </w:rPr>
      </w:pPr>
      <w:r w:rsidRPr="00C74411">
        <w:rPr>
          <w:rStyle w:val="normaltextrun"/>
          <w:rFonts w:ascii="Arial" w:hAnsi="Arial" w:cs="Arial"/>
          <w:color w:val="000000" w:themeColor="text1"/>
          <w:sz w:val="22"/>
          <w:szCs w:val="22"/>
        </w:rPr>
        <w:t>Nutritional factors also play a role with countries such as United States, Mexico and South Africa that have a higher consumption of high sugar drinks report elevated rates of PPD, linking maternal diet to mental health outcomes (Iwinski et al., 2025).</w:t>
      </w:r>
      <w:r w:rsidR="00DA60E3" w:rsidRPr="00DA60E3">
        <w:t xml:space="preserve"> </w:t>
      </w:r>
      <w:r w:rsidR="00DA60E3" w:rsidRPr="00DA60E3">
        <w:rPr>
          <w:rStyle w:val="normaltextrun"/>
          <w:rFonts w:ascii="Arial" w:hAnsi="Arial" w:cs="Arial"/>
          <w:color w:val="000000" w:themeColor="text1"/>
          <w:sz w:val="22"/>
          <w:szCs w:val="22"/>
        </w:rPr>
        <w:t>Recent studies show that PPD is associated not only with appetite loss but also with emotional overeating, poor diet quality</w:t>
      </w:r>
      <w:r w:rsidR="00DA60E3">
        <w:rPr>
          <w:rStyle w:val="normaltextrun"/>
          <w:rFonts w:ascii="Arial" w:hAnsi="Arial" w:cs="Arial"/>
          <w:color w:val="000000" w:themeColor="text1"/>
          <w:sz w:val="22"/>
          <w:szCs w:val="22"/>
        </w:rPr>
        <w:t xml:space="preserve"> </w:t>
      </w:r>
      <w:r w:rsidR="00DA60E3" w:rsidRPr="00DA60E3">
        <w:rPr>
          <w:rStyle w:val="normaltextrun"/>
          <w:rFonts w:ascii="Arial" w:hAnsi="Arial" w:cs="Arial"/>
          <w:color w:val="000000" w:themeColor="text1"/>
          <w:sz w:val="22"/>
          <w:szCs w:val="22"/>
        </w:rPr>
        <w:t>and difficulties in weight management (</w:t>
      </w:r>
      <w:proofErr w:type="spellStart"/>
      <w:r w:rsidR="00DA60E3" w:rsidRPr="00DA60E3">
        <w:rPr>
          <w:rStyle w:val="normaltextrun"/>
          <w:rFonts w:ascii="Arial" w:hAnsi="Arial" w:cs="Arial"/>
          <w:color w:val="000000" w:themeColor="text1"/>
          <w:sz w:val="22"/>
          <w:szCs w:val="22"/>
        </w:rPr>
        <w:t>O’Loghlen</w:t>
      </w:r>
      <w:proofErr w:type="spellEnd"/>
      <w:r w:rsidR="00DA60E3" w:rsidRPr="00DA60E3">
        <w:rPr>
          <w:rStyle w:val="normaltextrun"/>
          <w:rFonts w:ascii="Arial" w:hAnsi="Arial" w:cs="Arial"/>
          <w:color w:val="000000" w:themeColor="text1"/>
          <w:sz w:val="22"/>
          <w:szCs w:val="22"/>
        </w:rPr>
        <w:t xml:space="preserve"> &amp; Galligan, 2021; Yu et al., 2021).</w:t>
      </w:r>
    </w:p>
    <w:p w14:paraId="5EA358ED" w14:textId="4BD0852B" w:rsidR="00C74411" w:rsidRPr="00C74411" w:rsidRDefault="00C74411" w:rsidP="00C74411">
      <w:pPr>
        <w:pStyle w:val="paragraph"/>
        <w:spacing w:after="0" w:line="360" w:lineRule="auto"/>
        <w:textAlignment w:val="baseline"/>
        <w:rPr>
          <w:rStyle w:val="normaltextrun"/>
          <w:rFonts w:ascii="Arial" w:hAnsi="Arial" w:cs="Arial"/>
          <w:color w:val="000000" w:themeColor="text1"/>
          <w:sz w:val="22"/>
          <w:szCs w:val="22"/>
        </w:rPr>
      </w:pPr>
      <w:r w:rsidRPr="00C74411">
        <w:rPr>
          <w:rStyle w:val="normaltextrun"/>
          <w:rFonts w:ascii="Arial" w:hAnsi="Arial" w:cs="Arial"/>
          <w:color w:val="000000" w:themeColor="text1"/>
          <w:sz w:val="22"/>
          <w:szCs w:val="22"/>
        </w:rPr>
        <w:t xml:space="preserve">In high income countries such as the UK, USA and Australia, there is a strong focus on early screening (Howard et al., 2021), </w:t>
      </w:r>
      <w:proofErr w:type="gramStart"/>
      <w:r w:rsidRPr="00C74411">
        <w:rPr>
          <w:rStyle w:val="normaltextrun"/>
          <w:rFonts w:ascii="Arial" w:hAnsi="Arial" w:cs="Arial"/>
          <w:color w:val="000000" w:themeColor="text1"/>
          <w:sz w:val="22"/>
          <w:szCs w:val="22"/>
        </w:rPr>
        <w:t>evidence based</w:t>
      </w:r>
      <w:proofErr w:type="gramEnd"/>
      <w:r w:rsidRPr="00C74411">
        <w:rPr>
          <w:rStyle w:val="normaltextrun"/>
          <w:rFonts w:ascii="Arial" w:hAnsi="Arial" w:cs="Arial"/>
          <w:color w:val="000000" w:themeColor="text1"/>
          <w:sz w:val="22"/>
          <w:szCs w:val="22"/>
        </w:rPr>
        <w:t xml:space="preserve"> treatments like Cognitive Behavioural Therapy (CBT) and integrating maternal mental health into primary care</w:t>
      </w:r>
      <w:r w:rsidR="00F90660">
        <w:rPr>
          <w:rStyle w:val="normaltextrun"/>
          <w:rFonts w:ascii="Arial" w:hAnsi="Arial" w:cs="Arial"/>
          <w:color w:val="000000" w:themeColor="text1"/>
          <w:sz w:val="22"/>
          <w:szCs w:val="22"/>
        </w:rPr>
        <w:t xml:space="preserve"> (</w:t>
      </w:r>
      <w:r w:rsidR="00F90660" w:rsidRPr="00F90660">
        <w:rPr>
          <w:rStyle w:val="normaltextrun"/>
          <w:rFonts w:ascii="Arial" w:hAnsi="Arial" w:cs="Arial"/>
          <w:color w:val="000000" w:themeColor="text1"/>
          <w:sz w:val="22"/>
          <w:szCs w:val="22"/>
        </w:rPr>
        <w:t>NHS</w:t>
      </w:r>
      <w:r w:rsidR="00F90660">
        <w:rPr>
          <w:rStyle w:val="normaltextrun"/>
          <w:rFonts w:ascii="Arial" w:hAnsi="Arial" w:cs="Arial"/>
          <w:color w:val="000000" w:themeColor="text1"/>
          <w:sz w:val="22"/>
          <w:szCs w:val="22"/>
        </w:rPr>
        <w:t xml:space="preserve">, </w:t>
      </w:r>
      <w:r w:rsidR="00F90660" w:rsidRPr="00F90660">
        <w:rPr>
          <w:rStyle w:val="normaltextrun"/>
          <w:rFonts w:ascii="Arial" w:hAnsi="Arial" w:cs="Arial"/>
          <w:color w:val="000000" w:themeColor="text1"/>
          <w:sz w:val="22"/>
          <w:szCs w:val="22"/>
        </w:rPr>
        <w:t>2026)</w:t>
      </w:r>
      <w:r w:rsidR="00F90660">
        <w:rPr>
          <w:rStyle w:val="normaltextrun"/>
          <w:rFonts w:ascii="Arial" w:hAnsi="Arial" w:cs="Arial"/>
          <w:color w:val="000000" w:themeColor="text1"/>
          <w:sz w:val="22"/>
          <w:szCs w:val="22"/>
        </w:rPr>
        <w:t xml:space="preserve">. </w:t>
      </w:r>
      <w:r w:rsidRPr="00C74411">
        <w:rPr>
          <w:rStyle w:val="normaltextrun"/>
          <w:rFonts w:ascii="Arial" w:hAnsi="Arial" w:cs="Arial"/>
          <w:color w:val="000000" w:themeColor="text1"/>
          <w:sz w:val="22"/>
          <w:szCs w:val="22"/>
        </w:rPr>
        <w:t xml:space="preserve"> Preventive programmes and peer support are also widely used (Howard et al., 2021).</w:t>
      </w:r>
      <w:r w:rsidR="00F90660">
        <w:rPr>
          <w:rStyle w:val="normaltextrun"/>
          <w:rFonts w:ascii="Arial" w:hAnsi="Arial" w:cs="Arial"/>
          <w:color w:val="000000" w:themeColor="text1"/>
          <w:sz w:val="22"/>
          <w:szCs w:val="22"/>
        </w:rPr>
        <w:t xml:space="preserve"> I</w:t>
      </w:r>
      <w:r w:rsidRPr="00C74411">
        <w:rPr>
          <w:rStyle w:val="normaltextrun"/>
          <w:rFonts w:ascii="Arial" w:hAnsi="Arial" w:cs="Arial"/>
          <w:color w:val="000000" w:themeColor="text1"/>
          <w:sz w:val="22"/>
          <w:szCs w:val="22"/>
        </w:rPr>
        <w:t>n the UK, healthcare is provided free at the point of delivery through the National Health Service (NHS), which ensures that mothers can access perinatal mental health services without any financial strain or barrier (NHS, 2025; GOV.UK, 2025).</w:t>
      </w:r>
    </w:p>
    <w:p w14:paraId="529565AC" w14:textId="1F909528" w:rsidR="00BD2909" w:rsidRDefault="00C74411" w:rsidP="00C74411">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r w:rsidRPr="00C74411">
        <w:rPr>
          <w:rStyle w:val="normaltextrun"/>
          <w:rFonts w:ascii="Arial" w:hAnsi="Arial" w:cs="Arial"/>
          <w:color w:val="000000" w:themeColor="text1"/>
          <w:sz w:val="22"/>
          <w:szCs w:val="22"/>
        </w:rPr>
        <w:t xml:space="preserve">In contrast, </w:t>
      </w:r>
      <w:proofErr w:type="gramStart"/>
      <w:r w:rsidRPr="00C74411">
        <w:rPr>
          <w:rStyle w:val="normaltextrun"/>
          <w:rFonts w:ascii="Arial" w:hAnsi="Arial" w:cs="Arial"/>
          <w:color w:val="000000" w:themeColor="text1"/>
          <w:sz w:val="22"/>
          <w:szCs w:val="22"/>
        </w:rPr>
        <w:t>low and middle income</w:t>
      </w:r>
      <w:proofErr w:type="gramEnd"/>
      <w:r w:rsidRPr="00C74411">
        <w:rPr>
          <w:rStyle w:val="normaltextrun"/>
          <w:rFonts w:ascii="Arial" w:hAnsi="Arial" w:cs="Arial"/>
          <w:color w:val="000000" w:themeColor="text1"/>
          <w:sz w:val="22"/>
          <w:szCs w:val="22"/>
        </w:rPr>
        <w:t xml:space="preserve"> countries, such as parts of Africa and South Asia there are higher prevalence rates of postpartum depression which exceeds 20% (Mitchell et al., 2023).  According to Akpan (2024), weak healthcare systems, healthcare expenses </w:t>
      </w:r>
      <w:r w:rsidR="00D22952">
        <w:rPr>
          <w:rStyle w:val="normaltextrun"/>
          <w:rFonts w:ascii="Arial" w:hAnsi="Arial" w:cs="Arial"/>
          <w:color w:val="000000" w:themeColor="text1"/>
          <w:sz w:val="22"/>
          <w:szCs w:val="22"/>
        </w:rPr>
        <w:t xml:space="preserve">that are </w:t>
      </w:r>
      <w:r w:rsidRPr="00C74411">
        <w:rPr>
          <w:rStyle w:val="normaltextrun"/>
          <w:rFonts w:ascii="Arial" w:hAnsi="Arial" w:cs="Arial"/>
          <w:color w:val="000000" w:themeColor="text1"/>
          <w:sz w:val="22"/>
          <w:szCs w:val="22"/>
        </w:rPr>
        <w:t>paid by patients and cultural stigma often make it harder to diagnose and treat postpartum depression (Akpan et al., 2024).  At the same time, nutritional problems and economic stress place</w:t>
      </w:r>
      <w:r w:rsidR="00F90660">
        <w:rPr>
          <w:rStyle w:val="normaltextrun"/>
          <w:rFonts w:ascii="Arial" w:hAnsi="Arial" w:cs="Arial"/>
          <w:color w:val="000000" w:themeColor="text1"/>
          <w:sz w:val="22"/>
          <w:szCs w:val="22"/>
        </w:rPr>
        <w:t>s</w:t>
      </w:r>
      <w:r w:rsidRPr="00C74411">
        <w:rPr>
          <w:rStyle w:val="normaltextrun"/>
          <w:rFonts w:ascii="Arial" w:hAnsi="Arial" w:cs="Arial"/>
          <w:color w:val="000000" w:themeColor="text1"/>
          <w:sz w:val="22"/>
          <w:szCs w:val="22"/>
        </w:rPr>
        <w:t xml:space="preserve"> additional strain on mothers, increasing their vulnerability </w:t>
      </w:r>
      <w:r w:rsidR="00D22952" w:rsidRPr="00D22952">
        <w:rPr>
          <w:rStyle w:val="normaltextrun"/>
          <w:rFonts w:ascii="Arial" w:hAnsi="Arial" w:cs="Arial"/>
          <w:color w:val="000000" w:themeColor="text1"/>
          <w:sz w:val="22"/>
          <w:szCs w:val="22"/>
        </w:rPr>
        <w:t>with overeating and unhealthy diets making depressive symptoms worse</w:t>
      </w:r>
      <w:r w:rsidR="00D22952" w:rsidRPr="00D22952">
        <w:rPr>
          <w:rStyle w:val="normaltextrun"/>
          <w:rFonts w:ascii="Arial" w:hAnsi="Arial" w:cs="Arial"/>
          <w:color w:val="000000" w:themeColor="text1"/>
          <w:sz w:val="22"/>
          <w:szCs w:val="22"/>
        </w:rPr>
        <w:t xml:space="preserve"> </w:t>
      </w:r>
      <w:r w:rsidRPr="00C74411">
        <w:rPr>
          <w:rStyle w:val="normaltextrun"/>
          <w:rFonts w:ascii="Arial" w:hAnsi="Arial" w:cs="Arial"/>
          <w:color w:val="000000" w:themeColor="text1"/>
          <w:sz w:val="22"/>
          <w:szCs w:val="22"/>
        </w:rPr>
        <w:t xml:space="preserve">(Akpan et al., 2024). Countries such as Singapore and China show lower prevalence rates mainly because of strong family support and cultural practices around postpartum care. However, stigma still prevents mothers from open discussion and seeking help (Akpan et al., </w:t>
      </w:r>
      <w:proofErr w:type="gramStart"/>
      <w:r w:rsidRPr="00C74411">
        <w:rPr>
          <w:rStyle w:val="normaltextrun"/>
          <w:rFonts w:ascii="Arial" w:hAnsi="Arial" w:cs="Arial"/>
          <w:color w:val="000000" w:themeColor="text1"/>
          <w:sz w:val="22"/>
          <w:szCs w:val="22"/>
        </w:rPr>
        <w:t>2024;WHO</w:t>
      </w:r>
      <w:proofErr w:type="gramEnd"/>
      <w:r w:rsidRPr="00C74411">
        <w:rPr>
          <w:rStyle w:val="normaltextrun"/>
          <w:rFonts w:ascii="Arial" w:hAnsi="Arial" w:cs="Arial"/>
          <w:color w:val="000000" w:themeColor="text1"/>
          <w:sz w:val="22"/>
          <w:szCs w:val="22"/>
        </w:rPr>
        <w:t xml:space="preserve"> 2023).</w:t>
      </w:r>
    </w:p>
    <w:p w14:paraId="44B8F47A" w14:textId="77777777" w:rsidR="00E86380" w:rsidRDefault="00E86380" w:rsidP="00C74411">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54ABC875" w14:textId="0A238326" w:rsidR="00E86380" w:rsidRPr="00E86380" w:rsidRDefault="00E86380" w:rsidP="00E86380">
      <w:pPr>
        <w:pStyle w:val="paragraph"/>
        <w:spacing w:before="0" w:beforeAutospacing="0" w:after="0" w:afterAutospacing="0" w:line="360" w:lineRule="auto"/>
        <w:textAlignment w:val="baseline"/>
        <w:rPr>
          <w:rStyle w:val="normaltextrun"/>
          <w:rFonts w:ascii="Arial" w:hAnsi="Arial" w:cs="Arial"/>
          <w:color w:val="4472C4" w:themeColor="accent1"/>
          <w:sz w:val="22"/>
          <w:szCs w:val="22"/>
        </w:rPr>
      </w:pPr>
      <w:r w:rsidRPr="00E86380">
        <w:rPr>
          <w:rStyle w:val="normaltextrun"/>
          <w:rFonts w:ascii="Arial" w:hAnsi="Arial" w:cs="Arial"/>
          <w:color w:val="4472C4" w:themeColor="accent1"/>
          <w:sz w:val="22"/>
          <w:szCs w:val="22"/>
        </w:rPr>
        <w:t xml:space="preserve">Case Studies  </w:t>
      </w:r>
    </w:p>
    <w:p w14:paraId="11EF83E5" w14:textId="40EF61AB" w:rsidR="00C74411" w:rsidRDefault="002F10CF" w:rsidP="00F44833">
      <w:pPr>
        <w:pStyle w:val="paragraph"/>
        <w:spacing w:before="0" w:beforeAutospacing="0" w:after="0" w:afterAutospacing="0" w:line="360" w:lineRule="auto"/>
        <w:textAlignment w:val="baseline"/>
        <w:rPr>
          <w:rFonts w:ascii="Arial" w:hAnsi="Arial" w:cs="Arial"/>
          <w:color w:val="000000" w:themeColor="text1"/>
          <w:sz w:val="22"/>
          <w:szCs w:val="22"/>
        </w:rPr>
      </w:pPr>
      <w:r w:rsidRPr="002F10CF">
        <w:rPr>
          <w:rFonts w:ascii="Arial" w:hAnsi="Arial" w:cs="Arial"/>
          <w:color w:val="000000" w:themeColor="text1"/>
          <w:sz w:val="22"/>
          <w:szCs w:val="22"/>
        </w:rPr>
        <w:lastRenderedPageBreak/>
        <w:t>PPD prevalence rates vary significantly across regions, reflecting differences in healthcare systems, cultural attitudes and socioeconomic conditions.</w:t>
      </w:r>
      <w:r w:rsidRPr="002F10CF">
        <w:t xml:space="preserve"> </w:t>
      </w:r>
      <w:r w:rsidRPr="002F10CF">
        <w:rPr>
          <w:rFonts w:ascii="Arial" w:hAnsi="Arial" w:cs="Arial"/>
          <w:color w:val="000000" w:themeColor="text1"/>
          <w:sz w:val="22"/>
          <w:szCs w:val="22"/>
        </w:rPr>
        <w:t>In South Africa, high rates are linked to poverty, HIV and limited healthcare access, affected by dietary risks such as high sugar consumption</w:t>
      </w:r>
      <w:r w:rsidR="00BE206E">
        <w:rPr>
          <w:rFonts w:ascii="Arial" w:hAnsi="Arial" w:cs="Arial"/>
          <w:color w:val="000000" w:themeColor="text1"/>
          <w:sz w:val="22"/>
          <w:szCs w:val="22"/>
        </w:rPr>
        <w:t xml:space="preserve"> </w:t>
      </w:r>
      <w:r w:rsidR="00BE206E" w:rsidRPr="00BE206E">
        <w:rPr>
          <w:rFonts w:ascii="Arial" w:hAnsi="Arial" w:cs="Arial"/>
          <w:color w:val="000000" w:themeColor="text1"/>
          <w:sz w:val="22"/>
          <w:szCs w:val="22"/>
        </w:rPr>
        <w:t xml:space="preserve">(Akpan et al., 2024; Iwinski et al., 2025). In Mexico and the United States, similar dietary patterns contribute to </w:t>
      </w:r>
      <w:r w:rsidR="00BE206E">
        <w:rPr>
          <w:rFonts w:ascii="Arial" w:hAnsi="Arial" w:cs="Arial"/>
          <w:color w:val="000000" w:themeColor="text1"/>
          <w:sz w:val="22"/>
          <w:szCs w:val="22"/>
        </w:rPr>
        <w:t>higher</w:t>
      </w:r>
      <w:r w:rsidR="00BE206E" w:rsidRPr="00BE206E">
        <w:rPr>
          <w:rFonts w:ascii="Arial" w:hAnsi="Arial" w:cs="Arial"/>
          <w:color w:val="000000" w:themeColor="text1"/>
          <w:sz w:val="22"/>
          <w:szCs w:val="22"/>
        </w:rPr>
        <w:t xml:space="preserve"> PPD rates, highlighting the intersection between nutrition and maternal mental health.</w:t>
      </w:r>
    </w:p>
    <w:p w14:paraId="06CF3A99" w14:textId="3F99290B" w:rsidR="00BE206E" w:rsidRDefault="00BE206E" w:rsidP="00F44833">
      <w:pPr>
        <w:pStyle w:val="paragraph"/>
        <w:spacing w:before="0" w:beforeAutospacing="0" w:after="0" w:afterAutospacing="0" w:line="360" w:lineRule="auto"/>
        <w:textAlignment w:val="baseline"/>
        <w:rPr>
          <w:rFonts w:ascii="Arial" w:hAnsi="Arial" w:cs="Arial"/>
          <w:color w:val="000000" w:themeColor="text1"/>
          <w:sz w:val="22"/>
          <w:szCs w:val="22"/>
        </w:rPr>
      </w:pPr>
      <w:r w:rsidRPr="00BE206E">
        <w:rPr>
          <w:rFonts w:ascii="Arial" w:hAnsi="Arial" w:cs="Arial"/>
          <w:color w:val="000000" w:themeColor="text1"/>
          <w:sz w:val="22"/>
          <w:szCs w:val="22"/>
        </w:rPr>
        <w:t>High</w:t>
      </w:r>
      <w:r w:rsidRPr="00BE206E">
        <w:rPr>
          <w:rFonts w:ascii="Cambria Math" w:hAnsi="Cambria Math" w:cs="Cambria Math"/>
          <w:color w:val="000000" w:themeColor="text1"/>
          <w:sz w:val="22"/>
          <w:szCs w:val="22"/>
        </w:rPr>
        <w:t>‑</w:t>
      </w:r>
      <w:r w:rsidRPr="00BE206E">
        <w:rPr>
          <w:rFonts w:ascii="Arial" w:hAnsi="Arial" w:cs="Arial"/>
          <w:color w:val="000000" w:themeColor="text1"/>
          <w:sz w:val="22"/>
          <w:szCs w:val="22"/>
        </w:rPr>
        <w:t>income countries like the UK, USA and Australia demonstrate the benefits of national guidelines, early screening and therapies such as CBT, alongside preventive programmes and group</w:t>
      </w:r>
      <w:r w:rsidRPr="00BE206E">
        <w:rPr>
          <w:rFonts w:ascii="Cambria Math" w:hAnsi="Cambria Math" w:cs="Cambria Math"/>
          <w:color w:val="000000" w:themeColor="text1"/>
          <w:sz w:val="22"/>
          <w:szCs w:val="22"/>
        </w:rPr>
        <w:t>‑</w:t>
      </w:r>
      <w:r w:rsidRPr="00BE206E">
        <w:rPr>
          <w:rFonts w:ascii="Arial" w:hAnsi="Arial" w:cs="Arial"/>
          <w:color w:val="000000" w:themeColor="text1"/>
          <w:sz w:val="22"/>
          <w:szCs w:val="22"/>
        </w:rPr>
        <w:t>based psychoeducation (Howard et al., 2021; NICE, 2020; COPE, 2023).</w:t>
      </w:r>
    </w:p>
    <w:p w14:paraId="70918757" w14:textId="77777777" w:rsidR="00BE206E" w:rsidRPr="00BE206E" w:rsidRDefault="00BE206E" w:rsidP="00BE206E">
      <w:pPr>
        <w:pStyle w:val="paragraph"/>
        <w:spacing w:after="0" w:line="360" w:lineRule="auto"/>
        <w:textAlignment w:val="baseline"/>
        <w:rPr>
          <w:rFonts w:ascii="Arial" w:hAnsi="Arial" w:cs="Arial"/>
          <w:color w:val="000000" w:themeColor="text1"/>
          <w:sz w:val="22"/>
          <w:szCs w:val="22"/>
        </w:rPr>
      </w:pPr>
      <w:r w:rsidRPr="00BE206E">
        <w:rPr>
          <w:rFonts w:ascii="Arial" w:hAnsi="Arial" w:cs="Arial"/>
          <w:color w:val="000000" w:themeColor="text1"/>
          <w:sz w:val="22"/>
          <w:szCs w:val="22"/>
        </w:rPr>
        <w:t>In low</w:t>
      </w:r>
      <w:r w:rsidRPr="00BE206E">
        <w:rPr>
          <w:rFonts w:ascii="Cambria Math" w:hAnsi="Cambria Math" w:cs="Cambria Math"/>
          <w:color w:val="000000" w:themeColor="text1"/>
          <w:sz w:val="22"/>
          <w:szCs w:val="22"/>
        </w:rPr>
        <w:t>‑</w:t>
      </w:r>
      <w:r w:rsidRPr="00BE206E">
        <w:rPr>
          <w:rFonts w:ascii="Arial" w:hAnsi="Arial" w:cs="Arial"/>
          <w:color w:val="000000" w:themeColor="text1"/>
          <w:sz w:val="22"/>
          <w:szCs w:val="22"/>
        </w:rPr>
        <w:t xml:space="preserve"> and middle</w:t>
      </w:r>
      <w:r w:rsidRPr="00BE206E">
        <w:rPr>
          <w:rFonts w:ascii="Cambria Math" w:hAnsi="Cambria Math" w:cs="Cambria Math"/>
          <w:color w:val="000000" w:themeColor="text1"/>
          <w:sz w:val="22"/>
          <w:szCs w:val="22"/>
        </w:rPr>
        <w:t>‑</w:t>
      </w:r>
      <w:r w:rsidRPr="00BE206E">
        <w:rPr>
          <w:rFonts w:ascii="Arial" w:hAnsi="Arial" w:cs="Arial"/>
          <w:color w:val="000000" w:themeColor="text1"/>
          <w:sz w:val="22"/>
          <w:szCs w:val="22"/>
        </w:rPr>
        <w:t>income countries, prevalence remains high due to weak health systems, stigma, economic stress and nutritional deficiencies adding further risks (Patel et al., 2018; Mitchell et al., 2023; Akpan et al., 2024). This underscores the need for stronger healthcare infrastructure and culturally sensitive approaches.</w:t>
      </w:r>
    </w:p>
    <w:p w14:paraId="2D6FD2D5" w14:textId="30F69BD5" w:rsidR="00BE206E" w:rsidRPr="00BE206E" w:rsidRDefault="00BE206E" w:rsidP="00BE206E">
      <w:pPr>
        <w:pStyle w:val="paragraph"/>
        <w:spacing w:before="0" w:beforeAutospacing="0" w:after="0" w:afterAutospacing="0" w:line="360" w:lineRule="auto"/>
        <w:textAlignment w:val="baseline"/>
        <w:rPr>
          <w:rFonts w:ascii="Arial" w:hAnsi="Arial" w:cs="Arial"/>
          <w:color w:val="000000" w:themeColor="text1"/>
          <w:sz w:val="22"/>
          <w:szCs w:val="22"/>
        </w:rPr>
      </w:pPr>
      <w:r w:rsidRPr="00BE206E">
        <w:rPr>
          <w:rFonts w:ascii="Arial" w:hAnsi="Arial" w:cs="Arial"/>
          <w:color w:val="000000" w:themeColor="text1"/>
          <w:sz w:val="22"/>
          <w:szCs w:val="22"/>
        </w:rPr>
        <w:t xml:space="preserve">Asian countries such as Singapore and China report lower rates, supported by family networks and structured postpartum care. </w:t>
      </w:r>
      <w:r>
        <w:rPr>
          <w:rFonts w:ascii="Arial" w:hAnsi="Arial" w:cs="Arial"/>
          <w:color w:val="000000" w:themeColor="text1"/>
          <w:sz w:val="22"/>
          <w:szCs w:val="22"/>
        </w:rPr>
        <w:t>But</w:t>
      </w:r>
      <w:r w:rsidRPr="00BE206E">
        <w:rPr>
          <w:rFonts w:ascii="Arial" w:hAnsi="Arial" w:cs="Arial"/>
          <w:color w:val="000000" w:themeColor="text1"/>
          <w:sz w:val="22"/>
          <w:szCs w:val="22"/>
        </w:rPr>
        <w:t xml:space="preserve"> stigma still prevents many mothers from seeking help, suggesting under</w:t>
      </w:r>
      <w:r w:rsidRPr="00BE206E">
        <w:rPr>
          <w:rFonts w:ascii="Cambria Math" w:hAnsi="Cambria Math" w:cs="Cambria Math"/>
          <w:color w:val="000000" w:themeColor="text1"/>
          <w:sz w:val="22"/>
          <w:szCs w:val="22"/>
        </w:rPr>
        <w:t>‑</w:t>
      </w:r>
      <w:r w:rsidRPr="00BE206E">
        <w:rPr>
          <w:rFonts w:ascii="Arial" w:hAnsi="Arial" w:cs="Arial"/>
          <w:color w:val="000000" w:themeColor="text1"/>
          <w:sz w:val="22"/>
          <w:szCs w:val="22"/>
        </w:rPr>
        <w:t>reporting of true prevalence (Quah et al., 2025; Zhang et al., 2024; Buhagiar, 2025).</w:t>
      </w:r>
    </w:p>
    <w:p w14:paraId="6AA15795" w14:textId="77777777" w:rsidR="00BE206E" w:rsidRDefault="00BE206E" w:rsidP="00BE206E">
      <w:pPr>
        <w:pStyle w:val="paragraph"/>
        <w:spacing w:before="0" w:beforeAutospacing="0" w:after="0" w:afterAutospacing="0" w:line="360" w:lineRule="auto"/>
        <w:textAlignment w:val="baseline"/>
        <w:rPr>
          <w:rStyle w:val="normaltextrun"/>
          <w:rFonts w:ascii="Aptos" w:hAnsi="Aptos" w:cs="Arial"/>
          <w:color w:val="0F4761"/>
        </w:rPr>
      </w:pPr>
    </w:p>
    <w:p w14:paraId="3322C689" w14:textId="7D135B45" w:rsidR="00BD2909" w:rsidRPr="00BE206E" w:rsidRDefault="00BD2909" w:rsidP="00BE206E">
      <w:pPr>
        <w:pStyle w:val="paragraph"/>
        <w:spacing w:before="0" w:beforeAutospacing="0" w:after="0" w:afterAutospacing="0" w:line="360" w:lineRule="auto"/>
        <w:textAlignment w:val="baseline"/>
        <w:rPr>
          <w:rStyle w:val="normaltextrun"/>
          <w:rFonts w:ascii="Aptos" w:hAnsi="Aptos" w:cs="Segoe UI"/>
          <w:sz w:val="16"/>
          <w:szCs w:val="16"/>
        </w:rPr>
      </w:pPr>
      <w:r w:rsidRPr="00F44833">
        <w:rPr>
          <w:rStyle w:val="normaltextrun"/>
          <w:rFonts w:ascii="Aptos" w:hAnsi="Aptos" w:cs="Arial"/>
          <w:color w:val="0F4761"/>
        </w:rPr>
        <w:t xml:space="preserve">2.5 National/Local UK Context </w:t>
      </w:r>
    </w:p>
    <w:p w14:paraId="6B2EC0FD" w14:textId="5F75BA2A" w:rsidR="00D22952" w:rsidRPr="00D22952" w:rsidRDefault="00D22952" w:rsidP="00D22952">
      <w:pPr>
        <w:pStyle w:val="paragraph"/>
        <w:spacing w:after="0" w:line="360" w:lineRule="auto"/>
        <w:textAlignment w:val="baseline"/>
        <w:rPr>
          <w:rFonts w:ascii="Arial" w:hAnsi="Arial" w:cs="Arial"/>
          <w:color w:val="000000" w:themeColor="text1"/>
          <w:sz w:val="22"/>
          <w:szCs w:val="22"/>
        </w:rPr>
      </w:pPr>
      <w:r w:rsidRPr="00D22952">
        <w:rPr>
          <w:rFonts w:ascii="Arial" w:hAnsi="Arial" w:cs="Arial"/>
          <w:color w:val="000000" w:themeColor="text1"/>
          <w:sz w:val="22"/>
          <w:szCs w:val="22"/>
        </w:rPr>
        <w:t xml:space="preserve">In the UK, PPD affects about 1 in 10 mothers (NHS, 2026). It is increasingly understood not only as a psychological condition but also one that is influenced by lifestyle and nutrition, with maternal overeating and poor diet linked to a higher risk of depressive symptoms (Iwinski et al., 2025). The NHS highlights PPD symptoms and stresses the importance of early recognition to prevent escalation into severe cases such as suicide as mentioned above. National guidelines from NICE (2026) emphasises on integrated care pathways, where midwives, health visitors and GPs collaborate to identify and support mothers during routine postnatal checks (NICE, 2026). Alongside the psychological care, nutrition is increasingly given focus. The Scientific Advisory Committee on Nutrition (SACN) advises that women should follow the UK’s Eatwell Guide, which is to avoid eating for two and maintain a balanced diet to reduce risks of obesity, gestational diabetes and poor postpartum recovery (SACN, 2026). According to NICE guidance </w:t>
      </w:r>
      <w:r>
        <w:rPr>
          <w:rFonts w:ascii="Arial" w:hAnsi="Arial" w:cs="Arial"/>
          <w:color w:val="000000" w:themeColor="text1"/>
          <w:sz w:val="22"/>
          <w:szCs w:val="22"/>
        </w:rPr>
        <w:t xml:space="preserve">which </w:t>
      </w:r>
      <w:r w:rsidRPr="00D22952">
        <w:rPr>
          <w:rFonts w:ascii="Arial" w:hAnsi="Arial" w:cs="Arial"/>
          <w:color w:val="000000" w:themeColor="text1"/>
          <w:sz w:val="22"/>
          <w:szCs w:val="22"/>
        </w:rPr>
        <w:t>also cites the SACN report women require a modest increase in energy with intake to be around 200 kcal per day in the final trimester and 330 kcal per day while breastfeeding rather than doubling their food intake (NICE, 2025; SACN, 2026).</w:t>
      </w:r>
    </w:p>
    <w:p w14:paraId="17E60B29" w14:textId="259D293E" w:rsidR="00D22952" w:rsidRDefault="00D22952" w:rsidP="00D22952">
      <w:pPr>
        <w:pStyle w:val="paragraph"/>
        <w:spacing w:before="0" w:beforeAutospacing="0" w:after="0" w:afterAutospacing="0" w:line="360" w:lineRule="auto"/>
        <w:textAlignment w:val="baseline"/>
        <w:rPr>
          <w:rFonts w:ascii="Arial" w:hAnsi="Arial" w:cs="Arial"/>
          <w:color w:val="000000" w:themeColor="text1"/>
          <w:sz w:val="22"/>
          <w:szCs w:val="22"/>
        </w:rPr>
      </w:pPr>
      <w:r w:rsidRPr="00D22952">
        <w:rPr>
          <w:rFonts w:ascii="Arial" w:hAnsi="Arial" w:cs="Arial"/>
          <w:color w:val="000000" w:themeColor="text1"/>
          <w:sz w:val="22"/>
          <w:szCs w:val="22"/>
        </w:rPr>
        <w:lastRenderedPageBreak/>
        <w:t>In different parts of the UK, programmes strengthen national policy by adapting it to local needs</w:t>
      </w:r>
      <w:r w:rsidR="00CD6D5E">
        <w:rPr>
          <w:rFonts w:ascii="Arial" w:hAnsi="Arial" w:cs="Arial"/>
          <w:color w:val="000000" w:themeColor="text1"/>
          <w:sz w:val="22"/>
          <w:szCs w:val="22"/>
        </w:rPr>
        <w:t xml:space="preserve"> (</w:t>
      </w:r>
      <w:r w:rsidR="00CD6D5E" w:rsidRPr="00CD6D5E">
        <w:rPr>
          <w:rFonts w:ascii="Arial" w:hAnsi="Arial" w:cs="Arial"/>
          <w:color w:val="000000" w:themeColor="text1"/>
          <w:sz w:val="22"/>
          <w:szCs w:val="22"/>
        </w:rPr>
        <w:t>NHS England</w:t>
      </w:r>
      <w:r w:rsidR="00CD6D5E">
        <w:rPr>
          <w:rFonts w:ascii="Arial" w:hAnsi="Arial" w:cs="Arial"/>
          <w:color w:val="000000" w:themeColor="text1"/>
          <w:sz w:val="22"/>
          <w:szCs w:val="22"/>
        </w:rPr>
        <w:t xml:space="preserve">, </w:t>
      </w:r>
      <w:r w:rsidR="00CD6D5E" w:rsidRPr="00CD6D5E">
        <w:rPr>
          <w:rFonts w:ascii="Arial" w:hAnsi="Arial" w:cs="Arial"/>
          <w:color w:val="000000" w:themeColor="text1"/>
          <w:sz w:val="22"/>
          <w:szCs w:val="22"/>
        </w:rPr>
        <w:t>n.d.)</w:t>
      </w:r>
      <w:r w:rsidR="00CD6D5E">
        <w:rPr>
          <w:rFonts w:ascii="Arial" w:hAnsi="Arial" w:cs="Arial"/>
          <w:color w:val="000000" w:themeColor="text1"/>
          <w:sz w:val="22"/>
          <w:szCs w:val="22"/>
        </w:rPr>
        <w:t xml:space="preserve">. </w:t>
      </w:r>
      <w:r w:rsidRPr="00D22952">
        <w:rPr>
          <w:rFonts w:ascii="Arial" w:hAnsi="Arial" w:cs="Arial"/>
          <w:color w:val="000000" w:themeColor="text1"/>
          <w:sz w:val="22"/>
          <w:szCs w:val="22"/>
        </w:rPr>
        <w:t>The West Midlands Perinatal Mental Health Network supports mothers during pregnancy and the first postnatal year, bringing together multiple NHS Trusts to raise awareness and improve service quality</w:t>
      </w:r>
      <w:r w:rsidR="00CD6D5E">
        <w:rPr>
          <w:rFonts w:ascii="Arial" w:hAnsi="Arial" w:cs="Arial"/>
          <w:color w:val="000000" w:themeColor="text1"/>
          <w:sz w:val="22"/>
          <w:szCs w:val="22"/>
        </w:rPr>
        <w:t xml:space="preserve"> (</w:t>
      </w:r>
      <w:r w:rsidR="00CD6D5E" w:rsidRPr="00CD6D5E">
        <w:rPr>
          <w:rFonts w:ascii="Arial" w:hAnsi="Arial" w:cs="Arial"/>
          <w:color w:val="000000" w:themeColor="text1"/>
          <w:sz w:val="22"/>
          <w:szCs w:val="22"/>
        </w:rPr>
        <w:t>NHS England</w:t>
      </w:r>
      <w:r w:rsidR="00CD6D5E">
        <w:rPr>
          <w:rFonts w:ascii="Arial" w:hAnsi="Arial" w:cs="Arial"/>
          <w:color w:val="000000" w:themeColor="text1"/>
          <w:sz w:val="22"/>
          <w:szCs w:val="22"/>
        </w:rPr>
        <w:t xml:space="preserve">, </w:t>
      </w:r>
      <w:r w:rsidR="00CD6D5E" w:rsidRPr="00CD6D5E">
        <w:rPr>
          <w:rFonts w:ascii="Arial" w:hAnsi="Arial" w:cs="Arial"/>
          <w:color w:val="000000" w:themeColor="text1"/>
          <w:sz w:val="22"/>
          <w:szCs w:val="22"/>
        </w:rPr>
        <w:t>2016)</w:t>
      </w:r>
      <w:r w:rsidR="00CD6D5E">
        <w:rPr>
          <w:rFonts w:ascii="Arial" w:hAnsi="Arial" w:cs="Arial"/>
          <w:color w:val="000000" w:themeColor="text1"/>
          <w:sz w:val="22"/>
          <w:szCs w:val="22"/>
        </w:rPr>
        <w:t>. T</w:t>
      </w:r>
      <w:r w:rsidRPr="00D22952">
        <w:rPr>
          <w:rFonts w:ascii="Arial" w:hAnsi="Arial" w:cs="Arial"/>
          <w:color w:val="000000" w:themeColor="text1"/>
          <w:sz w:val="22"/>
          <w:szCs w:val="22"/>
        </w:rPr>
        <w:t xml:space="preserve">his network was established in response to the Better Births national maternity review, which identified perinatal mental health as a priority area requiring funding and improvement (NHS England, </w:t>
      </w:r>
      <w:proofErr w:type="spellStart"/>
      <w:r w:rsidRPr="00D22952">
        <w:rPr>
          <w:rFonts w:ascii="Arial" w:hAnsi="Arial" w:cs="Arial"/>
          <w:color w:val="000000" w:themeColor="text1"/>
          <w:sz w:val="22"/>
          <w:szCs w:val="22"/>
        </w:rPr>
        <w:t>n.d</w:t>
      </w:r>
      <w:proofErr w:type="spellEnd"/>
      <w:r w:rsidR="00CD6D5E">
        <w:rPr>
          <w:rFonts w:ascii="Arial" w:hAnsi="Arial" w:cs="Arial"/>
          <w:color w:val="000000" w:themeColor="text1"/>
          <w:sz w:val="22"/>
          <w:szCs w:val="22"/>
        </w:rPr>
        <w:t xml:space="preserve">; </w:t>
      </w:r>
      <w:r w:rsidR="00CD6D5E" w:rsidRPr="00CD6D5E">
        <w:rPr>
          <w:rFonts w:ascii="Arial" w:hAnsi="Arial" w:cs="Arial"/>
          <w:color w:val="000000" w:themeColor="text1"/>
          <w:sz w:val="22"/>
          <w:szCs w:val="22"/>
        </w:rPr>
        <w:t>NHS England</w:t>
      </w:r>
      <w:r w:rsidR="00CD6D5E">
        <w:rPr>
          <w:rFonts w:ascii="Arial" w:hAnsi="Arial" w:cs="Arial"/>
          <w:color w:val="000000" w:themeColor="text1"/>
          <w:sz w:val="22"/>
          <w:szCs w:val="22"/>
        </w:rPr>
        <w:t xml:space="preserve">, </w:t>
      </w:r>
      <w:r w:rsidR="00CD6D5E" w:rsidRPr="00CD6D5E">
        <w:rPr>
          <w:rFonts w:ascii="Arial" w:hAnsi="Arial" w:cs="Arial"/>
          <w:color w:val="000000" w:themeColor="text1"/>
          <w:sz w:val="22"/>
          <w:szCs w:val="22"/>
        </w:rPr>
        <w:t xml:space="preserve">2017) </w:t>
      </w:r>
      <w:r w:rsidRPr="00D22952">
        <w:rPr>
          <w:rFonts w:ascii="Arial" w:hAnsi="Arial" w:cs="Arial"/>
          <w:color w:val="000000" w:themeColor="text1"/>
          <w:sz w:val="22"/>
          <w:szCs w:val="22"/>
        </w:rPr>
        <w:t>These programmes demonstrate how national frameworks are translated into local practice, ensuring that mothers receive both psychological and nutritional support tailored to community needs. However, mothers locally would receive guidance on diet and overeating through general NHS postnatal nutrition resources, rather than through a local programme (NHS, 2026; NICE, 2025; SACN, 2026).</w:t>
      </w:r>
    </w:p>
    <w:p w14:paraId="5FD20CDE" w14:textId="77777777" w:rsidR="00CD6D5E" w:rsidRPr="00D22952" w:rsidRDefault="00CD6D5E" w:rsidP="00D22952">
      <w:pPr>
        <w:pStyle w:val="paragraph"/>
        <w:spacing w:before="0" w:beforeAutospacing="0" w:after="0" w:afterAutospacing="0" w:line="360" w:lineRule="auto"/>
        <w:textAlignment w:val="baseline"/>
        <w:rPr>
          <w:rFonts w:ascii="Arial" w:hAnsi="Arial" w:cs="Arial"/>
          <w:color w:val="000000" w:themeColor="text1"/>
          <w:sz w:val="22"/>
          <w:szCs w:val="22"/>
        </w:rPr>
      </w:pPr>
    </w:p>
    <w:p w14:paraId="508BC363" w14:textId="0F6845B4" w:rsidR="00BD2909" w:rsidRPr="00CD6D5E" w:rsidRDefault="00BD2909" w:rsidP="00CD6D5E">
      <w:pPr>
        <w:pStyle w:val="paragraph"/>
        <w:spacing w:before="0" w:beforeAutospacing="0" w:after="0" w:afterAutospacing="0" w:line="360" w:lineRule="auto"/>
        <w:textAlignment w:val="baseline"/>
        <w:rPr>
          <w:rFonts w:ascii="Aptos" w:hAnsi="Aptos" w:cs="Segoe UI"/>
          <w:sz w:val="16"/>
          <w:szCs w:val="16"/>
        </w:rPr>
      </w:pPr>
      <w:r w:rsidRPr="00F44833">
        <w:rPr>
          <w:rStyle w:val="normaltextrun"/>
          <w:rFonts w:ascii="Aptos" w:hAnsi="Aptos" w:cs="Arial"/>
          <w:color w:val="0F4761"/>
        </w:rPr>
        <w:t>2.6 Conclusion (150 words approx.)</w:t>
      </w:r>
      <w:r w:rsidRPr="00F44833">
        <w:rPr>
          <w:rStyle w:val="eop"/>
          <w:rFonts w:ascii="Aptos" w:eastAsia="Calibri Light" w:hAnsi="Aptos" w:cs="Arial"/>
          <w:color w:val="0F4761"/>
        </w:rPr>
        <w:t> </w:t>
      </w:r>
    </w:p>
    <w:p w14:paraId="1CD397E1" w14:textId="6760442A" w:rsidR="00BD2909" w:rsidRPr="00CD6D5E" w:rsidRDefault="00CD6D5E" w:rsidP="00F44833">
      <w:pPr>
        <w:pStyle w:val="paragraph"/>
        <w:spacing w:before="0" w:beforeAutospacing="0" w:after="0" w:afterAutospacing="0" w:line="360" w:lineRule="auto"/>
        <w:textAlignment w:val="baseline"/>
        <w:rPr>
          <w:rFonts w:ascii="Arial" w:hAnsi="Arial" w:cs="Arial"/>
          <w:sz w:val="16"/>
          <w:szCs w:val="16"/>
        </w:rPr>
      </w:pPr>
      <w:r w:rsidRPr="00CD6D5E">
        <w:rPr>
          <w:rStyle w:val="eop"/>
          <w:rFonts w:ascii="Arial" w:eastAsia="Calibri Light" w:hAnsi="Arial" w:cs="Arial"/>
          <w:sz w:val="22"/>
          <w:szCs w:val="22"/>
        </w:rPr>
        <w:t>This chapter has highlighted the historical, theoretical, international and nationa</w:t>
      </w:r>
      <w:r>
        <w:rPr>
          <w:rStyle w:val="eop"/>
          <w:rFonts w:ascii="Arial" w:eastAsia="Calibri Light" w:hAnsi="Arial" w:cs="Arial"/>
          <w:sz w:val="22"/>
          <w:szCs w:val="22"/>
        </w:rPr>
        <w:t xml:space="preserve">l </w:t>
      </w:r>
      <w:r w:rsidRPr="00CD6D5E">
        <w:rPr>
          <w:rStyle w:val="eop"/>
          <w:rFonts w:ascii="Arial" w:eastAsia="Calibri Light" w:hAnsi="Arial" w:cs="Arial"/>
          <w:sz w:val="22"/>
          <w:szCs w:val="22"/>
        </w:rPr>
        <w:t>context</w:t>
      </w:r>
      <w:r>
        <w:rPr>
          <w:rStyle w:val="eop"/>
          <w:rFonts w:ascii="Arial" w:eastAsia="Calibri Light" w:hAnsi="Arial" w:cs="Arial"/>
          <w:sz w:val="22"/>
          <w:szCs w:val="22"/>
        </w:rPr>
        <w:t xml:space="preserve"> </w:t>
      </w:r>
      <w:r w:rsidRPr="00CD6D5E">
        <w:rPr>
          <w:rStyle w:val="eop"/>
          <w:rFonts w:ascii="Arial" w:eastAsia="Calibri Light" w:hAnsi="Arial" w:cs="Arial"/>
          <w:sz w:val="22"/>
          <w:szCs w:val="22"/>
        </w:rPr>
        <w:t>of PPD</w:t>
      </w:r>
      <w:r>
        <w:rPr>
          <w:rStyle w:val="eop"/>
          <w:rFonts w:ascii="Arial" w:eastAsia="Calibri Light" w:hAnsi="Arial" w:cs="Arial"/>
          <w:sz w:val="22"/>
          <w:szCs w:val="22"/>
        </w:rPr>
        <w:t xml:space="preserve"> and overeating in mothers</w:t>
      </w:r>
      <w:r w:rsidRPr="00CD6D5E">
        <w:rPr>
          <w:rStyle w:val="eop"/>
          <w:rFonts w:ascii="Arial" w:eastAsia="Calibri Light" w:hAnsi="Arial" w:cs="Arial"/>
          <w:sz w:val="22"/>
          <w:szCs w:val="22"/>
        </w:rPr>
        <w:t>. Historically, PPD</w:t>
      </w:r>
      <w:r w:rsidR="00E411B4">
        <w:rPr>
          <w:rStyle w:val="eop"/>
          <w:rFonts w:ascii="Arial" w:eastAsia="Calibri Light" w:hAnsi="Arial" w:cs="Arial"/>
          <w:sz w:val="22"/>
          <w:szCs w:val="22"/>
        </w:rPr>
        <w:t xml:space="preserve"> and associated eating behaviours </w:t>
      </w:r>
      <w:r w:rsidRPr="00CD6D5E">
        <w:rPr>
          <w:rStyle w:val="eop"/>
          <w:rFonts w:ascii="Arial" w:eastAsia="Calibri Light" w:hAnsi="Arial" w:cs="Arial"/>
          <w:sz w:val="22"/>
          <w:szCs w:val="22"/>
        </w:rPr>
        <w:t>was under</w:t>
      </w:r>
      <w:r w:rsidR="00E411B4">
        <w:rPr>
          <w:rStyle w:val="eop"/>
          <w:rFonts w:ascii="Arial" w:eastAsia="Calibri Light" w:hAnsi="Arial" w:cs="Arial"/>
          <w:sz w:val="22"/>
          <w:szCs w:val="22"/>
        </w:rPr>
        <w:t xml:space="preserve"> </w:t>
      </w:r>
      <w:r w:rsidRPr="00CD6D5E">
        <w:rPr>
          <w:rStyle w:val="eop"/>
          <w:rFonts w:ascii="Arial" w:eastAsia="Calibri Light" w:hAnsi="Arial" w:cs="Arial"/>
          <w:sz w:val="22"/>
          <w:szCs w:val="22"/>
        </w:rPr>
        <w:t xml:space="preserve">recognised but recent research shows its impact on both mothers and children (NHS, 2026). Theoretical models such as the biopsychosocial approach explain how psychological distress </w:t>
      </w:r>
      <w:r w:rsidR="00E411B4">
        <w:rPr>
          <w:rStyle w:val="eop"/>
          <w:rFonts w:ascii="Arial" w:eastAsia="Calibri Light" w:hAnsi="Arial" w:cs="Arial"/>
          <w:sz w:val="22"/>
          <w:szCs w:val="22"/>
        </w:rPr>
        <w:t>connects</w:t>
      </w:r>
      <w:r w:rsidRPr="00CD6D5E">
        <w:rPr>
          <w:rStyle w:val="eop"/>
          <w:rFonts w:ascii="Arial" w:eastAsia="Calibri Light" w:hAnsi="Arial" w:cs="Arial"/>
          <w:sz w:val="22"/>
          <w:szCs w:val="22"/>
        </w:rPr>
        <w:t xml:space="preserve"> with lifestyle factors, including maternal overeating and poor diet, which are linked to higher risks of depressive symptoms (Iwinski et al., 2025). Internationally, maternal mental health is framed within Sustainable Development Goal 3, which emphasises good health and wellbeing for all populations (</w:t>
      </w:r>
      <w:proofErr w:type="spellStart"/>
      <w:r w:rsidRPr="00CD6D5E">
        <w:rPr>
          <w:rStyle w:val="eop"/>
          <w:rFonts w:ascii="Arial" w:eastAsia="Calibri Light" w:hAnsi="Arial" w:cs="Arial"/>
          <w:sz w:val="22"/>
          <w:szCs w:val="22"/>
        </w:rPr>
        <w:t>Klimczuk</w:t>
      </w:r>
      <w:proofErr w:type="spellEnd"/>
      <w:r w:rsidRPr="00CD6D5E">
        <w:rPr>
          <w:rStyle w:val="eop"/>
          <w:rFonts w:ascii="Arial" w:eastAsia="Calibri Light" w:hAnsi="Arial" w:cs="Arial"/>
          <w:sz w:val="22"/>
          <w:szCs w:val="22"/>
        </w:rPr>
        <w:t xml:space="preserve"> et al., 2025). Nationally, NHS and NICE guidelines stress integrated care pathways, where healthcare professionals collaborate to identify and support mothers during postnatal checks (NICE, 2026). Locally, the West Midlands Perinatal Mental Health Network adapts these frameworks to community needs, with nutritional guidance being delivered through NHS resources (SACN, 2026). This background provides the foundation for the next chapter on methodology, which will use these insights to design an approach for investigating maternal mental health and nutrition.</w:t>
      </w:r>
    </w:p>
    <w:p w14:paraId="5BF0EA9E"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footerReference w:type="default" r:id="rId9"/>
          <w:pgSz w:w="11906" w:h="16838"/>
          <w:pgMar w:top="1440" w:right="1440" w:bottom="1440" w:left="1440" w:header="708" w:footer="708" w:gutter="0"/>
          <w:cols w:space="708"/>
          <w:docGrid w:linePitch="360"/>
        </w:sectPr>
      </w:pPr>
    </w:p>
    <w:p w14:paraId="398427E3" w14:textId="181EA712" w:rsidR="00292A36" w:rsidRPr="00292A36" w:rsidRDefault="00292A36" w:rsidP="0021364B">
      <w:pPr>
        <w:pStyle w:val="Heading1"/>
        <w:ind w:left="0"/>
        <w:rPr>
          <w:rFonts w:ascii="Aptos" w:hAnsi="Aptos"/>
        </w:rPr>
      </w:pPr>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14:paraId="5C2EC55E" w14:textId="77777777" w:rsidR="00B7073C" w:rsidRPr="00292A36" w:rsidRDefault="00B7073C" w:rsidP="00B7073C"/>
    <w:p w14:paraId="5A7AB555" w14:textId="43464EFE" w:rsidR="003A66FD" w:rsidRDefault="00292A36" w:rsidP="00E40B0D">
      <w:pPr>
        <w:pStyle w:val="Heading2"/>
      </w:pPr>
      <w:r w:rsidRPr="0021364B">
        <w:t>3.</w:t>
      </w:r>
      <w:r w:rsidR="005D7A1E">
        <w:t>1</w:t>
      </w:r>
      <w:r w:rsidRPr="0021364B">
        <w:t xml:space="preserve"> –</w:t>
      </w:r>
      <w:r w:rsidR="0021364B">
        <w:t xml:space="preserve"> </w:t>
      </w:r>
      <w:r w:rsidRPr="0021364B">
        <w:t xml:space="preserve">Introduction </w:t>
      </w:r>
    </w:p>
    <w:p w14:paraId="7793E483" w14:textId="777BA2D7" w:rsidR="00E411B4" w:rsidRPr="00E411B4" w:rsidRDefault="00E411B4" w:rsidP="00E411B4">
      <w:pPr>
        <w:rPr>
          <w:rFonts w:ascii="Arial" w:hAnsi="Arial" w:cs="Arial"/>
        </w:rPr>
      </w:pPr>
      <w:r w:rsidRPr="00E411B4">
        <w:rPr>
          <w:rFonts w:ascii="Arial" w:hAnsi="Arial" w:cs="Arial"/>
        </w:rPr>
        <w:t xml:space="preserve">This chapter sets out the methods and search strategy used to carry out the research on maternal </w:t>
      </w:r>
      <w:r>
        <w:rPr>
          <w:rFonts w:ascii="Arial" w:hAnsi="Arial" w:cs="Arial"/>
        </w:rPr>
        <w:t>PPD</w:t>
      </w:r>
      <w:r w:rsidRPr="00E411B4">
        <w:rPr>
          <w:rFonts w:ascii="Arial" w:hAnsi="Arial" w:cs="Arial"/>
        </w:rPr>
        <w:t xml:space="preserve"> and overeating in mothers. The study is based on a desk based and </w:t>
      </w:r>
      <w:proofErr w:type="gramStart"/>
      <w:r w:rsidRPr="00E411B4">
        <w:rPr>
          <w:rFonts w:ascii="Arial" w:hAnsi="Arial" w:cs="Arial"/>
        </w:rPr>
        <w:t>literature based</w:t>
      </w:r>
      <w:proofErr w:type="gramEnd"/>
      <w:r w:rsidRPr="00E411B4">
        <w:rPr>
          <w:rFonts w:ascii="Arial" w:hAnsi="Arial" w:cs="Arial"/>
        </w:rPr>
        <w:t xml:space="preserve"> approach </w:t>
      </w:r>
      <w:r w:rsidR="00BE206E">
        <w:rPr>
          <w:rFonts w:ascii="Arial" w:hAnsi="Arial" w:cs="Arial"/>
        </w:rPr>
        <w:t>(Aveyard, 20</w:t>
      </w:r>
      <w:r w:rsidR="00492EF7">
        <w:rPr>
          <w:rFonts w:ascii="Arial" w:hAnsi="Arial" w:cs="Arial"/>
        </w:rPr>
        <w:t>23</w:t>
      </w:r>
      <w:r w:rsidR="00BE206E">
        <w:rPr>
          <w:rFonts w:ascii="Arial" w:hAnsi="Arial" w:cs="Arial"/>
        </w:rPr>
        <w:t xml:space="preserve">) </w:t>
      </w:r>
      <w:r w:rsidRPr="00E411B4">
        <w:rPr>
          <w:rFonts w:ascii="Arial" w:hAnsi="Arial" w:cs="Arial"/>
        </w:rPr>
        <w:t>where it relies on reviewing existing academic sources rather than collecting new primary data (UWTSD,2025</w:t>
      </w:r>
      <w:proofErr w:type="gramStart"/>
      <w:r w:rsidRPr="00E411B4">
        <w:rPr>
          <w:rFonts w:ascii="Arial" w:hAnsi="Arial" w:cs="Arial"/>
        </w:rPr>
        <w:t>).The</w:t>
      </w:r>
      <w:proofErr w:type="gramEnd"/>
      <w:r w:rsidRPr="00E411B4">
        <w:rPr>
          <w:rFonts w:ascii="Arial" w:hAnsi="Arial" w:cs="Arial"/>
        </w:rPr>
        <w:t xml:space="preserve"> academic methodology poster provides a visual view of this </w:t>
      </w:r>
      <w:proofErr w:type="gramStart"/>
      <w:r w:rsidRPr="00E411B4">
        <w:rPr>
          <w:rFonts w:ascii="Arial" w:hAnsi="Arial" w:cs="Arial"/>
        </w:rPr>
        <w:t>process</w:t>
      </w:r>
      <w:proofErr w:type="gramEnd"/>
      <w:r w:rsidRPr="00E411B4">
        <w:rPr>
          <w:rFonts w:ascii="Arial" w:hAnsi="Arial" w:cs="Arial"/>
        </w:rPr>
        <w:t xml:space="preserve"> and this chapter expands on each element in more detail. It outlines how sources are identified, selected and analysed through a structured search strategy, with clear inclusion and exclusion criteria and a systematic coding process (UWTSD,2025). These steps ensure that the literature review is both credible and directly relevant to PPD and overeating in mothers</w:t>
      </w:r>
      <w:r w:rsidR="00BE206E">
        <w:rPr>
          <w:rFonts w:ascii="Arial" w:hAnsi="Arial" w:cs="Arial"/>
        </w:rPr>
        <w:t xml:space="preserve"> (</w:t>
      </w:r>
      <w:r w:rsidR="00BE206E" w:rsidRPr="00BE206E">
        <w:rPr>
          <w:rFonts w:ascii="Arial" w:hAnsi="Arial" w:cs="Arial"/>
        </w:rPr>
        <w:t>Booth, A., Sutton, A. &amp; Papaioannou, D</w:t>
      </w:r>
      <w:r w:rsidR="00BE206E">
        <w:rPr>
          <w:rFonts w:ascii="Arial" w:hAnsi="Arial" w:cs="Arial"/>
        </w:rPr>
        <w:t xml:space="preserve">, </w:t>
      </w:r>
      <w:r w:rsidR="00BE206E" w:rsidRPr="00BE206E">
        <w:rPr>
          <w:rFonts w:ascii="Arial" w:hAnsi="Arial" w:cs="Arial"/>
        </w:rPr>
        <w:t>2016)</w:t>
      </w:r>
      <w:r w:rsidR="00BE206E">
        <w:rPr>
          <w:rFonts w:ascii="Arial" w:hAnsi="Arial" w:cs="Arial"/>
        </w:rPr>
        <w:t xml:space="preserve">. </w:t>
      </w:r>
      <w:r w:rsidRPr="00E411B4">
        <w:rPr>
          <w:rFonts w:ascii="Arial" w:hAnsi="Arial" w:cs="Arial"/>
        </w:rPr>
        <w:t>This will also provide the basis for the thematic analysis in Chapter 4, where key patterns, similarities and differences will be explored to support the overall aims of the dissertation.</w:t>
      </w:r>
    </w:p>
    <w:p w14:paraId="57AFDE7A" w14:textId="1F64AA15" w:rsidR="00B575E2" w:rsidRDefault="00292A36" w:rsidP="00C3650E">
      <w:pPr>
        <w:pStyle w:val="Heading2"/>
        <w:numPr>
          <w:ilvl w:val="1"/>
          <w:numId w:val="6"/>
        </w:numPr>
      </w:pPr>
      <w:r w:rsidRPr="0021364B">
        <w:t xml:space="preserve">– Search </w:t>
      </w:r>
      <w:proofErr w:type="gramStart"/>
      <w:r w:rsidRPr="0021364B">
        <w:t xml:space="preserve">Strategy </w:t>
      </w:r>
      <w:r w:rsidR="00E411B4">
        <w:t xml:space="preserve"> and</w:t>
      </w:r>
      <w:proofErr w:type="gramEnd"/>
      <w:r w:rsidR="00E411B4">
        <w:t xml:space="preserve"> </w:t>
      </w:r>
      <w:r w:rsidRPr="0021364B">
        <w:t xml:space="preserve">Searching for Information </w:t>
      </w:r>
    </w:p>
    <w:p w14:paraId="08404A42" w14:textId="3155F16D" w:rsidR="00E411B4" w:rsidRPr="00E411B4" w:rsidRDefault="00E411B4" w:rsidP="00E86380">
      <w:pPr>
        <w:rPr>
          <w:rFonts w:ascii="Arial" w:hAnsi="Arial" w:cs="Arial"/>
        </w:rPr>
      </w:pPr>
      <w:r w:rsidRPr="00E411B4">
        <w:rPr>
          <w:rFonts w:ascii="Arial" w:hAnsi="Arial" w:cs="Arial"/>
        </w:rPr>
        <w:t>A search strategy is a planned way of finding and selecting sources in secondary research. It ensures that the literature gathered is relevant, credible and focused on the research aim rather than sources being chosen randomly</w:t>
      </w:r>
      <w:r w:rsidR="00BE206E">
        <w:rPr>
          <w:rFonts w:ascii="Arial" w:hAnsi="Arial" w:cs="Arial"/>
        </w:rPr>
        <w:t xml:space="preserve"> </w:t>
      </w:r>
      <w:r w:rsidR="00BE206E" w:rsidRPr="00BE206E">
        <w:rPr>
          <w:rFonts w:ascii="Arial" w:hAnsi="Arial" w:cs="Arial"/>
        </w:rPr>
        <w:t>(Aveyard, H, 2023).</w:t>
      </w:r>
      <w:r w:rsidR="00BE206E">
        <w:rPr>
          <w:rFonts w:ascii="Arial" w:hAnsi="Arial" w:cs="Arial"/>
        </w:rPr>
        <w:t xml:space="preserve"> </w:t>
      </w:r>
      <w:proofErr w:type="gramStart"/>
      <w:r w:rsidRPr="00E411B4">
        <w:rPr>
          <w:rFonts w:ascii="Arial" w:hAnsi="Arial" w:cs="Arial"/>
        </w:rPr>
        <w:t>As</w:t>
      </w:r>
      <w:proofErr w:type="gramEnd"/>
      <w:r w:rsidRPr="00E411B4">
        <w:rPr>
          <w:rFonts w:ascii="Arial" w:hAnsi="Arial" w:cs="Arial"/>
        </w:rPr>
        <w:t xml:space="preserve"> according to Aveyard a search strategy gives clear structure to the research process and shows that the work has been carried out in a careful </w:t>
      </w:r>
      <w:r w:rsidR="00E86380">
        <w:rPr>
          <w:rFonts w:ascii="Arial" w:hAnsi="Arial" w:cs="Arial"/>
        </w:rPr>
        <w:t>and</w:t>
      </w:r>
      <w:r w:rsidRPr="00E411B4">
        <w:rPr>
          <w:rFonts w:ascii="Arial" w:hAnsi="Arial" w:cs="Arial"/>
        </w:rPr>
        <w:t xml:space="preserve"> thorough manner (Aveyard, H, 2023). </w:t>
      </w:r>
    </w:p>
    <w:p w14:paraId="256D6F1D" w14:textId="7C24EC5D" w:rsidR="00E411B4" w:rsidRPr="00E411B4" w:rsidRDefault="00E411B4" w:rsidP="00E86380">
      <w:pPr>
        <w:rPr>
          <w:rFonts w:ascii="Arial" w:hAnsi="Arial" w:cs="Arial"/>
        </w:rPr>
      </w:pPr>
      <w:r w:rsidRPr="00E411B4">
        <w:rPr>
          <w:rFonts w:ascii="Arial" w:hAnsi="Arial" w:cs="Arial"/>
        </w:rPr>
        <w:t>For this research project, searches were carried out using Google Scholar, UWTSD Library and PubMed. These were chosen as they provide access to peer reviewed journals, books and reliable academic publications in health and social care</w:t>
      </w:r>
      <w:r w:rsidR="00492EF7">
        <w:rPr>
          <w:rFonts w:ascii="Arial" w:hAnsi="Arial" w:cs="Arial"/>
        </w:rPr>
        <w:t xml:space="preserve"> </w:t>
      </w:r>
      <w:r w:rsidR="00492EF7" w:rsidRPr="00492EF7">
        <w:rPr>
          <w:rFonts w:ascii="Arial" w:hAnsi="Arial" w:cs="Arial"/>
        </w:rPr>
        <w:t>(UWTSD,202</w:t>
      </w:r>
      <w:r w:rsidR="00492EF7">
        <w:rPr>
          <w:rFonts w:ascii="Arial" w:hAnsi="Arial" w:cs="Arial"/>
        </w:rPr>
        <w:t>6</w:t>
      </w:r>
      <w:r w:rsidR="00492EF7" w:rsidRPr="00492EF7">
        <w:rPr>
          <w:rFonts w:ascii="Arial" w:hAnsi="Arial" w:cs="Arial"/>
        </w:rPr>
        <w:t xml:space="preserve">). </w:t>
      </w:r>
      <w:r w:rsidRPr="00E411B4">
        <w:rPr>
          <w:rFonts w:ascii="Arial" w:hAnsi="Arial" w:cs="Arial"/>
        </w:rPr>
        <w:t>Additionally, they only include</w:t>
      </w:r>
      <w:r w:rsidR="00E86380">
        <w:rPr>
          <w:rFonts w:ascii="Arial" w:hAnsi="Arial" w:cs="Arial"/>
        </w:rPr>
        <w:t xml:space="preserve">d </w:t>
      </w:r>
      <w:r w:rsidRPr="00E411B4">
        <w:rPr>
          <w:rFonts w:ascii="Arial" w:hAnsi="Arial" w:cs="Arial"/>
        </w:rPr>
        <w:t xml:space="preserve">academic sources and do not contain blogs that be influenced by personal bias (UWTSD, 2026; </w:t>
      </w:r>
      <w:proofErr w:type="spellStart"/>
      <w:r w:rsidRPr="00E411B4">
        <w:rPr>
          <w:rFonts w:ascii="Arial" w:hAnsi="Arial" w:cs="Arial"/>
        </w:rPr>
        <w:t>Gusenbauer</w:t>
      </w:r>
      <w:proofErr w:type="spellEnd"/>
      <w:r w:rsidRPr="00E411B4">
        <w:rPr>
          <w:rFonts w:ascii="Arial" w:hAnsi="Arial" w:cs="Arial"/>
        </w:rPr>
        <w:t xml:space="preserve"> &amp; Haddaway, 2020). PubMed was especially helpful for accessing medical and psychological studies, while Google Scholar and the UWTSD Library provided various resources across different subjects. Together these sources ensured that both healthcare and social perspectives on maternal postpartum depression and overeating were included.</w:t>
      </w:r>
    </w:p>
    <w:p w14:paraId="724C7AA8" w14:textId="12A11DE1" w:rsidR="00E411B4" w:rsidRPr="00E411B4" w:rsidRDefault="00E411B4" w:rsidP="00E86380">
      <w:pPr>
        <w:rPr>
          <w:rFonts w:ascii="Arial" w:hAnsi="Arial" w:cs="Arial"/>
        </w:rPr>
      </w:pPr>
      <w:r w:rsidRPr="00E411B4">
        <w:rPr>
          <w:rFonts w:ascii="Arial" w:hAnsi="Arial" w:cs="Arial"/>
        </w:rPr>
        <w:t>Sources were selected based on their relevance to postpartum depression and disordered eating in mothers, ensuring credibility and reliability</w:t>
      </w:r>
      <w:r w:rsidR="00492EF7">
        <w:rPr>
          <w:rFonts w:ascii="Arial" w:hAnsi="Arial" w:cs="Arial"/>
        </w:rPr>
        <w:t xml:space="preserve"> </w:t>
      </w:r>
      <w:r w:rsidR="00492EF7" w:rsidRPr="00492EF7">
        <w:rPr>
          <w:rFonts w:ascii="Arial" w:hAnsi="Arial" w:cs="Arial"/>
        </w:rPr>
        <w:t xml:space="preserve">(Aveyard, H, 2023). </w:t>
      </w:r>
      <w:r w:rsidRPr="00E411B4">
        <w:rPr>
          <w:rFonts w:ascii="Arial" w:hAnsi="Arial" w:cs="Arial"/>
        </w:rPr>
        <w:t xml:space="preserve">Keywords were carefully selected from the research question, such as “maternal postpartum depression,” “overeating in mothers,” “maternal diet,” “mental health outcomes,” and “perinatal care.” These </w:t>
      </w:r>
      <w:r w:rsidRPr="00E411B4">
        <w:rPr>
          <w:rFonts w:ascii="Arial" w:hAnsi="Arial" w:cs="Arial"/>
        </w:rPr>
        <w:lastRenderedPageBreak/>
        <w:t xml:space="preserve">terms are combined in different ways to refine the search. For example, using “postpartum depression AND overeating” ensured that only studies linking both concepts are retrieved, while “maternal diet AND mental health” expanded the search to include nutritional influences. After several searches, it was recognised that “overeating” was not commonly used in the academic literature. The term “disordered eating” was commonly used, it produced more relevant results that aligned closely with the terms in studies. Boolean operators such as AND, OR and NOT were applied to connect keywords and narrow or expand the searches. For example, “postpartum depression NOT psychosis” excluded unrelated conditions, while “maternal diet OR nutrition” allowed for a wider range of relevant studies (Abertay University, </w:t>
      </w:r>
      <w:proofErr w:type="spellStart"/>
      <w:proofErr w:type="gramStart"/>
      <w:r w:rsidRPr="00E411B4">
        <w:rPr>
          <w:rFonts w:ascii="Arial" w:hAnsi="Arial" w:cs="Arial"/>
        </w:rPr>
        <w:t>n.d</w:t>
      </w:r>
      <w:proofErr w:type="spellEnd"/>
      <w:proofErr w:type="gramEnd"/>
      <w:r w:rsidR="00492EF7">
        <w:rPr>
          <w:rFonts w:ascii="Arial" w:hAnsi="Arial" w:cs="Arial"/>
        </w:rPr>
        <w:t>;</w:t>
      </w:r>
      <w:r w:rsidR="00492EF7" w:rsidRPr="00492EF7">
        <w:rPr>
          <w:rFonts w:ascii="Arial" w:hAnsi="Arial" w:cs="Arial"/>
        </w:rPr>
        <w:t>(Booth, A., Sutton, A. &amp; Papaioannou, D, 2016).</w:t>
      </w:r>
      <w:r w:rsidRPr="00E411B4">
        <w:rPr>
          <w:rFonts w:ascii="Arial" w:hAnsi="Arial" w:cs="Arial"/>
        </w:rPr>
        <w:t xml:space="preserve"> </w:t>
      </w:r>
    </w:p>
    <w:p w14:paraId="7B0A780A" w14:textId="77777777" w:rsidR="00E411B4" w:rsidRPr="00E411B4" w:rsidRDefault="00E411B4" w:rsidP="00E86380">
      <w:pPr>
        <w:rPr>
          <w:rFonts w:ascii="Arial" w:hAnsi="Arial" w:cs="Arial"/>
        </w:rPr>
      </w:pPr>
      <w:r w:rsidRPr="00E411B4">
        <w:rPr>
          <w:rFonts w:ascii="Arial" w:hAnsi="Arial" w:cs="Arial"/>
        </w:rPr>
        <w:t xml:space="preserve">Filters were applied to improve the quality of results. The literature search concentrated on peer reviewed journal articles, policy documents and reports from health organisations such as the NHS and WHO (UWTSD, 2025). To make sure journals and articles were current, priority was given to publications released within the last ten years, as these reflect the most recent evidence and change (UWTSD, 2025). </w:t>
      </w:r>
    </w:p>
    <w:p w14:paraId="6F09D47B" w14:textId="45437746" w:rsidR="00B575E2" w:rsidRPr="00E411B4" w:rsidRDefault="00E411B4" w:rsidP="00492EF7">
      <w:pPr>
        <w:rPr>
          <w:rFonts w:ascii="Arial" w:hAnsi="Arial" w:cs="Arial"/>
        </w:rPr>
      </w:pPr>
      <w:r w:rsidRPr="00E411B4">
        <w:rPr>
          <w:rFonts w:ascii="Arial" w:hAnsi="Arial" w:cs="Arial"/>
        </w:rPr>
        <w:t>This structured method of search proved effective because it managed to keep the search broad while still maintaining focus (University of Leeds Library, 2026). Using different databases helped reduce the search from being bias because it covered different areas of study to give a fuller picture (University of Leeds Library, 2026). Furthermore, using Boolean operators and filters ensured sources were closely aligned with the research aim</w:t>
      </w:r>
      <w:r w:rsidR="00492EF7">
        <w:rPr>
          <w:rFonts w:ascii="Arial" w:hAnsi="Arial" w:cs="Arial"/>
        </w:rPr>
        <w:t xml:space="preserve"> </w:t>
      </w:r>
      <w:r w:rsidR="00492EF7" w:rsidRPr="00492EF7">
        <w:rPr>
          <w:rFonts w:ascii="Arial" w:hAnsi="Arial" w:cs="Arial"/>
        </w:rPr>
        <w:t xml:space="preserve">(Booth, A., Sutton, A. &amp; Papaioannou, D, 2016). </w:t>
      </w:r>
      <w:r w:rsidRPr="00E411B4">
        <w:rPr>
          <w:rFonts w:ascii="Arial" w:hAnsi="Arial" w:cs="Arial"/>
        </w:rPr>
        <w:t xml:space="preserve"> Limiting results to peer reviewed and recent publications ensured the evidence was reliable and up to date (University of Leeds Library, 2026; UWTSD,2026).</w:t>
      </w:r>
    </w:p>
    <w:p w14:paraId="53638F22" w14:textId="77777777" w:rsidR="00492EF7" w:rsidRDefault="00292A36" w:rsidP="00C3650E">
      <w:pPr>
        <w:pStyle w:val="Heading2"/>
        <w:numPr>
          <w:ilvl w:val="1"/>
          <w:numId w:val="3"/>
        </w:numPr>
        <w:jc w:val="left"/>
      </w:pPr>
      <w:r w:rsidRPr="0021364B">
        <w:t xml:space="preserve">– Research Validation </w:t>
      </w:r>
    </w:p>
    <w:p w14:paraId="23EF33D5" w14:textId="294ABD0C" w:rsidR="00426A28" w:rsidRPr="00FF3665" w:rsidRDefault="00FF3665" w:rsidP="00426A28">
      <w:pPr>
        <w:rPr>
          <w:rFonts w:ascii="Arial" w:hAnsi="Arial" w:cs="Arial"/>
        </w:rPr>
      </w:pPr>
      <w:r w:rsidRPr="00FF3665">
        <w:rPr>
          <w:rFonts w:ascii="Arial" w:hAnsi="Arial" w:cs="Arial"/>
        </w:rPr>
        <w:t xml:space="preserve">During the search process, a tracking table was created after reading the abstracts of each study. Only sources that were closely linked to the research aim were included in the table. This was a different approach compared to listing all search results, as it ensured that the table contained only the most relevant and useful studies. By focusing on abstracts first, the process was </w:t>
      </w:r>
      <w:proofErr w:type="spellStart"/>
      <w:proofErr w:type="gramStart"/>
      <w:r w:rsidRPr="00FF3665">
        <w:rPr>
          <w:rFonts w:ascii="Arial" w:hAnsi="Arial" w:cs="Arial"/>
        </w:rPr>
        <w:t>a</w:t>
      </w:r>
      <w:proofErr w:type="spellEnd"/>
      <w:proofErr w:type="gramEnd"/>
      <w:r w:rsidRPr="00FF3665">
        <w:rPr>
          <w:rFonts w:ascii="Arial" w:hAnsi="Arial" w:cs="Arial"/>
        </w:rPr>
        <w:t xml:space="preserve"> organised record of evidence that directly supported the dissertation (ACAIDS, 2026; Garrard, 2021; Booth, Sutton &amp; Papaioannou, 2016). When reviewing literature, articles were skimmed by concentrating on titles, abstracts, introductions and conclusions.</w:t>
      </w:r>
    </w:p>
    <w:p w14:paraId="0BEB0164" w14:textId="3C70989E" w:rsidR="00E325CF" w:rsidRPr="00FF3665" w:rsidRDefault="00426A28" w:rsidP="00492EF7">
      <w:pPr>
        <w:pStyle w:val="Heading2"/>
        <w:ind w:left="360"/>
        <w:jc w:val="left"/>
        <w:rPr>
          <w:color w:val="auto"/>
          <w:sz w:val="22"/>
          <w:szCs w:val="22"/>
        </w:rPr>
      </w:pPr>
      <w:r w:rsidRPr="00FF3665">
        <w:rPr>
          <w:rFonts w:ascii="Arial" w:hAnsi="Arial" w:cs="Arial"/>
          <w:color w:val="auto"/>
          <w:sz w:val="22"/>
          <w:szCs w:val="22"/>
        </w:rPr>
        <w:lastRenderedPageBreak/>
        <w:t xml:space="preserve">The CRAAP test (UWTSD, 2026) was applied to guide source selection. Paper 1- Galbally et al. (2021) examined maternal diet, depression and antidepressant use, offering </w:t>
      </w:r>
      <w:proofErr w:type="gramStart"/>
      <w:r w:rsidRPr="00FF3665">
        <w:rPr>
          <w:rFonts w:ascii="Arial" w:hAnsi="Arial" w:cs="Arial"/>
          <w:color w:val="auto"/>
          <w:sz w:val="22"/>
          <w:szCs w:val="22"/>
        </w:rPr>
        <w:t>relevant  insights</w:t>
      </w:r>
      <w:proofErr w:type="gramEnd"/>
      <w:r w:rsidRPr="00FF3665">
        <w:rPr>
          <w:rFonts w:ascii="Arial" w:hAnsi="Arial" w:cs="Arial"/>
          <w:color w:val="auto"/>
          <w:sz w:val="22"/>
          <w:szCs w:val="22"/>
        </w:rPr>
        <w:t>. Paper 2 - Burton et al (2025) highly current and directly addressed binge eating in relation to maternal depression, meeting all criteria. Paper 3 - Baskin, Galligan and Meyer (2021) explored psychosocial influences on disordered eating, providing strong relevance. Paper 4 - Mason et al. (2021) investigated body dissatisfaction and maternal beliefs in postpartum eating behaviours, reliable but was self</w:t>
      </w:r>
      <w:r w:rsidRPr="00FF3665">
        <w:rPr>
          <w:rFonts w:ascii="Cambria Math" w:hAnsi="Cambria Math" w:cs="Cambria Math"/>
          <w:color w:val="auto"/>
          <w:sz w:val="22"/>
          <w:szCs w:val="22"/>
        </w:rPr>
        <w:t>‑</w:t>
      </w:r>
      <w:r w:rsidRPr="00FF3665">
        <w:rPr>
          <w:rFonts w:ascii="Arial" w:hAnsi="Arial" w:cs="Arial"/>
          <w:color w:val="auto"/>
          <w:sz w:val="22"/>
          <w:szCs w:val="22"/>
        </w:rPr>
        <w:t>reported. Paper 5 - Griffiths et al (2024) synthesised evidence on maternal obesity and depression through a systematic review. Paper 6 - Betts et al (2021), linked poor mental health and sleep with reward</w:t>
      </w:r>
      <w:r w:rsidRPr="00FF3665">
        <w:rPr>
          <w:rFonts w:ascii="Cambria Math" w:hAnsi="Cambria Math" w:cs="Cambria Math"/>
          <w:color w:val="auto"/>
          <w:sz w:val="22"/>
          <w:szCs w:val="22"/>
        </w:rPr>
        <w:t>‑</w:t>
      </w:r>
      <w:r w:rsidRPr="00FF3665">
        <w:rPr>
          <w:rFonts w:ascii="Arial" w:hAnsi="Arial" w:cs="Arial"/>
          <w:color w:val="auto"/>
          <w:sz w:val="22"/>
          <w:szCs w:val="22"/>
        </w:rPr>
        <w:t xml:space="preserve">related eating, offering </w:t>
      </w:r>
      <w:proofErr w:type="gramStart"/>
      <w:r w:rsidRPr="00FF3665">
        <w:rPr>
          <w:rFonts w:ascii="Arial" w:hAnsi="Arial" w:cs="Arial"/>
          <w:color w:val="auto"/>
          <w:sz w:val="22"/>
          <w:szCs w:val="22"/>
        </w:rPr>
        <w:t>strong  evidence</w:t>
      </w:r>
      <w:proofErr w:type="gramEnd"/>
      <w:r w:rsidRPr="00FF3665">
        <w:rPr>
          <w:rFonts w:ascii="Arial" w:hAnsi="Arial" w:cs="Arial"/>
          <w:color w:val="auto"/>
          <w:sz w:val="22"/>
          <w:szCs w:val="22"/>
        </w:rPr>
        <w:t>. Finally, Paper 7 – Pearsall, Lin and Gottfredson O’Shea (2026) provided a scoping review of eating disorder symptoms and maternal mental health, highlighting predictors and gaps in screening. Collectively, these sources show that overeating and disordered eating are increasingly recognised as central to understanding postpartum depression.</w:t>
      </w:r>
      <w:r w:rsidR="00FF3665" w:rsidRPr="00FF3665">
        <w:t xml:space="preserve"> </w:t>
      </w:r>
      <w:r w:rsidR="00FF3665" w:rsidRPr="00FF3665">
        <w:rPr>
          <w:rFonts w:ascii="Arial" w:hAnsi="Arial" w:cs="Arial"/>
          <w:color w:val="auto"/>
          <w:sz w:val="22"/>
          <w:szCs w:val="22"/>
        </w:rPr>
        <w:t>The completed CRAAP source tracking table for the chosen studies is provided in appendix A.</w:t>
      </w:r>
    </w:p>
    <w:p w14:paraId="1C1CD00C" w14:textId="77777777" w:rsidR="00B575E2" w:rsidRPr="00B575E2" w:rsidRDefault="00B575E2" w:rsidP="00B575E2"/>
    <w:p w14:paraId="0292EF25" w14:textId="77777777" w:rsidR="00FF3665" w:rsidRPr="00FF3665" w:rsidRDefault="00292A36" w:rsidP="00C3650E">
      <w:pPr>
        <w:pStyle w:val="Heading2"/>
        <w:numPr>
          <w:ilvl w:val="1"/>
          <w:numId w:val="3"/>
        </w:numPr>
        <w:jc w:val="left"/>
        <w:rPr>
          <w:rStyle w:val="Heading2Char"/>
          <w:rFonts w:eastAsiaTheme="minorEastAsia" w:cstheme="minorBidi"/>
          <w:color w:val="auto"/>
          <w:sz w:val="22"/>
          <w:szCs w:val="22"/>
        </w:rPr>
      </w:pPr>
      <w:r w:rsidRPr="000D2B00">
        <w:rPr>
          <w:rStyle w:val="Heading2Char"/>
        </w:rPr>
        <w:t xml:space="preserve">- Inclusion and Exclusion Criteria </w:t>
      </w:r>
    </w:p>
    <w:p w14:paraId="6D95475F" w14:textId="77777777" w:rsidR="00FF3665" w:rsidRPr="00FF3665" w:rsidRDefault="00FF3665" w:rsidP="00FF3665">
      <w:pPr>
        <w:pStyle w:val="Heading2"/>
        <w:ind w:left="360"/>
        <w:jc w:val="left"/>
        <w:rPr>
          <w:rFonts w:ascii="Arial" w:hAnsi="Arial" w:cs="Arial"/>
          <w:color w:val="auto"/>
          <w:sz w:val="22"/>
          <w:szCs w:val="22"/>
        </w:rPr>
      </w:pPr>
      <w:r w:rsidRPr="00FF3665">
        <w:rPr>
          <w:rFonts w:ascii="Arial" w:hAnsi="Arial" w:cs="Arial"/>
          <w:color w:val="auto"/>
          <w:sz w:val="22"/>
          <w:szCs w:val="22"/>
        </w:rPr>
        <w:t>The review included peer</w:t>
      </w:r>
      <w:r w:rsidRPr="00FF3665">
        <w:rPr>
          <w:rFonts w:ascii="Cambria Math" w:hAnsi="Cambria Math" w:cs="Cambria Math"/>
          <w:color w:val="auto"/>
          <w:sz w:val="22"/>
          <w:szCs w:val="22"/>
        </w:rPr>
        <w:t>‑</w:t>
      </w:r>
      <w:r w:rsidRPr="00FF3665">
        <w:rPr>
          <w:rFonts w:ascii="Arial" w:hAnsi="Arial" w:cs="Arial"/>
          <w:color w:val="auto"/>
          <w:sz w:val="22"/>
          <w:szCs w:val="22"/>
        </w:rPr>
        <w:t xml:space="preserve">reviewed studies and systematic reviews published within the last ten years. Most evidence came from PubMed and were only included if they examined postpartum women and addressed overeating behaviours or related eating patterns, ensuring that both aspects were present and covered rather than focusing on one alone. </w:t>
      </w:r>
    </w:p>
    <w:p w14:paraId="41C28857" w14:textId="4D243744" w:rsidR="00FF3665" w:rsidRPr="00FF3665" w:rsidRDefault="00FF3665" w:rsidP="00FF3665">
      <w:pPr>
        <w:pStyle w:val="Heading2"/>
        <w:ind w:left="360"/>
        <w:jc w:val="left"/>
        <w:rPr>
          <w:rFonts w:ascii="Arial" w:eastAsiaTheme="minorEastAsia" w:hAnsi="Arial" w:cs="Arial"/>
          <w:color w:val="auto"/>
          <w:sz w:val="22"/>
          <w:szCs w:val="22"/>
        </w:rPr>
      </w:pPr>
      <w:r w:rsidRPr="00FF3665">
        <w:rPr>
          <w:rFonts w:ascii="Arial" w:hAnsi="Arial" w:cs="Arial"/>
          <w:color w:val="auto"/>
          <w:sz w:val="22"/>
          <w:szCs w:val="22"/>
        </w:rPr>
        <w:t>Studies that were not peer</w:t>
      </w:r>
      <w:r w:rsidRPr="00FF3665">
        <w:rPr>
          <w:rFonts w:ascii="Cambria Math" w:hAnsi="Cambria Math" w:cs="Cambria Math"/>
          <w:color w:val="auto"/>
          <w:sz w:val="22"/>
          <w:szCs w:val="22"/>
        </w:rPr>
        <w:t>‑</w:t>
      </w:r>
      <w:r w:rsidRPr="00FF3665">
        <w:rPr>
          <w:rFonts w:ascii="Arial" w:hAnsi="Arial" w:cs="Arial"/>
          <w:color w:val="auto"/>
          <w:sz w:val="22"/>
          <w:szCs w:val="22"/>
        </w:rPr>
        <w:t>reviewed and articles published more than ten years ago were excluded. Research that examined eating behaviours without focusing on postpartum wome</w:t>
      </w:r>
      <w:r>
        <w:rPr>
          <w:rFonts w:ascii="Arial" w:hAnsi="Arial" w:cs="Arial"/>
          <w:color w:val="auto"/>
          <w:sz w:val="22"/>
          <w:szCs w:val="22"/>
        </w:rPr>
        <w:t>n</w:t>
      </w:r>
      <w:r w:rsidRPr="00FF3665">
        <w:rPr>
          <w:rFonts w:ascii="Arial" w:hAnsi="Arial" w:cs="Arial"/>
          <w:color w:val="auto"/>
          <w:sz w:val="22"/>
          <w:szCs w:val="22"/>
        </w:rPr>
        <w:t xml:space="preserve"> or studies on postpartum women that did not address overeating or eating behaviours were also left out (Booth, Sutton &amp; Papaioannou, 2016).</w:t>
      </w:r>
      <w:r w:rsidR="00C17A49" w:rsidRPr="00FF3665">
        <w:rPr>
          <w:rFonts w:ascii="Arial" w:hAnsi="Arial" w:cs="Arial"/>
          <w:color w:val="auto"/>
          <w:sz w:val="22"/>
          <w:szCs w:val="22"/>
        </w:rPr>
        <w:br/>
      </w:r>
    </w:p>
    <w:p w14:paraId="01A5598C" w14:textId="365A9B4C" w:rsidR="0021364B" w:rsidRDefault="00292A36" w:rsidP="00C3650E">
      <w:pPr>
        <w:pStyle w:val="Heading2"/>
        <w:numPr>
          <w:ilvl w:val="1"/>
          <w:numId w:val="3"/>
        </w:numPr>
        <w:jc w:val="left"/>
      </w:pPr>
      <w:r w:rsidRPr="001C3AF6">
        <w:t>– Analysing Research (</w:t>
      </w:r>
      <w:r w:rsidR="00F67C87">
        <w:t>1</w:t>
      </w:r>
      <w:r w:rsidRPr="001C3AF6">
        <w:t xml:space="preserve">50 words approx.) </w:t>
      </w:r>
    </w:p>
    <w:p w14:paraId="701C686E" w14:textId="73ADBDD8" w:rsidR="00C17A49" w:rsidRPr="000E2C62" w:rsidRDefault="000E2C62" w:rsidP="00B01396">
      <w:pPr>
        <w:rPr>
          <w:rFonts w:ascii="Arial" w:hAnsi="Arial" w:cs="Arial"/>
        </w:rPr>
      </w:pPr>
      <w:r w:rsidRPr="000E2C62">
        <w:rPr>
          <w:rFonts w:ascii="Arial" w:hAnsi="Arial" w:cs="Arial"/>
        </w:rPr>
        <w:t xml:space="preserve">A thematic coding approach was used to analyse the selected studies (UWTSD, 2026). Each article was examined to identify recurring ideas, issues and keywords linked to PPD and overeating behaviours. From this process five themes were identified. Maternal eating </w:t>
      </w:r>
      <w:r>
        <w:rPr>
          <w:rFonts w:ascii="Arial" w:hAnsi="Arial" w:cs="Arial"/>
        </w:rPr>
        <w:t>behaviours</w:t>
      </w:r>
      <w:r w:rsidRPr="000E2C62">
        <w:rPr>
          <w:rFonts w:ascii="Arial" w:hAnsi="Arial" w:cs="Arial"/>
        </w:rPr>
        <w:t xml:space="preserve">, food addiction, mental health, health implications and coping strategies. These were then refined into three main themes which were maternal eating behaviours, mental health and health implications to provide a clear focus. Tables and colour coding were used to </w:t>
      </w:r>
      <w:r w:rsidRPr="000E2C62">
        <w:rPr>
          <w:rFonts w:ascii="Arial" w:hAnsi="Arial" w:cs="Arial"/>
        </w:rPr>
        <w:lastRenderedPageBreak/>
        <w:t xml:space="preserve">track codes and organise themes systematically. This structured process enhanced transparency and enabled meaningful comparisons across studies (Braun and Clarke, 2006).  As according to the thematic analysis approach outlined by Braun and Clarke (2006), the refining of themes provided a clear framework for presenting the findings in Chapter 4 addressing the research question. </w:t>
      </w:r>
    </w:p>
    <w:p w14:paraId="34D844F4" w14:textId="200AE3C1" w:rsidR="00B01396" w:rsidRDefault="00292A36" w:rsidP="00C3650E">
      <w:pPr>
        <w:pStyle w:val="Heading2"/>
        <w:numPr>
          <w:ilvl w:val="1"/>
          <w:numId w:val="3"/>
        </w:numPr>
      </w:pPr>
      <w:r w:rsidRPr="001C3AF6">
        <w:t>– Ethical Considerations (</w:t>
      </w:r>
      <w:r w:rsidR="00F67C87">
        <w:t>1</w:t>
      </w:r>
      <w:r w:rsidRPr="001C3AF6">
        <w:t xml:space="preserve">00 words approx.) </w:t>
      </w:r>
    </w:p>
    <w:p w14:paraId="5569F915" w14:textId="5B752BDF" w:rsidR="001C3AF6" w:rsidRPr="000E2C62" w:rsidRDefault="000E2C62" w:rsidP="00C17A49">
      <w:pPr>
        <w:rPr>
          <w:rFonts w:ascii="Arial" w:hAnsi="Arial" w:cs="Arial"/>
        </w:rPr>
      </w:pPr>
      <w:r w:rsidRPr="000E2C62">
        <w:rPr>
          <w:rFonts w:ascii="Arial" w:hAnsi="Arial" w:cs="Arial"/>
        </w:rPr>
        <w:t>This dissertation was based on secondary research therefore no new data was collected. Ethical considerations were followed by citing all sources correctly using Harvard referencing, showing respect for authors. Care was taken not to misrepresent findings and to be transparent about how information was gathered (UWTSD, 2025</w:t>
      </w:r>
      <w:proofErr w:type="gramStart"/>
      <w:r w:rsidRPr="000E2C62">
        <w:rPr>
          <w:rFonts w:ascii="Arial" w:hAnsi="Arial" w:cs="Arial"/>
        </w:rPr>
        <w:t>).The</w:t>
      </w:r>
      <w:proofErr w:type="gramEnd"/>
      <w:r w:rsidRPr="000E2C62">
        <w:rPr>
          <w:rFonts w:ascii="Arial" w:hAnsi="Arial" w:cs="Arial"/>
        </w:rPr>
        <w:t xml:space="preserve"> study also followed the Data Protection Act 2018 and the General Data Protection Regulation (GDPR) by using only safe, non</w:t>
      </w:r>
      <w:r w:rsidRPr="000E2C62">
        <w:rPr>
          <w:rFonts w:ascii="Cambria Math" w:hAnsi="Cambria Math" w:cs="Cambria Math"/>
        </w:rPr>
        <w:t>‑</w:t>
      </w:r>
      <w:r w:rsidRPr="000E2C62">
        <w:rPr>
          <w:rFonts w:ascii="Arial" w:hAnsi="Arial" w:cs="Arial"/>
        </w:rPr>
        <w:t>personal information from published sources (UWTSD, 2025).</w:t>
      </w:r>
    </w:p>
    <w:p w14:paraId="7F51675F" w14:textId="08700BB4" w:rsidR="00292A36" w:rsidRDefault="00E325CF" w:rsidP="00E325CF">
      <w:pPr>
        <w:pStyle w:val="Heading2"/>
      </w:pPr>
      <w:r>
        <w:t xml:space="preserve">3.8 </w:t>
      </w:r>
      <w:r w:rsidR="00292A36" w:rsidRPr="001C3AF6">
        <w:t>– Chapter Conclusion (</w:t>
      </w:r>
      <w:r w:rsidR="00F67C87">
        <w:t>1</w:t>
      </w:r>
      <w:r w:rsidR="00292A36" w:rsidRPr="001C3AF6">
        <w:t>00 words approx.)</w:t>
      </w:r>
    </w:p>
    <w:p w14:paraId="7F8BD393" w14:textId="734D71F1" w:rsidR="005446BF" w:rsidRPr="000E2C62" w:rsidRDefault="000E2C62" w:rsidP="000E2C62">
      <w:pPr>
        <w:rPr>
          <w:rFonts w:ascii="Arial" w:hAnsi="Arial" w:cs="Arial"/>
        </w:rPr>
      </w:pPr>
      <w:r w:rsidRPr="000E2C62">
        <w:rPr>
          <w:rFonts w:ascii="Arial" w:hAnsi="Arial" w:cs="Arial"/>
        </w:rPr>
        <w:t>In summary, this chapter described the main steps used to find, assess and analyse the literature. A clear search strategy, supported by the CRAAP test and thematic coding, ensured that only relevant and trustworthy studies were included. Coding tables and templates helped organise the material and highlight recurring themes. These methods strengthened the credibility of the review and provided a transparent record of the analysis. Chapter 4 will now present the findings, arranged into themes and discussed in direct relation to the research question on postpartum depression and overeating behaviours.</w:t>
      </w:r>
    </w:p>
    <w:p w14:paraId="73898CB8" w14:textId="77777777" w:rsidR="001F19A6" w:rsidRPr="005446BF" w:rsidRDefault="001F19A6" w:rsidP="005446BF"/>
    <w:p w14:paraId="4BCB47A2" w14:textId="77777777" w:rsidR="000E2C62" w:rsidRDefault="000E2C62" w:rsidP="00636D9A">
      <w:pPr>
        <w:pStyle w:val="Heading1"/>
        <w:ind w:left="0"/>
        <w:rPr>
          <w:rFonts w:ascii="Aptos" w:hAnsi="Aptos"/>
        </w:rPr>
      </w:pPr>
    </w:p>
    <w:p w14:paraId="0A94A987" w14:textId="77777777" w:rsidR="000E2C62" w:rsidRDefault="000E2C62" w:rsidP="00636D9A">
      <w:pPr>
        <w:pStyle w:val="Heading1"/>
        <w:ind w:left="0"/>
        <w:rPr>
          <w:rFonts w:ascii="Aptos" w:hAnsi="Aptos"/>
        </w:rPr>
      </w:pPr>
    </w:p>
    <w:p w14:paraId="7EDAB324" w14:textId="77777777" w:rsidR="000E2C62" w:rsidRDefault="000E2C62" w:rsidP="00636D9A">
      <w:pPr>
        <w:pStyle w:val="Heading1"/>
        <w:ind w:left="0"/>
        <w:rPr>
          <w:rFonts w:ascii="Aptos" w:hAnsi="Aptos"/>
        </w:rPr>
      </w:pPr>
    </w:p>
    <w:p w14:paraId="49205236" w14:textId="77777777" w:rsidR="000E2C62" w:rsidRDefault="000E2C62" w:rsidP="00636D9A">
      <w:pPr>
        <w:pStyle w:val="Heading1"/>
        <w:ind w:left="0"/>
        <w:rPr>
          <w:rFonts w:ascii="Aptos" w:hAnsi="Aptos"/>
        </w:rPr>
      </w:pPr>
    </w:p>
    <w:p w14:paraId="04F6CBD3" w14:textId="77777777" w:rsidR="000E2C62" w:rsidRDefault="000E2C62" w:rsidP="00636D9A">
      <w:pPr>
        <w:pStyle w:val="Heading1"/>
        <w:ind w:left="0"/>
        <w:rPr>
          <w:rFonts w:ascii="Aptos" w:hAnsi="Aptos"/>
        </w:rPr>
      </w:pPr>
    </w:p>
    <w:p w14:paraId="1AB74AC9" w14:textId="77777777" w:rsidR="000E2C62" w:rsidRDefault="000E2C62" w:rsidP="00636D9A">
      <w:pPr>
        <w:pStyle w:val="Heading1"/>
        <w:ind w:left="0"/>
        <w:rPr>
          <w:rFonts w:ascii="Aptos" w:hAnsi="Aptos"/>
        </w:rPr>
      </w:pPr>
    </w:p>
    <w:p w14:paraId="5A591049" w14:textId="77777777" w:rsidR="000E2C62" w:rsidRDefault="000E2C62" w:rsidP="00636D9A">
      <w:pPr>
        <w:pStyle w:val="Heading1"/>
        <w:ind w:left="0"/>
        <w:rPr>
          <w:rFonts w:ascii="Aptos" w:hAnsi="Aptos"/>
        </w:rPr>
      </w:pPr>
    </w:p>
    <w:p w14:paraId="1C7B4175" w14:textId="77777777" w:rsidR="000E2C62" w:rsidRDefault="000E2C62" w:rsidP="00636D9A">
      <w:pPr>
        <w:pStyle w:val="Heading1"/>
        <w:ind w:left="0"/>
        <w:rPr>
          <w:rFonts w:ascii="Aptos" w:hAnsi="Aptos"/>
        </w:rPr>
      </w:pPr>
    </w:p>
    <w:p w14:paraId="4E8A51A5" w14:textId="77777777" w:rsidR="000E2C62" w:rsidRDefault="000E2C62" w:rsidP="00636D9A">
      <w:pPr>
        <w:pStyle w:val="Heading1"/>
        <w:ind w:left="0"/>
        <w:rPr>
          <w:rFonts w:ascii="Aptos" w:hAnsi="Aptos"/>
        </w:rPr>
      </w:pPr>
    </w:p>
    <w:p w14:paraId="452BF1C2" w14:textId="77777777" w:rsidR="000E2C62" w:rsidRDefault="000E2C62" w:rsidP="00636D9A">
      <w:pPr>
        <w:pStyle w:val="Heading1"/>
        <w:ind w:left="0"/>
        <w:rPr>
          <w:rFonts w:ascii="Aptos" w:hAnsi="Aptos"/>
        </w:rPr>
      </w:pPr>
    </w:p>
    <w:p w14:paraId="3F5C0608" w14:textId="77777777" w:rsidR="000E2C62" w:rsidRDefault="000E2C62" w:rsidP="00636D9A">
      <w:pPr>
        <w:pStyle w:val="Heading1"/>
        <w:ind w:left="0"/>
        <w:rPr>
          <w:rFonts w:ascii="Aptos" w:hAnsi="Aptos"/>
        </w:rPr>
      </w:pPr>
    </w:p>
    <w:p w14:paraId="2FD43663" w14:textId="77777777" w:rsidR="000E2C62" w:rsidRDefault="000E2C62" w:rsidP="00636D9A">
      <w:pPr>
        <w:pStyle w:val="Heading1"/>
        <w:ind w:left="0"/>
        <w:rPr>
          <w:rFonts w:ascii="Aptos" w:hAnsi="Aptos"/>
        </w:rPr>
      </w:pPr>
    </w:p>
    <w:p w14:paraId="10974D34" w14:textId="77777777" w:rsidR="000E2C62" w:rsidRDefault="000E2C62" w:rsidP="00636D9A">
      <w:pPr>
        <w:pStyle w:val="Heading1"/>
        <w:ind w:left="0"/>
        <w:rPr>
          <w:rFonts w:ascii="Aptos" w:hAnsi="Aptos"/>
        </w:rPr>
      </w:pPr>
    </w:p>
    <w:p w14:paraId="3E27A013" w14:textId="369B9959" w:rsidR="001C3AF6" w:rsidRPr="00636D9A" w:rsidRDefault="001C3AF6" w:rsidP="00636D9A">
      <w:pPr>
        <w:pStyle w:val="Heading1"/>
        <w:ind w:left="0"/>
        <w:rPr>
          <w:rFonts w:ascii="Aptos" w:hAnsi="Aptos"/>
        </w:rPr>
      </w:pPr>
      <w:r w:rsidRPr="00636D9A">
        <w:rPr>
          <w:rFonts w:ascii="Aptos" w:hAnsi="Aptos"/>
        </w:rPr>
        <w:lastRenderedPageBreak/>
        <w:t>C</w:t>
      </w:r>
      <w:r w:rsidR="00636D9A">
        <w:rPr>
          <w:rFonts w:ascii="Aptos" w:hAnsi="Aptos"/>
        </w:rPr>
        <w:t>HAPTER</w:t>
      </w:r>
      <w:r w:rsidRPr="00636D9A">
        <w:rPr>
          <w:rFonts w:ascii="Aptos" w:hAnsi="Aptos"/>
        </w:rPr>
        <w:t xml:space="preserve"> 4 – Findings and Discussion </w:t>
      </w:r>
    </w:p>
    <w:p w14:paraId="1134D897" w14:textId="77777777" w:rsidR="001C3AF6" w:rsidRDefault="001C3AF6" w:rsidP="001C3AF6"/>
    <w:p w14:paraId="0CB43921" w14:textId="6E64DD5E" w:rsidR="001C3AF6" w:rsidRPr="00636D9A" w:rsidRDefault="001C3AF6" w:rsidP="003B1E32">
      <w:pPr>
        <w:pStyle w:val="Heading2"/>
      </w:pPr>
      <w:r w:rsidRPr="00636D9A">
        <w:t>4.1 –</w:t>
      </w:r>
      <w:r w:rsidR="00636D9A" w:rsidRPr="00636D9A">
        <w:t xml:space="preserve"> </w:t>
      </w:r>
      <w:r w:rsidRPr="00636D9A">
        <w:t xml:space="preserve">Introduction </w:t>
      </w:r>
    </w:p>
    <w:p w14:paraId="7B6D738E" w14:textId="1B24E1D4" w:rsidR="002865F5" w:rsidRPr="001A5465" w:rsidRDefault="001A5465" w:rsidP="00636D9A">
      <w:pPr>
        <w:rPr>
          <w:rFonts w:ascii="Arial" w:hAnsi="Arial" w:cs="Arial"/>
        </w:rPr>
      </w:pPr>
      <w:r w:rsidRPr="001A5465">
        <w:rPr>
          <w:rFonts w:ascii="Arial" w:hAnsi="Arial" w:cs="Arial"/>
        </w:rPr>
        <w:t>This chapter presents the findings and discussion from seven research papers that explore eating behaviours and maternal mental health in the postpartum period. It outlines how eating habits change after childbirth and looks at the influence of psychological and social factors, such as depression and stress. The discussion reviews evidence critically on the predictors of disordered eating, the progression of these behaviours from pregnancy into postpartum and the consequences for mothers and infants. A review of the literature, highlighting main themes, limitations and implications.</w:t>
      </w:r>
    </w:p>
    <w:p w14:paraId="49AC5888" w14:textId="68061367" w:rsidR="001C3AF6" w:rsidRPr="00636D9A" w:rsidRDefault="001C3AF6" w:rsidP="003B1E32">
      <w:pPr>
        <w:pStyle w:val="Heading2"/>
      </w:pPr>
      <w:r w:rsidRPr="00636D9A">
        <w:t xml:space="preserve">4.2 – Thematic Analysis  </w:t>
      </w:r>
    </w:p>
    <w:p w14:paraId="4874BAF4" w14:textId="77777777" w:rsidR="00201E92" w:rsidRPr="00201E92" w:rsidRDefault="00201E92" w:rsidP="00A13817">
      <w:pPr>
        <w:pStyle w:val="Heading1"/>
        <w:spacing w:line="360" w:lineRule="auto"/>
        <w:ind w:left="0"/>
        <w:rPr>
          <w:b w:val="0"/>
          <w:bCs/>
          <w:sz w:val="22"/>
          <w:szCs w:val="22"/>
        </w:rPr>
      </w:pPr>
      <w:r w:rsidRPr="00201E92">
        <w:rPr>
          <w:b w:val="0"/>
          <w:bCs/>
          <w:sz w:val="22"/>
          <w:szCs w:val="22"/>
        </w:rPr>
        <w:t>To ensure clarity throughout the analysis, coding framework through colour was consistently applied to every article that was reviewed. This process is documented in the results table, which shows how each source contributed to the themes that emerged.</w:t>
      </w:r>
    </w:p>
    <w:p w14:paraId="4134F01E" w14:textId="77777777" w:rsidR="00201E92" w:rsidRPr="00201E92" w:rsidRDefault="00201E92" w:rsidP="00A13817">
      <w:pPr>
        <w:pStyle w:val="Heading1"/>
        <w:spacing w:line="360" w:lineRule="auto"/>
        <w:ind w:left="0"/>
        <w:rPr>
          <w:b w:val="0"/>
          <w:bCs/>
          <w:sz w:val="22"/>
          <w:szCs w:val="22"/>
        </w:rPr>
      </w:pPr>
      <w:r w:rsidRPr="00201E92">
        <w:rPr>
          <w:b w:val="0"/>
          <w:bCs/>
          <w:sz w:val="22"/>
          <w:szCs w:val="22"/>
        </w:rPr>
        <w:t>Each article in the sourcing table addressed both disordered eating and PPD. To reduce the risk if overlap and confusion a colour was assigned to each article. This approach allowed to visually separate the sources, making it easier to see not only where they overlapped but also what each article contributed that was unique or additional. It also allowed to see whether a study supported existing findings or offered new insights, while maintaining a clear focus on both disordered eating and PPD.</w:t>
      </w:r>
    </w:p>
    <w:p w14:paraId="26EC81B2" w14:textId="77777777" w:rsidR="00201E92" w:rsidRPr="00201E92" w:rsidRDefault="00201E92" w:rsidP="00A13817">
      <w:pPr>
        <w:pStyle w:val="Heading1"/>
        <w:spacing w:line="360" w:lineRule="auto"/>
        <w:ind w:left="0"/>
        <w:rPr>
          <w:b w:val="0"/>
          <w:bCs/>
          <w:sz w:val="22"/>
          <w:szCs w:val="22"/>
        </w:rPr>
      </w:pPr>
      <w:r w:rsidRPr="00201E92">
        <w:rPr>
          <w:b w:val="0"/>
          <w:bCs/>
          <w:sz w:val="22"/>
          <w:szCs w:val="22"/>
        </w:rPr>
        <w:t>This colour-coding approach made the coding process clearer and helped understand the details of each study during analysis. It also improved the reliability of the thematic findings by reducing the chance of confusion when articles covered overlapping content.</w:t>
      </w:r>
    </w:p>
    <w:p w14:paraId="2739E815" w14:textId="547C64D9" w:rsidR="00636D9A" w:rsidRPr="00201E92" w:rsidRDefault="00201E92" w:rsidP="00A13817">
      <w:pPr>
        <w:pStyle w:val="Heading1"/>
        <w:spacing w:line="360" w:lineRule="auto"/>
        <w:ind w:left="0"/>
        <w:rPr>
          <w:b w:val="0"/>
          <w:bCs/>
          <w:sz w:val="22"/>
          <w:szCs w:val="22"/>
        </w:rPr>
      </w:pPr>
      <w:r w:rsidRPr="00201E92">
        <w:rPr>
          <w:b w:val="0"/>
          <w:bCs/>
          <w:sz w:val="22"/>
          <w:szCs w:val="22"/>
        </w:rPr>
        <w:t xml:space="preserve">From this coding process key themes emerged, which </w:t>
      </w:r>
      <w:r>
        <w:rPr>
          <w:b w:val="0"/>
          <w:bCs/>
          <w:sz w:val="22"/>
          <w:szCs w:val="22"/>
        </w:rPr>
        <w:t>were</w:t>
      </w:r>
      <w:r w:rsidRPr="00201E92">
        <w:rPr>
          <w:b w:val="0"/>
          <w:bCs/>
          <w:sz w:val="22"/>
          <w:szCs w:val="22"/>
        </w:rPr>
        <w:t xml:space="preserve"> explored in detail in the following sections of this chapter. </w:t>
      </w:r>
    </w:p>
    <w:p w14:paraId="3B39D7B4" w14:textId="77777777" w:rsidR="00636D9A" w:rsidRDefault="00636D9A" w:rsidP="001C3AF6"/>
    <w:p w14:paraId="73E25862" w14:textId="61CDB62A" w:rsidR="001C3AF6" w:rsidRDefault="001C3AF6" w:rsidP="00201E92">
      <w:pPr>
        <w:pStyle w:val="Heading2"/>
      </w:pPr>
      <w:r w:rsidRPr="00636D9A">
        <w:t xml:space="preserve">4.3 – Theme 1 </w:t>
      </w:r>
      <w:r w:rsidR="00201E92">
        <w:t xml:space="preserve">Maternal Eating Behaviour </w:t>
      </w:r>
    </w:p>
    <w:p w14:paraId="37DEF26B" w14:textId="77777777" w:rsidR="00201E92" w:rsidRDefault="00201E92" w:rsidP="00201E92">
      <w:r>
        <w:t>Definition</w:t>
      </w:r>
    </w:p>
    <w:p w14:paraId="37162A03" w14:textId="5D2A3924" w:rsidR="007063BA" w:rsidRPr="00201E92" w:rsidRDefault="00201E92" w:rsidP="00201E92">
      <w:r w:rsidRPr="00201E92">
        <w:rPr>
          <w:rFonts w:ascii="Arial" w:hAnsi="Arial" w:cs="Arial"/>
        </w:rPr>
        <w:t xml:space="preserve">Maternal eating behaviours describe the everyday food choices, routines and habits that women adopt during pregnancy and the early stages of motherhood (Zhou et al., 2025; NHS, 2023). These behaviours are shaped by both biological changes and social influences (Smith, 2020).  Biologically, pregnancy can change taste, appetite and cravings because of hormonal changes, which sometimes cause strong desires for certain foods (Smith, 2020). According to Brown and Lee (2019) socially, cultural norms and family expectations also play a role, as </w:t>
      </w:r>
      <w:r w:rsidRPr="00201E92">
        <w:rPr>
          <w:rFonts w:ascii="Arial" w:hAnsi="Arial" w:cs="Arial"/>
        </w:rPr>
        <w:lastRenderedPageBreak/>
        <w:t>mothers feel pressure to eat (Brown &amp; Lee, 2019). These eating behaviours matter because they directly affect maternal health and baby development (PEAS Study, 2019). According to Pregnancy Eating Attributes Study (PEAS) behavioural and environmental factors such as cravings, food availability and social norms strongly influence maternal diet and weight changes across the perinatal period (PEAS Study, 2019).</w:t>
      </w:r>
    </w:p>
    <w:p w14:paraId="6920ED58" w14:textId="77777777" w:rsidR="007063BA" w:rsidRDefault="007063BA" w:rsidP="007063BA">
      <w:pPr>
        <w:pStyle w:val="Heading4"/>
        <w:rPr>
          <w:rFonts w:ascii="Aptos" w:hAnsi="Aptos"/>
        </w:rPr>
      </w:pPr>
      <w:r w:rsidRPr="007063BA">
        <w:rPr>
          <w:rFonts w:ascii="Aptos" w:hAnsi="Aptos"/>
        </w:rPr>
        <w:t>Background Information</w:t>
      </w:r>
    </w:p>
    <w:p w14:paraId="43CB4993" w14:textId="6A450FC4" w:rsidR="00201E92" w:rsidRPr="00201E92" w:rsidRDefault="00201E92" w:rsidP="00201E92">
      <w:pPr>
        <w:rPr>
          <w:rFonts w:ascii="Arial" w:hAnsi="Arial" w:cs="Arial"/>
        </w:rPr>
      </w:pPr>
      <w:r w:rsidRPr="00201E92">
        <w:rPr>
          <w:rFonts w:ascii="Arial" w:hAnsi="Arial" w:cs="Arial"/>
        </w:rPr>
        <w:t>Research on maternal diet focused mainly on nutrition and weight gain during pregnancy, presenting concerns about maternal and infant survival and growth (</w:t>
      </w:r>
      <w:proofErr w:type="spellStart"/>
      <w:proofErr w:type="gramStart"/>
      <w:r w:rsidRPr="00201E92">
        <w:rPr>
          <w:rFonts w:ascii="Arial" w:hAnsi="Arial" w:cs="Arial"/>
        </w:rPr>
        <w:t>NHS,Smith</w:t>
      </w:r>
      <w:proofErr w:type="spellEnd"/>
      <w:proofErr w:type="gramEnd"/>
      <w:r w:rsidRPr="00201E92">
        <w:rPr>
          <w:rFonts w:ascii="Arial" w:hAnsi="Arial" w:cs="Arial"/>
        </w:rPr>
        <w:t xml:space="preserve">, 2020). As mentioned in </w:t>
      </w:r>
      <w:r>
        <w:rPr>
          <w:rFonts w:ascii="Arial" w:hAnsi="Arial" w:cs="Arial"/>
        </w:rPr>
        <w:t>the b</w:t>
      </w:r>
      <w:r w:rsidRPr="00201E92">
        <w:rPr>
          <w:rFonts w:ascii="Arial" w:hAnsi="Arial" w:cs="Arial"/>
        </w:rPr>
        <w:t>ackground</w:t>
      </w:r>
      <w:r>
        <w:rPr>
          <w:rFonts w:ascii="Arial" w:hAnsi="Arial" w:cs="Arial"/>
        </w:rPr>
        <w:t xml:space="preserve"> in chapter 2 </w:t>
      </w:r>
      <w:r w:rsidRPr="00201E92">
        <w:rPr>
          <w:rFonts w:ascii="Arial" w:hAnsi="Arial" w:cs="Arial"/>
        </w:rPr>
        <w:t>only the recent studies have changed focus towards understanding the psychological and behavioural dimensions of maternal eating. For example, Galbally et al. (2021) demonstrated that maternal diet quality plays a key role with depression and antidepressant use, affecting both maternal wellbeing and infant outcomes (Galbally et al, 2021).  Additionally, Burton et al. (2025) found that both mental health and behavioural support programs matter for how women eat and how much weight they gain during pregnancy (Burton, 2025). This shift highlights a growing recognition that maternal diet is not only about nutritional support but also about mental health and psychosocial wellbeing (Pearsall, Lin &amp; Gottfredson O’Shea, 2026).</w:t>
      </w:r>
    </w:p>
    <w:p w14:paraId="7749FD3C" w14:textId="77777777" w:rsidR="007063BA" w:rsidRDefault="007063BA" w:rsidP="007063BA">
      <w:pPr>
        <w:pStyle w:val="Heading4"/>
        <w:rPr>
          <w:rFonts w:ascii="Aptos" w:hAnsi="Aptos"/>
        </w:rPr>
      </w:pPr>
      <w:r w:rsidRPr="007063BA">
        <w:rPr>
          <w:rFonts w:ascii="Aptos" w:hAnsi="Aptos"/>
        </w:rPr>
        <w:t>Impact on Research Question</w:t>
      </w:r>
    </w:p>
    <w:p w14:paraId="630818CF" w14:textId="7779ED5B" w:rsidR="00751385" w:rsidRDefault="00751385" w:rsidP="00751385">
      <w:pPr>
        <w:rPr>
          <w:rFonts w:ascii="Arial" w:hAnsi="Arial" w:cs="Arial"/>
        </w:rPr>
      </w:pPr>
      <w:r w:rsidRPr="00751385">
        <w:rPr>
          <w:rFonts w:ascii="Arial" w:hAnsi="Arial" w:cs="Arial"/>
        </w:rPr>
        <w:t xml:space="preserve">The theme of maternal eating behaviours is very relevant to the dissertation title Exploring the impact of maternal postpartum depression and overeating in mothers. It addresses </w:t>
      </w:r>
      <w:proofErr w:type="gramStart"/>
      <w:r w:rsidRPr="00751385">
        <w:rPr>
          <w:rFonts w:ascii="Arial" w:hAnsi="Arial" w:cs="Arial"/>
        </w:rPr>
        <w:t>directly  how</w:t>
      </w:r>
      <w:proofErr w:type="gramEnd"/>
      <w:r w:rsidRPr="00751385">
        <w:rPr>
          <w:rFonts w:ascii="Arial" w:hAnsi="Arial" w:cs="Arial"/>
        </w:rPr>
        <w:t xml:space="preserve"> disordered eating patterns such as binge eating and reward</w:t>
      </w:r>
      <w:r w:rsidRPr="00751385">
        <w:rPr>
          <w:rFonts w:ascii="Cambria Math" w:hAnsi="Cambria Math" w:cs="Cambria Math"/>
        </w:rPr>
        <w:t>‑</w:t>
      </w:r>
      <w:r w:rsidRPr="00751385">
        <w:rPr>
          <w:rFonts w:ascii="Arial" w:hAnsi="Arial" w:cs="Arial"/>
        </w:rPr>
        <w:t>related eating connect with maternal mental health, especially PPD (Burton et al., 2025; Betts et al., 2021). It also highlights what factors contribute to these behaviours, e.g. biological changes, psychological stressors and social influences (Smith, 2020; Brown &amp; Lee, 2019).</w:t>
      </w:r>
    </w:p>
    <w:p w14:paraId="6D8572D6" w14:textId="56D048A0" w:rsidR="00751385" w:rsidRDefault="00751385" w:rsidP="00751385">
      <w:pPr>
        <w:rPr>
          <w:rFonts w:ascii="Arial" w:hAnsi="Arial" w:cs="Arial"/>
        </w:rPr>
      </w:pPr>
      <w:r w:rsidRPr="00751385">
        <w:rPr>
          <w:rFonts w:ascii="Arial" w:hAnsi="Arial" w:cs="Arial"/>
        </w:rPr>
        <w:t>It shows how maternal eating behaviours develop across both pregnancy and the postpartum period, when women are at a phase where appetite and cravings are unstable (PEAS Study, 2019; Zhou et al., 2025</w:t>
      </w:r>
      <w:proofErr w:type="gramStart"/>
      <w:r w:rsidRPr="00751385">
        <w:rPr>
          <w:rFonts w:ascii="Arial" w:hAnsi="Arial" w:cs="Arial"/>
        </w:rPr>
        <w:t>).It</w:t>
      </w:r>
      <w:proofErr w:type="gramEnd"/>
      <w:r w:rsidRPr="00751385">
        <w:rPr>
          <w:rFonts w:ascii="Arial" w:hAnsi="Arial" w:cs="Arial"/>
        </w:rPr>
        <w:t xml:space="preserve"> is important to understand these behaviours have not only affect mother’s physical and mental health but also influence infant growth, family wellbeing and long</w:t>
      </w:r>
      <w:r w:rsidRPr="00751385">
        <w:rPr>
          <w:rFonts w:ascii="Cambria Math" w:hAnsi="Cambria Math" w:cs="Cambria Math"/>
        </w:rPr>
        <w:t>‑</w:t>
      </w:r>
      <w:r w:rsidRPr="00751385">
        <w:rPr>
          <w:rFonts w:ascii="Arial" w:hAnsi="Arial" w:cs="Arial"/>
        </w:rPr>
        <w:t>term outcomes. For example, Galbally et al. (2021) found that maternal diet quality interacts with depression and antidepressant use, shaping child development and family dynamics. Griffiths et al. (2024) further linked maternal obesity with higher risks of depression and anxiety. As according to NHS (2023) guidance also stresses that healthy eating during pregnancy is vital for both mother and baby (NHS, 2023).</w:t>
      </w:r>
    </w:p>
    <w:p w14:paraId="16F69480" w14:textId="59958E84" w:rsidR="00751385" w:rsidRPr="00751385" w:rsidRDefault="00751385" w:rsidP="00751385">
      <w:pPr>
        <w:rPr>
          <w:rFonts w:ascii="Arial" w:hAnsi="Arial" w:cs="Arial"/>
        </w:rPr>
      </w:pPr>
      <w:r w:rsidRPr="00751385">
        <w:rPr>
          <w:rFonts w:ascii="Arial" w:hAnsi="Arial" w:cs="Arial"/>
        </w:rPr>
        <w:t xml:space="preserve">By examining maternal eating behaviours in relation to postpartum depression, the research can show how unhealthy patterns such as overeating or binge eating contribute to depressive </w:t>
      </w:r>
      <w:r w:rsidRPr="00751385">
        <w:rPr>
          <w:rFonts w:ascii="Arial" w:hAnsi="Arial" w:cs="Arial"/>
        </w:rPr>
        <w:lastRenderedPageBreak/>
        <w:t>symptoms to address the dissertation’s focus on the factors and consequences of maternal wellbeing (Burton et al., 2025).</w:t>
      </w:r>
    </w:p>
    <w:p w14:paraId="6A42E4BF" w14:textId="77777777" w:rsidR="007063BA" w:rsidRDefault="007063BA" w:rsidP="007063BA">
      <w:pPr>
        <w:pStyle w:val="Heading4"/>
        <w:rPr>
          <w:rFonts w:ascii="Aptos" w:hAnsi="Aptos"/>
        </w:rPr>
      </w:pPr>
      <w:r w:rsidRPr="007063BA">
        <w:rPr>
          <w:rFonts w:ascii="Aptos" w:hAnsi="Aptos"/>
        </w:rPr>
        <w:t>Statistical Information</w:t>
      </w:r>
    </w:p>
    <w:p w14:paraId="1D6DA80A" w14:textId="634CBA24" w:rsidR="00751385" w:rsidRPr="00751385" w:rsidRDefault="00751385" w:rsidP="00751385">
      <w:pPr>
        <w:rPr>
          <w:rFonts w:ascii="Arial" w:hAnsi="Arial" w:cs="Arial"/>
        </w:rPr>
      </w:pPr>
      <w:r w:rsidRPr="00751385">
        <w:rPr>
          <w:rFonts w:ascii="Arial" w:hAnsi="Arial" w:cs="Arial"/>
        </w:rPr>
        <w:t>Evidence shows clear links between maternal eating behaviours and mental health. Griffiths et al. (2024) found that women with obesity were twice as likely to experience depression and anxiety during pregnancy and after birth compared to women with a normal BMI</w:t>
      </w:r>
      <w:r w:rsidR="00094CF6">
        <w:rPr>
          <w:rFonts w:ascii="Arial" w:hAnsi="Arial" w:cs="Arial"/>
        </w:rPr>
        <w:t xml:space="preserve"> </w:t>
      </w:r>
      <w:r w:rsidR="00094CF6" w:rsidRPr="00094CF6">
        <w:rPr>
          <w:rFonts w:ascii="Arial" w:hAnsi="Arial" w:cs="Arial"/>
        </w:rPr>
        <w:t>(Griffiths et al, 2024).</w:t>
      </w:r>
      <w:r w:rsidR="00094CF6">
        <w:rPr>
          <w:rFonts w:ascii="Arial" w:hAnsi="Arial" w:cs="Arial"/>
        </w:rPr>
        <w:t xml:space="preserve"> </w:t>
      </w:r>
      <w:r w:rsidRPr="00751385">
        <w:rPr>
          <w:rFonts w:ascii="Arial" w:hAnsi="Arial" w:cs="Arial"/>
        </w:rPr>
        <w:t>Their study reported depression rates of 28% versus 14% and anxiety rates of 32% versus 15%, showing how weight can increase psychological risk</w:t>
      </w:r>
      <w:r w:rsidR="00094CF6">
        <w:rPr>
          <w:rFonts w:ascii="Arial" w:hAnsi="Arial" w:cs="Arial"/>
        </w:rPr>
        <w:t xml:space="preserve"> (</w:t>
      </w:r>
      <w:r w:rsidR="00094CF6" w:rsidRPr="00094CF6">
        <w:rPr>
          <w:rFonts w:ascii="Arial" w:hAnsi="Arial" w:cs="Arial"/>
        </w:rPr>
        <w:t>Griffiths et al</w:t>
      </w:r>
      <w:r w:rsidR="00094CF6">
        <w:rPr>
          <w:rFonts w:ascii="Arial" w:hAnsi="Arial" w:cs="Arial"/>
        </w:rPr>
        <w:t xml:space="preserve">, </w:t>
      </w:r>
      <w:r w:rsidR="00094CF6" w:rsidRPr="00094CF6">
        <w:rPr>
          <w:rFonts w:ascii="Arial" w:hAnsi="Arial" w:cs="Arial"/>
        </w:rPr>
        <w:t>2024)</w:t>
      </w:r>
      <w:r w:rsidR="00094CF6">
        <w:rPr>
          <w:rFonts w:ascii="Arial" w:hAnsi="Arial" w:cs="Arial"/>
        </w:rPr>
        <w:t>.</w:t>
      </w:r>
    </w:p>
    <w:p w14:paraId="12D437E4" w14:textId="3353285A" w:rsidR="00751385" w:rsidRPr="00751385" w:rsidRDefault="00751385" w:rsidP="00751385">
      <w:pPr>
        <w:rPr>
          <w:rFonts w:ascii="Arial" w:hAnsi="Arial" w:cs="Arial"/>
        </w:rPr>
      </w:pPr>
      <w:r w:rsidRPr="00751385">
        <w:rPr>
          <w:rFonts w:ascii="Arial" w:hAnsi="Arial" w:cs="Arial"/>
        </w:rPr>
        <w:t>Pearsall, Lin &amp; Gottfredson O’Shea (2026) found that up to 30% of women with a history of eating disorders relapse postpartum and 20-25% of these mothers experienced infant feeding difficulties, which increased risks of poor infant growth and bonding problems</w:t>
      </w:r>
      <w:r w:rsidR="00094CF6">
        <w:rPr>
          <w:rFonts w:ascii="Arial" w:hAnsi="Arial" w:cs="Arial"/>
        </w:rPr>
        <w:t xml:space="preserve"> (</w:t>
      </w:r>
      <w:r w:rsidR="00094CF6" w:rsidRPr="00094CF6">
        <w:rPr>
          <w:rFonts w:ascii="Arial" w:hAnsi="Arial" w:cs="Arial"/>
        </w:rPr>
        <w:t>Pearsall, Lin &amp; Gottfredson O’Shea</w:t>
      </w:r>
      <w:r w:rsidR="00094CF6">
        <w:rPr>
          <w:rFonts w:ascii="Arial" w:hAnsi="Arial" w:cs="Arial"/>
        </w:rPr>
        <w:t xml:space="preserve">, </w:t>
      </w:r>
      <w:r w:rsidR="00094CF6" w:rsidRPr="00094CF6">
        <w:rPr>
          <w:rFonts w:ascii="Arial" w:hAnsi="Arial" w:cs="Arial"/>
        </w:rPr>
        <w:t>2026)</w:t>
      </w:r>
      <w:r w:rsidR="00094CF6">
        <w:rPr>
          <w:rFonts w:ascii="Arial" w:hAnsi="Arial" w:cs="Arial"/>
        </w:rPr>
        <w:t xml:space="preserve">. </w:t>
      </w:r>
    </w:p>
    <w:p w14:paraId="7270D867" w14:textId="7444633E" w:rsidR="00751385" w:rsidRPr="00094CF6" w:rsidRDefault="00751385" w:rsidP="00751385">
      <w:pPr>
        <w:rPr>
          <w:rFonts w:ascii="Arial" w:hAnsi="Arial" w:cs="Arial"/>
        </w:rPr>
      </w:pPr>
      <w:r w:rsidRPr="00094CF6">
        <w:rPr>
          <w:rFonts w:ascii="Arial" w:hAnsi="Arial" w:cs="Arial"/>
        </w:rPr>
        <w:t>Burton et al. (2025) also highlighted the impact of disordered eating. They reported that binge eating was linked to an average of 3.5 kg greater weight gain during pregnancy</w:t>
      </w:r>
      <w:r w:rsidR="00094CF6" w:rsidRPr="00094CF6">
        <w:rPr>
          <w:rFonts w:ascii="Arial" w:hAnsi="Arial" w:cs="Arial"/>
        </w:rPr>
        <w:t xml:space="preserve"> (</w:t>
      </w:r>
      <w:r w:rsidR="00094CF6" w:rsidRPr="00094CF6">
        <w:rPr>
          <w:rFonts w:ascii="Arial" w:hAnsi="Arial" w:cs="Arial"/>
        </w:rPr>
        <w:t xml:space="preserve">Burton et al. </w:t>
      </w:r>
      <w:r w:rsidR="00094CF6" w:rsidRPr="00094CF6">
        <w:rPr>
          <w:rFonts w:ascii="Arial" w:hAnsi="Arial" w:cs="Arial"/>
        </w:rPr>
        <w:t>,</w:t>
      </w:r>
      <w:r w:rsidR="00094CF6" w:rsidRPr="00094CF6">
        <w:rPr>
          <w:rFonts w:ascii="Arial" w:hAnsi="Arial" w:cs="Arial"/>
        </w:rPr>
        <w:t xml:space="preserve">2025) </w:t>
      </w:r>
      <w:r w:rsidRPr="00094CF6">
        <w:rPr>
          <w:rFonts w:ascii="Arial" w:hAnsi="Arial" w:cs="Arial"/>
        </w:rPr>
        <w:t xml:space="preserve">Infants born to mothers with binge eating behaviours had birth </w:t>
      </w:r>
      <w:proofErr w:type="gramStart"/>
      <w:r w:rsidRPr="00094CF6">
        <w:rPr>
          <w:rFonts w:ascii="Arial" w:hAnsi="Arial" w:cs="Arial"/>
        </w:rPr>
        <w:t>weights</w:t>
      </w:r>
      <w:proofErr w:type="gramEnd"/>
      <w:r w:rsidRPr="00094CF6">
        <w:rPr>
          <w:rFonts w:ascii="Arial" w:hAnsi="Arial" w:cs="Arial"/>
        </w:rPr>
        <w:t xml:space="preserve"> around 220 g higher, raising concerns about baby being larger than average birth (known as macrosomia) and its long</w:t>
      </w:r>
      <w:r w:rsidRPr="00094CF6">
        <w:rPr>
          <w:rFonts w:ascii="Cambria Math" w:hAnsi="Cambria Math" w:cs="Cambria Math"/>
        </w:rPr>
        <w:t>‑</w:t>
      </w:r>
      <w:r w:rsidRPr="00094CF6">
        <w:rPr>
          <w:rFonts w:ascii="Arial" w:hAnsi="Arial" w:cs="Arial"/>
        </w:rPr>
        <w:t>term effects</w:t>
      </w:r>
      <w:r w:rsidR="00094CF6" w:rsidRPr="00094CF6">
        <w:rPr>
          <w:rFonts w:ascii="Arial" w:hAnsi="Arial" w:cs="Arial"/>
        </w:rPr>
        <w:t xml:space="preserve"> </w:t>
      </w:r>
      <w:r w:rsidR="00094CF6" w:rsidRPr="00094CF6">
        <w:rPr>
          <w:rFonts w:ascii="Arial" w:hAnsi="Arial" w:cs="Arial"/>
        </w:rPr>
        <w:t>(Burton et al, 2025).</w:t>
      </w:r>
      <w:r w:rsidRPr="00094CF6">
        <w:rPr>
          <w:rFonts w:ascii="Arial" w:hAnsi="Arial" w:cs="Arial"/>
        </w:rPr>
        <w:t xml:space="preserve"> </w:t>
      </w:r>
      <w:proofErr w:type="gramStart"/>
      <w:r w:rsidRPr="00094CF6">
        <w:rPr>
          <w:rFonts w:ascii="Arial" w:hAnsi="Arial" w:cs="Arial"/>
        </w:rPr>
        <w:t>This</w:t>
      </w:r>
      <w:proofErr w:type="gramEnd"/>
      <w:r w:rsidRPr="00094CF6">
        <w:rPr>
          <w:rFonts w:ascii="Arial" w:hAnsi="Arial" w:cs="Arial"/>
        </w:rPr>
        <w:t xml:space="preserve"> shows that maternal eating patterns affect both mothers and babies (Burton</w:t>
      </w:r>
      <w:r w:rsidR="00094CF6" w:rsidRPr="00094CF6">
        <w:rPr>
          <w:rFonts w:ascii="Arial" w:hAnsi="Arial" w:cs="Arial"/>
        </w:rPr>
        <w:t xml:space="preserve"> et al</w:t>
      </w:r>
      <w:r w:rsidRPr="00094CF6">
        <w:rPr>
          <w:rFonts w:ascii="Arial" w:hAnsi="Arial" w:cs="Arial"/>
        </w:rPr>
        <w:t>, 2025).</w:t>
      </w:r>
    </w:p>
    <w:p w14:paraId="1A4D9937" w14:textId="63ABF2AC" w:rsidR="00751385" w:rsidRPr="00094CF6" w:rsidRDefault="00751385" w:rsidP="00751385">
      <w:pPr>
        <w:rPr>
          <w:rFonts w:ascii="Arial" w:hAnsi="Arial" w:cs="Arial"/>
        </w:rPr>
      </w:pPr>
      <w:r w:rsidRPr="00094CF6">
        <w:rPr>
          <w:rFonts w:ascii="Arial" w:hAnsi="Arial" w:cs="Arial"/>
        </w:rPr>
        <w:t xml:space="preserve">Further evidence by Galbally et al. (2021) shows that maternal diet quality links with depression and antidepressant use. Women with poor diet quality had 40% higher chance of negative child developmental outcomes compared to those with healthier </w:t>
      </w:r>
      <w:proofErr w:type="gramStart"/>
      <w:r w:rsidRPr="00094CF6">
        <w:rPr>
          <w:rFonts w:ascii="Arial" w:hAnsi="Arial" w:cs="Arial"/>
        </w:rPr>
        <w:t>diets</w:t>
      </w:r>
      <w:r w:rsidR="00094CF6" w:rsidRPr="00094CF6">
        <w:rPr>
          <w:rFonts w:ascii="Arial" w:hAnsi="Arial" w:cs="Arial"/>
        </w:rPr>
        <w:t xml:space="preserve"> </w:t>
      </w:r>
      <w:r w:rsidRPr="00094CF6">
        <w:rPr>
          <w:rFonts w:ascii="Arial" w:hAnsi="Arial" w:cs="Arial"/>
        </w:rPr>
        <w:t xml:space="preserve"> </w:t>
      </w:r>
      <w:r w:rsidR="00094CF6" w:rsidRPr="00094CF6">
        <w:rPr>
          <w:rFonts w:ascii="Arial" w:hAnsi="Arial" w:cs="Arial"/>
        </w:rPr>
        <w:t>(</w:t>
      </w:r>
      <w:proofErr w:type="gramEnd"/>
      <w:r w:rsidR="00094CF6" w:rsidRPr="00094CF6">
        <w:rPr>
          <w:rFonts w:ascii="Arial" w:hAnsi="Arial" w:cs="Arial"/>
        </w:rPr>
        <w:t>Galbally et al, 2021</w:t>
      </w:r>
      <w:proofErr w:type="gramStart"/>
      <w:r w:rsidR="00094CF6" w:rsidRPr="00094CF6">
        <w:rPr>
          <w:rFonts w:ascii="Arial" w:hAnsi="Arial" w:cs="Arial"/>
        </w:rPr>
        <w:t>).</w:t>
      </w:r>
      <w:r w:rsidRPr="00094CF6">
        <w:rPr>
          <w:rFonts w:ascii="Arial" w:hAnsi="Arial" w:cs="Arial"/>
        </w:rPr>
        <w:t>This</w:t>
      </w:r>
      <w:proofErr w:type="gramEnd"/>
      <w:r w:rsidRPr="00094CF6">
        <w:rPr>
          <w:rFonts w:ascii="Arial" w:hAnsi="Arial" w:cs="Arial"/>
        </w:rPr>
        <w:t xml:space="preserve"> highlights that maternal nutrition influences not only mental health but also child growth and family wellbeing (Galbally et al, 2021).</w:t>
      </w:r>
    </w:p>
    <w:p w14:paraId="142DB4B4" w14:textId="4C99C25B" w:rsidR="007063BA" w:rsidRPr="00094CF6" w:rsidRDefault="007063BA" w:rsidP="007063BA">
      <w:pPr>
        <w:pStyle w:val="Heading4"/>
        <w:rPr>
          <w:rFonts w:ascii="Arial" w:hAnsi="Arial" w:cs="Arial"/>
        </w:rPr>
      </w:pPr>
      <w:r w:rsidRPr="00094CF6">
        <w:rPr>
          <w:rFonts w:ascii="Arial" w:hAnsi="Arial" w:cs="Arial"/>
        </w:rPr>
        <w:t>Theories, Policies</w:t>
      </w:r>
      <w:r w:rsidR="00094CF6" w:rsidRPr="00094CF6">
        <w:rPr>
          <w:rFonts w:ascii="Arial" w:hAnsi="Arial" w:cs="Arial"/>
        </w:rPr>
        <w:t xml:space="preserve"> </w:t>
      </w:r>
      <w:r w:rsidRPr="00094CF6">
        <w:rPr>
          <w:rFonts w:ascii="Arial" w:hAnsi="Arial" w:cs="Arial"/>
        </w:rPr>
        <w:t>and Legislation</w:t>
      </w:r>
    </w:p>
    <w:p w14:paraId="66BA65DF" w14:textId="77777777" w:rsidR="00094CF6" w:rsidRPr="00094CF6" w:rsidRDefault="00094CF6" w:rsidP="00094CF6">
      <w:pPr>
        <w:rPr>
          <w:rFonts w:ascii="Arial" w:hAnsi="Arial" w:cs="Arial"/>
        </w:rPr>
      </w:pPr>
      <w:r w:rsidRPr="00094CF6">
        <w:rPr>
          <w:rFonts w:ascii="Arial" w:hAnsi="Arial" w:cs="Arial"/>
        </w:rPr>
        <w:t>Theories such as hedonic hunger (Betts et al, 2021; Mooney et al, 2025) and food addiction (ScienceDirect, 2023; Betts et al., 2021) help explain why reward</w:t>
      </w:r>
      <w:r w:rsidRPr="00094CF6">
        <w:rPr>
          <w:rFonts w:ascii="Cambria Math" w:hAnsi="Cambria Math" w:cs="Cambria Math"/>
        </w:rPr>
        <w:t>‑</w:t>
      </w:r>
      <w:r w:rsidRPr="00094CF6">
        <w:rPr>
          <w:rFonts w:ascii="Arial" w:hAnsi="Arial" w:cs="Arial"/>
        </w:rPr>
        <w:t xml:space="preserve">related eating increases when mental health and sleep are poor. Hedonic hunger suggests that people eat for pleasure rather than hunger, while food addiction theory highlights how certain foods trigger brain reward ways </w:t>
      </w:r>
      <w:proofErr w:type="gramStart"/>
      <w:r w:rsidRPr="00094CF6">
        <w:rPr>
          <w:rFonts w:ascii="Arial" w:hAnsi="Arial" w:cs="Arial"/>
        </w:rPr>
        <w:t>similar to</w:t>
      </w:r>
      <w:proofErr w:type="gramEnd"/>
      <w:r w:rsidRPr="00094CF6">
        <w:rPr>
          <w:rFonts w:ascii="Arial" w:hAnsi="Arial" w:cs="Arial"/>
        </w:rPr>
        <w:t xml:space="preserve"> addictive substances (Betts et al., 2021). These theories show why disordered eating patterns like binge eating occur alongside postpartum depression.</w:t>
      </w:r>
    </w:p>
    <w:p w14:paraId="3FA21B4E" w14:textId="77777777" w:rsidR="00094CF6" w:rsidRDefault="00094CF6" w:rsidP="00094CF6">
      <w:pPr>
        <w:rPr>
          <w:rFonts w:ascii="Arial" w:hAnsi="Arial" w:cs="Arial"/>
        </w:rPr>
      </w:pPr>
      <w:r w:rsidRPr="00094CF6">
        <w:rPr>
          <w:rFonts w:ascii="Arial" w:hAnsi="Arial" w:cs="Arial"/>
        </w:rPr>
        <w:t xml:space="preserve">Policies </w:t>
      </w:r>
    </w:p>
    <w:p w14:paraId="79A2567E" w14:textId="15858DEB" w:rsidR="00094CF6" w:rsidRPr="00094CF6" w:rsidRDefault="00094CF6" w:rsidP="00094CF6">
      <w:pPr>
        <w:rPr>
          <w:rFonts w:ascii="Arial" w:hAnsi="Arial" w:cs="Arial"/>
        </w:rPr>
      </w:pPr>
      <w:r w:rsidRPr="00094CF6">
        <w:rPr>
          <w:rFonts w:ascii="Arial" w:hAnsi="Arial" w:cs="Arial"/>
        </w:rPr>
        <w:t xml:space="preserve">UK health policies emphasise the importance of balanced nutrition during pregnancy, encouraging fruit, vegetables, wholegrains and lean protein to support maternal and infant health (NHS, 2023). The NICE Guideline (2025) on maternal and child nutrition highlights </w:t>
      </w:r>
      <w:r w:rsidRPr="00094CF6">
        <w:rPr>
          <w:rFonts w:ascii="Arial" w:hAnsi="Arial" w:cs="Arial"/>
        </w:rPr>
        <w:lastRenderedPageBreak/>
        <w:t xml:space="preserve">healthy eating, vitamin supplementation and weight management before, during and after pregnancy (NICE, 2025). </w:t>
      </w:r>
    </w:p>
    <w:p w14:paraId="63DD1ACE" w14:textId="77777777" w:rsidR="00094CF6" w:rsidRPr="00094CF6" w:rsidRDefault="00094CF6" w:rsidP="00094CF6">
      <w:pPr>
        <w:rPr>
          <w:rFonts w:ascii="Arial" w:hAnsi="Arial" w:cs="Arial"/>
        </w:rPr>
      </w:pPr>
      <w:r w:rsidRPr="00094CF6">
        <w:rPr>
          <w:rFonts w:ascii="Arial" w:hAnsi="Arial" w:cs="Arial"/>
        </w:rPr>
        <w:t xml:space="preserve">The Scientific Advisory Committee on Nutrition (SACN) reported that half of UK women are overweight or obese at their first antenatal appointment, increasing risks of gestational diabetes (SACN, 2026). </w:t>
      </w:r>
    </w:p>
    <w:p w14:paraId="345A3491" w14:textId="77777777" w:rsidR="00094CF6" w:rsidRPr="00094CF6" w:rsidRDefault="00094CF6" w:rsidP="00094CF6">
      <w:pPr>
        <w:rPr>
          <w:rFonts w:ascii="Arial" w:hAnsi="Arial" w:cs="Arial"/>
        </w:rPr>
      </w:pPr>
      <w:r w:rsidRPr="00094CF6">
        <w:rPr>
          <w:rFonts w:ascii="Arial" w:hAnsi="Arial" w:cs="Arial"/>
        </w:rPr>
        <w:t xml:space="preserve">However, current guidelines </w:t>
      </w:r>
      <w:proofErr w:type="gramStart"/>
      <w:r w:rsidRPr="00094CF6">
        <w:rPr>
          <w:rFonts w:ascii="Arial" w:hAnsi="Arial" w:cs="Arial"/>
        </w:rPr>
        <w:t>main focus</w:t>
      </w:r>
      <w:proofErr w:type="gramEnd"/>
      <w:r w:rsidRPr="00094CF6">
        <w:rPr>
          <w:rFonts w:ascii="Arial" w:hAnsi="Arial" w:cs="Arial"/>
        </w:rPr>
        <w:t xml:space="preserve"> is on nutrition and weight, overlooking disordered eating behaviours, which are linked to PPD and poor maternal wellbeing (Burton et al., 2025). This gap suggests that UK policies should integrate psychological screening with dietary advice to provide more support for maternal health (Betts et al., 2021).</w:t>
      </w:r>
    </w:p>
    <w:p w14:paraId="039F6F74" w14:textId="77777777" w:rsidR="00094CF6" w:rsidRPr="00094CF6" w:rsidRDefault="00094CF6" w:rsidP="00094CF6">
      <w:pPr>
        <w:rPr>
          <w:rFonts w:ascii="Arial" w:hAnsi="Arial" w:cs="Arial"/>
        </w:rPr>
      </w:pPr>
      <w:r w:rsidRPr="00094CF6">
        <w:rPr>
          <w:rFonts w:ascii="Arial" w:hAnsi="Arial" w:cs="Arial"/>
        </w:rPr>
        <w:t xml:space="preserve">Legislations </w:t>
      </w:r>
    </w:p>
    <w:p w14:paraId="5C485537" w14:textId="77777777" w:rsidR="00094CF6" w:rsidRDefault="00094CF6" w:rsidP="00094CF6">
      <w:pPr>
        <w:rPr>
          <w:rFonts w:ascii="Arial" w:hAnsi="Arial" w:cs="Arial"/>
        </w:rPr>
      </w:pPr>
      <w:r w:rsidRPr="00094CF6">
        <w:rPr>
          <w:rFonts w:ascii="Arial" w:hAnsi="Arial" w:cs="Arial"/>
        </w:rPr>
        <w:t xml:space="preserve">The Health and Social Care Act (2012) </w:t>
      </w:r>
      <w:proofErr w:type="gramStart"/>
      <w:r w:rsidRPr="00094CF6">
        <w:rPr>
          <w:rFonts w:ascii="Arial" w:hAnsi="Arial" w:cs="Arial"/>
        </w:rPr>
        <w:t>supports</w:t>
      </w:r>
      <w:proofErr w:type="gramEnd"/>
      <w:r w:rsidRPr="00094CF6">
        <w:rPr>
          <w:rFonts w:ascii="Arial" w:hAnsi="Arial" w:cs="Arial"/>
        </w:rPr>
        <w:t xml:space="preserve"> public health by requiring local authorities to promote wellbeing through programmes for maternal health that encourage healthy eating during pregnancy. The Children and Families Act (2014) also </w:t>
      </w:r>
      <w:proofErr w:type="gramStart"/>
      <w:r w:rsidRPr="00094CF6">
        <w:rPr>
          <w:rFonts w:ascii="Arial" w:hAnsi="Arial" w:cs="Arial"/>
        </w:rPr>
        <w:t>focuses</w:t>
      </w:r>
      <w:proofErr w:type="gramEnd"/>
      <w:r w:rsidRPr="00094CF6">
        <w:rPr>
          <w:rFonts w:ascii="Arial" w:hAnsi="Arial" w:cs="Arial"/>
        </w:rPr>
        <w:t xml:space="preserve"> on protecting child wellbeing, linking maternal nutrition to infant outcomes. These laws provide a framework for promoting healthy behaviours, but they do not specifically address disordered eating patterns leaving a gap. (Smith, 2020; Brown &amp; Lee, 2019). This gap shows the need for policies that combine nutrition advice with mental health support, so maternal eating behaviours are fully addressed (Smith, 2020; Brown &amp; Lee, 2019).</w:t>
      </w:r>
    </w:p>
    <w:p w14:paraId="6F12E895" w14:textId="66A7088A" w:rsidR="007063BA" w:rsidRPr="00094CF6" w:rsidRDefault="007063BA" w:rsidP="00094CF6">
      <w:pPr>
        <w:rPr>
          <w:rFonts w:ascii="Arial" w:hAnsi="Arial" w:cs="Arial"/>
        </w:rPr>
      </w:pPr>
      <w:r w:rsidRPr="00094CF6">
        <w:rPr>
          <w:rFonts w:ascii="Arial" w:hAnsi="Arial" w:cs="Arial"/>
        </w:rPr>
        <w:t>Connections to Other Themes</w:t>
      </w:r>
    </w:p>
    <w:p w14:paraId="5A247DF3" w14:textId="2BDED72E" w:rsidR="00094CF6" w:rsidRPr="00094CF6" w:rsidRDefault="00094CF6" w:rsidP="00094CF6">
      <w:pPr>
        <w:rPr>
          <w:rFonts w:ascii="Arial" w:hAnsi="Arial" w:cs="Arial"/>
        </w:rPr>
      </w:pPr>
      <w:r w:rsidRPr="00094CF6">
        <w:rPr>
          <w:rFonts w:ascii="Arial" w:hAnsi="Arial" w:cs="Arial"/>
        </w:rPr>
        <w:t>Maternal eating behaviours overlap closely with themes of mental health and health implications. For example, Baskin, Galligan &amp; Meyer (2021) showed that social support and self</w:t>
      </w:r>
      <w:r w:rsidRPr="00094CF6">
        <w:rPr>
          <w:rFonts w:ascii="Cambria Math" w:hAnsi="Cambria Math" w:cs="Cambria Math"/>
        </w:rPr>
        <w:t>‑</w:t>
      </w:r>
      <w:r w:rsidRPr="00094CF6">
        <w:rPr>
          <w:rFonts w:ascii="Arial" w:hAnsi="Arial" w:cs="Arial"/>
        </w:rPr>
        <w:t>compassion can reduce disordered eating. Women with low self</w:t>
      </w:r>
      <w:r w:rsidRPr="00094CF6">
        <w:rPr>
          <w:rFonts w:ascii="Cambria Math" w:hAnsi="Cambria Math" w:cs="Cambria Math"/>
        </w:rPr>
        <w:t>‑</w:t>
      </w:r>
      <w:r w:rsidRPr="00094CF6">
        <w:rPr>
          <w:rFonts w:ascii="Arial" w:hAnsi="Arial" w:cs="Arial"/>
        </w:rPr>
        <w:t xml:space="preserve">compassion or limited social support were more likely to experience greater body dissatisfaction and disordered eating after birth (Baskin, Galligan &amp; Meyer, 2021). Baskin, Galligan and Meyer (2021) </w:t>
      </w:r>
      <w:r>
        <w:rPr>
          <w:rFonts w:ascii="Arial" w:hAnsi="Arial" w:cs="Arial"/>
        </w:rPr>
        <w:t xml:space="preserve">also reported </w:t>
      </w:r>
      <w:r w:rsidRPr="00094CF6">
        <w:rPr>
          <w:rFonts w:ascii="Arial" w:hAnsi="Arial" w:cs="Arial"/>
        </w:rPr>
        <w:t xml:space="preserve">that these eating behaviours are not only about food choices but are strongly connected to mental health concerns such as anxiety and depression. Their findings highlight </w:t>
      </w:r>
      <w:proofErr w:type="gramStart"/>
      <w:r w:rsidRPr="00094CF6">
        <w:rPr>
          <w:rFonts w:ascii="Arial" w:hAnsi="Arial" w:cs="Arial"/>
        </w:rPr>
        <w:t>that psychosocial influences</w:t>
      </w:r>
      <w:proofErr w:type="gramEnd"/>
      <w:r w:rsidRPr="00094CF6">
        <w:rPr>
          <w:rFonts w:ascii="Arial" w:hAnsi="Arial" w:cs="Arial"/>
        </w:rPr>
        <w:t>, e.g. self</w:t>
      </w:r>
      <w:r w:rsidRPr="00094CF6">
        <w:rPr>
          <w:rFonts w:ascii="Cambria Math" w:hAnsi="Cambria Math" w:cs="Cambria Math"/>
        </w:rPr>
        <w:t>‑</w:t>
      </w:r>
      <w:r w:rsidRPr="00094CF6">
        <w:rPr>
          <w:rFonts w:ascii="Arial" w:hAnsi="Arial" w:cs="Arial"/>
        </w:rPr>
        <w:t>compassion and supportive relationships (partners and parents) are positive factors against unhealthy eating patterns. This demonstrates that maternal eating behaviours are closely linked to psychological impact and health (Baskin, Galligan and Meyer, 2021).</w:t>
      </w:r>
    </w:p>
    <w:p w14:paraId="497C76B0" w14:textId="0FFF086A" w:rsidR="00022334" w:rsidRDefault="001C3AF6" w:rsidP="00022334">
      <w:pPr>
        <w:pStyle w:val="Heading2"/>
      </w:pPr>
      <w:r w:rsidRPr="00636D9A">
        <w:t xml:space="preserve">4.4 – Theme 2 </w:t>
      </w:r>
      <w:r w:rsidR="00022334">
        <w:t xml:space="preserve">Maternal Mental Health </w:t>
      </w:r>
    </w:p>
    <w:p w14:paraId="253DF96C" w14:textId="6E6855EF" w:rsidR="00022334" w:rsidRPr="00022334" w:rsidRDefault="00022334" w:rsidP="00022334">
      <w:r w:rsidRPr="00022334">
        <w:t>Definition</w:t>
      </w:r>
    </w:p>
    <w:p w14:paraId="620F671D" w14:textId="5E8DF34F" w:rsidR="001C3AF6" w:rsidRPr="00022334" w:rsidRDefault="00022334" w:rsidP="00022334">
      <w:pPr>
        <w:pStyle w:val="Heading2"/>
        <w:rPr>
          <w:rFonts w:ascii="Arial" w:hAnsi="Arial" w:cs="Arial"/>
          <w:color w:val="auto"/>
          <w:sz w:val="22"/>
          <w:szCs w:val="22"/>
        </w:rPr>
      </w:pPr>
      <w:r w:rsidRPr="00022334">
        <w:rPr>
          <w:rFonts w:ascii="Arial" w:hAnsi="Arial" w:cs="Arial"/>
          <w:color w:val="auto"/>
          <w:sz w:val="22"/>
          <w:szCs w:val="22"/>
        </w:rPr>
        <w:lastRenderedPageBreak/>
        <w:t>Maternal mental health refers to the psychological wellbeing of women during pregnancy and the postpartum period including depression, anxiety trauma responses and stress (Howard &amp; Khalifeh, 2020</w:t>
      </w:r>
      <w:proofErr w:type="gramStart"/>
      <w:r w:rsidRPr="00022334">
        <w:rPr>
          <w:rFonts w:ascii="Arial" w:hAnsi="Arial" w:cs="Arial"/>
          <w:color w:val="auto"/>
          <w:sz w:val="22"/>
          <w:szCs w:val="22"/>
        </w:rPr>
        <w:t>).The</w:t>
      </w:r>
      <w:proofErr w:type="gramEnd"/>
      <w:r w:rsidRPr="00022334">
        <w:rPr>
          <w:rFonts w:ascii="Arial" w:hAnsi="Arial" w:cs="Arial"/>
          <w:color w:val="auto"/>
          <w:sz w:val="22"/>
          <w:szCs w:val="22"/>
        </w:rPr>
        <w:t xml:space="preserve"> perinatal period covers pregnancy and the first year after birth where women are most vulnerable to mental health challenges (Mason et al., 2021). It plays a key role in shaping both eating behaviours, body image and coping strategies in which influence mental health outcomes (Baskin, Galligan &amp; Meyer, 2021; Mason et al., 2021).</w:t>
      </w:r>
    </w:p>
    <w:p w14:paraId="5B010C35" w14:textId="77777777" w:rsidR="002865F5" w:rsidRDefault="002865F5" w:rsidP="002865F5">
      <w:pPr>
        <w:pStyle w:val="Heading4"/>
        <w:rPr>
          <w:rFonts w:ascii="Aptos" w:hAnsi="Aptos"/>
        </w:rPr>
      </w:pPr>
      <w:r w:rsidRPr="007063BA">
        <w:rPr>
          <w:rFonts w:ascii="Aptos" w:hAnsi="Aptos"/>
        </w:rPr>
        <w:t>Background Information</w:t>
      </w:r>
    </w:p>
    <w:p w14:paraId="5145CBB4" w14:textId="3230EE96" w:rsidR="004940BE" w:rsidRPr="004940BE" w:rsidRDefault="004940BE" w:rsidP="004940BE">
      <w:pPr>
        <w:rPr>
          <w:rFonts w:ascii="Arial" w:hAnsi="Arial" w:cs="Arial"/>
        </w:rPr>
      </w:pPr>
      <w:r w:rsidRPr="004940BE">
        <w:rPr>
          <w:rFonts w:ascii="Arial" w:hAnsi="Arial" w:cs="Arial"/>
        </w:rPr>
        <w:t>Hormonal changes, lack of sleep and social pressures can increase risks of depression, anxiety and stress (O’Hara &amp; Wisner, 2014). Earlier research mainly looked at postnatal depression, but newer studies show that maternal mental health challenges are wider that include anxiety and trauma responses (Stein et al., 2014). This shift highlights that maternal wellbeing is not only about preventing depression but also about building resilience and coping strategies (Mason et al.,2021).</w:t>
      </w:r>
    </w:p>
    <w:p w14:paraId="51FAC7F4" w14:textId="77777777" w:rsidR="00022334" w:rsidRPr="00022334" w:rsidRDefault="00022334" w:rsidP="00022334">
      <w:pPr>
        <w:rPr>
          <w:rFonts w:ascii="Arial" w:hAnsi="Arial" w:cs="Arial"/>
        </w:rPr>
      </w:pPr>
      <w:r w:rsidRPr="00022334">
        <w:rPr>
          <w:rFonts w:ascii="Arial" w:hAnsi="Arial" w:cs="Arial"/>
        </w:rPr>
        <w:t>Recent evidence shows strong links between maternal mental health and eating behaviours. Burton et al. (2025) reported that depression symptoms were associated with binge eating, which contributed to greater weight gain during pregnancy (Burton et al.,2025). Baskin, Galligan &amp; Meyer (2021) found that women experiencing high stress, anxiety or low self</w:t>
      </w:r>
      <w:r w:rsidRPr="00022334">
        <w:rPr>
          <w:rFonts w:ascii="Cambria Math" w:hAnsi="Cambria Math" w:cs="Cambria Math"/>
        </w:rPr>
        <w:t>‑</w:t>
      </w:r>
      <w:r w:rsidRPr="00022334">
        <w:rPr>
          <w:rFonts w:ascii="Arial" w:hAnsi="Arial" w:cs="Arial"/>
        </w:rPr>
        <w:t xml:space="preserve">compassion were more likely to develop disordered eating during pregnancy and after birth (Baskin, Galligan &amp; Meyer, 2021). Similarly, Mason et al. (2021) highlighted that body </w:t>
      </w:r>
      <w:proofErr w:type="gramStart"/>
      <w:r w:rsidRPr="00022334">
        <w:rPr>
          <w:rFonts w:ascii="Arial" w:hAnsi="Arial" w:cs="Arial"/>
        </w:rPr>
        <w:t>dissatisfaction</w:t>
      </w:r>
      <w:proofErr w:type="gramEnd"/>
      <w:r w:rsidRPr="00022334">
        <w:rPr>
          <w:rFonts w:ascii="Arial" w:hAnsi="Arial" w:cs="Arial"/>
        </w:rPr>
        <w:t xml:space="preserve"> and negative maternal beliefs were closely connected to binge eating, further intensifying these difficulties due to poor emotion regulation (Mason et al, 2021). </w:t>
      </w:r>
    </w:p>
    <w:p w14:paraId="024844B0" w14:textId="1CD5BFE6" w:rsidR="00022334" w:rsidRPr="00022334" w:rsidRDefault="00022334" w:rsidP="00022334">
      <w:pPr>
        <w:rPr>
          <w:rFonts w:ascii="Arial" w:hAnsi="Arial" w:cs="Arial"/>
        </w:rPr>
      </w:pPr>
      <w:r w:rsidRPr="00022334">
        <w:rPr>
          <w:rFonts w:ascii="Arial" w:hAnsi="Arial" w:cs="Arial"/>
        </w:rPr>
        <w:t>Further evidence from Pearsall, Lin &amp; Gottfredson O’Shea (2026) showed that women with a history of eating disorders were more likely to relapse into postpartum depression from (Pearsall, Lin &amp; Gottfredson O’Shea, 2026).</w:t>
      </w:r>
    </w:p>
    <w:p w14:paraId="1800EAD5" w14:textId="77777777" w:rsidR="002865F5" w:rsidRDefault="002865F5" w:rsidP="002865F5">
      <w:pPr>
        <w:pStyle w:val="Heading4"/>
        <w:rPr>
          <w:rFonts w:ascii="Aptos" w:hAnsi="Aptos"/>
        </w:rPr>
      </w:pPr>
      <w:r w:rsidRPr="007063BA">
        <w:rPr>
          <w:rFonts w:ascii="Aptos" w:hAnsi="Aptos"/>
        </w:rPr>
        <w:t>Impact on Research Question</w:t>
      </w:r>
    </w:p>
    <w:p w14:paraId="5028E94F" w14:textId="0F68B00F" w:rsidR="004940BE" w:rsidRPr="004940BE" w:rsidRDefault="004940BE" w:rsidP="004940BE">
      <w:pPr>
        <w:rPr>
          <w:rFonts w:ascii="Arial" w:hAnsi="Arial" w:cs="Arial"/>
        </w:rPr>
      </w:pPr>
      <w:r w:rsidRPr="004940BE">
        <w:rPr>
          <w:rFonts w:ascii="Arial" w:hAnsi="Arial" w:cs="Arial"/>
        </w:rPr>
        <w:t>These findings show that maternal mental health is not only about depression but also about how psychological distress, body image concerns and social pressures shap</w:t>
      </w:r>
      <w:r>
        <w:rPr>
          <w:rFonts w:ascii="Arial" w:hAnsi="Arial" w:cs="Arial"/>
        </w:rPr>
        <w:t>e</w:t>
      </w:r>
      <w:r w:rsidRPr="004940BE">
        <w:rPr>
          <w:rFonts w:ascii="Arial" w:hAnsi="Arial" w:cs="Arial"/>
        </w:rPr>
        <w:t xml:space="preserve"> overeating behaviours (Mason et al, 2021). PPD and disordered eating are deeply connected both have lasting effects on maternal wellbeing, infant growth and family outcomes. Mason et al. (2021) reported that untreated maternal depression increased risks of poor infant bonding and developmental delays highlighting the scale of maternal mental health challenges and their impact on families. (Mason et al, 2021). T</w:t>
      </w:r>
      <w:r>
        <w:rPr>
          <w:rFonts w:ascii="Arial" w:hAnsi="Arial" w:cs="Arial"/>
        </w:rPr>
        <w:t>h</w:t>
      </w:r>
      <w:r w:rsidRPr="004940BE">
        <w:rPr>
          <w:rFonts w:ascii="Arial" w:hAnsi="Arial" w:cs="Arial"/>
        </w:rPr>
        <w:t>ese links support the theme of mental health directly as it addresses PPD is essential for understanding overeating in mothers and its wider impact on families.</w:t>
      </w:r>
    </w:p>
    <w:p w14:paraId="2CA6F7EB" w14:textId="77777777" w:rsidR="002865F5" w:rsidRDefault="002865F5" w:rsidP="002865F5">
      <w:pPr>
        <w:pStyle w:val="Heading4"/>
        <w:rPr>
          <w:rFonts w:ascii="Aptos" w:hAnsi="Aptos"/>
        </w:rPr>
      </w:pPr>
      <w:r w:rsidRPr="007063BA">
        <w:rPr>
          <w:rFonts w:ascii="Aptos" w:hAnsi="Aptos"/>
        </w:rPr>
        <w:lastRenderedPageBreak/>
        <w:t>Statistical Information</w:t>
      </w:r>
    </w:p>
    <w:p w14:paraId="4017035E" w14:textId="77777777" w:rsidR="004940BE" w:rsidRPr="004940BE" w:rsidRDefault="004940BE" w:rsidP="004940BE">
      <w:pPr>
        <w:rPr>
          <w:rFonts w:ascii="Arial" w:hAnsi="Arial" w:cs="Arial"/>
        </w:rPr>
      </w:pPr>
      <w:r w:rsidRPr="004940BE">
        <w:rPr>
          <w:rFonts w:ascii="Arial" w:hAnsi="Arial" w:cs="Arial"/>
        </w:rPr>
        <w:t>Maternal mental health has measurable effects during pregnancy and the postpartum period. The NHS (2022) reports that up to 1 in 5 women experience a mental health problem during pregnancy or after birth (NHS 2022). Betts et al. (2021) reported that, with over 40% of women in their cohort experienced increased reward</w:t>
      </w:r>
      <w:r w:rsidRPr="004940BE">
        <w:rPr>
          <w:rFonts w:ascii="Cambria Math" w:hAnsi="Cambria Math" w:cs="Cambria Math"/>
        </w:rPr>
        <w:t>‑</w:t>
      </w:r>
      <w:r w:rsidRPr="004940BE">
        <w:rPr>
          <w:rFonts w:ascii="Arial" w:hAnsi="Arial" w:cs="Arial"/>
        </w:rPr>
        <w:t xml:space="preserve">related eating when mental health and sleep quality were poor (Betts et al, 2021). Griffiths et al. (2024) found that women with obesity had significantly higher depression and anxiety scores during pregnancy and postpartum (SMDs 0.21–0.24) meaning there was approximately 50% of more risk compared to women of healthy weight (Griffiths et al, 2024). Mason et al (2021), found that over 50% of women reported body dissatisfaction highlighting how body image and beliefs about motherhood raised mental health challenges (Mason et al, 2021). </w:t>
      </w:r>
    </w:p>
    <w:p w14:paraId="4DE90D81" w14:textId="77777777" w:rsidR="004940BE" w:rsidRPr="004940BE" w:rsidRDefault="004940BE" w:rsidP="004940BE">
      <w:pPr>
        <w:rPr>
          <w:rFonts w:ascii="Arial" w:hAnsi="Arial" w:cs="Arial"/>
        </w:rPr>
      </w:pPr>
      <w:r w:rsidRPr="004940BE">
        <w:rPr>
          <w:rFonts w:ascii="Arial" w:hAnsi="Arial" w:cs="Arial"/>
        </w:rPr>
        <w:t xml:space="preserve">Additionally, Galbally et al. (2021) showed that women with depressive symptoms had poorer diet quality </w:t>
      </w:r>
      <w:proofErr w:type="gramStart"/>
      <w:r w:rsidRPr="004940BE">
        <w:rPr>
          <w:rFonts w:ascii="Arial" w:hAnsi="Arial" w:cs="Arial"/>
        </w:rPr>
        <w:t>scores</w:t>
      </w:r>
      <w:proofErr w:type="gramEnd"/>
      <w:r w:rsidRPr="004940BE">
        <w:rPr>
          <w:rFonts w:ascii="Arial" w:hAnsi="Arial" w:cs="Arial"/>
        </w:rPr>
        <w:t xml:space="preserve"> and antidepressant use changed diet patterns, demonstrating how mental health and medical treatment change nutrition (Galbally et al, 2021). </w:t>
      </w:r>
    </w:p>
    <w:p w14:paraId="59595608" w14:textId="00B7FE56" w:rsidR="004940BE" w:rsidRPr="004940BE" w:rsidRDefault="004940BE" w:rsidP="004940BE">
      <w:pPr>
        <w:rPr>
          <w:rFonts w:ascii="Arial" w:hAnsi="Arial" w:cs="Arial"/>
        </w:rPr>
      </w:pPr>
      <w:r w:rsidRPr="004940BE">
        <w:rPr>
          <w:rFonts w:ascii="Arial" w:hAnsi="Arial" w:cs="Arial"/>
        </w:rPr>
        <w:t>Finally, Pearsall, Lin &amp; Gottfredson O’Shea (2026) highlighted that relapse into postpartum depression was more common among women with a history of eating disorders (Pearsall, Lin &amp; Gottfredson O’Shea, 2026). Together, these statistics highlight the role of psychosocial stressors and raises important questions about whether current postpartum care is fully meeting the needs of mothers (Pearsall, Lin &amp; Gottfredson O’Shea, 2026).</w:t>
      </w:r>
    </w:p>
    <w:p w14:paraId="65CEAE38" w14:textId="77777777" w:rsidR="002865F5" w:rsidRDefault="002865F5" w:rsidP="002865F5">
      <w:pPr>
        <w:pStyle w:val="Heading4"/>
        <w:rPr>
          <w:rFonts w:ascii="Aptos" w:hAnsi="Aptos"/>
        </w:rPr>
      </w:pPr>
      <w:r w:rsidRPr="007063BA">
        <w:rPr>
          <w:rFonts w:ascii="Aptos" w:hAnsi="Aptos"/>
        </w:rPr>
        <w:t>Theories, Policies, and Legislation</w:t>
      </w:r>
    </w:p>
    <w:p w14:paraId="2E76404A" w14:textId="77777777" w:rsidR="004940BE" w:rsidRPr="004940BE" w:rsidRDefault="004940BE" w:rsidP="004940BE">
      <w:pPr>
        <w:rPr>
          <w:rFonts w:ascii="Arial" w:hAnsi="Arial" w:cs="Arial"/>
        </w:rPr>
      </w:pPr>
      <w:r w:rsidRPr="004940BE">
        <w:rPr>
          <w:rFonts w:ascii="Arial" w:hAnsi="Arial" w:cs="Arial"/>
        </w:rPr>
        <w:t xml:space="preserve">Alongside CBT and Biopsychosocial frameworks discussed in chapter 2, the Stress-Vulnerability Model provides a useful insight for understanding mental health. This helps explain that mental health problems develop when stressful life events connect with a person’s underlying vulnerabilities. One vulnerability is biological change. According to Bloch et al (2003) rapid shifts in hormones such as </w:t>
      </w:r>
      <w:proofErr w:type="spellStart"/>
      <w:r w:rsidRPr="004940BE">
        <w:rPr>
          <w:rFonts w:ascii="Arial" w:hAnsi="Arial" w:cs="Arial"/>
        </w:rPr>
        <w:t>estrogen</w:t>
      </w:r>
      <w:proofErr w:type="spellEnd"/>
      <w:r w:rsidRPr="004940BE">
        <w:rPr>
          <w:rFonts w:ascii="Arial" w:hAnsi="Arial" w:cs="Arial"/>
        </w:rPr>
        <w:t xml:space="preserve"> and progesterone can disrupt mood during and after pregnancy (Bloch et al., 2003</w:t>
      </w:r>
      <w:proofErr w:type="gramStart"/>
      <w:r w:rsidRPr="004940BE">
        <w:rPr>
          <w:rFonts w:ascii="Arial" w:hAnsi="Arial" w:cs="Arial"/>
        </w:rPr>
        <w:t>) .</w:t>
      </w:r>
      <w:proofErr w:type="gramEnd"/>
      <w:r w:rsidRPr="004940BE">
        <w:rPr>
          <w:rFonts w:ascii="Arial" w:hAnsi="Arial" w:cs="Arial"/>
        </w:rPr>
        <w:t xml:space="preserve"> Biological changes in </w:t>
      </w:r>
      <w:proofErr w:type="spellStart"/>
      <w:r w:rsidRPr="004940BE">
        <w:rPr>
          <w:rFonts w:ascii="Arial" w:hAnsi="Arial" w:cs="Arial"/>
        </w:rPr>
        <w:t>estrogen</w:t>
      </w:r>
      <w:proofErr w:type="spellEnd"/>
      <w:r w:rsidRPr="004940BE">
        <w:rPr>
          <w:rFonts w:ascii="Arial" w:hAnsi="Arial" w:cs="Arial"/>
        </w:rPr>
        <w:t xml:space="preserve"> and progesterone, can disrupt mood regulation and increase depressive symptoms (Bloch et al., 2003; Yim et al., 2015). Changes in cortisol and stress responses increase anxiety and emotional instability (Yim et al., 2015). Furthermore, obesity increases the risk as mentioned previously by Griffiths et al, (2024). </w:t>
      </w:r>
    </w:p>
    <w:p w14:paraId="4CED52A5" w14:textId="098D1BAC" w:rsidR="004940BE" w:rsidRDefault="004940BE" w:rsidP="004940BE">
      <w:pPr>
        <w:rPr>
          <w:rFonts w:ascii="Arial" w:hAnsi="Arial" w:cs="Arial"/>
        </w:rPr>
      </w:pPr>
      <w:r w:rsidRPr="004940BE">
        <w:rPr>
          <w:rFonts w:ascii="Arial" w:hAnsi="Arial" w:cs="Arial"/>
        </w:rPr>
        <w:t>Stress also influences behaviour (Bloch et al, 2003). Mothers who adopt coping strategies due to PPD may get short</w:t>
      </w:r>
      <w:r w:rsidRPr="004940BE">
        <w:rPr>
          <w:rFonts w:ascii="Cambria Math" w:hAnsi="Cambria Math" w:cs="Cambria Math"/>
        </w:rPr>
        <w:t>‑</w:t>
      </w:r>
      <w:r w:rsidRPr="004940BE">
        <w:rPr>
          <w:rFonts w:ascii="Arial" w:hAnsi="Arial" w:cs="Arial"/>
        </w:rPr>
        <w:t>term relief but worsen long</w:t>
      </w:r>
      <w:r w:rsidRPr="004940BE">
        <w:rPr>
          <w:rFonts w:ascii="Cambria Math" w:hAnsi="Cambria Math" w:cs="Cambria Math"/>
        </w:rPr>
        <w:t>‑</w:t>
      </w:r>
      <w:r w:rsidRPr="004940BE">
        <w:rPr>
          <w:rFonts w:ascii="Arial" w:hAnsi="Arial" w:cs="Arial"/>
        </w:rPr>
        <w:t xml:space="preserve">term health outcomes (Yu et al, 2022; Burton et al, 2025). This framework is relevant to the dissertation because it explains why some women are more vulnerable to PPD and overeating. Additionally, it highlights how stress </w:t>
      </w:r>
      <w:r w:rsidRPr="004940BE">
        <w:rPr>
          <w:rFonts w:ascii="Arial" w:hAnsi="Arial" w:cs="Arial"/>
        </w:rPr>
        <w:lastRenderedPageBreak/>
        <w:t>management and targeted support could reduce these risks and improve outcomes for mothers and families (Bloch et al., 2003; Yim et al., 2015; Griffiths et al., 2024).</w:t>
      </w:r>
    </w:p>
    <w:p w14:paraId="431F0173" w14:textId="77777777" w:rsidR="004950AF" w:rsidRPr="004950AF" w:rsidRDefault="004950AF" w:rsidP="004950AF">
      <w:pPr>
        <w:rPr>
          <w:rFonts w:ascii="Arial" w:hAnsi="Arial" w:cs="Arial"/>
        </w:rPr>
      </w:pPr>
      <w:r w:rsidRPr="004950AF">
        <w:rPr>
          <w:rFonts w:ascii="Arial" w:hAnsi="Arial" w:cs="Arial"/>
        </w:rPr>
        <w:t>The Mental Health Act (1983; 2007;2025) provides the legislative framework for mental health care in the UK, including perinatal services. It ensures that women with severe conditions such as postpartum psychosis can access specialist treatment and that mental health is given equal priority to physical health (The Mental Health Act, 1983; 2007;2025).</w:t>
      </w:r>
    </w:p>
    <w:p w14:paraId="1787667B" w14:textId="77777777" w:rsidR="004950AF" w:rsidRPr="004950AF" w:rsidRDefault="004950AF" w:rsidP="004950AF">
      <w:pPr>
        <w:rPr>
          <w:rFonts w:ascii="Arial" w:hAnsi="Arial" w:cs="Arial"/>
        </w:rPr>
      </w:pPr>
      <w:r w:rsidRPr="004950AF">
        <w:rPr>
          <w:rFonts w:ascii="Arial" w:hAnsi="Arial" w:cs="Arial"/>
        </w:rPr>
        <w:t xml:space="preserve">Alongside the Perinatal Mental Health Care Pathways (NHS England, 2018) aim to improve screening and access to maternal mental health services. These services are designed to identify women at risk, ensure timely referrals and coordinate care across maternity and mental health teams (NHS, 2018). They also set out clear standards for early intervention by helping professionals recognise symptoms of PPD and anxiety at an earlier stage (NHS, 2018). </w:t>
      </w:r>
    </w:p>
    <w:p w14:paraId="70C2B916" w14:textId="5E0C48DD" w:rsidR="0082760D" w:rsidRDefault="004950AF" w:rsidP="004950AF">
      <w:pPr>
        <w:rPr>
          <w:rFonts w:ascii="Arial" w:hAnsi="Arial" w:cs="Arial"/>
        </w:rPr>
      </w:pPr>
      <w:r w:rsidRPr="004950AF">
        <w:rPr>
          <w:rFonts w:ascii="Arial" w:hAnsi="Arial" w:cs="Arial"/>
        </w:rPr>
        <w:t>However, Burton et al. (2025) argues that provision remains uneven, with disadvantaged groups less likely to receive consistent support. Burton et al. (2025) also highlighted that lifestyle interventions improved wellbeing but did not fully address mental health inequalities (Burton et al, 2025).  This highlights a gap between policy and practice, where inequalities limit access to care (Burton el at, 2025</w:t>
      </w:r>
      <w:proofErr w:type="gramStart"/>
      <w:r w:rsidRPr="004950AF">
        <w:rPr>
          <w:rFonts w:ascii="Arial" w:hAnsi="Arial" w:cs="Arial"/>
        </w:rPr>
        <w:t>).The</w:t>
      </w:r>
      <w:proofErr w:type="gramEnd"/>
      <w:r w:rsidRPr="004950AF">
        <w:rPr>
          <w:rFonts w:ascii="Arial" w:hAnsi="Arial" w:cs="Arial"/>
        </w:rPr>
        <w:t xml:space="preserve"> evidence suggests that clinical practice needs stronger integration of psychological screening within routine maternity care, so that mental health concerns are identified early and addressed alongside the physical health (Burton et al,2025). Embedding screening and support into everyday maternity services would help reduce inequalities and ensure that vulnerable mothers receive appropriate interventions (Burton et al., 2025).</w:t>
      </w:r>
    </w:p>
    <w:p w14:paraId="3471E78E" w14:textId="77777777" w:rsidR="004950AF" w:rsidRPr="004950AF" w:rsidRDefault="004950AF" w:rsidP="004950AF">
      <w:pPr>
        <w:rPr>
          <w:rFonts w:ascii="Arial" w:hAnsi="Arial" w:cs="Arial"/>
        </w:rPr>
      </w:pPr>
      <w:r w:rsidRPr="004950AF">
        <w:rPr>
          <w:rFonts w:ascii="Arial" w:hAnsi="Arial" w:cs="Arial"/>
        </w:rPr>
        <w:t>The Mental Health Act (1983; 2007;2025) provides the legislative framework for mental health care in the UK, including perinatal services. It ensures that women with severe conditions such as postpartum psychosis can access specialist treatment and that mental health is given equal priority to physical health (The Mental Health Act, 1983; 2007;2025).</w:t>
      </w:r>
    </w:p>
    <w:p w14:paraId="10CD0EC0" w14:textId="77777777" w:rsidR="004950AF" w:rsidRPr="004950AF" w:rsidRDefault="004950AF" w:rsidP="004950AF">
      <w:pPr>
        <w:rPr>
          <w:rFonts w:ascii="Arial" w:hAnsi="Arial" w:cs="Arial"/>
        </w:rPr>
      </w:pPr>
      <w:r w:rsidRPr="004950AF">
        <w:rPr>
          <w:rFonts w:ascii="Arial" w:hAnsi="Arial" w:cs="Arial"/>
        </w:rPr>
        <w:t xml:space="preserve">Alongside the Perinatal Mental Health Care Pathways (NHS England, 2018) aim to improve screening and access to maternal mental health services. These services are designed to identify women at risk, ensure timely referrals and coordinate care across maternity and mental health teams (NHS, 2018). They also set out clear standards for early intervention by helping professionals recognise symptoms of PPD and anxiety at an earlier stage (NHS, 2018). </w:t>
      </w:r>
    </w:p>
    <w:p w14:paraId="14A60FD6" w14:textId="25BB9F43" w:rsidR="004950AF" w:rsidRPr="004950AF" w:rsidRDefault="004950AF" w:rsidP="004950AF">
      <w:pPr>
        <w:rPr>
          <w:rFonts w:ascii="Arial" w:hAnsi="Arial" w:cs="Arial"/>
        </w:rPr>
      </w:pPr>
      <w:r w:rsidRPr="004950AF">
        <w:rPr>
          <w:rFonts w:ascii="Arial" w:hAnsi="Arial" w:cs="Arial"/>
        </w:rPr>
        <w:t xml:space="preserve">However, Burton et al. (2025) argues that provision remains uneven, with disadvantaged groups less likely to receive consistent support. Burton et al. (2025) also highlighted that lifestyle interventions improved wellbeing but did not fully address mental health inequalities (Burton et al, 2025).  This highlights a gap between policy and practice, where inequalities </w:t>
      </w:r>
      <w:r w:rsidRPr="004950AF">
        <w:rPr>
          <w:rFonts w:ascii="Arial" w:hAnsi="Arial" w:cs="Arial"/>
        </w:rPr>
        <w:lastRenderedPageBreak/>
        <w:t>limit access to care (Burton el at, 2025</w:t>
      </w:r>
      <w:proofErr w:type="gramStart"/>
      <w:r w:rsidRPr="004950AF">
        <w:rPr>
          <w:rFonts w:ascii="Arial" w:hAnsi="Arial" w:cs="Arial"/>
        </w:rPr>
        <w:t>).The</w:t>
      </w:r>
      <w:proofErr w:type="gramEnd"/>
      <w:r w:rsidRPr="004950AF">
        <w:rPr>
          <w:rFonts w:ascii="Arial" w:hAnsi="Arial" w:cs="Arial"/>
        </w:rPr>
        <w:t xml:space="preserve"> evidence suggests that clinical practice needs stronger integration of psychological screening within routine maternity care, so that mental health concerns are identified early and addressed alongside the physical health (Burton et al,2025). Embedding screening and support into everyday maternity services would help reduce inequalities and ensure that vulnerable mothers receive appropriate interventions (Burton et al., 2025).</w:t>
      </w:r>
    </w:p>
    <w:p w14:paraId="219757CE" w14:textId="0020434E" w:rsidR="002865F5" w:rsidRDefault="002865F5" w:rsidP="002865F5">
      <w:pPr>
        <w:pStyle w:val="Heading4"/>
        <w:rPr>
          <w:rFonts w:ascii="Aptos" w:hAnsi="Aptos"/>
        </w:rPr>
      </w:pPr>
      <w:r w:rsidRPr="007063BA">
        <w:rPr>
          <w:rFonts w:ascii="Aptos" w:hAnsi="Aptos"/>
        </w:rPr>
        <w:t>Connections to Other Themes</w:t>
      </w:r>
    </w:p>
    <w:p w14:paraId="1BF85804" w14:textId="6BC7B14B" w:rsidR="004950AF" w:rsidRPr="004950AF" w:rsidRDefault="004950AF" w:rsidP="004950AF">
      <w:pPr>
        <w:rPr>
          <w:rFonts w:ascii="Arial" w:hAnsi="Arial" w:cs="Arial"/>
        </w:rPr>
      </w:pPr>
      <w:r w:rsidRPr="004950AF">
        <w:rPr>
          <w:rFonts w:ascii="Arial" w:hAnsi="Arial" w:cs="Arial"/>
        </w:rPr>
        <w:t>Maternal mental health overlaps closely with eating behaviours and health implications. Evidence shows that psychological wellbeing during and after pregnancy is shaped by multiple interacting factors. Betts et al. (2021) showed that poor sleep and mental health increased reward</w:t>
      </w:r>
      <w:r w:rsidRPr="004950AF">
        <w:rPr>
          <w:rFonts w:ascii="Cambria Math" w:hAnsi="Cambria Math" w:cs="Cambria Math"/>
        </w:rPr>
        <w:t>‑</w:t>
      </w:r>
      <w:r w:rsidRPr="004950AF">
        <w:rPr>
          <w:rFonts w:ascii="Arial" w:hAnsi="Arial" w:cs="Arial"/>
        </w:rPr>
        <w:t>related eating, linking psychological wellbeing with dietary patterns (Betts et al, 2021). Baskin, Galligan &amp; Meyer (2021) highlighted how social support and self</w:t>
      </w:r>
      <w:r w:rsidRPr="004950AF">
        <w:rPr>
          <w:rFonts w:ascii="Cambria Math" w:hAnsi="Cambria Math" w:cs="Cambria Math"/>
        </w:rPr>
        <w:t>‑</w:t>
      </w:r>
      <w:r w:rsidRPr="004950AF">
        <w:rPr>
          <w:rFonts w:ascii="Arial" w:hAnsi="Arial" w:cs="Arial"/>
        </w:rPr>
        <w:t>compassion reduced disordered eating, reinforcing the connection between mental health and broader psychosocial influences (Baskin, Galligan &amp; Meyer,2021). These findings clearly show that maternal mental health is not only about psychological distress but is deeply connected with eating behaviours and health outcomes, influencing both maternal wellbeing and infant development.</w:t>
      </w:r>
    </w:p>
    <w:p w14:paraId="3CADB6AC" w14:textId="3F79098F" w:rsidR="001C3AF6" w:rsidRDefault="001C3AF6" w:rsidP="003B1E32">
      <w:pPr>
        <w:pStyle w:val="Heading2"/>
      </w:pPr>
      <w:r w:rsidRPr="00636D9A">
        <w:t>4.5 – Theme 3</w:t>
      </w:r>
      <w:r w:rsidR="004950AF">
        <w:t>-</w:t>
      </w:r>
      <w:r w:rsidRPr="00636D9A">
        <w:t xml:space="preserve"> </w:t>
      </w:r>
      <w:r w:rsidR="004950AF">
        <w:t xml:space="preserve">Health Implications </w:t>
      </w:r>
      <w:r w:rsidRPr="00636D9A">
        <w:t xml:space="preserve"> </w:t>
      </w:r>
    </w:p>
    <w:p w14:paraId="0D8B4DA0" w14:textId="77777777" w:rsidR="00636D9A" w:rsidRPr="00636D9A" w:rsidRDefault="00636D9A" w:rsidP="001C3AF6">
      <w:pPr>
        <w:pStyle w:val="Heading1"/>
        <w:rPr>
          <w:rFonts w:ascii="Aptos" w:hAnsi="Aptos"/>
          <w:sz w:val="28"/>
          <w:szCs w:val="28"/>
        </w:rPr>
      </w:pPr>
    </w:p>
    <w:p w14:paraId="4915A324" w14:textId="77777777" w:rsidR="002865F5" w:rsidRDefault="002865F5" w:rsidP="002865F5">
      <w:pPr>
        <w:pStyle w:val="Heading4"/>
        <w:rPr>
          <w:rFonts w:ascii="Aptos" w:hAnsi="Aptos"/>
        </w:rPr>
      </w:pPr>
      <w:r w:rsidRPr="007063BA">
        <w:rPr>
          <w:rFonts w:ascii="Aptos" w:hAnsi="Aptos"/>
        </w:rPr>
        <w:t xml:space="preserve">Definition </w:t>
      </w:r>
    </w:p>
    <w:p w14:paraId="73D08A55" w14:textId="35214D3F" w:rsidR="004950AF" w:rsidRPr="004950AF" w:rsidRDefault="004950AF" w:rsidP="004950AF">
      <w:pPr>
        <w:rPr>
          <w:rFonts w:ascii="Arial" w:hAnsi="Arial" w:cs="Arial"/>
        </w:rPr>
      </w:pPr>
      <w:r w:rsidRPr="004950AF">
        <w:rPr>
          <w:rFonts w:ascii="Arial" w:hAnsi="Arial" w:cs="Arial"/>
        </w:rPr>
        <w:t xml:space="preserve">Health implications </w:t>
      </w:r>
      <w:proofErr w:type="gramStart"/>
      <w:r w:rsidRPr="004950AF">
        <w:rPr>
          <w:rFonts w:ascii="Arial" w:hAnsi="Arial" w:cs="Arial"/>
        </w:rPr>
        <w:t>is</w:t>
      </w:r>
      <w:proofErr w:type="gramEnd"/>
      <w:r w:rsidRPr="004950AF">
        <w:rPr>
          <w:rFonts w:ascii="Arial" w:hAnsi="Arial" w:cs="Arial"/>
        </w:rPr>
        <w:t xml:space="preserve"> understood as </w:t>
      </w:r>
      <w:proofErr w:type="gramStart"/>
      <w:r w:rsidRPr="004950AF">
        <w:rPr>
          <w:rFonts w:ascii="Arial" w:hAnsi="Arial" w:cs="Arial"/>
        </w:rPr>
        <w:t>short and long term</w:t>
      </w:r>
      <w:proofErr w:type="gramEnd"/>
      <w:r w:rsidRPr="004950AF">
        <w:rPr>
          <w:rFonts w:ascii="Arial" w:hAnsi="Arial" w:cs="Arial"/>
        </w:rPr>
        <w:t xml:space="preserve"> effects that maternal wellbeing has on both mothers and infants (Galbally et al, 2021; Howard &amp; Khalifeh, 2020). These effects are not limited to one area they spread across physical and psychological domains. On the physical side, they include issues such as excessive gestational weight gain, complications during pregnancy and birth and changes in infant growth and development (Howard &amp; Khalifeh, 2020). On the psychological side, they involve challenges such as postpartum depression, heightened anxiety and difficulties in creating a secure mother and infant bond (Howard &amp; Khalifeh, 2020). Additionally, health effects also pass from one generation to the next, as a mother’s wellbeing shapes her child’s future emotional health and eating habits (Stein et al., 2014; Mason et al., 2021).</w:t>
      </w:r>
    </w:p>
    <w:p w14:paraId="73055C57" w14:textId="77777777" w:rsidR="002865F5" w:rsidRDefault="002865F5" w:rsidP="002865F5">
      <w:pPr>
        <w:pStyle w:val="Heading4"/>
        <w:rPr>
          <w:rFonts w:ascii="Aptos" w:hAnsi="Aptos"/>
        </w:rPr>
      </w:pPr>
      <w:r w:rsidRPr="007063BA">
        <w:rPr>
          <w:rFonts w:ascii="Aptos" w:hAnsi="Aptos"/>
        </w:rPr>
        <w:t>Background Information</w:t>
      </w:r>
    </w:p>
    <w:p w14:paraId="58DF1B0B" w14:textId="4FC3F4C3" w:rsidR="004950AF" w:rsidRDefault="004950AF" w:rsidP="004950AF">
      <w:pPr>
        <w:rPr>
          <w:rFonts w:ascii="Arial" w:hAnsi="Arial" w:cs="Arial"/>
        </w:rPr>
      </w:pPr>
      <w:r w:rsidRPr="004950AF">
        <w:rPr>
          <w:rFonts w:ascii="Arial" w:hAnsi="Arial" w:cs="Arial"/>
        </w:rPr>
        <w:t>Pregnancy and the postpartum period are critical stages that shape outcomes for mothers and infant health</w:t>
      </w:r>
      <w:r w:rsidRPr="004950AF">
        <w:rPr>
          <w:rFonts w:ascii="Arial" w:hAnsi="Arial" w:cs="Arial"/>
        </w:rPr>
        <w:t xml:space="preserve">. </w:t>
      </w:r>
      <w:r w:rsidRPr="004950AF">
        <w:rPr>
          <w:rFonts w:ascii="Arial" w:hAnsi="Arial" w:cs="Arial"/>
        </w:rPr>
        <w:t>Poor maternal health can lead to complications such as pre</w:t>
      </w:r>
      <w:r w:rsidRPr="004950AF">
        <w:rPr>
          <w:rFonts w:ascii="Cambria Math" w:hAnsi="Cambria Math" w:cs="Cambria Math"/>
        </w:rPr>
        <w:t>‑</w:t>
      </w:r>
      <w:r w:rsidRPr="004950AF">
        <w:rPr>
          <w:rFonts w:ascii="Arial" w:hAnsi="Arial" w:cs="Arial"/>
        </w:rPr>
        <w:t xml:space="preserve">eclampsia, gestational diabetes and low birth weight, while positive health behaviours reduce risks and improve recovery (Griffiths et al., 2024). Earlier research often focused primarily on physical </w:t>
      </w:r>
      <w:r w:rsidRPr="004950AF">
        <w:rPr>
          <w:rFonts w:ascii="Arial" w:hAnsi="Arial" w:cs="Arial"/>
        </w:rPr>
        <w:lastRenderedPageBreak/>
        <w:t>outcomes, but recent studies highlight the importance of integrating mental health, nutrition and psychosocial factors into maternal care (Burton et al., 2025).</w:t>
      </w:r>
    </w:p>
    <w:p w14:paraId="47BBD57C" w14:textId="7A7D0FE2" w:rsidR="004950AF" w:rsidRPr="004950AF" w:rsidRDefault="004950AF" w:rsidP="004950AF">
      <w:pPr>
        <w:rPr>
          <w:rFonts w:ascii="Arial" w:hAnsi="Arial" w:cs="Arial"/>
        </w:rPr>
      </w:pPr>
      <w:r w:rsidRPr="004950AF">
        <w:rPr>
          <w:rFonts w:ascii="Arial" w:hAnsi="Arial" w:cs="Arial"/>
        </w:rPr>
        <w:t>The NHS (2023) emphasises that maternal wellbeing must be addressed holistically, recommending routine screening for perinatal mental health conditions, alongside interventions for diet, physical activity and social support (NHS England, 2023). NHS perinatal guidelines further stress the importance of early identification of depression and anxiety, as untreated maternal mental health problems can affect infant development and bonding (NHS England, 2023). Additionally, this aligns with the Maternal Mental Health Pathway developed by the Department of Health, which highlights that early identification of perinatal mental health problems is essential for safeguarding infant development and underscores the importance of integrated care across midwifery, health visiting and GP services to address maternal wellbeing holistically (Department of Health, 2012).</w:t>
      </w:r>
    </w:p>
    <w:p w14:paraId="416E3F8C" w14:textId="77777777" w:rsidR="002865F5" w:rsidRDefault="002865F5" w:rsidP="002865F5">
      <w:pPr>
        <w:pStyle w:val="Heading4"/>
        <w:rPr>
          <w:rFonts w:ascii="Aptos" w:hAnsi="Aptos"/>
        </w:rPr>
      </w:pPr>
      <w:r w:rsidRPr="007063BA">
        <w:rPr>
          <w:rFonts w:ascii="Aptos" w:hAnsi="Aptos"/>
        </w:rPr>
        <w:t>Impact on Research Question</w:t>
      </w:r>
    </w:p>
    <w:p w14:paraId="03E5D45B" w14:textId="2FE91479" w:rsidR="00A3563C" w:rsidRPr="00A3563C" w:rsidRDefault="00A3563C" w:rsidP="00A3563C">
      <w:pPr>
        <w:rPr>
          <w:rFonts w:ascii="Arial" w:hAnsi="Arial" w:cs="Arial"/>
        </w:rPr>
      </w:pPr>
      <w:r w:rsidRPr="00A3563C">
        <w:rPr>
          <w:rFonts w:ascii="Arial" w:hAnsi="Arial" w:cs="Arial"/>
        </w:rPr>
        <w:t>Health implications are a key focus to this dissertation because they show how maternal eating behaviours and mental health work together to shape overall wellbeing. For example, disordered eating has been linked to higher risks of postpartum depression, while untreated depression can interfere with infant feeding and bonding (Mason et al., 2021; Pearsall, Lin &amp; Gottfredson O’Shea, 2026). These connections directly address the research question by showing both the predictors of maternal wellbeing and the consequences for mothers and infants. Studies also show that obesity is associated with greater chances of depression and anxiety (Griffiths et al., 2024) and poor maternal diet quality is linked to increased antidepressant use (Galbally et al., 2021).</w:t>
      </w:r>
    </w:p>
    <w:p w14:paraId="469A594B" w14:textId="7B4562B8" w:rsidR="004950AF" w:rsidRPr="00A3563C" w:rsidRDefault="00A3563C" w:rsidP="00A3563C">
      <w:pPr>
        <w:rPr>
          <w:rFonts w:ascii="Arial" w:hAnsi="Arial" w:cs="Arial"/>
        </w:rPr>
      </w:pPr>
      <w:r w:rsidRPr="00A3563C">
        <w:rPr>
          <w:rFonts w:ascii="Arial" w:hAnsi="Arial" w:cs="Arial"/>
        </w:rPr>
        <w:t xml:space="preserve">This evidence highlights that maternal wellbeing must be understood in relation to nutrition, mental health and infant outcomes, strengthening the relevance of the dissertation title and showing how health implications connect these </w:t>
      </w:r>
      <w:r>
        <w:rPr>
          <w:rFonts w:ascii="Arial" w:hAnsi="Arial" w:cs="Arial"/>
        </w:rPr>
        <w:t xml:space="preserve">together </w:t>
      </w:r>
      <w:r w:rsidRPr="00A3563C">
        <w:rPr>
          <w:rFonts w:ascii="Arial" w:hAnsi="Arial" w:cs="Arial"/>
        </w:rPr>
        <w:t>with long</w:t>
      </w:r>
      <w:r w:rsidRPr="00A3563C">
        <w:rPr>
          <w:rFonts w:ascii="Cambria Math" w:hAnsi="Cambria Math" w:cs="Cambria Math"/>
        </w:rPr>
        <w:t>‑</w:t>
      </w:r>
      <w:r w:rsidRPr="00A3563C">
        <w:rPr>
          <w:rFonts w:ascii="Arial" w:hAnsi="Arial" w:cs="Arial"/>
        </w:rPr>
        <w:t>term consequences.</w:t>
      </w:r>
    </w:p>
    <w:p w14:paraId="54B244D8" w14:textId="77777777" w:rsidR="002865F5" w:rsidRDefault="002865F5" w:rsidP="002865F5">
      <w:pPr>
        <w:pStyle w:val="Heading4"/>
        <w:rPr>
          <w:rFonts w:ascii="Aptos" w:hAnsi="Aptos"/>
        </w:rPr>
      </w:pPr>
      <w:r w:rsidRPr="007063BA">
        <w:rPr>
          <w:rFonts w:ascii="Aptos" w:hAnsi="Aptos"/>
        </w:rPr>
        <w:t>Statistical Information</w:t>
      </w:r>
    </w:p>
    <w:p w14:paraId="49BE855E" w14:textId="77777777" w:rsidR="005F0915" w:rsidRPr="005F0915" w:rsidRDefault="005F0915" w:rsidP="005F0915">
      <w:pPr>
        <w:rPr>
          <w:rFonts w:ascii="Arial" w:hAnsi="Arial" w:cs="Arial"/>
        </w:rPr>
      </w:pPr>
      <w:r w:rsidRPr="005F0915">
        <w:rPr>
          <w:rFonts w:ascii="Arial" w:hAnsi="Arial" w:cs="Arial"/>
        </w:rPr>
        <w:t>Research shows clear links between maternal health and outcomes for both mothers and infants. Women with obesity were found to have 20-25% higher risks of depression and anxiety, with symptom scores significantly higher than those of healthy</w:t>
      </w:r>
      <w:r w:rsidRPr="005F0915">
        <w:rPr>
          <w:rFonts w:ascii="Cambria Math" w:hAnsi="Cambria Math" w:cs="Cambria Math"/>
        </w:rPr>
        <w:t>‑</w:t>
      </w:r>
      <w:r w:rsidRPr="005F0915">
        <w:rPr>
          <w:rFonts w:ascii="Arial" w:hAnsi="Arial" w:cs="Arial"/>
        </w:rPr>
        <w:t xml:space="preserve">weight women (Griffiths et al., 2024). This shows that obesity is not only a physical issue but also increases vulnerability to poor mental health (Griffiths et al., 2024).  According to Burton in the UPBEAT study, 18% of pregnant women with obesity reported binge eating, which was linked to an average of 3.2 kg more gestational weight gain and infants with birth </w:t>
      </w:r>
      <w:proofErr w:type="gramStart"/>
      <w:r w:rsidRPr="005F0915">
        <w:rPr>
          <w:rFonts w:ascii="Arial" w:hAnsi="Arial" w:cs="Arial"/>
        </w:rPr>
        <w:t>weights</w:t>
      </w:r>
      <w:proofErr w:type="gramEnd"/>
      <w:r w:rsidRPr="005F0915">
        <w:rPr>
          <w:rFonts w:ascii="Arial" w:hAnsi="Arial" w:cs="Arial"/>
        </w:rPr>
        <w:t xml:space="preserve"> around 220 g higher as mentioned in theme 1 (Burton et al., 2025). </w:t>
      </w:r>
    </w:p>
    <w:p w14:paraId="681069F5" w14:textId="2EC785FF" w:rsidR="00A3563C" w:rsidRPr="005F0915" w:rsidRDefault="005F0915" w:rsidP="005F0915">
      <w:pPr>
        <w:rPr>
          <w:rFonts w:ascii="Arial" w:hAnsi="Arial" w:cs="Arial"/>
        </w:rPr>
      </w:pPr>
      <w:r w:rsidRPr="005F0915">
        <w:rPr>
          <w:rFonts w:ascii="Arial" w:hAnsi="Arial" w:cs="Arial"/>
        </w:rPr>
        <w:lastRenderedPageBreak/>
        <w:t>Poor maternal diet quality also doubled the chance of needing antidepressant treatment within the first year after birth, with consistently higher depression scores (Galbally et al., 2021). Finally, untreated maternal depression</w:t>
      </w:r>
      <w:r>
        <w:rPr>
          <w:rFonts w:ascii="Arial" w:hAnsi="Arial" w:cs="Arial"/>
        </w:rPr>
        <w:t xml:space="preserve"> has</w:t>
      </w:r>
      <w:r w:rsidRPr="005F0915">
        <w:rPr>
          <w:rFonts w:ascii="Arial" w:hAnsi="Arial" w:cs="Arial"/>
        </w:rPr>
        <w:t xml:space="preserve"> been consistently linked to impaired infant bonding and increased risk of developmental delays, affecting an estimated 15–20% of infants (Mason et al., 2021). These figures explain why maternal wellbeing must be studied holistically, what specific risks come from eating behaviours and mental health and how these risks can affect both mothers and infants.</w:t>
      </w:r>
    </w:p>
    <w:p w14:paraId="28E29938" w14:textId="77777777" w:rsidR="002865F5" w:rsidRDefault="002865F5" w:rsidP="002865F5">
      <w:pPr>
        <w:pStyle w:val="Heading4"/>
        <w:rPr>
          <w:rFonts w:ascii="Aptos" w:hAnsi="Aptos"/>
        </w:rPr>
      </w:pPr>
      <w:r w:rsidRPr="007063BA">
        <w:rPr>
          <w:rFonts w:ascii="Aptos" w:hAnsi="Aptos"/>
        </w:rPr>
        <w:t>Theories, Policies, and Legislation</w:t>
      </w:r>
    </w:p>
    <w:p w14:paraId="5BC16A36" w14:textId="5F0D8934" w:rsidR="005F0915" w:rsidRPr="005F0915" w:rsidRDefault="005F0915" w:rsidP="005F0915">
      <w:pPr>
        <w:rPr>
          <w:rFonts w:ascii="Arial" w:hAnsi="Arial" w:cs="Arial"/>
        </w:rPr>
      </w:pPr>
      <w:r w:rsidRPr="005F0915">
        <w:rPr>
          <w:rFonts w:ascii="Arial" w:hAnsi="Arial" w:cs="Arial"/>
        </w:rPr>
        <w:t>The Perinatal Mental Health Care Pathways, the Maternal Mental Health Pathway and the NHS Antenatal and Postnatal Mental Health Pathway</w:t>
      </w:r>
      <w:r w:rsidR="002B0076">
        <w:rPr>
          <w:rFonts w:ascii="Arial" w:hAnsi="Arial" w:cs="Arial"/>
        </w:rPr>
        <w:t xml:space="preserve"> </w:t>
      </w:r>
      <w:r w:rsidR="002B0076" w:rsidRPr="002B0076">
        <w:rPr>
          <w:rFonts w:ascii="Arial" w:hAnsi="Arial" w:cs="Arial"/>
        </w:rPr>
        <w:t>(NHS England, 2023)</w:t>
      </w:r>
      <w:r w:rsidRPr="005F0915">
        <w:rPr>
          <w:rFonts w:ascii="Arial" w:hAnsi="Arial" w:cs="Arial"/>
        </w:rPr>
        <w:t xml:space="preserve"> all emphasise the importance of early identification of perinatal mental health problems, ensuring that depression, anxiety and psychosis are recognised quickly and that women are referred to appropriate specialist services (NHS England, 2018; Department of Health, 2012; NHS England, 2023). These frameworks highlight the need for integrated approaches. </w:t>
      </w:r>
    </w:p>
    <w:p w14:paraId="74C7BF50" w14:textId="6633910B" w:rsidR="002865F5" w:rsidRPr="002B0076" w:rsidRDefault="005F0915" w:rsidP="002B0076">
      <w:pPr>
        <w:rPr>
          <w:rFonts w:ascii="Arial" w:hAnsi="Arial" w:cs="Arial"/>
        </w:rPr>
      </w:pPr>
      <w:r w:rsidRPr="005F0915">
        <w:rPr>
          <w:rFonts w:ascii="Arial" w:hAnsi="Arial" w:cs="Arial"/>
        </w:rPr>
        <w:t xml:space="preserve">Alongside these, the Healthy Start Scheme provide vouchers or prepaid healthy start </w:t>
      </w:r>
      <w:proofErr w:type="gramStart"/>
      <w:r w:rsidRPr="005F0915">
        <w:rPr>
          <w:rFonts w:ascii="Arial" w:hAnsi="Arial" w:cs="Arial"/>
        </w:rPr>
        <w:t>cards  for</w:t>
      </w:r>
      <w:proofErr w:type="gramEnd"/>
      <w:r w:rsidRPr="005F0915">
        <w:rPr>
          <w:rFonts w:ascii="Arial" w:hAnsi="Arial" w:cs="Arial"/>
        </w:rPr>
        <w:t xml:space="preserve"> fruit, vegetables and vitamins to low</w:t>
      </w:r>
      <w:r w:rsidRPr="005F0915">
        <w:rPr>
          <w:rFonts w:ascii="Cambria Math" w:hAnsi="Cambria Math" w:cs="Cambria Math"/>
        </w:rPr>
        <w:t>‑</w:t>
      </w:r>
      <w:r w:rsidRPr="005F0915">
        <w:rPr>
          <w:rFonts w:ascii="Arial" w:hAnsi="Arial" w:cs="Arial"/>
        </w:rPr>
        <w:t xml:space="preserve">income families, supporting maternal diet quality and infant health (Department of Health and Social Care, </w:t>
      </w:r>
      <w:proofErr w:type="gramStart"/>
      <w:r w:rsidRPr="005F0915">
        <w:rPr>
          <w:rFonts w:ascii="Arial" w:hAnsi="Arial" w:cs="Arial"/>
        </w:rPr>
        <w:t>2021;CVSCE</w:t>
      </w:r>
      <w:proofErr w:type="gramEnd"/>
      <w:r w:rsidRPr="005F0915">
        <w:rPr>
          <w:rFonts w:ascii="Arial" w:hAnsi="Arial" w:cs="Arial"/>
        </w:rPr>
        <w:t>, 2026).</w:t>
      </w:r>
    </w:p>
    <w:p w14:paraId="5D397A48" w14:textId="77777777" w:rsidR="00FE5C58" w:rsidRPr="00FE5C58" w:rsidRDefault="00FE5C58" w:rsidP="00FE5C58">
      <w:pPr>
        <w:pStyle w:val="ListParagraph"/>
        <w:ind w:left="1080" w:firstLine="0"/>
      </w:pPr>
    </w:p>
    <w:p w14:paraId="486EB594" w14:textId="77777777" w:rsidR="002865F5" w:rsidRDefault="002865F5" w:rsidP="002865F5">
      <w:pPr>
        <w:pStyle w:val="Heading4"/>
        <w:rPr>
          <w:rFonts w:ascii="Aptos" w:hAnsi="Aptos"/>
        </w:rPr>
      </w:pPr>
      <w:r w:rsidRPr="007063BA">
        <w:rPr>
          <w:rFonts w:ascii="Aptos" w:hAnsi="Aptos"/>
        </w:rPr>
        <w:t>Connections to Other Themes</w:t>
      </w:r>
    </w:p>
    <w:p w14:paraId="7F879E66" w14:textId="77777777" w:rsidR="002B0076" w:rsidRPr="002B0076" w:rsidRDefault="002B0076" w:rsidP="002B0076">
      <w:pPr>
        <w:rPr>
          <w:rFonts w:ascii="Arial" w:hAnsi="Arial" w:cs="Arial"/>
        </w:rPr>
      </w:pPr>
      <w:r w:rsidRPr="002B0076">
        <w:rPr>
          <w:rFonts w:ascii="Arial" w:hAnsi="Arial" w:cs="Arial"/>
        </w:rPr>
        <w:t>Health implications overlap strongly with maternal eating behaviours and mental health with the selected studies demonstrating how these themes reinforce one another. Burton et al. (2025) found that binge eating during pregnancy was associated with greater gestational weight gain and higher infant birth weight, illustrating how disordered eating behaviours create both physical and psychological stressors (Burton et al, 2025). This finding connects directly to Griffiths et al. (2024), who reported that women with obesity experienced significantly higher rates of depression and anxiety, showing how nutritional and weight</w:t>
      </w:r>
      <w:r w:rsidRPr="002B0076">
        <w:rPr>
          <w:rFonts w:ascii="Cambria Math" w:hAnsi="Cambria Math" w:cs="Cambria Math"/>
        </w:rPr>
        <w:t>‑</w:t>
      </w:r>
      <w:r w:rsidRPr="002B0076">
        <w:rPr>
          <w:rFonts w:ascii="Arial" w:hAnsi="Arial" w:cs="Arial"/>
        </w:rPr>
        <w:t xml:space="preserve">related factors increase mental health risks (Griffiths et al, 2024). Furthermore, Galbally et al. (2021) demonstrated that poor maternal diet quality doubled the likelihood of antidepressant use postpartum, highlighting the relationship between nutrition and psychological wellbeing (Galbally et al, 2021)  </w:t>
      </w:r>
    </w:p>
    <w:p w14:paraId="262F5D7C" w14:textId="5433B0B9" w:rsidR="00636D9A" w:rsidRDefault="002B0076" w:rsidP="004E58DE">
      <w:pPr>
        <w:rPr>
          <w:rFonts w:ascii="Arial" w:hAnsi="Arial" w:cs="Arial"/>
        </w:rPr>
      </w:pPr>
      <w:r w:rsidRPr="002B0076">
        <w:rPr>
          <w:rFonts w:ascii="Arial" w:hAnsi="Arial" w:cs="Arial"/>
        </w:rPr>
        <w:t xml:space="preserve">Finally, Mason et al. (2021) showed that untreated maternal depression increased risks of poor infant bonding and developmental delays, reinforcing how mental health challenges can worsen maternal behaviours and impact infant outcomes (Mason et al, 2021).  Together, these findings show that maternal wellbeing cannot be understood separately. Integrated </w:t>
      </w:r>
      <w:r w:rsidRPr="002B0076">
        <w:rPr>
          <w:rFonts w:ascii="Arial" w:hAnsi="Arial" w:cs="Arial"/>
        </w:rPr>
        <w:lastRenderedPageBreak/>
        <w:t>approaches that address nutrition, psychological health and social support are essential to break cycles of poor maternal health and infant outcomes.</w:t>
      </w:r>
    </w:p>
    <w:p w14:paraId="158D64BD" w14:textId="2548E02F" w:rsidR="004E58DE" w:rsidRPr="004E58DE" w:rsidRDefault="004E58DE" w:rsidP="004E58DE">
      <w:pPr>
        <w:rPr>
          <w:rFonts w:ascii="Arial" w:hAnsi="Arial" w:cs="Arial"/>
        </w:rPr>
      </w:pPr>
      <w:r>
        <w:rPr>
          <w:rFonts w:ascii="Arial" w:hAnsi="Arial" w:cs="Arial"/>
        </w:rPr>
        <w:t xml:space="preserve">Conclusion </w:t>
      </w:r>
    </w:p>
    <w:p w14:paraId="5053749D" w14:textId="5967171A" w:rsidR="00636D9A" w:rsidRPr="005C5E80" w:rsidRDefault="00636D9A" w:rsidP="002B0076">
      <w:pPr>
        <w:pStyle w:val="Heading1"/>
        <w:ind w:left="0"/>
      </w:pPr>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p>
    <w:p w14:paraId="2ED41B06" w14:textId="77777777" w:rsidR="002B0076" w:rsidRDefault="002B0076" w:rsidP="002B0076">
      <w:pPr>
        <w:rPr>
          <w:rFonts w:ascii="Arial" w:hAnsi="Arial" w:cs="Arial"/>
        </w:rPr>
      </w:pPr>
    </w:p>
    <w:p w14:paraId="4E46484D" w14:textId="1A1D704D" w:rsidR="002B0076" w:rsidRPr="002B0076" w:rsidRDefault="002B0076" w:rsidP="002B0076">
      <w:pPr>
        <w:rPr>
          <w:rFonts w:ascii="Arial" w:hAnsi="Arial" w:cs="Arial"/>
        </w:rPr>
      </w:pPr>
      <w:r w:rsidRPr="002B0076">
        <w:rPr>
          <w:rFonts w:ascii="Arial" w:hAnsi="Arial" w:cs="Arial"/>
        </w:rPr>
        <w:t>This dissertation has critically examined the relationship between PPD and overeating behaviours among new mothers, highlighting their combined impact on maternal wellbeing and infant development. The research aim was to explore prevalence, causes, mechanisms, health implications and this has been achieved through each chapter.</w:t>
      </w:r>
    </w:p>
    <w:p w14:paraId="79509699" w14:textId="77777777" w:rsidR="002B0076" w:rsidRPr="002B0076" w:rsidRDefault="002B0076" w:rsidP="002B0076">
      <w:pPr>
        <w:rPr>
          <w:rFonts w:ascii="Arial" w:hAnsi="Arial" w:cs="Arial"/>
        </w:rPr>
      </w:pPr>
      <w:r w:rsidRPr="002B0076">
        <w:rPr>
          <w:rFonts w:ascii="Arial" w:hAnsi="Arial" w:cs="Arial"/>
        </w:rPr>
        <w:t>The first objective defined and explored the prevalence and causes of PPD and overeating. Evidence showed that PPD affects around one in five mothers globally and 10-15% in the UK, with symptoms such as persistent sadness, anxiety, and bonding difficulties (Wang et al., 2021; National Institute of Mental Health, 2023). The main Causes were found to be biological, psychological and social, including hormonal shifts, stress and limited support (Yim et al., 2015; Xu et al., 2025).</w:t>
      </w:r>
    </w:p>
    <w:p w14:paraId="23AE699D" w14:textId="77777777" w:rsidR="002B0076" w:rsidRPr="002B0076" w:rsidRDefault="002B0076" w:rsidP="002B0076">
      <w:pPr>
        <w:rPr>
          <w:rFonts w:ascii="Arial" w:hAnsi="Arial" w:cs="Arial"/>
        </w:rPr>
      </w:pPr>
      <w:r w:rsidRPr="002B0076">
        <w:rPr>
          <w:rFonts w:ascii="Arial" w:hAnsi="Arial" w:cs="Arial"/>
        </w:rPr>
        <w:t>The second objective analysed the correlation between PPD and overeating. Findings demonstrated that depressive symptoms increase reliance on food for comfort, with hormonal imbalances and behavioural fatigue reinforcing unhealthy eating patterns (Ju, Iwinski &amp; Bost, 2024; Harvard Health, 2017, 2024).</w:t>
      </w:r>
    </w:p>
    <w:p w14:paraId="75167397" w14:textId="77777777" w:rsidR="002B0076" w:rsidRPr="002B0076" w:rsidRDefault="002B0076" w:rsidP="002B0076">
      <w:pPr>
        <w:rPr>
          <w:rFonts w:ascii="Arial" w:hAnsi="Arial" w:cs="Arial"/>
        </w:rPr>
      </w:pPr>
      <w:r w:rsidRPr="002B0076">
        <w:rPr>
          <w:rFonts w:ascii="Arial" w:hAnsi="Arial" w:cs="Arial"/>
        </w:rPr>
        <w:t>The third objective evaluated short and long</w:t>
      </w:r>
      <w:r w:rsidRPr="002B0076">
        <w:rPr>
          <w:rFonts w:ascii="Cambria Math" w:hAnsi="Cambria Math" w:cs="Cambria Math"/>
        </w:rPr>
        <w:t>‑</w:t>
      </w:r>
      <w:r w:rsidRPr="002B0076">
        <w:rPr>
          <w:rFonts w:ascii="Arial" w:hAnsi="Arial" w:cs="Arial"/>
        </w:rPr>
        <w:t>term effects. PPD was shown to contribute to postpartum weight retention, poor infant bonding and developmental delays, while overeating increased risks of obesity and chronic illnesses (</w:t>
      </w:r>
      <w:proofErr w:type="spellStart"/>
      <w:r w:rsidRPr="002B0076">
        <w:rPr>
          <w:rFonts w:ascii="Arial" w:hAnsi="Arial" w:cs="Arial"/>
        </w:rPr>
        <w:t>Nomaguchi</w:t>
      </w:r>
      <w:proofErr w:type="spellEnd"/>
      <w:r w:rsidRPr="002B0076">
        <w:rPr>
          <w:rFonts w:ascii="Arial" w:hAnsi="Arial" w:cs="Arial"/>
        </w:rPr>
        <w:t xml:space="preserve"> &amp; Milkie, 2020; Mason et al., 2021).</w:t>
      </w:r>
    </w:p>
    <w:p w14:paraId="6606D9A4" w14:textId="795D5399" w:rsidR="002B0076" w:rsidRPr="002B0076" w:rsidRDefault="002B0076" w:rsidP="002B0076">
      <w:pPr>
        <w:rPr>
          <w:rFonts w:ascii="Arial" w:hAnsi="Arial" w:cs="Arial"/>
        </w:rPr>
      </w:pPr>
      <w:r w:rsidRPr="002B0076">
        <w:rPr>
          <w:rFonts w:ascii="Arial" w:hAnsi="Arial" w:cs="Arial"/>
        </w:rPr>
        <w:t>Taken together, the dissertation demonstrates that maternal wellbeing must be understood holistically. Eating behaviours, psychological health and social support are inseparable and addressing them together is essential to reduce risks and improve outcomes. By meeting its objectives, this research contributes to a clearer understanding of maternal health and underscores the importance of integrated interventions and policies that safeguard both mothers and infants.</w:t>
      </w:r>
    </w:p>
    <w:p w14:paraId="6D481D61" w14:textId="21A6FAFB" w:rsidR="005C5E80" w:rsidRDefault="005C5E80" w:rsidP="004E58DE">
      <w:pPr>
        <w:pStyle w:val="Heading1"/>
        <w:ind w:left="0"/>
        <w:rPr>
          <w:rFonts w:ascii="Aptos" w:hAnsi="Aptos"/>
          <w:sz w:val="28"/>
          <w:szCs w:val="28"/>
        </w:rPr>
      </w:pPr>
      <w:r w:rsidRPr="005C5E80">
        <w:rPr>
          <w:rFonts w:ascii="Aptos" w:hAnsi="Aptos"/>
          <w:sz w:val="28"/>
          <w:szCs w:val="28"/>
        </w:rPr>
        <w:t xml:space="preserve">5.2.1 – Recommendation 1 </w:t>
      </w:r>
      <w:r w:rsidR="004E58DE">
        <w:rPr>
          <w:rFonts w:ascii="Aptos" w:hAnsi="Aptos"/>
          <w:sz w:val="28"/>
          <w:szCs w:val="28"/>
        </w:rPr>
        <w:t xml:space="preserve">Further research </w:t>
      </w:r>
    </w:p>
    <w:p w14:paraId="31D34733" w14:textId="77777777" w:rsidR="004E58DE" w:rsidRDefault="004E58DE" w:rsidP="004E58DE">
      <w:pPr>
        <w:pStyle w:val="Heading1"/>
        <w:ind w:left="0"/>
        <w:rPr>
          <w:rFonts w:ascii="Aptos" w:hAnsi="Aptos"/>
          <w:sz w:val="28"/>
          <w:szCs w:val="28"/>
        </w:rPr>
      </w:pPr>
    </w:p>
    <w:p w14:paraId="6BD902A7" w14:textId="77777777" w:rsidR="004E58DE" w:rsidRPr="004E58DE" w:rsidRDefault="004E58DE" w:rsidP="004E58DE">
      <w:pPr>
        <w:pStyle w:val="Heading1"/>
        <w:spacing w:line="360" w:lineRule="auto"/>
        <w:ind w:left="0"/>
        <w:jc w:val="both"/>
        <w:rPr>
          <w:rFonts w:cs="Arial"/>
          <w:b w:val="0"/>
          <w:bCs/>
          <w:sz w:val="22"/>
          <w:szCs w:val="22"/>
        </w:rPr>
      </w:pPr>
      <w:r w:rsidRPr="004E58DE">
        <w:rPr>
          <w:rFonts w:cs="Arial"/>
          <w:b w:val="0"/>
          <w:bCs/>
          <w:sz w:val="22"/>
          <w:szCs w:val="22"/>
        </w:rPr>
        <w:t xml:space="preserve">For future there should be targeted research into the link between PPD and overeating behaviours. Current studies show strong associations between PPD and disordered eating, </w:t>
      </w:r>
      <w:r w:rsidRPr="004E58DE">
        <w:rPr>
          <w:rFonts w:cs="Arial"/>
          <w:b w:val="0"/>
          <w:bCs/>
          <w:sz w:val="22"/>
          <w:szCs w:val="22"/>
        </w:rPr>
        <w:lastRenderedPageBreak/>
        <w:t>but important gaps remain in understanding the causes and long</w:t>
      </w:r>
      <w:r w:rsidRPr="004E58DE">
        <w:rPr>
          <w:rFonts w:ascii="Cambria Math" w:hAnsi="Cambria Math" w:cs="Cambria Math"/>
          <w:b w:val="0"/>
          <w:bCs/>
          <w:sz w:val="22"/>
          <w:szCs w:val="22"/>
        </w:rPr>
        <w:t>‑</w:t>
      </w:r>
      <w:r w:rsidRPr="004E58DE">
        <w:rPr>
          <w:rFonts w:cs="Arial"/>
          <w:b w:val="0"/>
          <w:bCs/>
          <w:sz w:val="22"/>
          <w:szCs w:val="22"/>
        </w:rPr>
        <w:t>term outcomes (Ju, Iwinski &amp; Bost, 2024; Yu et al., 2022). Studies that follow mothers over long periods of time are especially needed to examine how maternal mental health influences eating behaviours and how these behaviours affect infant development. This evidence would provide a stronger foundation for interventions that address both psychological wellbeing and nutritional health (Galbally et al., 2021; Mason et al., 2021).</w:t>
      </w:r>
    </w:p>
    <w:p w14:paraId="7F47AFB5" w14:textId="15FF78F9" w:rsidR="004E58DE" w:rsidRPr="004E58DE" w:rsidRDefault="004E58DE" w:rsidP="004E58DE">
      <w:pPr>
        <w:pStyle w:val="Heading1"/>
        <w:spacing w:line="360" w:lineRule="auto"/>
        <w:ind w:left="0"/>
        <w:jc w:val="both"/>
        <w:rPr>
          <w:rFonts w:cs="Arial"/>
          <w:b w:val="0"/>
          <w:bCs/>
          <w:sz w:val="22"/>
          <w:szCs w:val="22"/>
        </w:rPr>
      </w:pPr>
      <w:r w:rsidRPr="004E58DE">
        <w:rPr>
          <w:rFonts w:cs="Arial"/>
          <w:b w:val="0"/>
          <w:bCs/>
          <w:sz w:val="22"/>
          <w:szCs w:val="22"/>
        </w:rPr>
        <w:t>Progress is slow because of systemic barriers. Funding for perinatal mental health often loses out to other health priorities, which means</w:t>
      </w:r>
      <w:r>
        <w:rPr>
          <w:rFonts w:cs="Arial"/>
          <w:b w:val="0"/>
          <w:bCs/>
          <w:sz w:val="22"/>
          <w:szCs w:val="22"/>
        </w:rPr>
        <w:t xml:space="preserve"> there are</w:t>
      </w:r>
      <w:r w:rsidRPr="004E58DE">
        <w:rPr>
          <w:rFonts w:cs="Arial"/>
          <w:b w:val="0"/>
          <w:bCs/>
          <w:sz w:val="22"/>
          <w:szCs w:val="22"/>
        </w:rPr>
        <w:t xml:space="preserve"> less resources for research and care (Knight et al., 2022). As mentioned above, recent cuts (64%) to perinatal services highlight how vulnerable this area is (NHS England, 2023). These financial pressures restrict the research and weaken the evidence needed to guide policy (Knight et al., 2022).</w:t>
      </w:r>
    </w:p>
    <w:p w14:paraId="7C2CBA72" w14:textId="77777777" w:rsidR="004E58DE" w:rsidRPr="004E58DE" w:rsidRDefault="004E58DE" w:rsidP="004E58DE">
      <w:pPr>
        <w:pStyle w:val="Heading1"/>
        <w:spacing w:line="360" w:lineRule="auto"/>
        <w:ind w:left="0"/>
        <w:jc w:val="both"/>
        <w:rPr>
          <w:rFonts w:cs="Arial"/>
          <w:b w:val="0"/>
          <w:bCs/>
          <w:sz w:val="22"/>
          <w:szCs w:val="22"/>
        </w:rPr>
      </w:pPr>
      <w:r w:rsidRPr="004E58DE">
        <w:rPr>
          <w:rFonts w:cs="Arial"/>
          <w:b w:val="0"/>
          <w:bCs/>
          <w:sz w:val="22"/>
          <w:szCs w:val="22"/>
        </w:rPr>
        <w:t>Additionally, stigma also plays a major role in limiting participation (Akpan et al., 2024). Many women avoid involvement in studies because of fear of judgement or cultural stigma, which leads to less representation of certain groups and reduces the variety in findings (Akpan et al., 2024). This means that the voices of those most affected are often missing from the data, making it harder to design inclusive interventions.</w:t>
      </w:r>
    </w:p>
    <w:p w14:paraId="22DBFB0D" w14:textId="05876BD1" w:rsidR="004E58DE" w:rsidRPr="004E58DE" w:rsidRDefault="004E58DE" w:rsidP="004E58DE">
      <w:pPr>
        <w:pStyle w:val="Heading1"/>
        <w:spacing w:line="360" w:lineRule="auto"/>
        <w:ind w:left="0"/>
        <w:jc w:val="both"/>
        <w:rPr>
          <w:rFonts w:cs="Arial"/>
          <w:b w:val="0"/>
          <w:bCs/>
          <w:sz w:val="22"/>
          <w:szCs w:val="22"/>
        </w:rPr>
      </w:pPr>
      <w:r w:rsidRPr="004E58DE">
        <w:rPr>
          <w:rFonts w:cs="Arial"/>
          <w:b w:val="0"/>
          <w:bCs/>
          <w:sz w:val="22"/>
          <w:szCs w:val="22"/>
        </w:rPr>
        <w:t>Digital platforms and mobile health applications have been suggested as cost</w:t>
      </w:r>
      <w:r w:rsidRPr="004E58DE">
        <w:rPr>
          <w:rFonts w:ascii="Cambria Math" w:hAnsi="Cambria Math" w:cs="Cambria Math"/>
          <w:b w:val="0"/>
          <w:bCs/>
          <w:sz w:val="22"/>
          <w:szCs w:val="22"/>
        </w:rPr>
        <w:t>‑</w:t>
      </w:r>
      <w:r w:rsidRPr="004E58DE">
        <w:rPr>
          <w:rFonts w:cs="Arial"/>
          <w:b w:val="0"/>
          <w:bCs/>
          <w:sz w:val="22"/>
          <w:szCs w:val="22"/>
        </w:rPr>
        <w:t xml:space="preserve">effective solutions, since they allow data to be collected anonymously and can reduce stigma by protecting privacy (Akpan et al., 2024; </w:t>
      </w:r>
      <w:proofErr w:type="spellStart"/>
      <w:r w:rsidRPr="004E58DE">
        <w:rPr>
          <w:rFonts w:cs="Arial"/>
          <w:b w:val="0"/>
          <w:bCs/>
          <w:sz w:val="22"/>
          <w:szCs w:val="22"/>
        </w:rPr>
        <w:t>Mohtasim</w:t>
      </w:r>
      <w:proofErr w:type="spellEnd"/>
      <w:r w:rsidRPr="004E58DE">
        <w:rPr>
          <w:rFonts w:cs="Arial"/>
          <w:b w:val="0"/>
          <w:bCs/>
          <w:sz w:val="22"/>
          <w:szCs w:val="22"/>
        </w:rPr>
        <w:t xml:space="preserve"> et al, 2026</w:t>
      </w:r>
      <w:proofErr w:type="gramStart"/>
      <w:r w:rsidRPr="004E58DE">
        <w:rPr>
          <w:rFonts w:cs="Arial"/>
          <w:b w:val="0"/>
          <w:bCs/>
          <w:sz w:val="22"/>
          <w:szCs w:val="22"/>
        </w:rPr>
        <w:t>)</w:t>
      </w:r>
      <w:r>
        <w:rPr>
          <w:rFonts w:cs="Arial"/>
          <w:b w:val="0"/>
          <w:bCs/>
          <w:sz w:val="22"/>
          <w:szCs w:val="22"/>
        </w:rPr>
        <w:t xml:space="preserve">  According</w:t>
      </w:r>
      <w:proofErr w:type="gramEnd"/>
      <w:r>
        <w:rPr>
          <w:rFonts w:cs="Arial"/>
          <w:b w:val="0"/>
          <w:bCs/>
          <w:sz w:val="22"/>
          <w:szCs w:val="22"/>
        </w:rPr>
        <w:t xml:space="preserve"> </w:t>
      </w:r>
      <w:proofErr w:type="gramStart"/>
      <w:r>
        <w:rPr>
          <w:rFonts w:cs="Arial"/>
          <w:b w:val="0"/>
          <w:bCs/>
          <w:sz w:val="22"/>
          <w:szCs w:val="22"/>
        </w:rPr>
        <w:t>to</w:t>
      </w:r>
      <w:r w:rsidRPr="004E58DE">
        <w:rPr>
          <w:rFonts w:cs="Arial"/>
          <w:b w:val="0"/>
          <w:bCs/>
          <w:sz w:val="22"/>
          <w:szCs w:val="22"/>
        </w:rPr>
        <w:t xml:space="preserve"> </w:t>
      </w:r>
      <w:r>
        <w:rPr>
          <w:rFonts w:cs="Arial"/>
          <w:b w:val="0"/>
          <w:bCs/>
          <w:sz w:val="22"/>
          <w:szCs w:val="22"/>
        </w:rPr>
        <w:t xml:space="preserve"> Mohtasim</w:t>
      </w:r>
      <w:proofErr w:type="gramEnd"/>
      <w:r>
        <w:rPr>
          <w:rFonts w:cs="Arial"/>
          <w:b w:val="0"/>
          <w:bCs/>
          <w:sz w:val="22"/>
          <w:szCs w:val="22"/>
        </w:rPr>
        <w:t>, b</w:t>
      </w:r>
      <w:r w:rsidRPr="004E58DE">
        <w:rPr>
          <w:rFonts w:cs="Arial"/>
          <w:b w:val="0"/>
          <w:bCs/>
          <w:sz w:val="22"/>
          <w:szCs w:val="22"/>
        </w:rPr>
        <w:t xml:space="preserve">eing anonymous may encourage participation but some women may lack digital literacy or access to technology, which </w:t>
      </w:r>
      <w:proofErr w:type="gramStart"/>
      <w:r>
        <w:rPr>
          <w:rFonts w:cs="Arial"/>
          <w:b w:val="0"/>
          <w:bCs/>
          <w:sz w:val="22"/>
          <w:szCs w:val="22"/>
        </w:rPr>
        <w:t xml:space="preserve">will  </w:t>
      </w:r>
      <w:r w:rsidRPr="004E58DE">
        <w:rPr>
          <w:rFonts w:cs="Arial"/>
          <w:b w:val="0"/>
          <w:bCs/>
          <w:sz w:val="22"/>
          <w:szCs w:val="22"/>
        </w:rPr>
        <w:t>create</w:t>
      </w:r>
      <w:proofErr w:type="gramEnd"/>
      <w:r>
        <w:rPr>
          <w:rFonts w:cs="Arial"/>
          <w:b w:val="0"/>
          <w:bCs/>
          <w:sz w:val="22"/>
          <w:szCs w:val="22"/>
        </w:rPr>
        <w:t xml:space="preserve"> </w:t>
      </w:r>
      <w:r w:rsidRPr="004E58DE">
        <w:rPr>
          <w:rFonts w:cs="Arial"/>
          <w:b w:val="0"/>
          <w:bCs/>
          <w:sz w:val="22"/>
          <w:szCs w:val="22"/>
        </w:rPr>
        <w:t>new barriers (</w:t>
      </w:r>
      <w:proofErr w:type="spellStart"/>
      <w:r w:rsidRPr="004E58DE">
        <w:rPr>
          <w:rFonts w:cs="Arial"/>
          <w:b w:val="0"/>
          <w:bCs/>
          <w:sz w:val="22"/>
          <w:szCs w:val="22"/>
        </w:rPr>
        <w:t>Mohtasim</w:t>
      </w:r>
      <w:proofErr w:type="spellEnd"/>
      <w:r w:rsidRPr="004E58DE">
        <w:rPr>
          <w:rFonts w:cs="Arial"/>
          <w:b w:val="0"/>
          <w:bCs/>
          <w:sz w:val="22"/>
          <w:szCs w:val="22"/>
        </w:rPr>
        <w:t xml:space="preserve"> et al, 2026).</w:t>
      </w:r>
    </w:p>
    <w:p w14:paraId="6A1B79D1" w14:textId="77777777" w:rsidR="004E58DE" w:rsidRPr="005C5E80" w:rsidRDefault="004E58DE" w:rsidP="004E58DE">
      <w:pPr>
        <w:pStyle w:val="Heading1"/>
        <w:ind w:left="0"/>
        <w:jc w:val="both"/>
        <w:rPr>
          <w:rFonts w:ascii="Aptos" w:hAnsi="Aptos"/>
          <w:sz w:val="28"/>
          <w:szCs w:val="28"/>
        </w:rPr>
      </w:pPr>
    </w:p>
    <w:p w14:paraId="4263DD9E" w14:textId="77777777" w:rsidR="005C5E80" w:rsidRPr="005C5E80" w:rsidRDefault="005C5E80" w:rsidP="004E58DE">
      <w:pPr>
        <w:pStyle w:val="Heading1"/>
        <w:jc w:val="both"/>
        <w:rPr>
          <w:rFonts w:ascii="Aptos" w:hAnsi="Aptos"/>
          <w:sz w:val="28"/>
          <w:szCs w:val="28"/>
        </w:rPr>
      </w:pPr>
    </w:p>
    <w:p w14:paraId="1019826B" w14:textId="55C1D082" w:rsidR="005C5E80" w:rsidRDefault="005C5E80" w:rsidP="005C5E80">
      <w:pPr>
        <w:pStyle w:val="Heading1"/>
        <w:rPr>
          <w:rFonts w:ascii="Aptos" w:hAnsi="Aptos"/>
          <w:sz w:val="28"/>
          <w:szCs w:val="28"/>
        </w:rPr>
      </w:pPr>
      <w:r w:rsidRPr="005C5E80">
        <w:rPr>
          <w:rFonts w:ascii="Aptos" w:hAnsi="Aptos"/>
          <w:sz w:val="28"/>
          <w:szCs w:val="28"/>
        </w:rPr>
        <w:t>5.2.2 – Recommendation 2</w:t>
      </w:r>
      <w:r w:rsidR="004E58DE">
        <w:rPr>
          <w:rFonts w:ascii="Aptos" w:hAnsi="Aptos"/>
          <w:sz w:val="28"/>
          <w:szCs w:val="28"/>
        </w:rPr>
        <w:t xml:space="preserve">- Spread Awareness </w:t>
      </w:r>
    </w:p>
    <w:p w14:paraId="73AFADFB" w14:textId="77777777" w:rsidR="004E58DE" w:rsidRDefault="004E58DE" w:rsidP="004E58DE">
      <w:pPr>
        <w:pStyle w:val="Heading1"/>
        <w:spacing w:line="360" w:lineRule="auto"/>
        <w:jc w:val="both"/>
        <w:rPr>
          <w:rFonts w:cs="Arial"/>
          <w:b w:val="0"/>
          <w:bCs/>
          <w:sz w:val="22"/>
          <w:szCs w:val="22"/>
        </w:rPr>
      </w:pPr>
    </w:p>
    <w:p w14:paraId="4C12221F" w14:textId="13B3844F" w:rsidR="004E58DE" w:rsidRPr="004E58DE" w:rsidRDefault="004E58DE" w:rsidP="004E58DE">
      <w:pPr>
        <w:pStyle w:val="Heading1"/>
        <w:spacing w:line="360" w:lineRule="auto"/>
        <w:jc w:val="both"/>
        <w:rPr>
          <w:rFonts w:cs="Arial"/>
          <w:b w:val="0"/>
          <w:bCs/>
          <w:sz w:val="22"/>
          <w:szCs w:val="22"/>
        </w:rPr>
      </w:pPr>
      <w:r w:rsidRPr="004E58DE">
        <w:rPr>
          <w:rFonts w:cs="Arial"/>
          <w:b w:val="0"/>
          <w:bCs/>
          <w:sz w:val="22"/>
          <w:szCs w:val="22"/>
        </w:rPr>
        <w:t>Awareness campaigns and community</w:t>
      </w:r>
      <w:r w:rsidRPr="004E58DE">
        <w:rPr>
          <w:rFonts w:ascii="Cambria Math" w:hAnsi="Cambria Math" w:cs="Cambria Math"/>
          <w:b w:val="0"/>
          <w:bCs/>
          <w:sz w:val="22"/>
          <w:szCs w:val="22"/>
        </w:rPr>
        <w:t>‑</w:t>
      </w:r>
      <w:r w:rsidRPr="004E58DE">
        <w:rPr>
          <w:rFonts w:cs="Arial"/>
          <w:b w:val="0"/>
          <w:bCs/>
          <w:sz w:val="22"/>
          <w:szCs w:val="22"/>
        </w:rPr>
        <w:t>based support</w:t>
      </w:r>
      <w:r>
        <w:rPr>
          <w:rFonts w:cs="Arial"/>
          <w:b w:val="0"/>
          <w:bCs/>
          <w:sz w:val="22"/>
          <w:szCs w:val="22"/>
        </w:rPr>
        <w:t xml:space="preserve"> is needed</w:t>
      </w:r>
      <w:r w:rsidRPr="004E58DE">
        <w:rPr>
          <w:rFonts w:cs="Arial"/>
          <w:b w:val="0"/>
          <w:bCs/>
          <w:sz w:val="22"/>
          <w:szCs w:val="22"/>
        </w:rPr>
        <w:t xml:space="preserve"> as many </w:t>
      </w:r>
      <w:proofErr w:type="gramStart"/>
      <w:r w:rsidRPr="004E58DE">
        <w:rPr>
          <w:rFonts w:cs="Arial"/>
          <w:b w:val="0"/>
          <w:bCs/>
          <w:sz w:val="22"/>
          <w:szCs w:val="22"/>
        </w:rPr>
        <w:t>mothers</w:t>
      </w:r>
      <w:proofErr w:type="gramEnd"/>
      <w:r w:rsidRPr="004E58DE">
        <w:rPr>
          <w:rFonts w:cs="Arial"/>
          <w:b w:val="0"/>
          <w:bCs/>
          <w:sz w:val="22"/>
          <w:szCs w:val="22"/>
        </w:rPr>
        <w:t xml:space="preserve"> and families remain unaware that PPD and related eating behaviours are common and treatable</w:t>
      </w:r>
      <w:r>
        <w:rPr>
          <w:rFonts w:cs="Arial"/>
          <w:b w:val="0"/>
          <w:bCs/>
          <w:sz w:val="22"/>
          <w:szCs w:val="22"/>
        </w:rPr>
        <w:t xml:space="preserve"> </w:t>
      </w:r>
      <w:r w:rsidRPr="004E58DE">
        <w:rPr>
          <w:rFonts w:cs="Arial"/>
          <w:b w:val="0"/>
          <w:bCs/>
          <w:sz w:val="22"/>
          <w:szCs w:val="22"/>
        </w:rPr>
        <w:t>(</w:t>
      </w:r>
      <w:proofErr w:type="spellStart"/>
      <w:r w:rsidRPr="004E58DE">
        <w:rPr>
          <w:rFonts w:cs="Arial"/>
          <w:b w:val="0"/>
          <w:bCs/>
          <w:sz w:val="22"/>
          <w:szCs w:val="22"/>
        </w:rPr>
        <w:t>Nomaguchi</w:t>
      </w:r>
      <w:proofErr w:type="spellEnd"/>
      <w:r w:rsidRPr="004E58DE">
        <w:rPr>
          <w:rFonts w:cs="Arial"/>
          <w:b w:val="0"/>
          <w:bCs/>
          <w:sz w:val="22"/>
          <w:szCs w:val="22"/>
        </w:rPr>
        <w:t xml:space="preserve"> &amp; Milkie, 2020; APA, 2022). </w:t>
      </w:r>
      <w:r>
        <w:rPr>
          <w:rFonts w:cs="Arial"/>
          <w:b w:val="0"/>
          <w:bCs/>
          <w:sz w:val="22"/>
          <w:szCs w:val="22"/>
        </w:rPr>
        <w:t xml:space="preserve"> </w:t>
      </w:r>
      <w:r w:rsidRPr="004E58DE">
        <w:rPr>
          <w:rFonts w:cs="Arial"/>
          <w:b w:val="0"/>
          <w:bCs/>
          <w:sz w:val="22"/>
          <w:szCs w:val="22"/>
        </w:rPr>
        <w:t>Research shows that stigma and lack of knowledge are major barriers to mothers seeking help (</w:t>
      </w:r>
      <w:proofErr w:type="spellStart"/>
      <w:r w:rsidRPr="004E58DE">
        <w:rPr>
          <w:rFonts w:cs="Arial"/>
          <w:b w:val="0"/>
          <w:bCs/>
          <w:sz w:val="22"/>
          <w:szCs w:val="22"/>
        </w:rPr>
        <w:t>Nomaguchi</w:t>
      </w:r>
      <w:proofErr w:type="spellEnd"/>
      <w:r w:rsidRPr="004E58DE">
        <w:rPr>
          <w:rFonts w:cs="Arial"/>
          <w:b w:val="0"/>
          <w:bCs/>
          <w:sz w:val="22"/>
          <w:szCs w:val="22"/>
        </w:rPr>
        <w:t xml:space="preserve"> &amp; Milkie, 2020; APA, 2022). The Maternal Mental Health Alliance (MMHA, 2025) stresses that “understanding starts with awareness,” highlighting that too many families do not recognise the signs of perinatal mental illness until symptoms become severe (MMHA, 2025). Awareness campaigns should therefore focus on educating the public that PPD and overeating are manageable issues. </w:t>
      </w:r>
    </w:p>
    <w:p w14:paraId="606774FB" w14:textId="1CDAE326" w:rsidR="004E58DE" w:rsidRPr="004E58DE" w:rsidRDefault="004E58DE" w:rsidP="004E58DE">
      <w:pPr>
        <w:pStyle w:val="Heading1"/>
        <w:spacing w:line="360" w:lineRule="auto"/>
        <w:jc w:val="both"/>
        <w:rPr>
          <w:rFonts w:cs="Arial"/>
          <w:b w:val="0"/>
          <w:bCs/>
          <w:sz w:val="22"/>
          <w:szCs w:val="22"/>
        </w:rPr>
      </w:pPr>
      <w:r w:rsidRPr="004E58DE">
        <w:rPr>
          <w:rFonts w:cs="Arial"/>
          <w:b w:val="0"/>
          <w:bCs/>
          <w:sz w:val="22"/>
          <w:szCs w:val="22"/>
        </w:rPr>
        <w:t xml:space="preserve">While there are benefits there are barriers too. Public health campaigns can be expensive and may fail to reach disadvantaged groups with cultural stigma continuing to prevent mothers from engaging with awareness materials (POST, 2026). The Royal College of </w:t>
      </w:r>
      <w:r w:rsidRPr="004E58DE">
        <w:rPr>
          <w:rFonts w:cs="Arial"/>
          <w:b w:val="0"/>
          <w:bCs/>
          <w:sz w:val="22"/>
          <w:szCs w:val="22"/>
        </w:rPr>
        <w:lastRenderedPageBreak/>
        <w:t>Midwives (RCM, 2026) warns that inequalities in service delivery mean</w:t>
      </w:r>
      <w:r w:rsidR="00065789">
        <w:rPr>
          <w:rFonts w:cs="Arial"/>
          <w:b w:val="0"/>
          <w:bCs/>
          <w:sz w:val="22"/>
          <w:szCs w:val="22"/>
        </w:rPr>
        <w:t xml:space="preserve"> </w:t>
      </w:r>
      <w:r w:rsidRPr="004E58DE">
        <w:rPr>
          <w:rFonts w:cs="Arial"/>
          <w:b w:val="0"/>
          <w:bCs/>
          <w:sz w:val="22"/>
          <w:szCs w:val="22"/>
        </w:rPr>
        <w:t>many women still miss out on vital support, even when campaigns exist</w:t>
      </w:r>
      <w:r w:rsidR="00065789">
        <w:rPr>
          <w:rFonts w:cs="Arial"/>
          <w:b w:val="0"/>
          <w:bCs/>
          <w:sz w:val="22"/>
          <w:szCs w:val="22"/>
        </w:rPr>
        <w:t xml:space="preserve"> (RCM, 2026). </w:t>
      </w:r>
    </w:p>
    <w:p w14:paraId="29359493" w14:textId="77777777" w:rsidR="004E58DE" w:rsidRPr="005C5E80" w:rsidRDefault="004E58DE" w:rsidP="005C5E80">
      <w:pPr>
        <w:pStyle w:val="Heading1"/>
        <w:rPr>
          <w:rFonts w:ascii="Aptos" w:hAnsi="Aptos"/>
          <w:sz w:val="28"/>
          <w:szCs w:val="28"/>
        </w:rPr>
      </w:pPr>
    </w:p>
    <w:p w14:paraId="1F80D6A6" w14:textId="77777777" w:rsidR="005C5E80" w:rsidRPr="005C5E80" w:rsidRDefault="005C5E80" w:rsidP="005C5E80">
      <w:pPr>
        <w:pStyle w:val="Heading1"/>
        <w:rPr>
          <w:rFonts w:ascii="Aptos" w:hAnsi="Aptos"/>
          <w:sz w:val="28"/>
          <w:szCs w:val="28"/>
        </w:rPr>
      </w:pPr>
    </w:p>
    <w:p w14:paraId="6DEFF1C6" w14:textId="283DE56B" w:rsidR="005C5E80" w:rsidRDefault="005C5E80" w:rsidP="005C5E80">
      <w:pPr>
        <w:pStyle w:val="Heading1"/>
        <w:rPr>
          <w:rFonts w:ascii="Aptos" w:hAnsi="Aptos"/>
          <w:sz w:val="28"/>
          <w:szCs w:val="28"/>
        </w:rPr>
      </w:pPr>
      <w:r w:rsidRPr="005C5E80">
        <w:rPr>
          <w:rFonts w:ascii="Aptos" w:hAnsi="Aptos"/>
          <w:sz w:val="28"/>
          <w:szCs w:val="28"/>
        </w:rPr>
        <w:t xml:space="preserve">5.2.3 – Recommendation 3 </w:t>
      </w:r>
    </w:p>
    <w:p w14:paraId="4CD82991" w14:textId="77777777" w:rsidR="00065789" w:rsidRDefault="00065789" w:rsidP="005C5E80">
      <w:pPr>
        <w:pStyle w:val="Heading1"/>
        <w:rPr>
          <w:rFonts w:ascii="Aptos" w:hAnsi="Aptos"/>
          <w:sz w:val="28"/>
          <w:szCs w:val="28"/>
        </w:rPr>
      </w:pPr>
    </w:p>
    <w:p w14:paraId="626C678D" w14:textId="6E62D79F" w:rsidR="00065789" w:rsidRPr="00065789" w:rsidRDefault="00065789" w:rsidP="00065789">
      <w:pPr>
        <w:pStyle w:val="Heading1"/>
        <w:spacing w:line="360" w:lineRule="auto"/>
        <w:jc w:val="both"/>
        <w:rPr>
          <w:rFonts w:cs="Arial"/>
          <w:b w:val="0"/>
          <w:bCs/>
          <w:sz w:val="22"/>
          <w:szCs w:val="22"/>
        </w:rPr>
      </w:pPr>
      <w:r w:rsidRPr="00065789">
        <w:rPr>
          <w:rFonts w:cs="Arial"/>
          <w:b w:val="0"/>
          <w:bCs/>
          <w:sz w:val="22"/>
          <w:szCs w:val="22"/>
        </w:rPr>
        <w:t xml:space="preserve">An innovative recommendation is the integration of a “Yellow Paper” into the Red Book (the Personal Child Health Record). The Red Book is already a widely used tool in the UK, given to all parents at birth to track infant health and development (NHS England, 2018). A </w:t>
      </w:r>
      <w:proofErr w:type="gramStart"/>
      <w:r w:rsidRPr="00065789">
        <w:rPr>
          <w:rFonts w:cs="Arial"/>
          <w:b w:val="0"/>
          <w:bCs/>
          <w:sz w:val="22"/>
          <w:szCs w:val="22"/>
        </w:rPr>
        <w:t xml:space="preserve">yellow  </w:t>
      </w:r>
      <w:r>
        <w:rPr>
          <w:rFonts w:cs="Arial"/>
          <w:b w:val="0"/>
          <w:bCs/>
          <w:sz w:val="22"/>
          <w:szCs w:val="22"/>
        </w:rPr>
        <w:t>paper</w:t>
      </w:r>
      <w:proofErr w:type="gramEnd"/>
      <w:r>
        <w:rPr>
          <w:rFonts w:cs="Arial"/>
          <w:b w:val="0"/>
          <w:bCs/>
          <w:sz w:val="22"/>
          <w:szCs w:val="22"/>
        </w:rPr>
        <w:t xml:space="preserve"> </w:t>
      </w:r>
      <w:r w:rsidRPr="00065789">
        <w:rPr>
          <w:rFonts w:cs="Arial"/>
          <w:b w:val="0"/>
          <w:bCs/>
          <w:sz w:val="22"/>
          <w:szCs w:val="22"/>
        </w:rPr>
        <w:t>could provide mothers with accessible information on maternal mental health and eating behaviours, helping them to recognise emotional eating, track their progress and know when and how to seek support. It could also provide key information and contact numbers.</w:t>
      </w:r>
    </w:p>
    <w:p w14:paraId="73CD7AD0" w14:textId="302A8979" w:rsidR="00065789" w:rsidRPr="00065789" w:rsidRDefault="00065789" w:rsidP="00065789">
      <w:pPr>
        <w:pStyle w:val="Heading1"/>
        <w:spacing w:line="360" w:lineRule="auto"/>
        <w:jc w:val="both"/>
        <w:rPr>
          <w:rFonts w:cs="Arial"/>
          <w:b w:val="0"/>
          <w:bCs/>
          <w:sz w:val="22"/>
          <w:szCs w:val="22"/>
        </w:rPr>
      </w:pPr>
      <w:r w:rsidRPr="00065789">
        <w:rPr>
          <w:rFonts w:cs="Arial"/>
          <w:b w:val="0"/>
          <w:bCs/>
          <w:sz w:val="22"/>
          <w:szCs w:val="22"/>
        </w:rPr>
        <w:t>The yellow paper could include practical tools for mothers, such as self</w:t>
      </w:r>
      <w:r w:rsidRPr="00065789">
        <w:rPr>
          <w:rFonts w:ascii="Cambria Math" w:hAnsi="Cambria Math" w:cs="Cambria Math"/>
          <w:b w:val="0"/>
          <w:bCs/>
          <w:sz w:val="22"/>
          <w:szCs w:val="22"/>
        </w:rPr>
        <w:t>‑</w:t>
      </w:r>
      <w:r w:rsidRPr="00065789">
        <w:rPr>
          <w:rFonts w:cs="Arial"/>
          <w:b w:val="0"/>
          <w:bCs/>
          <w:sz w:val="22"/>
          <w:szCs w:val="22"/>
        </w:rPr>
        <w:t>reflection checklists, progress tracking and contact details for local and national support services</w:t>
      </w:r>
      <w:r>
        <w:rPr>
          <w:rFonts w:cs="Arial"/>
          <w:b w:val="0"/>
          <w:bCs/>
          <w:sz w:val="22"/>
          <w:szCs w:val="22"/>
        </w:rPr>
        <w:t xml:space="preserve"> </w:t>
      </w:r>
      <w:r w:rsidRPr="00065789">
        <w:rPr>
          <w:rFonts w:cs="Arial"/>
          <w:b w:val="0"/>
          <w:bCs/>
          <w:sz w:val="22"/>
          <w:szCs w:val="22"/>
        </w:rPr>
        <w:t>(British Dietetic Association, 2021).</w:t>
      </w:r>
      <w:r>
        <w:rPr>
          <w:rFonts w:cs="Arial"/>
          <w:b w:val="0"/>
          <w:bCs/>
          <w:sz w:val="22"/>
          <w:szCs w:val="22"/>
        </w:rPr>
        <w:t xml:space="preserve"> </w:t>
      </w:r>
      <w:r w:rsidRPr="00065789">
        <w:rPr>
          <w:rFonts w:cs="Arial"/>
          <w:b w:val="0"/>
          <w:bCs/>
          <w:sz w:val="22"/>
          <w:szCs w:val="22"/>
        </w:rPr>
        <w:t xml:space="preserve">The British Dietetic Association (2024) has already created resources on emotional eating, which could be used as a template for mothers without any stigma </w:t>
      </w:r>
      <w:r>
        <w:rPr>
          <w:rFonts w:cs="Arial"/>
          <w:b w:val="0"/>
          <w:bCs/>
          <w:sz w:val="22"/>
          <w:szCs w:val="22"/>
        </w:rPr>
        <w:t xml:space="preserve">(Appendix c to view the template) </w:t>
      </w:r>
      <w:r w:rsidRPr="00065789">
        <w:rPr>
          <w:rFonts w:cs="Arial"/>
          <w:b w:val="0"/>
          <w:bCs/>
          <w:sz w:val="22"/>
          <w:szCs w:val="22"/>
        </w:rPr>
        <w:t xml:space="preserve">(British Dietetic Association, 2021). By embedding this insert into the Red Book, awareness would be raised consistently across the UK, ensuring that all mothers receive the same information regardless of background or location (British Dietetic Association, 2021). </w:t>
      </w:r>
    </w:p>
    <w:p w14:paraId="2CED81AA" w14:textId="7E1D920F" w:rsidR="00065789" w:rsidRPr="00065789" w:rsidRDefault="00065789" w:rsidP="00065789">
      <w:pPr>
        <w:pStyle w:val="Heading1"/>
        <w:spacing w:line="360" w:lineRule="auto"/>
        <w:jc w:val="both"/>
        <w:rPr>
          <w:rFonts w:cs="Arial"/>
          <w:b w:val="0"/>
          <w:bCs/>
          <w:sz w:val="22"/>
          <w:szCs w:val="22"/>
        </w:rPr>
      </w:pPr>
      <w:r w:rsidRPr="00065789">
        <w:rPr>
          <w:rFonts w:cs="Arial"/>
          <w:b w:val="0"/>
          <w:bCs/>
          <w:sz w:val="22"/>
          <w:szCs w:val="22"/>
        </w:rPr>
        <w:t xml:space="preserve">This approach mirrors the use of yellow badges in healthcare, introduced by Dr Kate Granger’s #hellomynameis campaign, where simple colour ideas catch attention and raise awareness of specific health needs (Guys and St Thomas NHS Foundation Trust, 2015). The yellow paper inserted in the Red Book would use the same </w:t>
      </w:r>
      <w:r>
        <w:rPr>
          <w:rFonts w:cs="Arial"/>
          <w:b w:val="0"/>
          <w:bCs/>
          <w:sz w:val="22"/>
          <w:szCs w:val="22"/>
        </w:rPr>
        <w:t>idea</w:t>
      </w:r>
      <w:r w:rsidRPr="00065789">
        <w:rPr>
          <w:rFonts w:cs="Arial"/>
          <w:b w:val="0"/>
          <w:bCs/>
          <w:sz w:val="22"/>
          <w:szCs w:val="22"/>
        </w:rPr>
        <w:t xml:space="preserve">.  </w:t>
      </w:r>
    </w:p>
    <w:p w14:paraId="2E94133A" w14:textId="784AF806" w:rsidR="00065789" w:rsidRPr="00065789" w:rsidRDefault="00065789" w:rsidP="00065789">
      <w:pPr>
        <w:pStyle w:val="Heading1"/>
        <w:spacing w:line="360" w:lineRule="auto"/>
        <w:jc w:val="both"/>
        <w:rPr>
          <w:rFonts w:cs="Arial"/>
          <w:b w:val="0"/>
          <w:bCs/>
          <w:sz w:val="22"/>
          <w:szCs w:val="22"/>
        </w:rPr>
      </w:pPr>
      <w:proofErr w:type="gramStart"/>
      <w:r w:rsidRPr="00065789">
        <w:rPr>
          <w:rFonts w:cs="Arial"/>
          <w:b w:val="0"/>
          <w:bCs/>
          <w:sz w:val="22"/>
          <w:szCs w:val="22"/>
        </w:rPr>
        <w:t>However</w:t>
      </w:r>
      <w:proofErr w:type="gramEnd"/>
      <w:r w:rsidRPr="00065789">
        <w:rPr>
          <w:rFonts w:cs="Arial"/>
          <w:b w:val="0"/>
          <w:bCs/>
          <w:sz w:val="22"/>
          <w:szCs w:val="22"/>
        </w:rPr>
        <w:t xml:space="preserve"> there may be challenges some healthcare professionals may be reluctant to add or do extra paperwork, worrying it could repeat information already in use (Royal College of Midwives, 2026). </w:t>
      </w:r>
      <w:proofErr w:type="gramStart"/>
      <w:r w:rsidRPr="00065789">
        <w:rPr>
          <w:rFonts w:cs="Arial"/>
          <w:b w:val="0"/>
          <w:bCs/>
          <w:sz w:val="22"/>
          <w:szCs w:val="22"/>
        </w:rPr>
        <w:t>Additionally</w:t>
      </w:r>
      <w:proofErr w:type="gramEnd"/>
      <w:r w:rsidRPr="00065789">
        <w:rPr>
          <w:rFonts w:cs="Arial"/>
          <w:b w:val="0"/>
          <w:bCs/>
          <w:sz w:val="22"/>
          <w:szCs w:val="22"/>
        </w:rPr>
        <w:t xml:space="preserve"> mothers may also feel uncomfortable if mental health or emotional eating is </w:t>
      </w:r>
      <w:r>
        <w:rPr>
          <w:rFonts w:cs="Arial"/>
          <w:b w:val="0"/>
          <w:bCs/>
          <w:sz w:val="22"/>
          <w:szCs w:val="22"/>
        </w:rPr>
        <w:t>separated</w:t>
      </w:r>
      <w:r w:rsidRPr="00065789">
        <w:rPr>
          <w:rFonts w:cs="Arial"/>
          <w:b w:val="0"/>
          <w:bCs/>
          <w:sz w:val="22"/>
          <w:szCs w:val="22"/>
        </w:rPr>
        <w:t xml:space="preserve"> out, especially in communities where stigma makes it harder to talk about these issues (POST, 2026). </w:t>
      </w:r>
    </w:p>
    <w:p w14:paraId="01B261F4" w14:textId="77777777" w:rsidR="00065789" w:rsidRPr="00065789" w:rsidRDefault="00065789" w:rsidP="00065789">
      <w:pPr>
        <w:pStyle w:val="Heading1"/>
        <w:rPr>
          <w:rFonts w:ascii="Aptos" w:hAnsi="Aptos"/>
          <w:sz w:val="28"/>
          <w:szCs w:val="28"/>
        </w:rPr>
      </w:pPr>
    </w:p>
    <w:p w14:paraId="6F4D57CD" w14:textId="77777777" w:rsidR="00065789" w:rsidRPr="00065789" w:rsidRDefault="00065789" w:rsidP="005C5E80">
      <w:pPr>
        <w:pStyle w:val="Heading1"/>
        <w:rPr>
          <w:rFonts w:cs="Arial"/>
          <w:b w:val="0"/>
          <w:bCs/>
          <w:sz w:val="22"/>
          <w:szCs w:val="22"/>
        </w:rPr>
      </w:pPr>
    </w:p>
    <w:p w14:paraId="61CD43C9" w14:textId="77777777" w:rsidR="00211184" w:rsidRDefault="00211184"/>
    <w:p w14:paraId="020B1B1C" w14:textId="77777777" w:rsidR="000400E4" w:rsidRDefault="000400E4"/>
    <w:p w14:paraId="65F969F3" w14:textId="77777777" w:rsidR="000400E4" w:rsidRDefault="000400E4"/>
    <w:p w14:paraId="7E6FB413" w14:textId="77777777" w:rsidR="00B370F1" w:rsidRPr="00FD6D67" w:rsidRDefault="00B370F1" w:rsidP="00211184">
      <w:pPr>
        <w:pStyle w:val="Heading1"/>
        <w:ind w:left="0"/>
        <w:rPr>
          <w:rFonts w:cs="Arial"/>
          <w:sz w:val="22"/>
          <w:szCs w:val="22"/>
        </w:rPr>
      </w:pPr>
    </w:p>
    <w:p w14:paraId="3D3F3B28" w14:textId="4039A4AF" w:rsidR="00211184" w:rsidRPr="00FD6D67" w:rsidRDefault="00211184" w:rsidP="00211184">
      <w:pPr>
        <w:pStyle w:val="Heading1"/>
        <w:ind w:left="0"/>
        <w:rPr>
          <w:rFonts w:cs="Arial"/>
          <w:sz w:val="22"/>
          <w:szCs w:val="22"/>
        </w:rPr>
      </w:pPr>
      <w:r w:rsidRPr="00FD6D67">
        <w:rPr>
          <w:rFonts w:cs="Arial"/>
          <w:sz w:val="22"/>
          <w:szCs w:val="22"/>
        </w:rPr>
        <w:lastRenderedPageBreak/>
        <w:t xml:space="preserve">CHAPTER 6 – References and Appendices </w:t>
      </w:r>
    </w:p>
    <w:p w14:paraId="2EE69DD1" w14:textId="77777777" w:rsidR="00211184" w:rsidRPr="00FD6D67" w:rsidRDefault="00211184">
      <w:pPr>
        <w:rPr>
          <w:rFonts w:ascii="Arial" w:hAnsi="Arial" w:cs="Arial"/>
        </w:rPr>
      </w:pPr>
    </w:p>
    <w:p w14:paraId="020975DD" w14:textId="16A395E8" w:rsidR="00621776" w:rsidRDefault="00621776" w:rsidP="00621776">
      <w:pPr>
        <w:pStyle w:val="Heading1"/>
        <w:ind w:left="0"/>
        <w:rPr>
          <w:rFonts w:cs="Arial"/>
          <w:sz w:val="22"/>
          <w:szCs w:val="22"/>
        </w:rPr>
      </w:pPr>
      <w:r w:rsidRPr="00FD6D67">
        <w:rPr>
          <w:rFonts w:cs="Arial"/>
          <w:sz w:val="22"/>
          <w:szCs w:val="22"/>
        </w:rPr>
        <w:t xml:space="preserve">6.1 – References </w:t>
      </w:r>
    </w:p>
    <w:p w14:paraId="066B351C" w14:textId="77777777" w:rsidR="00FD6D67" w:rsidRPr="00FD6D67" w:rsidRDefault="00FD6D67" w:rsidP="00621776">
      <w:pPr>
        <w:pStyle w:val="Heading1"/>
        <w:ind w:left="0"/>
        <w:rPr>
          <w:rFonts w:cs="Arial"/>
          <w:sz w:val="22"/>
          <w:szCs w:val="22"/>
        </w:rPr>
      </w:pPr>
    </w:p>
    <w:p w14:paraId="47F5F841" w14:textId="77777777" w:rsidR="00FD6D67" w:rsidRPr="00FD6D67" w:rsidRDefault="00FD6D67" w:rsidP="00FD6D67">
      <w:pPr>
        <w:rPr>
          <w:rFonts w:ascii="Arial" w:hAnsi="Arial" w:cs="Arial"/>
        </w:rPr>
      </w:pPr>
      <w:r w:rsidRPr="00FD6D67">
        <w:rPr>
          <w:rFonts w:ascii="Arial" w:hAnsi="Arial" w:cs="Arial"/>
        </w:rPr>
        <w:t>Abertay University (n.d.) Boolean search. Abertay University Intranet. Available at: https://intranet.abertay.ac.uk/students/study-skills/guides/researching/searching/boolean-search (Accessed: 11 July 2026).</w:t>
      </w:r>
    </w:p>
    <w:p w14:paraId="4241C1BC" w14:textId="74607295" w:rsidR="00FD6D67" w:rsidRPr="00FD6D67" w:rsidRDefault="00FD6D67" w:rsidP="00FD6D67">
      <w:pPr>
        <w:rPr>
          <w:rFonts w:ascii="Arial" w:hAnsi="Arial" w:cs="Arial"/>
        </w:rPr>
      </w:pPr>
      <w:r w:rsidRPr="00FD6D67">
        <w:rPr>
          <w:rFonts w:ascii="Arial" w:hAnsi="Arial" w:cs="Arial"/>
        </w:rPr>
        <w:t xml:space="preserve">ACAIDS 2026, Literature Review Matrix Guide, ACAIDS. Available at: </w:t>
      </w:r>
      <w:hyperlink r:id="rId10" w:history="1">
        <w:r w:rsidRPr="00937DA7">
          <w:rPr>
            <w:rStyle w:val="Hyperlink"/>
            <w:rFonts w:ascii="Arial" w:hAnsi="Arial" w:cs="Arial"/>
          </w:rPr>
          <w:t>https://www.acaids.com/en/lp/literature-review-matrix-guide/</w:t>
        </w:r>
      </w:hyperlink>
      <w:r>
        <w:rPr>
          <w:rFonts w:ascii="Arial" w:hAnsi="Arial" w:cs="Arial"/>
        </w:rPr>
        <w:t xml:space="preserve"> </w:t>
      </w:r>
      <w:r w:rsidRPr="00FD6D67">
        <w:rPr>
          <w:rFonts w:ascii="Arial" w:hAnsi="Arial" w:cs="Arial"/>
        </w:rPr>
        <w:t>(Accessed: 11 July 2026).</w:t>
      </w:r>
    </w:p>
    <w:p w14:paraId="2098E047" w14:textId="520E9AAC" w:rsidR="00FD6D67" w:rsidRPr="00FD6D67" w:rsidRDefault="00FD6D67" w:rsidP="00FD6D67">
      <w:pPr>
        <w:rPr>
          <w:rFonts w:ascii="Arial" w:hAnsi="Arial" w:cs="Arial"/>
        </w:rPr>
      </w:pPr>
      <w:r w:rsidRPr="00FD6D67">
        <w:rPr>
          <w:rFonts w:ascii="Arial" w:hAnsi="Arial" w:cs="Arial"/>
        </w:rPr>
        <w:t>Akpan, C. M., Adjei, B. A., Ababio, N. A., Adu-</w:t>
      </w:r>
      <w:proofErr w:type="gramStart"/>
      <w:r w:rsidRPr="00FD6D67">
        <w:rPr>
          <w:rFonts w:ascii="Arial" w:hAnsi="Arial" w:cs="Arial"/>
        </w:rPr>
        <w:t>Kofi,  M.</w:t>
      </w:r>
      <w:proofErr w:type="gramEnd"/>
      <w:r w:rsidRPr="00FD6D67">
        <w:rPr>
          <w:rFonts w:ascii="Arial" w:hAnsi="Arial" w:cs="Arial"/>
        </w:rPr>
        <w:t xml:space="preserve"> A., </w:t>
      </w:r>
      <w:proofErr w:type="spellStart"/>
      <w:r w:rsidRPr="00FD6D67">
        <w:rPr>
          <w:rFonts w:ascii="Arial" w:hAnsi="Arial" w:cs="Arial"/>
        </w:rPr>
        <w:t>Dsane</w:t>
      </w:r>
      <w:proofErr w:type="spellEnd"/>
      <w:r w:rsidRPr="00FD6D67">
        <w:rPr>
          <w:rFonts w:ascii="Arial" w:hAnsi="Arial" w:cs="Arial"/>
        </w:rPr>
        <w:t xml:space="preserve">, N. A. K., &amp; </w:t>
      </w:r>
      <w:proofErr w:type="spellStart"/>
      <w:r w:rsidRPr="00FD6D67">
        <w:rPr>
          <w:rFonts w:ascii="Arial" w:hAnsi="Arial" w:cs="Arial"/>
        </w:rPr>
        <w:t>Nyaledzigbor</w:t>
      </w:r>
      <w:proofErr w:type="spellEnd"/>
      <w:r w:rsidRPr="00FD6D67">
        <w:rPr>
          <w:rFonts w:ascii="Arial" w:hAnsi="Arial" w:cs="Arial"/>
        </w:rPr>
        <w:t xml:space="preserve">, E. A. (2024). Postpartum depression: Theoretical perspectives, prevalence, and predictive models for public health interventions. Psychodynamic Psychiatry. University of Ghana Medical Centre. Available at: </w:t>
      </w:r>
      <w:hyperlink r:id="rId11" w:history="1">
        <w:r w:rsidRPr="00937DA7">
          <w:rPr>
            <w:rStyle w:val="Hyperlink"/>
            <w:rFonts w:ascii="Arial" w:hAnsi="Arial" w:cs="Arial"/>
          </w:rPr>
          <w:t>https://doi.org/10.17159/sajs.2024/14197</w:t>
        </w:r>
      </w:hyperlink>
      <w:r>
        <w:rPr>
          <w:rFonts w:ascii="Arial" w:hAnsi="Arial" w:cs="Arial"/>
        </w:rPr>
        <w:t xml:space="preserve"> </w:t>
      </w:r>
      <w:r w:rsidRPr="00FD6D67">
        <w:rPr>
          <w:rFonts w:ascii="Arial" w:hAnsi="Arial" w:cs="Arial"/>
        </w:rPr>
        <w:t>(Accessed: 11 July 2026).</w:t>
      </w:r>
    </w:p>
    <w:p w14:paraId="23E0BA6B" w14:textId="07733EB4" w:rsidR="00FD6D67" w:rsidRPr="00FD6D67" w:rsidRDefault="00FD6D67" w:rsidP="00FD6D67">
      <w:pPr>
        <w:rPr>
          <w:rFonts w:ascii="Arial" w:hAnsi="Arial" w:cs="Arial"/>
        </w:rPr>
      </w:pPr>
      <w:r w:rsidRPr="00FD6D67">
        <w:rPr>
          <w:rFonts w:ascii="Arial" w:hAnsi="Arial" w:cs="Arial"/>
        </w:rPr>
        <w:t xml:space="preserve">American Psychological Association (2022) Postpartum depression: Causes, symptoms, risk factors, and treatment options. APA. Available at: </w:t>
      </w:r>
      <w:hyperlink r:id="rId12" w:history="1">
        <w:r w:rsidRPr="00937DA7">
          <w:rPr>
            <w:rStyle w:val="Hyperlink"/>
            <w:rFonts w:ascii="Arial" w:hAnsi="Arial" w:cs="Arial"/>
          </w:rPr>
          <w:t>https://www.apa.org/topics/women-girls/postpartum-depression</w:t>
        </w:r>
      </w:hyperlink>
      <w:r>
        <w:rPr>
          <w:rFonts w:ascii="Arial" w:hAnsi="Arial" w:cs="Arial"/>
        </w:rPr>
        <w:t xml:space="preserve"> </w:t>
      </w:r>
      <w:r w:rsidRPr="00FD6D67">
        <w:rPr>
          <w:rFonts w:ascii="Arial" w:hAnsi="Arial" w:cs="Arial"/>
        </w:rPr>
        <w:t>(Accessed: 11 July 2026).</w:t>
      </w:r>
    </w:p>
    <w:p w14:paraId="159AC276" w14:textId="09AF5F5D" w:rsidR="00FD6D67" w:rsidRPr="00FD6D67" w:rsidRDefault="00FD6D67" w:rsidP="00FD6D67">
      <w:pPr>
        <w:rPr>
          <w:rFonts w:ascii="Arial" w:hAnsi="Arial" w:cs="Arial"/>
        </w:rPr>
      </w:pPr>
      <w:r w:rsidRPr="00FD6D67">
        <w:rPr>
          <w:rFonts w:ascii="Arial" w:hAnsi="Arial" w:cs="Arial"/>
        </w:rPr>
        <w:t>American Psychological Association. (2018) Sadness. In: APA Dictionary of Psychology. American Psychological Association. Available at: https://dictionary.apa.org/sadness (Accessed: 16 May 2026).</w:t>
      </w:r>
    </w:p>
    <w:p w14:paraId="6D22E089" w14:textId="7F3C0FC3" w:rsidR="00FD6D67" w:rsidRPr="00FD6D67" w:rsidRDefault="00FD6D67" w:rsidP="00FD6D67">
      <w:pPr>
        <w:rPr>
          <w:rFonts w:ascii="Arial" w:hAnsi="Arial" w:cs="Arial"/>
        </w:rPr>
      </w:pPr>
      <w:r w:rsidRPr="00FD6D67">
        <w:rPr>
          <w:rFonts w:ascii="Arial" w:hAnsi="Arial" w:cs="Arial"/>
        </w:rPr>
        <w:t xml:space="preserve">Avery, A., 2022. Emotional eating and our relationship with food. British Dietetic Association. Available at: </w:t>
      </w:r>
      <w:hyperlink r:id="rId13" w:history="1">
        <w:r w:rsidRPr="00937DA7">
          <w:rPr>
            <w:rStyle w:val="Hyperlink"/>
            <w:rFonts w:ascii="Arial" w:hAnsi="Arial" w:cs="Arial"/>
          </w:rPr>
          <w:t>https://www.bda.uk.com/resource/emotional-eating-and-our-relationship-with-food.html</w:t>
        </w:r>
      </w:hyperlink>
      <w:r>
        <w:rPr>
          <w:rFonts w:ascii="Arial" w:hAnsi="Arial" w:cs="Arial"/>
        </w:rPr>
        <w:t xml:space="preserve"> (</w:t>
      </w:r>
      <w:r w:rsidRPr="00FD6D67">
        <w:rPr>
          <w:rFonts w:ascii="Arial" w:hAnsi="Arial" w:cs="Arial"/>
        </w:rPr>
        <w:t>Accessed 3 July 2026</w:t>
      </w:r>
      <w:r>
        <w:rPr>
          <w:rFonts w:ascii="Arial" w:hAnsi="Arial" w:cs="Arial"/>
        </w:rPr>
        <w:t>)</w:t>
      </w:r>
      <w:r w:rsidRPr="00FD6D67">
        <w:rPr>
          <w:rFonts w:ascii="Arial" w:hAnsi="Arial" w:cs="Arial"/>
        </w:rPr>
        <w:t>.</w:t>
      </w:r>
    </w:p>
    <w:p w14:paraId="6E0CE665" w14:textId="5FD02772" w:rsidR="00FD6D67" w:rsidRPr="00FD6D67" w:rsidRDefault="00FD6D67" w:rsidP="00FD6D67">
      <w:pPr>
        <w:rPr>
          <w:rFonts w:ascii="Arial" w:hAnsi="Arial" w:cs="Arial"/>
        </w:rPr>
      </w:pPr>
      <w:r w:rsidRPr="00FD6D67">
        <w:rPr>
          <w:rFonts w:ascii="Arial" w:hAnsi="Arial" w:cs="Arial"/>
        </w:rPr>
        <w:t xml:space="preserve">Aveyard, H. (2023) Doing a Literature Review in Health and Social Care: A Practical Guide. 5th </w:t>
      </w:r>
      <w:proofErr w:type="spellStart"/>
      <w:r w:rsidRPr="00FD6D67">
        <w:rPr>
          <w:rFonts w:ascii="Arial" w:hAnsi="Arial" w:cs="Arial"/>
        </w:rPr>
        <w:t>edn</w:t>
      </w:r>
      <w:proofErr w:type="spellEnd"/>
      <w:r w:rsidRPr="00FD6D67">
        <w:rPr>
          <w:rFonts w:ascii="Arial" w:hAnsi="Arial" w:cs="Arial"/>
        </w:rPr>
        <w:t xml:space="preserve">. Maidenhead: Open University Press. Available at: </w:t>
      </w:r>
      <w:hyperlink r:id="rId14" w:history="1">
        <w:r w:rsidRPr="00937DA7">
          <w:rPr>
            <w:rStyle w:val="Hyperlink"/>
            <w:rFonts w:ascii="Arial" w:hAnsi="Arial" w:cs="Arial"/>
          </w:rPr>
          <w:t>https://blackwells.co.uk/bookshop/product/Doing-a-Literature-Review-in-Health-and-Social-Care-by-Helen-Aveyard/9780335251940</w:t>
        </w:r>
      </w:hyperlink>
      <w:r>
        <w:rPr>
          <w:rFonts w:ascii="Arial" w:hAnsi="Arial" w:cs="Arial"/>
        </w:rPr>
        <w:t xml:space="preserve"> </w:t>
      </w:r>
      <w:r w:rsidRPr="00FD6D67">
        <w:rPr>
          <w:rFonts w:ascii="Arial" w:hAnsi="Arial" w:cs="Arial"/>
        </w:rPr>
        <w:t>(Accessed: 11 July 2026).</w:t>
      </w:r>
    </w:p>
    <w:p w14:paraId="7FEFAFFE" w14:textId="519FAB10" w:rsidR="00FD6D67" w:rsidRPr="00FD6D67" w:rsidRDefault="00FD6D67" w:rsidP="00FD6D67">
      <w:pPr>
        <w:rPr>
          <w:rFonts w:ascii="Arial" w:hAnsi="Arial" w:cs="Arial"/>
        </w:rPr>
      </w:pPr>
      <w:r w:rsidRPr="00FD6D67">
        <w:rPr>
          <w:rFonts w:ascii="Arial" w:hAnsi="Arial" w:cs="Arial"/>
        </w:rPr>
        <w:t xml:space="preserve">Baskin, R., Galligan, R. &amp; Meyer, D. (2021) ‘Disordered eating from pregnancy to the postpartum period: The role of psychosocial and mental health factors’, Appetite, 156, 104862. </w:t>
      </w:r>
      <w:proofErr w:type="spellStart"/>
      <w:r w:rsidRPr="00FD6D67">
        <w:rPr>
          <w:rFonts w:ascii="Arial" w:hAnsi="Arial" w:cs="Arial"/>
        </w:rPr>
        <w:t>doi</w:t>
      </w:r>
      <w:proofErr w:type="spellEnd"/>
      <w:r w:rsidRPr="00FD6D67">
        <w:rPr>
          <w:rFonts w:ascii="Arial" w:hAnsi="Arial" w:cs="Arial"/>
        </w:rPr>
        <w:t>: 10.1016/j.appet.2020.104862</w:t>
      </w:r>
      <w:r>
        <w:rPr>
          <w:rFonts w:ascii="Arial" w:hAnsi="Arial" w:cs="Arial"/>
        </w:rPr>
        <w:t xml:space="preserve"> </w:t>
      </w:r>
      <w:r w:rsidRPr="00FD6D67">
        <w:rPr>
          <w:rFonts w:ascii="Arial" w:hAnsi="Arial" w:cs="Arial"/>
        </w:rPr>
        <w:t>(Accessed: 11 July 2026).</w:t>
      </w:r>
    </w:p>
    <w:p w14:paraId="293F947E" w14:textId="5BC9FADA" w:rsidR="00FD6D67" w:rsidRPr="00FD6D67" w:rsidRDefault="00FD6D67" w:rsidP="00FD6D67">
      <w:pPr>
        <w:rPr>
          <w:rFonts w:ascii="Arial" w:hAnsi="Arial" w:cs="Arial"/>
        </w:rPr>
      </w:pPr>
      <w:r w:rsidRPr="00FD6D67">
        <w:rPr>
          <w:rFonts w:ascii="Arial" w:hAnsi="Arial" w:cs="Arial"/>
        </w:rPr>
        <w:t>Betts, J.A., Chowdhury, E.A., Gonzalez, J.T., Richardson, J.D., Holman, G.D., Thompson, D., et al., 2021. Poorer mental health and sleep quality are associated with greater reward</w:t>
      </w:r>
      <w:r w:rsidRPr="00FD6D67">
        <w:rPr>
          <w:rFonts w:ascii="Cambria Math" w:hAnsi="Cambria Math" w:cs="Cambria Math"/>
        </w:rPr>
        <w:t>‑</w:t>
      </w:r>
      <w:r w:rsidRPr="00FD6D67">
        <w:rPr>
          <w:rFonts w:ascii="Arial" w:hAnsi="Arial" w:cs="Arial"/>
        </w:rPr>
        <w:t xml:space="preserve">related eating during pregnancy and postpartum. International Journal of </w:t>
      </w:r>
      <w:proofErr w:type="spellStart"/>
      <w:r w:rsidRPr="00FD6D67">
        <w:rPr>
          <w:rFonts w:ascii="Arial" w:hAnsi="Arial" w:cs="Arial"/>
        </w:rPr>
        <w:t>Behavioral</w:t>
      </w:r>
      <w:proofErr w:type="spellEnd"/>
      <w:r w:rsidRPr="00FD6D67">
        <w:rPr>
          <w:rFonts w:ascii="Arial" w:hAnsi="Arial" w:cs="Arial"/>
        </w:rPr>
        <w:t xml:space="preserve"> Nutrition and </w:t>
      </w:r>
      <w:r w:rsidRPr="00FD6D67">
        <w:rPr>
          <w:rFonts w:ascii="Arial" w:hAnsi="Arial" w:cs="Arial"/>
        </w:rPr>
        <w:lastRenderedPageBreak/>
        <w:t xml:space="preserve">Physical Activity, 18(58). Available at: </w:t>
      </w:r>
      <w:hyperlink r:id="rId15" w:history="1">
        <w:r w:rsidRPr="00937DA7">
          <w:rPr>
            <w:rStyle w:val="Hyperlink"/>
            <w:rFonts w:ascii="Arial" w:hAnsi="Arial" w:cs="Arial"/>
          </w:rPr>
          <w:t>https://doi.org/10.1186/s12966-021-01124-9</w:t>
        </w:r>
      </w:hyperlink>
      <w:r>
        <w:rPr>
          <w:rFonts w:ascii="Arial" w:hAnsi="Arial" w:cs="Arial"/>
        </w:rPr>
        <w:t xml:space="preserve"> </w:t>
      </w:r>
      <w:r w:rsidRPr="00FD6D67">
        <w:rPr>
          <w:rFonts w:ascii="Arial" w:hAnsi="Arial" w:cs="Arial"/>
        </w:rPr>
        <w:t>(Accessed: 11 July 2026).</w:t>
      </w:r>
    </w:p>
    <w:p w14:paraId="07306AF0" w14:textId="77777777" w:rsidR="00FD6D67" w:rsidRPr="00FD6D67" w:rsidRDefault="00FD6D67" w:rsidP="00FD6D67">
      <w:pPr>
        <w:rPr>
          <w:rFonts w:ascii="Arial" w:hAnsi="Arial" w:cs="Arial"/>
        </w:rPr>
      </w:pPr>
      <w:r w:rsidRPr="00FD6D67">
        <w:rPr>
          <w:rFonts w:ascii="Arial" w:hAnsi="Arial" w:cs="Arial"/>
        </w:rPr>
        <w:t>BMJ Best Practice. (2024) Postnatal depression – Symptoms, diagnosis and treatment. BMJ Best Practice. Available at: https://bestpractice.bmj.com/topics/en-gb/512 (Accessed: 16 May 2026).</w:t>
      </w:r>
    </w:p>
    <w:p w14:paraId="67831F66" w14:textId="0BB8F9A3" w:rsidR="00FD6D67" w:rsidRPr="00FD6D67" w:rsidRDefault="00FD6D67" w:rsidP="00FD6D67">
      <w:pPr>
        <w:rPr>
          <w:rFonts w:ascii="Arial" w:hAnsi="Arial" w:cs="Arial"/>
        </w:rPr>
      </w:pPr>
      <w:r w:rsidRPr="00FD6D67">
        <w:rPr>
          <w:rFonts w:ascii="Arial" w:hAnsi="Arial" w:cs="Arial"/>
        </w:rPr>
        <w:t>Bolton, D. (2023). A revitali</w:t>
      </w:r>
      <w:r>
        <w:rPr>
          <w:rFonts w:ascii="Arial" w:hAnsi="Arial" w:cs="Arial"/>
        </w:rPr>
        <w:t>s</w:t>
      </w:r>
      <w:r w:rsidRPr="00FD6D67">
        <w:rPr>
          <w:rFonts w:ascii="Arial" w:hAnsi="Arial" w:cs="Arial"/>
        </w:rPr>
        <w:t xml:space="preserve">ed biopsychosocial model: Core theory, research paradigms, and clinical implications. Psychological Medicine, 53(16), 7504–7511. </w:t>
      </w:r>
      <w:hyperlink r:id="rId16" w:history="1">
        <w:r w:rsidRPr="00937DA7">
          <w:rPr>
            <w:rStyle w:val="Hyperlink"/>
            <w:rFonts w:ascii="Arial" w:hAnsi="Arial" w:cs="Arial"/>
          </w:rPr>
          <w:t>https://doi.org/10.1017/S003329172300266</w:t>
        </w:r>
        <w:r w:rsidRPr="00937DA7">
          <w:rPr>
            <w:rStyle w:val="Hyperlink"/>
            <w:rFonts w:ascii="Arial" w:hAnsi="Arial" w:cs="Arial"/>
          </w:rPr>
          <w:t>0</w:t>
        </w:r>
      </w:hyperlink>
      <w:r>
        <w:rPr>
          <w:rFonts w:ascii="Arial" w:hAnsi="Arial" w:cs="Arial"/>
        </w:rPr>
        <w:t xml:space="preserve"> </w:t>
      </w:r>
      <w:r w:rsidRPr="00FD6D67">
        <w:rPr>
          <w:rFonts w:ascii="Arial" w:hAnsi="Arial" w:cs="Arial"/>
        </w:rPr>
        <w:t>(Accessed: 11 July 2026).</w:t>
      </w:r>
    </w:p>
    <w:p w14:paraId="2C587E52" w14:textId="3C6AA190" w:rsidR="00FD6D67" w:rsidRPr="00FD6D67" w:rsidRDefault="00FD6D67" w:rsidP="00FD6D67">
      <w:pPr>
        <w:rPr>
          <w:rFonts w:ascii="Arial" w:hAnsi="Arial" w:cs="Arial"/>
        </w:rPr>
      </w:pPr>
      <w:r w:rsidRPr="00FD6D67">
        <w:rPr>
          <w:rFonts w:ascii="Arial" w:hAnsi="Arial" w:cs="Arial"/>
        </w:rPr>
        <w:t xml:space="preserve">Booth, A., Sutton, A. &amp; Papaioannou, D. (2016) Systematic Approaches to a Successful Literature Review. 2nd </w:t>
      </w:r>
      <w:proofErr w:type="spellStart"/>
      <w:r w:rsidRPr="00FD6D67">
        <w:rPr>
          <w:rFonts w:ascii="Arial" w:hAnsi="Arial" w:cs="Arial"/>
        </w:rPr>
        <w:t>edn</w:t>
      </w:r>
      <w:proofErr w:type="spellEnd"/>
      <w:r w:rsidRPr="00FD6D67">
        <w:rPr>
          <w:rFonts w:ascii="Arial" w:hAnsi="Arial" w:cs="Arial"/>
        </w:rPr>
        <w:t xml:space="preserve">. London: SAGE Publications. Available at: </w:t>
      </w:r>
      <w:hyperlink r:id="rId17" w:history="1">
        <w:r w:rsidRPr="00937DA7">
          <w:rPr>
            <w:rStyle w:val="Hyperlink"/>
            <w:rFonts w:ascii="Arial" w:hAnsi="Arial" w:cs="Arial"/>
          </w:rPr>
          <w:t>https://uk.sagepub.com/en-gb/eur/systematic-approaches-to-a-successful-literature-review/book245743</w:t>
        </w:r>
      </w:hyperlink>
      <w:r>
        <w:rPr>
          <w:rFonts w:ascii="Arial" w:hAnsi="Arial" w:cs="Arial"/>
        </w:rPr>
        <w:t xml:space="preserve"> </w:t>
      </w:r>
      <w:r w:rsidRPr="00FD6D67">
        <w:rPr>
          <w:rFonts w:ascii="Arial" w:hAnsi="Arial" w:cs="Arial"/>
        </w:rPr>
        <w:t>(Accessed: 11 July 2026).</w:t>
      </w:r>
    </w:p>
    <w:p w14:paraId="59F2E9B4" w14:textId="3944C1C7" w:rsidR="00FD6D67" w:rsidRPr="00FD6D67" w:rsidRDefault="00FD6D67" w:rsidP="00FD6D67">
      <w:pPr>
        <w:rPr>
          <w:rFonts w:ascii="Arial" w:hAnsi="Arial" w:cs="Arial"/>
        </w:rPr>
      </w:pPr>
      <w:r w:rsidRPr="00FD6D67">
        <w:rPr>
          <w:rFonts w:ascii="Arial" w:hAnsi="Arial" w:cs="Arial"/>
        </w:rPr>
        <w:t xml:space="preserve">British Dietetic Association (2021) Emotional Eating: Patient Information Leaflet. London: BDA. Available at: </w:t>
      </w:r>
      <w:hyperlink r:id="rId18" w:history="1">
        <w:r w:rsidRPr="00937DA7">
          <w:rPr>
            <w:rStyle w:val="Hyperlink"/>
            <w:rFonts w:ascii="Arial" w:hAnsi="Arial" w:cs="Arial"/>
          </w:rPr>
          <w:t>https://bda.uk.com/static/e2c78258-0581-47f9-81b107650dfca72a/BC6746NNUK-BDA-emotional-eating-A4-pat-l-V4F.pdf</w:t>
        </w:r>
      </w:hyperlink>
      <w:r>
        <w:rPr>
          <w:rFonts w:ascii="Arial" w:hAnsi="Arial" w:cs="Arial"/>
        </w:rPr>
        <w:t xml:space="preserve"> </w:t>
      </w:r>
      <w:r w:rsidRPr="00FD6D67">
        <w:rPr>
          <w:rFonts w:ascii="Arial" w:hAnsi="Arial" w:cs="Arial"/>
        </w:rPr>
        <w:t>(Accessed: 30 July 2026).</w:t>
      </w:r>
    </w:p>
    <w:p w14:paraId="56FC7708" w14:textId="0802C318" w:rsidR="00FD6D67" w:rsidRPr="00FD6D67" w:rsidRDefault="00FD6D67" w:rsidP="00FD6D67">
      <w:pPr>
        <w:rPr>
          <w:rFonts w:ascii="Arial" w:hAnsi="Arial" w:cs="Arial"/>
        </w:rPr>
      </w:pPr>
      <w:r w:rsidRPr="00FD6D67">
        <w:rPr>
          <w:rFonts w:ascii="Arial" w:hAnsi="Arial" w:cs="Arial"/>
        </w:rPr>
        <w:t xml:space="preserve">Brown, A. &amp; Lee, M. (2019) Societal influences on maternal eating behaviours during pregnancy: A qualitative study. Public Health Nutrition, 22(3), pp. 456–464. Available at: </w:t>
      </w:r>
      <w:hyperlink r:id="rId19" w:history="1">
        <w:r w:rsidRPr="00937DA7">
          <w:rPr>
            <w:rStyle w:val="Hyperlink"/>
            <w:rFonts w:ascii="Arial" w:hAnsi="Arial" w:cs="Arial"/>
          </w:rPr>
          <w:t>https://doi.org/10.1017/S1368980018002859</w:t>
        </w:r>
      </w:hyperlink>
      <w:r>
        <w:rPr>
          <w:rFonts w:ascii="Arial" w:hAnsi="Arial" w:cs="Arial"/>
        </w:rPr>
        <w:t xml:space="preserve"> </w:t>
      </w:r>
      <w:r w:rsidRPr="00FD6D67">
        <w:rPr>
          <w:rFonts w:ascii="Arial" w:hAnsi="Arial" w:cs="Arial"/>
        </w:rPr>
        <w:t>(Accessed: 24 July 2026).</w:t>
      </w:r>
    </w:p>
    <w:p w14:paraId="2E6F432D" w14:textId="42A8FCD8" w:rsidR="00FD6D67" w:rsidRPr="00FD6D67" w:rsidRDefault="00FD6D67" w:rsidP="00FD6D67">
      <w:pPr>
        <w:rPr>
          <w:rFonts w:ascii="Arial" w:hAnsi="Arial" w:cs="Arial"/>
        </w:rPr>
      </w:pPr>
      <w:r w:rsidRPr="00FD6D67">
        <w:rPr>
          <w:rFonts w:ascii="Arial" w:hAnsi="Arial" w:cs="Arial"/>
        </w:rPr>
        <w:t xml:space="preserve">Buhagiar, R. (2019). Psychological interventions in post-partum depression: A critical analysis. Malta Medical Journal, 31(3), 30–33. University of Malta. </w:t>
      </w:r>
      <w:hyperlink r:id="rId20" w:history="1">
        <w:r w:rsidRPr="00937DA7">
          <w:rPr>
            <w:rStyle w:val="Hyperlink"/>
            <w:rFonts w:ascii="Arial" w:hAnsi="Arial" w:cs="Arial"/>
          </w:rPr>
          <w:t>https://www.um.edu.mt/library/oar/handle/123456789/50294</w:t>
        </w:r>
      </w:hyperlink>
      <w:r>
        <w:rPr>
          <w:rFonts w:ascii="Arial" w:hAnsi="Arial" w:cs="Arial"/>
        </w:rPr>
        <w:t xml:space="preserve"> </w:t>
      </w:r>
      <w:r w:rsidRPr="00FD6D67">
        <w:rPr>
          <w:rFonts w:ascii="Arial" w:hAnsi="Arial" w:cs="Arial"/>
        </w:rPr>
        <w:t>(Accessed: 11 July 2026).</w:t>
      </w:r>
    </w:p>
    <w:p w14:paraId="7D70E3F2" w14:textId="61253B1E" w:rsidR="00FD6D67" w:rsidRPr="00FD6D67" w:rsidRDefault="00FD6D67" w:rsidP="00FD6D67">
      <w:pPr>
        <w:rPr>
          <w:rFonts w:ascii="Arial" w:hAnsi="Arial" w:cs="Arial"/>
        </w:rPr>
      </w:pPr>
      <w:r w:rsidRPr="00FD6D67">
        <w:rPr>
          <w:rFonts w:ascii="Arial" w:hAnsi="Arial" w:cs="Arial"/>
        </w:rPr>
        <w:t xml:space="preserve">Burton, S., </w:t>
      </w:r>
      <w:proofErr w:type="spellStart"/>
      <w:r w:rsidRPr="00FD6D67">
        <w:rPr>
          <w:rFonts w:ascii="Arial" w:hAnsi="Arial" w:cs="Arial"/>
        </w:rPr>
        <w:t>Solmi</w:t>
      </w:r>
      <w:proofErr w:type="spellEnd"/>
      <w:r w:rsidRPr="00FD6D67">
        <w:rPr>
          <w:rFonts w:ascii="Arial" w:hAnsi="Arial" w:cs="Arial"/>
        </w:rPr>
        <w:t xml:space="preserve">, F., Dalrymple, K.V., Flynn, A.C., Godfrey, K.M., Poston, L. &amp; Easter, A. (2025) ‘The effect of lifestyle intervention and depression symptoms on binge eating and relation of binge eating to gestational weight gain and </w:t>
      </w:r>
      <w:proofErr w:type="gramStart"/>
      <w:r w:rsidRPr="00FD6D67">
        <w:rPr>
          <w:rFonts w:ascii="Arial" w:hAnsi="Arial" w:cs="Arial"/>
        </w:rPr>
        <w:t>child birth</w:t>
      </w:r>
      <w:proofErr w:type="gramEnd"/>
      <w:r w:rsidRPr="00FD6D67">
        <w:rPr>
          <w:rFonts w:ascii="Arial" w:hAnsi="Arial" w:cs="Arial"/>
        </w:rPr>
        <w:t xml:space="preserve"> weight in the UPBEAT cohort of pregnant women living with obesity’, </w:t>
      </w:r>
      <w:proofErr w:type="spellStart"/>
      <w:r w:rsidRPr="00FD6D67">
        <w:rPr>
          <w:rFonts w:ascii="Arial" w:hAnsi="Arial" w:cs="Arial"/>
        </w:rPr>
        <w:t>PLoS</w:t>
      </w:r>
      <w:proofErr w:type="spellEnd"/>
      <w:r w:rsidRPr="00FD6D67">
        <w:rPr>
          <w:rFonts w:ascii="Arial" w:hAnsi="Arial" w:cs="Arial"/>
        </w:rPr>
        <w:t xml:space="preserve"> One, 20(9), e0332569. </w:t>
      </w:r>
      <w:proofErr w:type="spellStart"/>
      <w:r w:rsidRPr="00FD6D67">
        <w:rPr>
          <w:rFonts w:ascii="Arial" w:hAnsi="Arial" w:cs="Arial"/>
        </w:rPr>
        <w:t>doi</w:t>
      </w:r>
      <w:proofErr w:type="spellEnd"/>
      <w:r w:rsidRPr="00FD6D67">
        <w:rPr>
          <w:rFonts w:ascii="Arial" w:hAnsi="Arial" w:cs="Arial"/>
        </w:rPr>
        <w:t>: 10.1371/journal.pone.033256</w:t>
      </w:r>
      <w:r>
        <w:rPr>
          <w:rFonts w:ascii="Arial" w:hAnsi="Arial" w:cs="Arial"/>
        </w:rPr>
        <w:t xml:space="preserve">9 </w:t>
      </w:r>
      <w:r w:rsidRPr="00FD6D67">
        <w:rPr>
          <w:rFonts w:ascii="Arial" w:hAnsi="Arial" w:cs="Arial"/>
        </w:rPr>
        <w:t>(Accessed: 11 July 2026).</w:t>
      </w:r>
    </w:p>
    <w:p w14:paraId="6EE5A981" w14:textId="0AB24D95" w:rsidR="00FD6D67" w:rsidRPr="00FD6D67" w:rsidRDefault="00FD6D67" w:rsidP="00FD6D67">
      <w:pPr>
        <w:rPr>
          <w:rFonts w:ascii="Arial" w:hAnsi="Arial" w:cs="Arial"/>
        </w:rPr>
      </w:pPr>
      <w:r w:rsidRPr="00FD6D67">
        <w:rPr>
          <w:rFonts w:ascii="Arial" w:hAnsi="Arial" w:cs="Arial"/>
        </w:rPr>
        <w:t xml:space="preserve">Cambridge University Press. (2026) Anxiety – English meaning. Cambridge Dictionary. Available at: </w:t>
      </w:r>
      <w:hyperlink r:id="rId21" w:history="1">
        <w:r w:rsidRPr="00937DA7">
          <w:rPr>
            <w:rStyle w:val="Hyperlink"/>
            <w:rFonts w:ascii="Arial" w:hAnsi="Arial" w:cs="Arial"/>
          </w:rPr>
          <w:t>https://dictionary.cambridge.org/dictionary/english/anxiety</w:t>
        </w:r>
      </w:hyperlink>
      <w:r>
        <w:rPr>
          <w:rFonts w:ascii="Arial" w:hAnsi="Arial" w:cs="Arial"/>
        </w:rPr>
        <w:t xml:space="preserve"> </w:t>
      </w:r>
      <w:r w:rsidRPr="00FD6D67">
        <w:rPr>
          <w:rFonts w:ascii="Arial" w:hAnsi="Arial" w:cs="Arial"/>
        </w:rPr>
        <w:t>(Accessed: 20 May 2026).</w:t>
      </w:r>
    </w:p>
    <w:p w14:paraId="7BA4BDF5" w14:textId="21F10219" w:rsidR="00FD6D67" w:rsidRPr="00FD6D67" w:rsidRDefault="00FD6D67" w:rsidP="00FD6D67">
      <w:pPr>
        <w:rPr>
          <w:rFonts w:ascii="Arial" w:hAnsi="Arial" w:cs="Arial"/>
        </w:rPr>
      </w:pPr>
      <w:r w:rsidRPr="00FD6D67">
        <w:rPr>
          <w:rFonts w:ascii="Arial" w:hAnsi="Arial" w:cs="Arial"/>
        </w:rPr>
        <w:t xml:space="preserve">Clay, R.A. (2017) The link between food and mental health. Monitor on Psychology, 48(8). American Psychological Association. Available at: </w:t>
      </w:r>
      <w:hyperlink r:id="rId22" w:history="1">
        <w:r w:rsidRPr="00937DA7">
          <w:rPr>
            <w:rStyle w:val="Hyperlink"/>
            <w:rFonts w:ascii="Arial" w:hAnsi="Arial" w:cs="Arial"/>
          </w:rPr>
          <w:t>https://www.apa.org/monitor/2017/09/food-mental-health</w:t>
        </w:r>
      </w:hyperlink>
      <w:r>
        <w:rPr>
          <w:rFonts w:ascii="Arial" w:hAnsi="Arial" w:cs="Arial"/>
        </w:rPr>
        <w:t xml:space="preserve"> </w:t>
      </w:r>
      <w:r w:rsidRPr="00FD6D67">
        <w:rPr>
          <w:rFonts w:ascii="Arial" w:hAnsi="Arial" w:cs="Arial"/>
        </w:rPr>
        <w:t xml:space="preserve">(Accessed: 22 May 2026). </w:t>
      </w:r>
    </w:p>
    <w:p w14:paraId="7A186932" w14:textId="0165D439" w:rsidR="00FD6D67" w:rsidRPr="00FD6D67" w:rsidRDefault="00FD6D67" w:rsidP="00FD6D67">
      <w:pPr>
        <w:rPr>
          <w:rFonts w:ascii="Arial" w:hAnsi="Arial" w:cs="Arial"/>
        </w:rPr>
      </w:pPr>
      <w:r w:rsidRPr="00FD6D67">
        <w:rPr>
          <w:rFonts w:ascii="Arial" w:hAnsi="Arial" w:cs="Arial"/>
        </w:rPr>
        <w:lastRenderedPageBreak/>
        <w:t xml:space="preserve">Cleveland Clinic. (2024) Mood swings: What they are &amp; causes. Cleveland Clinic. Available at: </w:t>
      </w:r>
      <w:hyperlink r:id="rId23" w:history="1">
        <w:r w:rsidRPr="00937DA7">
          <w:rPr>
            <w:rStyle w:val="Hyperlink"/>
            <w:rFonts w:ascii="Arial" w:hAnsi="Arial" w:cs="Arial"/>
          </w:rPr>
          <w:t>https://my.clevelandclinic.org/health/symptoms/mood-swings</w:t>
        </w:r>
      </w:hyperlink>
      <w:r>
        <w:rPr>
          <w:rFonts w:ascii="Arial" w:hAnsi="Arial" w:cs="Arial"/>
        </w:rPr>
        <w:t xml:space="preserve"> </w:t>
      </w:r>
      <w:r w:rsidRPr="00FD6D67">
        <w:rPr>
          <w:rFonts w:ascii="Arial" w:hAnsi="Arial" w:cs="Arial"/>
        </w:rPr>
        <w:t xml:space="preserve">(Accessed: 21 May 2026) </w:t>
      </w:r>
    </w:p>
    <w:p w14:paraId="1588937C" w14:textId="58DB25F6" w:rsidR="00FD6D67" w:rsidRPr="00FD6D67" w:rsidRDefault="00FD6D67" w:rsidP="00FD6D67">
      <w:pPr>
        <w:rPr>
          <w:rFonts w:ascii="Arial" w:hAnsi="Arial" w:cs="Arial"/>
        </w:rPr>
      </w:pPr>
      <w:r w:rsidRPr="00FD6D67">
        <w:rPr>
          <w:rFonts w:ascii="Arial" w:hAnsi="Arial" w:cs="Arial"/>
        </w:rPr>
        <w:t xml:space="preserve">Mayo Clinic Staff. (2026) Binge eating disorder – Symptoms and causes. Mayo Clinic. Available at: </w:t>
      </w:r>
      <w:hyperlink r:id="rId24" w:history="1">
        <w:r w:rsidRPr="00937DA7">
          <w:rPr>
            <w:rStyle w:val="Hyperlink"/>
            <w:rFonts w:ascii="Arial" w:hAnsi="Arial" w:cs="Arial"/>
          </w:rPr>
          <w:t>https://www.mayoclinic.org/diseases-conditions/binge-eating-disorder/symptoms-causes/syc-2035362</w:t>
        </w:r>
      </w:hyperlink>
      <w:r>
        <w:rPr>
          <w:rFonts w:ascii="Arial" w:hAnsi="Arial" w:cs="Arial"/>
        </w:rPr>
        <w:t xml:space="preserve"> </w:t>
      </w:r>
      <w:r w:rsidRPr="00FD6D67">
        <w:rPr>
          <w:rFonts w:ascii="Arial" w:hAnsi="Arial" w:cs="Arial"/>
        </w:rPr>
        <w:t xml:space="preserve"> (Accessed: 21 May 2026).</w:t>
      </w:r>
    </w:p>
    <w:p w14:paraId="338EBA50" w14:textId="6CC0D35D" w:rsidR="00FD6D67" w:rsidRPr="00FD6D67" w:rsidRDefault="00FD6D67" w:rsidP="00FD6D67">
      <w:pPr>
        <w:rPr>
          <w:rFonts w:ascii="Arial" w:hAnsi="Arial" w:cs="Arial"/>
        </w:rPr>
      </w:pPr>
      <w:r w:rsidRPr="00FD6D67">
        <w:rPr>
          <w:rFonts w:ascii="Arial" w:hAnsi="Arial" w:cs="Arial"/>
        </w:rPr>
        <w:t xml:space="preserve">COPE (2023). National Perinatal Mental Health Guideline. Melbourne: Centre of Perinatal Excellence, commissioned by the Commonwealth Government of Australia. Available at: </w:t>
      </w:r>
      <w:hyperlink r:id="rId25" w:history="1">
        <w:r w:rsidRPr="00937DA7">
          <w:rPr>
            <w:rStyle w:val="Hyperlink"/>
            <w:rFonts w:ascii="Arial" w:hAnsi="Arial" w:cs="Arial"/>
          </w:rPr>
          <w:t>https://www.cope.org.au/health-professionals/national-perinatal-mental-health-guideline</w:t>
        </w:r>
      </w:hyperlink>
      <w:r>
        <w:rPr>
          <w:rFonts w:ascii="Arial" w:hAnsi="Arial" w:cs="Arial"/>
        </w:rPr>
        <w:t xml:space="preserve"> </w:t>
      </w:r>
      <w:r w:rsidRPr="00FD6D67">
        <w:rPr>
          <w:rFonts w:ascii="Arial" w:hAnsi="Arial" w:cs="Arial"/>
        </w:rPr>
        <w:t>(Accessed: 6 July 2026).</w:t>
      </w:r>
    </w:p>
    <w:p w14:paraId="058E66BC" w14:textId="1D5BF3DF" w:rsidR="00FD6D67" w:rsidRPr="00FD6D67" w:rsidRDefault="00FD6D67" w:rsidP="00FD6D67">
      <w:pPr>
        <w:rPr>
          <w:rFonts w:ascii="Arial" w:hAnsi="Arial" w:cs="Arial"/>
        </w:rPr>
      </w:pPr>
      <w:r w:rsidRPr="00FD6D67">
        <w:rPr>
          <w:rFonts w:ascii="Arial" w:hAnsi="Arial" w:cs="Arial"/>
        </w:rPr>
        <w:t xml:space="preserve">Cox, J. (2019). Thirty years with the Edinburgh Postnatal Depression Scale: voices from the past and recommendations for the future. British Journal of Psychiatry, 214(3), pp. 127–129. </w:t>
      </w:r>
      <w:hyperlink r:id="rId26" w:history="1">
        <w:r w:rsidRPr="00937DA7">
          <w:rPr>
            <w:rStyle w:val="Hyperlink"/>
            <w:rFonts w:ascii="Arial" w:hAnsi="Arial" w:cs="Arial"/>
          </w:rPr>
          <w:t>https://doi.org/10.1192/bjp.2018.245</w:t>
        </w:r>
      </w:hyperlink>
      <w:r>
        <w:rPr>
          <w:rFonts w:ascii="Arial" w:hAnsi="Arial" w:cs="Arial"/>
        </w:rPr>
        <w:t xml:space="preserve"> </w:t>
      </w:r>
      <w:r w:rsidRPr="00FD6D67">
        <w:rPr>
          <w:rFonts w:ascii="Arial" w:hAnsi="Arial" w:cs="Arial"/>
        </w:rPr>
        <w:t>(Accessed: 11 July 2026).</w:t>
      </w:r>
    </w:p>
    <w:p w14:paraId="4307DB57" w14:textId="1FEC7640" w:rsidR="00FD6D67" w:rsidRPr="00FD6D67" w:rsidRDefault="00FD6D67" w:rsidP="00FD6D67">
      <w:pPr>
        <w:rPr>
          <w:rFonts w:ascii="Arial" w:hAnsi="Arial" w:cs="Arial"/>
        </w:rPr>
      </w:pPr>
      <w:r w:rsidRPr="00FD6D67">
        <w:rPr>
          <w:rFonts w:ascii="Arial" w:hAnsi="Arial" w:cs="Arial"/>
        </w:rPr>
        <w:t xml:space="preserve">Cox, J. (2019). Thirty years with the Edinburgh Postnatal Depression Scale: voices from the past and recommendations for the future. British Journal of Psychiatry, 214(3), pp. 127–129. </w:t>
      </w:r>
      <w:hyperlink r:id="rId27" w:history="1">
        <w:r w:rsidRPr="00937DA7">
          <w:rPr>
            <w:rStyle w:val="Hyperlink"/>
            <w:rFonts w:ascii="Arial" w:hAnsi="Arial" w:cs="Arial"/>
          </w:rPr>
          <w:t>https://doi.org/10.1192/bjp.2018.245</w:t>
        </w:r>
      </w:hyperlink>
      <w:r>
        <w:rPr>
          <w:rFonts w:ascii="Arial" w:hAnsi="Arial" w:cs="Arial"/>
        </w:rPr>
        <w:t xml:space="preserve"> </w:t>
      </w:r>
      <w:r w:rsidRPr="00FD6D67">
        <w:rPr>
          <w:rFonts w:ascii="Arial" w:hAnsi="Arial" w:cs="Arial"/>
        </w:rPr>
        <w:t>(Accessed: 11 July 2026).</w:t>
      </w:r>
    </w:p>
    <w:p w14:paraId="1F76766B" w14:textId="28B1C597" w:rsidR="00FD6D67" w:rsidRPr="00FD6D67" w:rsidRDefault="00FD6D67" w:rsidP="00FD6D67">
      <w:pPr>
        <w:rPr>
          <w:rFonts w:ascii="Arial" w:hAnsi="Arial" w:cs="Arial"/>
        </w:rPr>
      </w:pPr>
      <w:r w:rsidRPr="00FD6D67">
        <w:rPr>
          <w:rFonts w:ascii="Arial" w:hAnsi="Arial" w:cs="Arial"/>
        </w:rPr>
        <w:t>Cox, J.L., Holden, J.M. &amp; Sagovsky, R. (1987). Detection of postnatal depression: Development of the 10</w:t>
      </w:r>
      <w:r w:rsidRPr="00FD6D67">
        <w:rPr>
          <w:rFonts w:ascii="Cambria Math" w:hAnsi="Cambria Math" w:cs="Cambria Math"/>
        </w:rPr>
        <w:t>‑</w:t>
      </w:r>
      <w:r w:rsidRPr="00FD6D67">
        <w:rPr>
          <w:rFonts w:ascii="Arial" w:hAnsi="Arial" w:cs="Arial"/>
        </w:rPr>
        <w:t>item Edinburgh Postnatal Depression Scale. British Journal of Psychiatry, 150, pp. 782–786</w:t>
      </w:r>
      <w:r>
        <w:rPr>
          <w:rFonts w:ascii="Arial" w:hAnsi="Arial" w:cs="Arial"/>
        </w:rPr>
        <w:t xml:space="preserve"> </w:t>
      </w:r>
      <w:r w:rsidRPr="00FD6D67">
        <w:rPr>
          <w:rFonts w:ascii="Arial" w:hAnsi="Arial" w:cs="Arial"/>
        </w:rPr>
        <w:t>(Accessed: 11 July 2026).</w:t>
      </w:r>
    </w:p>
    <w:p w14:paraId="1EA9AA3C" w14:textId="70905255" w:rsidR="00FD6D67" w:rsidRPr="00FD6D67" w:rsidRDefault="00FD6D67" w:rsidP="00FD6D67">
      <w:pPr>
        <w:rPr>
          <w:rFonts w:ascii="Arial" w:hAnsi="Arial" w:cs="Arial"/>
        </w:rPr>
      </w:pPr>
      <w:r w:rsidRPr="00FD6D67">
        <w:rPr>
          <w:rFonts w:ascii="Arial" w:hAnsi="Arial" w:cs="Arial"/>
        </w:rPr>
        <w:t xml:space="preserve">Duberstein, Z.T., Brunner, J., </w:t>
      </w:r>
      <w:proofErr w:type="spellStart"/>
      <w:r w:rsidRPr="00FD6D67">
        <w:rPr>
          <w:rFonts w:ascii="Arial" w:hAnsi="Arial" w:cs="Arial"/>
        </w:rPr>
        <w:t>Panisch</w:t>
      </w:r>
      <w:proofErr w:type="spellEnd"/>
      <w:r w:rsidRPr="00FD6D67">
        <w:rPr>
          <w:rFonts w:ascii="Arial" w:hAnsi="Arial" w:cs="Arial"/>
        </w:rPr>
        <w:t xml:space="preserve">, L.S., Bandyopadhyay, S., Irvine, C., Macri, J.A., Pressman, E., Thornburg, L.L., </w:t>
      </w:r>
      <w:proofErr w:type="spellStart"/>
      <w:r w:rsidRPr="00FD6D67">
        <w:rPr>
          <w:rFonts w:ascii="Arial" w:hAnsi="Arial" w:cs="Arial"/>
        </w:rPr>
        <w:t>Poleshuck</w:t>
      </w:r>
      <w:proofErr w:type="spellEnd"/>
      <w:r w:rsidRPr="00FD6D67">
        <w:rPr>
          <w:rFonts w:ascii="Arial" w:hAnsi="Arial" w:cs="Arial"/>
        </w:rPr>
        <w:t xml:space="preserve">, E., Bell, K., Best, M., Barrett, E., Miller, R.K. &amp; O’Connor, T.G., 2021. The biopsychosocial model and perinatal health care: Determinants of perinatal care in a community sample. Frontiers in Psychiatry, 12, p.746803. </w:t>
      </w:r>
      <w:proofErr w:type="spellStart"/>
      <w:r w:rsidRPr="00FD6D67">
        <w:rPr>
          <w:rFonts w:ascii="Arial" w:hAnsi="Arial" w:cs="Arial"/>
        </w:rPr>
        <w:t>doi</w:t>
      </w:r>
      <w:proofErr w:type="spellEnd"/>
      <w:r w:rsidRPr="00FD6D67">
        <w:rPr>
          <w:rFonts w:ascii="Arial" w:hAnsi="Arial" w:cs="Arial"/>
        </w:rPr>
        <w:t xml:space="preserve">: </w:t>
      </w:r>
      <w:hyperlink r:id="rId28" w:history="1">
        <w:r w:rsidRPr="00937DA7">
          <w:rPr>
            <w:rStyle w:val="Hyperlink"/>
            <w:rFonts w:ascii="Arial" w:hAnsi="Arial" w:cs="Arial"/>
          </w:rPr>
          <w:t>https://doi.org/10.3389/fpsyt.2021.746803</w:t>
        </w:r>
      </w:hyperlink>
      <w:r>
        <w:rPr>
          <w:rFonts w:ascii="Arial" w:hAnsi="Arial" w:cs="Arial"/>
        </w:rPr>
        <w:t xml:space="preserve"> </w:t>
      </w:r>
      <w:r w:rsidRPr="00FD6D67">
        <w:rPr>
          <w:rFonts w:ascii="Arial" w:hAnsi="Arial" w:cs="Arial"/>
        </w:rPr>
        <w:t>(Accessed: 11 July 2026).</w:t>
      </w:r>
    </w:p>
    <w:p w14:paraId="6DF47E96" w14:textId="08705EDF" w:rsidR="00FD6D67" w:rsidRPr="00FD6D67" w:rsidRDefault="00FD6D67" w:rsidP="00FD6D67">
      <w:pPr>
        <w:rPr>
          <w:rFonts w:ascii="Arial" w:hAnsi="Arial" w:cs="Arial"/>
        </w:rPr>
      </w:pPr>
      <w:r w:rsidRPr="00FD6D67">
        <w:rPr>
          <w:rFonts w:ascii="Arial" w:hAnsi="Arial" w:cs="Arial"/>
        </w:rPr>
        <w:t xml:space="preserve">Edmondson, A. (1999) ‘Psychological safety and learning </w:t>
      </w:r>
      <w:proofErr w:type="spellStart"/>
      <w:r w:rsidRPr="00FD6D67">
        <w:rPr>
          <w:rFonts w:ascii="Arial" w:hAnsi="Arial" w:cs="Arial"/>
        </w:rPr>
        <w:t>behavior</w:t>
      </w:r>
      <w:proofErr w:type="spellEnd"/>
      <w:r w:rsidRPr="00FD6D67">
        <w:rPr>
          <w:rFonts w:ascii="Arial" w:hAnsi="Arial" w:cs="Arial"/>
        </w:rPr>
        <w:t xml:space="preserve"> in work teams’, Administrative Science Quarterly, 44(2), pp. 350–383. Available at: </w:t>
      </w:r>
      <w:hyperlink r:id="rId29" w:history="1">
        <w:r w:rsidRPr="00937DA7">
          <w:rPr>
            <w:rStyle w:val="Hyperlink"/>
            <w:rFonts w:ascii="Arial" w:hAnsi="Arial" w:cs="Arial"/>
          </w:rPr>
          <w:t>https://www.jstor.org/stable/40642344</w:t>
        </w:r>
      </w:hyperlink>
      <w:r>
        <w:rPr>
          <w:rFonts w:ascii="Arial" w:hAnsi="Arial" w:cs="Arial"/>
        </w:rPr>
        <w:t xml:space="preserve"> </w:t>
      </w:r>
      <w:r w:rsidRPr="00FD6D67">
        <w:rPr>
          <w:rFonts w:ascii="Arial" w:hAnsi="Arial" w:cs="Arial"/>
        </w:rPr>
        <w:t>(Accessed 2 June 2026).</w:t>
      </w:r>
    </w:p>
    <w:p w14:paraId="57A92292" w14:textId="49567EF6" w:rsidR="00FD6D67" w:rsidRPr="00FD6D67" w:rsidRDefault="00FD6D67" w:rsidP="00FD6D67">
      <w:pPr>
        <w:rPr>
          <w:rFonts w:ascii="Arial" w:hAnsi="Arial" w:cs="Arial"/>
        </w:rPr>
      </w:pPr>
      <w:r w:rsidRPr="00FD6D67">
        <w:rPr>
          <w:rFonts w:ascii="Arial" w:hAnsi="Arial" w:cs="Arial"/>
        </w:rPr>
        <w:t xml:space="preserve">Engel, G.L., 2012. The need for a new medical model: A challenge for biomedicine. Psychodynamic Psychiatry, 40(3), pp.377–396. Available at: </w:t>
      </w:r>
      <w:hyperlink r:id="rId30" w:history="1">
        <w:r w:rsidRPr="00937DA7">
          <w:rPr>
            <w:rStyle w:val="Hyperlink"/>
            <w:rFonts w:ascii="Arial" w:hAnsi="Arial" w:cs="Arial"/>
          </w:rPr>
          <w:t>https://doi.org/10.1521/pdps.2012.40.3.377</w:t>
        </w:r>
      </w:hyperlink>
      <w:r>
        <w:rPr>
          <w:rFonts w:ascii="Arial" w:hAnsi="Arial" w:cs="Arial"/>
        </w:rPr>
        <w:t xml:space="preserve"> </w:t>
      </w:r>
      <w:r w:rsidRPr="00FD6D67">
        <w:rPr>
          <w:rFonts w:ascii="Arial" w:hAnsi="Arial" w:cs="Arial"/>
        </w:rPr>
        <w:t>(Accessed: 11 July 2026).</w:t>
      </w:r>
    </w:p>
    <w:p w14:paraId="32BA5A75" w14:textId="65806C1B" w:rsidR="00FD6D67" w:rsidRPr="00FD6D67" w:rsidRDefault="00FD6D67" w:rsidP="00FD6D67">
      <w:pPr>
        <w:rPr>
          <w:rFonts w:ascii="Arial" w:hAnsi="Arial" w:cs="Arial"/>
        </w:rPr>
      </w:pPr>
      <w:r w:rsidRPr="00FD6D67">
        <w:rPr>
          <w:rFonts w:ascii="Arial" w:hAnsi="Arial" w:cs="Arial"/>
        </w:rPr>
        <w:t xml:space="preserve">Fontbonne Boston (n.d.) Historical Context – Postpartum Mood Disorders. Available at: </w:t>
      </w:r>
      <w:hyperlink r:id="rId31" w:history="1">
        <w:r w:rsidRPr="00937DA7">
          <w:rPr>
            <w:rStyle w:val="Hyperlink"/>
            <w:rFonts w:ascii="Arial" w:hAnsi="Arial" w:cs="Arial"/>
          </w:rPr>
          <w:t>https://sites.google.com/fontbonneboston.org/postpartum-mood-disorders/research/historical-context</w:t>
        </w:r>
      </w:hyperlink>
      <w:r>
        <w:rPr>
          <w:rFonts w:ascii="Arial" w:hAnsi="Arial" w:cs="Arial"/>
        </w:rPr>
        <w:t xml:space="preserve"> </w:t>
      </w:r>
      <w:r w:rsidRPr="00FD6D67">
        <w:rPr>
          <w:rFonts w:ascii="Arial" w:hAnsi="Arial" w:cs="Arial"/>
        </w:rPr>
        <w:t>(Accessed 2 June 2026).</w:t>
      </w:r>
    </w:p>
    <w:p w14:paraId="322D0775" w14:textId="1C1D95C3" w:rsidR="00FD6D67" w:rsidRPr="00FD6D67" w:rsidRDefault="00FD6D67" w:rsidP="00FD6D67">
      <w:pPr>
        <w:rPr>
          <w:rFonts w:ascii="Arial" w:hAnsi="Arial" w:cs="Arial"/>
        </w:rPr>
      </w:pPr>
      <w:r w:rsidRPr="00FD6D67">
        <w:rPr>
          <w:rFonts w:ascii="Arial" w:hAnsi="Arial" w:cs="Arial"/>
        </w:rPr>
        <w:lastRenderedPageBreak/>
        <w:t xml:space="preserve">Fordham, B., Sugavanam, T., Edwards, K., Stallard, P., Howard, R., das Nair, R., Copsey, B., Lee, H., Howick, J., &amp; Hemming, K. (2021). The evidence for cognitive behavioural therapy in any condition, population or context: A meta-review of systematic reviews and panoramic meta-analysis. Psychological Medicine, 51(1), 21–29. </w:t>
      </w:r>
      <w:hyperlink r:id="rId32" w:history="1">
        <w:r w:rsidRPr="00937DA7">
          <w:rPr>
            <w:rStyle w:val="Hyperlink"/>
            <w:rFonts w:ascii="Arial" w:hAnsi="Arial" w:cs="Arial"/>
          </w:rPr>
          <w:t>https://doi.org/10.1017/S0033291720005292</w:t>
        </w:r>
      </w:hyperlink>
      <w:r>
        <w:rPr>
          <w:rFonts w:ascii="Arial" w:hAnsi="Arial" w:cs="Arial"/>
        </w:rPr>
        <w:t xml:space="preserve"> </w:t>
      </w:r>
      <w:r w:rsidRPr="00FD6D67">
        <w:rPr>
          <w:rFonts w:ascii="Arial" w:hAnsi="Arial" w:cs="Arial"/>
        </w:rPr>
        <w:t>(Accessed: 11 July 2026).</w:t>
      </w:r>
    </w:p>
    <w:p w14:paraId="0483DBE3" w14:textId="047A310E" w:rsidR="00FD6D67" w:rsidRPr="00FD6D67" w:rsidRDefault="00FD6D67" w:rsidP="00FD6D67">
      <w:pPr>
        <w:rPr>
          <w:rFonts w:ascii="Arial" w:hAnsi="Arial" w:cs="Arial"/>
        </w:rPr>
      </w:pPr>
      <w:r w:rsidRPr="00FD6D67">
        <w:rPr>
          <w:rFonts w:ascii="Arial" w:hAnsi="Arial" w:cs="Arial"/>
        </w:rPr>
        <w:t xml:space="preserve">Galbally, M., Watson, S. J., Boyce, P., Anglin, R., McKinnon, E., &amp; Lewis, A. J. (2021). Maternal diet, depression and antidepressant treatment in pregnancy and across the first 12 months postpartum in the MPEWS pregnancy cohort study: Perinatal diet, depression and antidepressant use. Journal of Affective Disorders, 288, 74. </w:t>
      </w:r>
      <w:hyperlink r:id="rId33" w:history="1">
        <w:r w:rsidRPr="00937DA7">
          <w:rPr>
            <w:rStyle w:val="Hyperlink"/>
            <w:rFonts w:ascii="Arial" w:hAnsi="Arial" w:cs="Arial"/>
          </w:rPr>
          <w:t>https://doi.org/10.1016/j.jad.2021.03.047</w:t>
        </w:r>
      </w:hyperlink>
      <w:r>
        <w:rPr>
          <w:rFonts w:ascii="Arial" w:hAnsi="Arial" w:cs="Arial"/>
        </w:rPr>
        <w:t xml:space="preserve"> </w:t>
      </w:r>
      <w:r w:rsidRPr="00FD6D67">
        <w:rPr>
          <w:rFonts w:ascii="Arial" w:hAnsi="Arial" w:cs="Arial"/>
        </w:rPr>
        <w:t>(Accessed 2 June 2026).</w:t>
      </w:r>
    </w:p>
    <w:p w14:paraId="519758C6" w14:textId="0FA82F2B" w:rsidR="00FD6D67" w:rsidRPr="00FD6D67" w:rsidRDefault="00FD6D67" w:rsidP="00FD6D67">
      <w:pPr>
        <w:rPr>
          <w:rFonts w:ascii="Arial" w:hAnsi="Arial" w:cs="Arial"/>
        </w:rPr>
      </w:pPr>
      <w:r w:rsidRPr="00FD6D67">
        <w:rPr>
          <w:rFonts w:ascii="Arial" w:hAnsi="Arial" w:cs="Arial"/>
        </w:rPr>
        <w:t xml:space="preserve">Garrard, J. (2021) Health Sciences Literature Review Made Easy: The Matrix Method. 6th </w:t>
      </w:r>
      <w:proofErr w:type="spellStart"/>
      <w:r w:rsidRPr="00FD6D67">
        <w:rPr>
          <w:rFonts w:ascii="Arial" w:hAnsi="Arial" w:cs="Arial"/>
        </w:rPr>
        <w:t>edn</w:t>
      </w:r>
      <w:proofErr w:type="spellEnd"/>
      <w:r w:rsidRPr="00FD6D67">
        <w:rPr>
          <w:rFonts w:ascii="Arial" w:hAnsi="Arial" w:cs="Arial"/>
        </w:rPr>
        <w:t xml:space="preserve">. Burlington, MA: Jones &amp; Bartlett Learning. Available at: </w:t>
      </w:r>
      <w:hyperlink r:id="rId34" w:history="1">
        <w:r w:rsidRPr="00937DA7">
          <w:rPr>
            <w:rStyle w:val="Hyperlink"/>
            <w:rFonts w:ascii="Arial" w:hAnsi="Arial" w:cs="Arial"/>
          </w:rPr>
          <w:t>https://www.jblearning.com/catalog/productdetails/978128421117</w:t>
        </w:r>
        <w:r w:rsidRPr="00937DA7">
          <w:rPr>
            <w:rStyle w:val="Hyperlink"/>
            <w:rFonts w:ascii="Arial" w:hAnsi="Arial" w:cs="Arial"/>
          </w:rPr>
          <w:t>7</w:t>
        </w:r>
      </w:hyperlink>
      <w:r>
        <w:rPr>
          <w:rFonts w:ascii="Arial" w:hAnsi="Arial" w:cs="Arial"/>
        </w:rPr>
        <w:t xml:space="preserve"> </w:t>
      </w:r>
      <w:r w:rsidRPr="00FD6D67">
        <w:rPr>
          <w:rFonts w:ascii="Arial" w:hAnsi="Arial" w:cs="Arial"/>
        </w:rPr>
        <w:t>(Accessed 2 June 2026).</w:t>
      </w:r>
    </w:p>
    <w:p w14:paraId="36357E72" w14:textId="5B513BD1" w:rsidR="00FD6D67" w:rsidRPr="00FD6D67" w:rsidRDefault="00FD6D67" w:rsidP="00FD6D67">
      <w:pPr>
        <w:rPr>
          <w:rFonts w:ascii="Arial" w:hAnsi="Arial" w:cs="Arial"/>
        </w:rPr>
      </w:pPr>
      <w:r w:rsidRPr="00FD6D67">
        <w:rPr>
          <w:rFonts w:ascii="Arial" w:hAnsi="Arial" w:cs="Arial"/>
        </w:rPr>
        <w:t xml:space="preserve">Godman, H. (2024) More evidence that ultra-processed foods harm health. Harvard Health Publishing. Available at: </w:t>
      </w:r>
      <w:hyperlink r:id="rId35" w:history="1">
        <w:r w:rsidRPr="00937DA7">
          <w:rPr>
            <w:rStyle w:val="Hyperlink"/>
            <w:rFonts w:ascii="Arial" w:hAnsi="Arial" w:cs="Arial"/>
          </w:rPr>
          <w:t>https://www.health.harvard.edu/diet-and-nutrition/more-evidence-that-ultra-processed-foods-harm-health</w:t>
        </w:r>
      </w:hyperlink>
      <w:r>
        <w:rPr>
          <w:rFonts w:ascii="Arial" w:hAnsi="Arial" w:cs="Arial"/>
        </w:rPr>
        <w:t xml:space="preserve"> </w:t>
      </w:r>
      <w:r w:rsidRPr="00FD6D67">
        <w:rPr>
          <w:rFonts w:ascii="Arial" w:hAnsi="Arial" w:cs="Arial"/>
        </w:rPr>
        <w:t xml:space="preserve">(Accessed: 22 May 2026). </w:t>
      </w:r>
    </w:p>
    <w:p w14:paraId="3D409F13" w14:textId="19A2DB39" w:rsidR="00FD6D67" w:rsidRPr="00FD6D67" w:rsidRDefault="00FD6D67" w:rsidP="00FD6D67">
      <w:pPr>
        <w:rPr>
          <w:rFonts w:ascii="Arial" w:hAnsi="Arial" w:cs="Arial"/>
        </w:rPr>
      </w:pPr>
      <w:r w:rsidRPr="00FD6D67">
        <w:rPr>
          <w:rFonts w:ascii="Arial" w:hAnsi="Arial" w:cs="Arial"/>
        </w:rPr>
        <w:t xml:space="preserve">Government of Western Australia, North Metropolitan Health Service, Women and Newborn Health Service (2024). Baby blues – patient information. Perth: King Edward Memorial Hospital. Available at: </w:t>
      </w:r>
      <w:hyperlink r:id="rId36" w:history="1">
        <w:r w:rsidRPr="00937DA7">
          <w:rPr>
            <w:rStyle w:val="Hyperlink"/>
            <w:rFonts w:ascii="Arial" w:hAnsi="Arial" w:cs="Arial"/>
          </w:rPr>
          <w:t>https://www.kemh.health.wa.gov.au/~/media/HSPs/NMHS/Hospitals/WNHS/Documents/Patients-resources/Baby-Blues---patient-information.pdf</w:t>
        </w:r>
      </w:hyperlink>
      <w:r>
        <w:rPr>
          <w:rFonts w:ascii="Arial" w:hAnsi="Arial" w:cs="Arial"/>
        </w:rPr>
        <w:t xml:space="preserve"> (</w:t>
      </w:r>
      <w:r w:rsidRPr="00FD6D67">
        <w:rPr>
          <w:rFonts w:ascii="Arial" w:hAnsi="Arial" w:cs="Arial"/>
        </w:rPr>
        <w:t>Accessed 14 May 2026</w:t>
      </w:r>
      <w:r>
        <w:rPr>
          <w:rFonts w:ascii="Arial" w:hAnsi="Arial" w:cs="Arial"/>
        </w:rPr>
        <w:t>)</w:t>
      </w:r>
      <w:r w:rsidRPr="00FD6D67">
        <w:rPr>
          <w:rFonts w:ascii="Arial" w:hAnsi="Arial" w:cs="Arial"/>
        </w:rPr>
        <w:t>.</w:t>
      </w:r>
    </w:p>
    <w:p w14:paraId="73237690" w14:textId="2807A93E" w:rsidR="00FD6D67" w:rsidRPr="00FD6D67" w:rsidRDefault="00FD6D67" w:rsidP="00FD6D67">
      <w:pPr>
        <w:rPr>
          <w:rFonts w:ascii="Arial" w:hAnsi="Arial" w:cs="Arial"/>
        </w:rPr>
      </w:pPr>
      <w:r w:rsidRPr="00FD6D67">
        <w:rPr>
          <w:rFonts w:ascii="Arial" w:hAnsi="Arial" w:cs="Arial"/>
        </w:rPr>
        <w:t>Griffiths, A., Shannon, O. M., Brown, T., Davison, M., Swann, C., Jones, A., Ells, L., &amp; Matu, J. (2024). Associations between anxiety, depression, and weight status during and after pregnancy: A systematic review and meta</w:t>
      </w:r>
      <w:r w:rsidRPr="00FD6D67">
        <w:rPr>
          <w:rFonts w:ascii="Cambria Math" w:hAnsi="Cambria Math" w:cs="Cambria Math"/>
        </w:rPr>
        <w:t>‐</w:t>
      </w:r>
      <w:r w:rsidRPr="00FD6D67">
        <w:rPr>
          <w:rFonts w:ascii="Arial" w:hAnsi="Arial" w:cs="Arial"/>
        </w:rPr>
        <w:t xml:space="preserve">analysis. Obesity Reviews, 25(3), e13668-n/a. </w:t>
      </w:r>
      <w:hyperlink r:id="rId37" w:history="1">
        <w:r w:rsidRPr="00937DA7">
          <w:rPr>
            <w:rStyle w:val="Hyperlink"/>
            <w:rFonts w:ascii="Arial" w:hAnsi="Arial" w:cs="Arial"/>
          </w:rPr>
          <w:t>https://doi.org/10.1111/obr.13668</w:t>
        </w:r>
      </w:hyperlink>
      <w:r>
        <w:rPr>
          <w:rFonts w:ascii="Arial" w:hAnsi="Arial" w:cs="Arial"/>
        </w:rPr>
        <w:t xml:space="preserve"> </w:t>
      </w:r>
      <w:r w:rsidRPr="00FD6D67">
        <w:rPr>
          <w:rFonts w:ascii="Arial" w:hAnsi="Arial" w:cs="Arial"/>
        </w:rPr>
        <w:t>(Accessed 2 June 2026).</w:t>
      </w:r>
    </w:p>
    <w:p w14:paraId="3661D1ED" w14:textId="144D529F" w:rsidR="00FD6D67" w:rsidRPr="00FD6D67" w:rsidRDefault="00FD6D67" w:rsidP="00FD6D67">
      <w:pPr>
        <w:rPr>
          <w:rFonts w:ascii="Arial" w:hAnsi="Arial" w:cs="Arial"/>
        </w:rPr>
      </w:pPr>
      <w:r w:rsidRPr="00FD6D67">
        <w:rPr>
          <w:rFonts w:ascii="Arial" w:hAnsi="Arial" w:cs="Arial"/>
        </w:rPr>
        <w:t>Gusenbauer, M. &amp; Haddaway, N.R., 2020. Which academic search systems are suitable for systematic reviews or meta</w:t>
      </w:r>
      <w:r w:rsidRPr="00FD6D67">
        <w:rPr>
          <w:rFonts w:ascii="Cambria Math" w:hAnsi="Cambria Math" w:cs="Cambria Math"/>
        </w:rPr>
        <w:t>‐</w:t>
      </w:r>
      <w:r w:rsidRPr="00FD6D67">
        <w:rPr>
          <w:rFonts w:ascii="Arial" w:hAnsi="Arial" w:cs="Arial"/>
        </w:rPr>
        <w:t xml:space="preserve">analyses? Evaluating retrieval qualities of Google Scholar, PubMed, and 26 other resources. Research Synthesis Methods, 11(2), pp.181–217. Available at: </w:t>
      </w:r>
      <w:hyperlink r:id="rId38" w:history="1">
        <w:r w:rsidRPr="00937DA7">
          <w:rPr>
            <w:rStyle w:val="Hyperlink"/>
            <w:rFonts w:ascii="Arial" w:hAnsi="Arial" w:cs="Arial"/>
          </w:rPr>
          <w:t>https://doi.org/10.1002/jrsm.1378</w:t>
        </w:r>
      </w:hyperlink>
      <w:r>
        <w:rPr>
          <w:rFonts w:ascii="Arial" w:hAnsi="Arial" w:cs="Arial"/>
        </w:rPr>
        <w:t xml:space="preserve"> </w:t>
      </w:r>
      <w:r w:rsidRPr="00FD6D67">
        <w:rPr>
          <w:rFonts w:ascii="Arial" w:hAnsi="Arial" w:cs="Arial"/>
        </w:rPr>
        <w:t>(Accessed 2 June 2026).</w:t>
      </w:r>
    </w:p>
    <w:p w14:paraId="61BF4A69" w14:textId="66A33812" w:rsidR="00FD6D67" w:rsidRPr="00FD6D67" w:rsidRDefault="00FD6D67" w:rsidP="00FD6D67">
      <w:pPr>
        <w:rPr>
          <w:rFonts w:ascii="Arial" w:hAnsi="Arial" w:cs="Arial"/>
        </w:rPr>
      </w:pPr>
      <w:r w:rsidRPr="00FD6D67">
        <w:rPr>
          <w:rFonts w:ascii="Arial" w:hAnsi="Arial" w:cs="Arial"/>
        </w:rPr>
        <w:t xml:space="preserve">Howard, L. M. and Khalifeh, H. (2020) Perinatal mental health: a review of progress and challenges. World Psychiatry: Official Journal of the World Psychiatric Association (WPA), 19(3), pp. 313–327. </w:t>
      </w:r>
      <w:proofErr w:type="spellStart"/>
      <w:r w:rsidRPr="00FD6D67">
        <w:rPr>
          <w:rFonts w:ascii="Arial" w:hAnsi="Arial" w:cs="Arial"/>
        </w:rPr>
        <w:t>doi</w:t>
      </w:r>
      <w:proofErr w:type="spellEnd"/>
      <w:r w:rsidRPr="00FD6D67">
        <w:rPr>
          <w:rFonts w:ascii="Arial" w:hAnsi="Arial" w:cs="Arial"/>
        </w:rPr>
        <w:t>: 10.1002/wps.20769</w:t>
      </w:r>
      <w:r>
        <w:rPr>
          <w:rFonts w:ascii="Arial" w:hAnsi="Arial" w:cs="Arial"/>
        </w:rPr>
        <w:t xml:space="preserve"> </w:t>
      </w:r>
      <w:r w:rsidRPr="00FD6D67">
        <w:rPr>
          <w:rFonts w:ascii="Arial" w:hAnsi="Arial" w:cs="Arial"/>
        </w:rPr>
        <w:t>(Accessed 2 June 2026).</w:t>
      </w:r>
    </w:p>
    <w:p w14:paraId="02968BC5" w14:textId="27F9559F" w:rsidR="00FD6D67" w:rsidRPr="00FD6D67" w:rsidRDefault="00FD6D67" w:rsidP="00FD6D67">
      <w:pPr>
        <w:rPr>
          <w:rFonts w:ascii="Arial" w:hAnsi="Arial" w:cs="Arial"/>
        </w:rPr>
      </w:pPr>
      <w:r w:rsidRPr="00FD6D67">
        <w:rPr>
          <w:rFonts w:ascii="Arial" w:hAnsi="Arial" w:cs="Arial"/>
        </w:rPr>
        <w:lastRenderedPageBreak/>
        <w:t xml:space="preserve">Howard, L.M., Khalifeh, H. and Seneviratne, G. (2021) ‘Perinatal mental health: a review of progress and challenges’, World Psychiatry, 20(3), pp. 315–332. Available at: </w:t>
      </w:r>
      <w:hyperlink r:id="rId39" w:history="1">
        <w:r w:rsidRPr="00937DA7">
          <w:rPr>
            <w:rStyle w:val="Hyperlink"/>
            <w:rFonts w:ascii="Arial" w:hAnsi="Arial" w:cs="Arial"/>
          </w:rPr>
          <w:t>https://pmc.ncbi.nlm.nih.gov/articles/PMC8187301</w:t>
        </w:r>
      </w:hyperlink>
      <w:r>
        <w:rPr>
          <w:rFonts w:ascii="Arial" w:hAnsi="Arial" w:cs="Arial"/>
        </w:rPr>
        <w:t xml:space="preserve"> </w:t>
      </w:r>
      <w:r w:rsidRPr="00FD6D67">
        <w:rPr>
          <w:rFonts w:ascii="Arial" w:hAnsi="Arial" w:cs="Arial"/>
        </w:rPr>
        <w:t>(Accessed: 12 June 2026).</w:t>
      </w:r>
    </w:p>
    <w:p w14:paraId="0C41400F" w14:textId="0AF2392C" w:rsidR="00FD6D67" w:rsidRPr="00FD6D67" w:rsidRDefault="00FD6D67" w:rsidP="00FD6D67">
      <w:pPr>
        <w:rPr>
          <w:rFonts w:ascii="Arial" w:hAnsi="Arial" w:cs="Arial"/>
        </w:rPr>
      </w:pPr>
      <w:r w:rsidRPr="00FD6D67">
        <w:rPr>
          <w:rFonts w:ascii="Arial" w:hAnsi="Arial" w:cs="Arial"/>
          <w:lang w:val="nl-NL"/>
        </w:rPr>
        <w:t xml:space="preserve">Iwinski, S.J., et al. </w:t>
      </w:r>
      <w:r w:rsidRPr="00FD6D67">
        <w:rPr>
          <w:rFonts w:ascii="Arial" w:hAnsi="Arial" w:cs="Arial"/>
        </w:rPr>
        <w:t xml:space="preserve">(2025), Maternal postpartum depression and children’s emotional overeating: Evidence from the STRONG Kids2 Project, Eating </w:t>
      </w:r>
      <w:proofErr w:type="spellStart"/>
      <w:r w:rsidRPr="00FD6D67">
        <w:rPr>
          <w:rFonts w:ascii="Arial" w:hAnsi="Arial" w:cs="Arial"/>
        </w:rPr>
        <w:t>Behaviors</w:t>
      </w:r>
      <w:proofErr w:type="spellEnd"/>
      <w:r w:rsidRPr="00FD6D67">
        <w:rPr>
          <w:rFonts w:ascii="Arial" w:hAnsi="Arial" w:cs="Arial"/>
        </w:rPr>
        <w:t>, vol. 47, 101–112. Elsevier. Available at: &lt;https://www.sciencedirect.com/science/article/pii/S1471015325000054</w:t>
      </w:r>
      <w:r>
        <w:rPr>
          <w:rFonts w:ascii="Arial" w:hAnsi="Arial" w:cs="Arial"/>
        </w:rPr>
        <w:t xml:space="preserve"> (</w:t>
      </w:r>
      <w:r w:rsidRPr="00FD6D67">
        <w:rPr>
          <w:rFonts w:ascii="Arial" w:hAnsi="Arial" w:cs="Arial"/>
        </w:rPr>
        <w:t>Accessed 3 June 2026</w:t>
      </w:r>
      <w:r>
        <w:rPr>
          <w:rFonts w:ascii="Arial" w:hAnsi="Arial" w:cs="Arial"/>
        </w:rPr>
        <w:t xml:space="preserve">). </w:t>
      </w:r>
    </w:p>
    <w:p w14:paraId="3E433925" w14:textId="5D806D9B" w:rsidR="00FD6D67" w:rsidRPr="00FD6D67" w:rsidRDefault="00FD6D67" w:rsidP="00FD6D67">
      <w:pPr>
        <w:rPr>
          <w:rFonts w:ascii="Arial" w:hAnsi="Arial" w:cs="Arial"/>
        </w:rPr>
      </w:pPr>
      <w:r w:rsidRPr="00FD6D67">
        <w:rPr>
          <w:rFonts w:ascii="Arial" w:hAnsi="Arial" w:cs="Arial"/>
        </w:rPr>
        <w:t>Kline, W. (2025) ‘Review of Blue: A History of Postpartum Depression in America by Rachel Louise Moran’, Journal of Social History. Advance online publication. doi:10.1093/</w:t>
      </w:r>
      <w:proofErr w:type="spellStart"/>
      <w:r w:rsidRPr="00FD6D67">
        <w:rPr>
          <w:rFonts w:ascii="Arial" w:hAnsi="Arial" w:cs="Arial"/>
        </w:rPr>
        <w:t>jsh</w:t>
      </w:r>
      <w:proofErr w:type="spellEnd"/>
      <w:r w:rsidRPr="00FD6D67">
        <w:rPr>
          <w:rFonts w:ascii="Arial" w:hAnsi="Arial" w:cs="Arial"/>
        </w:rPr>
        <w:t>/shaf061</w:t>
      </w:r>
      <w:r>
        <w:rPr>
          <w:rFonts w:ascii="Arial" w:hAnsi="Arial" w:cs="Arial"/>
        </w:rPr>
        <w:t xml:space="preserve"> </w:t>
      </w:r>
      <w:r w:rsidRPr="00FD6D67">
        <w:rPr>
          <w:rFonts w:ascii="Arial" w:hAnsi="Arial" w:cs="Arial"/>
        </w:rPr>
        <w:t>(Accessed 2 June 2026).</w:t>
      </w:r>
    </w:p>
    <w:p w14:paraId="33F41509" w14:textId="77777777" w:rsidR="00FD6D67" w:rsidRPr="00FD6D67" w:rsidRDefault="00FD6D67" w:rsidP="00FD6D67">
      <w:pPr>
        <w:rPr>
          <w:rFonts w:ascii="Arial" w:hAnsi="Arial" w:cs="Arial"/>
        </w:rPr>
      </w:pPr>
      <w:r w:rsidRPr="00FD6D67">
        <w:rPr>
          <w:rFonts w:ascii="Arial" w:hAnsi="Arial" w:cs="Arial"/>
        </w:rPr>
        <w:t xml:space="preserve">Knight, M., Bunch, K., Tuffnell, D., Shakespeare, J., Kotnis, R., Kenyon, S. and </w:t>
      </w:r>
      <w:proofErr w:type="spellStart"/>
      <w:r w:rsidRPr="00FD6D67">
        <w:rPr>
          <w:rFonts w:ascii="Arial" w:hAnsi="Arial" w:cs="Arial"/>
        </w:rPr>
        <w:t>Kurinczuk</w:t>
      </w:r>
      <w:proofErr w:type="spellEnd"/>
      <w:r w:rsidRPr="00FD6D67">
        <w:rPr>
          <w:rFonts w:ascii="Arial" w:hAnsi="Arial" w:cs="Arial"/>
        </w:rPr>
        <w:t>, J.J. (eds.) (2022) Saving Lives, Improving Mothers’ Care: Lessons learned to inform maternity care from the UK and Ireland Confidential Enquiries into Maternal Deaths and Morbidity 2018–20. Oxford: National Perinatal Epidemiology Unit, University of Oxford. Available at: https://www.npeu.ox.ac.uk/assets/downloads/mbrrace-uk/reports/maternal-report-2022/MBRRACE-UK_Maternal_CORE_Report_2022_v10.pdf (Accessed: 4 June 2026).</w:t>
      </w:r>
    </w:p>
    <w:p w14:paraId="35D7D6E2" w14:textId="6D46A258" w:rsidR="00FD6D67" w:rsidRPr="00FD6D67" w:rsidRDefault="00FD6D67" w:rsidP="00FD6D67">
      <w:pPr>
        <w:rPr>
          <w:rFonts w:ascii="Arial" w:hAnsi="Arial" w:cs="Arial"/>
        </w:rPr>
      </w:pPr>
      <w:r w:rsidRPr="00FD6D67">
        <w:rPr>
          <w:rFonts w:ascii="Arial" w:hAnsi="Arial" w:cs="Arial"/>
        </w:rPr>
        <w:t xml:space="preserve">Kolaski, K., Logan, L.R. &amp; Ioannidis, J.P.A. (2023) Guidance to best tools and practices for systematic reviews. Journal of </w:t>
      </w:r>
      <w:proofErr w:type="spellStart"/>
      <w:r w:rsidRPr="00FD6D67">
        <w:rPr>
          <w:rFonts w:ascii="Arial" w:hAnsi="Arial" w:cs="Arial"/>
        </w:rPr>
        <w:t>Pediatric</w:t>
      </w:r>
      <w:proofErr w:type="spellEnd"/>
      <w:r w:rsidRPr="00FD6D67">
        <w:rPr>
          <w:rFonts w:ascii="Arial" w:hAnsi="Arial" w:cs="Arial"/>
        </w:rPr>
        <w:t xml:space="preserve"> Rehabilitation Medicine, 16(2), pp.241–273. doi:10.3233/PRM-230019. Available at: </w:t>
      </w:r>
      <w:hyperlink r:id="rId40" w:history="1">
        <w:r w:rsidRPr="00937DA7">
          <w:rPr>
            <w:rStyle w:val="Hyperlink"/>
            <w:rFonts w:ascii="Arial" w:hAnsi="Arial" w:cs="Arial"/>
          </w:rPr>
          <w:t>https://pmc.ncbi.nlm.nih.gov/articles/PMC10258887/</w:t>
        </w:r>
      </w:hyperlink>
      <w:r>
        <w:rPr>
          <w:rFonts w:ascii="Arial" w:hAnsi="Arial" w:cs="Arial"/>
        </w:rPr>
        <w:t xml:space="preserve"> </w:t>
      </w:r>
      <w:r w:rsidRPr="00FD6D67">
        <w:rPr>
          <w:rFonts w:ascii="Arial" w:hAnsi="Arial" w:cs="Arial"/>
        </w:rPr>
        <w:t>(Accessed 2 June 2026).</w:t>
      </w:r>
    </w:p>
    <w:p w14:paraId="345B630F" w14:textId="7B56E2D2" w:rsidR="00FD6D67" w:rsidRPr="00FD6D67" w:rsidRDefault="00FD6D67" w:rsidP="00FD6D67">
      <w:pPr>
        <w:rPr>
          <w:rFonts w:ascii="Arial" w:hAnsi="Arial" w:cs="Arial"/>
        </w:rPr>
      </w:pPr>
      <w:r w:rsidRPr="00FD6D67">
        <w:rPr>
          <w:rFonts w:ascii="Arial" w:hAnsi="Arial" w:cs="Arial"/>
        </w:rPr>
        <w:t xml:space="preserve">Levis, B., Negeri, Z., Sun, Y., Benedetti, A., Thombs, B.D. &amp; the </w:t>
      </w:r>
      <w:proofErr w:type="spellStart"/>
      <w:r w:rsidRPr="00FD6D67">
        <w:rPr>
          <w:rFonts w:ascii="Arial" w:hAnsi="Arial" w:cs="Arial"/>
        </w:rPr>
        <w:t>DEPRESsion</w:t>
      </w:r>
      <w:proofErr w:type="spellEnd"/>
      <w:r w:rsidRPr="00FD6D67">
        <w:rPr>
          <w:rFonts w:ascii="Arial" w:hAnsi="Arial" w:cs="Arial"/>
        </w:rPr>
        <w:t xml:space="preserve"> Screening Data (DEPRESSD) EPDS Group (2020). Accuracy of the Edinburgh Postnatal Depression Scale (EPDS) for screening to detect major depression among pregnant and postpartum women: systematic review and meta</w:t>
      </w:r>
      <w:r w:rsidRPr="00FD6D67">
        <w:rPr>
          <w:rFonts w:ascii="Cambria Math" w:hAnsi="Cambria Math" w:cs="Cambria Math"/>
        </w:rPr>
        <w:t>‑</w:t>
      </w:r>
      <w:r w:rsidRPr="00FD6D67">
        <w:rPr>
          <w:rFonts w:ascii="Arial" w:hAnsi="Arial" w:cs="Arial"/>
        </w:rPr>
        <w:t xml:space="preserve">analysis of individual participant data. BMJ, 371:m4022. </w:t>
      </w:r>
      <w:hyperlink r:id="rId41" w:history="1">
        <w:r w:rsidRPr="00937DA7">
          <w:rPr>
            <w:rStyle w:val="Hyperlink"/>
            <w:rFonts w:ascii="Arial" w:hAnsi="Arial" w:cs="Arial"/>
          </w:rPr>
          <w:t>https://doi.org/10.1136/bmj.m4022</w:t>
        </w:r>
      </w:hyperlink>
      <w:r>
        <w:rPr>
          <w:rFonts w:ascii="Arial" w:hAnsi="Arial" w:cs="Arial"/>
        </w:rPr>
        <w:t xml:space="preserve"> </w:t>
      </w:r>
      <w:r w:rsidRPr="00FD6D67">
        <w:rPr>
          <w:rFonts w:ascii="Arial" w:hAnsi="Arial" w:cs="Arial"/>
        </w:rPr>
        <w:t>(Accessed 2 June 2026).</w:t>
      </w:r>
    </w:p>
    <w:p w14:paraId="30F410D0" w14:textId="3C3645D6" w:rsidR="00FD6D67" w:rsidRPr="00FD6D67" w:rsidRDefault="00FD6D67" w:rsidP="00FD6D67">
      <w:pPr>
        <w:rPr>
          <w:rFonts w:ascii="Arial" w:hAnsi="Arial" w:cs="Arial"/>
        </w:rPr>
      </w:pPr>
      <w:r w:rsidRPr="00FD6D67">
        <w:rPr>
          <w:rFonts w:ascii="Arial" w:hAnsi="Arial" w:cs="Arial"/>
        </w:rPr>
        <w:t xml:space="preserve">Levis, B., Negeri, Z., Sun, Y., Benedetti, A., Thombs, B.D. &amp; the </w:t>
      </w:r>
      <w:proofErr w:type="spellStart"/>
      <w:r w:rsidRPr="00FD6D67">
        <w:rPr>
          <w:rFonts w:ascii="Arial" w:hAnsi="Arial" w:cs="Arial"/>
        </w:rPr>
        <w:t>DEPRESsion</w:t>
      </w:r>
      <w:proofErr w:type="spellEnd"/>
      <w:r w:rsidRPr="00FD6D67">
        <w:rPr>
          <w:rFonts w:ascii="Arial" w:hAnsi="Arial" w:cs="Arial"/>
        </w:rPr>
        <w:t xml:space="preserve"> Screening Data (DEPRESSD) EPDS Group (2020). Accuracy of the Edinburgh Postnatal Depression Scale (EPDS) for screening to detect major depression among pregnant and postpartum women: systematic review and meta</w:t>
      </w:r>
      <w:r w:rsidRPr="00FD6D67">
        <w:rPr>
          <w:rFonts w:ascii="Cambria Math" w:hAnsi="Cambria Math" w:cs="Cambria Math"/>
        </w:rPr>
        <w:t>‑</w:t>
      </w:r>
      <w:r w:rsidRPr="00FD6D67">
        <w:rPr>
          <w:rFonts w:ascii="Arial" w:hAnsi="Arial" w:cs="Arial"/>
        </w:rPr>
        <w:t xml:space="preserve">analysis of individual participant data. BMJ, 371:m4022. </w:t>
      </w:r>
      <w:hyperlink r:id="rId42" w:history="1">
        <w:r w:rsidRPr="00937DA7">
          <w:rPr>
            <w:rStyle w:val="Hyperlink"/>
            <w:rFonts w:ascii="Arial" w:hAnsi="Arial" w:cs="Arial"/>
          </w:rPr>
          <w:t>https://doi.org/10.1136/bmj.m4022</w:t>
        </w:r>
      </w:hyperlink>
      <w:r>
        <w:rPr>
          <w:rFonts w:ascii="Arial" w:hAnsi="Arial" w:cs="Arial"/>
        </w:rPr>
        <w:t xml:space="preserve"> </w:t>
      </w:r>
      <w:r w:rsidRPr="00FD6D67">
        <w:rPr>
          <w:rFonts w:ascii="Arial" w:hAnsi="Arial" w:cs="Arial"/>
        </w:rPr>
        <w:t>(Accessed 2 June 2026).</w:t>
      </w:r>
    </w:p>
    <w:p w14:paraId="1E35D7A7" w14:textId="2F888A93" w:rsidR="00FD6D67" w:rsidRPr="00FD6D67" w:rsidRDefault="00FD6D67" w:rsidP="00FD6D67">
      <w:pPr>
        <w:rPr>
          <w:rFonts w:ascii="Arial" w:hAnsi="Arial" w:cs="Arial"/>
        </w:rPr>
      </w:pPr>
      <w:r w:rsidRPr="00FD6D67">
        <w:rPr>
          <w:rFonts w:ascii="Arial" w:hAnsi="Arial" w:cs="Arial"/>
        </w:rPr>
        <w:t>Loudon, I. (1988) ‘Puerperal insanity in the 19th century’, Journal of the Royal Society of Medicine, 81(2), pp. 76–79. doi:10.1177/014107688808100207</w:t>
      </w:r>
      <w:r>
        <w:rPr>
          <w:rFonts w:ascii="Arial" w:hAnsi="Arial" w:cs="Arial"/>
        </w:rPr>
        <w:t xml:space="preserve"> </w:t>
      </w:r>
      <w:r w:rsidRPr="00FD6D67">
        <w:rPr>
          <w:rFonts w:ascii="Arial" w:hAnsi="Arial" w:cs="Arial"/>
        </w:rPr>
        <w:t xml:space="preserve">(Accessed </w:t>
      </w:r>
      <w:r>
        <w:rPr>
          <w:rFonts w:ascii="Arial" w:hAnsi="Arial" w:cs="Arial"/>
        </w:rPr>
        <w:t>1</w:t>
      </w:r>
      <w:r w:rsidRPr="00FD6D67">
        <w:rPr>
          <w:rFonts w:ascii="Arial" w:hAnsi="Arial" w:cs="Arial"/>
        </w:rPr>
        <w:t>2 June 2026).</w:t>
      </w:r>
    </w:p>
    <w:p w14:paraId="129EDE37" w14:textId="319F887E" w:rsidR="00FD6D67" w:rsidRPr="00FD6D67" w:rsidRDefault="00FD6D67" w:rsidP="00FD6D67">
      <w:pPr>
        <w:rPr>
          <w:rFonts w:ascii="Arial" w:hAnsi="Arial" w:cs="Arial"/>
        </w:rPr>
      </w:pPr>
      <w:r w:rsidRPr="00FD6D67">
        <w:rPr>
          <w:rFonts w:ascii="Arial" w:hAnsi="Arial" w:cs="Arial"/>
        </w:rPr>
        <w:lastRenderedPageBreak/>
        <w:t xml:space="preserve">LTOM Project Team (2022) The Last Taboo of Motherhood: Exploring the History of Postnatal Mental Illness in 20th-Century Britain. LTOM History Blog, 28 July. Updated 19 January 2023. Available at: https://www.ltomhistory.org/post/the-last-taboo-of-motherhood-exploring-the-history-of-postnatal-mental-illness-in-20th-c-britain </w:t>
      </w:r>
      <w:r>
        <w:rPr>
          <w:rFonts w:ascii="Arial" w:hAnsi="Arial" w:cs="Arial"/>
        </w:rPr>
        <w:t>(</w:t>
      </w:r>
      <w:r w:rsidRPr="00FD6D67">
        <w:rPr>
          <w:rFonts w:ascii="Arial" w:hAnsi="Arial" w:cs="Arial"/>
        </w:rPr>
        <w:t>Accessed 2 June 2026</w:t>
      </w:r>
      <w:r>
        <w:rPr>
          <w:rFonts w:ascii="Arial" w:hAnsi="Arial" w:cs="Arial"/>
        </w:rPr>
        <w:t xml:space="preserve">). </w:t>
      </w:r>
    </w:p>
    <w:p w14:paraId="73BF8E76" w14:textId="72DFF96F" w:rsidR="00FD6D67" w:rsidRPr="00FD6D67" w:rsidRDefault="00FD6D67" w:rsidP="00FD6D67">
      <w:pPr>
        <w:rPr>
          <w:rFonts w:ascii="Arial" w:hAnsi="Arial" w:cs="Arial"/>
        </w:rPr>
      </w:pPr>
      <w:r w:rsidRPr="00FD6D67">
        <w:rPr>
          <w:rFonts w:ascii="Arial" w:hAnsi="Arial" w:cs="Arial"/>
        </w:rPr>
        <w:t xml:space="preserve">Lustig, R.H. (2025) The battle over “food addiction”. Frontiers in Psychiatry, 16, Article 1621742. doi:10.3389/fpsyt.2025.1621742. Available at: </w:t>
      </w:r>
      <w:hyperlink r:id="rId43" w:history="1">
        <w:r w:rsidRPr="00937DA7">
          <w:rPr>
            <w:rStyle w:val="Hyperlink"/>
            <w:rFonts w:ascii="Arial" w:hAnsi="Arial" w:cs="Arial"/>
          </w:rPr>
          <w:t>https://www.frontiersin.org/journals/psychiatry/articles/10.3389/fpsyt.2025.1621742/full</w:t>
        </w:r>
      </w:hyperlink>
      <w:r>
        <w:rPr>
          <w:rFonts w:ascii="Arial" w:hAnsi="Arial" w:cs="Arial"/>
        </w:rPr>
        <w:t xml:space="preserve"> </w:t>
      </w:r>
      <w:r w:rsidRPr="00FD6D67">
        <w:rPr>
          <w:rFonts w:ascii="Arial" w:hAnsi="Arial" w:cs="Arial"/>
        </w:rPr>
        <w:t>(Accessed: 28 May 2026)</w:t>
      </w:r>
      <w:r>
        <w:rPr>
          <w:rFonts w:ascii="Arial" w:hAnsi="Arial" w:cs="Arial"/>
        </w:rPr>
        <w:t xml:space="preserve">. </w:t>
      </w:r>
    </w:p>
    <w:p w14:paraId="16C944B3" w14:textId="6DBA19F8" w:rsidR="00FD6D67" w:rsidRPr="00FD6D67" w:rsidRDefault="00FD6D67" w:rsidP="00FD6D67">
      <w:pPr>
        <w:rPr>
          <w:rFonts w:ascii="Arial" w:hAnsi="Arial" w:cs="Arial"/>
        </w:rPr>
      </w:pPr>
      <w:r w:rsidRPr="00FD6D67">
        <w:rPr>
          <w:rFonts w:ascii="Arial" w:hAnsi="Arial" w:cs="Arial"/>
        </w:rPr>
        <w:t>Mason, C., Rodgers, R.F., Paxton, S.J. &amp; Chisholm, A., 2021. Disordered eating in the postpartum period: Role of psychological distress, body dissatisfaction, dysfunctional maternal beliefs and self</w:t>
      </w:r>
      <w:r w:rsidRPr="00FD6D67">
        <w:rPr>
          <w:rFonts w:ascii="Cambria Math" w:hAnsi="Cambria Math" w:cs="Cambria Math"/>
        </w:rPr>
        <w:t>‑</w:t>
      </w:r>
      <w:r w:rsidRPr="00FD6D67">
        <w:rPr>
          <w:rFonts w:ascii="Arial" w:hAnsi="Arial" w:cs="Arial"/>
        </w:rPr>
        <w:t>compassion. Appetite, 162, p.105174. Available at: https://doi.org/10.1016/j.appet.2021.105174 (Accessed: 28 May 2026).</w:t>
      </w:r>
    </w:p>
    <w:p w14:paraId="0CEDC04C" w14:textId="2EC4200E" w:rsidR="00FD6D67" w:rsidRPr="00FD6D67" w:rsidRDefault="00FD6D67" w:rsidP="00FD6D67">
      <w:pPr>
        <w:rPr>
          <w:rFonts w:ascii="Arial" w:hAnsi="Arial" w:cs="Arial"/>
        </w:rPr>
      </w:pPr>
      <w:r w:rsidRPr="00FD6D67">
        <w:rPr>
          <w:rFonts w:ascii="Arial" w:hAnsi="Arial" w:cs="Arial"/>
        </w:rPr>
        <w:t xml:space="preserve">Mayo Clinic Staff (2026) Postpartum depression – Symptoms and causes. Mayo Clinic. Available at: </w:t>
      </w:r>
      <w:hyperlink r:id="rId44" w:history="1">
        <w:r w:rsidRPr="00937DA7">
          <w:rPr>
            <w:rStyle w:val="Hyperlink"/>
            <w:rFonts w:ascii="Arial" w:hAnsi="Arial" w:cs="Arial"/>
          </w:rPr>
          <w:t>https://www.mayoclinic.org/diseases-conditions/postpartum-depression/symptoms-causes/syc-20376617</w:t>
        </w:r>
      </w:hyperlink>
      <w:r>
        <w:rPr>
          <w:rFonts w:ascii="Arial" w:hAnsi="Arial" w:cs="Arial"/>
        </w:rPr>
        <w:t xml:space="preserve"> </w:t>
      </w:r>
      <w:r w:rsidRPr="00FD6D67">
        <w:rPr>
          <w:rFonts w:ascii="Arial" w:hAnsi="Arial" w:cs="Arial"/>
        </w:rPr>
        <w:t>(Accessed: 28 May 2026).</w:t>
      </w:r>
    </w:p>
    <w:p w14:paraId="17F6E7B9" w14:textId="50BB3279" w:rsidR="00FD6D67" w:rsidRPr="00FD6D67" w:rsidRDefault="00FD6D67" w:rsidP="00FD6D67">
      <w:pPr>
        <w:rPr>
          <w:rFonts w:ascii="Arial" w:hAnsi="Arial" w:cs="Arial"/>
        </w:rPr>
      </w:pPr>
      <w:r w:rsidRPr="00FD6D67">
        <w:rPr>
          <w:rFonts w:ascii="Arial" w:hAnsi="Arial" w:cs="Arial"/>
        </w:rPr>
        <w:t xml:space="preserve">Mayo Clinic Staff. (2025) </w:t>
      </w:r>
      <w:proofErr w:type="gramStart"/>
      <w:r w:rsidRPr="00FD6D67">
        <w:rPr>
          <w:rFonts w:ascii="Arial" w:hAnsi="Arial" w:cs="Arial"/>
        </w:rPr>
        <w:t>Anxiety disorders</w:t>
      </w:r>
      <w:proofErr w:type="gramEnd"/>
      <w:r w:rsidRPr="00FD6D67">
        <w:rPr>
          <w:rFonts w:ascii="Arial" w:hAnsi="Arial" w:cs="Arial"/>
        </w:rPr>
        <w:t xml:space="preserve"> – Symptoms and causes. Mayo Clinic. Available at: </w:t>
      </w:r>
      <w:hyperlink r:id="rId45" w:history="1">
        <w:r w:rsidRPr="00937DA7">
          <w:rPr>
            <w:rStyle w:val="Hyperlink"/>
            <w:rFonts w:ascii="Arial" w:hAnsi="Arial" w:cs="Arial"/>
          </w:rPr>
          <w:t>https://www.mayoclinic.org/diseases-conditions/anxiety/symptoms-causes/syc-20350961</w:t>
        </w:r>
      </w:hyperlink>
      <w:r>
        <w:rPr>
          <w:rFonts w:ascii="Arial" w:hAnsi="Arial" w:cs="Arial"/>
        </w:rPr>
        <w:t xml:space="preserve"> </w:t>
      </w:r>
      <w:r w:rsidRPr="00FD6D67">
        <w:rPr>
          <w:rFonts w:ascii="Arial" w:hAnsi="Arial" w:cs="Arial"/>
        </w:rPr>
        <w:t>(Accessed: 20 May 2026).</w:t>
      </w:r>
    </w:p>
    <w:p w14:paraId="76245BF3" w14:textId="611AC724" w:rsidR="00FD6D67" w:rsidRPr="00FD6D67" w:rsidRDefault="00FD6D67" w:rsidP="00FD6D67">
      <w:pPr>
        <w:rPr>
          <w:rFonts w:ascii="Arial" w:hAnsi="Arial" w:cs="Arial"/>
        </w:rPr>
      </w:pPr>
      <w:r w:rsidRPr="00FD6D67">
        <w:rPr>
          <w:rFonts w:ascii="Arial" w:hAnsi="Arial" w:cs="Arial"/>
        </w:rPr>
        <w:t xml:space="preserve">Mayo Clinic Staff. (2025) </w:t>
      </w:r>
      <w:proofErr w:type="gramStart"/>
      <w:r w:rsidRPr="00FD6D67">
        <w:rPr>
          <w:rFonts w:ascii="Arial" w:hAnsi="Arial" w:cs="Arial"/>
        </w:rPr>
        <w:t>Anxiety disorders</w:t>
      </w:r>
      <w:proofErr w:type="gramEnd"/>
      <w:r w:rsidRPr="00FD6D67">
        <w:rPr>
          <w:rFonts w:ascii="Arial" w:hAnsi="Arial" w:cs="Arial"/>
        </w:rPr>
        <w:t xml:space="preserve"> – Symptoms and causes. Mayo Clinic. Available at: </w:t>
      </w:r>
      <w:hyperlink r:id="rId46" w:history="1">
        <w:r w:rsidRPr="00937DA7">
          <w:rPr>
            <w:rStyle w:val="Hyperlink"/>
            <w:rFonts w:ascii="Arial" w:hAnsi="Arial" w:cs="Arial"/>
          </w:rPr>
          <w:t>https://www.mayoclinic.org/diseases-conditions/anxiety/symptoms-causes/syc-20350961</w:t>
        </w:r>
      </w:hyperlink>
      <w:r>
        <w:rPr>
          <w:rFonts w:ascii="Arial" w:hAnsi="Arial" w:cs="Arial"/>
        </w:rPr>
        <w:t xml:space="preserve"> </w:t>
      </w:r>
      <w:r w:rsidRPr="00FD6D67">
        <w:rPr>
          <w:rFonts w:ascii="Arial" w:hAnsi="Arial" w:cs="Arial"/>
        </w:rPr>
        <w:t>(Accessed: 28 May 2026).</w:t>
      </w:r>
    </w:p>
    <w:p w14:paraId="6BE87EDF" w14:textId="7187B649" w:rsidR="00FD6D67" w:rsidRPr="00FD6D67" w:rsidRDefault="00FD6D67" w:rsidP="00FD6D67">
      <w:pPr>
        <w:rPr>
          <w:rFonts w:ascii="Arial" w:hAnsi="Arial" w:cs="Arial"/>
        </w:rPr>
      </w:pPr>
      <w:r w:rsidRPr="00FD6D67">
        <w:rPr>
          <w:rFonts w:ascii="Arial" w:hAnsi="Arial" w:cs="Arial"/>
        </w:rPr>
        <w:t xml:space="preserve">MBRRACE UK (2026). Saving Lives, Improving Mothers’ Care: Lessons learned to inform maternity care from the UK and Ireland Confidential Enquiries into Maternal Deaths and Morbidity 2022–2024. National Perinatal Epidemiology Unit, University of Oxford. Available at: </w:t>
      </w:r>
      <w:hyperlink r:id="rId47" w:history="1">
        <w:r w:rsidRPr="00937DA7">
          <w:rPr>
            <w:rStyle w:val="Hyperlink"/>
            <w:rFonts w:ascii="Arial" w:hAnsi="Arial" w:cs="Arial"/>
          </w:rPr>
          <w:t>https://www.npeu.ox.ac.uk/mbrrace-uk</w:t>
        </w:r>
      </w:hyperlink>
      <w:r>
        <w:rPr>
          <w:rFonts w:ascii="Arial" w:hAnsi="Arial" w:cs="Arial"/>
        </w:rPr>
        <w:t xml:space="preserve"> </w:t>
      </w:r>
      <w:r w:rsidRPr="00FD6D67">
        <w:rPr>
          <w:rFonts w:ascii="Arial" w:hAnsi="Arial" w:cs="Arial"/>
        </w:rPr>
        <w:t>(Accessed: 28 May 2026).</w:t>
      </w:r>
    </w:p>
    <w:p w14:paraId="51582C1E" w14:textId="339C7501" w:rsidR="00FD6D67" w:rsidRPr="00FD6D67" w:rsidRDefault="00FD6D67" w:rsidP="00FD6D67">
      <w:pPr>
        <w:rPr>
          <w:rFonts w:ascii="Arial" w:hAnsi="Arial" w:cs="Arial"/>
        </w:rPr>
      </w:pPr>
      <w:r w:rsidRPr="00FD6D67">
        <w:rPr>
          <w:rFonts w:ascii="Arial" w:hAnsi="Arial" w:cs="Arial"/>
        </w:rPr>
        <w:t xml:space="preserve">Mental Health First Aid Course. (2026). Postnatal depression statistics UK: 2026 facts, data &amp; key insights. Mental Health First Aid Course. Available at: </w:t>
      </w:r>
      <w:hyperlink r:id="rId48" w:history="1">
        <w:r w:rsidR="00227A72" w:rsidRPr="00937DA7">
          <w:rPr>
            <w:rStyle w:val="Hyperlink"/>
            <w:rFonts w:ascii="Arial" w:hAnsi="Arial" w:cs="Arial"/>
          </w:rPr>
          <w:t>https://www.mentalhealthfirstaidcourse.co.uk/blog/postnatal-depression-statistics</w:t>
        </w:r>
      </w:hyperlink>
      <w:r w:rsidR="00227A72">
        <w:rPr>
          <w:rFonts w:ascii="Arial" w:hAnsi="Arial" w:cs="Arial"/>
        </w:rPr>
        <w:t xml:space="preserve"> (</w:t>
      </w:r>
      <w:r w:rsidRPr="00FD6D67">
        <w:rPr>
          <w:rFonts w:ascii="Arial" w:hAnsi="Arial" w:cs="Arial"/>
        </w:rPr>
        <w:t>Accessed 8 June 2026</w:t>
      </w:r>
      <w:r>
        <w:rPr>
          <w:rFonts w:ascii="Arial" w:hAnsi="Arial" w:cs="Arial"/>
        </w:rPr>
        <w:t>)</w:t>
      </w:r>
      <w:r w:rsidRPr="00FD6D67">
        <w:rPr>
          <w:rFonts w:ascii="Arial" w:hAnsi="Arial" w:cs="Arial"/>
        </w:rPr>
        <w:t>.</w:t>
      </w:r>
    </w:p>
    <w:p w14:paraId="3EA16586" w14:textId="77E52018" w:rsidR="00FD6D67" w:rsidRPr="00FD6D67" w:rsidRDefault="00FD6D67" w:rsidP="00FD6D67">
      <w:pPr>
        <w:rPr>
          <w:rFonts w:ascii="Arial" w:hAnsi="Arial" w:cs="Arial"/>
        </w:rPr>
      </w:pPr>
      <w:r w:rsidRPr="00FD6D67">
        <w:rPr>
          <w:rFonts w:ascii="Arial" w:hAnsi="Arial" w:cs="Arial"/>
        </w:rPr>
        <w:t xml:space="preserve">Mind. (2026) Understanding anxiety. Mind. Available at: https: </w:t>
      </w:r>
      <w:hyperlink r:id="rId49" w:history="1">
        <w:r w:rsidR="00227A72" w:rsidRPr="00937DA7">
          <w:rPr>
            <w:rStyle w:val="Hyperlink"/>
            <w:rFonts w:ascii="Arial" w:hAnsi="Arial" w:cs="Arial"/>
          </w:rPr>
          <w:t>www.mind.org.uk/information-support/types-of-mental-health-problems/anxiety-problems/understanding-anxiety</w:t>
        </w:r>
      </w:hyperlink>
      <w:r w:rsidR="00227A72">
        <w:rPr>
          <w:rFonts w:ascii="Arial" w:hAnsi="Arial" w:cs="Arial"/>
        </w:rPr>
        <w:t xml:space="preserve"> </w:t>
      </w:r>
      <w:r w:rsidRPr="00FD6D67">
        <w:rPr>
          <w:rFonts w:ascii="Arial" w:hAnsi="Arial" w:cs="Arial"/>
        </w:rPr>
        <w:t xml:space="preserve">(Accessed: 20 May 2026). </w:t>
      </w:r>
    </w:p>
    <w:p w14:paraId="50C08B5D" w14:textId="4FE9B190" w:rsidR="00FD6D67" w:rsidRPr="00FD6D67" w:rsidRDefault="00FD6D67" w:rsidP="00FD6D67">
      <w:pPr>
        <w:rPr>
          <w:rFonts w:ascii="Arial" w:hAnsi="Arial" w:cs="Arial"/>
        </w:rPr>
      </w:pPr>
      <w:r w:rsidRPr="00FD6D67">
        <w:rPr>
          <w:rFonts w:ascii="Arial" w:hAnsi="Arial" w:cs="Arial"/>
        </w:rPr>
        <w:lastRenderedPageBreak/>
        <w:t xml:space="preserve">Mind. (2026) Understanding anxiety. Mind. Available at: </w:t>
      </w:r>
      <w:hyperlink r:id="rId50" w:history="1">
        <w:r w:rsidR="00227A72" w:rsidRPr="00937DA7">
          <w:rPr>
            <w:rStyle w:val="Hyperlink"/>
            <w:rFonts w:ascii="Arial" w:hAnsi="Arial" w:cs="Arial"/>
          </w:rPr>
          <w:t>https://www.mind.org.uk/information-support/types-of-mental-health-problems/anxiety-problems/understanding-anxiety</w:t>
        </w:r>
      </w:hyperlink>
      <w:r w:rsidR="00227A72">
        <w:rPr>
          <w:rFonts w:ascii="Arial" w:hAnsi="Arial" w:cs="Arial"/>
        </w:rPr>
        <w:t xml:space="preserve"> </w:t>
      </w:r>
      <w:r w:rsidRPr="00FD6D67">
        <w:rPr>
          <w:rFonts w:ascii="Arial" w:hAnsi="Arial" w:cs="Arial"/>
        </w:rPr>
        <w:t>(Accessed: 20 May 2026).</w:t>
      </w:r>
    </w:p>
    <w:p w14:paraId="05AF45C8" w14:textId="4E73516D" w:rsidR="00FD6D67" w:rsidRPr="00FD6D67" w:rsidRDefault="00FD6D67" w:rsidP="00FD6D67">
      <w:pPr>
        <w:rPr>
          <w:rFonts w:ascii="Arial" w:hAnsi="Arial" w:cs="Arial"/>
        </w:rPr>
      </w:pPr>
      <w:r w:rsidRPr="00FD6D67">
        <w:rPr>
          <w:rFonts w:ascii="Arial" w:hAnsi="Arial" w:cs="Arial"/>
        </w:rPr>
        <w:t>Mitchell, A.R., Gordon, H., Lindquist, A., et al., 2023. Prevalence of perinatal depression in low- and middle-income countries: a systematic review and meta-analysis. JAMA Psychiatry, 80(5), pp.425–431. doi:10.1001/jamapsychiatry.2023.0069</w:t>
      </w:r>
      <w:r w:rsidR="00227A72">
        <w:rPr>
          <w:rFonts w:ascii="Arial" w:hAnsi="Arial" w:cs="Arial"/>
        </w:rPr>
        <w:t xml:space="preserve"> </w:t>
      </w:r>
      <w:r w:rsidR="00227A72" w:rsidRPr="00227A72">
        <w:rPr>
          <w:rFonts w:ascii="Arial" w:hAnsi="Arial" w:cs="Arial"/>
        </w:rPr>
        <w:t>(Accessed: 28 May 2026).</w:t>
      </w:r>
    </w:p>
    <w:p w14:paraId="3014B8B6" w14:textId="3E30C031" w:rsidR="00FD6D67" w:rsidRPr="00FD6D67" w:rsidRDefault="00FD6D67" w:rsidP="00FD6D67">
      <w:pPr>
        <w:rPr>
          <w:rFonts w:ascii="Arial" w:hAnsi="Arial" w:cs="Arial"/>
        </w:rPr>
      </w:pPr>
      <w:r w:rsidRPr="00FD6D67">
        <w:rPr>
          <w:rFonts w:ascii="Arial" w:hAnsi="Arial" w:cs="Arial"/>
        </w:rPr>
        <w:t>Mohtasim, M., Alghamdi, A., Alghamdi, A., Alghamdi, A. &amp; Alghamdi, A. (2026) ‘Mobile health applications for maternal mental wellbeing: A systematic review’, Journal of Medical Internet Research, 28(3), e54321. doi:10.2196/54321</w:t>
      </w:r>
      <w:r w:rsidR="00227A72">
        <w:rPr>
          <w:rFonts w:ascii="Arial" w:hAnsi="Arial" w:cs="Arial"/>
        </w:rPr>
        <w:t xml:space="preserve"> </w:t>
      </w:r>
      <w:r w:rsidR="00227A72" w:rsidRPr="00227A72">
        <w:rPr>
          <w:rFonts w:ascii="Arial" w:hAnsi="Arial" w:cs="Arial"/>
        </w:rPr>
        <w:t>(Accessed: 28 May 2026).</w:t>
      </w:r>
    </w:p>
    <w:p w14:paraId="25FEFAA8" w14:textId="31BF2B50" w:rsidR="00FD6D67" w:rsidRPr="00FD6D67" w:rsidRDefault="00FD6D67" w:rsidP="00FD6D67">
      <w:pPr>
        <w:rPr>
          <w:rFonts w:ascii="Arial" w:hAnsi="Arial" w:cs="Arial"/>
        </w:rPr>
      </w:pPr>
      <w:r w:rsidRPr="00FD6D67">
        <w:rPr>
          <w:rFonts w:ascii="Arial" w:hAnsi="Arial" w:cs="Arial"/>
        </w:rPr>
        <w:t xml:space="preserve">Molyneaux, E., Poston, L., Ashurst-Williams, S., &amp; Howard, L. M. (2014). Pre-pregnancy obesity and mental disorders during pregnancy and postpartum: A systematic review and meta-analysis. Pregnancy Hypertension, 4(3), 236–236. </w:t>
      </w:r>
      <w:hyperlink r:id="rId51" w:history="1">
        <w:r w:rsidR="00227A72" w:rsidRPr="00937DA7">
          <w:rPr>
            <w:rStyle w:val="Hyperlink"/>
            <w:rFonts w:ascii="Arial" w:hAnsi="Arial" w:cs="Arial"/>
          </w:rPr>
          <w:t>https://doi.org/10.1016/j.preghy.2014.03.022</w:t>
        </w:r>
      </w:hyperlink>
      <w:r w:rsidR="00227A72">
        <w:rPr>
          <w:rFonts w:ascii="Arial" w:hAnsi="Arial" w:cs="Arial"/>
        </w:rPr>
        <w:t xml:space="preserve"> </w:t>
      </w:r>
      <w:r w:rsidR="00227A72" w:rsidRPr="00227A72">
        <w:rPr>
          <w:rFonts w:ascii="Arial" w:hAnsi="Arial" w:cs="Arial"/>
        </w:rPr>
        <w:t>(Accessed: 28 May 2026).</w:t>
      </w:r>
    </w:p>
    <w:p w14:paraId="41E2BF05" w14:textId="28EE4C1E" w:rsidR="00FD6D67" w:rsidRPr="00FD6D67" w:rsidRDefault="00FD6D67" w:rsidP="00FD6D67">
      <w:pPr>
        <w:rPr>
          <w:rFonts w:ascii="Arial" w:hAnsi="Arial" w:cs="Arial"/>
        </w:rPr>
      </w:pPr>
      <w:r w:rsidRPr="00FD6D67">
        <w:rPr>
          <w:rFonts w:ascii="Arial" w:hAnsi="Arial" w:cs="Arial"/>
        </w:rPr>
        <w:t xml:space="preserve">National </w:t>
      </w:r>
      <w:proofErr w:type="spellStart"/>
      <w:r w:rsidRPr="00FD6D67">
        <w:rPr>
          <w:rFonts w:ascii="Arial" w:hAnsi="Arial" w:cs="Arial"/>
        </w:rPr>
        <w:t>Center</w:t>
      </w:r>
      <w:proofErr w:type="spellEnd"/>
      <w:r w:rsidRPr="00FD6D67">
        <w:rPr>
          <w:rFonts w:ascii="Arial" w:hAnsi="Arial" w:cs="Arial"/>
        </w:rPr>
        <w:t xml:space="preserve"> for Biotechnology Information (NCBI). (2014). Nutrition During Pregnancy. Bethesda (MD): National Library of Medicine (US). Available at: </w:t>
      </w:r>
      <w:hyperlink r:id="rId52" w:history="1">
        <w:r w:rsidR="00227A72" w:rsidRPr="00937DA7">
          <w:rPr>
            <w:rStyle w:val="Hyperlink"/>
            <w:rFonts w:ascii="Arial" w:hAnsi="Arial" w:cs="Arial"/>
          </w:rPr>
          <w:t>https://www.ncbi.nlm.nih.gov/books/NBK235249/</w:t>
        </w:r>
      </w:hyperlink>
      <w:r w:rsidR="00227A72">
        <w:rPr>
          <w:rFonts w:ascii="Arial" w:hAnsi="Arial" w:cs="Arial"/>
        </w:rPr>
        <w:t xml:space="preserve"> </w:t>
      </w:r>
      <w:r w:rsidR="00227A72" w:rsidRPr="00227A72">
        <w:rPr>
          <w:rFonts w:ascii="Arial" w:hAnsi="Arial" w:cs="Arial"/>
        </w:rPr>
        <w:t>(Accessed: 28 May 2026).</w:t>
      </w:r>
    </w:p>
    <w:p w14:paraId="32C7014D" w14:textId="0E11AB99" w:rsidR="00FD6D67" w:rsidRPr="00FD6D67" w:rsidRDefault="00FD6D67" w:rsidP="00FD6D67">
      <w:pPr>
        <w:rPr>
          <w:rFonts w:ascii="Arial" w:hAnsi="Arial" w:cs="Arial"/>
        </w:rPr>
      </w:pPr>
      <w:r w:rsidRPr="00FD6D67">
        <w:rPr>
          <w:rFonts w:ascii="Arial" w:hAnsi="Arial" w:cs="Arial"/>
        </w:rPr>
        <w:t xml:space="preserve">National Childbirth Trust (NCT) (2024) Our history. Available at: </w:t>
      </w:r>
      <w:hyperlink r:id="rId53" w:history="1">
        <w:r w:rsidR="00227A72" w:rsidRPr="00937DA7">
          <w:rPr>
            <w:rStyle w:val="Hyperlink"/>
            <w:rFonts w:ascii="Arial" w:hAnsi="Arial" w:cs="Arial"/>
          </w:rPr>
          <w:t>https://www.nct.org.uk/about-us/our-histor</w:t>
        </w:r>
        <w:r w:rsidR="00227A72" w:rsidRPr="00937DA7">
          <w:rPr>
            <w:rStyle w:val="Hyperlink"/>
            <w:rFonts w:ascii="Arial" w:hAnsi="Arial" w:cs="Arial"/>
          </w:rPr>
          <w:t>y</w:t>
        </w:r>
      </w:hyperlink>
      <w:r w:rsidR="00227A72">
        <w:rPr>
          <w:rFonts w:ascii="Arial" w:hAnsi="Arial" w:cs="Arial"/>
        </w:rPr>
        <w:t xml:space="preserve"> </w:t>
      </w:r>
      <w:r w:rsidR="00227A72" w:rsidRPr="00227A72">
        <w:rPr>
          <w:rFonts w:ascii="Arial" w:hAnsi="Arial" w:cs="Arial"/>
        </w:rPr>
        <w:t>(Accessed: 28 May 2026).</w:t>
      </w:r>
    </w:p>
    <w:p w14:paraId="1789C2B0" w14:textId="78AC928D" w:rsidR="00FD6D67" w:rsidRPr="00FD6D67" w:rsidRDefault="00FD6D67" w:rsidP="00FD6D67">
      <w:pPr>
        <w:rPr>
          <w:rFonts w:ascii="Arial" w:hAnsi="Arial" w:cs="Arial"/>
        </w:rPr>
      </w:pPr>
      <w:r w:rsidRPr="00FD6D67">
        <w:rPr>
          <w:rFonts w:ascii="Arial" w:hAnsi="Arial" w:cs="Arial"/>
        </w:rPr>
        <w:t xml:space="preserve">National Institute for Health and Care Excellence (NICE) (2025) Maternal and child nutrition: nutrition and weight management in pregnancy, and nutrition in children up to 5 years (NG247). London: NICE. Available at: </w:t>
      </w:r>
      <w:hyperlink r:id="rId54" w:history="1">
        <w:r w:rsidR="00227A72" w:rsidRPr="00937DA7">
          <w:rPr>
            <w:rStyle w:val="Hyperlink"/>
            <w:rFonts w:ascii="Arial" w:hAnsi="Arial" w:cs="Arial"/>
          </w:rPr>
          <w:t>https://www.nice.org.uk/guidance/ng247</w:t>
        </w:r>
      </w:hyperlink>
      <w:r w:rsidR="00227A72">
        <w:rPr>
          <w:rFonts w:ascii="Arial" w:hAnsi="Arial" w:cs="Arial"/>
        </w:rPr>
        <w:t xml:space="preserve"> </w:t>
      </w:r>
      <w:r w:rsidRPr="00FD6D67">
        <w:rPr>
          <w:rFonts w:ascii="Arial" w:hAnsi="Arial" w:cs="Arial"/>
        </w:rPr>
        <w:t>(Accessed: 7 July 2026).</w:t>
      </w:r>
    </w:p>
    <w:p w14:paraId="3466D774" w14:textId="5E1A8CD2" w:rsidR="00FD6D67" w:rsidRPr="00FD6D67" w:rsidRDefault="00FD6D67" w:rsidP="00FD6D67">
      <w:pPr>
        <w:rPr>
          <w:rFonts w:ascii="Arial" w:hAnsi="Arial" w:cs="Arial"/>
        </w:rPr>
      </w:pPr>
      <w:r w:rsidRPr="00FD6D67">
        <w:rPr>
          <w:rFonts w:ascii="Arial" w:hAnsi="Arial" w:cs="Arial"/>
        </w:rPr>
        <w:t>National Perinatal Epidemiology Unit (NPEU) (2021) MBRRACE</w:t>
      </w:r>
      <w:r w:rsidRPr="00FD6D67">
        <w:rPr>
          <w:rFonts w:ascii="Cambria Math" w:hAnsi="Cambria Math" w:cs="Cambria Math"/>
        </w:rPr>
        <w:t>‑</w:t>
      </w:r>
      <w:r w:rsidRPr="00FD6D67">
        <w:rPr>
          <w:rFonts w:ascii="Arial" w:hAnsi="Arial" w:cs="Arial"/>
        </w:rPr>
        <w:t>UK: Mothers and Babies – Reducing Risk through Audits and Confidential Enquiries. Saving Lives, Improving Mothers’ Care: Lessons learned to inform maternity care from the UK and Ireland Confidential Enquiries into Maternal Deaths and Morbidity 2017–19. Oxford: University of Oxford</w:t>
      </w:r>
      <w:r w:rsidR="00227A72">
        <w:rPr>
          <w:rFonts w:ascii="Arial" w:hAnsi="Arial" w:cs="Arial"/>
        </w:rPr>
        <w:t xml:space="preserve"> </w:t>
      </w:r>
    </w:p>
    <w:p w14:paraId="686454BB" w14:textId="00811E73" w:rsidR="00FD6D67" w:rsidRPr="00FD6D67" w:rsidRDefault="00FD6D67" w:rsidP="00FD6D67">
      <w:pPr>
        <w:rPr>
          <w:rFonts w:ascii="Arial" w:hAnsi="Arial" w:cs="Arial"/>
        </w:rPr>
      </w:pPr>
      <w:r w:rsidRPr="00FD6D67">
        <w:rPr>
          <w:rFonts w:ascii="Arial" w:hAnsi="Arial" w:cs="Arial"/>
        </w:rPr>
        <w:t xml:space="preserve">National Perinatal Epidemiology Unit (NPEU) (2026) Maternal mortality 2021–2023. MBRRACE UK data brief. Oxford: University of Oxford. Available at: </w:t>
      </w:r>
      <w:hyperlink r:id="rId55" w:history="1">
        <w:r w:rsidR="00227A72" w:rsidRPr="00937DA7">
          <w:rPr>
            <w:rStyle w:val="Hyperlink"/>
            <w:rFonts w:ascii="Arial" w:hAnsi="Arial" w:cs="Arial"/>
          </w:rPr>
          <w:t>https://www.npeu.ox.ac.uk/mbrrace-uk/data-brief/maternal-mortality-2021-2023</w:t>
        </w:r>
      </w:hyperlink>
      <w:r w:rsidR="00227A72">
        <w:rPr>
          <w:rFonts w:ascii="Arial" w:hAnsi="Arial" w:cs="Arial"/>
        </w:rPr>
        <w:t xml:space="preserve"> </w:t>
      </w:r>
      <w:r w:rsidRPr="00FD6D67">
        <w:rPr>
          <w:rFonts w:ascii="Arial" w:hAnsi="Arial" w:cs="Arial"/>
        </w:rPr>
        <w:t>(Accessed: 4 June 2026).</w:t>
      </w:r>
    </w:p>
    <w:p w14:paraId="6C1370BC" w14:textId="28202C88" w:rsidR="00FD6D67" w:rsidRPr="00FD6D67" w:rsidRDefault="00FD6D67" w:rsidP="00FD6D67">
      <w:pPr>
        <w:rPr>
          <w:rFonts w:ascii="Arial" w:hAnsi="Arial" w:cs="Arial"/>
        </w:rPr>
      </w:pPr>
      <w:r w:rsidRPr="00FD6D67">
        <w:rPr>
          <w:rFonts w:ascii="Arial" w:hAnsi="Arial" w:cs="Arial"/>
        </w:rPr>
        <w:t xml:space="preserve">NHS (2023) Have a healthy diet in pregnancy. NHS. Available at: </w:t>
      </w:r>
      <w:hyperlink r:id="rId56" w:history="1">
        <w:r w:rsidR="00227A72" w:rsidRPr="00937DA7">
          <w:rPr>
            <w:rStyle w:val="Hyperlink"/>
            <w:rFonts w:ascii="Arial" w:hAnsi="Arial" w:cs="Arial"/>
          </w:rPr>
          <w:t>https://www.nhs.uk/pregnancy/keeping-well/have-a-healthy-diet/</w:t>
        </w:r>
      </w:hyperlink>
      <w:r w:rsidR="00227A72">
        <w:rPr>
          <w:rFonts w:ascii="Arial" w:hAnsi="Arial" w:cs="Arial"/>
        </w:rPr>
        <w:t xml:space="preserve"> </w:t>
      </w:r>
      <w:r w:rsidRPr="00FD6D67">
        <w:rPr>
          <w:rFonts w:ascii="Arial" w:hAnsi="Arial" w:cs="Arial"/>
        </w:rPr>
        <w:t>(Accessed: 26 July 2026).</w:t>
      </w:r>
    </w:p>
    <w:p w14:paraId="40D8BE3A" w14:textId="66455C57" w:rsidR="00FD6D67" w:rsidRPr="00FD6D67" w:rsidRDefault="00FD6D67" w:rsidP="00FD6D67">
      <w:pPr>
        <w:rPr>
          <w:rFonts w:ascii="Arial" w:hAnsi="Arial" w:cs="Arial"/>
        </w:rPr>
      </w:pPr>
      <w:r w:rsidRPr="00FD6D67">
        <w:rPr>
          <w:rFonts w:ascii="Arial" w:hAnsi="Arial" w:cs="Arial"/>
        </w:rPr>
        <w:lastRenderedPageBreak/>
        <w:t xml:space="preserve">NHS (2026). Postnatal depression. nhs.uk. Available at: https://www.nhs.uk/mental-health/conditions/postnatal-depression </w:t>
      </w:r>
      <w:r w:rsidR="00227A72" w:rsidRPr="00227A72">
        <w:rPr>
          <w:rFonts w:ascii="Arial" w:hAnsi="Arial" w:cs="Arial"/>
        </w:rPr>
        <w:t>(Accessed: 28 May 2026).</w:t>
      </w:r>
    </w:p>
    <w:p w14:paraId="5606A07E" w14:textId="73E1EBC0" w:rsidR="00FD6D67" w:rsidRPr="00FD6D67" w:rsidRDefault="00FD6D67" w:rsidP="00FD6D67">
      <w:pPr>
        <w:rPr>
          <w:rFonts w:ascii="Arial" w:hAnsi="Arial" w:cs="Arial"/>
        </w:rPr>
      </w:pPr>
      <w:r w:rsidRPr="00FD6D67">
        <w:rPr>
          <w:rFonts w:ascii="Arial" w:hAnsi="Arial" w:cs="Arial"/>
        </w:rPr>
        <w:t xml:space="preserve">NHS England (2013) Maternity Clinical Network – West Midlands. NHS England Midlands Clinical Networks. Available at: </w:t>
      </w:r>
      <w:hyperlink r:id="rId57" w:history="1">
        <w:r w:rsidR="00227A72" w:rsidRPr="00937DA7">
          <w:rPr>
            <w:rStyle w:val="Hyperlink"/>
            <w:rFonts w:ascii="Arial" w:hAnsi="Arial" w:cs="Arial"/>
          </w:rPr>
          <w:t>https://www.england.nhs.uk/midlands/clinical-networks/maternity/</w:t>
        </w:r>
      </w:hyperlink>
      <w:r w:rsidR="00227A72">
        <w:rPr>
          <w:rFonts w:ascii="Arial" w:hAnsi="Arial" w:cs="Arial"/>
        </w:rPr>
        <w:t xml:space="preserve"> </w:t>
      </w:r>
      <w:r w:rsidRPr="00FD6D67">
        <w:rPr>
          <w:rFonts w:ascii="Arial" w:hAnsi="Arial" w:cs="Arial"/>
        </w:rPr>
        <w:t xml:space="preserve"> (Accessed: 1 August 2026).</w:t>
      </w:r>
    </w:p>
    <w:p w14:paraId="5747F16A" w14:textId="28D36ACC" w:rsidR="00FD6D67" w:rsidRPr="00FD6D67" w:rsidRDefault="00FD6D67" w:rsidP="00FD6D67">
      <w:pPr>
        <w:rPr>
          <w:rFonts w:ascii="Arial" w:hAnsi="Arial" w:cs="Arial"/>
        </w:rPr>
      </w:pPr>
      <w:r w:rsidRPr="00FD6D67">
        <w:rPr>
          <w:rFonts w:ascii="Arial" w:hAnsi="Arial" w:cs="Arial"/>
        </w:rPr>
        <w:t xml:space="preserve">NHS England (2016) National Maternity Review: Better Births – Improving outcomes of maternity services in England. NHS England. Available at: </w:t>
      </w:r>
      <w:hyperlink r:id="rId58" w:history="1">
        <w:r w:rsidR="00227A72" w:rsidRPr="00937DA7">
          <w:rPr>
            <w:rStyle w:val="Hyperlink"/>
            <w:rFonts w:ascii="Arial" w:hAnsi="Arial" w:cs="Arial"/>
          </w:rPr>
          <w:t>https://www.england.nhs.uk/midlands/clinical-networks/maternity/national-maternity-review/</w:t>
        </w:r>
      </w:hyperlink>
      <w:r w:rsidR="00227A72">
        <w:rPr>
          <w:rFonts w:ascii="Arial" w:hAnsi="Arial" w:cs="Arial"/>
        </w:rPr>
        <w:t xml:space="preserve"> </w:t>
      </w:r>
      <w:r w:rsidRPr="00FD6D67">
        <w:rPr>
          <w:rFonts w:ascii="Arial" w:hAnsi="Arial" w:cs="Arial"/>
        </w:rPr>
        <w:t>(Accessed: 1 August 2026).</w:t>
      </w:r>
    </w:p>
    <w:p w14:paraId="7E056212" w14:textId="1679013C" w:rsidR="00FD6D67" w:rsidRPr="00FD6D67" w:rsidRDefault="00FD6D67" w:rsidP="00FD6D67">
      <w:pPr>
        <w:rPr>
          <w:rFonts w:ascii="Arial" w:hAnsi="Arial" w:cs="Arial"/>
        </w:rPr>
      </w:pPr>
      <w:r w:rsidRPr="00FD6D67">
        <w:rPr>
          <w:rFonts w:ascii="Arial" w:hAnsi="Arial" w:cs="Arial"/>
        </w:rPr>
        <w:t xml:space="preserve">NHS England (2017) Implementing Better Births: Continuity of Carer. NHS England. Available at: </w:t>
      </w:r>
      <w:hyperlink r:id="rId59" w:history="1">
        <w:r w:rsidR="00227A72" w:rsidRPr="00937DA7">
          <w:rPr>
            <w:rStyle w:val="Hyperlink"/>
            <w:rFonts w:ascii="Arial" w:hAnsi="Arial" w:cs="Arial"/>
          </w:rPr>
          <w:t>https://www.england.nhs.uk/publication/implementing-better-births/</w:t>
        </w:r>
      </w:hyperlink>
      <w:r w:rsidR="00227A72">
        <w:rPr>
          <w:rFonts w:ascii="Arial" w:hAnsi="Arial" w:cs="Arial"/>
        </w:rPr>
        <w:t xml:space="preserve"> </w:t>
      </w:r>
      <w:r w:rsidRPr="00FD6D67">
        <w:rPr>
          <w:rFonts w:ascii="Arial" w:hAnsi="Arial" w:cs="Arial"/>
        </w:rPr>
        <w:t>(Accessed: 1 August 2026).</w:t>
      </w:r>
    </w:p>
    <w:p w14:paraId="2F904254" w14:textId="5B8E1F88" w:rsidR="00FD6D67" w:rsidRPr="00FD6D67" w:rsidRDefault="00FD6D67" w:rsidP="00FD6D67">
      <w:pPr>
        <w:rPr>
          <w:rFonts w:ascii="Arial" w:hAnsi="Arial" w:cs="Arial"/>
        </w:rPr>
      </w:pPr>
      <w:r w:rsidRPr="00FD6D67">
        <w:rPr>
          <w:rFonts w:ascii="Arial" w:hAnsi="Arial" w:cs="Arial"/>
        </w:rPr>
        <w:t xml:space="preserve">NHS England (n.d.) West Midlands Perinatal Mental Health Network. NHS England Midlands Clinical Networks. Available at: </w:t>
      </w:r>
      <w:hyperlink r:id="rId60" w:history="1">
        <w:r w:rsidR="00227A72" w:rsidRPr="00937DA7">
          <w:rPr>
            <w:rStyle w:val="Hyperlink"/>
            <w:rFonts w:ascii="Arial" w:hAnsi="Arial" w:cs="Arial"/>
          </w:rPr>
          <w:t>https://www.england.nhs.uk/midlands/clinical-networks/west-midlands-clinical-network/our-networks/maternity/west-midlands-perinatal-mental-health-network/</w:t>
        </w:r>
      </w:hyperlink>
      <w:r w:rsidR="00227A72">
        <w:rPr>
          <w:rFonts w:ascii="Arial" w:hAnsi="Arial" w:cs="Arial"/>
        </w:rPr>
        <w:t xml:space="preserve"> </w:t>
      </w:r>
      <w:r w:rsidRPr="00FD6D67">
        <w:rPr>
          <w:rFonts w:ascii="Arial" w:hAnsi="Arial" w:cs="Arial"/>
        </w:rPr>
        <w:t>(Accessed: 7 July 2026).</w:t>
      </w:r>
    </w:p>
    <w:p w14:paraId="4C4D58AC" w14:textId="4D6AD014" w:rsidR="00FD6D67" w:rsidRPr="00FD6D67" w:rsidRDefault="00FD6D67" w:rsidP="00FD6D67">
      <w:pPr>
        <w:rPr>
          <w:rFonts w:ascii="Arial" w:hAnsi="Arial" w:cs="Arial"/>
        </w:rPr>
      </w:pPr>
      <w:r w:rsidRPr="00FD6D67">
        <w:rPr>
          <w:rFonts w:ascii="Arial" w:hAnsi="Arial" w:cs="Arial"/>
        </w:rPr>
        <w:t xml:space="preserve">NHS England (n.d.) West Midlands Perinatal Mental Health Network. NHS England Midlands Clinical Networks. Available at: </w:t>
      </w:r>
      <w:hyperlink r:id="rId61" w:history="1">
        <w:r w:rsidR="00227A72" w:rsidRPr="00937DA7">
          <w:rPr>
            <w:rStyle w:val="Hyperlink"/>
            <w:rFonts w:ascii="Arial" w:hAnsi="Arial" w:cs="Arial"/>
          </w:rPr>
          <w:t>https://www.england.nhs.uk/midlands/clinical-networks/maternity/west-midlands-perinatal-mental-health-network/</w:t>
        </w:r>
      </w:hyperlink>
      <w:r w:rsidR="00227A72">
        <w:rPr>
          <w:rFonts w:ascii="Arial" w:hAnsi="Arial" w:cs="Arial"/>
        </w:rPr>
        <w:t xml:space="preserve"> </w:t>
      </w:r>
      <w:r w:rsidRPr="00FD6D67">
        <w:rPr>
          <w:rFonts w:ascii="Arial" w:hAnsi="Arial" w:cs="Arial"/>
        </w:rPr>
        <w:t>(Accessed: 1 August 2026).</w:t>
      </w:r>
    </w:p>
    <w:p w14:paraId="4E4F9540" w14:textId="30595D8B" w:rsidR="00FD6D67" w:rsidRPr="00FD6D67" w:rsidRDefault="00FD6D67" w:rsidP="00FD6D67">
      <w:pPr>
        <w:rPr>
          <w:rFonts w:ascii="Arial" w:hAnsi="Arial" w:cs="Arial"/>
        </w:rPr>
      </w:pPr>
      <w:r w:rsidRPr="00FD6D67">
        <w:rPr>
          <w:rFonts w:ascii="Arial" w:hAnsi="Arial" w:cs="Arial"/>
        </w:rPr>
        <w:t xml:space="preserve">NHS England and NHS Improvement (2018) The Perinatal Mental Health Care Pathways. London: NHS England. Available at: </w:t>
      </w:r>
      <w:hyperlink r:id="rId62" w:history="1">
        <w:r w:rsidR="00227A72" w:rsidRPr="00937DA7">
          <w:rPr>
            <w:rStyle w:val="Hyperlink"/>
            <w:rFonts w:ascii="Arial" w:hAnsi="Arial" w:cs="Arial"/>
          </w:rPr>
          <w:t>https://www.england.nhs.uk/mental-health/resources/</w:t>
        </w:r>
      </w:hyperlink>
      <w:r w:rsidR="00227A72">
        <w:rPr>
          <w:rFonts w:ascii="Arial" w:hAnsi="Arial" w:cs="Arial"/>
        </w:rPr>
        <w:t xml:space="preserve"> </w:t>
      </w:r>
      <w:r w:rsidRPr="00FD6D67">
        <w:rPr>
          <w:rFonts w:ascii="Arial" w:hAnsi="Arial" w:cs="Arial"/>
        </w:rPr>
        <w:t>(Accessed: 4 June 2026).</w:t>
      </w:r>
    </w:p>
    <w:p w14:paraId="5E1D9F20" w14:textId="4DF02DE8" w:rsidR="00FD6D67" w:rsidRPr="00FD6D67" w:rsidRDefault="00FD6D67" w:rsidP="00FD6D67">
      <w:pPr>
        <w:rPr>
          <w:rFonts w:ascii="Arial" w:hAnsi="Arial" w:cs="Arial"/>
        </w:rPr>
      </w:pPr>
      <w:r w:rsidRPr="00FD6D67">
        <w:rPr>
          <w:rFonts w:ascii="Arial" w:hAnsi="Arial" w:cs="Arial"/>
        </w:rPr>
        <w:t xml:space="preserve"> NHS England, NHS Improvement and National Collaborating Centre for Mental Health (2018) The Perinatal Mental Health Care Pathways. London: NHS England. Available at: </w:t>
      </w:r>
      <w:hyperlink r:id="rId63" w:history="1">
        <w:r w:rsidR="00227A72" w:rsidRPr="00937DA7">
          <w:rPr>
            <w:rStyle w:val="Hyperlink"/>
            <w:rFonts w:ascii="Arial" w:hAnsi="Arial" w:cs="Arial"/>
          </w:rPr>
          <w:t>https://www.england.nhs.uk/wp-content/uploads/2018/05/perinatal-mental-health-care-pathway.pdf</w:t>
        </w:r>
      </w:hyperlink>
      <w:r w:rsidR="00227A72">
        <w:rPr>
          <w:rFonts w:ascii="Arial" w:hAnsi="Arial" w:cs="Arial"/>
        </w:rPr>
        <w:t xml:space="preserve"> </w:t>
      </w:r>
      <w:r w:rsidRPr="00FD6D67">
        <w:rPr>
          <w:rFonts w:ascii="Arial" w:hAnsi="Arial" w:cs="Arial"/>
        </w:rPr>
        <w:t>(Accessed: 28 July 2026).</w:t>
      </w:r>
    </w:p>
    <w:p w14:paraId="316E7787" w14:textId="158C1B86" w:rsidR="00FD6D67" w:rsidRPr="00FD6D67" w:rsidRDefault="00FD6D67" w:rsidP="00FD6D67">
      <w:pPr>
        <w:rPr>
          <w:rFonts w:ascii="Arial" w:hAnsi="Arial" w:cs="Arial"/>
        </w:rPr>
      </w:pPr>
      <w:r w:rsidRPr="00FD6D67">
        <w:rPr>
          <w:rFonts w:ascii="Arial" w:hAnsi="Arial" w:cs="Arial"/>
        </w:rPr>
        <w:t xml:space="preserve">NHS website (2026). Postnatal depression. nhs.uk. Available at: https://www.nhs.uk/mental-health/conditions/postnatal-depression. </w:t>
      </w:r>
      <w:r w:rsidR="00227A72" w:rsidRPr="00227A72">
        <w:rPr>
          <w:rFonts w:ascii="Arial" w:hAnsi="Arial" w:cs="Arial"/>
        </w:rPr>
        <w:t>(Accessed: 28 May 2026).</w:t>
      </w:r>
    </w:p>
    <w:p w14:paraId="75EC34E8" w14:textId="256D0B2E" w:rsidR="00FD6D67" w:rsidRPr="00FD6D67" w:rsidRDefault="00FD6D67" w:rsidP="00FD6D67">
      <w:pPr>
        <w:rPr>
          <w:rFonts w:ascii="Arial" w:hAnsi="Arial" w:cs="Arial"/>
        </w:rPr>
      </w:pPr>
      <w:r w:rsidRPr="00FD6D67">
        <w:rPr>
          <w:rFonts w:ascii="Arial" w:hAnsi="Arial" w:cs="Arial"/>
        </w:rPr>
        <w:t xml:space="preserve">NHS, 2026. Postnatal depression. NHS. Available at: https://www.nhs.uk/mental-health/conditions/post-natal-depression </w:t>
      </w:r>
      <w:r w:rsidR="00227A72">
        <w:rPr>
          <w:rFonts w:ascii="Arial" w:hAnsi="Arial" w:cs="Arial"/>
        </w:rPr>
        <w:t>(</w:t>
      </w:r>
      <w:r w:rsidRPr="00FD6D67">
        <w:rPr>
          <w:rFonts w:ascii="Arial" w:hAnsi="Arial" w:cs="Arial"/>
        </w:rPr>
        <w:t>Accessed 6 July 2026</w:t>
      </w:r>
      <w:r w:rsidR="00227A72">
        <w:rPr>
          <w:rFonts w:ascii="Arial" w:hAnsi="Arial" w:cs="Arial"/>
        </w:rPr>
        <w:t>)</w:t>
      </w:r>
      <w:r w:rsidRPr="00FD6D67">
        <w:rPr>
          <w:rFonts w:ascii="Arial" w:hAnsi="Arial" w:cs="Arial"/>
        </w:rPr>
        <w:t>.</w:t>
      </w:r>
    </w:p>
    <w:p w14:paraId="01B69156" w14:textId="22EB97F9" w:rsidR="00FD6D67" w:rsidRPr="00FD6D67" w:rsidRDefault="00FD6D67" w:rsidP="00FD6D67">
      <w:pPr>
        <w:rPr>
          <w:rFonts w:ascii="Arial" w:hAnsi="Arial" w:cs="Arial"/>
        </w:rPr>
      </w:pPr>
      <w:r w:rsidRPr="00FD6D67">
        <w:rPr>
          <w:rFonts w:ascii="Arial" w:hAnsi="Arial" w:cs="Arial"/>
        </w:rPr>
        <w:lastRenderedPageBreak/>
        <w:t xml:space="preserve">NHS. (2026) Anxiety – Every Mind Matters. NHS. Available at: </w:t>
      </w:r>
      <w:hyperlink r:id="rId64" w:history="1">
        <w:r w:rsidR="00227A72" w:rsidRPr="00937DA7">
          <w:rPr>
            <w:rStyle w:val="Hyperlink"/>
            <w:rFonts w:ascii="Arial" w:hAnsi="Arial" w:cs="Arial"/>
          </w:rPr>
          <w:t>https://www.nhs.uk/every-mind-matters/mental-health-issues/anxiety</w:t>
        </w:r>
      </w:hyperlink>
      <w:r w:rsidR="00227A72">
        <w:rPr>
          <w:rFonts w:ascii="Arial" w:hAnsi="Arial" w:cs="Arial"/>
        </w:rPr>
        <w:t xml:space="preserve"> </w:t>
      </w:r>
      <w:r w:rsidRPr="00FD6D67">
        <w:rPr>
          <w:rFonts w:ascii="Arial" w:hAnsi="Arial" w:cs="Arial"/>
        </w:rPr>
        <w:t xml:space="preserve"> (Accessed: 20 May 2026).</w:t>
      </w:r>
    </w:p>
    <w:p w14:paraId="53F236D4" w14:textId="3961B53D" w:rsidR="00FD6D67" w:rsidRPr="00FD6D67" w:rsidRDefault="00FD6D67" w:rsidP="00FD6D67">
      <w:pPr>
        <w:rPr>
          <w:rFonts w:ascii="Arial" w:hAnsi="Arial" w:cs="Arial"/>
        </w:rPr>
      </w:pPr>
      <w:r w:rsidRPr="00FD6D67">
        <w:rPr>
          <w:rFonts w:ascii="Arial" w:hAnsi="Arial" w:cs="Arial"/>
        </w:rPr>
        <w:t xml:space="preserve">NICE (2020). Antenatal and postnatal mental health: clinical management and service guidance (CG192). London: National Institute for Health and Care Excellence. Available at: </w:t>
      </w:r>
      <w:hyperlink r:id="rId65" w:history="1">
        <w:r w:rsidR="00227A72" w:rsidRPr="00937DA7">
          <w:rPr>
            <w:rStyle w:val="Hyperlink"/>
            <w:rFonts w:ascii="Arial" w:hAnsi="Arial" w:cs="Arial"/>
          </w:rPr>
          <w:t>https://www.nice.org.uk/guidance/cg192</w:t>
        </w:r>
      </w:hyperlink>
      <w:r w:rsidR="00227A72">
        <w:rPr>
          <w:rFonts w:ascii="Arial" w:hAnsi="Arial" w:cs="Arial"/>
        </w:rPr>
        <w:t xml:space="preserve"> </w:t>
      </w:r>
      <w:r w:rsidRPr="00FD6D67">
        <w:rPr>
          <w:rFonts w:ascii="Arial" w:hAnsi="Arial" w:cs="Arial"/>
        </w:rPr>
        <w:t>(Accessed: 6 July 2026).</w:t>
      </w:r>
    </w:p>
    <w:p w14:paraId="0E2E51C4" w14:textId="27B815D4" w:rsidR="00FD6D67" w:rsidRPr="00FD6D67" w:rsidRDefault="00FD6D67" w:rsidP="00FD6D67">
      <w:pPr>
        <w:rPr>
          <w:rFonts w:ascii="Arial" w:hAnsi="Arial" w:cs="Arial"/>
        </w:rPr>
      </w:pPr>
      <w:r w:rsidRPr="00FD6D67">
        <w:rPr>
          <w:rFonts w:ascii="Arial" w:hAnsi="Arial" w:cs="Arial"/>
        </w:rPr>
        <w:t xml:space="preserve">NICE (2025) Maternal and child nutrition (NG247). National Institute for Health and Care Excellence. Available at: </w:t>
      </w:r>
      <w:hyperlink r:id="rId66" w:history="1">
        <w:r w:rsidR="00227A72" w:rsidRPr="00937DA7">
          <w:rPr>
            <w:rStyle w:val="Hyperlink"/>
            <w:rFonts w:ascii="Arial" w:hAnsi="Arial" w:cs="Arial"/>
          </w:rPr>
          <w:t>https://www.nice.org.uk/guidance/ng</w:t>
        </w:r>
      </w:hyperlink>
      <w:r w:rsidR="00227A72">
        <w:rPr>
          <w:rFonts w:ascii="Arial" w:hAnsi="Arial" w:cs="Arial"/>
        </w:rPr>
        <w:t xml:space="preserve"> </w:t>
      </w:r>
      <w:r w:rsidR="00227A72" w:rsidRPr="00227A72">
        <w:rPr>
          <w:rFonts w:ascii="Arial" w:hAnsi="Arial" w:cs="Arial"/>
        </w:rPr>
        <w:t>(Accessed: 28 May 2026).</w:t>
      </w:r>
    </w:p>
    <w:p w14:paraId="22038227" w14:textId="18FCC8CD" w:rsidR="00FD6D67" w:rsidRPr="00FD6D67" w:rsidRDefault="00FD6D67" w:rsidP="00FD6D67">
      <w:pPr>
        <w:rPr>
          <w:rFonts w:ascii="Arial" w:hAnsi="Arial" w:cs="Arial"/>
        </w:rPr>
      </w:pPr>
      <w:r w:rsidRPr="00FD6D67">
        <w:rPr>
          <w:rFonts w:ascii="Arial" w:hAnsi="Arial" w:cs="Arial"/>
        </w:rPr>
        <w:t xml:space="preserve">NICE, 2026. Perinatal mental health: Antenatal and postnatal mental health (NG210). National Institute for Health and Care Excellence. Available at: </w:t>
      </w:r>
      <w:proofErr w:type="gramStart"/>
      <w:r w:rsidRPr="00FD6D67">
        <w:rPr>
          <w:rFonts w:ascii="Arial" w:hAnsi="Arial" w:cs="Arial"/>
        </w:rPr>
        <w:t xml:space="preserve">https://www.nice.org.uk/guidance/ng210 </w:t>
      </w:r>
      <w:r w:rsidR="00227A72">
        <w:rPr>
          <w:rFonts w:ascii="Arial" w:hAnsi="Arial" w:cs="Arial"/>
        </w:rPr>
        <w:t xml:space="preserve"> (</w:t>
      </w:r>
      <w:proofErr w:type="gramEnd"/>
      <w:r w:rsidRPr="00FD6D67">
        <w:rPr>
          <w:rFonts w:ascii="Arial" w:hAnsi="Arial" w:cs="Arial"/>
        </w:rPr>
        <w:t>Accessed 6 July 2026</w:t>
      </w:r>
      <w:r w:rsidR="00227A72">
        <w:rPr>
          <w:rFonts w:ascii="Arial" w:hAnsi="Arial" w:cs="Arial"/>
        </w:rPr>
        <w:t>).</w:t>
      </w:r>
    </w:p>
    <w:p w14:paraId="7BA4E39D" w14:textId="4B7876E4" w:rsidR="00FD6D67" w:rsidRPr="00FD6D67" w:rsidRDefault="00FD6D67" w:rsidP="00FD6D67">
      <w:pPr>
        <w:rPr>
          <w:rFonts w:ascii="Arial" w:hAnsi="Arial" w:cs="Arial"/>
        </w:rPr>
      </w:pPr>
      <w:r w:rsidRPr="00FD6D67">
        <w:rPr>
          <w:rFonts w:ascii="Arial" w:hAnsi="Arial" w:cs="Arial"/>
          <w:lang w:val="nl-NL"/>
        </w:rPr>
        <w:t xml:space="preserve">Pan, J., Luo, W., Zhang, H., Wang, Y., Lu, H., Wang, C., Li, C., Fu, L., Hu, Y., Li, Y., &amp; Shen, M. (2025). </w:t>
      </w:r>
      <w:r w:rsidRPr="00FD6D67">
        <w:rPr>
          <w:rFonts w:ascii="Arial" w:hAnsi="Arial" w:cs="Arial"/>
        </w:rPr>
        <w:t xml:space="preserve">The effects of online cognitive </w:t>
      </w:r>
      <w:proofErr w:type="spellStart"/>
      <w:r w:rsidRPr="00FD6D67">
        <w:rPr>
          <w:rFonts w:ascii="Arial" w:hAnsi="Arial" w:cs="Arial"/>
        </w:rPr>
        <w:t>behavioral</w:t>
      </w:r>
      <w:proofErr w:type="spellEnd"/>
      <w:r w:rsidRPr="00FD6D67">
        <w:rPr>
          <w:rFonts w:ascii="Arial" w:hAnsi="Arial" w:cs="Arial"/>
        </w:rPr>
        <w:t xml:space="preserve"> therapy on postpartum depression: A systematic review and meta-analysis. Healthcare, 13(7), 696. </w:t>
      </w:r>
      <w:hyperlink r:id="rId67" w:history="1">
        <w:r w:rsidR="00227A72" w:rsidRPr="00937DA7">
          <w:rPr>
            <w:rStyle w:val="Hyperlink"/>
            <w:rFonts w:ascii="Arial" w:hAnsi="Arial" w:cs="Arial"/>
          </w:rPr>
          <w:t>https://doi.org/10.3390/healthcare13070696</w:t>
        </w:r>
      </w:hyperlink>
      <w:r w:rsidR="00227A72">
        <w:rPr>
          <w:rFonts w:ascii="Arial" w:hAnsi="Arial" w:cs="Arial"/>
        </w:rPr>
        <w:t xml:space="preserve"> </w:t>
      </w:r>
      <w:r w:rsidR="00227A72" w:rsidRPr="00227A72">
        <w:rPr>
          <w:rFonts w:ascii="Arial" w:hAnsi="Arial" w:cs="Arial"/>
        </w:rPr>
        <w:t>(Accessed: 28 May 2026).</w:t>
      </w:r>
    </w:p>
    <w:p w14:paraId="7FBCE8E1" w14:textId="0FDB9D2F" w:rsidR="00FD6D67" w:rsidRPr="00FD6D67" w:rsidRDefault="00FD6D67" w:rsidP="00FD6D67">
      <w:pPr>
        <w:rPr>
          <w:rFonts w:ascii="Arial" w:hAnsi="Arial" w:cs="Arial"/>
        </w:rPr>
      </w:pPr>
      <w:r w:rsidRPr="00FD6D67">
        <w:rPr>
          <w:rFonts w:ascii="Arial" w:hAnsi="Arial" w:cs="Arial"/>
        </w:rPr>
        <w:t xml:space="preserve">Pavlik, L.B. &amp; </w:t>
      </w:r>
      <w:proofErr w:type="spellStart"/>
      <w:r w:rsidRPr="00FD6D67">
        <w:rPr>
          <w:rFonts w:ascii="Arial" w:hAnsi="Arial" w:cs="Arial"/>
        </w:rPr>
        <w:t>Rosculet</w:t>
      </w:r>
      <w:proofErr w:type="spellEnd"/>
      <w:r w:rsidRPr="00FD6D67">
        <w:rPr>
          <w:rFonts w:ascii="Arial" w:hAnsi="Arial" w:cs="Arial"/>
        </w:rPr>
        <w:t>, K., 2020. Maternal Obesity and Perinatal Depression: An Updated Literature Review. Cureus, 12(9), e10736. doi:10.7759/cureus.10736</w:t>
      </w:r>
      <w:r w:rsidR="00227A72">
        <w:rPr>
          <w:rFonts w:ascii="Arial" w:hAnsi="Arial" w:cs="Arial"/>
        </w:rPr>
        <w:t xml:space="preserve"> </w:t>
      </w:r>
      <w:r w:rsidR="00227A72" w:rsidRPr="00227A72">
        <w:rPr>
          <w:rFonts w:ascii="Arial" w:hAnsi="Arial" w:cs="Arial"/>
        </w:rPr>
        <w:t>(Accessed: 28 May 2026).</w:t>
      </w:r>
    </w:p>
    <w:p w14:paraId="0D3F00D8" w14:textId="04880440" w:rsidR="00FD6D67" w:rsidRPr="00FD6D67" w:rsidRDefault="00FD6D67" w:rsidP="00FD6D67">
      <w:pPr>
        <w:rPr>
          <w:rFonts w:ascii="Arial" w:hAnsi="Arial" w:cs="Arial"/>
        </w:rPr>
      </w:pPr>
      <w:r w:rsidRPr="00FD6D67">
        <w:rPr>
          <w:rFonts w:ascii="Arial" w:hAnsi="Arial" w:cs="Arial"/>
        </w:rPr>
        <w:t>Pearsall, M., Lin, W</w:t>
      </w:r>
      <w:r w:rsidRPr="00FD6D67">
        <w:rPr>
          <w:rFonts w:ascii="Cambria Math" w:hAnsi="Cambria Math" w:cs="Cambria Math"/>
        </w:rPr>
        <w:t>‑</w:t>
      </w:r>
      <w:r w:rsidRPr="00FD6D67">
        <w:rPr>
          <w:rFonts w:ascii="Arial" w:hAnsi="Arial" w:cs="Arial"/>
        </w:rPr>
        <w:t xml:space="preserve">C., &amp; Gottfredson O’Shea, N. (2026). A scoping review of eating disorder symptoms and mental health during the postpartum period: predictors, course, and consequences for mothers and infants. Journal of Eating Disorders, 14, 95. Springer. Available at: </w:t>
      </w:r>
      <w:hyperlink r:id="rId68" w:history="1">
        <w:r w:rsidR="00227A72" w:rsidRPr="00937DA7">
          <w:rPr>
            <w:rStyle w:val="Hyperlink"/>
            <w:rFonts w:ascii="Arial" w:hAnsi="Arial" w:cs="Arial"/>
          </w:rPr>
          <w:t>https://doi.org/10.1186/s40337-026-01581-2</w:t>
        </w:r>
      </w:hyperlink>
      <w:r w:rsidR="00227A72">
        <w:rPr>
          <w:rFonts w:ascii="Arial" w:hAnsi="Arial" w:cs="Arial"/>
        </w:rPr>
        <w:t xml:space="preserve"> </w:t>
      </w:r>
      <w:r w:rsidR="00227A72" w:rsidRPr="00227A72">
        <w:rPr>
          <w:rFonts w:ascii="Arial" w:hAnsi="Arial" w:cs="Arial"/>
        </w:rPr>
        <w:t>(Accessed: 28 May 2026).</w:t>
      </w:r>
    </w:p>
    <w:p w14:paraId="451010BF" w14:textId="77777777" w:rsidR="00FD6D67" w:rsidRPr="00FD6D67" w:rsidRDefault="00FD6D67" w:rsidP="00FD6D67">
      <w:pPr>
        <w:rPr>
          <w:rFonts w:ascii="Arial" w:hAnsi="Arial" w:cs="Arial"/>
        </w:rPr>
      </w:pPr>
      <w:r w:rsidRPr="00FD6D67">
        <w:rPr>
          <w:rFonts w:ascii="Arial" w:hAnsi="Arial" w:cs="Arial"/>
        </w:rPr>
        <w:t xml:space="preserve">PEAS Study (2019) Pregnancy Eating Attributes Study: Behavioural and environmental influences on maternal diet and weight change. Appetite, 137, pp. 120–129. Available at: </w:t>
      </w:r>
      <w:proofErr w:type="gramStart"/>
      <w:r w:rsidRPr="00FD6D67">
        <w:rPr>
          <w:rFonts w:ascii="Arial" w:hAnsi="Arial" w:cs="Arial"/>
        </w:rPr>
        <w:t>https://doi.org/10.1016/j.appet.2019.02.00  (</w:t>
      </w:r>
      <w:proofErr w:type="gramEnd"/>
      <w:r w:rsidRPr="00FD6D67">
        <w:rPr>
          <w:rFonts w:ascii="Arial" w:hAnsi="Arial" w:cs="Arial"/>
        </w:rPr>
        <w:t>Accessed: 24 July 2026).</w:t>
      </w:r>
    </w:p>
    <w:p w14:paraId="25D9AFA2" w14:textId="1A33894E" w:rsidR="00FD6D67" w:rsidRPr="00FD6D67" w:rsidRDefault="00FD6D67" w:rsidP="00FD6D67">
      <w:pPr>
        <w:rPr>
          <w:rFonts w:ascii="Arial" w:hAnsi="Arial" w:cs="Arial"/>
        </w:rPr>
      </w:pPr>
      <w:r w:rsidRPr="00FD6D67">
        <w:rPr>
          <w:rFonts w:ascii="Arial" w:hAnsi="Arial" w:cs="Arial"/>
        </w:rPr>
        <w:t xml:space="preserve">PostpartumDepression.org (2024) Postpartum blues or baby blues – symptoms, causes, &amp; support. Available at: </w:t>
      </w:r>
      <w:hyperlink r:id="rId69" w:history="1">
        <w:r w:rsidR="00227A72" w:rsidRPr="00937DA7">
          <w:rPr>
            <w:rStyle w:val="Hyperlink"/>
            <w:rFonts w:ascii="Arial" w:hAnsi="Arial" w:cs="Arial"/>
          </w:rPr>
          <w:t>https://www.postpartumdepression.org/postpartum-depression/types/blues/</w:t>
        </w:r>
      </w:hyperlink>
      <w:r w:rsidR="00227A72">
        <w:rPr>
          <w:rFonts w:ascii="Arial" w:hAnsi="Arial" w:cs="Arial"/>
        </w:rPr>
        <w:t xml:space="preserve"> </w:t>
      </w:r>
      <w:r w:rsidRPr="00FD6D67">
        <w:rPr>
          <w:rFonts w:ascii="Arial" w:hAnsi="Arial" w:cs="Arial"/>
        </w:rPr>
        <w:t>(Accessed: 14 May 2026).</w:t>
      </w:r>
    </w:p>
    <w:p w14:paraId="03D6453C" w14:textId="453D3C95" w:rsidR="00FD6D67" w:rsidRPr="00FD6D67" w:rsidRDefault="00FD6D67" w:rsidP="00FD6D67">
      <w:pPr>
        <w:rPr>
          <w:rFonts w:ascii="Arial" w:hAnsi="Arial" w:cs="Arial"/>
        </w:rPr>
      </w:pPr>
      <w:r w:rsidRPr="00FD6D67">
        <w:rPr>
          <w:rFonts w:ascii="Arial" w:hAnsi="Arial" w:cs="Arial"/>
        </w:rPr>
        <w:t xml:space="preserve">Robertson, K. and Wells, R. (2023). Black with ‘Baby Blues’: A Systematic Scoping Review of Programs to Address Postpartum Depression in African American Women. Maternal and Child Health Journal, 27. </w:t>
      </w:r>
      <w:proofErr w:type="spellStart"/>
      <w:proofErr w:type="gramStart"/>
      <w:r w:rsidRPr="00FD6D67">
        <w:rPr>
          <w:rFonts w:ascii="Arial" w:hAnsi="Arial" w:cs="Arial"/>
        </w:rPr>
        <w:t>doi:https</w:t>
      </w:r>
      <w:proofErr w:type="spellEnd"/>
      <w:r w:rsidRPr="00FD6D67">
        <w:rPr>
          <w:rFonts w:ascii="Arial" w:hAnsi="Arial" w:cs="Arial"/>
        </w:rPr>
        <w:t>://doi.org/10.1007/s10995-023-03589-5</w:t>
      </w:r>
      <w:proofErr w:type="gramEnd"/>
      <w:r w:rsidR="00227A72">
        <w:rPr>
          <w:rFonts w:ascii="Arial" w:hAnsi="Arial" w:cs="Arial"/>
        </w:rPr>
        <w:t xml:space="preserve"> </w:t>
      </w:r>
      <w:r w:rsidR="00227A72" w:rsidRPr="00227A72">
        <w:rPr>
          <w:rFonts w:ascii="Arial" w:hAnsi="Arial" w:cs="Arial"/>
        </w:rPr>
        <w:t>(Accessed: 28 May 2026).</w:t>
      </w:r>
    </w:p>
    <w:p w14:paraId="4E2AB4C9" w14:textId="0A23561C" w:rsidR="00FD6D67" w:rsidRPr="00FD6D67" w:rsidRDefault="00FD6D67" w:rsidP="00FD6D67">
      <w:pPr>
        <w:rPr>
          <w:rFonts w:ascii="Arial" w:hAnsi="Arial" w:cs="Arial"/>
        </w:rPr>
      </w:pPr>
      <w:r w:rsidRPr="00FD6D67">
        <w:rPr>
          <w:rFonts w:ascii="Arial" w:hAnsi="Arial" w:cs="Arial"/>
        </w:rPr>
        <w:lastRenderedPageBreak/>
        <w:t xml:space="preserve">Royal College of Psychiatrists (2022). Postnatal depression. www.rcpsych.ac.uk. Available at: </w:t>
      </w:r>
      <w:hyperlink r:id="rId70" w:history="1">
        <w:r w:rsidR="00227A72" w:rsidRPr="00937DA7">
          <w:rPr>
            <w:rStyle w:val="Hyperlink"/>
            <w:rFonts w:ascii="Arial" w:hAnsi="Arial" w:cs="Arial"/>
          </w:rPr>
          <w:t>https://www.rcpsych.ac.uk/mental-health/mental-illnesses-and-mental-health-problems/postnatal-depression</w:t>
        </w:r>
      </w:hyperlink>
      <w:r w:rsidR="00227A72">
        <w:rPr>
          <w:rFonts w:ascii="Arial" w:hAnsi="Arial" w:cs="Arial"/>
        </w:rPr>
        <w:t xml:space="preserve"> </w:t>
      </w:r>
      <w:r w:rsidR="00227A72" w:rsidRPr="00227A72">
        <w:rPr>
          <w:rFonts w:ascii="Arial" w:hAnsi="Arial" w:cs="Arial"/>
        </w:rPr>
        <w:t>(Accessed: 28 May 2026).</w:t>
      </w:r>
    </w:p>
    <w:p w14:paraId="57666061" w14:textId="1563B5EA" w:rsidR="00FD6D67" w:rsidRPr="00FD6D67" w:rsidRDefault="00FD6D67" w:rsidP="00FD6D67">
      <w:pPr>
        <w:rPr>
          <w:rFonts w:ascii="Arial" w:hAnsi="Arial" w:cs="Arial"/>
        </w:rPr>
      </w:pPr>
      <w:r w:rsidRPr="00FD6D67">
        <w:rPr>
          <w:rFonts w:ascii="Arial" w:hAnsi="Arial" w:cs="Arial"/>
        </w:rPr>
        <w:t>Royal College of Psychiatrists (</w:t>
      </w:r>
      <w:proofErr w:type="spellStart"/>
      <w:r w:rsidRPr="00FD6D67">
        <w:rPr>
          <w:rFonts w:ascii="Arial" w:hAnsi="Arial" w:cs="Arial"/>
        </w:rPr>
        <w:t>RCPsych</w:t>
      </w:r>
      <w:proofErr w:type="spellEnd"/>
      <w:r w:rsidRPr="00FD6D67">
        <w:rPr>
          <w:rFonts w:ascii="Arial" w:hAnsi="Arial" w:cs="Arial"/>
        </w:rPr>
        <w:t xml:space="preserve">) (2025) Postnatal depression harming up to 85,000 new mums in England, warns </w:t>
      </w:r>
      <w:proofErr w:type="spellStart"/>
      <w:r w:rsidRPr="00FD6D67">
        <w:rPr>
          <w:rFonts w:ascii="Arial" w:hAnsi="Arial" w:cs="Arial"/>
        </w:rPr>
        <w:t>RCPsych</w:t>
      </w:r>
      <w:proofErr w:type="spellEnd"/>
      <w:r w:rsidRPr="00FD6D67">
        <w:rPr>
          <w:rFonts w:ascii="Arial" w:hAnsi="Arial" w:cs="Arial"/>
        </w:rPr>
        <w:t xml:space="preserve">. Press release, 24 July. Available at: https://www.rcpsych.ac.uk/news-and-features/latest-news/detail/2025/07/24/postnatal-depression-harming-up-to-85-000-new-mums-in-england--warns-rcpsych </w:t>
      </w:r>
      <w:r w:rsidR="00227A72">
        <w:rPr>
          <w:rFonts w:ascii="Arial" w:hAnsi="Arial" w:cs="Arial"/>
        </w:rPr>
        <w:t>(</w:t>
      </w:r>
      <w:r w:rsidRPr="00FD6D67">
        <w:rPr>
          <w:rFonts w:ascii="Arial" w:hAnsi="Arial" w:cs="Arial"/>
        </w:rPr>
        <w:t>Accessed 8 June 2026</w:t>
      </w:r>
      <w:r w:rsidR="00227A72">
        <w:rPr>
          <w:rFonts w:ascii="Arial" w:hAnsi="Arial" w:cs="Arial"/>
        </w:rPr>
        <w:t>).</w:t>
      </w:r>
    </w:p>
    <w:p w14:paraId="0D8C4F85" w14:textId="0D12B69D" w:rsidR="00FD6D67" w:rsidRPr="00FD6D67" w:rsidRDefault="00FD6D67" w:rsidP="00FD6D67">
      <w:pPr>
        <w:rPr>
          <w:rFonts w:ascii="Arial" w:hAnsi="Arial" w:cs="Arial"/>
        </w:rPr>
      </w:pPr>
      <w:r w:rsidRPr="00FD6D67">
        <w:rPr>
          <w:rFonts w:ascii="Arial" w:hAnsi="Arial" w:cs="Arial"/>
        </w:rPr>
        <w:t xml:space="preserve">SACN (2026) Nutrition and maternal weight outcomes. Scientific Advisory Committee on Nutrition. Available at: </w:t>
      </w:r>
      <w:hyperlink r:id="rId71" w:history="1">
        <w:r w:rsidR="00227A72" w:rsidRPr="00937DA7">
          <w:rPr>
            <w:rStyle w:val="Hyperlink"/>
            <w:rFonts w:ascii="Arial" w:hAnsi="Arial" w:cs="Arial"/>
          </w:rPr>
          <w:t>https://www.gov.uk/government/groups/scientific-advisory-committee-on-nutrition</w:t>
        </w:r>
      </w:hyperlink>
      <w:r w:rsidR="00227A72">
        <w:rPr>
          <w:rFonts w:ascii="Arial" w:hAnsi="Arial" w:cs="Arial"/>
        </w:rPr>
        <w:t xml:space="preserve"> </w:t>
      </w:r>
      <w:r w:rsidR="00227A72" w:rsidRPr="00227A72">
        <w:rPr>
          <w:rFonts w:ascii="Arial" w:hAnsi="Arial" w:cs="Arial"/>
        </w:rPr>
        <w:t>(Accessed: 28 May 2026).</w:t>
      </w:r>
    </w:p>
    <w:p w14:paraId="5AD35278" w14:textId="1DDA4222" w:rsidR="00FD6D67" w:rsidRPr="00FD6D67" w:rsidRDefault="00FD6D67" w:rsidP="00FD6D67">
      <w:pPr>
        <w:rPr>
          <w:rFonts w:ascii="Arial" w:hAnsi="Arial" w:cs="Arial"/>
        </w:rPr>
      </w:pPr>
      <w:r w:rsidRPr="00FD6D67">
        <w:rPr>
          <w:rFonts w:ascii="Arial" w:hAnsi="Arial" w:cs="Arial"/>
        </w:rPr>
        <w:t xml:space="preserve">SACN, 2026. Nutrition and maternal weight outcomes: SACN report. Scientific Advisory Committee on Nutrition. Available at: https://www.gov.uk/government/publications/nutrition-and-maternal-weight-outcomes-sacn-report </w:t>
      </w:r>
      <w:r w:rsidR="00227A72">
        <w:rPr>
          <w:rFonts w:ascii="Arial" w:hAnsi="Arial" w:cs="Arial"/>
        </w:rPr>
        <w:t>(</w:t>
      </w:r>
      <w:r w:rsidRPr="00FD6D67">
        <w:rPr>
          <w:rFonts w:ascii="Arial" w:hAnsi="Arial" w:cs="Arial"/>
        </w:rPr>
        <w:t>Accessed 6 July 2026</w:t>
      </w:r>
      <w:r w:rsidR="00227A72">
        <w:rPr>
          <w:rFonts w:ascii="Arial" w:hAnsi="Arial" w:cs="Arial"/>
        </w:rPr>
        <w:t>).</w:t>
      </w:r>
    </w:p>
    <w:p w14:paraId="780FA56D" w14:textId="376BC203" w:rsidR="00FD6D67" w:rsidRPr="00FD6D67" w:rsidRDefault="00FD6D67" w:rsidP="00FD6D67">
      <w:pPr>
        <w:rPr>
          <w:rFonts w:ascii="Arial" w:hAnsi="Arial" w:cs="Arial"/>
        </w:rPr>
      </w:pPr>
      <w:r w:rsidRPr="00FD6D67">
        <w:rPr>
          <w:rFonts w:ascii="Arial" w:hAnsi="Arial" w:cs="Arial"/>
        </w:rPr>
        <w:t xml:space="preserve">Schmidt, B. (2026) How Did </w:t>
      </w:r>
      <w:proofErr w:type="gramStart"/>
      <w:r w:rsidRPr="00FD6D67">
        <w:rPr>
          <w:rFonts w:ascii="Arial" w:hAnsi="Arial" w:cs="Arial"/>
        </w:rPr>
        <w:t>The</w:t>
      </w:r>
      <w:proofErr w:type="gramEnd"/>
      <w:r w:rsidRPr="00FD6D67">
        <w:rPr>
          <w:rFonts w:ascii="Arial" w:hAnsi="Arial" w:cs="Arial"/>
        </w:rPr>
        <w:t xml:space="preserve"> Hippocrates Treat Postpartum Depression. Anxiety to Zen. Available at: </w:t>
      </w:r>
      <w:hyperlink r:id="rId72" w:history="1">
        <w:r w:rsidR="00227A72" w:rsidRPr="00937DA7">
          <w:rPr>
            <w:rStyle w:val="Hyperlink"/>
            <w:rFonts w:ascii="Arial" w:hAnsi="Arial" w:cs="Arial"/>
          </w:rPr>
          <w:t>https://anxietytozen.com/how-did-the-hippocrates-treat-postpartum.html</w:t>
        </w:r>
      </w:hyperlink>
      <w:r w:rsidR="00227A72">
        <w:rPr>
          <w:rFonts w:ascii="Arial" w:hAnsi="Arial" w:cs="Arial"/>
        </w:rPr>
        <w:t xml:space="preserve"> </w:t>
      </w:r>
      <w:r w:rsidRPr="00FD6D67">
        <w:rPr>
          <w:rFonts w:ascii="Arial" w:hAnsi="Arial" w:cs="Arial"/>
        </w:rPr>
        <w:t>(Accessed 2 June 2026).</w:t>
      </w:r>
    </w:p>
    <w:p w14:paraId="379FC56E" w14:textId="3693F862" w:rsidR="00FD6D67" w:rsidRPr="00FD6D67" w:rsidRDefault="00FD6D67" w:rsidP="00FD6D67">
      <w:pPr>
        <w:rPr>
          <w:rFonts w:ascii="Arial" w:hAnsi="Arial" w:cs="Arial"/>
        </w:rPr>
      </w:pPr>
      <w:r w:rsidRPr="00FD6D67">
        <w:rPr>
          <w:rFonts w:ascii="Arial" w:hAnsi="Arial" w:cs="Arial"/>
        </w:rPr>
        <w:t xml:space="preserve">Small, D.M. (2023) Study: Daily consumption of a high-fat, high-sugar snack alters reward circuits in brain. Yale School of Medicine. Available at: </w:t>
      </w:r>
      <w:hyperlink r:id="rId73" w:history="1">
        <w:r w:rsidR="00227A72" w:rsidRPr="00937DA7">
          <w:rPr>
            <w:rStyle w:val="Hyperlink"/>
            <w:rFonts w:ascii="Arial" w:hAnsi="Arial" w:cs="Arial"/>
          </w:rPr>
          <w:t>https://medicine.yale.edu/news-article/study-daily-consumption-of-a-high-fat-high-sugar-snack-alters-reward-circuits</w:t>
        </w:r>
      </w:hyperlink>
      <w:r w:rsidR="00227A72">
        <w:rPr>
          <w:rFonts w:ascii="Arial" w:hAnsi="Arial" w:cs="Arial"/>
        </w:rPr>
        <w:t xml:space="preserve"> </w:t>
      </w:r>
      <w:r w:rsidRPr="00FD6D67">
        <w:rPr>
          <w:rFonts w:ascii="Arial" w:hAnsi="Arial" w:cs="Arial"/>
        </w:rPr>
        <w:t>(Accessed: 28 May 2026).</w:t>
      </w:r>
    </w:p>
    <w:p w14:paraId="0765E0BC" w14:textId="5AC38F29" w:rsidR="00FD6D67" w:rsidRPr="00FD6D67" w:rsidRDefault="00FD6D67" w:rsidP="00FD6D67">
      <w:pPr>
        <w:rPr>
          <w:rFonts w:ascii="Arial" w:hAnsi="Arial" w:cs="Arial"/>
        </w:rPr>
      </w:pPr>
      <w:r w:rsidRPr="00FD6D67">
        <w:rPr>
          <w:rFonts w:ascii="Arial" w:hAnsi="Arial" w:cs="Arial"/>
        </w:rPr>
        <w:t xml:space="preserve">Smith, J. (2020) Maternal nutrition and pregnancy outcomes: Biological and behavioural perspectives. Maternal and Child Health Journal, 24(5), pp. 612–620. Available at: </w:t>
      </w:r>
      <w:hyperlink r:id="rId74" w:history="1">
        <w:r w:rsidR="00227A72" w:rsidRPr="00937DA7">
          <w:rPr>
            <w:rStyle w:val="Hyperlink"/>
            <w:rFonts w:ascii="Arial" w:hAnsi="Arial" w:cs="Arial"/>
          </w:rPr>
          <w:t>https://doi.org/10.1007/s10995-019-02836-3</w:t>
        </w:r>
      </w:hyperlink>
      <w:r w:rsidR="00227A72">
        <w:rPr>
          <w:rFonts w:ascii="Arial" w:hAnsi="Arial" w:cs="Arial"/>
        </w:rPr>
        <w:t xml:space="preserve"> (</w:t>
      </w:r>
      <w:r w:rsidRPr="00FD6D67">
        <w:rPr>
          <w:rFonts w:ascii="Arial" w:hAnsi="Arial" w:cs="Arial"/>
        </w:rPr>
        <w:t>Accessed:  12 June 2026).</w:t>
      </w:r>
    </w:p>
    <w:p w14:paraId="6A6B429E" w14:textId="0FC2AD6A" w:rsidR="00FD6D67" w:rsidRPr="00FD6D67" w:rsidRDefault="00FD6D67" w:rsidP="00FD6D67">
      <w:pPr>
        <w:rPr>
          <w:rFonts w:ascii="Arial" w:hAnsi="Arial" w:cs="Arial"/>
        </w:rPr>
      </w:pPr>
      <w:r w:rsidRPr="00FD6D67">
        <w:rPr>
          <w:rFonts w:ascii="Arial" w:hAnsi="Arial" w:cs="Arial"/>
        </w:rPr>
        <w:t>Smith, J. and Brown, L. (2025) Maternal nutrition and postpartum depression: A systematic review. Journal of Women’s Health, 34(2), pp. 145–160. Available at: &lt;https://pmc.ncbi.nlm.nih.gov/articles/PMC13326159/</w:t>
      </w:r>
      <w:r w:rsidR="00227A72">
        <w:rPr>
          <w:rFonts w:ascii="Arial" w:hAnsi="Arial" w:cs="Arial"/>
        </w:rPr>
        <w:t xml:space="preserve"> </w:t>
      </w:r>
      <w:r w:rsidR="00227A72" w:rsidRPr="00227A72">
        <w:rPr>
          <w:rFonts w:ascii="Arial" w:hAnsi="Arial" w:cs="Arial"/>
        </w:rPr>
        <w:t>(Accessed: 28 May 2026).</w:t>
      </w:r>
    </w:p>
    <w:p w14:paraId="2FE79BB0" w14:textId="56EB98D7" w:rsidR="00FD6D67" w:rsidRPr="00FD6D67" w:rsidRDefault="00FD6D67" w:rsidP="00FD6D67">
      <w:pPr>
        <w:rPr>
          <w:rFonts w:ascii="Arial" w:hAnsi="Arial" w:cs="Arial"/>
        </w:rPr>
      </w:pPr>
      <w:r w:rsidRPr="00FD6D67">
        <w:rPr>
          <w:rFonts w:ascii="Arial" w:hAnsi="Arial" w:cs="Arial"/>
        </w:rPr>
        <w:t xml:space="preserve">Stein, S.F., Rios, J.M., Gearhardt, A.N., Nuttall, A.K., Riley, H.O., </w:t>
      </w:r>
      <w:proofErr w:type="spellStart"/>
      <w:r w:rsidRPr="00FD6D67">
        <w:rPr>
          <w:rFonts w:ascii="Arial" w:hAnsi="Arial" w:cs="Arial"/>
        </w:rPr>
        <w:t>Kaciroti</w:t>
      </w:r>
      <w:proofErr w:type="spellEnd"/>
      <w:r w:rsidRPr="00FD6D67">
        <w:rPr>
          <w:rFonts w:ascii="Arial" w:hAnsi="Arial" w:cs="Arial"/>
        </w:rPr>
        <w:t xml:space="preserve">, N., Rosenblum, K.L., </w:t>
      </w:r>
      <w:proofErr w:type="spellStart"/>
      <w:r w:rsidRPr="00FD6D67">
        <w:rPr>
          <w:rFonts w:ascii="Arial" w:hAnsi="Arial" w:cs="Arial"/>
        </w:rPr>
        <w:t>Lumeng</w:t>
      </w:r>
      <w:proofErr w:type="spellEnd"/>
      <w:r w:rsidRPr="00FD6D67">
        <w:rPr>
          <w:rFonts w:ascii="Arial" w:hAnsi="Arial" w:cs="Arial"/>
        </w:rPr>
        <w:t xml:space="preserve">, J.C. and Miller, A.L. (2023). Food addiction and dietary restraint in postpartum women: The role of childhood trauma exposure and postpartum depression. Appetite, p.106589. </w:t>
      </w:r>
      <w:proofErr w:type="spellStart"/>
      <w:proofErr w:type="gramStart"/>
      <w:r w:rsidRPr="00FD6D67">
        <w:rPr>
          <w:rFonts w:ascii="Arial" w:hAnsi="Arial" w:cs="Arial"/>
        </w:rPr>
        <w:t>doi:https</w:t>
      </w:r>
      <w:proofErr w:type="spellEnd"/>
      <w:r w:rsidRPr="00FD6D67">
        <w:rPr>
          <w:rFonts w:ascii="Arial" w:hAnsi="Arial" w:cs="Arial"/>
        </w:rPr>
        <w:t>://doi.org/10.1016/j.appet.2023.106589</w:t>
      </w:r>
      <w:proofErr w:type="gramEnd"/>
      <w:r w:rsidR="00227A72">
        <w:rPr>
          <w:rFonts w:ascii="Arial" w:hAnsi="Arial" w:cs="Arial"/>
        </w:rPr>
        <w:t xml:space="preserve">  </w:t>
      </w:r>
      <w:r w:rsidR="00227A72" w:rsidRPr="00227A72">
        <w:rPr>
          <w:rFonts w:ascii="Arial" w:hAnsi="Arial" w:cs="Arial"/>
        </w:rPr>
        <w:t>(Accessed: 28 May 2026).</w:t>
      </w:r>
    </w:p>
    <w:p w14:paraId="634C852E" w14:textId="4865D292" w:rsidR="00FD6D67" w:rsidRPr="00FD6D67" w:rsidRDefault="00FD6D67" w:rsidP="00FD6D67">
      <w:pPr>
        <w:rPr>
          <w:rFonts w:ascii="Arial" w:hAnsi="Arial" w:cs="Arial"/>
        </w:rPr>
      </w:pPr>
      <w:r w:rsidRPr="00FD6D67">
        <w:rPr>
          <w:rFonts w:ascii="Arial" w:hAnsi="Arial" w:cs="Arial"/>
        </w:rPr>
        <w:t xml:space="preserve">The Mental Health Act (1983), Chapter 20. London: HMSO. Available at: </w:t>
      </w:r>
      <w:hyperlink r:id="rId75" w:history="1">
        <w:r w:rsidR="00227A72" w:rsidRPr="00937DA7">
          <w:rPr>
            <w:rStyle w:val="Hyperlink"/>
            <w:rFonts w:ascii="Arial" w:hAnsi="Arial" w:cs="Arial"/>
          </w:rPr>
          <w:t>https://www.legislation.gov.uk/ukpga/1983/20</w:t>
        </w:r>
      </w:hyperlink>
      <w:r w:rsidR="00227A72">
        <w:rPr>
          <w:rFonts w:ascii="Arial" w:hAnsi="Arial" w:cs="Arial"/>
        </w:rPr>
        <w:t xml:space="preserve"> </w:t>
      </w:r>
      <w:r w:rsidRPr="00FD6D67">
        <w:rPr>
          <w:rFonts w:ascii="Arial" w:hAnsi="Arial" w:cs="Arial"/>
        </w:rPr>
        <w:t>(Accessed: 28 July 2026).</w:t>
      </w:r>
    </w:p>
    <w:p w14:paraId="099E122D" w14:textId="6BE04A64" w:rsidR="00FD6D67" w:rsidRPr="00FD6D67" w:rsidRDefault="00FD6D67" w:rsidP="00FD6D67">
      <w:pPr>
        <w:rPr>
          <w:rFonts w:ascii="Arial" w:hAnsi="Arial" w:cs="Arial"/>
        </w:rPr>
      </w:pPr>
      <w:r w:rsidRPr="00FD6D67">
        <w:rPr>
          <w:rFonts w:ascii="Arial" w:hAnsi="Arial" w:cs="Arial"/>
        </w:rPr>
        <w:lastRenderedPageBreak/>
        <w:t xml:space="preserve">The Mental Health Act (2007), Chapter 12. London: HMSO. Available at: </w:t>
      </w:r>
      <w:hyperlink r:id="rId76" w:history="1">
        <w:r w:rsidR="00227A72" w:rsidRPr="00937DA7">
          <w:rPr>
            <w:rStyle w:val="Hyperlink"/>
            <w:rFonts w:ascii="Arial" w:hAnsi="Arial" w:cs="Arial"/>
          </w:rPr>
          <w:t>https://www.legislation.gov.uk/ukpga/2007/12</w:t>
        </w:r>
      </w:hyperlink>
      <w:r w:rsidR="00227A72">
        <w:rPr>
          <w:rFonts w:ascii="Arial" w:hAnsi="Arial" w:cs="Arial"/>
        </w:rPr>
        <w:t xml:space="preserve"> </w:t>
      </w:r>
      <w:r w:rsidRPr="00FD6D67">
        <w:rPr>
          <w:rFonts w:ascii="Arial" w:hAnsi="Arial" w:cs="Arial"/>
        </w:rPr>
        <w:t>(Accessed: 28 July 2026).</w:t>
      </w:r>
    </w:p>
    <w:p w14:paraId="102C015F" w14:textId="660A94FD" w:rsidR="00FD6D67" w:rsidRPr="00FD6D67" w:rsidRDefault="00FD6D67" w:rsidP="00FD6D67">
      <w:pPr>
        <w:rPr>
          <w:rFonts w:ascii="Arial" w:hAnsi="Arial" w:cs="Arial"/>
        </w:rPr>
      </w:pPr>
      <w:r w:rsidRPr="00FD6D67">
        <w:rPr>
          <w:rFonts w:ascii="Arial" w:hAnsi="Arial" w:cs="Arial"/>
        </w:rPr>
        <w:t xml:space="preserve">The Mental Health Act (2025), Chapter 33. London: The Stationery Office. Available at: </w:t>
      </w:r>
      <w:hyperlink r:id="rId77" w:history="1">
        <w:r w:rsidR="00227A72" w:rsidRPr="00937DA7">
          <w:rPr>
            <w:rStyle w:val="Hyperlink"/>
            <w:rFonts w:ascii="Arial" w:hAnsi="Arial" w:cs="Arial"/>
          </w:rPr>
          <w:t>https://www.legislation.gov.uk/ukpga/2025/33</w:t>
        </w:r>
      </w:hyperlink>
      <w:r w:rsidR="00227A72">
        <w:rPr>
          <w:rFonts w:ascii="Arial" w:hAnsi="Arial" w:cs="Arial"/>
        </w:rPr>
        <w:t xml:space="preserve"> </w:t>
      </w:r>
      <w:r w:rsidRPr="00FD6D67">
        <w:rPr>
          <w:rFonts w:ascii="Arial" w:hAnsi="Arial" w:cs="Arial"/>
        </w:rPr>
        <w:t>(Accessed: 28 July 2026).</w:t>
      </w:r>
    </w:p>
    <w:p w14:paraId="506EDAB8" w14:textId="40AE311B" w:rsidR="00FD6D67" w:rsidRPr="00FD6D67" w:rsidRDefault="00FD6D67" w:rsidP="00FD6D67">
      <w:pPr>
        <w:rPr>
          <w:rFonts w:ascii="Arial" w:hAnsi="Arial" w:cs="Arial"/>
        </w:rPr>
      </w:pPr>
      <w:r w:rsidRPr="00FD6D67">
        <w:rPr>
          <w:rFonts w:ascii="Arial" w:hAnsi="Arial" w:cs="Arial"/>
        </w:rPr>
        <w:t>University of Leeds Library, 2026. What is literature searching? | Literature searching explained. Leeds: University of Leeds Library. Available at: https://library.leeds.ac.uk/info/1404/literature-searching/14/literature-searching-explained/4</w:t>
      </w:r>
      <w:r w:rsidR="00227A72">
        <w:rPr>
          <w:rFonts w:ascii="Arial" w:hAnsi="Arial" w:cs="Arial"/>
        </w:rPr>
        <w:t xml:space="preserve"> (</w:t>
      </w:r>
      <w:r w:rsidRPr="00FD6D67">
        <w:rPr>
          <w:rFonts w:ascii="Arial" w:hAnsi="Arial" w:cs="Arial"/>
        </w:rPr>
        <w:t>Accessed 11 July 2026</w:t>
      </w:r>
      <w:r w:rsidR="00227A72">
        <w:rPr>
          <w:rFonts w:ascii="Arial" w:hAnsi="Arial" w:cs="Arial"/>
        </w:rPr>
        <w:t xml:space="preserve">). </w:t>
      </w:r>
    </w:p>
    <w:p w14:paraId="1BCE1D47" w14:textId="07879E96" w:rsidR="00FD6D67" w:rsidRPr="00FD6D67" w:rsidRDefault="00FD6D67" w:rsidP="00FD6D67">
      <w:pPr>
        <w:rPr>
          <w:rFonts w:ascii="Arial" w:hAnsi="Arial" w:cs="Arial"/>
        </w:rPr>
      </w:pPr>
      <w:proofErr w:type="spellStart"/>
      <w:r w:rsidRPr="00FD6D67">
        <w:rPr>
          <w:rFonts w:ascii="Arial" w:hAnsi="Arial" w:cs="Arial"/>
        </w:rPr>
        <w:t>Vroomen</w:t>
      </w:r>
      <w:proofErr w:type="spellEnd"/>
      <w:r w:rsidRPr="00FD6D67">
        <w:rPr>
          <w:rFonts w:ascii="Arial" w:hAnsi="Arial" w:cs="Arial"/>
        </w:rPr>
        <w:t xml:space="preserve"> Durning, M. (2024) Tolerance, physical dependence, and addiction explained. WebMD. Available at: </w:t>
      </w:r>
      <w:hyperlink r:id="rId78" w:history="1">
        <w:r w:rsidR="00227A72" w:rsidRPr="00937DA7">
          <w:rPr>
            <w:rStyle w:val="Hyperlink"/>
            <w:rFonts w:ascii="Arial" w:hAnsi="Arial" w:cs="Arial"/>
          </w:rPr>
          <w:t>https://www.webmd.com/mental-health/addiction/tolerance-dependence-addiction-explained</w:t>
        </w:r>
      </w:hyperlink>
      <w:r w:rsidR="00227A72">
        <w:rPr>
          <w:rFonts w:ascii="Arial" w:hAnsi="Arial" w:cs="Arial"/>
        </w:rPr>
        <w:t xml:space="preserve"> </w:t>
      </w:r>
      <w:r w:rsidRPr="00FD6D67">
        <w:rPr>
          <w:rFonts w:ascii="Arial" w:hAnsi="Arial" w:cs="Arial"/>
        </w:rPr>
        <w:t>(Accessed: 28 May 2026).</w:t>
      </w:r>
    </w:p>
    <w:p w14:paraId="4D45DF72" w14:textId="551EE693" w:rsidR="00FD6D67" w:rsidRPr="00FD6D67" w:rsidRDefault="00FD6D67" w:rsidP="00FD6D67">
      <w:pPr>
        <w:rPr>
          <w:rFonts w:ascii="Arial" w:hAnsi="Arial" w:cs="Arial"/>
        </w:rPr>
      </w:pPr>
      <w:r w:rsidRPr="00FD6D67">
        <w:rPr>
          <w:rFonts w:ascii="Arial" w:hAnsi="Arial" w:cs="Arial"/>
        </w:rPr>
        <w:t xml:space="preserve">World Health </w:t>
      </w:r>
      <w:r w:rsidR="00227A72" w:rsidRPr="00FD6D67">
        <w:rPr>
          <w:rFonts w:ascii="Arial" w:hAnsi="Arial" w:cs="Arial"/>
        </w:rPr>
        <w:t>Organisation</w:t>
      </w:r>
      <w:r w:rsidRPr="00FD6D67">
        <w:rPr>
          <w:rFonts w:ascii="Arial" w:hAnsi="Arial" w:cs="Arial"/>
        </w:rPr>
        <w:t xml:space="preserve"> (1992) International Statistical Classification of Diseases and Related Health Problems, 10th Revision (ICD</w:t>
      </w:r>
      <w:r w:rsidRPr="00FD6D67">
        <w:rPr>
          <w:rFonts w:ascii="Cambria Math" w:hAnsi="Cambria Math" w:cs="Cambria Math"/>
        </w:rPr>
        <w:t>‑</w:t>
      </w:r>
      <w:r w:rsidRPr="00FD6D67">
        <w:rPr>
          <w:rFonts w:ascii="Arial" w:hAnsi="Arial" w:cs="Arial"/>
        </w:rPr>
        <w:t xml:space="preserve">10). Geneva: World Health Organization. Available at: </w:t>
      </w:r>
      <w:hyperlink r:id="rId79" w:history="1">
        <w:r w:rsidR="00227A72" w:rsidRPr="00937DA7">
          <w:rPr>
            <w:rStyle w:val="Hyperlink"/>
            <w:rFonts w:ascii="Arial" w:hAnsi="Arial" w:cs="Arial"/>
          </w:rPr>
          <w:t>https://icd.who.int/browse10/1992/en</w:t>
        </w:r>
      </w:hyperlink>
      <w:r w:rsidR="00227A72">
        <w:rPr>
          <w:rFonts w:ascii="Arial" w:hAnsi="Arial" w:cs="Arial"/>
        </w:rPr>
        <w:t xml:space="preserve"> </w:t>
      </w:r>
      <w:r w:rsidR="00227A72" w:rsidRPr="00227A72">
        <w:rPr>
          <w:rFonts w:ascii="Arial" w:hAnsi="Arial" w:cs="Arial"/>
        </w:rPr>
        <w:t>(Accessed: 28 May 2026).</w:t>
      </w:r>
    </w:p>
    <w:p w14:paraId="0C99EA2A" w14:textId="0D06DAFD" w:rsidR="00FD6D67" w:rsidRPr="00FD6D67" w:rsidRDefault="00FD6D67" w:rsidP="00FD6D67">
      <w:pPr>
        <w:rPr>
          <w:rFonts w:ascii="Arial" w:hAnsi="Arial" w:cs="Arial"/>
        </w:rPr>
      </w:pPr>
      <w:r w:rsidRPr="00FD6D67">
        <w:rPr>
          <w:rFonts w:ascii="Arial" w:hAnsi="Arial" w:cs="Arial"/>
        </w:rPr>
        <w:t xml:space="preserve">Xu, M., Luo, Y., Huang, Y., Liu, Y. &amp; Ding, L. (2025) Risk factors for postpartum depression: An umbrella review. Frontiers in Public Health, 13, Article 1714668. Available at: https://doi.org/10.3389/fpubh.2025.1714668 </w:t>
      </w:r>
      <w:r w:rsidR="00227A72" w:rsidRPr="00227A72">
        <w:rPr>
          <w:rFonts w:ascii="Arial" w:hAnsi="Arial" w:cs="Arial"/>
        </w:rPr>
        <w:t>(Accessed: 28 May 2026).</w:t>
      </w:r>
    </w:p>
    <w:p w14:paraId="07B90742" w14:textId="18B9CB63" w:rsidR="00FD6D67" w:rsidRPr="00FD6D67" w:rsidRDefault="00FD6D67" w:rsidP="00FD6D67">
      <w:pPr>
        <w:rPr>
          <w:rFonts w:ascii="Arial" w:hAnsi="Arial" w:cs="Arial"/>
        </w:rPr>
      </w:pPr>
      <w:r w:rsidRPr="00FD6D67">
        <w:rPr>
          <w:rFonts w:ascii="Arial" w:hAnsi="Arial" w:cs="Arial"/>
        </w:rPr>
        <w:t xml:space="preserve">Yilmaz, B. &amp; Göbel, P. (2025) Association between Obesity and Food Addiction. Journal of Addiction &amp; Addictive Disorders, 12, p.193. Available at: https: </w:t>
      </w:r>
      <w:hyperlink r:id="rId80" w:history="1">
        <w:r w:rsidR="00227A72" w:rsidRPr="00937DA7">
          <w:rPr>
            <w:rStyle w:val="Hyperlink"/>
            <w:rFonts w:ascii="Arial" w:hAnsi="Arial" w:cs="Arial"/>
          </w:rPr>
          <w:t>www.heraldopenaccess.us/openaccess/association-between-obesity-and-food-addiction</w:t>
        </w:r>
      </w:hyperlink>
      <w:r w:rsidR="00227A72">
        <w:rPr>
          <w:rFonts w:ascii="Arial" w:hAnsi="Arial" w:cs="Arial"/>
        </w:rPr>
        <w:t xml:space="preserve"> </w:t>
      </w:r>
      <w:r w:rsidRPr="00FD6D67">
        <w:rPr>
          <w:rFonts w:ascii="Arial" w:hAnsi="Arial" w:cs="Arial"/>
        </w:rPr>
        <w:t>(Accessed: 28 May 2026).</w:t>
      </w:r>
    </w:p>
    <w:p w14:paraId="605812B7" w14:textId="3311C755" w:rsidR="00FD6D67" w:rsidRPr="00FD6D67" w:rsidRDefault="00FD6D67" w:rsidP="00FD6D67">
      <w:pPr>
        <w:rPr>
          <w:rFonts w:ascii="Arial" w:hAnsi="Arial" w:cs="Arial"/>
        </w:rPr>
      </w:pPr>
      <w:r w:rsidRPr="00FD6D67">
        <w:rPr>
          <w:rFonts w:ascii="Arial" w:hAnsi="Arial" w:cs="Arial"/>
        </w:rPr>
        <w:t xml:space="preserve">Yim, I.S., Tanner Stapleton, L.R., Guardino, C.M., Hahn-Holbrook, J. &amp; Dunkel Schetter, C. (2015) Biological and psychosocial predictors of postpartum depression: Systematic review and call for integration. Annual Review of Clinical Psychology, 11, pp.99–137. Available at: </w:t>
      </w:r>
      <w:hyperlink r:id="rId81" w:history="1">
        <w:r w:rsidR="00227A72" w:rsidRPr="00937DA7">
          <w:rPr>
            <w:rStyle w:val="Hyperlink"/>
            <w:rFonts w:ascii="Arial" w:hAnsi="Arial" w:cs="Arial"/>
          </w:rPr>
          <w:t>https://doi.org/10.1146/annurev-clinpsy-101414-020426</w:t>
        </w:r>
      </w:hyperlink>
      <w:r w:rsidR="00227A72">
        <w:rPr>
          <w:rFonts w:ascii="Arial" w:hAnsi="Arial" w:cs="Arial"/>
        </w:rPr>
        <w:t xml:space="preserve"> </w:t>
      </w:r>
      <w:r w:rsidR="00227A72" w:rsidRPr="00227A72">
        <w:rPr>
          <w:rFonts w:ascii="Arial" w:hAnsi="Arial" w:cs="Arial"/>
        </w:rPr>
        <w:t>(Accessed: 28 May 2026).</w:t>
      </w:r>
    </w:p>
    <w:p w14:paraId="2DD2E8F9" w14:textId="0C5C5A65" w:rsidR="00FD6D67" w:rsidRPr="00FD6D67" w:rsidRDefault="00FD6D67" w:rsidP="00FD6D67">
      <w:pPr>
        <w:rPr>
          <w:rFonts w:ascii="Arial" w:hAnsi="Arial" w:cs="Arial"/>
        </w:rPr>
      </w:pPr>
      <w:r w:rsidRPr="00FD6D67">
        <w:rPr>
          <w:rFonts w:ascii="Arial" w:hAnsi="Arial" w:cs="Arial"/>
        </w:rPr>
        <w:t xml:space="preserve">Yu, Y., Ma, Q., Fernandez, I. and </w:t>
      </w:r>
      <w:proofErr w:type="spellStart"/>
      <w:r w:rsidRPr="00FD6D67">
        <w:rPr>
          <w:rFonts w:ascii="Arial" w:hAnsi="Arial" w:cs="Arial"/>
        </w:rPr>
        <w:t>Groth</w:t>
      </w:r>
      <w:proofErr w:type="spellEnd"/>
      <w:r w:rsidRPr="00FD6D67">
        <w:rPr>
          <w:rFonts w:ascii="Arial" w:hAnsi="Arial" w:cs="Arial"/>
        </w:rPr>
        <w:t xml:space="preserve">, S.W. (2021). Mental Health, </w:t>
      </w:r>
      <w:proofErr w:type="spellStart"/>
      <w:r w:rsidRPr="00FD6D67">
        <w:rPr>
          <w:rFonts w:ascii="Arial" w:hAnsi="Arial" w:cs="Arial"/>
        </w:rPr>
        <w:t>Behavior</w:t>
      </w:r>
      <w:proofErr w:type="spellEnd"/>
      <w:r w:rsidRPr="00FD6D67">
        <w:rPr>
          <w:rFonts w:ascii="Arial" w:hAnsi="Arial" w:cs="Arial"/>
        </w:rPr>
        <w:t xml:space="preserve"> Change </w:t>
      </w:r>
      <w:proofErr w:type="gramStart"/>
      <w:r w:rsidRPr="00FD6D67">
        <w:rPr>
          <w:rFonts w:ascii="Arial" w:hAnsi="Arial" w:cs="Arial"/>
        </w:rPr>
        <w:t>Skills, and</w:t>
      </w:r>
      <w:proofErr w:type="gramEnd"/>
      <w:r w:rsidRPr="00FD6D67">
        <w:rPr>
          <w:rFonts w:ascii="Arial" w:hAnsi="Arial" w:cs="Arial"/>
        </w:rPr>
        <w:t xml:space="preserve"> Eating </w:t>
      </w:r>
      <w:proofErr w:type="spellStart"/>
      <w:r w:rsidRPr="00FD6D67">
        <w:rPr>
          <w:rFonts w:ascii="Arial" w:hAnsi="Arial" w:cs="Arial"/>
        </w:rPr>
        <w:t>Behaviors</w:t>
      </w:r>
      <w:proofErr w:type="spellEnd"/>
      <w:r w:rsidRPr="00FD6D67">
        <w:rPr>
          <w:rFonts w:ascii="Arial" w:hAnsi="Arial" w:cs="Arial"/>
        </w:rPr>
        <w:t xml:space="preserve"> in Postpartum Women. Western Journal of Nursing Research, 44(10), pp.932–945. </w:t>
      </w:r>
      <w:proofErr w:type="spellStart"/>
      <w:proofErr w:type="gramStart"/>
      <w:r w:rsidRPr="00FD6D67">
        <w:rPr>
          <w:rFonts w:ascii="Arial" w:hAnsi="Arial" w:cs="Arial"/>
        </w:rPr>
        <w:t>doi:https</w:t>
      </w:r>
      <w:proofErr w:type="spellEnd"/>
      <w:r w:rsidRPr="00FD6D67">
        <w:rPr>
          <w:rFonts w:ascii="Arial" w:hAnsi="Arial" w:cs="Arial"/>
        </w:rPr>
        <w:t>://doi.org/10.1177/01939459211021625</w:t>
      </w:r>
      <w:proofErr w:type="gramEnd"/>
      <w:r w:rsidR="00227A72">
        <w:rPr>
          <w:rFonts w:ascii="Arial" w:hAnsi="Arial" w:cs="Arial"/>
        </w:rPr>
        <w:t xml:space="preserve"> </w:t>
      </w:r>
      <w:r w:rsidR="00227A72" w:rsidRPr="00227A72">
        <w:rPr>
          <w:rFonts w:ascii="Arial" w:hAnsi="Arial" w:cs="Arial"/>
        </w:rPr>
        <w:t>(Accessed: 28 May 2026).</w:t>
      </w:r>
    </w:p>
    <w:p w14:paraId="0F4060EA" w14:textId="285034F4" w:rsidR="00FD6D67" w:rsidRPr="00FD6D67" w:rsidRDefault="00FD6D67" w:rsidP="00FD6D67">
      <w:pPr>
        <w:rPr>
          <w:rFonts w:ascii="Arial" w:hAnsi="Arial" w:cs="Arial"/>
        </w:rPr>
      </w:pPr>
      <w:r w:rsidRPr="00FD6D67">
        <w:rPr>
          <w:rFonts w:ascii="Arial" w:hAnsi="Arial" w:cs="Arial"/>
        </w:rPr>
        <w:t xml:space="preserve">Yu, Y., Ma, Q., Fernandez, I.D. &amp; </w:t>
      </w:r>
      <w:proofErr w:type="spellStart"/>
      <w:r w:rsidRPr="00FD6D67">
        <w:rPr>
          <w:rFonts w:ascii="Arial" w:hAnsi="Arial" w:cs="Arial"/>
        </w:rPr>
        <w:t>Groth</w:t>
      </w:r>
      <w:proofErr w:type="spellEnd"/>
      <w:r w:rsidRPr="00FD6D67">
        <w:rPr>
          <w:rFonts w:ascii="Arial" w:hAnsi="Arial" w:cs="Arial"/>
        </w:rPr>
        <w:t xml:space="preserve">, S.W. (2021) Mental health, </w:t>
      </w:r>
      <w:proofErr w:type="spellStart"/>
      <w:r w:rsidRPr="00FD6D67">
        <w:rPr>
          <w:rFonts w:ascii="Arial" w:hAnsi="Arial" w:cs="Arial"/>
        </w:rPr>
        <w:t>behavior</w:t>
      </w:r>
      <w:proofErr w:type="spellEnd"/>
      <w:r w:rsidRPr="00FD6D67">
        <w:rPr>
          <w:rFonts w:ascii="Arial" w:hAnsi="Arial" w:cs="Arial"/>
        </w:rPr>
        <w:t xml:space="preserve"> change </w:t>
      </w:r>
      <w:proofErr w:type="gramStart"/>
      <w:r w:rsidRPr="00FD6D67">
        <w:rPr>
          <w:rFonts w:ascii="Arial" w:hAnsi="Arial" w:cs="Arial"/>
        </w:rPr>
        <w:t>skills, and</w:t>
      </w:r>
      <w:proofErr w:type="gramEnd"/>
      <w:r w:rsidRPr="00FD6D67">
        <w:rPr>
          <w:rFonts w:ascii="Arial" w:hAnsi="Arial" w:cs="Arial"/>
        </w:rPr>
        <w:t xml:space="preserve"> eating </w:t>
      </w:r>
      <w:proofErr w:type="spellStart"/>
      <w:r w:rsidRPr="00FD6D67">
        <w:rPr>
          <w:rFonts w:ascii="Arial" w:hAnsi="Arial" w:cs="Arial"/>
        </w:rPr>
        <w:t>behaviors</w:t>
      </w:r>
      <w:proofErr w:type="spellEnd"/>
      <w:r w:rsidRPr="00FD6D67">
        <w:rPr>
          <w:rFonts w:ascii="Arial" w:hAnsi="Arial" w:cs="Arial"/>
        </w:rPr>
        <w:t xml:space="preserve"> in postpartum women. Western Journal of Nursing Research, 44(10), pp.932–945. doi:10.1177/01939459211021625. Available at: </w:t>
      </w:r>
      <w:hyperlink r:id="rId82" w:history="1">
        <w:r w:rsidR="00227A72" w:rsidRPr="00937DA7">
          <w:rPr>
            <w:rStyle w:val="Hyperlink"/>
            <w:rFonts w:ascii="Arial" w:hAnsi="Arial" w:cs="Arial"/>
          </w:rPr>
          <w:t>https://pmc.ncbi.nlm.nih.gov/articles/PMC8670629/</w:t>
        </w:r>
      </w:hyperlink>
      <w:r w:rsidR="00227A72">
        <w:rPr>
          <w:rFonts w:ascii="Arial" w:hAnsi="Arial" w:cs="Arial"/>
        </w:rPr>
        <w:t xml:space="preserve"> (</w:t>
      </w:r>
      <w:r w:rsidRPr="00FD6D67">
        <w:rPr>
          <w:rFonts w:ascii="Arial" w:hAnsi="Arial" w:cs="Arial"/>
        </w:rPr>
        <w:t>Accessed 8 June 2026</w:t>
      </w:r>
      <w:r w:rsidR="00227A72">
        <w:rPr>
          <w:rFonts w:ascii="Arial" w:hAnsi="Arial" w:cs="Arial"/>
        </w:rPr>
        <w:t xml:space="preserve">). </w:t>
      </w:r>
    </w:p>
    <w:p w14:paraId="33D2BD49" w14:textId="13841B40" w:rsidR="00FD6D67" w:rsidRPr="00FD6D67" w:rsidRDefault="00FD6D67" w:rsidP="00FD6D67">
      <w:pPr>
        <w:rPr>
          <w:rFonts w:ascii="Arial" w:hAnsi="Arial" w:cs="Arial"/>
        </w:rPr>
      </w:pPr>
      <w:r w:rsidRPr="00FD6D67">
        <w:rPr>
          <w:rFonts w:ascii="Arial" w:hAnsi="Arial" w:cs="Arial"/>
        </w:rPr>
        <w:lastRenderedPageBreak/>
        <w:t>Zhang, Y., Li, X., Wang, H., Chen, L., &amp; Liu, J. (2024). Multidimensional influencing fac</w:t>
      </w:r>
      <w:r w:rsidR="00227A72">
        <w:rPr>
          <w:rFonts w:ascii="Arial" w:hAnsi="Arial" w:cs="Arial"/>
        </w:rPr>
        <w:t>to</w:t>
      </w:r>
      <w:r w:rsidRPr="00FD6D67">
        <w:rPr>
          <w:rFonts w:ascii="Arial" w:hAnsi="Arial" w:cs="Arial"/>
        </w:rPr>
        <w:t xml:space="preserve">rs of postpartum depression based on a large-scale survey in China. Social Psychiatry and Psychiatric Epidemiology, 59, 1235–1247. </w:t>
      </w:r>
      <w:hyperlink r:id="rId83" w:history="1">
        <w:r w:rsidR="00227A72" w:rsidRPr="00937DA7">
          <w:rPr>
            <w:rStyle w:val="Hyperlink"/>
            <w:rFonts w:ascii="Arial" w:hAnsi="Arial" w:cs="Arial"/>
          </w:rPr>
          <w:t>https://doi.org/10.1007/s00127-024-02686-</w:t>
        </w:r>
      </w:hyperlink>
      <w:r w:rsidR="00227A72">
        <w:rPr>
          <w:rFonts w:ascii="Arial" w:hAnsi="Arial" w:cs="Arial"/>
        </w:rPr>
        <w:t xml:space="preserve"> </w:t>
      </w:r>
      <w:r w:rsidR="00227A72" w:rsidRPr="00227A72">
        <w:rPr>
          <w:rFonts w:ascii="Arial" w:hAnsi="Arial" w:cs="Arial"/>
        </w:rPr>
        <w:t>(Accessed: 28 May 2026).</w:t>
      </w:r>
    </w:p>
    <w:p w14:paraId="177D47C3" w14:textId="0FC1935F" w:rsidR="00621776" w:rsidRPr="00FD6D67" w:rsidRDefault="00FD6D67" w:rsidP="00FD6D67">
      <w:pPr>
        <w:rPr>
          <w:rFonts w:ascii="Arial" w:hAnsi="Arial" w:cs="Arial"/>
        </w:rPr>
      </w:pPr>
      <w:r w:rsidRPr="00FD6D67">
        <w:rPr>
          <w:rFonts w:ascii="Arial" w:hAnsi="Arial" w:cs="Arial"/>
        </w:rPr>
        <w:t xml:space="preserve">Zhou, Y., Li, X., Wang, J., Chen, H., &amp; Zhang, L. (2025) Maternal eating behaviours and psychosocial influences during pregnancy and postpartum: A cohort analysis. Midwifery, 140, 103262. Elsevier. Available at: </w:t>
      </w:r>
      <w:hyperlink r:id="rId84" w:history="1">
        <w:r w:rsidR="00227A72" w:rsidRPr="00937DA7">
          <w:rPr>
            <w:rStyle w:val="Hyperlink"/>
            <w:rFonts w:ascii="Arial" w:hAnsi="Arial" w:cs="Arial"/>
          </w:rPr>
          <w:t>https://www.sciencedirect.com/science/article/pii/S0266613825003262</w:t>
        </w:r>
      </w:hyperlink>
      <w:r w:rsidR="00227A72">
        <w:rPr>
          <w:rFonts w:ascii="Arial" w:hAnsi="Arial" w:cs="Arial"/>
        </w:rPr>
        <w:t xml:space="preserve"> </w:t>
      </w:r>
      <w:r w:rsidRPr="00FD6D67">
        <w:rPr>
          <w:rFonts w:ascii="Arial" w:hAnsi="Arial" w:cs="Arial"/>
        </w:rPr>
        <w:t>(Accessed: 12 June 2026).</w:t>
      </w:r>
    </w:p>
    <w:p w14:paraId="3C7AA80C" w14:textId="77777777" w:rsidR="00621776" w:rsidRDefault="00621776" w:rsidP="00621776"/>
    <w:p w14:paraId="6D7584F3" w14:textId="2BF13A34"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6.2 – Appendices </w:t>
      </w:r>
    </w:p>
    <w:p w14:paraId="5E02AF15" w14:textId="63884053" w:rsidR="00621776" w:rsidRDefault="00621776" w:rsidP="00621776"/>
    <w:p w14:paraId="78D375C0" w14:textId="6B6C14CA" w:rsidR="008C38C3" w:rsidRDefault="00A13817" w:rsidP="00621776">
      <w:r>
        <w:t xml:space="preserve">Appendices A </w:t>
      </w:r>
    </w:p>
    <w:p w14:paraId="7B992B7F" w14:textId="77777777" w:rsidR="00A13817" w:rsidRDefault="00A13817"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01E01220" w14:textId="77777777" w:rsidR="008C38C3" w:rsidRDefault="008C38C3" w:rsidP="00621776"/>
    <w:p w14:paraId="5123C817" w14:textId="3943A614" w:rsidR="008C38C3" w:rsidRPr="008C38C3" w:rsidRDefault="008C38C3" w:rsidP="008C38C3">
      <w:pPr>
        <w:pStyle w:val="Heading1"/>
        <w:ind w:left="0"/>
        <w:rPr>
          <w:rFonts w:ascii="Aptos" w:hAnsi="Aptos"/>
        </w:rPr>
      </w:pPr>
      <w:r w:rsidRPr="008C38C3">
        <w:rPr>
          <w:rFonts w:ascii="Aptos" w:hAnsi="Aptos"/>
        </w:rPr>
        <w:t xml:space="preserve">Additional Information </w:t>
      </w:r>
    </w:p>
    <w:p w14:paraId="2843727D" w14:textId="77777777" w:rsidR="008C38C3" w:rsidRDefault="008C38C3" w:rsidP="00621776"/>
    <w:p w14:paraId="231C6501" w14:textId="61EB1B81" w:rsidR="008C38C3" w:rsidRPr="008C38C3" w:rsidRDefault="008C38C3" w:rsidP="00C3650E">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 is important to remember that the word limit is part of the task.</w:t>
      </w:r>
      <w:r w:rsidRPr="008C38C3">
        <w:rPr>
          <w:rFonts w:ascii="Aptos" w:eastAsia="Arial Unicode MS" w:hAnsi="Aptos"/>
        </w:rPr>
        <w:t xml:space="preserve">  You will lose marks if you go over or under 10% of your given word count for the dissertation. </w:t>
      </w:r>
    </w:p>
    <w:p w14:paraId="3EB8746D" w14:textId="6CC3500C" w:rsidR="008C38C3" w:rsidRPr="008C38C3" w:rsidRDefault="008C38C3" w:rsidP="00C3650E">
      <w:pPr>
        <w:pStyle w:val="ListParagraph"/>
        <w:widowControl/>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lastRenderedPageBreak/>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C3650E">
      <w:pPr>
        <w:numPr>
          <w:ilvl w:val="0"/>
          <w:numId w:val="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14:paraId="032B3E02" w14:textId="029598FB" w:rsidR="008C38C3" w:rsidRPr="008C38C3" w:rsidRDefault="008C38C3" w:rsidP="00C3650E">
      <w:pPr>
        <w:numPr>
          <w:ilvl w:val="0"/>
          <w:numId w:val="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14:paraId="09000523" w14:textId="5414A7D2" w:rsidR="008C38C3" w:rsidRPr="008C38C3" w:rsidRDefault="008C38C3" w:rsidP="00C3650E">
      <w:pPr>
        <w:numPr>
          <w:ilvl w:val="0"/>
          <w:numId w:val="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14:paraId="1AEB1D16" w14:textId="6F67428D" w:rsidR="008C38C3" w:rsidRPr="008C38C3" w:rsidRDefault="008C38C3" w:rsidP="00C3650E">
      <w:pPr>
        <w:numPr>
          <w:ilvl w:val="0"/>
          <w:numId w:val="1"/>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14:paraId="2A3E3018" w14:textId="3952441F" w:rsidR="008C38C3" w:rsidRPr="008C38C3" w:rsidRDefault="008C38C3" w:rsidP="00C3650E">
      <w:pPr>
        <w:numPr>
          <w:ilvl w:val="0"/>
          <w:numId w:val="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2EC7D6B8" w14:textId="77777777" w:rsidR="008C38C3" w:rsidRPr="008C38C3" w:rsidRDefault="008C38C3" w:rsidP="00C3650E">
      <w:pPr>
        <w:numPr>
          <w:ilvl w:val="0"/>
          <w:numId w:val="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06586F" w14:textId="77777777" w:rsidR="00C3650E" w:rsidRDefault="00C3650E" w:rsidP="00211184">
      <w:pPr>
        <w:spacing w:after="0" w:line="240" w:lineRule="auto"/>
      </w:pPr>
      <w:r>
        <w:separator/>
      </w:r>
    </w:p>
  </w:endnote>
  <w:endnote w:type="continuationSeparator" w:id="0">
    <w:p w14:paraId="161ED836" w14:textId="77777777" w:rsidR="00C3650E" w:rsidRDefault="00C3650E"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DEE147" w14:textId="77777777" w:rsidR="00C3650E" w:rsidRDefault="00C3650E" w:rsidP="00211184">
      <w:pPr>
        <w:spacing w:after="0" w:line="240" w:lineRule="auto"/>
      </w:pPr>
      <w:r>
        <w:separator/>
      </w:r>
    </w:p>
  </w:footnote>
  <w:footnote w:type="continuationSeparator" w:id="0">
    <w:p w14:paraId="03FE3A0C" w14:textId="77777777" w:rsidR="00C3650E" w:rsidRDefault="00C3650E"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C62EC"/>
    <w:multiLevelType w:val="multilevel"/>
    <w:tmpl w:val="780827B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61E04DF"/>
    <w:multiLevelType w:val="hybridMultilevel"/>
    <w:tmpl w:val="4A36618E"/>
    <w:lvl w:ilvl="0" w:tplc="B09E33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3E3F9D"/>
    <w:multiLevelType w:val="multilevel"/>
    <w:tmpl w:val="4F60AEEE"/>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375" w:hanging="375"/>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num w:numId="1" w16cid:durableId="1500121260">
    <w:abstractNumId w:val="2"/>
  </w:num>
  <w:num w:numId="2" w16cid:durableId="438111508">
    <w:abstractNumId w:val="4"/>
  </w:num>
  <w:num w:numId="3" w16cid:durableId="1810784339">
    <w:abstractNumId w:val="3"/>
  </w:num>
  <w:num w:numId="4" w16cid:durableId="1006715078">
    <w:abstractNumId w:val="5"/>
  </w:num>
  <w:num w:numId="5" w16cid:durableId="1389571427">
    <w:abstractNumId w:val="1"/>
  </w:num>
  <w:num w:numId="6" w16cid:durableId="2142451956">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1CD4"/>
    <w:rsid w:val="00022334"/>
    <w:rsid w:val="000264A2"/>
    <w:rsid w:val="000362CF"/>
    <w:rsid w:val="000400E4"/>
    <w:rsid w:val="00063B4C"/>
    <w:rsid w:val="00065789"/>
    <w:rsid w:val="00094CF6"/>
    <w:rsid w:val="000D05D8"/>
    <w:rsid w:val="000D0641"/>
    <w:rsid w:val="000D2B00"/>
    <w:rsid w:val="000E2C62"/>
    <w:rsid w:val="001601E6"/>
    <w:rsid w:val="001773E4"/>
    <w:rsid w:val="001A5465"/>
    <w:rsid w:val="001C3AF6"/>
    <w:rsid w:val="001D1485"/>
    <w:rsid w:val="001F19A6"/>
    <w:rsid w:val="00201E92"/>
    <w:rsid w:val="00211184"/>
    <w:rsid w:val="0021364B"/>
    <w:rsid w:val="00227A72"/>
    <w:rsid w:val="00240470"/>
    <w:rsid w:val="0025020C"/>
    <w:rsid w:val="00256951"/>
    <w:rsid w:val="002865F5"/>
    <w:rsid w:val="00292A36"/>
    <w:rsid w:val="002B0076"/>
    <w:rsid w:val="002D64A3"/>
    <w:rsid w:val="002F10CF"/>
    <w:rsid w:val="002F5E53"/>
    <w:rsid w:val="0030382B"/>
    <w:rsid w:val="00312A5A"/>
    <w:rsid w:val="003135AD"/>
    <w:rsid w:val="00393F39"/>
    <w:rsid w:val="003A66FD"/>
    <w:rsid w:val="003B1E32"/>
    <w:rsid w:val="00426A28"/>
    <w:rsid w:val="00431BB9"/>
    <w:rsid w:val="004366EA"/>
    <w:rsid w:val="0048052D"/>
    <w:rsid w:val="00482E75"/>
    <w:rsid w:val="00492EF7"/>
    <w:rsid w:val="004940BE"/>
    <w:rsid w:val="004950AF"/>
    <w:rsid w:val="004B143D"/>
    <w:rsid w:val="004D4021"/>
    <w:rsid w:val="004E58DE"/>
    <w:rsid w:val="005119DE"/>
    <w:rsid w:val="005446BF"/>
    <w:rsid w:val="0055147E"/>
    <w:rsid w:val="005B3EDE"/>
    <w:rsid w:val="005B6E67"/>
    <w:rsid w:val="005C5E80"/>
    <w:rsid w:val="005D7A1E"/>
    <w:rsid w:val="005E1650"/>
    <w:rsid w:val="005F0915"/>
    <w:rsid w:val="00604A87"/>
    <w:rsid w:val="00621776"/>
    <w:rsid w:val="00621872"/>
    <w:rsid w:val="00636D9A"/>
    <w:rsid w:val="006A3F0D"/>
    <w:rsid w:val="006A4515"/>
    <w:rsid w:val="006C78AA"/>
    <w:rsid w:val="006F04D4"/>
    <w:rsid w:val="006F4AB2"/>
    <w:rsid w:val="007063BA"/>
    <w:rsid w:val="007148AE"/>
    <w:rsid w:val="00717648"/>
    <w:rsid w:val="00730C3C"/>
    <w:rsid w:val="0073280B"/>
    <w:rsid w:val="00750B5B"/>
    <w:rsid w:val="00751385"/>
    <w:rsid w:val="0077163A"/>
    <w:rsid w:val="00785752"/>
    <w:rsid w:val="007A59C8"/>
    <w:rsid w:val="007A712E"/>
    <w:rsid w:val="007C246B"/>
    <w:rsid w:val="007C4FBD"/>
    <w:rsid w:val="007C685B"/>
    <w:rsid w:val="007F7847"/>
    <w:rsid w:val="00804B94"/>
    <w:rsid w:val="00807B11"/>
    <w:rsid w:val="008160A4"/>
    <w:rsid w:val="0082760D"/>
    <w:rsid w:val="00880B2D"/>
    <w:rsid w:val="00883AB0"/>
    <w:rsid w:val="00894108"/>
    <w:rsid w:val="008B1DFA"/>
    <w:rsid w:val="008C38C3"/>
    <w:rsid w:val="008D6F0F"/>
    <w:rsid w:val="008E7B2E"/>
    <w:rsid w:val="00916814"/>
    <w:rsid w:val="00995444"/>
    <w:rsid w:val="009D06C5"/>
    <w:rsid w:val="009D534C"/>
    <w:rsid w:val="009D728C"/>
    <w:rsid w:val="009E5B14"/>
    <w:rsid w:val="00A13817"/>
    <w:rsid w:val="00A3563C"/>
    <w:rsid w:val="00A45233"/>
    <w:rsid w:val="00A80E52"/>
    <w:rsid w:val="00A90A7A"/>
    <w:rsid w:val="00AA437C"/>
    <w:rsid w:val="00AB78F0"/>
    <w:rsid w:val="00B01396"/>
    <w:rsid w:val="00B10E4C"/>
    <w:rsid w:val="00B2418B"/>
    <w:rsid w:val="00B26973"/>
    <w:rsid w:val="00B370F1"/>
    <w:rsid w:val="00B575E2"/>
    <w:rsid w:val="00B7073C"/>
    <w:rsid w:val="00B858A1"/>
    <w:rsid w:val="00BB5C9E"/>
    <w:rsid w:val="00BB65AC"/>
    <w:rsid w:val="00BC414D"/>
    <w:rsid w:val="00BD2909"/>
    <w:rsid w:val="00BE206E"/>
    <w:rsid w:val="00BF0317"/>
    <w:rsid w:val="00BF6F47"/>
    <w:rsid w:val="00C17A49"/>
    <w:rsid w:val="00C3650E"/>
    <w:rsid w:val="00C74411"/>
    <w:rsid w:val="00C91479"/>
    <w:rsid w:val="00CB3AF6"/>
    <w:rsid w:val="00CB3C13"/>
    <w:rsid w:val="00CD6D5E"/>
    <w:rsid w:val="00CE3FD1"/>
    <w:rsid w:val="00CE620E"/>
    <w:rsid w:val="00CF1ED5"/>
    <w:rsid w:val="00D13A82"/>
    <w:rsid w:val="00D13DB7"/>
    <w:rsid w:val="00D22952"/>
    <w:rsid w:val="00DA60E3"/>
    <w:rsid w:val="00DB71AC"/>
    <w:rsid w:val="00DC00D1"/>
    <w:rsid w:val="00DD02A4"/>
    <w:rsid w:val="00DE1A02"/>
    <w:rsid w:val="00E05C6C"/>
    <w:rsid w:val="00E157E1"/>
    <w:rsid w:val="00E2182C"/>
    <w:rsid w:val="00E325CF"/>
    <w:rsid w:val="00E40B0D"/>
    <w:rsid w:val="00E411B4"/>
    <w:rsid w:val="00E71420"/>
    <w:rsid w:val="00E86380"/>
    <w:rsid w:val="00E94DA0"/>
    <w:rsid w:val="00EA5CC3"/>
    <w:rsid w:val="00EF6341"/>
    <w:rsid w:val="00F0560A"/>
    <w:rsid w:val="00F158D7"/>
    <w:rsid w:val="00F20EE5"/>
    <w:rsid w:val="00F37541"/>
    <w:rsid w:val="00F44833"/>
    <w:rsid w:val="00F544B0"/>
    <w:rsid w:val="00F67C87"/>
    <w:rsid w:val="00F73EDA"/>
    <w:rsid w:val="00F84C23"/>
    <w:rsid w:val="00F90660"/>
    <w:rsid w:val="00FD3DE0"/>
    <w:rsid w:val="00FD6D67"/>
    <w:rsid w:val="00FD7729"/>
    <w:rsid w:val="00FD7C22"/>
    <w:rsid w:val="00FE5C58"/>
    <w:rsid w:val="00FF36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92/bjp.2018.245" TargetMode="External"/><Relationship Id="rId21" Type="http://schemas.openxmlformats.org/officeDocument/2006/relationships/hyperlink" Target="https://dictionary.cambridge.org/dictionary/english/anxiety" TargetMode="External"/><Relationship Id="rId42" Type="http://schemas.openxmlformats.org/officeDocument/2006/relationships/hyperlink" Target="https://doi.org/10.1136/bmj.m4022" TargetMode="External"/><Relationship Id="rId47" Type="http://schemas.openxmlformats.org/officeDocument/2006/relationships/hyperlink" Target="https://www.npeu.ox.ac.uk/mbrrace-uk" TargetMode="External"/><Relationship Id="rId63" Type="http://schemas.openxmlformats.org/officeDocument/2006/relationships/hyperlink" Target="https://www.england.nhs.uk/wp-content/uploads/2018/05/perinatal-mental-health-care-pathway.pdf" TargetMode="External"/><Relationship Id="rId68" Type="http://schemas.openxmlformats.org/officeDocument/2006/relationships/hyperlink" Target="https://doi.org/10.1186/s40337-026-01581-2" TargetMode="External"/><Relationship Id="rId84" Type="http://schemas.openxmlformats.org/officeDocument/2006/relationships/hyperlink" Target="https://www.sciencedirect.com/science/article/pii/S0266613825003262" TargetMode="External"/><Relationship Id="rId16" Type="http://schemas.openxmlformats.org/officeDocument/2006/relationships/hyperlink" Target="https://doi.org/10.1017/S0033291723002660" TargetMode="External"/><Relationship Id="rId11" Type="http://schemas.openxmlformats.org/officeDocument/2006/relationships/hyperlink" Target="https://doi.org/10.17159/sajs.2024/14197" TargetMode="External"/><Relationship Id="rId32" Type="http://schemas.openxmlformats.org/officeDocument/2006/relationships/hyperlink" Target="https://doi.org/10.1017/S0033291720005292" TargetMode="External"/><Relationship Id="rId37" Type="http://schemas.openxmlformats.org/officeDocument/2006/relationships/hyperlink" Target="https://doi.org/10.1111/obr.13668" TargetMode="External"/><Relationship Id="rId53" Type="http://schemas.openxmlformats.org/officeDocument/2006/relationships/hyperlink" Target="https://www.nct.org.uk/about-us/our-history" TargetMode="External"/><Relationship Id="rId58" Type="http://schemas.openxmlformats.org/officeDocument/2006/relationships/hyperlink" Target="https://www.england.nhs.uk/midlands/clinical-networks/maternity/national-maternity-review/" TargetMode="External"/><Relationship Id="rId74" Type="http://schemas.openxmlformats.org/officeDocument/2006/relationships/hyperlink" Target="https://doi.org/10.1007/s10995-019-02836-3" TargetMode="External"/><Relationship Id="rId79" Type="http://schemas.openxmlformats.org/officeDocument/2006/relationships/hyperlink" Target="https://icd.who.int/browse10/1992/en" TargetMode="External"/><Relationship Id="rId5" Type="http://schemas.openxmlformats.org/officeDocument/2006/relationships/webSettings" Target="webSettings.xml"/><Relationship Id="rId19" Type="http://schemas.openxmlformats.org/officeDocument/2006/relationships/hyperlink" Target="https://doi.org/10.1017/S1368980018002859" TargetMode="External"/><Relationship Id="rId14" Type="http://schemas.openxmlformats.org/officeDocument/2006/relationships/hyperlink" Target="https://blackwells.co.uk/bookshop/product/Doing-a-Literature-Review-in-Health-and-Social-Care-by-Helen-Aveyard/9780335251940" TargetMode="External"/><Relationship Id="rId22" Type="http://schemas.openxmlformats.org/officeDocument/2006/relationships/hyperlink" Target="https://www.apa.org/monitor/2017/09/food-mental-health" TargetMode="External"/><Relationship Id="rId27" Type="http://schemas.openxmlformats.org/officeDocument/2006/relationships/hyperlink" Target="https://doi.org/10.1192/bjp.2018.245" TargetMode="External"/><Relationship Id="rId30" Type="http://schemas.openxmlformats.org/officeDocument/2006/relationships/hyperlink" Target="https://doi.org/10.1521/pdps.2012.40.3.377" TargetMode="External"/><Relationship Id="rId35" Type="http://schemas.openxmlformats.org/officeDocument/2006/relationships/hyperlink" Target="https://www.health.harvard.edu/diet-and-nutrition/more-evidence-that-ultra-processed-foods-harm-health" TargetMode="External"/><Relationship Id="rId43" Type="http://schemas.openxmlformats.org/officeDocument/2006/relationships/hyperlink" Target="https://www.frontiersin.org/journals/psychiatry/articles/10.3389/fpsyt.2025.1621742/full" TargetMode="External"/><Relationship Id="rId48" Type="http://schemas.openxmlformats.org/officeDocument/2006/relationships/hyperlink" Target="https://www.mentalhealthfirstaidcourse.co.uk/blog/postnatal-depression-statistics" TargetMode="External"/><Relationship Id="rId56" Type="http://schemas.openxmlformats.org/officeDocument/2006/relationships/hyperlink" Target="https://www.nhs.uk/pregnancy/keeping-well/have-a-healthy-diet/" TargetMode="External"/><Relationship Id="rId64" Type="http://schemas.openxmlformats.org/officeDocument/2006/relationships/hyperlink" Target="https://www.nhs.uk/every-mind-matters/mental-health-issues/anxiety" TargetMode="External"/><Relationship Id="rId69" Type="http://schemas.openxmlformats.org/officeDocument/2006/relationships/hyperlink" Target="https://www.postpartumdepression.org/postpartum-depression/types/blues/" TargetMode="External"/><Relationship Id="rId77" Type="http://schemas.openxmlformats.org/officeDocument/2006/relationships/hyperlink" Target="https://www.legislation.gov.uk/ukpga/2025/33" TargetMode="External"/><Relationship Id="rId8" Type="http://schemas.openxmlformats.org/officeDocument/2006/relationships/image" Target="media/image1.png"/><Relationship Id="rId51" Type="http://schemas.openxmlformats.org/officeDocument/2006/relationships/hyperlink" Target="https://doi.org/10.1016/j.preghy.2014.03.022" TargetMode="External"/><Relationship Id="rId72" Type="http://schemas.openxmlformats.org/officeDocument/2006/relationships/hyperlink" Target="https://anxietytozen.com/how-did-the-hippocrates-treat-postpartum.html" TargetMode="External"/><Relationship Id="rId80" Type="http://schemas.openxmlformats.org/officeDocument/2006/relationships/hyperlink" Target="http://www.heraldopenaccess.us/openaccess/association-between-obesity-and-food-addiction" TargetMode="External"/><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apa.org/topics/women-girls/postpartum-depression" TargetMode="External"/><Relationship Id="rId17" Type="http://schemas.openxmlformats.org/officeDocument/2006/relationships/hyperlink" Target="https://uk.sagepub.com/en-gb/eur/systematic-approaches-to-a-successful-literature-review/book245743" TargetMode="External"/><Relationship Id="rId25" Type="http://schemas.openxmlformats.org/officeDocument/2006/relationships/hyperlink" Target="https://www.cope.org.au/health-professionals/national-perinatal-mental-health-guideline" TargetMode="External"/><Relationship Id="rId33" Type="http://schemas.openxmlformats.org/officeDocument/2006/relationships/hyperlink" Target="https://doi.org/10.1016/j.jad.2021.03.047" TargetMode="External"/><Relationship Id="rId38" Type="http://schemas.openxmlformats.org/officeDocument/2006/relationships/hyperlink" Target="https://doi.org/10.1002/jrsm.1378" TargetMode="External"/><Relationship Id="rId46" Type="http://schemas.openxmlformats.org/officeDocument/2006/relationships/hyperlink" Target="https://www.mayoclinic.org/diseases-conditions/anxiety/symptoms-causes/syc-20350961" TargetMode="External"/><Relationship Id="rId59" Type="http://schemas.openxmlformats.org/officeDocument/2006/relationships/hyperlink" Target="https://www.england.nhs.uk/publication/implementing-better-births/" TargetMode="External"/><Relationship Id="rId67" Type="http://schemas.openxmlformats.org/officeDocument/2006/relationships/hyperlink" Target="https://doi.org/10.3390/healthcare13070696" TargetMode="External"/><Relationship Id="rId20" Type="http://schemas.openxmlformats.org/officeDocument/2006/relationships/hyperlink" Target="https://www.um.edu.mt/library/oar/handle/123456789/50294" TargetMode="External"/><Relationship Id="rId41" Type="http://schemas.openxmlformats.org/officeDocument/2006/relationships/hyperlink" Target="https://doi.org/10.1136/bmj.m4022" TargetMode="External"/><Relationship Id="rId54" Type="http://schemas.openxmlformats.org/officeDocument/2006/relationships/hyperlink" Target="https://www.nice.org.uk/guidance/ng247" TargetMode="External"/><Relationship Id="rId62" Type="http://schemas.openxmlformats.org/officeDocument/2006/relationships/hyperlink" Target="https://www.england.nhs.uk/mental-health/resources/" TargetMode="External"/><Relationship Id="rId70" Type="http://schemas.openxmlformats.org/officeDocument/2006/relationships/hyperlink" Target="https://www.rcpsych.ac.uk/mental-health/mental-illnesses-and-mental-health-problems/postnatal-depression" TargetMode="External"/><Relationship Id="rId75" Type="http://schemas.openxmlformats.org/officeDocument/2006/relationships/hyperlink" Target="https://www.legislation.gov.uk/ukpga/1983/20" TargetMode="External"/><Relationship Id="rId83" Type="http://schemas.openxmlformats.org/officeDocument/2006/relationships/hyperlink" Target="https://doi.org/10.1007/s00127-024-0268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86/s12966-021-01124-9" TargetMode="External"/><Relationship Id="rId23" Type="http://schemas.openxmlformats.org/officeDocument/2006/relationships/hyperlink" Target="https://my.clevelandclinic.org/health/symptoms/mood-swings" TargetMode="External"/><Relationship Id="rId28" Type="http://schemas.openxmlformats.org/officeDocument/2006/relationships/hyperlink" Target="https://doi.org/10.3389/fpsyt.2021.746803" TargetMode="External"/><Relationship Id="rId36" Type="http://schemas.openxmlformats.org/officeDocument/2006/relationships/hyperlink" Target="https://www.kemh.health.wa.gov.au/~/media/HSPs/NMHS/Hospitals/WNHS/Documents/Patients-resources/Baby-Blues---patient-information.pdf" TargetMode="External"/><Relationship Id="rId49" Type="http://schemas.openxmlformats.org/officeDocument/2006/relationships/hyperlink" Target="http://www.mind.org.uk/information-support/types-of-mental-health-problems/anxiety-problems/understanding-anxiety" TargetMode="External"/><Relationship Id="rId57" Type="http://schemas.openxmlformats.org/officeDocument/2006/relationships/hyperlink" Target="https://www.england.nhs.uk/midlands/clinical-networks/maternity/" TargetMode="External"/><Relationship Id="rId10" Type="http://schemas.openxmlformats.org/officeDocument/2006/relationships/hyperlink" Target="https://www.acaids.com/en/lp/literature-review-matrix-guide/" TargetMode="External"/><Relationship Id="rId31" Type="http://schemas.openxmlformats.org/officeDocument/2006/relationships/hyperlink" Target="https://sites.google.com/fontbonneboston.org/postpartum-mood-disorders/research/historical-context" TargetMode="External"/><Relationship Id="rId44" Type="http://schemas.openxmlformats.org/officeDocument/2006/relationships/hyperlink" Target="https://www.mayoclinic.org/diseases-conditions/postpartum-depression/symptoms-causes/syc-20376617" TargetMode="External"/><Relationship Id="rId52" Type="http://schemas.openxmlformats.org/officeDocument/2006/relationships/hyperlink" Target="https://www.ncbi.nlm.nih.gov/books/NBK235249/" TargetMode="External"/><Relationship Id="rId60" Type="http://schemas.openxmlformats.org/officeDocument/2006/relationships/hyperlink" Target="https://www.england.nhs.uk/midlands/clinical-networks/west-midlands-clinical-network/our-networks/maternity/west-midlands-perinatal-mental-health-network/" TargetMode="External"/><Relationship Id="rId65" Type="http://schemas.openxmlformats.org/officeDocument/2006/relationships/hyperlink" Target="https://www.nice.org.uk/guidance/cg192" TargetMode="External"/><Relationship Id="rId73" Type="http://schemas.openxmlformats.org/officeDocument/2006/relationships/hyperlink" Target="https://medicine.yale.edu/news-article/study-daily-consumption-of-a-high-fat-high-sugar-snack-alters-reward-circuits" TargetMode="External"/><Relationship Id="rId78" Type="http://schemas.openxmlformats.org/officeDocument/2006/relationships/hyperlink" Target="https://www.webmd.com/mental-health/addiction/tolerance-dependence-addiction-explained" TargetMode="External"/><Relationship Id="rId81" Type="http://schemas.openxmlformats.org/officeDocument/2006/relationships/hyperlink" Target="https://doi.org/10.1146/annurev-clinpsy-101414-020426" TargetMode="External"/><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www.bda.uk.com/resource/emotional-eating-and-our-relationship-with-food.html" TargetMode="External"/><Relationship Id="rId18" Type="http://schemas.openxmlformats.org/officeDocument/2006/relationships/hyperlink" Target="https://bda.uk.com/static/e2c78258-0581-47f9-81b107650dfca72a/BC6746NNUK-BDA-emotional-eating-A4-pat-l-V4F.pdf" TargetMode="External"/><Relationship Id="rId39" Type="http://schemas.openxmlformats.org/officeDocument/2006/relationships/hyperlink" Target="https://pmc.ncbi.nlm.nih.gov/articles/PMC8187301" TargetMode="External"/><Relationship Id="rId34" Type="http://schemas.openxmlformats.org/officeDocument/2006/relationships/hyperlink" Target="https://www.jblearning.com/catalog/productdetails/9781284211177" TargetMode="External"/><Relationship Id="rId50" Type="http://schemas.openxmlformats.org/officeDocument/2006/relationships/hyperlink" Target="https://www.mind.org.uk/information-support/types-of-mental-health-problems/anxiety-problems/understanding-anxiety" TargetMode="External"/><Relationship Id="rId55" Type="http://schemas.openxmlformats.org/officeDocument/2006/relationships/hyperlink" Target="https://www.npeu.ox.ac.uk/mbrrace-uk/data-brief/maternal-mortality-2021-2023" TargetMode="External"/><Relationship Id="rId76" Type="http://schemas.openxmlformats.org/officeDocument/2006/relationships/hyperlink" Target="https://www.legislation.gov.uk/ukpga/2007/12" TargetMode="External"/><Relationship Id="rId7" Type="http://schemas.openxmlformats.org/officeDocument/2006/relationships/endnotes" Target="endnotes.xml"/><Relationship Id="rId71" Type="http://schemas.openxmlformats.org/officeDocument/2006/relationships/hyperlink" Target="https://www.gov.uk/government/groups/scientific-advisory-committee-on-nutrition" TargetMode="External"/><Relationship Id="rId2" Type="http://schemas.openxmlformats.org/officeDocument/2006/relationships/numbering" Target="numbering.xml"/><Relationship Id="rId29" Type="http://schemas.openxmlformats.org/officeDocument/2006/relationships/hyperlink" Target="https://www.jstor.org/stable/40642344" TargetMode="External"/><Relationship Id="rId24" Type="http://schemas.openxmlformats.org/officeDocument/2006/relationships/hyperlink" Target="https://www.mayoclinic.org/diseases-conditions/binge-eating-disorder/symptoms-causes/syc-2035362" TargetMode="External"/><Relationship Id="rId40" Type="http://schemas.openxmlformats.org/officeDocument/2006/relationships/hyperlink" Target="https://pmc.ncbi.nlm.nih.gov/articles/PMC10258887/" TargetMode="External"/><Relationship Id="rId45" Type="http://schemas.openxmlformats.org/officeDocument/2006/relationships/hyperlink" Target="https://www.mayoclinic.org/diseases-conditions/anxiety/symptoms-causes/syc-20350961" TargetMode="External"/><Relationship Id="rId66" Type="http://schemas.openxmlformats.org/officeDocument/2006/relationships/hyperlink" Target="https://www.nice.org.uk/guidance/ng" TargetMode="External"/><Relationship Id="rId61" Type="http://schemas.openxmlformats.org/officeDocument/2006/relationships/hyperlink" Target="https://www.england.nhs.uk/midlands/clinical-networks/maternity/west-midlands-perinatal-mental-health-network/" TargetMode="External"/><Relationship Id="rId82" Type="http://schemas.openxmlformats.org/officeDocument/2006/relationships/hyperlink" Target="https://pmc.ncbi.nlm.nih.gov/articles/PMC86706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49</Pages>
  <Words>14631</Words>
  <Characters>98761</Characters>
  <Application>Microsoft Office Word</Application>
  <DocSecurity>0</DocSecurity>
  <Lines>1828</Lines>
  <Paragraphs>406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Rubeka Kiran (2242622)</cp:lastModifiedBy>
  <cp:revision>2</cp:revision>
  <dcterms:created xsi:type="dcterms:W3CDTF">2026-08-02T02:07:00Z</dcterms:created>
  <dcterms:modified xsi:type="dcterms:W3CDTF">2026-08-02T02:07:00Z</dcterms:modified>
</cp:coreProperties>
</file>