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b/>
          <w:bCs/>
          <w:color w:val="156082" w:themeColor="accent1"/>
        </w:rPr>
        <w:id w:val="355093028"/>
        <w:docPartObj>
          <w:docPartGallery w:val="Cover Pages"/>
          <w:docPartUnique/>
        </w:docPartObj>
      </w:sdtPr>
      <w:sdtEndPr>
        <w:rPr>
          <w:rFonts w:eastAsiaTheme="minorHAnsi"/>
          <w:color w:val="auto"/>
          <w:kern w:val="2"/>
          <w:sz w:val="24"/>
          <w:szCs w:val="24"/>
          <w:lang w:val="en-GB"/>
          <w14:ligatures w14:val="standardContextual"/>
        </w:rPr>
      </w:sdtEndPr>
      <w:sdtContent>
        <w:p w14:paraId="383357C3" w14:textId="2A7AD249" w:rsidR="00B10D5D" w:rsidRPr="00B10D5D" w:rsidRDefault="00B10D5D">
          <w:pPr>
            <w:pStyle w:val="NoSpacing"/>
            <w:spacing w:before="1540" w:after="240"/>
            <w:jc w:val="center"/>
            <w:rPr>
              <w:rFonts w:ascii="Times New Roman" w:hAnsi="Times New Roman" w:cs="Times New Roman"/>
              <w:b/>
              <w:bCs/>
              <w:color w:val="156082" w:themeColor="accent1"/>
            </w:rPr>
          </w:pPr>
        </w:p>
        <w:sdt>
          <w:sdtPr>
            <w:rPr>
              <w:rFonts w:ascii="Times New Roman" w:eastAsiaTheme="majorEastAsia" w:hAnsi="Times New Roman" w:cs="Times New Roman"/>
              <w:b/>
              <w:bCs/>
              <w:caps/>
              <w:color w:val="000000" w:themeColor="text1"/>
              <w:sz w:val="56"/>
              <w:szCs w:val="56"/>
              <w:u w:val="double"/>
            </w:rPr>
            <w:alias w:val="Title"/>
            <w:tag w:val=""/>
            <w:id w:val="1735040861"/>
            <w:placeholder>
              <w:docPart w:val="450CEA9117164823A8440CA0A5B036F0"/>
            </w:placeholder>
            <w:dataBinding w:prefixMappings="xmlns:ns0='http://purl.org/dc/elements/1.1/' xmlns:ns1='http://schemas.openxmlformats.org/package/2006/metadata/core-properties' " w:xpath="/ns1:coreProperties[1]/ns0:title[1]" w:storeItemID="{6C3C8BC8-F283-45AE-878A-BAB7291924A1}"/>
            <w:text/>
          </w:sdtPr>
          <w:sdtContent>
            <w:p w14:paraId="271ECF79" w14:textId="46BE2F94" w:rsidR="00B10D5D" w:rsidRPr="00B10D5D" w:rsidRDefault="00B10D5D" w:rsidP="00B10D5D">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bCs/>
                  <w:caps/>
                  <w:color w:val="156082" w:themeColor="accent1"/>
                  <w:sz w:val="56"/>
                  <w:szCs w:val="56"/>
                </w:rPr>
              </w:pPr>
              <w:r w:rsidRPr="00B10D5D">
                <w:rPr>
                  <w:rFonts w:ascii="Times New Roman" w:eastAsiaTheme="majorEastAsia" w:hAnsi="Times New Roman" w:cs="Times New Roman"/>
                  <w:b/>
                  <w:bCs/>
                  <w:caps/>
                  <w:color w:val="000000" w:themeColor="text1"/>
                  <w:sz w:val="56"/>
                  <w:szCs w:val="56"/>
                  <w:u w:val="double"/>
                </w:rPr>
                <w:t>Developing a Venture Plan forSustainable Delivery and</w:t>
              </w:r>
              <w:r w:rsidRPr="00B10D5D">
                <w:rPr>
                  <w:rFonts w:ascii="Times New Roman" w:eastAsiaTheme="majorEastAsia" w:hAnsi="Times New Roman" w:cs="Times New Roman"/>
                  <w:b/>
                  <w:bCs/>
                  <w:caps/>
                  <w:color w:val="000000" w:themeColor="text1"/>
                  <w:sz w:val="56"/>
                  <w:szCs w:val="56"/>
                  <w:u w:val="double"/>
                </w:rPr>
                <w:t xml:space="preserve"> </w:t>
              </w:r>
              <w:r w:rsidRPr="00B10D5D">
                <w:rPr>
                  <w:rFonts w:ascii="Times New Roman" w:eastAsiaTheme="majorEastAsia" w:hAnsi="Times New Roman" w:cs="Times New Roman"/>
                  <w:b/>
                  <w:bCs/>
                  <w:caps/>
                  <w:color w:val="000000" w:themeColor="text1"/>
                  <w:sz w:val="56"/>
                  <w:szCs w:val="56"/>
                  <w:u w:val="double"/>
                </w:rPr>
                <w:t>Longevity</w:t>
              </w:r>
            </w:p>
          </w:sdtContent>
        </w:sdt>
        <w:p w14:paraId="640A1F5C" w14:textId="1F9C2C19" w:rsidR="00B10D5D" w:rsidRDefault="00B10D5D">
          <w:pPr>
            <w:pStyle w:val="NoSpacing"/>
            <w:spacing w:before="480"/>
            <w:jc w:val="center"/>
            <w:rPr>
              <w:color w:val="156082" w:themeColor="accent1"/>
            </w:rPr>
          </w:pPr>
        </w:p>
        <w:p w14:paraId="7EFFED5E" w14:textId="455489D5" w:rsidR="00B10D5D" w:rsidRDefault="00B10D5D">
          <w:pPr>
            <w:rPr>
              <w:rFonts w:ascii="Times New Roman" w:hAnsi="Times New Roman" w:cs="Times New Roman"/>
              <w:b/>
              <w:bCs/>
            </w:rPr>
          </w:pPr>
          <w:r>
            <w:rPr>
              <w:noProof/>
              <w:color w:val="156082" w:themeColor="accent1"/>
            </w:rPr>
            <mc:AlternateContent>
              <mc:Choice Requires="wps">
                <w:drawing>
                  <wp:anchor distT="0" distB="0" distL="114300" distR="114300" simplePos="0" relativeHeight="251659264" behindDoc="0" locked="0" layoutInCell="1" allowOverlap="1" wp14:anchorId="39AAFBE4" wp14:editId="5738868C">
                    <wp:simplePos x="0" y="0"/>
                    <wp:positionH relativeFrom="margin">
                      <wp:align>right</wp:align>
                    </wp:positionH>
                    <wp:positionV relativeFrom="page">
                      <wp:posOffset>7895928</wp:posOffset>
                    </wp:positionV>
                    <wp:extent cx="6553200" cy="557784"/>
                    <wp:effectExtent l="0" t="0" r="2540" b="1397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000000" w:themeColor="text1"/>
                                    <w:sz w:val="48"/>
                                    <w:szCs w:val="48"/>
                                    <w:u w:val="double"/>
                                  </w:rPr>
                                  <w:alias w:val="Date"/>
                                  <w:tag w:val=""/>
                                  <w:id w:val="197127006"/>
                                  <w:dataBinding w:prefixMappings="xmlns:ns0='http://schemas.microsoft.com/office/2006/coverPageProps' " w:xpath="/ns0:CoverPageProperties[1]/ns0:PublishDate[1]" w:storeItemID="{55AF091B-3C7A-41E3-B477-F2FDAA23CFDA}"/>
                                  <w:date w:fullDate="2026-04-24T00:00:00Z">
                                    <w:dateFormat w:val="MMMM d, yyyy"/>
                                    <w:lid w:val="en-US"/>
                                    <w:storeMappedDataAs w:val="dateTime"/>
                                    <w:calendar w:val="gregorian"/>
                                  </w:date>
                                </w:sdtPr>
                                <w:sdtContent>
                                  <w:p w14:paraId="753C2025" w14:textId="56BDAA02" w:rsidR="00B10D5D" w:rsidRPr="00B10D5D" w:rsidRDefault="00B10D5D">
                                    <w:pPr>
                                      <w:pStyle w:val="NoSpacing"/>
                                      <w:spacing w:after="40"/>
                                      <w:jc w:val="center"/>
                                      <w:rPr>
                                        <w:rFonts w:ascii="Times New Roman" w:hAnsi="Times New Roman" w:cs="Times New Roman"/>
                                        <w:b/>
                                        <w:bCs/>
                                        <w:caps/>
                                        <w:color w:val="000000" w:themeColor="text1"/>
                                        <w:sz w:val="48"/>
                                        <w:szCs w:val="48"/>
                                        <w:u w:val="double"/>
                                      </w:rPr>
                                    </w:pPr>
                                    <w:r w:rsidRPr="00B10D5D">
                                      <w:rPr>
                                        <w:rFonts w:ascii="Times New Roman" w:hAnsi="Times New Roman" w:cs="Times New Roman"/>
                                        <w:b/>
                                        <w:bCs/>
                                        <w:caps/>
                                        <w:color w:val="000000" w:themeColor="text1"/>
                                        <w:sz w:val="48"/>
                                        <w:szCs w:val="48"/>
                                        <w:u w:val="double"/>
                                      </w:rPr>
                                      <w:t>April 24, 2026</w:t>
                                    </w:r>
                                  </w:p>
                                </w:sdtContent>
                              </w:sdt>
                              <w:p w14:paraId="1EAA2F51" w14:textId="1BE878A5" w:rsidR="00B10D5D" w:rsidRPr="00B10D5D" w:rsidRDefault="00B10D5D">
                                <w:pPr>
                                  <w:pStyle w:val="NoSpacing"/>
                                  <w:jc w:val="center"/>
                                  <w:rPr>
                                    <w:rFonts w:ascii="Times New Roman" w:hAnsi="Times New Roman" w:cs="Times New Roman"/>
                                    <w:b/>
                                    <w:bCs/>
                                    <w:color w:val="000000" w:themeColor="text1"/>
                                    <w:sz w:val="48"/>
                                    <w:szCs w:val="48"/>
                                    <w:u w:val="double"/>
                                  </w:rPr>
                                </w:pPr>
                                <w:sdt>
                                  <w:sdtPr>
                                    <w:rPr>
                                      <w:rFonts w:ascii="Times New Roman" w:hAnsi="Times New Roman" w:cs="Times New Roman"/>
                                      <w:b/>
                                      <w:bCs/>
                                      <w:caps/>
                                      <w:color w:val="000000" w:themeColor="text1"/>
                                      <w:sz w:val="48"/>
                                      <w:szCs w:val="48"/>
                                      <w:u w:val="double"/>
                                    </w:rPr>
                                    <w:alias w:val="Company"/>
                                    <w:tag w:val=""/>
                                    <w:id w:val="1390145197"/>
                                    <w:dataBinding w:prefixMappings="xmlns:ns0='http://schemas.openxmlformats.org/officeDocument/2006/extended-properties' " w:xpath="/ns0:Properties[1]/ns0:Company[1]" w:storeItemID="{6668398D-A668-4E3E-A5EB-62B293D839F1}"/>
                                    <w:text/>
                                  </w:sdtPr>
                                  <w:sdtContent>
                                    <w:r w:rsidRPr="00B10D5D">
                                      <w:rPr>
                                        <w:rFonts w:ascii="Times New Roman" w:hAnsi="Times New Roman" w:cs="Times New Roman"/>
                                        <w:b/>
                                        <w:bCs/>
                                        <w:caps/>
                                        <w:color w:val="000000" w:themeColor="text1"/>
                                        <w:sz w:val="48"/>
                                        <w:szCs w:val="48"/>
                                        <w:u w:val="double"/>
                                      </w:rPr>
                                      <w:t>Module: Entrepreneurial Innovation</w:t>
                                    </w:r>
                                  </w:sdtContent>
                                </w:sdt>
                              </w:p>
                              <w:p w14:paraId="01E60448" w14:textId="3BC76FFE" w:rsidR="00B10D5D" w:rsidRPr="00B10D5D" w:rsidRDefault="00B10D5D">
                                <w:pPr>
                                  <w:pStyle w:val="NoSpacing"/>
                                  <w:jc w:val="center"/>
                                  <w:rPr>
                                    <w:rFonts w:ascii="Times New Roman" w:hAnsi="Times New Roman" w:cs="Times New Roman"/>
                                    <w:b/>
                                    <w:bCs/>
                                    <w:color w:val="000000" w:themeColor="text1"/>
                                    <w:sz w:val="48"/>
                                    <w:szCs w:val="48"/>
                                    <w:u w:val="double"/>
                                  </w:rPr>
                                </w:pPr>
                                <w:sdt>
                                  <w:sdtPr>
                                    <w:rPr>
                                      <w:rFonts w:ascii="Times New Roman" w:hAnsi="Times New Roman" w:cs="Times New Roman"/>
                                      <w:b/>
                                      <w:bCs/>
                                      <w:color w:val="000000" w:themeColor="text1"/>
                                      <w:sz w:val="48"/>
                                      <w:szCs w:val="48"/>
                                      <w:u w:val="double"/>
                                    </w:rPr>
                                    <w:alias w:val="Address"/>
                                    <w:tag w:val=""/>
                                    <w:id w:val="-726379553"/>
                                    <w:dataBinding w:prefixMappings="xmlns:ns0='http://schemas.microsoft.com/office/2006/coverPageProps' " w:xpath="/ns0:CoverPageProperties[1]/ns0:CompanyAddress[1]" w:storeItemID="{55AF091B-3C7A-41E3-B477-F2FDAA23CFDA}"/>
                                    <w:text/>
                                  </w:sdtPr>
                                  <w:sdtContent>
                                    <w:r w:rsidRPr="00B10D5D">
                                      <w:rPr>
                                        <w:rFonts w:ascii="Times New Roman" w:hAnsi="Times New Roman" w:cs="Times New Roman"/>
                                        <w:b/>
                                        <w:bCs/>
                                        <w:color w:val="000000" w:themeColor="text1"/>
                                        <w:sz w:val="48"/>
                                        <w:szCs w:val="48"/>
                                        <w:u w:val="double"/>
                                      </w:rPr>
                                      <w:t>Module code: BMBM4011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9AAFBE4" id="_x0000_t202" coordsize="21600,21600" o:spt="202" path="m,l,21600r21600,l21600,xe">
                    <v:stroke joinstyle="miter"/>
                    <v:path gradientshapeok="t" o:connecttype="rect"/>
                  </v:shapetype>
                  <v:shape id="Text Box 146" o:spid="_x0000_s1026" type="#_x0000_t202" style="position:absolute;margin-left:464.8pt;margin-top:621.75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" filled="f" stroked="f" strokeweight=".5pt">
                    <v:textbox style="mso-fit-shape-to-text:t" inset="0,0,0,0">
                      <w:txbxContent>
                        <w:sdt>
                          <w:sdtPr>
                            <w:rPr>
                              <w:rFonts w:ascii="Times New Roman" w:hAnsi="Times New Roman" w:cs="Times New Roman"/>
                              <w:b/>
                              <w:bCs/>
                              <w:caps/>
                              <w:color w:val="000000" w:themeColor="text1"/>
                              <w:sz w:val="48"/>
                              <w:szCs w:val="48"/>
                              <w:u w:val="double"/>
                            </w:rPr>
                            <w:alias w:val="Date"/>
                            <w:tag w:val=""/>
                            <w:id w:val="197127006"/>
                            <w:dataBinding w:prefixMappings="xmlns:ns0='http://schemas.microsoft.com/office/2006/coverPageProps' " w:xpath="/ns0:CoverPageProperties[1]/ns0:PublishDate[1]" w:storeItemID="{55AF091B-3C7A-41E3-B477-F2FDAA23CFDA}"/>
                            <w:date w:fullDate="2026-04-24T00:00:00Z">
                              <w:dateFormat w:val="MMMM d, yyyy"/>
                              <w:lid w:val="en-US"/>
                              <w:storeMappedDataAs w:val="dateTime"/>
                              <w:calendar w:val="gregorian"/>
                            </w:date>
                          </w:sdtPr>
                          <w:sdtContent>
                            <w:p w14:paraId="753C2025" w14:textId="56BDAA02" w:rsidR="00B10D5D" w:rsidRPr="00B10D5D" w:rsidRDefault="00B10D5D">
                              <w:pPr>
                                <w:pStyle w:val="NoSpacing"/>
                                <w:spacing w:after="40"/>
                                <w:jc w:val="center"/>
                                <w:rPr>
                                  <w:rFonts w:ascii="Times New Roman" w:hAnsi="Times New Roman" w:cs="Times New Roman"/>
                                  <w:b/>
                                  <w:bCs/>
                                  <w:caps/>
                                  <w:color w:val="000000" w:themeColor="text1"/>
                                  <w:sz w:val="48"/>
                                  <w:szCs w:val="48"/>
                                  <w:u w:val="double"/>
                                </w:rPr>
                              </w:pPr>
                              <w:r w:rsidRPr="00B10D5D">
                                <w:rPr>
                                  <w:rFonts w:ascii="Times New Roman" w:hAnsi="Times New Roman" w:cs="Times New Roman"/>
                                  <w:b/>
                                  <w:bCs/>
                                  <w:caps/>
                                  <w:color w:val="000000" w:themeColor="text1"/>
                                  <w:sz w:val="48"/>
                                  <w:szCs w:val="48"/>
                                  <w:u w:val="double"/>
                                </w:rPr>
                                <w:t>April 24, 2026</w:t>
                              </w:r>
                            </w:p>
                          </w:sdtContent>
                        </w:sdt>
                        <w:p w14:paraId="1EAA2F51" w14:textId="1BE878A5" w:rsidR="00B10D5D" w:rsidRPr="00B10D5D" w:rsidRDefault="00B10D5D">
                          <w:pPr>
                            <w:pStyle w:val="NoSpacing"/>
                            <w:jc w:val="center"/>
                            <w:rPr>
                              <w:rFonts w:ascii="Times New Roman" w:hAnsi="Times New Roman" w:cs="Times New Roman"/>
                              <w:b/>
                              <w:bCs/>
                              <w:color w:val="000000" w:themeColor="text1"/>
                              <w:sz w:val="48"/>
                              <w:szCs w:val="48"/>
                              <w:u w:val="double"/>
                            </w:rPr>
                          </w:pPr>
                          <w:sdt>
                            <w:sdtPr>
                              <w:rPr>
                                <w:rFonts w:ascii="Times New Roman" w:hAnsi="Times New Roman" w:cs="Times New Roman"/>
                                <w:b/>
                                <w:bCs/>
                                <w:caps/>
                                <w:color w:val="000000" w:themeColor="text1"/>
                                <w:sz w:val="48"/>
                                <w:szCs w:val="48"/>
                                <w:u w:val="double"/>
                              </w:rPr>
                              <w:alias w:val="Company"/>
                              <w:tag w:val=""/>
                              <w:id w:val="1390145197"/>
                              <w:dataBinding w:prefixMappings="xmlns:ns0='http://schemas.openxmlformats.org/officeDocument/2006/extended-properties' " w:xpath="/ns0:Properties[1]/ns0:Company[1]" w:storeItemID="{6668398D-A668-4E3E-A5EB-62B293D839F1}"/>
                              <w:text/>
                            </w:sdtPr>
                            <w:sdtContent>
                              <w:r w:rsidRPr="00B10D5D">
                                <w:rPr>
                                  <w:rFonts w:ascii="Times New Roman" w:hAnsi="Times New Roman" w:cs="Times New Roman"/>
                                  <w:b/>
                                  <w:bCs/>
                                  <w:caps/>
                                  <w:color w:val="000000" w:themeColor="text1"/>
                                  <w:sz w:val="48"/>
                                  <w:szCs w:val="48"/>
                                  <w:u w:val="double"/>
                                </w:rPr>
                                <w:t>Module: Entrepreneurial Innovation</w:t>
                              </w:r>
                            </w:sdtContent>
                          </w:sdt>
                        </w:p>
                        <w:p w14:paraId="01E60448" w14:textId="3BC76FFE" w:rsidR="00B10D5D" w:rsidRPr="00B10D5D" w:rsidRDefault="00B10D5D">
                          <w:pPr>
                            <w:pStyle w:val="NoSpacing"/>
                            <w:jc w:val="center"/>
                            <w:rPr>
                              <w:rFonts w:ascii="Times New Roman" w:hAnsi="Times New Roman" w:cs="Times New Roman"/>
                              <w:b/>
                              <w:bCs/>
                              <w:color w:val="000000" w:themeColor="text1"/>
                              <w:sz w:val="48"/>
                              <w:szCs w:val="48"/>
                              <w:u w:val="double"/>
                            </w:rPr>
                          </w:pPr>
                          <w:sdt>
                            <w:sdtPr>
                              <w:rPr>
                                <w:rFonts w:ascii="Times New Roman" w:hAnsi="Times New Roman" w:cs="Times New Roman"/>
                                <w:b/>
                                <w:bCs/>
                                <w:color w:val="000000" w:themeColor="text1"/>
                                <w:sz w:val="48"/>
                                <w:szCs w:val="48"/>
                                <w:u w:val="double"/>
                              </w:rPr>
                              <w:alias w:val="Address"/>
                              <w:tag w:val=""/>
                              <w:id w:val="-726379553"/>
                              <w:dataBinding w:prefixMappings="xmlns:ns0='http://schemas.microsoft.com/office/2006/coverPageProps' " w:xpath="/ns0:CoverPageProperties[1]/ns0:CompanyAddress[1]" w:storeItemID="{55AF091B-3C7A-41E3-B477-F2FDAA23CFDA}"/>
                              <w:text/>
                            </w:sdtPr>
                            <w:sdtContent>
                              <w:r w:rsidRPr="00B10D5D">
                                <w:rPr>
                                  <w:rFonts w:ascii="Times New Roman" w:hAnsi="Times New Roman" w:cs="Times New Roman"/>
                                  <w:b/>
                                  <w:bCs/>
                                  <w:color w:val="000000" w:themeColor="text1"/>
                                  <w:sz w:val="48"/>
                                  <w:szCs w:val="48"/>
                                  <w:u w:val="double"/>
                                </w:rPr>
                                <w:t>Module code: BMBM4011</w:t>
                              </w:r>
                            </w:sdtContent>
                          </w:sdt>
                        </w:p>
                      </w:txbxContent>
                    </v:textbox>
                    <w10:wrap anchorx="margin" anchory="page"/>
                  </v:shape>
                </w:pict>
              </mc:Fallback>
            </mc:AlternateContent>
          </w:r>
          <w:r>
            <w:rPr>
              <w:rFonts w:ascii="Times New Roman" w:hAnsi="Times New Roman" w:cs="Times New Roman"/>
              <w:b/>
              <w:bCs/>
            </w:rPr>
            <w:br w:type="page"/>
          </w:r>
        </w:p>
      </w:sdtContent>
    </w:sdt>
    <w:p w14:paraId="4B58E25A" w14:textId="775B274F" w:rsidR="001250A3" w:rsidRPr="001250A3" w:rsidRDefault="001250A3" w:rsidP="00892D9F">
      <w:pPr>
        <w:spacing w:line="480" w:lineRule="auto"/>
        <w:jc w:val="center"/>
        <w:rPr>
          <w:rFonts w:ascii="Times New Roman" w:hAnsi="Times New Roman" w:cs="Times New Roman"/>
          <w:b/>
          <w:bCs/>
        </w:rPr>
      </w:pPr>
      <w:r w:rsidRPr="001250A3">
        <w:rPr>
          <w:rFonts w:ascii="Times New Roman" w:hAnsi="Times New Roman" w:cs="Times New Roman"/>
          <w:b/>
          <w:bCs/>
        </w:rPr>
        <w:lastRenderedPageBreak/>
        <w:t>Executive Summary</w:t>
      </w:r>
    </w:p>
    <w:p w14:paraId="43DA7544" w14:textId="086D8A21"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Digital Detox Pods is an emerging business that helps people disconnect from their phones, computers or other devices by providing them with rooms to rent to do just that. This business is a response to the fact that there have been growing concerns about excessive screen usage, burnout, distraction and overall </w:t>
      </w:r>
      <w:r>
        <w:rPr>
          <w:rFonts w:ascii="Times New Roman" w:hAnsi="Times New Roman" w:cs="Times New Roman"/>
        </w:rPr>
        <w:t>well-being</w:t>
      </w:r>
      <w:r w:rsidRPr="001250A3">
        <w:rPr>
          <w:rFonts w:ascii="Times New Roman" w:hAnsi="Times New Roman" w:cs="Times New Roman"/>
        </w:rPr>
        <w:t xml:space="preserve"> versus the idea that technology can support life quality, especially with our tech-savvy generations (Gen Z and Millennials). Digital Detox Pods combines a calm physical environment in the room and an app that supports the Digital Detox by tracking the time the person is not using a device, </w:t>
      </w:r>
      <w:r>
        <w:rPr>
          <w:rFonts w:ascii="Times New Roman" w:hAnsi="Times New Roman" w:cs="Times New Roman"/>
        </w:rPr>
        <w:t>allowing</w:t>
      </w:r>
      <w:r w:rsidRPr="001250A3">
        <w:rPr>
          <w:rFonts w:ascii="Times New Roman" w:hAnsi="Times New Roman" w:cs="Times New Roman"/>
        </w:rPr>
        <w:t xml:space="preserve"> them to book their time in the pod, and encourages the user to establish healthier digital habits </w:t>
      </w:r>
      <w:r>
        <w:rPr>
          <w:rFonts w:ascii="Times New Roman" w:hAnsi="Times New Roman" w:cs="Times New Roman"/>
        </w:rPr>
        <w:t>before</w:t>
      </w:r>
      <w:r w:rsidRPr="001250A3">
        <w:rPr>
          <w:rFonts w:ascii="Times New Roman" w:hAnsi="Times New Roman" w:cs="Times New Roman"/>
        </w:rPr>
        <w:t xml:space="preserve"> entering the physical pod.</w:t>
      </w:r>
    </w:p>
    <w:p w14:paraId="393655E9" w14:textId="4429B881"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Digital Detox Pods will </w:t>
      </w:r>
      <w:r w:rsidRPr="001250A3">
        <w:rPr>
          <w:rFonts w:ascii="Times New Roman" w:hAnsi="Times New Roman" w:cs="Times New Roman"/>
        </w:rPr>
        <w:t>be in</w:t>
      </w:r>
      <w:r w:rsidRPr="001250A3">
        <w:rPr>
          <w:rFonts w:ascii="Times New Roman" w:hAnsi="Times New Roman" w:cs="Times New Roman"/>
        </w:rPr>
        <w:t xml:space="preserve"> </w:t>
      </w:r>
      <w:r>
        <w:rPr>
          <w:rFonts w:ascii="Times New Roman" w:hAnsi="Times New Roman" w:cs="Times New Roman"/>
        </w:rPr>
        <w:t>high-traffic</w:t>
      </w:r>
      <w:r w:rsidRPr="001250A3">
        <w:rPr>
          <w:rFonts w:ascii="Times New Roman" w:hAnsi="Times New Roman" w:cs="Times New Roman"/>
        </w:rPr>
        <w:t xml:space="preserve">/footfall areas such as universities, offices, shopping centres, gyms, and transportation hubs. Users could use Digital Detox Pods for 20 minutes, 40 minutes or 60 minutes for activities such as rest, reading, meditating, journalling, and reflecting quietly. The app that accompanies the Digital Detox Pod can track a user’s </w:t>
      </w:r>
      <w:r>
        <w:rPr>
          <w:rFonts w:ascii="Times New Roman" w:hAnsi="Times New Roman" w:cs="Times New Roman"/>
        </w:rPr>
        <w:t>screen-free</w:t>
      </w:r>
      <w:r w:rsidRPr="001250A3">
        <w:rPr>
          <w:rFonts w:ascii="Times New Roman" w:hAnsi="Times New Roman" w:cs="Times New Roman"/>
        </w:rPr>
        <w:t xml:space="preserve"> time, lock digital distractions, and reward users with incentives to use this service repeatedly.</w:t>
      </w:r>
    </w:p>
    <w:p w14:paraId="0207853F" w14:textId="05FCF104"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Digital Detox Pods </w:t>
      </w:r>
      <w:r>
        <w:rPr>
          <w:rFonts w:ascii="Times New Roman" w:hAnsi="Times New Roman" w:cs="Times New Roman"/>
        </w:rPr>
        <w:t>help</w:t>
      </w:r>
      <w:r w:rsidRPr="001250A3">
        <w:rPr>
          <w:rFonts w:ascii="Times New Roman" w:hAnsi="Times New Roman" w:cs="Times New Roman"/>
        </w:rPr>
        <w:t xml:space="preserve"> the user battle the problem of digital fatigue while creating overall human wellbeing, productivity, and responsible innovation through assisting all individuals who have developed a reliance on screens in their daily activities and routines. Through addressing the real need for an alternative to daily screen time, businesses that are purpose-driven will build resilience by remaining commercially accountable (Alshebami, 2025).</w:t>
      </w:r>
    </w:p>
    <w:p w14:paraId="1A76CF65" w14:textId="4222FCE5"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Digital Detox Pods will generate revenue through pay-per-use, membership fees, and partnerships with employers, educational institutions and wellness brands. Over the first two years, how well Digital Detox Pods succeeds will depend on location strategy, customer </w:t>
      </w:r>
      <w:r w:rsidRPr="001250A3">
        <w:rPr>
          <w:rFonts w:ascii="Times New Roman" w:hAnsi="Times New Roman" w:cs="Times New Roman"/>
        </w:rPr>
        <w:lastRenderedPageBreak/>
        <w:t xml:space="preserve">retention, operational efficiencies, and </w:t>
      </w:r>
      <w:r w:rsidR="00892D9F">
        <w:rPr>
          <w:rFonts w:ascii="Times New Roman" w:hAnsi="Times New Roman" w:cs="Times New Roman"/>
        </w:rPr>
        <w:t>evidence-based</w:t>
      </w:r>
      <w:r w:rsidRPr="001250A3">
        <w:rPr>
          <w:rFonts w:ascii="Times New Roman" w:hAnsi="Times New Roman" w:cs="Times New Roman"/>
        </w:rPr>
        <w:t xml:space="preserve"> testing within the market segments that have been identified above.</w:t>
      </w:r>
    </w:p>
    <w:p w14:paraId="06F83250" w14:textId="77777777" w:rsidR="001250A3" w:rsidRPr="00892D9F" w:rsidRDefault="001250A3" w:rsidP="00892D9F">
      <w:pPr>
        <w:spacing w:line="480" w:lineRule="auto"/>
        <w:jc w:val="center"/>
        <w:rPr>
          <w:rFonts w:ascii="Times New Roman" w:hAnsi="Times New Roman" w:cs="Times New Roman"/>
          <w:b/>
          <w:bCs/>
        </w:rPr>
      </w:pPr>
      <w:r w:rsidRPr="00892D9F">
        <w:rPr>
          <w:rFonts w:ascii="Times New Roman" w:hAnsi="Times New Roman" w:cs="Times New Roman"/>
          <w:b/>
          <w:bCs/>
        </w:rPr>
        <w:t>Scope and Contextualization of the Business</w:t>
      </w:r>
    </w:p>
    <w:p w14:paraId="1F7043EA" w14:textId="76EBE8D7"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Digital Detox Pods is addressing the issue of continuous connection to digital devices by providing individuals the ability to borrow a room for a limited time (20 mins, 40 mins or 60 mins) to take a break from the constant influx of digital distractions</w:t>
      </w:r>
      <w:r w:rsidR="00892D9F">
        <w:rPr>
          <w:rFonts w:ascii="Times New Roman" w:hAnsi="Times New Roman" w:cs="Times New Roman"/>
        </w:rPr>
        <w:t xml:space="preserve"> </w:t>
      </w:r>
      <w:r w:rsidRPr="001250A3">
        <w:rPr>
          <w:rFonts w:ascii="Times New Roman" w:hAnsi="Times New Roman" w:cs="Times New Roman"/>
        </w:rPr>
        <w:t>phones, tablets, computers, social media and constant communications; it is estimated that the average person spends 12 to 16 hours per day using one or more of these devices. Many p</w:t>
      </w:r>
      <w:r w:rsidR="00892D9F">
        <w:rPr>
          <w:rFonts w:ascii="Times New Roman" w:hAnsi="Times New Roman" w:cs="Times New Roman"/>
        </w:rPr>
        <w:t>eople</w:t>
      </w:r>
      <w:r w:rsidRPr="001250A3">
        <w:rPr>
          <w:rFonts w:ascii="Times New Roman" w:hAnsi="Times New Roman" w:cs="Times New Roman"/>
        </w:rPr>
        <w:t xml:space="preserve"> suffer from tech fatigue because of the overwhelming flood of messages, content and continuous updates each day</w:t>
      </w:r>
      <w:r w:rsidR="00892D9F">
        <w:rPr>
          <w:rFonts w:ascii="Times New Roman" w:hAnsi="Times New Roman" w:cs="Times New Roman"/>
        </w:rPr>
        <w:t xml:space="preserve">, resulting in </w:t>
      </w:r>
      <w:r w:rsidRPr="001250A3">
        <w:rPr>
          <w:rFonts w:ascii="Times New Roman" w:hAnsi="Times New Roman" w:cs="Times New Roman"/>
        </w:rPr>
        <w:t>low mood</w:t>
      </w:r>
      <w:r w:rsidR="00892D9F">
        <w:rPr>
          <w:rFonts w:ascii="Times New Roman" w:hAnsi="Times New Roman" w:cs="Times New Roman"/>
        </w:rPr>
        <w:t>. W</w:t>
      </w:r>
      <w:r w:rsidRPr="001250A3">
        <w:rPr>
          <w:rFonts w:ascii="Times New Roman" w:hAnsi="Times New Roman" w:cs="Times New Roman"/>
        </w:rPr>
        <w:t>hile digital technologies have enhanced communication and efficiency in many industries, over-reliance on them can cause increased stress, distractions, and burnout. The business opportunity is to create simple and easily accessible spaces for people to intentionally disconnect for short periods of time.</w:t>
      </w:r>
    </w:p>
    <w:p w14:paraId="205B33A7" w14:textId="77777777"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The model for this venture is based on the hybrid business model that affords a dual benefit of combining physical pods with an app. The physical pod provides a calming sanctuary from digital noise. On the other hand, the app allows users to schedule or reserve sessions, create screen-free goals, track results, and receive rewards. This combination provides a level of innovation above and beyond just having a quiet room to use.</w:t>
      </w:r>
    </w:p>
    <w:p w14:paraId="5C31A844" w14:textId="19D7FA58"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Technology can be used to create new types of service value through innovation by improving customer experience and operational efficiency through digital transformation</w:t>
      </w:r>
      <w:r w:rsidR="00892D9F">
        <w:rPr>
          <w:rFonts w:ascii="Times New Roman" w:hAnsi="Times New Roman" w:cs="Times New Roman"/>
        </w:rPr>
        <w:t xml:space="preserve"> (</w:t>
      </w:r>
      <w:proofErr w:type="spellStart"/>
      <w:r w:rsidRPr="001250A3">
        <w:rPr>
          <w:rFonts w:ascii="Times New Roman" w:hAnsi="Times New Roman" w:cs="Times New Roman"/>
        </w:rPr>
        <w:t>V</w:t>
      </w:r>
      <w:r w:rsidR="00892D9F">
        <w:rPr>
          <w:rFonts w:ascii="Times New Roman" w:hAnsi="Times New Roman" w:cs="Times New Roman"/>
        </w:rPr>
        <w:t>a</w:t>
      </w:r>
      <w:r w:rsidRPr="001250A3">
        <w:rPr>
          <w:rFonts w:ascii="Times New Roman" w:hAnsi="Times New Roman" w:cs="Times New Roman"/>
        </w:rPr>
        <w:t>rzaru</w:t>
      </w:r>
      <w:proofErr w:type="spellEnd"/>
      <w:r w:rsidRPr="001250A3">
        <w:rPr>
          <w:rFonts w:ascii="Times New Roman" w:hAnsi="Times New Roman" w:cs="Times New Roman"/>
        </w:rPr>
        <w:t xml:space="preserve"> and </w:t>
      </w:r>
      <w:proofErr w:type="spellStart"/>
      <w:r w:rsidRPr="001250A3">
        <w:rPr>
          <w:rFonts w:ascii="Times New Roman" w:hAnsi="Times New Roman" w:cs="Times New Roman"/>
        </w:rPr>
        <w:t>Bocean</w:t>
      </w:r>
      <w:proofErr w:type="spellEnd"/>
      <w:r w:rsidR="00892D9F">
        <w:rPr>
          <w:rFonts w:ascii="Times New Roman" w:hAnsi="Times New Roman" w:cs="Times New Roman"/>
        </w:rPr>
        <w:t xml:space="preserve">, </w:t>
      </w:r>
      <w:r w:rsidRPr="001250A3">
        <w:rPr>
          <w:rFonts w:ascii="Times New Roman" w:hAnsi="Times New Roman" w:cs="Times New Roman"/>
        </w:rPr>
        <w:t>2024)</w:t>
      </w:r>
      <w:r w:rsidR="00892D9F">
        <w:rPr>
          <w:rFonts w:ascii="Times New Roman" w:hAnsi="Times New Roman" w:cs="Times New Roman"/>
        </w:rPr>
        <w:t>.</w:t>
      </w:r>
    </w:p>
    <w:p w14:paraId="42F2A54E" w14:textId="77777777"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The target customer base will be made up mostly of students, office workers, and freelancers, many of whom will use the pods during their breaks, between classes, and to combat burnout, </w:t>
      </w:r>
      <w:r w:rsidRPr="001250A3">
        <w:rPr>
          <w:rFonts w:ascii="Times New Roman" w:hAnsi="Times New Roman" w:cs="Times New Roman"/>
        </w:rPr>
        <w:lastRenderedPageBreak/>
        <w:t>respectively. This model is particularly appropriate for urban centres, where many people have limited access to quiet, private, and restorative spaces.</w:t>
      </w:r>
    </w:p>
    <w:p w14:paraId="66A04116" w14:textId="77777777"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The venture also connects to the concept of social innovation, since it addresses one of the current challenges in promoting well-being through a new service model that creates social value in new ways to improve communities and individuals. Social innovation is not only about charitable work but also represents a new type of business model that provides value to the customer's experience and enhances quality of life and community well-being (Grilo &amp; Moreira, 2022). Digital Detox Pods provide a tangible response to a daily behavioural issue that affects a vast number of people.</w:t>
      </w:r>
    </w:p>
    <w:p w14:paraId="3C6E87FA" w14:textId="3CE6DAB1"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The first locations for the launch will focus on universities and coworking spaces, as they already include a large population of users who regularly experience screen-related pressure and demands on </w:t>
      </w:r>
      <w:r w:rsidR="00892D9F" w:rsidRPr="001250A3">
        <w:rPr>
          <w:rFonts w:ascii="Times New Roman" w:hAnsi="Times New Roman" w:cs="Times New Roman"/>
        </w:rPr>
        <w:t>productivity. Entrepreneurial</w:t>
      </w:r>
      <w:r w:rsidRPr="001250A3">
        <w:rPr>
          <w:rFonts w:ascii="Times New Roman" w:hAnsi="Times New Roman" w:cs="Times New Roman"/>
        </w:rPr>
        <w:t xml:space="preserve"> research shows that startups will thrive if they have a narrower entry into the marketplace instead of introducing a wider array of product offerings to many market segments all at once (Burns, 2022). Having only one or two test locations allows the new business to evaluate its pricing, demand and user experiences before developing a broad base for the company.</w:t>
      </w:r>
    </w:p>
    <w:p w14:paraId="39197B91" w14:textId="77777777" w:rsidR="001250A3" w:rsidRPr="00892D9F" w:rsidRDefault="001250A3" w:rsidP="00892D9F">
      <w:pPr>
        <w:spacing w:line="480" w:lineRule="auto"/>
        <w:jc w:val="center"/>
        <w:rPr>
          <w:rFonts w:ascii="Times New Roman" w:hAnsi="Times New Roman" w:cs="Times New Roman"/>
          <w:b/>
          <w:bCs/>
        </w:rPr>
      </w:pPr>
      <w:r w:rsidRPr="00892D9F">
        <w:rPr>
          <w:rFonts w:ascii="Times New Roman" w:hAnsi="Times New Roman" w:cs="Times New Roman"/>
          <w:b/>
          <w:bCs/>
        </w:rPr>
        <w:t>Longevity Strategy</w:t>
      </w:r>
    </w:p>
    <w:p w14:paraId="21A64BE9" w14:textId="77777777" w:rsidR="001250A3" w:rsidRPr="001250A3" w:rsidRDefault="001250A3" w:rsidP="001250A3">
      <w:pPr>
        <w:spacing w:line="480" w:lineRule="auto"/>
        <w:rPr>
          <w:rFonts w:ascii="Times New Roman" w:hAnsi="Times New Roman" w:cs="Times New Roman"/>
        </w:rPr>
      </w:pPr>
    </w:p>
    <w:p w14:paraId="03BAE225" w14:textId="737ECCB7"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The ultimate success of Digital Detox Pods will be based upon </w:t>
      </w:r>
      <w:r w:rsidR="00892D9F" w:rsidRPr="001250A3">
        <w:rPr>
          <w:rFonts w:ascii="Times New Roman" w:hAnsi="Times New Roman" w:cs="Times New Roman"/>
        </w:rPr>
        <w:t>whether</w:t>
      </w:r>
      <w:r w:rsidRPr="001250A3">
        <w:rPr>
          <w:rFonts w:ascii="Times New Roman" w:hAnsi="Times New Roman" w:cs="Times New Roman"/>
        </w:rPr>
        <w:t xml:space="preserve"> the business can stay relevant, affordable and operationally viable for two years. The primary problems for Digital Detox Pods will be to move the business from a concept of being well-being-related to being a user-friendly service that is of true value to the end customer.</w:t>
      </w:r>
    </w:p>
    <w:p w14:paraId="33825745" w14:textId="77777777" w:rsidR="001250A3" w:rsidRPr="001250A3" w:rsidRDefault="001250A3" w:rsidP="001250A3">
      <w:pPr>
        <w:spacing w:line="480" w:lineRule="auto"/>
        <w:rPr>
          <w:rFonts w:ascii="Times New Roman" w:hAnsi="Times New Roman" w:cs="Times New Roman"/>
        </w:rPr>
      </w:pPr>
    </w:p>
    <w:p w14:paraId="2A5AC3E4" w14:textId="77777777" w:rsidR="001250A3" w:rsidRPr="00892D9F" w:rsidRDefault="001250A3" w:rsidP="00892D9F">
      <w:pPr>
        <w:spacing w:line="480" w:lineRule="auto"/>
        <w:jc w:val="center"/>
        <w:rPr>
          <w:rFonts w:ascii="Times New Roman" w:hAnsi="Times New Roman" w:cs="Times New Roman"/>
          <w:b/>
          <w:bCs/>
        </w:rPr>
      </w:pPr>
      <w:r w:rsidRPr="00892D9F">
        <w:rPr>
          <w:rFonts w:ascii="Times New Roman" w:hAnsi="Times New Roman" w:cs="Times New Roman"/>
          <w:b/>
          <w:bCs/>
        </w:rPr>
        <w:lastRenderedPageBreak/>
        <w:t>Value Creation</w:t>
      </w:r>
    </w:p>
    <w:p w14:paraId="3252ABBB" w14:textId="68711F84"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Digital Detox Pods Partner </w:t>
      </w:r>
      <w:r w:rsidR="00892D9F">
        <w:rPr>
          <w:rFonts w:ascii="Times New Roman" w:hAnsi="Times New Roman" w:cs="Times New Roman"/>
        </w:rPr>
        <w:t>Organisations</w:t>
      </w:r>
      <w:r w:rsidRPr="001250A3">
        <w:rPr>
          <w:rFonts w:ascii="Times New Roman" w:hAnsi="Times New Roman" w:cs="Times New Roman"/>
        </w:rPr>
        <w:t xml:space="preserve"> create value by providing a methodical way to escape the stressors of digital overstimulation. Not only do the users benefit immediately by receiving an environment that is quiet, private, relaxed, screen-free and has no distractions, but also the Digital Detox Pods App provides additional value by allowing users to record progress and develop better habits. This combination creates both immediate relief and the ability of the users to change their behaviours.</w:t>
      </w:r>
    </w:p>
    <w:p w14:paraId="284ADA5D" w14:textId="170AF6C8"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Digital Detox Pods also create value for their partner </w:t>
      </w:r>
      <w:r w:rsidR="00892D9F">
        <w:rPr>
          <w:rFonts w:ascii="Times New Roman" w:hAnsi="Times New Roman" w:cs="Times New Roman"/>
        </w:rPr>
        <w:t>organisations</w:t>
      </w:r>
      <w:r w:rsidRPr="001250A3">
        <w:rPr>
          <w:rFonts w:ascii="Times New Roman" w:hAnsi="Times New Roman" w:cs="Times New Roman"/>
        </w:rPr>
        <w:t xml:space="preserve">. Colleges and universities may incorporate the use of Digital Detox Pods into their programs focusing on developing the mental and/or physical well-being of the students they serve. Employers may incorporate Digital Detox Pods into their workplace wellness program. Health clubs and wellness centres may provide Digital Detox Pods for their members as a value-added service. This ability to create value for the users and the partner </w:t>
      </w:r>
      <w:r w:rsidR="00892D9F">
        <w:rPr>
          <w:rFonts w:ascii="Times New Roman" w:hAnsi="Times New Roman" w:cs="Times New Roman"/>
        </w:rPr>
        <w:t>organisations</w:t>
      </w:r>
      <w:r w:rsidRPr="001250A3">
        <w:rPr>
          <w:rFonts w:ascii="Times New Roman" w:hAnsi="Times New Roman" w:cs="Times New Roman"/>
        </w:rPr>
        <w:t xml:space="preserve"> creates additional strength for Digital Detox Pods.</w:t>
      </w:r>
    </w:p>
    <w:p w14:paraId="78D1C1C7" w14:textId="6670B997"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According to Bagratuni et al. (2023), socially responsible businesses can support sustainable development by serving as a viable business address that meets both the practical needs of improving well-being and the social needs of the population they serve. Digital Detox Pods is consistent with this philosophy, as it is a commercially viable business that has a primary purpose to provide service to improve the overall well-being of its clients.</w:t>
      </w:r>
    </w:p>
    <w:p w14:paraId="0AD13ADB" w14:textId="77777777" w:rsidR="001250A3" w:rsidRPr="00892D9F" w:rsidRDefault="001250A3" w:rsidP="00892D9F">
      <w:pPr>
        <w:spacing w:line="480" w:lineRule="auto"/>
        <w:jc w:val="center"/>
        <w:rPr>
          <w:rFonts w:ascii="Times New Roman" w:hAnsi="Times New Roman" w:cs="Times New Roman"/>
          <w:b/>
          <w:bCs/>
        </w:rPr>
      </w:pPr>
      <w:r w:rsidRPr="00892D9F">
        <w:rPr>
          <w:rFonts w:ascii="Times New Roman" w:hAnsi="Times New Roman" w:cs="Times New Roman"/>
          <w:b/>
          <w:bCs/>
        </w:rPr>
        <w:t>Market Positioning</w:t>
      </w:r>
    </w:p>
    <w:p w14:paraId="1D6C66FA" w14:textId="77777777" w:rsidR="00892D9F"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Digital Detox Pods should position their service around calmness, focus, and recovery, and should not market their services as being against </w:t>
      </w:r>
      <w:r w:rsidR="00892D9F" w:rsidRPr="001250A3">
        <w:rPr>
          <w:rFonts w:ascii="Times New Roman" w:hAnsi="Times New Roman" w:cs="Times New Roman"/>
        </w:rPr>
        <w:t>technology. Balancing</w:t>
      </w:r>
      <w:r w:rsidRPr="001250A3">
        <w:rPr>
          <w:rFonts w:ascii="Times New Roman" w:hAnsi="Times New Roman" w:cs="Times New Roman"/>
        </w:rPr>
        <w:t xml:space="preserve"> the message will provide a more positive user experience by communicating that while technology has value, people need technology-free time.</w:t>
      </w:r>
    </w:p>
    <w:p w14:paraId="41B08F0D" w14:textId="785AE68A"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lastRenderedPageBreak/>
        <w:t xml:space="preserve">Brand messaging might read </w:t>
      </w:r>
      <w:r w:rsidRPr="00892D9F">
        <w:rPr>
          <w:rFonts w:ascii="Times New Roman" w:hAnsi="Times New Roman" w:cs="Times New Roman"/>
          <w:b/>
          <w:bCs/>
        </w:rPr>
        <w:t>“Pause. Reset. Reconnect to Yourself</w:t>
      </w:r>
      <w:r w:rsidR="00892D9F" w:rsidRPr="00892D9F">
        <w:rPr>
          <w:rFonts w:ascii="Times New Roman" w:hAnsi="Times New Roman" w:cs="Times New Roman"/>
          <w:b/>
          <w:bCs/>
        </w:rPr>
        <w:t>,</w:t>
      </w:r>
      <w:r w:rsidRPr="00892D9F">
        <w:rPr>
          <w:rFonts w:ascii="Times New Roman" w:hAnsi="Times New Roman" w:cs="Times New Roman"/>
          <w:b/>
          <w:bCs/>
        </w:rPr>
        <w:t>”</w:t>
      </w:r>
      <w:r w:rsidRPr="001250A3">
        <w:rPr>
          <w:rFonts w:ascii="Times New Roman" w:hAnsi="Times New Roman" w:cs="Times New Roman"/>
        </w:rPr>
        <w:t xml:space="preserve"> and should focus on simplicity, modernity, and </w:t>
      </w:r>
      <w:r w:rsidR="00892D9F">
        <w:rPr>
          <w:rFonts w:ascii="Times New Roman" w:hAnsi="Times New Roman" w:cs="Times New Roman"/>
        </w:rPr>
        <w:t>well-being</w:t>
      </w:r>
      <w:r w:rsidRPr="001250A3">
        <w:rPr>
          <w:rFonts w:ascii="Times New Roman" w:hAnsi="Times New Roman" w:cs="Times New Roman"/>
        </w:rPr>
        <w:t xml:space="preserve">. Trust in early-stage ventures can be shaped by founder identity and brand meaning, especially in value-driven businesses (Astner &amp; </w:t>
      </w:r>
      <w:proofErr w:type="spellStart"/>
      <w:r w:rsidRPr="001250A3">
        <w:rPr>
          <w:rFonts w:ascii="Times New Roman" w:hAnsi="Times New Roman" w:cs="Times New Roman"/>
        </w:rPr>
        <w:t>Gaddefors</w:t>
      </w:r>
      <w:proofErr w:type="spellEnd"/>
      <w:r w:rsidRPr="001250A3">
        <w:rPr>
          <w:rFonts w:ascii="Times New Roman" w:hAnsi="Times New Roman" w:cs="Times New Roman"/>
        </w:rPr>
        <w:t>, 2025).</w:t>
      </w:r>
    </w:p>
    <w:p w14:paraId="48955024" w14:textId="4163DC8D"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The venture will have three primary revenue streams. The venture will provide casual users access to the pods through pay-per-use bookings for short sessions. Regular users will receive discounted sessions through monthly memberships. Finally, universities and employers can </w:t>
      </w:r>
      <w:r w:rsidR="00892D9F" w:rsidRPr="001250A3">
        <w:rPr>
          <w:rFonts w:ascii="Times New Roman" w:hAnsi="Times New Roman" w:cs="Times New Roman"/>
        </w:rPr>
        <w:t>enter</w:t>
      </w:r>
      <w:r w:rsidRPr="001250A3">
        <w:rPr>
          <w:rFonts w:ascii="Times New Roman" w:hAnsi="Times New Roman" w:cs="Times New Roman"/>
        </w:rPr>
        <w:t xml:space="preserve"> B2B partnerships to sponsor access for students or employees.</w:t>
      </w:r>
    </w:p>
    <w:p w14:paraId="0FE2F873" w14:textId="67DD5C60"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A mixed revenue model is necessary due to the variability of pay-per-use revenue models. Memberships will generate recurring income, while institutional partnerships will generate larger contracts. Business plans must connect revenue models to realistic revenue assumptions rather than relying solely </w:t>
      </w:r>
      <w:r w:rsidR="00892D9F">
        <w:rPr>
          <w:rFonts w:ascii="Times New Roman" w:hAnsi="Times New Roman" w:cs="Times New Roman"/>
        </w:rPr>
        <w:t xml:space="preserve">on </w:t>
      </w:r>
      <w:r w:rsidRPr="001250A3">
        <w:rPr>
          <w:rFonts w:ascii="Times New Roman" w:hAnsi="Times New Roman" w:cs="Times New Roman"/>
        </w:rPr>
        <w:t>optimistic growth projections (Finch, 2025).</w:t>
      </w:r>
    </w:p>
    <w:p w14:paraId="2622ECF2" w14:textId="3CE5B650"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Retention will be built by developing habits and creating visibility through progress. The app will track screen-free minutes and provide weekly streaks and reflections on wellbeing. There will be a point system for redeeming free sessions or discounts with partners. Marketing plans must be in conjunction with customer retention plans</w:t>
      </w:r>
      <w:r w:rsidR="00892D9F">
        <w:rPr>
          <w:rFonts w:ascii="Times New Roman" w:hAnsi="Times New Roman" w:cs="Times New Roman"/>
        </w:rPr>
        <w:t>,</w:t>
      </w:r>
      <w:r w:rsidRPr="001250A3">
        <w:rPr>
          <w:rFonts w:ascii="Times New Roman" w:hAnsi="Times New Roman" w:cs="Times New Roman"/>
        </w:rPr>
        <w:t xml:space="preserve"> as retaining customers will require more than repeat visits and will require an intentional plan for continued engagement (Westwood, 2025).</w:t>
      </w:r>
    </w:p>
    <w:p w14:paraId="0E70526B" w14:textId="4BDFDA03"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The experience in the pods must also meet a standard of excellence, being tidy, clean, safe, quiet, comfortable, and easy to reserve. If the experience does not meet these criteria, the app alone will not retain users.</w:t>
      </w:r>
      <w:r w:rsidR="00892D9F">
        <w:rPr>
          <w:rFonts w:ascii="Times New Roman" w:hAnsi="Times New Roman" w:cs="Times New Roman"/>
        </w:rPr>
        <w:t xml:space="preserve"> </w:t>
      </w:r>
      <w:r w:rsidRPr="001250A3">
        <w:rPr>
          <w:rFonts w:ascii="Times New Roman" w:hAnsi="Times New Roman" w:cs="Times New Roman"/>
        </w:rPr>
        <w:t>Collaboratio</w:t>
      </w:r>
      <w:r w:rsidR="00892D9F">
        <w:rPr>
          <w:rFonts w:ascii="Times New Roman" w:hAnsi="Times New Roman" w:cs="Times New Roman"/>
        </w:rPr>
        <w:t>n</w:t>
      </w:r>
      <w:r w:rsidRPr="001250A3">
        <w:rPr>
          <w:rFonts w:ascii="Times New Roman" w:hAnsi="Times New Roman" w:cs="Times New Roman"/>
        </w:rPr>
        <w:t xml:space="preserve"> is very important for sustained success. This means that when this project starts, it should reach out to universities, businesses, wellness centres, gyms and property managers to create partnerships. These partners will provide the locations to install the pods, credibility and access to customers. Through collaboration, entrepreneurs </w:t>
      </w:r>
      <w:r w:rsidRPr="001250A3">
        <w:rPr>
          <w:rFonts w:ascii="Times New Roman" w:hAnsi="Times New Roman" w:cs="Times New Roman"/>
        </w:rPr>
        <w:lastRenderedPageBreak/>
        <w:t>may perform better in terms of social innovation as they can rely on greater legitimacy and resources through partnerships (Adomako &amp; Nguyen, 2024).</w:t>
      </w:r>
    </w:p>
    <w:p w14:paraId="2841209C" w14:textId="53182374"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Universities are likely to be very valuable partners</w:t>
      </w:r>
      <w:r w:rsidR="0067046B">
        <w:rPr>
          <w:rFonts w:ascii="Times New Roman" w:hAnsi="Times New Roman" w:cs="Times New Roman"/>
        </w:rPr>
        <w:t>,</w:t>
      </w:r>
      <w:r w:rsidRPr="001250A3">
        <w:rPr>
          <w:rFonts w:ascii="Times New Roman" w:hAnsi="Times New Roman" w:cs="Times New Roman"/>
        </w:rPr>
        <w:t xml:space="preserve"> as there is an increased focus on the </w:t>
      </w:r>
      <w:r w:rsidR="0067046B">
        <w:rPr>
          <w:rFonts w:ascii="Times New Roman" w:hAnsi="Times New Roman" w:cs="Times New Roman"/>
        </w:rPr>
        <w:t>well-being</w:t>
      </w:r>
      <w:r w:rsidRPr="001250A3">
        <w:rPr>
          <w:rFonts w:ascii="Times New Roman" w:hAnsi="Times New Roman" w:cs="Times New Roman"/>
        </w:rPr>
        <w:t xml:space="preserve"> and mental health of students and because they already have a high volume of foot traffic. Potentially, an employer may also have an interest in supporting this project due to the increasing number of employees suffering from burnout</w:t>
      </w:r>
      <w:r w:rsidR="0067046B">
        <w:rPr>
          <w:rFonts w:ascii="Times New Roman" w:hAnsi="Times New Roman" w:cs="Times New Roman"/>
        </w:rPr>
        <w:t>, which</w:t>
      </w:r>
      <w:r w:rsidRPr="001250A3">
        <w:rPr>
          <w:rFonts w:ascii="Times New Roman" w:hAnsi="Times New Roman" w:cs="Times New Roman"/>
        </w:rPr>
        <w:t xml:space="preserve"> </w:t>
      </w:r>
      <w:r w:rsidR="0067046B">
        <w:rPr>
          <w:rFonts w:ascii="Times New Roman" w:hAnsi="Times New Roman" w:cs="Times New Roman"/>
        </w:rPr>
        <w:t xml:space="preserve">is </w:t>
      </w:r>
      <w:r w:rsidRPr="001250A3">
        <w:rPr>
          <w:rFonts w:ascii="Times New Roman" w:hAnsi="Times New Roman" w:cs="Times New Roman"/>
        </w:rPr>
        <w:t>likewise affecting productivity levels. Moreover, use of a Business-to-Business (B2B) business model may provide increased stability than relying on individuals booking to use the pods.</w:t>
      </w:r>
    </w:p>
    <w:p w14:paraId="667CB2B6" w14:textId="693DF8DA"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Pods must be designed for ease of maintenance. Each pod should provide users with comfortable seating, calming ambient light, adequate ventilation, acoustic insulation, secure storage and emergency exits. In addition, the design of the pods should be kept relatively simple until the project is well established. Practically, the sustainability of SMEs will be reliant on their capacity to be resilient and impose operational discipline </w:t>
      </w:r>
      <w:r w:rsidR="0067046B">
        <w:rPr>
          <w:rFonts w:ascii="Times New Roman" w:hAnsi="Times New Roman" w:cs="Times New Roman"/>
        </w:rPr>
        <w:t>(</w:t>
      </w:r>
      <w:proofErr w:type="spellStart"/>
      <w:r w:rsidRPr="001250A3">
        <w:rPr>
          <w:rFonts w:ascii="Times New Roman" w:hAnsi="Times New Roman" w:cs="Times New Roman"/>
        </w:rPr>
        <w:t>Iamsawan</w:t>
      </w:r>
      <w:proofErr w:type="spellEnd"/>
      <w:r w:rsidRPr="001250A3">
        <w:rPr>
          <w:rFonts w:ascii="Times New Roman" w:hAnsi="Times New Roman" w:cs="Times New Roman"/>
        </w:rPr>
        <w:t>, 2022).</w:t>
      </w:r>
    </w:p>
    <w:p w14:paraId="439C4312" w14:textId="77777777"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The systems for cleaning pods, safety checks and routine maintenance must be built into the operational model, as poor hygiene and/or unsafe conditions will negatively affect customers' trust very quickly. Therefore, the booking application must allow enough time between sessions to allow for cleaning and inspection of the pods.</w:t>
      </w:r>
    </w:p>
    <w:p w14:paraId="2FB94603" w14:textId="4305BD92"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There are many risks involved in the pod project</w:t>
      </w:r>
      <w:r w:rsidR="0067046B">
        <w:rPr>
          <w:rFonts w:ascii="Times New Roman" w:hAnsi="Times New Roman" w:cs="Times New Roman"/>
        </w:rPr>
        <w:t>,</w:t>
      </w:r>
      <w:r w:rsidRPr="001250A3">
        <w:rPr>
          <w:rFonts w:ascii="Times New Roman" w:hAnsi="Times New Roman" w:cs="Times New Roman"/>
        </w:rPr>
        <w:t xml:space="preserve"> including: low repeat usage by users; high installation costs; vandalism; safety risks</w:t>
      </w:r>
      <w:r w:rsidR="0067046B">
        <w:rPr>
          <w:rFonts w:ascii="Times New Roman" w:hAnsi="Times New Roman" w:cs="Times New Roman"/>
        </w:rPr>
        <w:t>;</w:t>
      </w:r>
      <w:r w:rsidRPr="001250A3">
        <w:rPr>
          <w:rFonts w:ascii="Times New Roman" w:hAnsi="Times New Roman" w:cs="Times New Roman"/>
        </w:rPr>
        <w:t xml:space="preserve"> and competition from free quiet spaces. The key to managing risks is careful site selection, conducting pilot tests and having strong partnerships.</w:t>
      </w:r>
    </w:p>
    <w:p w14:paraId="640E4726" w14:textId="19B4BB87"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To mitigate risks from installing too many pods before actual demand is confirmed, the project must develop a stage one process that tests the performance of one or two pods at different </w:t>
      </w:r>
      <w:r w:rsidR="0067046B" w:rsidRPr="001250A3">
        <w:rPr>
          <w:rFonts w:ascii="Times New Roman" w:hAnsi="Times New Roman" w:cs="Times New Roman"/>
        </w:rPr>
        <w:t>sites. With</w:t>
      </w:r>
      <w:r w:rsidRPr="001250A3">
        <w:rPr>
          <w:rFonts w:ascii="Times New Roman" w:hAnsi="Times New Roman" w:cs="Times New Roman"/>
        </w:rPr>
        <w:t xml:space="preserve"> new businesses, there is always some level of uncertainty; thus, using </w:t>
      </w:r>
      <w:r w:rsidRPr="001250A3">
        <w:rPr>
          <w:rFonts w:ascii="Times New Roman" w:hAnsi="Times New Roman" w:cs="Times New Roman"/>
        </w:rPr>
        <w:lastRenderedPageBreak/>
        <w:t>predictive methods can help entrepreneurs to evaluate what might occur prior to launching the business on a larger scale (</w:t>
      </w:r>
      <w:proofErr w:type="spellStart"/>
      <w:r w:rsidRPr="001250A3">
        <w:rPr>
          <w:rFonts w:ascii="Times New Roman" w:hAnsi="Times New Roman" w:cs="Times New Roman"/>
        </w:rPr>
        <w:t>Koumbarakis</w:t>
      </w:r>
      <w:proofErr w:type="spellEnd"/>
      <w:r w:rsidRPr="001250A3">
        <w:rPr>
          <w:rFonts w:ascii="Times New Roman" w:hAnsi="Times New Roman" w:cs="Times New Roman"/>
        </w:rPr>
        <w:t xml:space="preserve"> &amp; Volery).</w:t>
      </w:r>
    </w:p>
    <w:p w14:paraId="4538BD33" w14:textId="77777777"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Users may not see the need for this service at all, as they can simply choose not to use their phones once they enter a Digital Detox Pod, so the business needs to highlight the value associated with providing a dedicated habitat away from distraction. The pod provides separation, intention, and accountability, which are more difficult to achieve in typical settings.</w:t>
      </w:r>
    </w:p>
    <w:p w14:paraId="3A78E84A" w14:textId="77777777" w:rsidR="001250A3" w:rsidRPr="0067046B" w:rsidRDefault="001250A3" w:rsidP="0067046B">
      <w:pPr>
        <w:spacing w:line="480" w:lineRule="auto"/>
        <w:jc w:val="center"/>
        <w:rPr>
          <w:rFonts w:ascii="Times New Roman" w:hAnsi="Times New Roman" w:cs="Times New Roman"/>
          <w:b/>
          <w:bCs/>
        </w:rPr>
      </w:pPr>
      <w:r w:rsidRPr="0067046B">
        <w:rPr>
          <w:rFonts w:ascii="Times New Roman" w:hAnsi="Times New Roman" w:cs="Times New Roman"/>
          <w:b/>
          <w:bCs/>
        </w:rPr>
        <w:t>Flexibility</w:t>
      </w:r>
    </w:p>
    <w:p w14:paraId="43A86EC7" w14:textId="297BDE74"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The business model is flexible in several ways</w:t>
      </w:r>
      <w:r w:rsidR="0067046B">
        <w:rPr>
          <w:rFonts w:ascii="Times New Roman" w:hAnsi="Times New Roman" w:cs="Times New Roman"/>
        </w:rPr>
        <w:t>. For</w:t>
      </w:r>
      <w:r w:rsidRPr="001250A3">
        <w:rPr>
          <w:rFonts w:ascii="Times New Roman" w:hAnsi="Times New Roman" w:cs="Times New Roman"/>
        </w:rPr>
        <w:t xml:space="preserve"> example, if the demand for short individual sessions is greater than anticipated, Digital Detox Pods will become more attractive if they </w:t>
      </w:r>
      <w:r w:rsidR="0067046B" w:rsidRPr="001250A3">
        <w:rPr>
          <w:rFonts w:ascii="Times New Roman" w:hAnsi="Times New Roman" w:cs="Times New Roman"/>
        </w:rPr>
        <w:t>are in</w:t>
      </w:r>
      <w:r w:rsidRPr="001250A3">
        <w:rPr>
          <w:rFonts w:ascii="Times New Roman" w:hAnsi="Times New Roman" w:cs="Times New Roman"/>
        </w:rPr>
        <w:t xml:space="preserve"> higher turnover areas. If institutional demand is much higher than anticipated, the business will then direct </w:t>
      </w:r>
      <w:r w:rsidR="0067046B">
        <w:rPr>
          <w:rFonts w:ascii="Times New Roman" w:hAnsi="Times New Roman" w:cs="Times New Roman"/>
        </w:rPr>
        <w:t xml:space="preserve">its </w:t>
      </w:r>
      <w:r w:rsidRPr="001250A3">
        <w:rPr>
          <w:rFonts w:ascii="Times New Roman" w:hAnsi="Times New Roman" w:cs="Times New Roman"/>
        </w:rPr>
        <w:t xml:space="preserve">focus on creating contracts with employers or universities. If users express a desire to access wellbeing content through the Digital Detox Pod app, the company can develop meditation, breathing </w:t>
      </w:r>
      <w:r w:rsidR="0067046B">
        <w:rPr>
          <w:rFonts w:ascii="Times New Roman" w:hAnsi="Times New Roman" w:cs="Times New Roman"/>
        </w:rPr>
        <w:t>exercises,</w:t>
      </w:r>
      <w:r w:rsidRPr="001250A3">
        <w:rPr>
          <w:rFonts w:ascii="Times New Roman" w:hAnsi="Times New Roman" w:cs="Times New Roman"/>
        </w:rPr>
        <w:t xml:space="preserve"> and journaling prompts.</w:t>
      </w:r>
    </w:p>
    <w:p w14:paraId="33D779D1" w14:textId="77777777" w:rsidR="0067046B"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The emergence of entrepreneurial opportunities comes from changing circumstances and subsequently reframing problems by thinking outside of your current situation. Therefore, Digital Detox Pods will begin their first business year as a learning experience rather than </w:t>
      </w:r>
      <w:r w:rsidR="0067046B" w:rsidRPr="001250A3">
        <w:rPr>
          <w:rFonts w:ascii="Times New Roman" w:hAnsi="Times New Roman" w:cs="Times New Roman"/>
        </w:rPr>
        <w:t>a result</w:t>
      </w:r>
      <w:r w:rsidRPr="001250A3">
        <w:rPr>
          <w:rFonts w:ascii="Times New Roman" w:hAnsi="Times New Roman" w:cs="Times New Roman"/>
        </w:rPr>
        <w:t xml:space="preserve"> of what they may have produced with a completed </w:t>
      </w:r>
      <w:r w:rsidR="0067046B" w:rsidRPr="001250A3">
        <w:rPr>
          <w:rFonts w:ascii="Times New Roman" w:hAnsi="Times New Roman" w:cs="Times New Roman"/>
        </w:rPr>
        <w:t xml:space="preserve">prototype. </w:t>
      </w:r>
    </w:p>
    <w:p w14:paraId="1665E489" w14:textId="77777777" w:rsidR="0067046B" w:rsidRDefault="0067046B" w:rsidP="001250A3">
      <w:pPr>
        <w:spacing w:line="480" w:lineRule="auto"/>
        <w:rPr>
          <w:rFonts w:ascii="Times New Roman" w:hAnsi="Times New Roman" w:cs="Times New Roman"/>
        </w:rPr>
      </w:pPr>
    </w:p>
    <w:p w14:paraId="52162059" w14:textId="77777777" w:rsidR="0067046B" w:rsidRDefault="0067046B" w:rsidP="001250A3">
      <w:pPr>
        <w:spacing w:line="480" w:lineRule="auto"/>
        <w:rPr>
          <w:rFonts w:ascii="Times New Roman" w:hAnsi="Times New Roman" w:cs="Times New Roman"/>
        </w:rPr>
      </w:pPr>
    </w:p>
    <w:p w14:paraId="01D82117" w14:textId="77777777" w:rsidR="0067046B" w:rsidRDefault="0067046B" w:rsidP="001250A3">
      <w:pPr>
        <w:spacing w:line="480" w:lineRule="auto"/>
        <w:rPr>
          <w:rFonts w:ascii="Times New Roman" w:hAnsi="Times New Roman" w:cs="Times New Roman"/>
        </w:rPr>
      </w:pPr>
    </w:p>
    <w:p w14:paraId="752A32FC" w14:textId="77777777" w:rsidR="0067046B" w:rsidRDefault="0067046B" w:rsidP="001250A3">
      <w:pPr>
        <w:spacing w:line="480" w:lineRule="auto"/>
        <w:rPr>
          <w:rFonts w:ascii="Times New Roman" w:hAnsi="Times New Roman" w:cs="Times New Roman"/>
        </w:rPr>
      </w:pPr>
    </w:p>
    <w:p w14:paraId="35D44771" w14:textId="77777777" w:rsidR="00B10D5D" w:rsidRDefault="00B10D5D" w:rsidP="001250A3">
      <w:pPr>
        <w:spacing w:line="480" w:lineRule="auto"/>
        <w:rPr>
          <w:rFonts w:ascii="Times New Roman" w:hAnsi="Times New Roman" w:cs="Times New Roman"/>
        </w:rPr>
      </w:pPr>
    </w:p>
    <w:p w14:paraId="58D10C8F" w14:textId="70C98EF5" w:rsidR="001250A3" w:rsidRPr="0067046B" w:rsidRDefault="005B3906" w:rsidP="005B3906">
      <w:pPr>
        <w:spacing w:line="480" w:lineRule="auto"/>
        <w:jc w:val="center"/>
        <w:rPr>
          <w:rFonts w:ascii="Times New Roman" w:hAnsi="Times New Roman" w:cs="Times New Roman"/>
          <w:b/>
          <w:bCs/>
        </w:rPr>
      </w:pPr>
      <w:r>
        <w:rPr>
          <w:rFonts w:ascii="Times New Roman" w:hAnsi="Times New Roman" w:cs="Times New Roman"/>
          <w:b/>
          <w:bCs/>
        </w:rPr>
        <w:lastRenderedPageBreak/>
        <w:t xml:space="preserve">Visual 1: </w:t>
      </w:r>
      <w:r w:rsidR="0067046B" w:rsidRPr="0067046B">
        <w:rPr>
          <w:rFonts w:ascii="Times New Roman" w:hAnsi="Times New Roman" w:cs="Times New Roman"/>
          <w:b/>
          <w:bCs/>
        </w:rPr>
        <w:t>Business</w:t>
      </w:r>
      <w:r w:rsidR="001250A3" w:rsidRPr="0067046B">
        <w:rPr>
          <w:rFonts w:ascii="Times New Roman" w:hAnsi="Times New Roman" w:cs="Times New Roman"/>
          <w:b/>
          <w:bCs/>
        </w:rPr>
        <w:t xml:space="preserve"> Model Canvas</w:t>
      </w:r>
    </w:p>
    <w:tbl>
      <w:tblPr>
        <w:tblStyle w:val="PlainTable1"/>
        <w:tblW w:w="9067" w:type="dxa"/>
        <w:tblLook w:val="04A0" w:firstRow="1" w:lastRow="0" w:firstColumn="1" w:lastColumn="0" w:noHBand="0" w:noVBand="1"/>
      </w:tblPr>
      <w:tblGrid>
        <w:gridCol w:w="2149"/>
        <w:gridCol w:w="852"/>
        <w:gridCol w:w="852"/>
        <w:gridCol w:w="897"/>
        <w:gridCol w:w="897"/>
        <w:gridCol w:w="714"/>
        <w:gridCol w:w="714"/>
        <w:gridCol w:w="1992"/>
      </w:tblGrid>
      <w:tr w:rsidR="0067046B" w:rsidRPr="0067046B" w14:paraId="1C89DEB9" w14:textId="77777777" w:rsidTr="0067046B">
        <w:trPr>
          <w:cnfStyle w:val="100000000000" w:firstRow="1" w:lastRow="0" w:firstColumn="0" w:lastColumn="0" w:oddVBand="0" w:evenVBand="0" w:oddHBand="0" w:evenHBand="0" w:firstRowFirstColumn="0" w:firstRowLastColumn="0" w:lastRowFirstColumn="0" w:lastRowLastColumn="0"/>
          <w:trHeight w:val="833"/>
        </w:trPr>
        <w:tc>
          <w:tcPr>
            <w:cnfStyle w:val="001000000000" w:firstRow="0" w:lastRow="0" w:firstColumn="1" w:lastColumn="0" w:oddVBand="0" w:evenVBand="0" w:oddHBand="0" w:evenHBand="0" w:firstRowFirstColumn="0" w:firstRowLastColumn="0" w:lastRowFirstColumn="0" w:lastRowLastColumn="0"/>
            <w:tcW w:w="0" w:type="auto"/>
            <w:shd w:val="clear" w:color="auto" w:fill="ADADAD" w:themeFill="background2" w:themeFillShade="BF"/>
            <w:hideMark/>
          </w:tcPr>
          <w:p w14:paraId="0D4A3A10" w14:textId="77777777" w:rsidR="0067046B" w:rsidRPr="0067046B" w:rsidRDefault="0067046B" w:rsidP="0067046B">
            <w:pPr>
              <w:jc w:val="center"/>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Key Partners</w:t>
            </w:r>
          </w:p>
        </w:tc>
        <w:tc>
          <w:tcPr>
            <w:tcW w:w="0" w:type="auto"/>
            <w:gridSpan w:val="2"/>
            <w:shd w:val="clear" w:color="auto" w:fill="EE0000"/>
            <w:hideMark/>
          </w:tcPr>
          <w:p w14:paraId="73A23699" w14:textId="77777777" w:rsidR="0067046B" w:rsidRPr="0067046B" w:rsidRDefault="0067046B" w:rsidP="0067046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Key Activities</w:t>
            </w:r>
          </w:p>
        </w:tc>
        <w:tc>
          <w:tcPr>
            <w:tcW w:w="0" w:type="auto"/>
            <w:gridSpan w:val="2"/>
            <w:shd w:val="clear" w:color="auto" w:fill="FFC000"/>
            <w:hideMark/>
          </w:tcPr>
          <w:p w14:paraId="31159407" w14:textId="77777777" w:rsidR="0067046B" w:rsidRPr="0067046B" w:rsidRDefault="0067046B" w:rsidP="0067046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Value Proposition</w:t>
            </w:r>
          </w:p>
        </w:tc>
        <w:tc>
          <w:tcPr>
            <w:tcW w:w="0" w:type="auto"/>
            <w:gridSpan w:val="2"/>
            <w:shd w:val="clear" w:color="auto" w:fill="FFFF00"/>
            <w:hideMark/>
          </w:tcPr>
          <w:p w14:paraId="23DCA18B" w14:textId="77777777" w:rsidR="0067046B" w:rsidRPr="0067046B" w:rsidRDefault="0067046B" w:rsidP="0067046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Customer Relationships</w:t>
            </w:r>
          </w:p>
        </w:tc>
        <w:tc>
          <w:tcPr>
            <w:tcW w:w="1992" w:type="dxa"/>
            <w:shd w:val="clear" w:color="auto" w:fill="00B050"/>
            <w:hideMark/>
          </w:tcPr>
          <w:p w14:paraId="622E1288" w14:textId="77777777" w:rsidR="0067046B" w:rsidRPr="0067046B" w:rsidRDefault="0067046B" w:rsidP="0067046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Customer Segments</w:t>
            </w:r>
          </w:p>
        </w:tc>
      </w:tr>
      <w:tr w:rsidR="0067046B" w:rsidRPr="0067046B" w14:paraId="0E21001F" w14:textId="77777777" w:rsidTr="0067046B">
        <w:trPr>
          <w:cnfStyle w:val="000000100000" w:firstRow="0" w:lastRow="0" w:firstColumn="0" w:lastColumn="0" w:oddVBand="0" w:evenVBand="0" w:oddHBand="1" w:evenHBand="0" w:firstRowFirstColumn="0" w:firstRowLastColumn="0" w:lastRowFirstColumn="0" w:lastRowLastColumn="0"/>
          <w:trHeight w:val="559"/>
        </w:trPr>
        <w:tc>
          <w:tcPr>
            <w:cnfStyle w:val="001000000000" w:firstRow="0" w:lastRow="0" w:firstColumn="1" w:lastColumn="0" w:oddVBand="0" w:evenVBand="0" w:oddHBand="0" w:evenHBand="0" w:firstRowFirstColumn="0" w:firstRowLastColumn="0" w:lastRowFirstColumn="0" w:lastRowLastColumn="0"/>
            <w:tcW w:w="0" w:type="auto"/>
            <w:shd w:val="clear" w:color="auto" w:fill="ADADAD" w:themeFill="background2" w:themeFillShade="BF"/>
            <w:hideMark/>
          </w:tcPr>
          <w:p w14:paraId="70322796" w14:textId="77777777" w:rsidR="0067046B" w:rsidRPr="0067046B" w:rsidRDefault="0067046B" w:rsidP="0067046B">
            <w:pPr>
              <w:rPr>
                <w:rFonts w:ascii="Times New Roman" w:eastAsia="Times New Roman" w:hAnsi="Times New Roman" w:cs="Times New Roman"/>
                <w:b w:val="0"/>
                <w:bCs w:val="0"/>
                <w:kern w:val="0"/>
                <w:lang w:eastAsia="en-GB"/>
                <w14:ligatures w14:val="none"/>
              </w:rPr>
            </w:pPr>
            <w:r w:rsidRPr="0067046B">
              <w:rPr>
                <w:rFonts w:ascii="Times New Roman" w:eastAsia="Times New Roman" w:hAnsi="Times New Roman" w:cs="Times New Roman"/>
                <w:b w:val="0"/>
                <w:bCs w:val="0"/>
                <w:kern w:val="0"/>
                <w:lang w:eastAsia="en-GB"/>
                <w14:ligatures w14:val="none"/>
              </w:rPr>
              <w:t>Universities</w:t>
            </w:r>
          </w:p>
        </w:tc>
        <w:tc>
          <w:tcPr>
            <w:tcW w:w="0" w:type="auto"/>
            <w:gridSpan w:val="2"/>
            <w:shd w:val="clear" w:color="auto" w:fill="EE0000"/>
            <w:hideMark/>
          </w:tcPr>
          <w:p w14:paraId="4F25912A" w14:textId="77777777" w:rsidR="0067046B" w:rsidRPr="0067046B" w:rsidRDefault="0067046B" w:rsidP="0067046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Pod design and maintenance</w:t>
            </w:r>
          </w:p>
        </w:tc>
        <w:tc>
          <w:tcPr>
            <w:tcW w:w="0" w:type="auto"/>
            <w:gridSpan w:val="2"/>
            <w:shd w:val="clear" w:color="auto" w:fill="FFC000"/>
            <w:hideMark/>
          </w:tcPr>
          <w:p w14:paraId="6F3ED2D8" w14:textId="77777777" w:rsidR="0067046B" w:rsidRPr="0067046B" w:rsidRDefault="0067046B" w:rsidP="0067046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Short, accessible screen-free rest</w:t>
            </w:r>
          </w:p>
        </w:tc>
        <w:tc>
          <w:tcPr>
            <w:tcW w:w="0" w:type="auto"/>
            <w:gridSpan w:val="2"/>
            <w:shd w:val="clear" w:color="auto" w:fill="FFFF00"/>
            <w:hideMark/>
          </w:tcPr>
          <w:p w14:paraId="582B9976" w14:textId="77777777" w:rsidR="0067046B" w:rsidRPr="0067046B" w:rsidRDefault="0067046B" w:rsidP="0067046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App-based self-service</w:t>
            </w:r>
          </w:p>
        </w:tc>
        <w:tc>
          <w:tcPr>
            <w:tcW w:w="1992" w:type="dxa"/>
            <w:shd w:val="clear" w:color="auto" w:fill="00B050"/>
            <w:hideMark/>
          </w:tcPr>
          <w:p w14:paraId="1BAB1A69" w14:textId="77777777" w:rsidR="0067046B" w:rsidRPr="0067046B" w:rsidRDefault="0067046B" w:rsidP="0067046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Students</w:t>
            </w:r>
          </w:p>
        </w:tc>
      </w:tr>
      <w:tr w:rsidR="0067046B" w:rsidRPr="0067046B" w14:paraId="4C3C0966" w14:textId="77777777" w:rsidTr="0067046B">
        <w:trPr>
          <w:trHeight w:val="550"/>
        </w:trPr>
        <w:tc>
          <w:tcPr>
            <w:cnfStyle w:val="001000000000" w:firstRow="0" w:lastRow="0" w:firstColumn="1" w:lastColumn="0" w:oddVBand="0" w:evenVBand="0" w:oddHBand="0" w:evenHBand="0" w:firstRowFirstColumn="0" w:firstRowLastColumn="0" w:lastRowFirstColumn="0" w:lastRowLastColumn="0"/>
            <w:tcW w:w="0" w:type="auto"/>
            <w:shd w:val="clear" w:color="auto" w:fill="ADADAD" w:themeFill="background2" w:themeFillShade="BF"/>
            <w:hideMark/>
          </w:tcPr>
          <w:p w14:paraId="230E4DCD" w14:textId="77777777" w:rsidR="0067046B" w:rsidRPr="0067046B" w:rsidRDefault="0067046B" w:rsidP="0067046B">
            <w:pPr>
              <w:rPr>
                <w:rFonts w:ascii="Times New Roman" w:eastAsia="Times New Roman" w:hAnsi="Times New Roman" w:cs="Times New Roman"/>
                <w:b w:val="0"/>
                <w:bCs w:val="0"/>
                <w:kern w:val="0"/>
                <w:lang w:eastAsia="en-GB"/>
                <w14:ligatures w14:val="none"/>
              </w:rPr>
            </w:pPr>
            <w:r w:rsidRPr="0067046B">
              <w:rPr>
                <w:rFonts w:ascii="Times New Roman" w:eastAsia="Times New Roman" w:hAnsi="Times New Roman" w:cs="Times New Roman"/>
                <w:b w:val="0"/>
                <w:bCs w:val="0"/>
                <w:kern w:val="0"/>
                <w:lang w:eastAsia="en-GB"/>
                <w14:ligatures w14:val="none"/>
              </w:rPr>
              <w:t>Employers</w:t>
            </w:r>
          </w:p>
        </w:tc>
        <w:tc>
          <w:tcPr>
            <w:tcW w:w="0" w:type="auto"/>
            <w:gridSpan w:val="2"/>
            <w:shd w:val="clear" w:color="auto" w:fill="EE0000"/>
            <w:hideMark/>
          </w:tcPr>
          <w:p w14:paraId="76CB6F36" w14:textId="77777777" w:rsidR="0067046B" w:rsidRPr="0067046B" w:rsidRDefault="0067046B" w:rsidP="0067046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Booking system management</w:t>
            </w:r>
          </w:p>
        </w:tc>
        <w:tc>
          <w:tcPr>
            <w:tcW w:w="0" w:type="auto"/>
            <w:gridSpan w:val="2"/>
            <w:shd w:val="clear" w:color="auto" w:fill="FFC000"/>
            <w:hideMark/>
          </w:tcPr>
          <w:p w14:paraId="75765E3B" w14:textId="77777777" w:rsidR="0067046B" w:rsidRPr="0067046B" w:rsidRDefault="0067046B" w:rsidP="0067046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Reduced digital overload</w:t>
            </w:r>
          </w:p>
        </w:tc>
        <w:tc>
          <w:tcPr>
            <w:tcW w:w="0" w:type="auto"/>
            <w:gridSpan w:val="2"/>
            <w:shd w:val="clear" w:color="auto" w:fill="FFFF00"/>
            <w:hideMark/>
          </w:tcPr>
          <w:p w14:paraId="5909E1C3" w14:textId="77777777" w:rsidR="0067046B" w:rsidRPr="0067046B" w:rsidRDefault="0067046B" w:rsidP="0067046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Membership rewards</w:t>
            </w:r>
          </w:p>
        </w:tc>
        <w:tc>
          <w:tcPr>
            <w:tcW w:w="1992" w:type="dxa"/>
            <w:shd w:val="clear" w:color="auto" w:fill="00B050"/>
            <w:hideMark/>
          </w:tcPr>
          <w:p w14:paraId="6B26D812" w14:textId="77777777" w:rsidR="0067046B" w:rsidRPr="0067046B" w:rsidRDefault="0067046B" w:rsidP="0067046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Office workers</w:t>
            </w:r>
          </w:p>
        </w:tc>
      </w:tr>
      <w:tr w:rsidR="0067046B" w:rsidRPr="0067046B" w14:paraId="3ADE15E1" w14:textId="77777777" w:rsidTr="0067046B">
        <w:trPr>
          <w:cnfStyle w:val="000000100000" w:firstRow="0" w:lastRow="0" w:firstColumn="0" w:lastColumn="0" w:oddVBand="0" w:evenVBand="0" w:oddHBand="1" w:evenHBand="0" w:firstRowFirstColumn="0" w:firstRowLastColumn="0" w:lastRowFirstColumn="0" w:lastRowLastColumn="0"/>
          <w:trHeight w:val="559"/>
        </w:trPr>
        <w:tc>
          <w:tcPr>
            <w:cnfStyle w:val="001000000000" w:firstRow="0" w:lastRow="0" w:firstColumn="1" w:lastColumn="0" w:oddVBand="0" w:evenVBand="0" w:oddHBand="0" w:evenHBand="0" w:firstRowFirstColumn="0" w:firstRowLastColumn="0" w:lastRowFirstColumn="0" w:lastRowLastColumn="0"/>
            <w:tcW w:w="0" w:type="auto"/>
            <w:shd w:val="clear" w:color="auto" w:fill="ADADAD" w:themeFill="background2" w:themeFillShade="BF"/>
            <w:hideMark/>
          </w:tcPr>
          <w:p w14:paraId="36416665" w14:textId="77777777" w:rsidR="0067046B" w:rsidRPr="0067046B" w:rsidRDefault="0067046B" w:rsidP="0067046B">
            <w:pPr>
              <w:rPr>
                <w:rFonts w:ascii="Times New Roman" w:eastAsia="Times New Roman" w:hAnsi="Times New Roman" w:cs="Times New Roman"/>
                <w:b w:val="0"/>
                <w:bCs w:val="0"/>
                <w:kern w:val="0"/>
                <w:lang w:eastAsia="en-GB"/>
                <w14:ligatures w14:val="none"/>
              </w:rPr>
            </w:pPr>
            <w:r w:rsidRPr="0067046B">
              <w:rPr>
                <w:rFonts w:ascii="Times New Roman" w:eastAsia="Times New Roman" w:hAnsi="Times New Roman" w:cs="Times New Roman"/>
                <w:b w:val="0"/>
                <w:bCs w:val="0"/>
                <w:kern w:val="0"/>
                <w:lang w:eastAsia="en-GB"/>
                <w14:ligatures w14:val="none"/>
              </w:rPr>
              <w:t>Gyms and wellness centres</w:t>
            </w:r>
          </w:p>
        </w:tc>
        <w:tc>
          <w:tcPr>
            <w:tcW w:w="0" w:type="auto"/>
            <w:gridSpan w:val="2"/>
            <w:shd w:val="clear" w:color="auto" w:fill="EE0000"/>
            <w:hideMark/>
          </w:tcPr>
          <w:p w14:paraId="06021074" w14:textId="77777777" w:rsidR="0067046B" w:rsidRPr="0067046B" w:rsidRDefault="0067046B" w:rsidP="0067046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Site partnerships</w:t>
            </w:r>
          </w:p>
        </w:tc>
        <w:tc>
          <w:tcPr>
            <w:tcW w:w="0" w:type="auto"/>
            <w:gridSpan w:val="2"/>
            <w:shd w:val="clear" w:color="auto" w:fill="FFC000"/>
            <w:hideMark/>
          </w:tcPr>
          <w:p w14:paraId="183DEADD" w14:textId="77777777" w:rsidR="0067046B" w:rsidRPr="0067046B" w:rsidRDefault="0067046B" w:rsidP="0067046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Calm private space</w:t>
            </w:r>
          </w:p>
        </w:tc>
        <w:tc>
          <w:tcPr>
            <w:tcW w:w="0" w:type="auto"/>
            <w:gridSpan w:val="2"/>
            <w:shd w:val="clear" w:color="auto" w:fill="FFFF00"/>
            <w:hideMark/>
          </w:tcPr>
          <w:p w14:paraId="1A67E705" w14:textId="77777777" w:rsidR="0067046B" w:rsidRPr="0067046B" w:rsidRDefault="0067046B" w:rsidP="0067046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Progress tracking</w:t>
            </w:r>
          </w:p>
        </w:tc>
        <w:tc>
          <w:tcPr>
            <w:tcW w:w="1992" w:type="dxa"/>
            <w:shd w:val="clear" w:color="auto" w:fill="00B050"/>
            <w:hideMark/>
          </w:tcPr>
          <w:p w14:paraId="1F167047" w14:textId="77777777" w:rsidR="0067046B" w:rsidRPr="0067046B" w:rsidRDefault="0067046B" w:rsidP="0067046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Remote workers</w:t>
            </w:r>
          </w:p>
        </w:tc>
      </w:tr>
      <w:tr w:rsidR="0067046B" w:rsidRPr="0067046B" w14:paraId="55112C1A" w14:textId="77777777" w:rsidTr="0067046B">
        <w:trPr>
          <w:trHeight w:val="559"/>
        </w:trPr>
        <w:tc>
          <w:tcPr>
            <w:cnfStyle w:val="001000000000" w:firstRow="0" w:lastRow="0" w:firstColumn="1" w:lastColumn="0" w:oddVBand="0" w:evenVBand="0" w:oddHBand="0" w:evenHBand="0" w:firstRowFirstColumn="0" w:firstRowLastColumn="0" w:lastRowFirstColumn="0" w:lastRowLastColumn="0"/>
            <w:tcW w:w="0" w:type="auto"/>
            <w:shd w:val="clear" w:color="auto" w:fill="ADADAD" w:themeFill="background2" w:themeFillShade="BF"/>
            <w:hideMark/>
          </w:tcPr>
          <w:p w14:paraId="74FA3A84" w14:textId="77777777" w:rsidR="0067046B" w:rsidRPr="0067046B" w:rsidRDefault="0067046B" w:rsidP="0067046B">
            <w:pPr>
              <w:rPr>
                <w:rFonts w:ascii="Times New Roman" w:eastAsia="Times New Roman" w:hAnsi="Times New Roman" w:cs="Times New Roman"/>
                <w:b w:val="0"/>
                <w:bCs w:val="0"/>
                <w:kern w:val="0"/>
                <w:lang w:eastAsia="en-GB"/>
                <w14:ligatures w14:val="none"/>
              </w:rPr>
            </w:pPr>
            <w:r w:rsidRPr="0067046B">
              <w:rPr>
                <w:rFonts w:ascii="Times New Roman" w:eastAsia="Times New Roman" w:hAnsi="Times New Roman" w:cs="Times New Roman"/>
                <w:b w:val="0"/>
                <w:bCs w:val="0"/>
                <w:kern w:val="0"/>
                <w:lang w:eastAsia="en-GB"/>
                <w14:ligatures w14:val="none"/>
              </w:rPr>
              <w:t>Property managers</w:t>
            </w:r>
          </w:p>
        </w:tc>
        <w:tc>
          <w:tcPr>
            <w:tcW w:w="0" w:type="auto"/>
            <w:gridSpan w:val="2"/>
            <w:shd w:val="clear" w:color="auto" w:fill="EE0000"/>
            <w:hideMark/>
          </w:tcPr>
          <w:p w14:paraId="3EA3DBBB" w14:textId="77777777" w:rsidR="0067046B" w:rsidRPr="0067046B" w:rsidRDefault="0067046B" w:rsidP="0067046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Cleaning and safety checks</w:t>
            </w:r>
          </w:p>
        </w:tc>
        <w:tc>
          <w:tcPr>
            <w:tcW w:w="0" w:type="auto"/>
            <w:gridSpan w:val="2"/>
            <w:shd w:val="clear" w:color="auto" w:fill="FFC000"/>
            <w:hideMark/>
          </w:tcPr>
          <w:p w14:paraId="2F315F7D" w14:textId="4369BC0F" w:rsidR="0067046B" w:rsidRPr="0067046B" w:rsidRDefault="0067046B" w:rsidP="0067046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 xml:space="preserve">Better focus and </w:t>
            </w:r>
            <w:r>
              <w:rPr>
                <w:rFonts w:ascii="Times New Roman" w:eastAsia="Times New Roman" w:hAnsi="Times New Roman" w:cs="Times New Roman"/>
                <w:kern w:val="0"/>
                <w:lang w:eastAsia="en-GB"/>
                <w14:ligatures w14:val="none"/>
              </w:rPr>
              <w:t>well-being</w:t>
            </w:r>
          </w:p>
        </w:tc>
        <w:tc>
          <w:tcPr>
            <w:tcW w:w="0" w:type="auto"/>
            <w:gridSpan w:val="2"/>
            <w:shd w:val="clear" w:color="auto" w:fill="FFFF00"/>
            <w:hideMark/>
          </w:tcPr>
          <w:p w14:paraId="14290DFD" w14:textId="77777777" w:rsidR="0067046B" w:rsidRPr="0067046B" w:rsidRDefault="0067046B" w:rsidP="0067046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Customer support</w:t>
            </w:r>
          </w:p>
        </w:tc>
        <w:tc>
          <w:tcPr>
            <w:tcW w:w="1992" w:type="dxa"/>
            <w:shd w:val="clear" w:color="auto" w:fill="00B050"/>
            <w:hideMark/>
          </w:tcPr>
          <w:p w14:paraId="060A52A5" w14:textId="77777777" w:rsidR="0067046B" w:rsidRPr="0067046B" w:rsidRDefault="0067046B" w:rsidP="0067046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Entrepreneurs</w:t>
            </w:r>
          </w:p>
        </w:tc>
      </w:tr>
      <w:tr w:rsidR="0067046B" w:rsidRPr="0067046B" w14:paraId="6CE20A5F" w14:textId="77777777" w:rsidTr="0067046B">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0" w:type="auto"/>
            <w:shd w:val="clear" w:color="auto" w:fill="ADADAD" w:themeFill="background2" w:themeFillShade="BF"/>
            <w:hideMark/>
          </w:tcPr>
          <w:p w14:paraId="0ED5C913" w14:textId="77777777" w:rsidR="0067046B" w:rsidRPr="0067046B" w:rsidRDefault="0067046B" w:rsidP="0067046B">
            <w:pPr>
              <w:rPr>
                <w:rFonts w:ascii="Times New Roman" w:eastAsia="Times New Roman" w:hAnsi="Times New Roman" w:cs="Times New Roman"/>
                <w:b w:val="0"/>
                <w:bCs w:val="0"/>
                <w:kern w:val="0"/>
                <w:lang w:eastAsia="en-GB"/>
                <w14:ligatures w14:val="none"/>
              </w:rPr>
            </w:pPr>
            <w:r w:rsidRPr="0067046B">
              <w:rPr>
                <w:rFonts w:ascii="Times New Roman" w:eastAsia="Times New Roman" w:hAnsi="Times New Roman" w:cs="Times New Roman"/>
                <w:b w:val="0"/>
                <w:bCs w:val="0"/>
                <w:kern w:val="0"/>
                <w:lang w:eastAsia="en-GB"/>
                <w14:ligatures w14:val="none"/>
              </w:rPr>
              <w:t>Wellbeing brands</w:t>
            </w:r>
          </w:p>
        </w:tc>
        <w:tc>
          <w:tcPr>
            <w:tcW w:w="0" w:type="auto"/>
            <w:gridSpan w:val="2"/>
            <w:shd w:val="clear" w:color="auto" w:fill="EE0000"/>
            <w:hideMark/>
          </w:tcPr>
          <w:p w14:paraId="3A8F9965" w14:textId="77777777" w:rsidR="0067046B" w:rsidRPr="0067046B" w:rsidRDefault="0067046B" w:rsidP="0067046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Marketing and user acquisition</w:t>
            </w:r>
          </w:p>
        </w:tc>
        <w:tc>
          <w:tcPr>
            <w:tcW w:w="0" w:type="auto"/>
            <w:gridSpan w:val="2"/>
            <w:shd w:val="clear" w:color="auto" w:fill="FFC000"/>
            <w:hideMark/>
          </w:tcPr>
          <w:p w14:paraId="31FC9A13" w14:textId="77777777" w:rsidR="0067046B" w:rsidRPr="0067046B" w:rsidRDefault="0067046B" w:rsidP="0067046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Physical + app hybrid detox</w:t>
            </w:r>
          </w:p>
        </w:tc>
        <w:tc>
          <w:tcPr>
            <w:tcW w:w="0" w:type="auto"/>
            <w:gridSpan w:val="2"/>
            <w:shd w:val="clear" w:color="auto" w:fill="FFFF00"/>
            <w:hideMark/>
          </w:tcPr>
          <w:p w14:paraId="42AF9156" w14:textId="77777777" w:rsidR="0067046B" w:rsidRPr="0067046B" w:rsidRDefault="0067046B" w:rsidP="0067046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Personalised reminders</w:t>
            </w:r>
          </w:p>
        </w:tc>
        <w:tc>
          <w:tcPr>
            <w:tcW w:w="1992" w:type="dxa"/>
            <w:shd w:val="clear" w:color="auto" w:fill="00B050"/>
            <w:hideMark/>
          </w:tcPr>
          <w:p w14:paraId="64676030" w14:textId="77777777" w:rsidR="0067046B" w:rsidRPr="0067046B" w:rsidRDefault="0067046B" w:rsidP="0067046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Commuters</w:t>
            </w:r>
          </w:p>
        </w:tc>
      </w:tr>
      <w:tr w:rsidR="0067046B" w:rsidRPr="0067046B" w14:paraId="4129C9CF" w14:textId="77777777" w:rsidTr="0067046B">
        <w:trPr>
          <w:trHeight w:val="559"/>
        </w:trPr>
        <w:tc>
          <w:tcPr>
            <w:cnfStyle w:val="001000000000" w:firstRow="0" w:lastRow="0" w:firstColumn="1" w:lastColumn="0" w:oddVBand="0" w:evenVBand="0" w:oddHBand="0" w:evenHBand="0" w:firstRowFirstColumn="0" w:firstRowLastColumn="0" w:lastRowFirstColumn="0" w:lastRowLastColumn="0"/>
            <w:tcW w:w="0" w:type="auto"/>
            <w:gridSpan w:val="2"/>
            <w:shd w:val="clear" w:color="auto" w:fill="00B0F0"/>
            <w:hideMark/>
          </w:tcPr>
          <w:p w14:paraId="56052925" w14:textId="77777777" w:rsidR="0067046B" w:rsidRPr="0067046B" w:rsidRDefault="0067046B" w:rsidP="0067046B">
            <w:pPr>
              <w:jc w:val="center"/>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Key Resources</w:t>
            </w:r>
          </w:p>
        </w:tc>
        <w:tc>
          <w:tcPr>
            <w:tcW w:w="0" w:type="auto"/>
            <w:gridSpan w:val="2"/>
            <w:shd w:val="clear" w:color="auto" w:fill="FFC000"/>
            <w:hideMark/>
          </w:tcPr>
          <w:p w14:paraId="1F086003" w14:textId="77777777" w:rsidR="0067046B" w:rsidRPr="0067046B" w:rsidRDefault="0067046B" w:rsidP="0067046B">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67046B">
              <w:rPr>
                <w:rFonts w:ascii="Times New Roman" w:eastAsia="Times New Roman" w:hAnsi="Times New Roman" w:cs="Times New Roman"/>
                <w:b/>
                <w:bCs/>
                <w:kern w:val="0"/>
                <w:lang w:eastAsia="en-GB"/>
                <w14:ligatures w14:val="none"/>
              </w:rPr>
              <w:t>Channels</w:t>
            </w:r>
          </w:p>
        </w:tc>
        <w:tc>
          <w:tcPr>
            <w:tcW w:w="0" w:type="auto"/>
            <w:gridSpan w:val="2"/>
            <w:shd w:val="clear" w:color="auto" w:fill="92D050"/>
            <w:hideMark/>
          </w:tcPr>
          <w:p w14:paraId="1F581853" w14:textId="77777777" w:rsidR="0067046B" w:rsidRPr="0067046B" w:rsidRDefault="0067046B" w:rsidP="0067046B">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67046B">
              <w:rPr>
                <w:rFonts w:ascii="Times New Roman" w:eastAsia="Times New Roman" w:hAnsi="Times New Roman" w:cs="Times New Roman"/>
                <w:b/>
                <w:bCs/>
                <w:kern w:val="0"/>
                <w:lang w:eastAsia="en-GB"/>
                <w14:ligatures w14:val="none"/>
              </w:rPr>
              <w:t>Cost Structure</w:t>
            </w:r>
          </w:p>
        </w:tc>
        <w:tc>
          <w:tcPr>
            <w:tcW w:w="2694" w:type="dxa"/>
            <w:gridSpan w:val="2"/>
            <w:shd w:val="clear" w:color="auto" w:fill="00B0F0"/>
            <w:hideMark/>
          </w:tcPr>
          <w:p w14:paraId="11A9FBB3" w14:textId="77777777" w:rsidR="0067046B" w:rsidRPr="0067046B" w:rsidRDefault="0067046B" w:rsidP="0067046B">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67046B">
              <w:rPr>
                <w:rFonts w:ascii="Times New Roman" w:eastAsia="Times New Roman" w:hAnsi="Times New Roman" w:cs="Times New Roman"/>
                <w:b/>
                <w:bCs/>
                <w:kern w:val="0"/>
                <w:lang w:eastAsia="en-GB"/>
                <w14:ligatures w14:val="none"/>
              </w:rPr>
              <w:t>Revenue Streams</w:t>
            </w:r>
          </w:p>
        </w:tc>
      </w:tr>
      <w:tr w:rsidR="0067046B" w:rsidRPr="0067046B" w14:paraId="15356CF3" w14:textId="77777777" w:rsidTr="0067046B">
        <w:trPr>
          <w:cnfStyle w:val="000000100000" w:firstRow="0" w:lastRow="0" w:firstColumn="0" w:lastColumn="0" w:oddVBand="0" w:evenVBand="0" w:oddHBand="1" w:evenHBand="0" w:firstRowFirstColumn="0" w:firstRowLastColumn="0" w:lastRowFirstColumn="0" w:lastRowLastColumn="0"/>
          <w:trHeight w:val="833"/>
        </w:trPr>
        <w:tc>
          <w:tcPr>
            <w:cnfStyle w:val="001000000000" w:firstRow="0" w:lastRow="0" w:firstColumn="1" w:lastColumn="0" w:oddVBand="0" w:evenVBand="0" w:oddHBand="0" w:evenHBand="0" w:firstRowFirstColumn="0" w:firstRowLastColumn="0" w:lastRowFirstColumn="0" w:lastRowLastColumn="0"/>
            <w:tcW w:w="0" w:type="auto"/>
            <w:gridSpan w:val="2"/>
            <w:shd w:val="clear" w:color="auto" w:fill="00B0F0"/>
            <w:hideMark/>
          </w:tcPr>
          <w:p w14:paraId="7B2FE47C" w14:textId="77777777" w:rsidR="0067046B" w:rsidRPr="0067046B" w:rsidRDefault="0067046B" w:rsidP="0067046B">
            <w:pPr>
              <w:rPr>
                <w:rFonts w:ascii="Times New Roman" w:eastAsia="Times New Roman" w:hAnsi="Times New Roman" w:cs="Times New Roman"/>
                <w:b w:val="0"/>
                <w:bCs w:val="0"/>
                <w:kern w:val="0"/>
                <w:lang w:eastAsia="en-GB"/>
                <w14:ligatures w14:val="none"/>
              </w:rPr>
            </w:pPr>
            <w:r w:rsidRPr="0067046B">
              <w:rPr>
                <w:rFonts w:ascii="Times New Roman" w:eastAsia="Times New Roman" w:hAnsi="Times New Roman" w:cs="Times New Roman"/>
                <w:b w:val="0"/>
                <w:bCs w:val="0"/>
                <w:kern w:val="0"/>
                <w:lang w:eastAsia="en-GB"/>
                <w14:ligatures w14:val="none"/>
              </w:rPr>
              <w:t>Physical pods</w:t>
            </w:r>
          </w:p>
        </w:tc>
        <w:tc>
          <w:tcPr>
            <w:tcW w:w="0" w:type="auto"/>
            <w:gridSpan w:val="2"/>
            <w:shd w:val="clear" w:color="auto" w:fill="FFC000"/>
            <w:hideMark/>
          </w:tcPr>
          <w:p w14:paraId="775D6487" w14:textId="77777777" w:rsidR="0067046B" w:rsidRPr="0067046B" w:rsidRDefault="0067046B" w:rsidP="0067046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Mobile app</w:t>
            </w:r>
          </w:p>
        </w:tc>
        <w:tc>
          <w:tcPr>
            <w:tcW w:w="0" w:type="auto"/>
            <w:gridSpan w:val="2"/>
            <w:shd w:val="clear" w:color="auto" w:fill="92D050"/>
            <w:hideMark/>
          </w:tcPr>
          <w:p w14:paraId="54E67612" w14:textId="77777777" w:rsidR="0067046B" w:rsidRPr="0067046B" w:rsidRDefault="0067046B" w:rsidP="0067046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Pod manufacturing/install</w:t>
            </w:r>
          </w:p>
        </w:tc>
        <w:tc>
          <w:tcPr>
            <w:tcW w:w="2694" w:type="dxa"/>
            <w:gridSpan w:val="2"/>
            <w:shd w:val="clear" w:color="auto" w:fill="00B0F0"/>
            <w:hideMark/>
          </w:tcPr>
          <w:p w14:paraId="284C6117" w14:textId="77777777" w:rsidR="0067046B" w:rsidRPr="0067046B" w:rsidRDefault="0067046B" w:rsidP="0067046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Pay-per-use sessions</w:t>
            </w:r>
          </w:p>
        </w:tc>
      </w:tr>
      <w:tr w:rsidR="0067046B" w:rsidRPr="0067046B" w14:paraId="24130870" w14:textId="77777777" w:rsidTr="0067046B">
        <w:trPr>
          <w:trHeight w:val="833"/>
        </w:trPr>
        <w:tc>
          <w:tcPr>
            <w:cnfStyle w:val="001000000000" w:firstRow="0" w:lastRow="0" w:firstColumn="1" w:lastColumn="0" w:oddVBand="0" w:evenVBand="0" w:oddHBand="0" w:evenHBand="0" w:firstRowFirstColumn="0" w:firstRowLastColumn="0" w:lastRowFirstColumn="0" w:lastRowLastColumn="0"/>
            <w:tcW w:w="0" w:type="auto"/>
            <w:gridSpan w:val="2"/>
            <w:shd w:val="clear" w:color="auto" w:fill="00B0F0"/>
            <w:hideMark/>
          </w:tcPr>
          <w:p w14:paraId="3DA16598" w14:textId="77777777" w:rsidR="0067046B" w:rsidRPr="0067046B" w:rsidRDefault="0067046B" w:rsidP="0067046B">
            <w:pPr>
              <w:rPr>
                <w:rFonts w:ascii="Times New Roman" w:eastAsia="Times New Roman" w:hAnsi="Times New Roman" w:cs="Times New Roman"/>
                <w:b w:val="0"/>
                <w:bCs w:val="0"/>
                <w:kern w:val="0"/>
                <w:lang w:eastAsia="en-GB"/>
                <w14:ligatures w14:val="none"/>
              </w:rPr>
            </w:pPr>
            <w:r w:rsidRPr="0067046B">
              <w:rPr>
                <w:rFonts w:ascii="Times New Roman" w:eastAsia="Times New Roman" w:hAnsi="Times New Roman" w:cs="Times New Roman"/>
                <w:b w:val="0"/>
                <w:bCs w:val="0"/>
                <w:kern w:val="0"/>
                <w:lang w:eastAsia="en-GB"/>
                <w14:ligatures w14:val="none"/>
              </w:rPr>
              <w:t>Booking app</w:t>
            </w:r>
          </w:p>
        </w:tc>
        <w:tc>
          <w:tcPr>
            <w:tcW w:w="0" w:type="auto"/>
            <w:gridSpan w:val="2"/>
            <w:shd w:val="clear" w:color="auto" w:fill="FFC000"/>
            <w:hideMark/>
          </w:tcPr>
          <w:p w14:paraId="73C33E59" w14:textId="77777777" w:rsidR="0067046B" w:rsidRPr="0067046B" w:rsidRDefault="0067046B" w:rsidP="0067046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Website</w:t>
            </w:r>
          </w:p>
        </w:tc>
        <w:tc>
          <w:tcPr>
            <w:tcW w:w="0" w:type="auto"/>
            <w:gridSpan w:val="2"/>
            <w:shd w:val="clear" w:color="auto" w:fill="92D050"/>
            <w:hideMark/>
          </w:tcPr>
          <w:p w14:paraId="243BDD23" w14:textId="77777777" w:rsidR="0067046B" w:rsidRPr="0067046B" w:rsidRDefault="0067046B" w:rsidP="0067046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Rent/site fees</w:t>
            </w:r>
          </w:p>
        </w:tc>
        <w:tc>
          <w:tcPr>
            <w:tcW w:w="2694" w:type="dxa"/>
            <w:gridSpan w:val="2"/>
            <w:shd w:val="clear" w:color="auto" w:fill="00B0F0"/>
            <w:hideMark/>
          </w:tcPr>
          <w:p w14:paraId="279F447C" w14:textId="77777777" w:rsidR="0067046B" w:rsidRPr="0067046B" w:rsidRDefault="0067046B" w:rsidP="0067046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Monthly memberships</w:t>
            </w:r>
          </w:p>
        </w:tc>
      </w:tr>
      <w:tr w:rsidR="0067046B" w:rsidRPr="0067046B" w14:paraId="54F9B32F" w14:textId="77777777" w:rsidTr="0067046B">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0" w:type="auto"/>
            <w:gridSpan w:val="2"/>
            <w:shd w:val="clear" w:color="auto" w:fill="00B0F0"/>
            <w:hideMark/>
          </w:tcPr>
          <w:p w14:paraId="09377DCB" w14:textId="77777777" w:rsidR="0067046B" w:rsidRPr="0067046B" w:rsidRDefault="0067046B" w:rsidP="0067046B">
            <w:pPr>
              <w:rPr>
                <w:rFonts w:ascii="Times New Roman" w:eastAsia="Times New Roman" w:hAnsi="Times New Roman" w:cs="Times New Roman"/>
                <w:b w:val="0"/>
                <w:bCs w:val="0"/>
                <w:kern w:val="0"/>
                <w:lang w:eastAsia="en-GB"/>
                <w14:ligatures w14:val="none"/>
              </w:rPr>
            </w:pPr>
            <w:r w:rsidRPr="0067046B">
              <w:rPr>
                <w:rFonts w:ascii="Times New Roman" w:eastAsia="Times New Roman" w:hAnsi="Times New Roman" w:cs="Times New Roman"/>
                <w:b w:val="0"/>
                <w:bCs w:val="0"/>
                <w:kern w:val="0"/>
                <w:lang w:eastAsia="en-GB"/>
                <w14:ligatures w14:val="none"/>
              </w:rPr>
              <w:t>Brand and design</w:t>
            </w:r>
          </w:p>
        </w:tc>
        <w:tc>
          <w:tcPr>
            <w:tcW w:w="0" w:type="auto"/>
            <w:gridSpan w:val="2"/>
            <w:shd w:val="clear" w:color="auto" w:fill="FFC000"/>
            <w:hideMark/>
          </w:tcPr>
          <w:p w14:paraId="30E184B4" w14:textId="77777777" w:rsidR="0067046B" w:rsidRPr="0067046B" w:rsidRDefault="0067046B" w:rsidP="0067046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University partnerships</w:t>
            </w:r>
          </w:p>
        </w:tc>
        <w:tc>
          <w:tcPr>
            <w:tcW w:w="0" w:type="auto"/>
            <w:gridSpan w:val="2"/>
            <w:shd w:val="clear" w:color="auto" w:fill="92D050"/>
            <w:hideMark/>
          </w:tcPr>
          <w:p w14:paraId="56ACAA75" w14:textId="77777777" w:rsidR="0067046B" w:rsidRPr="0067046B" w:rsidRDefault="0067046B" w:rsidP="0067046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Cleaning/maintenance</w:t>
            </w:r>
          </w:p>
        </w:tc>
        <w:tc>
          <w:tcPr>
            <w:tcW w:w="2694" w:type="dxa"/>
            <w:gridSpan w:val="2"/>
            <w:shd w:val="clear" w:color="auto" w:fill="00B0F0"/>
            <w:hideMark/>
          </w:tcPr>
          <w:p w14:paraId="391425C4" w14:textId="77777777" w:rsidR="0067046B" w:rsidRPr="0067046B" w:rsidRDefault="0067046B" w:rsidP="0067046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Employer contracts</w:t>
            </w:r>
          </w:p>
        </w:tc>
      </w:tr>
      <w:tr w:rsidR="0067046B" w:rsidRPr="0067046B" w14:paraId="40946EC7" w14:textId="77777777" w:rsidTr="0067046B">
        <w:trPr>
          <w:trHeight w:val="559"/>
        </w:trPr>
        <w:tc>
          <w:tcPr>
            <w:cnfStyle w:val="001000000000" w:firstRow="0" w:lastRow="0" w:firstColumn="1" w:lastColumn="0" w:oddVBand="0" w:evenVBand="0" w:oddHBand="0" w:evenHBand="0" w:firstRowFirstColumn="0" w:firstRowLastColumn="0" w:lastRowFirstColumn="0" w:lastRowLastColumn="0"/>
            <w:tcW w:w="0" w:type="auto"/>
            <w:gridSpan w:val="2"/>
            <w:shd w:val="clear" w:color="auto" w:fill="00B0F0"/>
            <w:hideMark/>
          </w:tcPr>
          <w:p w14:paraId="0A5BE9E5" w14:textId="77777777" w:rsidR="0067046B" w:rsidRPr="0067046B" w:rsidRDefault="0067046B" w:rsidP="0067046B">
            <w:pPr>
              <w:rPr>
                <w:rFonts w:ascii="Times New Roman" w:eastAsia="Times New Roman" w:hAnsi="Times New Roman" w:cs="Times New Roman"/>
                <w:b w:val="0"/>
                <w:bCs w:val="0"/>
                <w:kern w:val="0"/>
                <w:lang w:eastAsia="en-GB"/>
                <w14:ligatures w14:val="none"/>
              </w:rPr>
            </w:pPr>
            <w:r w:rsidRPr="0067046B">
              <w:rPr>
                <w:rFonts w:ascii="Times New Roman" w:eastAsia="Times New Roman" w:hAnsi="Times New Roman" w:cs="Times New Roman"/>
                <w:b w:val="0"/>
                <w:bCs w:val="0"/>
                <w:kern w:val="0"/>
                <w:lang w:eastAsia="en-GB"/>
                <w14:ligatures w14:val="none"/>
              </w:rPr>
              <w:t>Customer data</w:t>
            </w:r>
          </w:p>
        </w:tc>
        <w:tc>
          <w:tcPr>
            <w:tcW w:w="0" w:type="auto"/>
            <w:gridSpan w:val="2"/>
            <w:shd w:val="clear" w:color="auto" w:fill="FFC000"/>
            <w:hideMark/>
          </w:tcPr>
          <w:p w14:paraId="0328A52D" w14:textId="77777777" w:rsidR="0067046B" w:rsidRPr="0067046B" w:rsidRDefault="0067046B" w:rsidP="0067046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Workplace partnerships</w:t>
            </w:r>
          </w:p>
        </w:tc>
        <w:tc>
          <w:tcPr>
            <w:tcW w:w="0" w:type="auto"/>
            <w:gridSpan w:val="2"/>
            <w:shd w:val="clear" w:color="auto" w:fill="92D050"/>
            <w:hideMark/>
          </w:tcPr>
          <w:p w14:paraId="49555E8D" w14:textId="77777777" w:rsidR="0067046B" w:rsidRPr="0067046B" w:rsidRDefault="0067046B" w:rsidP="0067046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App development</w:t>
            </w:r>
          </w:p>
        </w:tc>
        <w:tc>
          <w:tcPr>
            <w:tcW w:w="2694" w:type="dxa"/>
            <w:gridSpan w:val="2"/>
            <w:shd w:val="clear" w:color="auto" w:fill="00B0F0"/>
            <w:hideMark/>
          </w:tcPr>
          <w:p w14:paraId="6B1931B2" w14:textId="77777777" w:rsidR="0067046B" w:rsidRPr="0067046B" w:rsidRDefault="0067046B" w:rsidP="0067046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University packages</w:t>
            </w:r>
          </w:p>
        </w:tc>
      </w:tr>
      <w:tr w:rsidR="0067046B" w:rsidRPr="0067046B" w14:paraId="0EB5F8BF" w14:textId="77777777" w:rsidTr="0067046B">
        <w:trPr>
          <w:cnfStyle w:val="000000100000" w:firstRow="0" w:lastRow="0" w:firstColumn="0" w:lastColumn="0" w:oddVBand="0" w:evenVBand="0" w:oddHBand="1" w:evenHBand="0" w:firstRowFirstColumn="0" w:firstRowLastColumn="0" w:lastRowFirstColumn="0" w:lastRowLastColumn="0"/>
          <w:trHeight w:val="559"/>
        </w:trPr>
        <w:tc>
          <w:tcPr>
            <w:cnfStyle w:val="001000000000" w:firstRow="0" w:lastRow="0" w:firstColumn="1" w:lastColumn="0" w:oddVBand="0" w:evenVBand="0" w:oddHBand="0" w:evenHBand="0" w:firstRowFirstColumn="0" w:firstRowLastColumn="0" w:lastRowFirstColumn="0" w:lastRowLastColumn="0"/>
            <w:tcW w:w="0" w:type="auto"/>
            <w:gridSpan w:val="2"/>
            <w:shd w:val="clear" w:color="auto" w:fill="00B0F0"/>
            <w:hideMark/>
          </w:tcPr>
          <w:p w14:paraId="196A9E8A" w14:textId="77777777" w:rsidR="0067046B" w:rsidRPr="0067046B" w:rsidRDefault="0067046B" w:rsidP="0067046B">
            <w:pPr>
              <w:rPr>
                <w:rFonts w:ascii="Times New Roman" w:eastAsia="Times New Roman" w:hAnsi="Times New Roman" w:cs="Times New Roman"/>
                <w:b w:val="0"/>
                <w:bCs w:val="0"/>
                <w:kern w:val="0"/>
                <w:lang w:eastAsia="en-GB"/>
                <w14:ligatures w14:val="none"/>
              </w:rPr>
            </w:pPr>
            <w:r w:rsidRPr="0067046B">
              <w:rPr>
                <w:rFonts w:ascii="Times New Roman" w:eastAsia="Times New Roman" w:hAnsi="Times New Roman" w:cs="Times New Roman"/>
                <w:b w:val="0"/>
                <w:bCs w:val="0"/>
                <w:kern w:val="0"/>
                <w:lang w:eastAsia="en-GB"/>
                <w14:ligatures w14:val="none"/>
              </w:rPr>
              <w:t>Partner locations</w:t>
            </w:r>
          </w:p>
        </w:tc>
        <w:tc>
          <w:tcPr>
            <w:tcW w:w="0" w:type="auto"/>
            <w:gridSpan w:val="2"/>
            <w:shd w:val="clear" w:color="auto" w:fill="FFC000"/>
            <w:hideMark/>
          </w:tcPr>
          <w:p w14:paraId="2A50CA3C" w14:textId="77777777" w:rsidR="0067046B" w:rsidRPr="0067046B" w:rsidRDefault="0067046B" w:rsidP="0067046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Social media</w:t>
            </w:r>
          </w:p>
        </w:tc>
        <w:tc>
          <w:tcPr>
            <w:tcW w:w="0" w:type="auto"/>
            <w:gridSpan w:val="2"/>
            <w:shd w:val="clear" w:color="auto" w:fill="92D050"/>
            <w:hideMark/>
          </w:tcPr>
          <w:p w14:paraId="786B18D0" w14:textId="77777777" w:rsidR="0067046B" w:rsidRPr="0067046B" w:rsidRDefault="0067046B" w:rsidP="0067046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Marketing and insurance</w:t>
            </w:r>
          </w:p>
        </w:tc>
        <w:tc>
          <w:tcPr>
            <w:tcW w:w="2694" w:type="dxa"/>
            <w:gridSpan w:val="2"/>
            <w:shd w:val="clear" w:color="auto" w:fill="00B0F0"/>
            <w:hideMark/>
          </w:tcPr>
          <w:p w14:paraId="3FA3EC88" w14:textId="77777777" w:rsidR="0067046B" w:rsidRPr="0067046B" w:rsidRDefault="0067046B" w:rsidP="0067046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7046B">
              <w:rPr>
                <w:rFonts w:ascii="Times New Roman" w:eastAsia="Times New Roman" w:hAnsi="Times New Roman" w:cs="Times New Roman"/>
                <w:kern w:val="0"/>
                <w:lang w:eastAsia="en-GB"/>
                <w14:ligatures w14:val="none"/>
              </w:rPr>
              <w:t>Brand partnerships</w:t>
            </w:r>
          </w:p>
        </w:tc>
      </w:tr>
    </w:tbl>
    <w:p w14:paraId="66DBA6C9" w14:textId="77777777" w:rsidR="001250A3" w:rsidRPr="001250A3" w:rsidRDefault="001250A3" w:rsidP="001250A3">
      <w:pPr>
        <w:spacing w:line="480" w:lineRule="auto"/>
        <w:rPr>
          <w:rFonts w:ascii="Times New Roman" w:hAnsi="Times New Roman" w:cs="Times New Roman"/>
        </w:rPr>
      </w:pPr>
    </w:p>
    <w:p w14:paraId="4A8BD997" w14:textId="427402BB" w:rsidR="0067046B"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The Digital Detox Pods Canvas depicts the Digital Detox Pods </w:t>
      </w:r>
      <w:r w:rsidR="0067046B">
        <w:rPr>
          <w:rFonts w:ascii="Times New Roman" w:hAnsi="Times New Roman" w:cs="Times New Roman"/>
        </w:rPr>
        <w:t>as</w:t>
      </w:r>
      <w:r w:rsidRPr="001250A3">
        <w:rPr>
          <w:rFonts w:ascii="Times New Roman" w:hAnsi="Times New Roman" w:cs="Times New Roman"/>
        </w:rPr>
        <w:t xml:space="preserve"> a physical service and a digital platform. The most significant value provided by the product is through creating a controlled environment paired with behaviour tracking. The most critical partnerships are with employers and universities as they provide both location, users and credibility. The cost structure of the Digital Detox Pods is more significant than a pure </w:t>
      </w:r>
      <w:r w:rsidR="0067046B">
        <w:rPr>
          <w:rFonts w:ascii="Times New Roman" w:hAnsi="Times New Roman" w:cs="Times New Roman"/>
        </w:rPr>
        <w:t>app-based</w:t>
      </w:r>
      <w:r w:rsidRPr="001250A3">
        <w:rPr>
          <w:rFonts w:ascii="Times New Roman" w:hAnsi="Times New Roman" w:cs="Times New Roman"/>
        </w:rPr>
        <w:t xml:space="preserve"> service</w:t>
      </w:r>
      <w:r w:rsidR="0067046B">
        <w:rPr>
          <w:rFonts w:ascii="Times New Roman" w:hAnsi="Times New Roman" w:cs="Times New Roman"/>
        </w:rPr>
        <w:t>.</w:t>
      </w:r>
    </w:p>
    <w:p w14:paraId="59BB9D77" w14:textId="77777777" w:rsidR="0067046B" w:rsidRDefault="0067046B" w:rsidP="001250A3">
      <w:pPr>
        <w:spacing w:line="480" w:lineRule="auto"/>
        <w:rPr>
          <w:rFonts w:ascii="Times New Roman" w:hAnsi="Times New Roman" w:cs="Times New Roman"/>
        </w:rPr>
      </w:pPr>
    </w:p>
    <w:p w14:paraId="453F2241" w14:textId="77777777" w:rsidR="0067046B" w:rsidRDefault="0067046B" w:rsidP="001250A3">
      <w:pPr>
        <w:spacing w:line="480" w:lineRule="auto"/>
        <w:rPr>
          <w:rFonts w:ascii="Times New Roman" w:hAnsi="Times New Roman" w:cs="Times New Roman"/>
        </w:rPr>
      </w:pPr>
    </w:p>
    <w:p w14:paraId="5C7A5618" w14:textId="4344DAC1" w:rsidR="005B3906" w:rsidRDefault="005B3906" w:rsidP="005B3906">
      <w:pPr>
        <w:spacing w:line="480" w:lineRule="auto"/>
        <w:jc w:val="center"/>
        <w:rPr>
          <w:rFonts w:ascii="Times New Roman" w:hAnsi="Times New Roman" w:cs="Times New Roman"/>
          <w:b/>
          <w:bCs/>
        </w:rPr>
      </w:pPr>
      <w:r>
        <w:rPr>
          <w:rFonts w:ascii="Times New Roman" w:hAnsi="Times New Roman" w:cs="Times New Roman"/>
          <w:b/>
          <w:bCs/>
        </w:rPr>
        <w:lastRenderedPageBreak/>
        <w:t xml:space="preserve">Visual 2: </w:t>
      </w:r>
      <w:r w:rsidRPr="005B3906">
        <w:rPr>
          <w:rFonts w:ascii="Times New Roman" w:hAnsi="Times New Roman" w:cs="Times New Roman"/>
          <w:b/>
          <w:bCs/>
        </w:rPr>
        <w:t>Customer Journey Map</w:t>
      </w:r>
    </w:p>
    <w:p w14:paraId="6BD2C006" w14:textId="68DC315A" w:rsidR="005B3906" w:rsidRPr="005B3906" w:rsidRDefault="005B3906" w:rsidP="005B3906">
      <w:pPr>
        <w:pBdr>
          <w:top w:val="single" w:sz="4" w:space="1" w:color="auto"/>
          <w:left w:val="single" w:sz="4" w:space="4" w:color="auto"/>
          <w:bottom w:val="single" w:sz="4" w:space="1" w:color="auto"/>
          <w:right w:val="single" w:sz="4" w:space="4" w:color="auto"/>
        </w:pBdr>
        <w:spacing w:line="480" w:lineRule="auto"/>
        <w:rPr>
          <w:rFonts w:ascii="Times New Roman" w:hAnsi="Times New Roman" w:cs="Times New Roman"/>
          <w:b/>
          <w:bCs/>
          <w:color w:val="00B050"/>
        </w:rPr>
      </w:pPr>
      <w:r w:rsidRPr="005B3906">
        <w:rPr>
          <w:b/>
          <w:bCs/>
          <w:color w:val="00B050"/>
        </w:rPr>
        <w:t xml:space="preserve">Overload </w:t>
      </w:r>
      <w:r w:rsidRPr="005B3906">
        <w:rPr>
          <w:b/>
          <w:bCs/>
          <w:color w:val="00B050"/>
        </w:rPr>
        <w:sym w:font="Wingdings" w:char="F0E8"/>
      </w:r>
      <w:r w:rsidRPr="005B3906">
        <w:rPr>
          <w:b/>
          <w:bCs/>
          <w:color w:val="00B050"/>
        </w:rPr>
        <w:t xml:space="preserve"> Awareness </w:t>
      </w:r>
      <w:r w:rsidRPr="005B3906">
        <w:rPr>
          <w:b/>
          <w:bCs/>
          <w:color w:val="00B050"/>
        </w:rPr>
        <w:sym w:font="Wingdings" w:char="F0E8"/>
      </w:r>
      <w:r w:rsidRPr="005B3906">
        <w:rPr>
          <w:b/>
          <w:bCs/>
          <w:color w:val="00B050"/>
        </w:rPr>
        <w:t xml:space="preserve"> Decision</w:t>
      </w:r>
      <w:r w:rsidRPr="005B3906">
        <w:rPr>
          <w:b/>
          <w:bCs/>
          <w:color w:val="00B050"/>
        </w:rPr>
        <w:t xml:space="preserve"> </w:t>
      </w:r>
      <w:r w:rsidRPr="005B3906">
        <w:rPr>
          <w:b/>
          <w:bCs/>
          <w:color w:val="00B050"/>
        </w:rPr>
        <w:sym w:font="Wingdings" w:char="F0E8"/>
      </w:r>
      <w:r w:rsidRPr="005B3906">
        <w:rPr>
          <w:b/>
          <w:bCs/>
          <w:color w:val="00B050"/>
        </w:rPr>
        <w:t xml:space="preserve"> Entry </w:t>
      </w:r>
      <w:r w:rsidRPr="005B3906">
        <w:rPr>
          <w:b/>
          <w:bCs/>
          <w:color w:val="00B050"/>
        </w:rPr>
        <w:sym w:font="Wingdings" w:char="F0E8"/>
      </w:r>
      <w:r w:rsidRPr="005B3906">
        <w:rPr>
          <w:b/>
          <w:bCs/>
          <w:color w:val="00B050"/>
        </w:rPr>
        <w:t xml:space="preserve"> Disconnection </w:t>
      </w:r>
      <w:r w:rsidRPr="005B3906">
        <w:rPr>
          <w:b/>
          <w:bCs/>
          <w:color w:val="00B050"/>
        </w:rPr>
        <w:sym w:font="Wingdings" w:char="F0E8"/>
      </w:r>
      <w:r w:rsidRPr="005B3906">
        <w:rPr>
          <w:b/>
          <w:bCs/>
          <w:color w:val="00B050"/>
        </w:rPr>
        <w:t xml:space="preserve"> Reset </w:t>
      </w:r>
      <w:r w:rsidRPr="005B3906">
        <w:rPr>
          <w:b/>
          <w:bCs/>
          <w:color w:val="00B050"/>
        </w:rPr>
        <w:sym w:font="Wingdings" w:char="F0E8"/>
      </w:r>
      <w:r w:rsidRPr="005B3906">
        <w:rPr>
          <w:b/>
          <w:bCs/>
          <w:color w:val="00B050"/>
        </w:rPr>
        <w:t xml:space="preserve"> Reflection </w:t>
      </w:r>
      <w:r w:rsidRPr="005B3906">
        <w:rPr>
          <w:b/>
          <w:bCs/>
          <w:color w:val="00B050"/>
        </w:rPr>
        <w:sym w:font="Wingdings" w:char="F0E8"/>
      </w:r>
      <w:r w:rsidRPr="005B3906">
        <w:rPr>
          <w:b/>
          <w:bCs/>
          <w:color w:val="00B050"/>
        </w:rPr>
        <w:t xml:space="preserve"> Habit </w:t>
      </w:r>
      <w:r w:rsidRPr="005B3906">
        <w:rPr>
          <w:b/>
          <w:bCs/>
          <w:color w:val="00B050"/>
        </w:rPr>
        <w:sym w:font="Wingdings" w:char="F0E8"/>
      </w:r>
      <w:r w:rsidRPr="005B3906">
        <w:rPr>
          <w:b/>
          <w:bCs/>
          <w:color w:val="00B050"/>
        </w:rPr>
        <w:t xml:space="preserve"> Advocacy </w:t>
      </w:r>
    </w:p>
    <w:p w14:paraId="1DEEA4B2" w14:textId="77777777" w:rsidR="005B3906"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The customer journey map indicates that the key challenge is that a customer is interested enough initially to try a </w:t>
      </w:r>
      <w:r w:rsidR="005B3906" w:rsidRPr="001250A3">
        <w:rPr>
          <w:rFonts w:ascii="Times New Roman" w:hAnsi="Times New Roman" w:cs="Times New Roman"/>
        </w:rPr>
        <w:t>product</w:t>
      </w:r>
      <w:r w:rsidR="005B3906">
        <w:rPr>
          <w:rFonts w:ascii="Times New Roman" w:hAnsi="Times New Roman" w:cs="Times New Roman"/>
        </w:rPr>
        <w:t>, but</w:t>
      </w:r>
      <w:r w:rsidRPr="001250A3">
        <w:rPr>
          <w:rFonts w:ascii="Times New Roman" w:hAnsi="Times New Roman" w:cs="Times New Roman"/>
        </w:rPr>
        <w:t xml:space="preserve"> will or won't continue using it. The venture should provide a means of making the </w:t>
      </w:r>
      <w:r w:rsidR="005B3906">
        <w:rPr>
          <w:rFonts w:ascii="Times New Roman" w:hAnsi="Times New Roman" w:cs="Times New Roman"/>
        </w:rPr>
        <w:t>benefits</w:t>
      </w:r>
      <w:r w:rsidRPr="001250A3">
        <w:rPr>
          <w:rFonts w:ascii="Times New Roman" w:hAnsi="Times New Roman" w:cs="Times New Roman"/>
        </w:rPr>
        <w:t xml:space="preserve"> of using the pods evident as soon as possible by using calming designs, providing visual evidence of </w:t>
      </w:r>
      <w:r w:rsidR="005B3906">
        <w:rPr>
          <w:rFonts w:ascii="Times New Roman" w:hAnsi="Times New Roman" w:cs="Times New Roman"/>
        </w:rPr>
        <w:t xml:space="preserve">mood. </w:t>
      </w:r>
    </w:p>
    <w:p w14:paraId="35FF42B7" w14:textId="6D66DB0E" w:rsidR="001250A3" w:rsidRPr="005B3906" w:rsidRDefault="005B3906" w:rsidP="005B3906">
      <w:pPr>
        <w:spacing w:line="480" w:lineRule="auto"/>
        <w:jc w:val="center"/>
        <w:rPr>
          <w:rFonts w:ascii="Times New Roman" w:hAnsi="Times New Roman" w:cs="Times New Roman"/>
          <w:b/>
          <w:bCs/>
        </w:rPr>
      </w:pPr>
      <w:r w:rsidRPr="005B3906">
        <w:rPr>
          <w:rFonts w:ascii="Times New Roman" w:hAnsi="Times New Roman" w:cs="Times New Roman"/>
          <w:b/>
          <w:bCs/>
        </w:rPr>
        <w:t>Visual</w:t>
      </w:r>
      <w:r w:rsidR="001250A3" w:rsidRPr="005B3906">
        <w:rPr>
          <w:rFonts w:ascii="Times New Roman" w:hAnsi="Times New Roman" w:cs="Times New Roman"/>
          <w:b/>
          <w:bCs/>
        </w:rPr>
        <w:t xml:space="preserve"> 3: Two-Year Implementation Roadmap</w:t>
      </w:r>
    </w:p>
    <w:tbl>
      <w:tblPr>
        <w:tblStyle w:val="GridTable4-Accent6"/>
        <w:tblW w:w="0" w:type="auto"/>
        <w:tblLook w:val="04A0" w:firstRow="1" w:lastRow="0" w:firstColumn="1" w:lastColumn="0" w:noHBand="0" w:noVBand="1"/>
      </w:tblPr>
      <w:tblGrid>
        <w:gridCol w:w="1263"/>
        <w:gridCol w:w="1701"/>
        <w:gridCol w:w="3601"/>
        <w:gridCol w:w="2451"/>
      </w:tblGrid>
      <w:tr w:rsidR="005B3906" w:rsidRPr="005B3906" w14:paraId="138C6DC8" w14:textId="77777777" w:rsidTr="005B39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ECCAA6" w14:textId="77777777" w:rsidR="005B3906" w:rsidRPr="005B3906" w:rsidRDefault="005B3906" w:rsidP="005B3906">
            <w:pPr>
              <w:jc w:val="center"/>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Time Period</w:t>
            </w:r>
          </w:p>
        </w:tc>
        <w:tc>
          <w:tcPr>
            <w:tcW w:w="0" w:type="auto"/>
            <w:hideMark/>
          </w:tcPr>
          <w:p w14:paraId="6726F7BA" w14:textId="77777777" w:rsidR="005B3906" w:rsidRPr="005B3906" w:rsidRDefault="005B3906" w:rsidP="005B39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Objective</w:t>
            </w:r>
          </w:p>
        </w:tc>
        <w:tc>
          <w:tcPr>
            <w:tcW w:w="0" w:type="auto"/>
            <w:hideMark/>
          </w:tcPr>
          <w:p w14:paraId="5CFA87F7" w14:textId="77777777" w:rsidR="005B3906" w:rsidRPr="005B3906" w:rsidRDefault="005B3906" w:rsidP="005B39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Key Actions</w:t>
            </w:r>
          </w:p>
        </w:tc>
        <w:tc>
          <w:tcPr>
            <w:tcW w:w="0" w:type="auto"/>
            <w:hideMark/>
          </w:tcPr>
          <w:p w14:paraId="123EF011" w14:textId="77777777" w:rsidR="005B3906" w:rsidRPr="005B3906" w:rsidRDefault="005B3906" w:rsidP="005B39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Success Measures</w:t>
            </w:r>
          </w:p>
        </w:tc>
      </w:tr>
      <w:tr w:rsidR="005B3906" w:rsidRPr="005B3906" w14:paraId="50E36E19" w14:textId="77777777" w:rsidTr="005B39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5C4E94" w14:textId="77777777" w:rsidR="005B3906" w:rsidRPr="005B3906" w:rsidRDefault="005B3906" w:rsidP="005B3906">
            <w:pPr>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Months 0–3</w:t>
            </w:r>
          </w:p>
        </w:tc>
        <w:tc>
          <w:tcPr>
            <w:tcW w:w="0" w:type="auto"/>
            <w:hideMark/>
          </w:tcPr>
          <w:p w14:paraId="293F2ABB" w14:textId="77777777" w:rsidR="005B3906" w:rsidRPr="005B3906" w:rsidRDefault="005B3906" w:rsidP="005B390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Validate demand</w:t>
            </w:r>
          </w:p>
        </w:tc>
        <w:tc>
          <w:tcPr>
            <w:tcW w:w="0" w:type="auto"/>
            <w:hideMark/>
          </w:tcPr>
          <w:p w14:paraId="77570CCA" w14:textId="3781D884" w:rsidR="005B3906" w:rsidRPr="005B3906" w:rsidRDefault="005B3906" w:rsidP="005B390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 xml:space="preserve">Survey students/workers, build </w:t>
            </w:r>
            <w:r>
              <w:rPr>
                <w:rFonts w:ascii="Times New Roman" w:eastAsia="Times New Roman" w:hAnsi="Times New Roman" w:cs="Times New Roman"/>
                <w:kern w:val="0"/>
                <w:lang w:eastAsia="en-GB"/>
                <w14:ligatures w14:val="none"/>
              </w:rPr>
              <w:t xml:space="preserve">a </w:t>
            </w:r>
            <w:r w:rsidRPr="005B3906">
              <w:rPr>
                <w:rFonts w:ascii="Times New Roman" w:eastAsia="Times New Roman" w:hAnsi="Times New Roman" w:cs="Times New Roman"/>
                <w:kern w:val="0"/>
                <w:lang w:eastAsia="en-GB"/>
                <w14:ligatures w14:val="none"/>
              </w:rPr>
              <w:t>landing page, test pricing</w:t>
            </w:r>
          </w:p>
        </w:tc>
        <w:tc>
          <w:tcPr>
            <w:tcW w:w="0" w:type="auto"/>
            <w:hideMark/>
          </w:tcPr>
          <w:p w14:paraId="61929ED0" w14:textId="77777777" w:rsidR="005B3906" w:rsidRPr="005B3906" w:rsidRDefault="005B3906" w:rsidP="005B390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300 sign-ups, 100 trial bookings</w:t>
            </w:r>
          </w:p>
        </w:tc>
      </w:tr>
      <w:tr w:rsidR="005B3906" w:rsidRPr="005B3906" w14:paraId="18296FFF" w14:textId="77777777" w:rsidTr="005B3906">
        <w:tc>
          <w:tcPr>
            <w:cnfStyle w:val="001000000000" w:firstRow="0" w:lastRow="0" w:firstColumn="1" w:lastColumn="0" w:oddVBand="0" w:evenVBand="0" w:oddHBand="0" w:evenHBand="0" w:firstRowFirstColumn="0" w:firstRowLastColumn="0" w:lastRowFirstColumn="0" w:lastRowLastColumn="0"/>
            <w:tcW w:w="0" w:type="auto"/>
            <w:hideMark/>
          </w:tcPr>
          <w:p w14:paraId="40039B6F" w14:textId="77777777" w:rsidR="005B3906" w:rsidRPr="005B3906" w:rsidRDefault="005B3906" w:rsidP="005B3906">
            <w:pPr>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Months 4–6</w:t>
            </w:r>
          </w:p>
        </w:tc>
        <w:tc>
          <w:tcPr>
            <w:tcW w:w="0" w:type="auto"/>
            <w:hideMark/>
          </w:tcPr>
          <w:p w14:paraId="656ECFCF" w14:textId="77777777" w:rsidR="005B3906" w:rsidRPr="005B3906" w:rsidRDefault="005B3906" w:rsidP="005B390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Build MVP</w:t>
            </w:r>
          </w:p>
        </w:tc>
        <w:tc>
          <w:tcPr>
            <w:tcW w:w="0" w:type="auto"/>
            <w:hideMark/>
          </w:tcPr>
          <w:p w14:paraId="672713E9" w14:textId="77777777" w:rsidR="005B3906" w:rsidRPr="005B3906" w:rsidRDefault="005B3906" w:rsidP="005B390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Install 2 pilot pods, launch basic booking app</w:t>
            </w:r>
          </w:p>
        </w:tc>
        <w:tc>
          <w:tcPr>
            <w:tcW w:w="0" w:type="auto"/>
            <w:hideMark/>
          </w:tcPr>
          <w:p w14:paraId="6133B812" w14:textId="77777777" w:rsidR="005B3906" w:rsidRPr="005B3906" w:rsidRDefault="005B3906" w:rsidP="005B390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60% weekly utilisation</w:t>
            </w:r>
          </w:p>
        </w:tc>
      </w:tr>
      <w:tr w:rsidR="005B3906" w:rsidRPr="005B3906" w14:paraId="52408140" w14:textId="77777777" w:rsidTr="005B39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BA3ADE" w14:textId="77777777" w:rsidR="005B3906" w:rsidRPr="005B3906" w:rsidRDefault="005B3906" w:rsidP="005B3906">
            <w:pPr>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Months 7–12</w:t>
            </w:r>
          </w:p>
        </w:tc>
        <w:tc>
          <w:tcPr>
            <w:tcW w:w="0" w:type="auto"/>
            <w:hideMark/>
          </w:tcPr>
          <w:p w14:paraId="6B711716" w14:textId="77777777" w:rsidR="005B3906" w:rsidRPr="005B3906" w:rsidRDefault="005B3906" w:rsidP="005B390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Improve model</w:t>
            </w:r>
          </w:p>
        </w:tc>
        <w:tc>
          <w:tcPr>
            <w:tcW w:w="0" w:type="auto"/>
            <w:hideMark/>
          </w:tcPr>
          <w:p w14:paraId="6C8F88EC" w14:textId="77777777" w:rsidR="005B3906" w:rsidRPr="005B3906" w:rsidRDefault="005B3906" w:rsidP="005B390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Test session lengths, pricing and memberships</w:t>
            </w:r>
          </w:p>
        </w:tc>
        <w:tc>
          <w:tcPr>
            <w:tcW w:w="0" w:type="auto"/>
            <w:hideMark/>
          </w:tcPr>
          <w:p w14:paraId="5984AF28" w14:textId="77777777" w:rsidR="005B3906" w:rsidRPr="005B3906" w:rsidRDefault="005B3906" w:rsidP="005B390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Repeat usage above 35%</w:t>
            </w:r>
          </w:p>
        </w:tc>
      </w:tr>
      <w:tr w:rsidR="005B3906" w:rsidRPr="005B3906" w14:paraId="000F70B7" w14:textId="77777777" w:rsidTr="005B3906">
        <w:tc>
          <w:tcPr>
            <w:cnfStyle w:val="001000000000" w:firstRow="0" w:lastRow="0" w:firstColumn="1" w:lastColumn="0" w:oddVBand="0" w:evenVBand="0" w:oddHBand="0" w:evenHBand="0" w:firstRowFirstColumn="0" w:firstRowLastColumn="0" w:lastRowFirstColumn="0" w:lastRowLastColumn="0"/>
            <w:tcW w:w="0" w:type="auto"/>
            <w:hideMark/>
          </w:tcPr>
          <w:p w14:paraId="0FAB476C" w14:textId="77777777" w:rsidR="005B3906" w:rsidRPr="005B3906" w:rsidRDefault="005B3906" w:rsidP="005B3906">
            <w:pPr>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Months 13–18</w:t>
            </w:r>
          </w:p>
        </w:tc>
        <w:tc>
          <w:tcPr>
            <w:tcW w:w="0" w:type="auto"/>
            <w:hideMark/>
          </w:tcPr>
          <w:p w14:paraId="38DFC58A" w14:textId="77777777" w:rsidR="005B3906" w:rsidRPr="005B3906" w:rsidRDefault="005B3906" w:rsidP="005B390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Expand partnerships</w:t>
            </w:r>
          </w:p>
        </w:tc>
        <w:tc>
          <w:tcPr>
            <w:tcW w:w="0" w:type="auto"/>
            <w:hideMark/>
          </w:tcPr>
          <w:p w14:paraId="7BAA07A9" w14:textId="77777777" w:rsidR="005B3906" w:rsidRPr="005B3906" w:rsidRDefault="005B3906" w:rsidP="005B390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Add employer/university packages</w:t>
            </w:r>
          </w:p>
        </w:tc>
        <w:tc>
          <w:tcPr>
            <w:tcW w:w="0" w:type="auto"/>
            <w:hideMark/>
          </w:tcPr>
          <w:p w14:paraId="44F4D801" w14:textId="77777777" w:rsidR="005B3906" w:rsidRPr="005B3906" w:rsidRDefault="005B3906" w:rsidP="005B390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3 institutional contracts</w:t>
            </w:r>
          </w:p>
        </w:tc>
      </w:tr>
      <w:tr w:rsidR="005B3906" w:rsidRPr="005B3906" w14:paraId="3BB2DC5D" w14:textId="77777777" w:rsidTr="005B39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63C17E" w14:textId="77777777" w:rsidR="005B3906" w:rsidRPr="005B3906" w:rsidRDefault="005B3906" w:rsidP="005B3906">
            <w:pPr>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Months 19–24</w:t>
            </w:r>
          </w:p>
        </w:tc>
        <w:tc>
          <w:tcPr>
            <w:tcW w:w="0" w:type="auto"/>
            <w:hideMark/>
          </w:tcPr>
          <w:p w14:paraId="6D02F4A2" w14:textId="77777777" w:rsidR="005B3906" w:rsidRPr="005B3906" w:rsidRDefault="005B3906" w:rsidP="005B390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Scale sites</w:t>
            </w:r>
          </w:p>
        </w:tc>
        <w:tc>
          <w:tcPr>
            <w:tcW w:w="0" w:type="auto"/>
            <w:hideMark/>
          </w:tcPr>
          <w:p w14:paraId="256FEE0E" w14:textId="77777777" w:rsidR="005B3906" w:rsidRPr="005B3906" w:rsidRDefault="005B3906" w:rsidP="005B390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Install pods in 5–8 locations</w:t>
            </w:r>
          </w:p>
        </w:tc>
        <w:tc>
          <w:tcPr>
            <w:tcW w:w="0" w:type="auto"/>
            <w:hideMark/>
          </w:tcPr>
          <w:p w14:paraId="520C44A9" w14:textId="77777777" w:rsidR="005B3906" w:rsidRPr="005B3906" w:rsidRDefault="005B3906" w:rsidP="005B390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5B3906">
              <w:rPr>
                <w:rFonts w:ascii="Times New Roman" w:eastAsia="Times New Roman" w:hAnsi="Times New Roman" w:cs="Times New Roman"/>
                <w:kern w:val="0"/>
                <w:lang w:eastAsia="en-GB"/>
                <w14:ligatures w14:val="none"/>
              </w:rPr>
              <w:t>Break-even progress and stable retention</w:t>
            </w:r>
          </w:p>
        </w:tc>
      </w:tr>
    </w:tbl>
    <w:p w14:paraId="1CAF4052" w14:textId="77777777" w:rsidR="001250A3" w:rsidRPr="001250A3" w:rsidRDefault="001250A3" w:rsidP="001250A3">
      <w:pPr>
        <w:spacing w:line="480" w:lineRule="auto"/>
        <w:rPr>
          <w:rFonts w:ascii="Times New Roman" w:hAnsi="Times New Roman" w:cs="Times New Roman"/>
        </w:rPr>
      </w:pPr>
    </w:p>
    <w:p w14:paraId="28609B04" w14:textId="7B5267E7"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The roadmap demonstrates a pattern of gradual scaling to reach success. The first six months of the venture will focus on validating the idea. The next six months will enhance pricing and improve repeat usage patterns. Expansion will only occur when usage and retention history </w:t>
      </w:r>
      <w:r w:rsidR="005B3906">
        <w:rPr>
          <w:rFonts w:ascii="Times New Roman" w:hAnsi="Times New Roman" w:cs="Times New Roman"/>
        </w:rPr>
        <w:t>are</w:t>
      </w:r>
      <w:r w:rsidRPr="001250A3">
        <w:rPr>
          <w:rFonts w:ascii="Times New Roman" w:hAnsi="Times New Roman" w:cs="Times New Roman"/>
        </w:rPr>
        <w:t xml:space="preserve"> established enough to support additional pod installations. </w:t>
      </w:r>
    </w:p>
    <w:p w14:paraId="134B2BFB" w14:textId="77777777" w:rsidR="001250A3" w:rsidRPr="005B3906" w:rsidRDefault="001250A3" w:rsidP="005B3906">
      <w:pPr>
        <w:spacing w:line="480" w:lineRule="auto"/>
        <w:jc w:val="center"/>
        <w:rPr>
          <w:rFonts w:ascii="Times New Roman" w:hAnsi="Times New Roman" w:cs="Times New Roman"/>
          <w:b/>
          <w:bCs/>
        </w:rPr>
      </w:pPr>
      <w:r w:rsidRPr="005B3906">
        <w:rPr>
          <w:rFonts w:ascii="Times New Roman" w:hAnsi="Times New Roman" w:cs="Times New Roman"/>
          <w:b/>
          <w:bCs/>
        </w:rPr>
        <w:t>Viability, Financial Resources</w:t>
      </w:r>
    </w:p>
    <w:p w14:paraId="2E5E9493" w14:textId="72914D77"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The financial viability of the Digital Detox Pods project hinges on balancing costs associated with installing Digital Detox Pods with strong </w:t>
      </w:r>
      <w:r w:rsidR="005B3906">
        <w:rPr>
          <w:rFonts w:ascii="Times New Roman" w:hAnsi="Times New Roman" w:cs="Times New Roman"/>
        </w:rPr>
        <w:t>utilisation</w:t>
      </w:r>
      <w:r w:rsidRPr="001250A3">
        <w:rPr>
          <w:rFonts w:ascii="Times New Roman" w:hAnsi="Times New Roman" w:cs="Times New Roman"/>
        </w:rPr>
        <w:t xml:space="preserve"> for services provided by the Digital Detox Pods. Unlike a typical app project, this business proposal has hard capital components </w:t>
      </w:r>
      <w:r w:rsidRPr="001250A3">
        <w:rPr>
          <w:rFonts w:ascii="Times New Roman" w:hAnsi="Times New Roman" w:cs="Times New Roman"/>
        </w:rPr>
        <w:lastRenderedPageBreak/>
        <w:t xml:space="preserve">(i.e., infrastructure) that will require careful selection of locations to support </w:t>
      </w:r>
      <w:r w:rsidR="005B3906">
        <w:rPr>
          <w:rFonts w:ascii="Times New Roman" w:hAnsi="Times New Roman" w:cs="Times New Roman"/>
        </w:rPr>
        <w:t>utilisation</w:t>
      </w:r>
      <w:r w:rsidRPr="001250A3">
        <w:rPr>
          <w:rFonts w:ascii="Times New Roman" w:hAnsi="Times New Roman" w:cs="Times New Roman"/>
        </w:rPr>
        <w:t xml:space="preserve"> of the Digital Detox Pods. Digital Detox </w:t>
      </w:r>
      <w:r w:rsidR="005B3906">
        <w:rPr>
          <w:rFonts w:ascii="Times New Roman" w:hAnsi="Times New Roman" w:cs="Times New Roman"/>
        </w:rPr>
        <w:t>Pods</w:t>
      </w:r>
      <w:r w:rsidRPr="001250A3">
        <w:rPr>
          <w:rFonts w:ascii="Times New Roman" w:hAnsi="Times New Roman" w:cs="Times New Roman"/>
        </w:rPr>
        <w:t xml:space="preserve"> should be installed in locations with high frequency and predictability of demand</w:t>
      </w:r>
      <w:r w:rsidR="005B3906">
        <w:rPr>
          <w:rFonts w:ascii="Times New Roman" w:hAnsi="Times New Roman" w:cs="Times New Roman"/>
        </w:rPr>
        <w:t>,</w:t>
      </w:r>
      <w:r w:rsidRPr="001250A3">
        <w:rPr>
          <w:rFonts w:ascii="Times New Roman" w:hAnsi="Times New Roman" w:cs="Times New Roman"/>
        </w:rPr>
        <w:t xml:space="preserve"> such as university libraries, office buildings, co-working spaces, and fitness </w:t>
      </w:r>
      <w:r w:rsidR="005B3906">
        <w:rPr>
          <w:rFonts w:ascii="Times New Roman" w:hAnsi="Times New Roman" w:cs="Times New Roman"/>
        </w:rPr>
        <w:t>centres</w:t>
      </w:r>
      <w:r w:rsidRPr="001250A3">
        <w:rPr>
          <w:rFonts w:ascii="Times New Roman" w:hAnsi="Times New Roman" w:cs="Times New Roman"/>
        </w:rPr>
        <w:t>/gyms.</w:t>
      </w:r>
    </w:p>
    <w:p w14:paraId="4C2F6760" w14:textId="21D34CA5"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Capital cost structure includes design of the pod, manufacturing of the pod, installation of the pod, application development, insurance, branding of the pod, cleaning, and maintenance of the pod. It is estimated that </w:t>
      </w:r>
      <w:r w:rsidR="005B3906">
        <w:rPr>
          <w:rFonts w:ascii="Times New Roman" w:hAnsi="Times New Roman" w:cs="Times New Roman"/>
        </w:rPr>
        <w:t xml:space="preserve">the </w:t>
      </w:r>
      <w:r w:rsidRPr="001250A3">
        <w:rPr>
          <w:rFonts w:ascii="Times New Roman" w:hAnsi="Times New Roman" w:cs="Times New Roman"/>
        </w:rPr>
        <w:t>initial cost (prototype) for a pod will be between £5,000 and £10,000</w:t>
      </w:r>
      <w:r w:rsidR="005B3906">
        <w:rPr>
          <w:rFonts w:ascii="Times New Roman" w:hAnsi="Times New Roman" w:cs="Times New Roman"/>
        </w:rPr>
        <w:t>,</w:t>
      </w:r>
      <w:r w:rsidRPr="001250A3">
        <w:rPr>
          <w:rFonts w:ascii="Times New Roman" w:hAnsi="Times New Roman" w:cs="Times New Roman"/>
        </w:rPr>
        <w:t xml:space="preserve"> depending on </w:t>
      </w:r>
      <w:r w:rsidR="005B3906">
        <w:rPr>
          <w:rFonts w:ascii="Times New Roman" w:hAnsi="Times New Roman" w:cs="Times New Roman"/>
        </w:rPr>
        <w:t xml:space="preserve">the </w:t>
      </w:r>
      <w:r w:rsidRPr="001250A3">
        <w:rPr>
          <w:rFonts w:ascii="Times New Roman" w:hAnsi="Times New Roman" w:cs="Times New Roman"/>
        </w:rPr>
        <w:t xml:space="preserve">type and quality of materials used in the mannequin. It is recommended that a pilot test use 2 pods (instead of 20 or more) </w:t>
      </w:r>
      <w:r w:rsidR="005B3906" w:rsidRPr="001250A3">
        <w:rPr>
          <w:rFonts w:ascii="Times New Roman" w:hAnsi="Times New Roman" w:cs="Times New Roman"/>
        </w:rPr>
        <w:t>to</w:t>
      </w:r>
      <w:r w:rsidRPr="001250A3">
        <w:rPr>
          <w:rFonts w:ascii="Times New Roman" w:hAnsi="Times New Roman" w:cs="Times New Roman"/>
        </w:rPr>
        <w:t xml:space="preserve"> control the potential for risk while obtaining sufficient data to assess demand for future production quantities.</w:t>
      </w:r>
    </w:p>
    <w:p w14:paraId="291DDECF" w14:textId="37EF050D"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Revenue will be generated through the following revenue streams</w:t>
      </w:r>
      <w:r w:rsidR="005B3906">
        <w:rPr>
          <w:rFonts w:ascii="Times New Roman" w:hAnsi="Times New Roman" w:cs="Times New Roman"/>
        </w:rPr>
        <w:t>: pay-as-you-go</w:t>
      </w:r>
      <w:r w:rsidRPr="001250A3">
        <w:rPr>
          <w:rFonts w:ascii="Times New Roman" w:hAnsi="Times New Roman" w:cs="Times New Roman"/>
        </w:rPr>
        <w:t xml:space="preserve"> (reservation fee for 30-minute reservation = £4-£6); membership; institutional </w:t>
      </w:r>
      <w:r w:rsidR="005B3906" w:rsidRPr="001250A3">
        <w:rPr>
          <w:rFonts w:ascii="Times New Roman" w:hAnsi="Times New Roman" w:cs="Times New Roman"/>
        </w:rPr>
        <w:t>contracts. By</w:t>
      </w:r>
      <w:r w:rsidRPr="001250A3">
        <w:rPr>
          <w:rFonts w:ascii="Times New Roman" w:hAnsi="Times New Roman" w:cs="Times New Roman"/>
        </w:rPr>
        <w:t xml:space="preserve"> operating one pod that serves ten customers each day and charges a fee of £5.00 per session, the business would generate £50.00 per day, and </w:t>
      </w:r>
      <w:r w:rsidR="005B3906">
        <w:rPr>
          <w:rFonts w:ascii="Times New Roman" w:hAnsi="Times New Roman" w:cs="Times New Roman"/>
        </w:rPr>
        <w:t>over</w:t>
      </w:r>
      <w:r w:rsidRPr="001250A3">
        <w:rPr>
          <w:rFonts w:ascii="Times New Roman" w:hAnsi="Times New Roman" w:cs="Times New Roman"/>
        </w:rPr>
        <w:t xml:space="preserve"> a 30-day month, it could generate £1,500.00 per month prior to any costs. Therefore, if a second pod </w:t>
      </w:r>
      <w:r w:rsidR="005B3906">
        <w:rPr>
          <w:rFonts w:ascii="Times New Roman" w:hAnsi="Times New Roman" w:cs="Times New Roman"/>
        </w:rPr>
        <w:t>were</w:t>
      </w:r>
      <w:r w:rsidRPr="001250A3">
        <w:rPr>
          <w:rFonts w:ascii="Times New Roman" w:hAnsi="Times New Roman" w:cs="Times New Roman"/>
        </w:rPr>
        <w:t xml:space="preserve"> deployed at the same site and if both were to be used at similar levels of demand, then as much as £2,000.00 could be generated per month in revenue from both.</w:t>
      </w:r>
    </w:p>
    <w:p w14:paraId="70F68A65" w14:textId="77777777"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When looking at options for obtaining predictable revenue streams, one option is to implement a membership programme where members pay £20.00 per month and receive access to five separate sessions.</w:t>
      </w:r>
    </w:p>
    <w:p w14:paraId="53334E45" w14:textId="77777777" w:rsidR="005B3906" w:rsidRDefault="001250A3" w:rsidP="001250A3">
      <w:pPr>
        <w:spacing w:line="480" w:lineRule="auto"/>
        <w:rPr>
          <w:rFonts w:ascii="Times New Roman" w:hAnsi="Times New Roman" w:cs="Times New Roman"/>
        </w:rPr>
      </w:pPr>
      <w:r w:rsidRPr="001250A3">
        <w:rPr>
          <w:rFonts w:ascii="Times New Roman" w:hAnsi="Times New Roman" w:cs="Times New Roman"/>
        </w:rPr>
        <w:t>The company would look to provide long-term financial stability with its revenue through contracting with employers and/or universities that would purchase access to the pods for members of staff/students.</w:t>
      </w:r>
    </w:p>
    <w:p w14:paraId="404CDC28" w14:textId="41AD98CA"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lastRenderedPageBreak/>
        <w:t xml:space="preserve">In addition to a general manager, the company will also need to hire a small number of employees, including a founder/owner/manager, a part-time application developer, an operations assistant, and a partnership manager. The company will outsource cleaning and maintenance to local vendors to support their operations. Furthermore, the company will create partnerships with health/wellness </w:t>
      </w:r>
      <w:r w:rsidR="005B3906" w:rsidRPr="001250A3">
        <w:rPr>
          <w:rFonts w:ascii="Times New Roman" w:hAnsi="Times New Roman" w:cs="Times New Roman"/>
        </w:rPr>
        <w:t>professionals</w:t>
      </w:r>
      <w:r w:rsidR="005B3906">
        <w:rPr>
          <w:rFonts w:ascii="Times New Roman" w:hAnsi="Times New Roman" w:cs="Times New Roman"/>
        </w:rPr>
        <w:t xml:space="preserve"> but</w:t>
      </w:r>
      <w:r w:rsidRPr="001250A3">
        <w:rPr>
          <w:rFonts w:ascii="Times New Roman" w:hAnsi="Times New Roman" w:cs="Times New Roman"/>
        </w:rPr>
        <w:t xml:space="preserve"> does not intend to position itself as a medical organisation </w:t>
      </w:r>
      <w:r w:rsidR="005B3906" w:rsidRPr="001250A3">
        <w:rPr>
          <w:rFonts w:ascii="Times New Roman" w:hAnsi="Times New Roman" w:cs="Times New Roman"/>
        </w:rPr>
        <w:t>to</w:t>
      </w:r>
      <w:r w:rsidRPr="001250A3">
        <w:rPr>
          <w:rFonts w:ascii="Times New Roman" w:hAnsi="Times New Roman" w:cs="Times New Roman"/>
        </w:rPr>
        <w:t xml:space="preserve"> mitigate regulatory risks and to continue to support the company's focus on relaxation and providing a balanced and </w:t>
      </w:r>
      <w:r w:rsidR="005B3906" w:rsidRPr="001250A3">
        <w:rPr>
          <w:rFonts w:ascii="Times New Roman" w:hAnsi="Times New Roman" w:cs="Times New Roman"/>
        </w:rPr>
        <w:t>digitally connected</w:t>
      </w:r>
      <w:r w:rsidRPr="001250A3">
        <w:rPr>
          <w:rFonts w:ascii="Times New Roman" w:hAnsi="Times New Roman" w:cs="Times New Roman"/>
        </w:rPr>
        <w:t xml:space="preserve"> environment.</w:t>
      </w:r>
    </w:p>
    <w:p w14:paraId="1C1B9E70" w14:textId="45E69C12"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There are </w:t>
      </w:r>
      <w:r w:rsidR="005B3906">
        <w:rPr>
          <w:rFonts w:ascii="Times New Roman" w:hAnsi="Times New Roman" w:cs="Times New Roman"/>
        </w:rPr>
        <w:t>several</w:t>
      </w:r>
      <w:r w:rsidRPr="001250A3">
        <w:rPr>
          <w:rFonts w:ascii="Times New Roman" w:hAnsi="Times New Roman" w:cs="Times New Roman"/>
        </w:rPr>
        <w:t xml:space="preserve"> ways to obtain funding for this business, which include</w:t>
      </w:r>
      <w:r w:rsidR="005B3906">
        <w:rPr>
          <w:rFonts w:ascii="Times New Roman" w:hAnsi="Times New Roman" w:cs="Times New Roman"/>
        </w:rPr>
        <w:t>:</w:t>
      </w:r>
      <w:r w:rsidRPr="001250A3">
        <w:rPr>
          <w:rFonts w:ascii="Times New Roman" w:hAnsi="Times New Roman" w:cs="Times New Roman"/>
        </w:rPr>
        <w:t xml:space="preserve"> university enterprise grants, funds that support innovation in wellness, start-up competitions, and angel investors. Businesses such as this will benefit from government policies that support technology innovation and sustainability and that provide societal benefit (</w:t>
      </w:r>
      <w:proofErr w:type="spellStart"/>
      <w:r w:rsidRPr="001250A3">
        <w:rPr>
          <w:rFonts w:ascii="Times New Roman" w:hAnsi="Times New Roman" w:cs="Times New Roman"/>
        </w:rPr>
        <w:t>Mahardhani</w:t>
      </w:r>
      <w:proofErr w:type="spellEnd"/>
      <w:r w:rsidRPr="001250A3">
        <w:rPr>
          <w:rFonts w:ascii="Times New Roman" w:hAnsi="Times New Roman" w:cs="Times New Roman"/>
        </w:rPr>
        <w:t xml:space="preserve">, 2023). The business will also appeal to employers wishing to invest in their </w:t>
      </w:r>
      <w:r w:rsidR="005B3906">
        <w:rPr>
          <w:rFonts w:ascii="Times New Roman" w:hAnsi="Times New Roman" w:cs="Times New Roman"/>
        </w:rPr>
        <w:t>employees'</w:t>
      </w:r>
      <w:r w:rsidRPr="001250A3">
        <w:rPr>
          <w:rFonts w:ascii="Times New Roman" w:hAnsi="Times New Roman" w:cs="Times New Roman"/>
        </w:rPr>
        <w:t xml:space="preserve"> health/wellness.</w:t>
      </w:r>
    </w:p>
    <w:p w14:paraId="6BEEE3C4" w14:textId="3AC83C4A" w:rsidR="007A430C"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Key Performance Indicators (KPI's) will </w:t>
      </w:r>
      <w:r w:rsidR="007A430C" w:rsidRPr="001250A3">
        <w:rPr>
          <w:rFonts w:ascii="Times New Roman" w:hAnsi="Times New Roman" w:cs="Times New Roman"/>
        </w:rPr>
        <w:t>include</w:t>
      </w:r>
      <w:r w:rsidRPr="001250A3">
        <w:rPr>
          <w:rFonts w:ascii="Times New Roman" w:hAnsi="Times New Roman" w:cs="Times New Roman"/>
        </w:rPr>
        <w:t xml:space="preserve"> pod usage rate, number of repeat bookings, number of memberships converted, level of customer satisfaction, pod installation pay-back and partner retention rate. In the case of pod usage falling below targeted levels, a consideration should be made to change the location/price before purchasing additional pods.</w:t>
      </w:r>
    </w:p>
    <w:p w14:paraId="2E1D193E" w14:textId="54E370DD" w:rsidR="001250A3" w:rsidRPr="001250A3"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The business will utilise a Build-Measure-Learn </w:t>
      </w:r>
      <w:r w:rsidR="007A430C" w:rsidRPr="001250A3">
        <w:rPr>
          <w:rFonts w:ascii="Times New Roman" w:hAnsi="Times New Roman" w:cs="Times New Roman"/>
        </w:rPr>
        <w:t>cycle. The</w:t>
      </w:r>
      <w:r w:rsidRPr="001250A3">
        <w:rPr>
          <w:rFonts w:ascii="Times New Roman" w:hAnsi="Times New Roman" w:cs="Times New Roman"/>
        </w:rPr>
        <w:t xml:space="preserve"> importance of Digital Detox Pods is dependent on the behavioural assumptions that consumers will enjoy and pay for sessions that provide them with value. </w:t>
      </w:r>
    </w:p>
    <w:p w14:paraId="591D24A4" w14:textId="77777777" w:rsidR="001250A3" w:rsidRPr="001250A3" w:rsidRDefault="001250A3" w:rsidP="001250A3">
      <w:pPr>
        <w:spacing w:line="480" w:lineRule="auto"/>
        <w:rPr>
          <w:rFonts w:ascii="Times New Roman" w:hAnsi="Times New Roman" w:cs="Times New Roman"/>
        </w:rPr>
      </w:pPr>
    </w:p>
    <w:p w14:paraId="6E4AA01F" w14:textId="77777777" w:rsidR="007A430C" w:rsidRDefault="007A430C" w:rsidP="001250A3">
      <w:pPr>
        <w:spacing w:line="480" w:lineRule="auto"/>
        <w:rPr>
          <w:rFonts w:ascii="Times New Roman" w:hAnsi="Times New Roman" w:cs="Times New Roman"/>
        </w:rPr>
      </w:pPr>
    </w:p>
    <w:p w14:paraId="1DF70C6A" w14:textId="77777777" w:rsidR="007A430C" w:rsidRDefault="007A430C" w:rsidP="001250A3">
      <w:pPr>
        <w:spacing w:line="480" w:lineRule="auto"/>
        <w:rPr>
          <w:rFonts w:ascii="Times New Roman" w:hAnsi="Times New Roman" w:cs="Times New Roman"/>
        </w:rPr>
      </w:pPr>
    </w:p>
    <w:p w14:paraId="4E139C9E" w14:textId="1BAB4987" w:rsidR="001250A3" w:rsidRPr="007A430C" w:rsidRDefault="007A430C" w:rsidP="007A430C">
      <w:pPr>
        <w:spacing w:line="480" w:lineRule="auto"/>
        <w:jc w:val="center"/>
        <w:rPr>
          <w:rFonts w:ascii="Times New Roman" w:hAnsi="Times New Roman" w:cs="Times New Roman"/>
          <w:b/>
          <w:bCs/>
        </w:rPr>
      </w:pPr>
      <w:r w:rsidRPr="007A430C">
        <w:rPr>
          <w:rFonts w:ascii="Times New Roman" w:hAnsi="Times New Roman" w:cs="Times New Roman"/>
          <w:b/>
          <w:bCs/>
        </w:rPr>
        <w:lastRenderedPageBreak/>
        <w:t>Conclusion</w:t>
      </w:r>
      <w:r w:rsidR="001250A3" w:rsidRPr="007A430C">
        <w:rPr>
          <w:rFonts w:ascii="Times New Roman" w:hAnsi="Times New Roman" w:cs="Times New Roman"/>
          <w:b/>
          <w:bCs/>
        </w:rPr>
        <w:t xml:space="preserve"> </w:t>
      </w:r>
      <w:r w:rsidRPr="007A430C">
        <w:rPr>
          <w:rFonts w:ascii="Times New Roman" w:hAnsi="Times New Roman" w:cs="Times New Roman"/>
          <w:b/>
          <w:bCs/>
        </w:rPr>
        <w:t>and</w:t>
      </w:r>
      <w:r w:rsidR="001250A3" w:rsidRPr="007A430C">
        <w:rPr>
          <w:rFonts w:ascii="Times New Roman" w:hAnsi="Times New Roman" w:cs="Times New Roman"/>
          <w:b/>
          <w:bCs/>
        </w:rPr>
        <w:t xml:space="preserve"> Recommendations</w:t>
      </w:r>
    </w:p>
    <w:p w14:paraId="4408ADDE" w14:textId="5B44469D" w:rsidR="001250A3" w:rsidRDefault="001250A3" w:rsidP="001250A3">
      <w:pPr>
        <w:spacing w:line="480" w:lineRule="auto"/>
        <w:rPr>
          <w:rFonts w:ascii="Times New Roman" w:hAnsi="Times New Roman" w:cs="Times New Roman"/>
        </w:rPr>
      </w:pPr>
      <w:r w:rsidRPr="001250A3">
        <w:rPr>
          <w:rFonts w:ascii="Times New Roman" w:hAnsi="Times New Roman" w:cs="Times New Roman"/>
        </w:rPr>
        <w:t xml:space="preserve">Digital Detox Pods is an innovative solution that addresses the issues of burnout and excessive screen time through both a physical and digital solution. It is recommended that Digital Detox Pods begin with two pilot units, focus on universities and workplaces, carefully assess </w:t>
      </w:r>
      <w:r w:rsidR="007A430C">
        <w:rPr>
          <w:rFonts w:ascii="Times New Roman" w:hAnsi="Times New Roman" w:cs="Times New Roman"/>
        </w:rPr>
        <w:t xml:space="preserve">the </w:t>
      </w:r>
      <w:r w:rsidRPr="001250A3">
        <w:rPr>
          <w:rFonts w:ascii="Times New Roman" w:hAnsi="Times New Roman" w:cs="Times New Roman"/>
        </w:rPr>
        <w:t xml:space="preserve">pricing model, and only expand when there is evidence of repeat </w:t>
      </w:r>
      <w:r w:rsidR="007A430C">
        <w:rPr>
          <w:rFonts w:ascii="Times New Roman" w:hAnsi="Times New Roman" w:cs="Times New Roman"/>
        </w:rPr>
        <w:t>utilisation</w:t>
      </w:r>
      <w:r w:rsidRPr="001250A3">
        <w:rPr>
          <w:rFonts w:ascii="Times New Roman" w:hAnsi="Times New Roman" w:cs="Times New Roman"/>
        </w:rPr>
        <w:t>.</w:t>
      </w:r>
    </w:p>
    <w:p w14:paraId="4A5DDA5A" w14:textId="77777777" w:rsidR="007A430C" w:rsidRDefault="007A430C" w:rsidP="001250A3">
      <w:pPr>
        <w:spacing w:line="480" w:lineRule="auto"/>
        <w:rPr>
          <w:rFonts w:ascii="Times New Roman" w:hAnsi="Times New Roman" w:cs="Times New Roman"/>
        </w:rPr>
      </w:pPr>
    </w:p>
    <w:p w14:paraId="303B3FE4" w14:textId="77777777" w:rsidR="007A430C" w:rsidRDefault="007A430C" w:rsidP="001250A3">
      <w:pPr>
        <w:spacing w:line="480" w:lineRule="auto"/>
        <w:rPr>
          <w:rFonts w:ascii="Times New Roman" w:hAnsi="Times New Roman" w:cs="Times New Roman"/>
        </w:rPr>
      </w:pPr>
    </w:p>
    <w:p w14:paraId="111FB0B6" w14:textId="77777777" w:rsidR="007A430C" w:rsidRDefault="007A430C" w:rsidP="001250A3">
      <w:pPr>
        <w:spacing w:line="480" w:lineRule="auto"/>
        <w:rPr>
          <w:rFonts w:ascii="Times New Roman" w:hAnsi="Times New Roman" w:cs="Times New Roman"/>
        </w:rPr>
      </w:pPr>
    </w:p>
    <w:p w14:paraId="117E1AB8" w14:textId="77777777" w:rsidR="007A430C" w:rsidRDefault="007A430C" w:rsidP="001250A3">
      <w:pPr>
        <w:spacing w:line="480" w:lineRule="auto"/>
        <w:rPr>
          <w:rFonts w:ascii="Times New Roman" w:hAnsi="Times New Roman" w:cs="Times New Roman"/>
        </w:rPr>
      </w:pPr>
    </w:p>
    <w:p w14:paraId="2CFFC2B9" w14:textId="77777777" w:rsidR="007A430C" w:rsidRDefault="007A430C" w:rsidP="001250A3">
      <w:pPr>
        <w:spacing w:line="480" w:lineRule="auto"/>
        <w:rPr>
          <w:rFonts w:ascii="Times New Roman" w:hAnsi="Times New Roman" w:cs="Times New Roman"/>
        </w:rPr>
      </w:pPr>
    </w:p>
    <w:p w14:paraId="61B8ED46" w14:textId="77777777" w:rsidR="007A430C" w:rsidRDefault="007A430C" w:rsidP="001250A3">
      <w:pPr>
        <w:spacing w:line="480" w:lineRule="auto"/>
        <w:rPr>
          <w:rFonts w:ascii="Times New Roman" w:hAnsi="Times New Roman" w:cs="Times New Roman"/>
        </w:rPr>
      </w:pPr>
    </w:p>
    <w:p w14:paraId="0058B9B4" w14:textId="77777777" w:rsidR="007A430C" w:rsidRDefault="007A430C" w:rsidP="001250A3">
      <w:pPr>
        <w:spacing w:line="480" w:lineRule="auto"/>
        <w:rPr>
          <w:rFonts w:ascii="Times New Roman" w:hAnsi="Times New Roman" w:cs="Times New Roman"/>
        </w:rPr>
      </w:pPr>
    </w:p>
    <w:p w14:paraId="2A8E859D" w14:textId="77777777" w:rsidR="007A430C" w:rsidRDefault="007A430C" w:rsidP="001250A3">
      <w:pPr>
        <w:spacing w:line="480" w:lineRule="auto"/>
        <w:rPr>
          <w:rFonts w:ascii="Times New Roman" w:hAnsi="Times New Roman" w:cs="Times New Roman"/>
        </w:rPr>
      </w:pPr>
    </w:p>
    <w:p w14:paraId="3A9A3199" w14:textId="77777777" w:rsidR="007A430C" w:rsidRDefault="007A430C" w:rsidP="001250A3">
      <w:pPr>
        <w:spacing w:line="480" w:lineRule="auto"/>
        <w:rPr>
          <w:rFonts w:ascii="Times New Roman" w:hAnsi="Times New Roman" w:cs="Times New Roman"/>
        </w:rPr>
      </w:pPr>
    </w:p>
    <w:p w14:paraId="307BF28B" w14:textId="77777777" w:rsidR="007A430C" w:rsidRDefault="007A430C" w:rsidP="001250A3">
      <w:pPr>
        <w:spacing w:line="480" w:lineRule="auto"/>
        <w:rPr>
          <w:rFonts w:ascii="Times New Roman" w:hAnsi="Times New Roman" w:cs="Times New Roman"/>
        </w:rPr>
      </w:pPr>
    </w:p>
    <w:p w14:paraId="159DFE81" w14:textId="77777777" w:rsidR="007A430C" w:rsidRDefault="007A430C" w:rsidP="001250A3">
      <w:pPr>
        <w:spacing w:line="480" w:lineRule="auto"/>
        <w:rPr>
          <w:rFonts w:ascii="Times New Roman" w:hAnsi="Times New Roman" w:cs="Times New Roman"/>
        </w:rPr>
      </w:pPr>
    </w:p>
    <w:p w14:paraId="59EEC9B4" w14:textId="77777777" w:rsidR="007A430C" w:rsidRDefault="007A430C" w:rsidP="001250A3">
      <w:pPr>
        <w:spacing w:line="480" w:lineRule="auto"/>
        <w:rPr>
          <w:rFonts w:ascii="Times New Roman" w:hAnsi="Times New Roman" w:cs="Times New Roman"/>
        </w:rPr>
      </w:pPr>
    </w:p>
    <w:p w14:paraId="406C9959" w14:textId="77777777" w:rsidR="007A430C" w:rsidRDefault="007A430C" w:rsidP="001250A3">
      <w:pPr>
        <w:spacing w:line="480" w:lineRule="auto"/>
        <w:rPr>
          <w:rFonts w:ascii="Times New Roman" w:hAnsi="Times New Roman" w:cs="Times New Roman"/>
        </w:rPr>
      </w:pPr>
    </w:p>
    <w:p w14:paraId="3D4F58EB" w14:textId="77777777" w:rsidR="007A430C" w:rsidRDefault="007A430C" w:rsidP="001250A3">
      <w:pPr>
        <w:spacing w:line="480" w:lineRule="auto"/>
        <w:rPr>
          <w:rFonts w:ascii="Times New Roman" w:hAnsi="Times New Roman" w:cs="Times New Roman"/>
        </w:rPr>
      </w:pPr>
    </w:p>
    <w:p w14:paraId="7E0D2602" w14:textId="77777777" w:rsidR="007A430C" w:rsidRDefault="007A430C" w:rsidP="001250A3">
      <w:pPr>
        <w:spacing w:line="480" w:lineRule="auto"/>
        <w:rPr>
          <w:rFonts w:ascii="Times New Roman" w:hAnsi="Times New Roman" w:cs="Times New Roman"/>
        </w:rPr>
      </w:pPr>
    </w:p>
    <w:p w14:paraId="7054A6B4" w14:textId="2934BC0B" w:rsidR="007A430C" w:rsidRPr="007A430C" w:rsidRDefault="007A430C" w:rsidP="007A430C">
      <w:pPr>
        <w:spacing w:line="480" w:lineRule="auto"/>
        <w:jc w:val="center"/>
        <w:rPr>
          <w:rFonts w:ascii="Times New Roman" w:hAnsi="Times New Roman" w:cs="Times New Roman"/>
          <w:b/>
          <w:bCs/>
        </w:rPr>
      </w:pPr>
      <w:r w:rsidRPr="007A430C">
        <w:rPr>
          <w:rFonts w:ascii="Times New Roman" w:hAnsi="Times New Roman" w:cs="Times New Roman"/>
          <w:b/>
          <w:bCs/>
        </w:rPr>
        <w:lastRenderedPageBreak/>
        <w:t>References</w:t>
      </w:r>
    </w:p>
    <w:p w14:paraId="2DB66E1F" w14:textId="671EBBC3" w:rsidR="007A430C" w:rsidRPr="007A430C" w:rsidRDefault="007A430C" w:rsidP="007A430C">
      <w:pPr>
        <w:spacing w:line="480" w:lineRule="auto"/>
        <w:rPr>
          <w:rFonts w:ascii="Times New Roman" w:hAnsi="Times New Roman" w:cs="Times New Roman"/>
        </w:rPr>
      </w:pPr>
      <w:r w:rsidRPr="007A430C">
        <w:rPr>
          <w:rFonts w:ascii="Times New Roman" w:hAnsi="Times New Roman" w:cs="Times New Roman"/>
        </w:rPr>
        <w:t>Abidin, Z., Jalal, J. and Sodiq, A. (2025)</w:t>
      </w:r>
      <w:r>
        <w:rPr>
          <w:rFonts w:ascii="Times New Roman" w:hAnsi="Times New Roman" w:cs="Times New Roman"/>
        </w:rPr>
        <w:t>.</w:t>
      </w:r>
      <w:r w:rsidRPr="007A430C">
        <w:rPr>
          <w:rFonts w:ascii="Times New Roman" w:hAnsi="Times New Roman" w:cs="Times New Roman"/>
        </w:rPr>
        <w:t xml:space="preserve"> The five tiers of corporate social responsibility (CSR): From risk management to social business. </w:t>
      </w:r>
      <w:r w:rsidRPr="007A430C">
        <w:rPr>
          <w:rFonts w:ascii="Times New Roman" w:hAnsi="Times New Roman" w:cs="Times New Roman"/>
          <w:i/>
          <w:iCs/>
        </w:rPr>
        <w:t>Social Responsibility Journal</w:t>
      </w:r>
      <w:r w:rsidRPr="007A430C">
        <w:rPr>
          <w:rFonts w:ascii="Times New Roman" w:hAnsi="Times New Roman" w:cs="Times New Roman"/>
        </w:rPr>
        <w:t>, 21(5), pp.940–961.</w:t>
      </w:r>
    </w:p>
    <w:p w14:paraId="2C00976A" w14:textId="68AE9A96" w:rsidR="007A430C" w:rsidRPr="007A430C" w:rsidRDefault="007A430C" w:rsidP="007A430C">
      <w:pPr>
        <w:spacing w:line="480" w:lineRule="auto"/>
        <w:rPr>
          <w:rFonts w:ascii="Times New Roman" w:hAnsi="Times New Roman" w:cs="Times New Roman"/>
        </w:rPr>
      </w:pPr>
      <w:r w:rsidRPr="007A430C">
        <w:rPr>
          <w:rFonts w:ascii="Times New Roman" w:hAnsi="Times New Roman" w:cs="Times New Roman"/>
        </w:rPr>
        <w:t>Adomako, S. and Nguyen, N.P. (2024)</w:t>
      </w:r>
      <w:r>
        <w:rPr>
          <w:rFonts w:ascii="Times New Roman" w:hAnsi="Times New Roman" w:cs="Times New Roman"/>
        </w:rPr>
        <w:t>.</w:t>
      </w:r>
      <w:r w:rsidRPr="007A430C">
        <w:rPr>
          <w:rFonts w:ascii="Times New Roman" w:hAnsi="Times New Roman" w:cs="Times New Roman"/>
        </w:rPr>
        <w:t xml:space="preserve"> Collaborative entrepreneurship and social innovation performance: Effects of institutional support and social legitimacy. </w:t>
      </w:r>
      <w:r w:rsidRPr="007A430C">
        <w:rPr>
          <w:rFonts w:ascii="Times New Roman" w:hAnsi="Times New Roman" w:cs="Times New Roman"/>
          <w:i/>
          <w:iCs/>
        </w:rPr>
        <w:t>Corporate Social Responsibility and Environmental Management,</w:t>
      </w:r>
      <w:r w:rsidRPr="007A430C">
        <w:rPr>
          <w:rFonts w:ascii="Times New Roman" w:hAnsi="Times New Roman" w:cs="Times New Roman"/>
        </w:rPr>
        <w:t xml:space="preserve"> 31(6), pp.5881–5893.</w:t>
      </w:r>
    </w:p>
    <w:p w14:paraId="5D4D0409" w14:textId="3554050C" w:rsidR="007A430C" w:rsidRPr="007A430C" w:rsidRDefault="007A430C" w:rsidP="007A430C">
      <w:pPr>
        <w:spacing w:line="480" w:lineRule="auto"/>
        <w:rPr>
          <w:rFonts w:ascii="Times New Roman" w:hAnsi="Times New Roman" w:cs="Times New Roman"/>
        </w:rPr>
      </w:pPr>
      <w:r w:rsidRPr="007A430C">
        <w:rPr>
          <w:rFonts w:ascii="Times New Roman" w:hAnsi="Times New Roman" w:cs="Times New Roman"/>
        </w:rPr>
        <w:t xml:space="preserve">Afandi, M.N., Tri </w:t>
      </w:r>
      <w:proofErr w:type="spellStart"/>
      <w:r w:rsidRPr="007A430C">
        <w:rPr>
          <w:rFonts w:ascii="Times New Roman" w:hAnsi="Times New Roman" w:cs="Times New Roman"/>
        </w:rPr>
        <w:t>Anomsari</w:t>
      </w:r>
      <w:proofErr w:type="spellEnd"/>
      <w:r w:rsidRPr="007A430C">
        <w:rPr>
          <w:rFonts w:ascii="Times New Roman" w:hAnsi="Times New Roman" w:cs="Times New Roman"/>
        </w:rPr>
        <w:t xml:space="preserve">, E., </w:t>
      </w:r>
      <w:proofErr w:type="spellStart"/>
      <w:r w:rsidRPr="007A430C">
        <w:rPr>
          <w:rFonts w:ascii="Times New Roman" w:hAnsi="Times New Roman" w:cs="Times New Roman"/>
        </w:rPr>
        <w:t>Setiyono</w:t>
      </w:r>
      <w:proofErr w:type="spellEnd"/>
      <w:r w:rsidRPr="007A430C">
        <w:rPr>
          <w:rFonts w:ascii="Times New Roman" w:hAnsi="Times New Roman" w:cs="Times New Roman"/>
        </w:rPr>
        <w:t xml:space="preserve">, B., </w:t>
      </w:r>
      <w:proofErr w:type="spellStart"/>
      <w:r w:rsidRPr="007A430C">
        <w:rPr>
          <w:rFonts w:ascii="Times New Roman" w:hAnsi="Times New Roman" w:cs="Times New Roman"/>
        </w:rPr>
        <w:t>Novira</w:t>
      </w:r>
      <w:proofErr w:type="spellEnd"/>
      <w:r w:rsidRPr="007A430C">
        <w:rPr>
          <w:rFonts w:ascii="Times New Roman" w:hAnsi="Times New Roman" w:cs="Times New Roman"/>
        </w:rPr>
        <w:t xml:space="preserve">, A. and </w:t>
      </w:r>
      <w:proofErr w:type="spellStart"/>
      <w:r w:rsidRPr="007A430C">
        <w:rPr>
          <w:rFonts w:ascii="Times New Roman" w:hAnsi="Times New Roman" w:cs="Times New Roman"/>
        </w:rPr>
        <w:t>Sutiyono</w:t>
      </w:r>
      <w:proofErr w:type="spellEnd"/>
      <w:r w:rsidRPr="007A430C">
        <w:rPr>
          <w:rFonts w:ascii="Times New Roman" w:hAnsi="Times New Roman" w:cs="Times New Roman"/>
        </w:rPr>
        <w:t>, W. (2024)</w:t>
      </w:r>
      <w:r>
        <w:rPr>
          <w:rFonts w:ascii="Times New Roman" w:hAnsi="Times New Roman" w:cs="Times New Roman"/>
        </w:rPr>
        <w:t>. Self-organising</w:t>
      </w:r>
      <w:r w:rsidRPr="007A430C">
        <w:rPr>
          <w:rFonts w:ascii="Times New Roman" w:hAnsi="Times New Roman" w:cs="Times New Roman"/>
        </w:rPr>
        <w:t xml:space="preserve"> volunteers as a </w:t>
      </w:r>
      <w:r>
        <w:rPr>
          <w:rFonts w:ascii="Times New Roman" w:hAnsi="Times New Roman" w:cs="Times New Roman"/>
        </w:rPr>
        <w:t>grassroots</w:t>
      </w:r>
      <w:r w:rsidRPr="007A430C">
        <w:rPr>
          <w:rFonts w:ascii="Times New Roman" w:hAnsi="Times New Roman" w:cs="Times New Roman"/>
        </w:rPr>
        <w:t xml:space="preserve"> social innovation: The contribution and barrier to empowerment and collaborative governance in stunting intervention. </w:t>
      </w:r>
      <w:r w:rsidRPr="007A430C">
        <w:rPr>
          <w:rFonts w:ascii="Times New Roman" w:hAnsi="Times New Roman" w:cs="Times New Roman"/>
          <w:i/>
          <w:iCs/>
        </w:rPr>
        <w:t>Development Studies Research,</w:t>
      </w:r>
      <w:r w:rsidRPr="007A430C">
        <w:rPr>
          <w:rFonts w:ascii="Times New Roman" w:hAnsi="Times New Roman" w:cs="Times New Roman"/>
        </w:rPr>
        <w:t xml:space="preserve"> 11(1), p.2357102.</w:t>
      </w:r>
    </w:p>
    <w:p w14:paraId="291736B8" w14:textId="3A860C5B" w:rsidR="007A430C" w:rsidRPr="007A430C" w:rsidRDefault="007A430C" w:rsidP="007A430C">
      <w:pPr>
        <w:spacing w:line="480" w:lineRule="auto"/>
        <w:rPr>
          <w:rFonts w:ascii="Times New Roman" w:hAnsi="Times New Roman" w:cs="Times New Roman"/>
        </w:rPr>
      </w:pPr>
      <w:proofErr w:type="spellStart"/>
      <w:r w:rsidRPr="007A430C">
        <w:rPr>
          <w:rFonts w:ascii="Times New Roman" w:hAnsi="Times New Roman" w:cs="Times New Roman"/>
        </w:rPr>
        <w:t>Alinasab</w:t>
      </w:r>
      <w:proofErr w:type="spellEnd"/>
      <w:r w:rsidRPr="007A430C">
        <w:rPr>
          <w:rFonts w:ascii="Times New Roman" w:hAnsi="Times New Roman" w:cs="Times New Roman"/>
        </w:rPr>
        <w:t>, J. (2025)</w:t>
      </w:r>
      <w:r>
        <w:rPr>
          <w:rFonts w:ascii="Times New Roman" w:hAnsi="Times New Roman" w:cs="Times New Roman"/>
        </w:rPr>
        <w:t>.</w:t>
      </w:r>
      <w:r w:rsidRPr="007A430C">
        <w:rPr>
          <w:rFonts w:ascii="Times New Roman" w:hAnsi="Times New Roman" w:cs="Times New Roman"/>
        </w:rPr>
        <w:t xml:space="preserve"> Hard luck and entrepreneurial opportunity: A philosophical exploration of adversity-driven innovation. </w:t>
      </w:r>
      <w:r w:rsidRPr="007A430C">
        <w:rPr>
          <w:rFonts w:ascii="Times New Roman" w:hAnsi="Times New Roman" w:cs="Times New Roman"/>
          <w:i/>
          <w:iCs/>
        </w:rPr>
        <w:t>Economics, Finance and Management Review,</w:t>
      </w:r>
      <w:r w:rsidRPr="007A430C">
        <w:rPr>
          <w:rFonts w:ascii="Times New Roman" w:hAnsi="Times New Roman" w:cs="Times New Roman"/>
        </w:rPr>
        <w:t xml:space="preserve"> 1(21), pp.43–63.</w:t>
      </w:r>
    </w:p>
    <w:p w14:paraId="25525726" w14:textId="5DDD3CFE" w:rsidR="007A430C" w:rsidRPr="007A430C" w:rsidRDefault="007A430C" w:rsidP="007A430C">
      <w:pPr>
        <w:spacing w:line="480" w:lineRule="auto"/>
        <w:rPr>
          <w:rFonts w:ascii="Times New Roman" w:hAnsi="Times New Roman" w:cs="Times New Roman"/>
        </w:rPr>
      </w:pPr>
      <w:r w:rsidRPr="007A430C">
        <w:rPr>
          <w:rFonts w:ascii="Times New Roman" w:hAnsi="Times New Roman" w:cs="Times New Roman"/>
        </w:rPr>
        <w:t>Alshebami, A.S. (2025)</w:t>
      </w:r>
      <w:r>
        <w:rPr>
          <w:rFonts w:ascii="Times New Roman" w:hAnsi="Times New Roman" w:cs="Times New Roman"/>
        </w:rPr>
        <w:t>.</w:t>
      </w:r>
      <w:r w:rsidRPr="007A430C">
        <w:rPr>
          <w:rFonts w:ascii="Times New Roman" w:hAnsi="Times New Roman" w:cs="Times New Roman"/>
        </w:rPr>
        <w:t xml:space="preserve"> Purpose-driven resilience: A blueprint for sustainable growth in micro- and small enterprises in turbulent contexts. </w:t>
      </w:r>
      <w:r w:rsidRPr="007A430C">
        <w:rPr>
          <w:rFonts w:ascii="Times New Roman" w:hAnsi="Times New Roman" w:cs="Times New Roman"/>
          <w:i/>
          <w:iCs/>
        </w:rPr>
        <w:t>Sustainability</w:t>
      </w:r>
      <w:r w:rsidRPr="007A430C">
        <w:rPr>
          <w:rFonts w:ascii="Times New Roman" w:hAnsi="Times New Roman" w:cs="Times New Roman"/>
        </w:rPr>
        <w:t>, 17(5), p.2308.</w:t>
      </w:r>
    </w:p>
    <w:p w14:paraId="313A6710" w14:textId="01F93E2E" w:rsidR="007A430C" w:rsidRPr="007A430C" w:rsidRDefault="007A430C" w:rsidP="007A430C">
      <w:pPr>
        <w:spacing w:line="480" w:lineRule="auto"/>
        <w:rPr>
          <w:rFonts w:ascii="Times New Roman" w:hAnsi="Times New Roman" w:cs="Times New Roman"/>
        </w:rPr>
      </w:pPr>
      <w:r w:rsidRPr="007A430C">
        <w:rPr>
          <w:rFonts w:ascii="Times New Roman" w:hAnsi="Times New Roman" w:cs="Times New Roman"/>
        </w:rPr>
        <w:t xml:space="preserve">Astner, H. and </w:t>
      </w:r>
      <w:proofErr w:type="spellStart"/>
      <w:r w:rsidRPr="007A430C">
        <w:rPr>
          <w:rFonts w:ascii="Times New Roman" w:hAnsi="Times New Roman" w:cs="Times New Roman"/>
        </w:rPr>
        <w:t>Gaddefors</w:t>
      </w:r>
      <w:proofErr w:type="spellEnd"/>
      <w:r w:rsidRPr="007A430C">
        <w:rPr>
          <w:rFonts w:ascii="Times New Roman" w:hAnsi="Times New Roman" w:cs="Times New Roman"/>
        </w:rPr>
        <w:t>, J. (2025)</w:t>
      </w:r>
      <w:r>
        <w:rPr>
          <w:rFonts w:ascii="Times New Roman" w:hAnsi="Times New Roman" w:cs="Times New Roman"/>
        </w:rPr>
        <w:t>.</w:t>
      </w:r>
      <w:r w:rsidRPr="007A430C">
        <w:rPr>
          <w:rFonts w:ascii="Times New Roman" w:hAnsi="Times New Roman" w:cs="Times New Roman"/>
        </w:rPr>
        <w:t xml:space="preserve"> Founders and their brands: How founder identity matters in small firm branding. </w:t>
      </w:r>
      <w:r w:rsidRPr="007A430C">
        <w:rPr>
          <w:rFonts w:ascii="Times New Roman" w:hAnsi="Times New Roman" w:cs="Times New Roman"/>
          <w:i/>
          <w:iCs/>
        </w:rPr>
        <w:t>Qualitative Market Research: An International Journal</w:t>
      </w:r>
      <w:r w:rsidRPr="007A430C">
        <w:rPr>
          <w:rFonts w:ascii="Times New Roman" w:hAnsi="Times New Roman" w:cs="Times New Roman"/>
        </w:rPr>
        <w:t>, 28(1), pp.101–121.</w:t>
      </w:r>
    </w:p>
    <w:p w14:paraId="1A3F3CCE" w14:textId="77777777" w:rsidR="007A430C" w:rsidRDefault="007A430C" w:rsidP="007A430C">
      <w:pPr>
        <w:spacing w:line="480" w:lineRule="auto"/>
        <w:rPr>
          <w:rFonts w:ascii="Times New Roman" w:hAnsi="Times New Roman" w:cs="Times New Roman"/>
        </w:rPr>
      </w:pPr>
      <w:r w:rsidRPr="007A430C">
        <w:rPr>
          <w:rFonts w:ascii="Times New Roman" w:hAnsi="Times New Roman" w:cs="Times New Roman"/>
        </w:rPr>
        <w:t xml:space="preserve">Bagratuni, K., Kashina, E., Kletskova, E., Kapustina, D., </w:t>
      </w:r>
      <w:proofErr w:type="spellStart"/>
      <w:r w:rsidRPr="007A430C">
        <w:rPr>
          <w:rFonts w:ascii="Times New Roman" w:hAnsi="Times New Roman" w:cs="Times New Roman"/>
        </w:rPr>
        <w:t>Ivashkin</w:t>
      </w:r>
      <w:proofErr w:type="spellEnd"/>
      <w:r w:rsidRPr="007A430C">
        <w:rPr>
          <w:rFonts w:ascii="Times New Roman" w:hAnsi="Times New Roman" w:cs="Times New Roman"/>
        </w:rPr>
        <w:t>, M., Sinyukov, V., Karshalova, A., Hajiyev, H. and Hajiyev, E. (2023)</w:t>
      </w:r>
      <w:r>
        <w:rPr>
          <w:rFonts w:ascii="Times New Roman" w:hAnsi="Times New Roman" w:cs="Times New Roman"/>
        </w:rPr>
        <w:t>.</w:t>
      </w:r>
      <w:r w:rsidRPr="007A430C">
        <w:rPr>
          <w:rFonts w:ascii="Times New Roman" w:hAnsi="Times New Roman" w:cs="Times New Roman"/>
        </w:rPr>
        <w:t xml:space="preserve"> Impact of socially responsible business </w:t>
      </w:r>
      <w:r>
        <w:rPr>
          <w:rFonts w:ascii="Times New Roman" w:hAnsi="Times New Roman" w:cs="Times New Roman"/>
        </w:rPr>
        <w:t>behaviour</w:t>
      </w:r>
      <w:r w:rsidRPr="007A430C">
        <w:rPr>
          <w:rFonts w:ascii="Times New Roman" w:hAnsi="Times New Roman" w:cs="Times New Roman"/>
        </w:rPr>
        <w:t xml:space="preserve"> on implementing the principles of sustainable development. </w:t>
      </w:r>
      <w:r w:rsidRPr="007A430C">
        <w:rPr>
          <w:rFonts w:ascii="Times New Roman" w:hAnsi="Times New Roman" w:cs="Times New Roman"/>
          <w:i/>
          <w:iCs/>
        </w:rPr>
        <w:t>International Journal of Sustainable Development &amp; Planning</w:t>
      </w:r>
      <w:r w:rsidRPr="007A430C">
        <w:rPr>
          <w:rFonts w:ascii="Times New Roman" w:hAnsi="Times New Roman" w:cs="Times New Roman"/>
        </w:rPr>
        <w:t>, 18(8).</w:t>
      </w:r>
    </w:p>
    <w:p w14:paraId="3069B97D" w14:textId="070C6309" w:rsidR="007A430C" w:rsidRPr="007A430C" w:rsidRDefault="007A430C" w:rsidP="007A430C">
      <w:pPr>
        <w:spacing w:line="480" w:lineRule="auto"/>
        <w:rPr>
          <w:rFonts w:ascii="Times New Roman" w:hAnsi="Times New Roman" w:cs="Times New Roman"/>
        </w:rPr>
      </w:pPr>
      <w:r w:rsidRPr="007A430C">
        <w:rPr>
          <w:rFonts w:ascii="Times New Roman" w:hAnsi="Times New Roman" w:cs="Times New Roman"/>
        </w:rPr>
        <w:lastRenderedPageBreak/>
        <w:t>Burns, P. (2022)</w:t>
      </w:r>
      <w:r>
        <w:rPr>
          <w:rFonts w:ascii="Times New Roman" w:hAnsi="Times New Roman" w:cs="Times New Roman"/>
        </w:rPr>
        <w:t>.</w:t>
      </w:r>
      <w:r w:rsidRPr="007A430C">
        <w:rPr>
          <w:rFonts w:ascii="Times New Roman" w:hAnsi="Times New Roman" w:cs="Times New Roman"/>
        </w:rPr>
        <w:t xml:space="preserve"> </w:t>
      </w:r>
      <w:r w:rsidRPr="007A430C">
        <w:rPr>
          <w:rFonts w:ascii="Times New Roman" w:hAnsi="Times New Roman" w:cs="Times New Roman"/>
          <w:i/>
          <w:iCs/>
        </w:rPr>
        <w:t>Entrepreneurship and small business</w:t>
      </w:r>
      <w:r w:rsidRPr="007A430C">
        <w:rPr>
          <w:rFonts w:ascii="Times New Roman" w:hAnsi="Times New Roman" w:cs="Times New Roman"/>
        </w:rPr>
        <w:t>. London: Bloomsbury Publishing.</w:t>
      </w:r>
    </w:p>
    <w:p w14:paraId="3DE003F0" w14:textId="4992CAC2" w:rsidR="007A430C" w:rsidRPr="007A430C" w:rsidRDefault="007A430C" w:rsidP="007A430C">
      <w:pPr>
        <w:spacing w:line="480" w:lineRule="auto"/>
        <w:rPr>
          <w:rFonts w:ascii="Times New Roman" w:hAnsi="Times New Roman" w:cs="Times New Roman"/>
        </w:rPr>
      </w:pPr>
      <w:r w:rsidRPr="007A430C">
        <w:rPr>
          <w:rFonts w:ascii="Times New Roman" w:hAnsi="Times New Roman" w:cs="Times New Roman"/>
        </w:rPr>
        <w:t>Finch, B. (2025)</w:t>
      </w:r>
      <w:r>
        <w:rPr>
          <w:rFonts w:ascii="Times New Roman" w:hAnsi="Times New Roman" w:cs="Times New Roman"/>
        </w:rPr>
        <w:t>.</w:t>
      </w:r>
      <w:r w:rsidRPr="007A430C">
        <w:rPr>
          <w:rFonts w:ascii="Times New Roman" w:hAnsi="Times New Roman" w:cs="Times New Roman"/>
        </w:rPr>
        <w:t xml:space="preserve"> </w:t>
      </w:r>
      <w:r w:rsidRPr="007A430C">
        <w:rPr>
          <w:rFonts w:ascii="Times New Roman" w:hAnsi="Times New Roman" w:cs="Times New Roman"/>
          <w:i/>
          <w:iCs/>
        </w:rPr>
        <w:t xml:space="preserve">How to write a business plan: Win backing and support for your ideas and ventures. </w:t>
      </w:r>
      <w:r w:rsidRPr="007A430C">
        <w:rPr>
          <w:rFonts w:ascii="Times New Roman" w:hAnsi="Times New Roman" w:cs="Times New Roman"/>
        </w:rPr>
        <w:t>London: Kogan Page Publishers.</w:t>
      </w:r>
    </w:p>
    <w:p w14:paraId="6FFD19CC" w14:textId="4CA40AAC" w:rsidR="007A430C" w:rsidRPr="007A430C" w:rsidRDefault="007A430C" w:rsidP="007A430C">
      <w:pPr>
        <w:spacing w:line="480" w:lineRule="auto"/>
        <w:rPr>
          <w:rFonts w:ascii="Times New Roman" w:hAnsi="Times New Roman" w:cs="Times New Roman"/>
        </w:rPr>
      </w:pPr>
      <w:r w:rsidRPr="007A430C">
        <w:rPr>
          <w:rFonts w:ascii="Times New Roman" w:hAnsi="Times New Roman" w:cs="Times New Roman"/>
        </w:rPr>
        <w:t>Gatti Junior, W. and Kim, B. (2025)</w:t>
      </w:r>
      <w:r>
        <w:rPr>
          <w:rFonts w:ascii="Times New Roman" w:hAnsi="Times New Roman" w:cs="Times New Roman"/>
        </w:rPr>
        <w:t>.</w:t>
      </w:r>
      <w:r w:rsidRPr="007A430C">
        <w:rPr>
          <w:rFonts w:ascii="Times New Roman" w:hAnsi="Times New Roman" w:cs="Times New Roman"/>
        </w:rPr>
        <w:t xml:space="preserve"> Solving the right problem: Rethinking entrepreneurial assumptions through gameplay. </w:t>
      </w:r>
      <w:r w:rsidRPr="007A430C">
        <w:rPr>
          <w:rFonts w:ascii="Times New Roman" w:hAnsi="Times New Roman" w:cs="Times New Roman"/>
          <w:i/>
          <w:iCs/>
        </w:rPr>
        <w:t>Journal of Formative Design in Learning</w:t>
      </w:r>
      <w:r w:rsidRPr="007A430C">
        <w:rPr>
          <w:rFonts w:ascii="Times New Roman" w:hAnsi="Times New Roman" w:cs="Times New Roman"/>
        </w:rPr>
        <w:t>, pp.1–21.</w:t>
      </w:r>
    </w:p>
    <w:p w14:paraId="5FE94F47" w14:textId="6962888C" w:rsidR="007A430C" w:rsidRPr="007A430C" w:rsidRDefault="007A430C" w:rsidP="007A430C">
      <w:pPr>
        <w:spacing w:line="480" w:lineRule="auto"/>
        <w:rPr>
          <w:rFonts w:ascii="Times New Roman" w:hAnsi="Times New Roman" w:cs="Times New Roman"/>
        </w:rPr>
      </w:pPr>
      <w:r w:rsidRPr="007A430C">
        <w:rPr>
          <w:rFonts w:ascii="Times New Roman" w:hAnsi="Times New Roman" w:cs="Times New Roman"/>
        </w:rPr>
        <w:t>Grilo, R. and Moreira, A.C. (2022)</w:t>
      </w:r>
      <w:r>
        <w:rPr>
          <w:rFonts w:ascii="Times New Roman" w:hAnsi="Times New Roman" w:cs="Times New Roman"/>
        </w:rPr>
        <w:t>.</w:t>
      </w:r>
      <w:r w:rsidRPr="007A430C">
        <w:rPr>
          <w:rFonts w:ascii="Times New Roman" w:hAnsi="Times New Roman" w:cs="Times New Roman"/>
        </w:rPr>
        <w:t xml:space="preserve"> The social as the heart of social innovation and social entrepreneurship: An emerging area or an old crossroads? </w:t>
      </w:r>
      <w:r w:rsidRPr="007A430C">
        <w:rPr>
          <w:rFonts w:ascii="Times New Roman" w:hAnsi="Times New Roman" w:cs="Times New Roman"/>
          <w:i/>
          <w:iCs/>
        </w:rPr>
        <w:t>International Journal of Innovation Studies,</w:t>
      </w:r>
      <w:r w:rsidRPr="007A430C">
        <w:rPr>
          <w:rFonts w:ascii="Times New Roman" w:hAnsi="Times New Roman" w:cs="Times New Roman"/>
        </w:rPr>
        <w:t xml:space="preserve"> 6(2), pp.53–66.</w:t>
      </w:r>
    </w:p>
    <w:p w14:paraId="6DC06864" w14:textId="77A89698" w:rsidR="007A430C" w:rsidRPr="007A430C" w:rsidRDefault="007A430C" w:rsidP="007A430C">
      <w:pPr>
        <w:spacing w:line="480" w:lineRule="auto"/>
        <w:rPr>
          <w:rFonts w:ascii="Times New Roman" w:hAnsi="Times New Roman" w:cs="Times New Roman"/>
        </w:rPr>
      </w:pPr>
      <w:r w:rsidRPr="007A430C">
        <w:rPr>
          <w:rFonts w:ascii="Times New Roman" w:hAnsi="Times New Roman" w:cs="Times New Roman"/>
        </w:rPr>
        <w:t>Hsieh, C. (2025)</w:t>
      </w:r>
      <w:r>
        <w:rPr>
          <w:rFonts w:ascii="Times New Roman" w:hAnsi="Times New Roman" w:cs="Times New Roman"/>
        </w:rPr>
        <w:t>.</w:t>
      </w:r>
      <w:r w:rsidRPr="007A430C">
        <w:rPr>
          <w:rFonts w:ascii="Times New Roman" w:hAnsi="Times New Roman" w:cs="Times New Roman"/>
        </w:rPr>
        <w:t xml:space="preserve"> Goals, plans, and luck: Emotions amid entrepreneurial motivation, intention, and exogenous shocks. In: </w:t>
      </w:r>
      <w:r w:rsidRPr="007A430C">
        <w:rPr>
          <w:rFonts w:ascii="Times New Roman" w:hAnsi="Times New Roman" w:cs="Times New Roman"/>
          <w:i/>
          <w:iCs/>
        </w:rPr>
        <w:t>The Emotions and Emotionality of Entrepreneurship. Cheltenham: Edward Elgar Publishing</w:t>
      </w:r>
      <w:r w:rsidRPr="007A430C">
        <w:rPr>
          <w:rFonts w:ascii="Times New Roman" w:hAnsi="Times New Roman" w:cs="Times New Roman"/>
        </w:rPr>
        <w:t>, pp.55–68.</w:t>
      </w:r>
    </w:p>
    <w:p w14:paraId="6BDE0F1D" w14:textId="4B23DF7E" w:rsidR="007A430C" w:rsidRPr="007A430C" w:rsidRDefault="007A430C" w:rsidP="007A430C">
      <w:pPr>
        <w:spacing w:line="480" w:lineRule="auto"/>
        <w:rPr>
          <w:rFonts w:ascii="Times New Roman" w:hAnsi="Times New Roman" w:cs="Times New Roman"/>
        </w:rPr>
      </w:pPr>
      <w:proofErr w:type="spellStart"/>
      <w:r w:rsidRPr="007A430C">
        <w:rPr>
          <w:rFonts w:ascii="Times New Roman" w:hAnsi="Times New Roman" w:cs="Times New Roman"/>
        </w:rPr>
        <w:t>Koumbarakis</w:t>
      </w:r>
      <w:proofErr w:type="spellEnd"/>
      <w:r w:rsidRPr="007A430C">
        <w:rPr>
          <w:rFonts w:ascii="Times New Roman" w:hAnsi="Times New Roman" w:cs="Times New Roman"/>
        </w:rPr>
        <w:t>, P. and Volery, T. (2023)</w:t>
      </w:r>
      <w:r>
        <w:rPr>
          <w:rFonts w:ascii="Times New Roman" w:hAnsi="Times New Roman" w:cs="Times New Roman"/>
        </w:rPr>
        <w:t>.</w:t>
      </w:r>
      <w:r w:rsidRPr="007A430C">
        <w:rPr>
          <w:rFonts w:ascii="Times New Roman" w:hAnsi="Times New Roman" w:cs="Times New Roman"/>
        </w:rPr>
        <w:t xml:space="preserve"> Predicting new venture gestation outcomes with machine learning methods. </w:t>
      </w:r>
      <w:r w:rsidRPr="007A430C">
        <w:rPr>
          <w:rFonts w:ascii="Times New Roman" w:hAnsi="Times New Roman" w:cs="Times New Roman"/>
          <w:i/>
          <w:iCs/>
        </w:rPr>
        <w:t>Journal of Small Business Management</w:t>
      </w:r>
      <w:r w:rsidRPr="007A430C">
        <w:rPr>
          <w:rFonts w:ascii="Times New Roman" w:hAnsi="Times New Roman" w:cs="Times New Roman"/>
        </w:rPr>
        <w:t>, 61(5), pp.2227–2260.</w:t>
      </w:r>
    </w:p>
    <w:p w14:paraId="566609D1" w14:textId="2DD7340C" w:rsidR="007A430C" w:rsidRPr="007A430C" w:rsidRDefault="007A430C" w:rsidP="007A430C">
      <w:pPr>
        <w:spacing w:line="480" w:lineRule="auto"/>
        <w:rPr>
          <w:rFonts w:ascii="Times New Roman" w:hAnsi="Times New Roman" w:cs="Times New Roman"/>
        </w:rPr>
      </w:pPr>
      <w:proofErr w:type="spellStart"/>
      <w:r w:rsidRPr="007A430C">
        <w:rPr>
          <w:rFonts w:ascii="Times New Roman" w:hAnsi="Times New Roman" w:cs="Times New Roman"/>
        </w:rPr>
        <w:t>Mahardhani</w:t>
      </w:r>
      <w:proofErr w:type="spellEnd"/>
      <w:r w:rsidRPr="007A430C">
        <w:rPr>
          <w:rFonts w:ascii="Times New Roman" w:hAnsi="Times New Roman" w:cs="Times New Roman"/>
        </w:rPr>
        <w:t>, A.J. (2023)</w:t>
      </w:r>
      <w:r>
        <w:rPr>
          <w:rFonts w:ascii="Times New Roman" w:hAnsi="Times New Roman" w:cs="Times New Roman"/>
        </w:rPr>
        <w:t>.</w:t>
      </w:r>
      <w:r w:rsidRPr="007A430C">
        <w:rPr>
          <w:rFonts w:ascii="Times New Roman" w:hAnsi="Times New Roman" w:cs="Times New Roman"/>
        </w:rPr>
        <w:t xml:space="preserve"> The role of public policy in fostering technological innovation and sustainability. </w:t>
      </w:r>
      <w:r w:rsidRPr="007A430C">
        <w:rPr>
          <w:rFonts w:ascii="Times New Roman" w:hAnsi="Times New Roman" w:cs="Times New Roman"/>
          <w:i/>
          <w:iCs/>
        </w:rPr>
        <w:t>Journal of Contemporary Administration and Management</w:t>
      </w:r>
      <w:r w:rsidRPr="007A430C">
        <w:rPr>
          <w:rFonts w:ascii="Times New Roman" w:hAnsi="Times New Roman" w:cs="Times New Roman"/>
        </w:rPr>
        <w:t>, 1(2), pp.47–53.</w:t>
      </w:r>
    </w:p>
    <w:p w14:paraId="6DE35823" w14:textId="76CAB60E" w:rsidR="007A430C" w:rsidRPr="007A430C" w:rsidRDefault="007A430C" w:rsidP="007A430C">
      <w:pPr>
        <w:spacing w:line="480" w:lineRule="auto"/>
        <w:rPr>
          <w:rFonts w:ascii="Times New Roman" w:hAnsi="Times New Roman" w:cs="Times New Roman"/>
        </w:rPr>
      </w:pPr>
      <w:proofErr w:type="spellStart"/>
      <w:r w:rsidRPr="007A430C">
        <w:rPr>
          <w:rFonts w:ascii="Times New Roman" w:hAnsi="Times New Roman" w:cs="Times New Roman"/>
        </w:rPr>
        <w:t>Suriyankietkaew</w:t>
      </w:r>
      <w:proofErr w:type="spellEnd"/>
      <w:r w:rsidRPr="007A430C">
        <w:rPr>
          <w:rFonts w:ascii="Times New Roman" w:hAnsi="Times New Roman" w:cs="Times New Roman"/>
        </w:rPr>
        <w:t xml:space="preserve">, S., </w:t>
      </w:r>
      <w:proofErr w:type="spellStart"/>
      <w:r w:rsidRPr="007A430C">
        <w:rPr>
          <w:rFonts w:ascii="Times New Roman" w:hAnsi="Times New Roman" w:cs="Times New Roman"/>
        </w:rPr>
        <w:t>Krittayaruangroj</w:t>
      </w:r>
      <w:proofErr w:type="spellEnd"/>
      <w:r w:rsidRPr="007A430C">
        <w:rPr>
          <w:rFonts w:ascii="Times New Roman" w:hAnsi="Times New Roman" w:cs="Times New Roman"/>
        </w:rPr>
        <w:t xml:space="preserve">, K. and </w:t>
      </w:r>
      <w:proofErr w:type="spellStart"/>
      <w:r w:rsidRPr="007A430C">
        <w:rPr>
          <w:rFonts w:ascii="Times New Roman" w:hAnsi="Times New Roman" w:cs="Times New Roman"/>
        </w:rPr>
        <w:t>Iamsawan</w:t>
      </w:r>
      <w:proofErr w:type="spellEnd"/>
      <w:r w:rsidRPr="007A430C">
        <w:rPr>
          <w:rFonts w:ascii="Times New Roman" w:hAnsi="Times New Roman" w:cs="Times New Roman"/>
        </w:rPr>
        <w:t>, N. (2022)</w:t>
      </w:r>
      <w:r>
        <w:rPr>
          <w:rFonts w:ascii="Times New Roman" w:hAnsi="Times New Roman" w:cs="Times New Roman"/>
        </w:rPr>
        <w:t>.</w:t>
      </w:r>
      <w:r w:rsidRPr="007A430C">
        <w:rPr>
          <w:rFonts w:ascii="Times New Roman" w:hAnsi="Times New Roman" w:cs="Times New Roman"/>
        </w:rPr>
        <w:t xml:space="preserve"> Sustainable leadership practices and competencies of SMEs for sustainability and resilience: A community-based social enterprise study. </w:t>
      </w:r>
      <w:r w:rsidRPr="007A430C">
        <w:rPr>
          <w:rFonts w:ascii="Times New Roman" w:hAnsi="Times New Roman" w:cs="Times New Roman"/>
          <w:i/>
          <w:iCs/>
        </w:rPr>
        <w:t>Sustainability</w:t>
      </w:r>
      <w:r w:rsidRPr="007A430C">
        <w:rPr>
          <w:rFonts w:ascii="Times New Roman" w:hAnsi="Times New Roman" w:cs="Times New Roman"/>
        </w:rPr>
        <w:t>, 14(10), p.5762.</w:t>
      </w:r>
    </w:p>
    <w:p w14:paraId="689A3F4C" w14:textId="759A48B8" w:rsidR="007A430C" w:rsidRPr="007A430C" w:rsidRDefault="007A430C" w:rsidP="007A430C">
      <w:pPr>
        <w:spacing w:line="480" w:lineRule="auto"/>
        <w:rPr>
          <w:rFonts w:ascii="Times New Roman" w:hAnsi="Times New Roman" w:cs="Times New Roman"/>
        </w:rPr>
      </w:pPr>
      <w:proofErr w:type="spellStart"/>
      <w:r w:rsidRPr="007A430C">
        <w:rPr>
          <w:rFonts w:ascii="Times New Roman" w:hAnsi="Times New Roman" w:cs="Times New Roman"/>
        </w:rPr>
        <w:t>V</w:t>
      </w:r>
      <w:r>
        <w:rPr>
          <w:rFonts w:ascii="Times New Roman" w:hAnsi="Times New Roman" w:cs="Times New Roman"/>
        </w:rPr>
        <w:t>a</w:t>
      </w:r>
      <w:r w:rsidRPr="007A430C">
        <w:rPr>
          <w:rFonts w:ascii="Times New Roman" w:hAnsi="Times New Roman" w:cs="Times New Roman"/>
        </w:rPr>
        <w:t>rzaru</w:t>
      </w:r>
      <w:proofErr w:type="spellEnd"/>
      <w:r w:rsidRPr="007A430C">
        <w:rPr>
          <w:rFonts w:ascii="Times New Roman" w:hAnsi="Times New Roman" w:cs="Times New Roman"/>
        </w:rPr>
        <w:t xml:space="preserve">, A.A. and </w:t>
      </w:r>
      <w:proofErr w:type="spellStart"/>
      <w:r w:rsidRPr="007A430C">
        <w:rPr>
          <w:rFonts w:ascii="Times New Roman" w:hAnsi="Times New Roman" w:cs="Times New Roman"/>
        </w:rPr>
        <w:t>Bocean</w:t>
      </w:r>
      <w:proofErr w:type="spellEnd"/>
      <w:r w:rsidRPr="007A430C">
        <w:rPr>
          <w:rFonts w:ascii="Times New Roman" w:hAnsi="Times New Roman" w:cs="Times New Roman"/>
        </w:rPr>
        <w:t xml:space="preserve">, C.G. (2024) Digital transformation and innovation: The influence of digital technologies on turnover from innovation activities and types of innovation. </w:t>
      </w:r>
      <w:r w:rsidRPr="007A430C">
        <w:rPr>
          <w:rFonts w:ascii="Times New Roman" w:hAnsi="Times New Roman" w:cs="Times New Roman"/>
          <w:i/>
          <w:iCs/>
        </w:rPr>
        <w:t>Systems,</w:t>
      </w:r>
      <w:r w:rsidRPr="007A430C">
        <w:rPr>
          <w:rFonts w:ascii="Times New Roman" w:hAnsi="Times New Roman" w:cs="Times New Roman"/>
        </w:rPr>
        <w:t xml:space="preserve"> 12(9), p.359.</w:t>
      </w:r>
    </w:p>
    <w:p w14:paraId="740CFBFB" w14:textId="3AE4B5A7" w:rsidR="007A430C" w:rsidRPr="001250A3" w:rsidRDefault="007A430C" w:rsidP="007A430C">
      <w:pPr>
        <w:spacing w:line="480" w:lineRule="auto"/>
        <w:rPr>
          <w:rFonts w:ascii="Times New Roman" w:hAnsi="Times New Roman" w:cs="Times New Roman"/>
        </w:rPr>
      </w:pPr>
      <w:r w:rsidRPr="007A430C">
        <w:rPr>
          <w:rFonts w:ascii="Times New Roman" w:hAnsi="Times New Roman" w:cs="Times New Roman"/>
        </w:rPr>
        <w:t>Westwood, J. (2025)</w:t>
      </w:r>
      <w:r>
        <w:rPr>
          <w:rFonts w:ascii="Times New Roman" w:hAnsi="Times New Roman" w:cs="Times New Roman"/>
        </w:rPr>
        <w:t>.</w:t>
      </w:r>
      <w:r w:rsidRPr="007A430C">
        <w:rPr>
          <w:rFonts w:ascii="Times New Roman" w:hAnsi="Times New Roman" w:cs="Times New Roman"/>
        </w:rPr>
        <w:t xml:space="preserve"> </w:t>
      </w:r>
      <w:r w:rsidRPr="007A430C">
        <w:rPr>
          <w:rFonts w:ascii="Times New Roman" w:hAnsi="Times New Roman" w:cs="Times New Roman"/>
          <w:i/>
          <w:iCs/>
        </w:rPr>
        <w:t>How to write a marketing plan: Define your strategy, plan effectively and reach your marketing goals.</w:t>
      </w:r>
      <w:r w:rsidRPr="007A430C">
        <w:rPr>
          <w:rFonts w:ascii="Times New Roman" w:hAnsi="Times New Roman" w:cs="Times New Roman"/>
        </w:rPr>
        <w:t xml:space="preserve"> London: Kogan Page Publishers.</w:t>
      </w:r>
    </w:p>
    <w:sectPr w:rsidR="007A430C" w:rsidRPr="001250A3" w:rsidSect="00B10D5D">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AAA1D8" w14:textId="77777777" w:rsidR="006B4D0E" w:rsidRDefault="006B4D0E" w:rsidP="00B10D5D">
      <w:pPr>
        <w:spacing w:after="0" w:line="240" w:lineRule="auto"/>
      </w:pPr>
      <w:r>
        <w:separator/>
      </w:r>
    </w:p>
  </w:endnote>
  <w:endnote w:type="continuationSeparator" w:id="0">
    <w:p w14:paraId="33537DF4" w14:textId="77777777" w:rsidR="006B4D0E" w:rsidRDefault="006B4D0E" w:rsidP="00B10D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D61535" w14:textId="77777777" w:rsidR="006B4D0E" w:rsidRDefault="006B4D0E" w:rsidP="00B10D5D">
      <w:pPr>
        <w:spacing w:after="0" w:line="240" w:lineRule="auto"/>
      </w:pPr>
      <w:r>
        <w:separator/>
      </w:r>
    </w:p>
  </w:footnote>
  <w:footnote w:type="continuationSeparator" w:id="0">
    <w:p w14:paraId="25A7CBC0" w14:textId="77777777" w:rsidR="006B4D0E" w:rsidRDefault="006B4D0E" w:rsidP="00B10D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8A490C" w14:textId="4B2B472B" w:rsidR="00B10D5D" w:rsidRDefault="00B10D5D" w:rsidP="00B10D5D">
    <w:pPr>
      <w:spacing w:line="264" w:lineRule="auto"/>
    </w:pPr>
    <w:r>
      <w:rPr>
        <w:noProof/>
        <w:color w:val="000000"/>
      </w:rPr>
      <mc:AlternateContent>
        <mc:Choice Requires="wps">
          <w:drawing>
            <wp:anchor distT="0" distB="0" distL="114300" distR="114300" simplePos="0" relativeHeight="251659264" behindDoc="0" locked="0" layoutInCell="1" allowOverlap="1" wp14:anchorId="7C8FF109" wp14:editId="391EF30F">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1DDB4C1"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0A3"/>
    <w:rsid w:val="001250A3"/>
    <w:rsid w:val="002553FB"/>
    <w:rsid w:val="005B3906"/>
    <w:rsid w:val="0067046B"/>
    <w:rsid w:val="006B4D0E"/>
    <w:rsid w:val="007A430C"/>
    <w:rsid w:val="00892D9F"/>
    <w:rsid w:val="00B10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DB350"/>
  <w15:chartTrackingRefBased/>
  <w15:docId w15:val="{829BAEDF-A109-49FA-87C2-4D6264F00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50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50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50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50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50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50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50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50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50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0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50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50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50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50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50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50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50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50A3"/>
    <w:rPr>
      <w:rFonts w:eastAsiaTheme="majorEastAsia" w:cstheme="majorBidi"/>
      <w:color w:val="272727" w:themeColor="text1" w:themeTint="D8"/>
    </w:rPr>
  </w:style>
  <w:style w:type="paragraph" w:styleId="Title">
    <w:name w:val="Title"/>
    <w:basedOn w:val="Normal"/>
    <w:next w:val="Normal"/>
    <w:link w:val="TitleChar"/>
    <w:uiPriority w:val="10"/>
    <w:qFormat/>
    <w:rsid w:val="001250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50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50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50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50A3"/>
    <w:pPr>
      <w:spacing w:before="160"/>
      <w:jc w:val="center"/>
    </w:pPr>
    <w:rPr>
      <w:i/>
      <w:iCs/>
      <w:color w:val="404040" w:themeColor="text1" w:themeTint="BF"/>
    </w:rPr>
  </w:style>
  <w:style w:type="character" w:customStyle="1" w:styleId="QuoteChar">
    <w:name w:val="Quote Char"/>
    <w:basedOn w:val="DefaultParagraphFont"/>
    <w:link w:val="Quote"/>
    <w:uiPriority w:val="29"/>
    <w:rsid w:val="001250A3"/>
    <w:rPr>
      <w:i/>
      <w:iCs/>
      <w:color w:val="404040" w:themeColor="text1" w:themeTint="BF"/>
    </w:rPr>
  </w:style>
  <w:style w:type="paragraph" w:styleId="ListParagraph">
    <w:name w:val="List Paragraph"/>
    <w:basedOn w:val="Normal"/>
    <w:uiPriority w:val="34"/>
    <w:qFormat/>
    <w:rsid w:val="001250A3"/>
    <w:pPr>
      <w:ind w:left="720"/>
      <w:contextualSpacing/>
    </w:pPr>
  </w:style>
  <w:style w:type="character" w:styleId="IntenseEmphasis">
    <w:name w:val="Intense Emphasis"/>
    <w:basedOn w:val="DefaultParagraphFont"/>
    <w:uiPriority w:val="21"/>
    <w:qFormat/>
    <w:rsid w:val="001250A3"/>
    <w:rPr>
      <w:i/>
      <w:iCs/>
      <w:color w:val="0F4761" w:themeColor="accent1" w:themeShade="BF"/>
    </w:rPr>
  </w:style>
  <w:style w:type="paragraph" w:styleId="IntenseQuote">
    <w:name w:val="Intense Quote"/>
    <w:basedOn w:val="Normal"/>
    <w:next w:val="Normal"/>
    <w:link w:val="IntenseQuoteChar"/>
    <w:uiPriority w:val="30"/>
    <w:qFormat/>
    <w:rsid w:val="001250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50A3"/>
    <w:rPr>
      <w:i/>
      <w:iCs/>
      <w:color w:val="0F4761" w:themeColor="accent1" w:themeShade="BF"/>
    </w:rPr>
  </w:style>
  <w:style w:type="character" w:styleId="IntenseReference">
    <w:name w:val="Intense Reference"/>
    <w:basedOn w:val="DefaultParagraphFont"/>
    <w:uiPriority w:val="32"/>
    <w:qFormat/>
    <w:rsid w:val="001250A3"/>
    <w:rPr>
      <w:b/>
      <w:bCs/>
      <w:smallCaps/>
      <w:color w:val="0F4761" w:themeColor="accent1" w:themeShade="BF"/>
      <w:spacing w:val="5"/>
    </w:rPr>
  </w:style>
  <w:style w:type="table" w:styleId="PlainTable1">
    <w:name w:val="Plain Table 1"/>
    <w:basedOn w:val="TableNormal"/>
    <w:uiPriority w:val="41"/>
    <w:rsid w:val="0067046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6">
    <w:name w:val="Grid Table 4 Accent 6"/>
    <w:basedOn w:val="TableNormal"/>
    <w:uiPriority w:val="49"/>
    <w:rsid w:val="005B3906"/>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Header">
    <w:name w:val="header"/>
    <w:basedOn w:val="Normal"/>
    <w:link w:val="HeaderChar"/>
    <w:uiPriority w:val="99"/>
    <w:unhideWhenUsed/>
    <w:rsid w:val="00B10D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D5D"/>
  </w:style>
  <w:style w:type="paragraph" w:styleId="Footer">
    <w:name w:val="footer"/>
    <w:basedOn w:val="Normal"/>
    <w:link w:val="FooterChar"/>
    <w:uiPriority w:val="99"/>
    <w:unhideWhenUsed/>
    <w:rsid w:val="00B10D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D5D"/>
  </w:style>
  <w:style w:type="paragraph" w:styleId="NoSpacing">
    <w:name w:val="No Spacing"/>
    <w:link w:val="NoSpacingChar"/>
    <w:uiPriority w:val="1"/>
    <w:qFormat/>
    <w:rsid w:val="00B10D5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10D5D"/>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50CEA9117164823A8440CA0A5B036F0"/>
        <w:category>
          <w:name w:val="General"/>
          <w:gallery w:val="placeholder"/>
        </w:category>
        <w:types>
          <w:type w:val="bbPlcHdr"/>
        </w:types>
        <w:behaviors>
          <w:behavior w:val="content"/>
        </w:behaviors>
        <w:guid w:val="{CB9712C9-2517-4527-AEBC-F6ED9509FEA0}"/>
      </w:docPartPr>
      <w:docPartBody>
        <w:p w:rsidR="00000000" w:rsidRDefault="003C72F7" w:rsidP="003C72F7">
          <w:pPr>
            <w:pStyle w:val="450CEA9117164823A8440CA0A5B036F0"/>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2F7"/>
    <w:rsid w:val="002553FB"/>
    <w:rsid w:val="003C72F7"/>
    <w:rsid w:val="00B47F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81E97EC36B14526AA0FE02EB5810673">
    <w:name w:val="581E97EC36B14526AA0FE02EB5810673"/>
    <w:rsid w:val="003C72F7"/>
  </w:style>
  <w:style w:type="paragraph" w:customStyle="1" w:styleId="450CEA9117164823A8440CA0A5B036F0">
    <w:name w:val="450CEA9117164823A8440CA0A5B036F0"/>
    <w:rsid w:val="003C72F7"/>
  </w:style>
  <w:style w:type="paragraph" w:customStyle="1" w:styleId="06DED4BDC7AE4BC781FC9452759DE8F9">
    <w:name w:val="06DED4BDC7AE4BC781FC9452759DE8F9"/>
    <w:rsid w:val="003C72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2026-04-24T00:00:00</PublishDate>
  <Abstract/>
  <CompanyAddress>Module code: BMBM4011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566DC7-9B86-4B3E-BCC5-BFB0C41AA2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15</Pages>
  <Words>3494</Words>
  <Characters>19919</Characters>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Venture Plan forSustainable Delivery and Longevity</dc:title>
  <dc:subject/>
  <cp:keywords/>
  <dc:description/>
  <dcterms:created xsi:type="dcterms:W3CDTF">2026-04-24T18:39:00Z</dcterms:created>
  <dcterms:modified xsi:type="dcterms:W3CDTF">2026-04-24T19:36:00Z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aa69fba9-a47b-485f-8115-9c9eba0760f9</vt:lpwstr>
  </property>
</Properties>
</file>