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34BB08" w14:textId="77777777" w:rsidR="00660564" w:rsidRPr="00A63265" w:rsidRDefault="00CB43F7" w:rsidP="00A63265">
      <w:pPr>
        <w:spacing w:line="360" w:lineRule="auto"/>
        <w:jc w:val="center"/>
        <w:rPr>
          <w:sz w:val="32"/>
          <w:szCs w:val="32"/>
          <w:u w:val="single"/>
        </w:rPr>
      </w:pPr>
      <w:bookmarkStart w:id="0" w:name="_GoBack"/>
      <w:bookmarkEnd w:id="0"/>
      <w:r w:rsidRPr="00A63265">
        <w:rPr>
          <w:sz w:val="32"/>
          <w:szCs w:val="32"/>
          <w:u w:val="single"/>
        </w:rPr>
        <w:t>Attachment theory and associated barriers to development</w:t>
      </w:r>
    </w:p>
    <w:p w14:paraId="73F7D8E7" w14:textId="77777777" w:rsidR="00660564" w:rsidRDefault="00660564" w:rsidP="00660564">
      <w:pPr>
        <w:spacing w:line="360" w:lineRule="auto"/>
      </w:pPr>
      <w:r>
        <w:t>This essay will outline attachment theory and consider potential barriers to the development of attachment in early life alongside developmental barriers in later life attributed to attachment style.</w:t>
      </w:r>
    </w:p>
    <w:p w14:paraId="496F4FFF" w14:textId="202B375A" w:rsidR="00B60B33" w:rsidRDefault="00DF32BE" w:rsidP="00660564">
      <w:pPr>
        <w:spacing w:line="360" w:lineRule="auto"/>
      </w:pPr>
      <w:r>
        <w:t>Attachment theory was pioneered by John Bowlby in the early second half of the 20</w:t>
      </w:r>
      <w:r w:rsidRPr="00DF32BE">
        <w:rPr>
          <w:vertAlign w:val="superscript"/>
        </w:rPr>
        <w:t>th</w:t>
      </w:r>
      <w:r>
        <w:t xml:space="preserve"> century. His seminal works on the subject drew on inspiration from his earlier </w:t>
      </w:r>
      <w:r w:rsidR="006D4975">
        <w:t>experience with psychoanalysis and ethology and argued that children experience mental distress as well as adults and that this distress could lead to issues in later life including delinquency and neurosis and ultimately, mental illness (Ho</w:t>
      </w:r>
      <w:r w:rsidR="008A7B6E">
        <w:t>l</w:t>
      </w:r>
      <w:r w:rsidR="006D4975">
        <w:t xml:space="preserve">mes, 1993). </w:t>
      </w:r>
      <w:r w:rsidR="00F36FEB">
        <w:t xml:space="preserve">Attachment theory provides an alternative view to learning theory </w:t>
      </w:r>
      <w:r w:rsidR="003E119C">
        <w:t xml:space="preserve">which emphasises that children </w:t>
      </w:r>
      <w:r w:rsidR="000F144E">
        <w:t>develop passively and must be encouraged to do so through a system of reward and punishment</w:t>
      </w:r>
      <w:r w:rsidR="00B8065B">
        <w:t>. Attachment</w:t>
      </w:r>
      <w:r w:rsidR="00AC57D4">
        <w:t xml:space="preserve"> theory</w:t>
      </w:r>
      <w:r w:rsidR="00B8065B">
        <w:t>, however,</w:t>
      </w:r>
      <w:r w:rsidR="00AC57D4">
        <w:t xml:space="preserve"> is focused on the bond that is formed between an infant and its mother</w:t>
      </w:r>
      <w:r w:rsidR="00E0508E">
        <w:t xml:space="preserve"> and is derived from the hypothesis that</w:t>
      </w:r>
      <w:r w:rsidR="0047052D">
        <w:t xml:space="preserve"> in a primal state, </w:t>
      </w:r>
      <w:r w:rsidR="00990C20">
        <w:t xml:space="preserve">a human child would develop behaviours that </w:t>
      </w:r>
      <w:r w:rsidR="00A65B5F">
        <w:t>keep their mothers near</w:t>
      </w:r>
      <w:r w:rsidR="00D83F30">
        <w:t xml:space="preserve"> as an aid to survival</w:t>
      </w:r>
      <w:r w:rsidR="00B26149">
        <w:t xml:space="preserve"> (Watson, 2018)</w:t>
      </w:r>
      <w:r w:rsidR="00954B54">
        <w:t>.</w:t>
      </w:r>
      <w:r w:rsidR="00E5795B">
        <w:t xml:space="preserve"> In modern society, the theory</w:t>
      </w:r>
      <w:r w:rsidR="00EA3914">
        <w:t xml:space="preserve"> applies to how the relationship </w:t>
      </w:r>
      <w:r w:rsidR="00C11B00">
        <w:t xml:space="preserve">affects the development </w:t>
      </w:r>
      <w:r w:rsidR="00F82198">
        <w:t xml:space="preserve">of the child which is affected by </w:t>
      </w:r>
      <w:r w:rsidR="00B75255">
        <w:t xml:space="preserve">how the mother </w:t>
      </w:r>
      <w:r w:rsidR="00596DAB">
        <w:t xml:space="preserve">responds to the signalling of </w:t>
      </w:r>
      <w:r w:rsidR="002240F3">
        <w:t>the child (Watson, 2018)</w:t>
      </w:r>
      <w:r w:rsidR="0041296F">
        <w:t>.</w:t>
      </w:r>
      <w:r w:rsidR="002605DB">
        <w:t xml:space="preserve"> Action for Children</w:t>
      </w:r>
      <w:r w:rsidR="00ED2C2A">
        <w:t xml:space="preserve"> (</w:t>
      </w:r>
      <w:proofErr w:type="spellStart"/>
      <w:r w:rsidR="00ED2C2A">
        <w:t>n.d</w:t>
      </w:r>
      <w:proofErr w:type="spellEnd"/>
      <w:r w:rsidR="007A14C0">
        <w:t>, citing Howe</w:t>
      </w:r>
      <w:r w:rsidR="00ED2C2A">
        <w:t>,</w:t>
      </w:r>
      <w:r w:rsidR="007A14C0">
        <w:t xml:space="preserve"> 1995), define </w:t>
      </w:r>
      <w:r w:rsidR="00565FE0">
        <w:t>four</w:t>
      </w:r>
      <w:r w:rsidR="007A14C0">
        <w:t xml:space="preserve"> attachment styles that can emerge</w:t>
      </w:r>
      <w:r w:rsidR="008F2413">
        <w:t xml:space="preserve"> </w:t>
      </w:r>
      <w:r w:rsidR="009276E8">
        <w:t xml:space="preserve">and their traits </w:t>
      </w:r>
      <w:r w:rsidR="008F2413">
        <w:t>beginning with</w:t>
      </w:r>
      <w:r w:rsidR="00FD24EA">
        <w:t xml:space="preserve"> </w:t>
      </w:r>
      <w:r w:rsidR="008F2413">
        <w:t>s</w:t>
      </w:r>
      <w:r w:rsidR="00FD24EA">
        <w:t>ecure attachment</w:t>
      </w:r>
      <w:r w:rsidR="008F2413">
        <w:t xml:space="preserve"> which</w:t>
      </w:r>
      <w:r w:rsidR="00FD24EA">
        <w:t xml:space="preserve"> is defined as </w:t>
      </w:r>
      <w:r w:rsidR="00B43B38">
        <w:t>an attachment style in which a healthy bond with the mother leads to good socialisation</w:t>
      </w:r>
      <w:r w:rsidR="008F2413">
        <w:t xml:space="preserve"> and sense of </w:t>
      </w:r>
      <w:r w:rsidR="001B2379">
        <w:t>self-worth</w:t>
      </w:r>
      <w:r w:rsidR="008F2413">
        <w:t>.</w:t>
      </w:r>
      <w:r w:rsidR="001B2379">
        <w:t xml:space="preserve"> Insecure </w:t>
      </w:r>
      <w:r w:rsidR="00D9782A">
        <w:t>ambivalent</w:t>
      </w:r>
      <w:r w:rsidR="00EB2082">
        <w:t xml:space="preserve"> attachment is derived from </w:t>
      </w:r>
      <w:r w:rsidR="00102CCC">
        <w:t>inconsistent parenting which may be termed as insensitive or neglectful.</w:t>
      </w:r>
      <w:r w:rsidR="006A6EEF">
        <w:t xml:space="preserve"> </w:t>
      </w:r>
      <w:r w:rsidR="009276E8">
        <w:t>Frequent miscommunications</w:t>
      </w:r>
      <w:r w:rsidR="00D855D1">
        <w:t xml:space="preserve"> </w:t>
      </w:r>
      <w:r w:rsidR="00AA2538">
        <w:t xml:space="preserve">and lack of empathy lead the child to a place of </w:t>
      </w:r>
      <w:r w:rsidR="00755EFC">
        <w:t>frustrated confusion which</w:t>
      </w:r>
      <w:r w:rsidR="00BD672F">
        <w:t xml:space="preserve"> challenges thei</w:t>
      </w:r>
      <w:r w:rsidR="00005DB6">
        <w:t>r sense of self-worth and control. Th</w:t>
      </w:r>
      <w:r w:rsidR="00F45A96">
        <w:t xml:space="preserve">e anxiety </w:t>
      </w:r>
      <w:r w:rsidR="00482F77">
        <w:t xml:space="preserve">fed by this attachment style causes the child to </w:t>
      </w:r>
      <w:r w:rsidR="00C5229E">
        <w:t xml:space="preserve">display </w:t>
      </w:r>
      <w:r w:rsidR="00D91716">
        <w:t xml:space="preserve">neediness in their relationships </w:t>
      </w:r>
      <w:r w:rsidR="008941BD">
        <w:t>combined with a fear</w:t>
      </w:r>
      <w:r w:rsidR="00131C62">
        <w:t xml:space="preserve"> that the relationship is not maintainable.</w:t>
      </w:r>
      <w:r w:rsidR="00D9782A">
        <w:t xml:space="preserve"> Insecure avoidant attachment</w:t>
      </w:r>
      <w:r w:rsidR="00AD0B16">
        <w:t xml:space="preserve"> stems from </w:t>
      </w:r>
      <w:r w:rsidR="00474588">
        <w:t>rejection from parents</w:t>
      </w:r>
      <w:r w:rsidR="006653DF">
        <w:t xml:space="preserve"> in times of need.</w:t>
      </w:r>
      <w:r w:rsidR="00F276CB">
        <w:t xml:space="preserve"> This style of attachment is characterised by </w:t>
      </w:r>
      <w:r w:rsidR="007E4F8C">
        <w:t xml:space="preserve">disregard of the attachment figure and </w:t>
      </w:r>
      <w:r w:rsidR="00056E0A">
        <w:t xml:space="preserve">the development of </w:t>
      </w:r>
      <w:r w:rsidR="00157825">
        <w:t xml:space="preserve">fierce independence in reaction to the fear of rejection. </w:t>
      </w:r>
      <w:r w:rsidR="004503AE">
        <w:t xml:space="preserve">This is typically coupled with a lack of emotional involvement which contributes to </w:t>
      </w:r>
      <w:r w:rsidR="00A81D85">
        <w:t>little understanding of one’s feelings.</w:t>
      </w:r>
      <w:r w:rsidR="00123C4E">
        <w:t xml:space="preserve"> Finally, disorganised attachment is a result of deliberate maltreatment and abuse.</w:t>
      </w:r>
      <w:r w:rsidR="00D9584D">
        <w:t xml:space="preserve"> </w:t>
      </w:r>
      <w:r w:rsidR="003027A8">
        <w:t xml:space="preserve">The natural inclination of the child is to seek comfort from the attachment figure however, </w:t>
      </w:r>
      <w:r w:rsidR="002D0A20">
        <w:t xml:space="preserve">this is where the child is likely to find distress rather than comfort. </w:t>
      </w:r>
      <w:r w:rsidR="00CF7881">
        <w:t xml:space="preserve">The effect of disorganised attachment is that the child </w:t>
      </w:r>
      <w:r w:rsidR="000B1237">
        <w:t xml:space="preserve">is left unaware of how to find comfort </w:t>
      </w:r>
      <w:r w:rsidR="00A67575">
        <w:t xml:space="preserve">or respond to someone who may be </w:t>
      </w:r>
      <w:r w:rsidR="00BF048F">
        <w:t xml:space="preserve">providing </w:t>
      </w:r>
      <w:r w:rsidR="00974834">
        <w:t>help.</w:t>
      </w:r>
      <w:r w:rsidR="00664F96">
        <w:t xml:space="preserve"> </w:t>
      </w:r>
      <w:r w:rsidR="00B60B33">
        <w:t>From these definitions, we will asses</w:t>
      </w:r>
      <w:r w:rsidR="002A683B">
        <w:t>s</w:t>
      </w:r>
      <w:r w:rsidR="00532A8A">
        <w:t xml:space="preserve"> potential barriers to the development of secure attachment</w:t>
      </w:r>
      <w:r w:rsidR="00B11F1A">
        <w:t xml:space="preserve"> and how they may </w:t>
      </w:r>
      <w:r w:rsidR="00030AFC">
        <w:t>affect</w:t>
      </w:r>
      <w:r w:rsidR="00B11F1A">
        <w:t xml:space="preserve"> development in </w:t>
      </w:r>
      <w:r w:rsidR="00565FE0">
        <w:t>later</w:t>
      </w:r>
      <w:r w:rsidR="00B11F1A">
        <w:t xml:space="preserve"> life.</w:t>
      </w:r>
    </w:p>
    <w:p w14:paraId="30809B9B" w14:textId="0FB09E76" w:rsidR="00B34E29" w:rsidRDefault="00E83830" w:rsidP="00660564">
      <w:pPr>
        <w:spacing w:line="360" w:lineRule="auto"/>
      </w:pPr>
      <w:r>
        <w:t xml:space="preserve">Drawing on Bowlby’s attachment theory, Talley (2012) argues that </w:t>
      </w:r>
      <w:r w:rsidR="00B62D70">
        <w:t xml:space="preserve">the impact of </w:t>
      </w:r>
      <w:r w:rsidR="000E0353">
        <w:t>experiencing parental divorce</w:t>
      </w:r>
      <w:r w:rsidR="00B34E29">
        <w:t xml:space="preserve"> and the loss of a parent from a child’s life may lead to</w:t>
      </w:r>
      <w:r w:rsidR="000D2907">
        <w:t xml:space="preserve"> </w:t>
      </w:r>
      <w:r w:rsidR="00A32EC9">
        <w:t xml:space="preserve">a substantial list of negative </w:t>
      </w:r>
      <w:r w:rsidR="00A32EC9">
        <w:lastRenderedPageBreak/>
        <w:t xml:space="preserve">behaviours including early promiscuity, </w:t>
      </w:r>
      <w:r w:rsidR="00856E5D">
        <w:t>problems at school and depression.</w:t>
      </w:r>
      <w:r w:rsidR="003C323A">
        <w:t xml:space="preserve"> While Bowlby emphasises the role of </w:t>
      </w:r>
      <w:r w:rsidR="00BD6B1A">
        <w:t xml:space="preserve">the mother in attachment theory, Talley (2012) </w:t>
      </w:r>
      <w:r w:rsidR="007559E8">
        <w:t>states that multiple attachments can form with figures who provide</w:t>
      </w:r>
      <w:r w:rsidR="005A7D0F">
        <w:t xml:space="preserve"> security and comfort. In light of this we can see that attachment to both parents can form and </w:t>
      </w:r>
      <w:r w:rsidR="00F32F27">
        <w:t xml:space="preserve">when it becomes difficult to maintain that relationship, as with the case of divorce, </w:t>
      </w:r>
      <w:r w:rsidR="00A6025C">
        <w:t>the effects of insecure attachments may manifest.</w:t>
      </w:r>
      <w:r w:rsidR="00E63460">
        <w:t xml:space="preserve"> </w:t>
      </w:r>
      <w:r w:rsidR="000B565C">
        <w:t xml:space="preserve">What we can immediately </w:t>
      </w:r>
      <w:r w:rsidR="002B368C">
        <w:t xml:space="preserve">draw from this is that </w:t>
      </w:r>
      <w:r w:rsidR="00010759">
        <w:t>in a divorce scenario,</w:t>
      </w:r>
      <w:r w:rsidR="005D6F68">
        <w:t xml:space="preserve"> the sudden absence caused by separation may be perceived as rejection</w:t>
      </w:r>
      <w:r w:rsidR="002F304D">
        <w:t>. Thus,</w:t>
      </w:r>
      <w:r w:rsidR="00010759">
        <w:t xml:space="preserve"> the absence of </w:t>
      </w:r>
      <w:r w:rsidR="00D653F6">
        <w:t>one</w:t>
      </w:r>
      <w:r w:rsidR="00010759">
        <w:t xml:space="preserve"> parent </w:t>
      </w:r>
      <w:r w:rsidR="009022ED">
        <w:t xml:space="preserve">can lead to an </w:t>
      </w:r>
      <w:r w:rsidR="00D7343B">
        <w:t>insecure avoidant attachment style in the child</w:t>
      </w:r>
      <w:r w:rsidR="002F304D">
        <w:t xml:space="preserve"> as defined by</w:t>
      </w:r>
      <w:r w:rsidR="00ED2C2A">
        <w:t xml:space="preserve"> Action for Children (</w:t>
      </w:r>
      <w:proofErr w:type="spellStart"/>
      <w:r w:rsidR="00ED2C2A">
        <w:t>n.d</w:t>
      </w:r>
      <w:proofErr w:type="spellEnd"/>
      <w:r w:rsidR="00ED2C2A">
        <w:t>)</w:t>
      </w:r>
      <w:r w:rsidR="00AC018A">
        <w:t>.</w:t>
      </w:r>
      <w:r w:rsidR="00C32401">
        <w:t xml:space="preserve"> </w:t>
      </w:r>
      <w:r w:rsidR="00017DD2">
        <w:t xml:space="preserve">Furthermore, a second effect </w:t>
      </w:r>
      <w:r w:rsidR="00377986">
        <w:t xml:space="preserve">of </w:t>
      </w:r>
      <w:r w:rsidR="00017DD2">
        <w:t xml:space="preserve">divorce on attachment </w:t>
      </w:r>
      <w:r w:rsidR="00377986">
        <w:t>lies in the mental state of the parent which gains custody of the child following separation.</w:t>
      </w:r>
      <w:r w:rsidR="00980A3F">
        <w:t xml:space="preserve"> If the stress induced by the separation </w:t>
      </w:r>
      <w:r w:rsidR="00686616">
        <w:t xml:space="preserve">is too great, it may </w:t>
      </w:r>
      <w:r w:rsidR="000734FD">
        <w:t xml:space="preserve">result in a diminished ability of the primary care giver to </w:t>
      </w:r>
      <w:r w:rsidR="00E94FB9">
        <w:t>respond to the needs of the child</w:t>
      </w:r>
      <w:r w:rsidR="008F4D8F">
        <w:t xml:space="preserve"> which may </w:t>
      </w:r>
      <w:r w:rsidR="007A0375">
        <w:t xml:space="preserve">trigger </w:t>
      </w:r>
      <w:r w:rsidR="00693D98">
        <w:t xml:space="preserve">an insecure attachment style (Talley, 2012). </w:t>
      </w:r>
      <w:r w:rsidR="00533AEF">
        <w:t xml:space="preserve">Depending on the parent’s reaction, this scenario could lead to </w:t>
      </w:r>
      <w:r w:rsidR="0028537C">
        <w:t>any of the insecure attachment styles.</w:t>
      </w:r>
      <w:r w:rsidR="0066781D">
        <w:t xml:space="preserve"> </w:t>
      </w:r>
      <w:r w:rsidR="00D34DEA">
        <w:t>Therefore,</w:t>
      </w:r>
      <w:r w:rsidR="0066781D">
        <w:t xml:space="preserve"> we </w:t>
      </w:r>
      <w:r w:rsidR="006838B1">
        <w:t>can see that parental divorce can create a barrier to the development of a secure attachment.</w:t>
      </w:r>
    </w:p>
    <w:p w14:paraId="08D42C66" w14:textId="01AA601F" w:rsidR="00EB7FB8" w:rsidRDefault="00F23F08" w:rsidP="00660564">
      <w:pPr>
        <w:spacing w:line="360" w:lineRule="auto"/>
      </w:pPr>
      <w:r>
        <w:t>We may also consider the effect that foster care has on attachment style.</w:t>
      </w:r>
      <w:r w:rsidR="008E3F14">
        <w:t xml:space="preserve"> In this scenario, we must first question why a child may have been placed in care</w:t>
      </w:r>
      <w:r w:rsidR="00BB6BAA">
        <w:t>.</w:t>
      </w:r>
      <w:r w:rsidR="00C81E2B">
        <w:t xml:space="preserve"> Miranda</w:t>
      </w:r>
      <w:r w:rsidR="00EF1BCB">
        <w:t xml:space="preserve">, </w:t>
      </w:r>
      <w:proofErr w:type="spellStart"/>
      <w:r w:rsidR="00EF1BCB">
        <w:t>Molla</w:t>
      </w:r>
      <w:proofErr w:type="spellEnd"/>
      <w:r w:rsidR="00EF1BCB">
        <w:t xml:space="preserve"> and </w:t>
      </w:r>
      <w:proofErr w:type="spellStart"/>
      <w:r w:rsidR="00EF1BCB">
        <w:t>Tadros</w:t>
      </w:r>
      <w:proofErr w:type="spellEnd"/>
      <w:r w:rsidR="00C81E2B">
        <w:t xml:space="preserve"> (20</w:t>
      </w:r>
      <w:r w:rsidR="00A1747D">
        <w:t xml:space="preserve">19) state that </w:t>
      </w:r>
      <w:r w:rsidR="0099733D">
        <w:t xml:space="preserve">in most foster care scenarios, children have already been </w:t>
      </w:r>
      <w:r w:rsidR="00F62D01">
        <w:t>subjected to some form of abuse</w:t>
      </w:r>
      <w:r w:rsidR="008A23E9">
        <w:t xml:space="preserve">, often </w:t>
      </w:r>
      <w:r w:rsidR="00507D97">
        <w:t>a type</w:t>
      </w:r>
      <w:r w:rsidR="008A23E9">
        <w:t xml:space="preserve"> of physical abuse or parental neglect.</w:t>
      </w:r>
      <w:r w:rsidR="00E74720">
        <w:t xml:space="preserve"> </w:t>
      </w:r>
      <w:r w:rsidR="00965125">
        <w:t xml:space="preserve">In accordance with attachment theory </w:t>
      </w:r>
      <w:r w:rsidR="00905C94">
        <w:t xml:space="preserve">this would mean that </w:t>
      </w:r>
      <w:r w:rsidR="005C7EAC">
        <w:t xml:space="preserve">insecure attachment </w:t>
      </w:r>
      <w:r w:rsidR="00507D97">
        <w:t>may have</w:t>
      </w:r>
      <w:r w:rsidR="00D34831">
        <w:t xml:space="preserve"> already developed prior to </w:t>
      </w:r>
      <w:r w:rsidR="00C9101A">
        <w:t>the child entering foster care</w:t>
      </w:r>
      <w:r w:rsidR="00A013A2">
        <w:t xml:space="preserve">. </w:t>
      </w:r>
      <w:r w:rsidR="00E50464">
        <w:t xml:space="preserve">Citing Schofield and </w:t>
      </w:r>
      <w:proofErr w:type="spellStart"/>
      <w:r w:rsidR="00E50464">
        <w:t>Beek</w:t>
      </w:r>
      <w:proofErr w:type="spellEnd"/>
      <w:r w:rsidR="004F5BAF">
        <w:t xml:space="preserve"> (2009), </w:t>
      </w:r>
      <w:r w:rsidR="007D36B5">
        <w:t>Miranda</w:t>
      </w:r>
      <w:r w:rsidR="00EF1BCB">
        <w:t xml:space="preserve">, </w:t>
      </w:r>
      <w:proofErr w:type="spellStart"/>
      <w:r w:rsidR="00EF1BCB">
        <w:t>Molla</w:t>
      </w:r>
      <w:proofErr w:type="spellEnd"/>
      <w:r w:rsidR="00EF1BCB">
        <w:t xml:space="preserve"> and </w:t>
      </w:r>
      <w:proofErr w:type="spellStart"/>
      <w:r w:rsidR="00EF1BCB">
        <w:t>Tadros</w:t>
      </w:r>
      <w:proofErr w:type="spellEnd"/>
      <w:r w:rsidR="007D36B5">
        <w:t xml:space="preserve"> (2019) argue that </w:t>
      </w:r>
      <w:r w:rsidR="00DD5840">
        <w:t>because of</w:t>
      </w:r>
      <w:r w:rsidR="007D36B5">
        <w:t xml:space="preserve"> negative </w:t>
      </w:r>
      <w:r w:rsidR="00D74CE7">
        <w:t xml:space="preserve">traits already developed due to the relationship with the child’s biological family, </w:t>
      </w:r>
      <w:r w:rsidR="0051254B">
        <w:t>it</w:t>
      </w:r>
      <w:r w:rsidR="00AF4C16">
        <w:t xml:space="preserve"> becomes difficult for </w:t>
      </w:r>
      <w:r w:rsidR="00116260">
        <w:t>a relationship between the foster family and the child to form</w:t>
      </w:r>
      <w:r w:rsidR="00327EC1">
        <w:t xml:space="preserve"> although,</w:t>
      </w:r>
      <w:r w:rsidR="00E706ED">
        <w:t xml:space="preserve">(citing </w:t>
      </w:r>
      <w:proofErr w:type="spellStart"/>
      <w:r w:rsidR="00E706ED">
        <w:t>Smyke</w:t>
      </w:r>
      <w:proofErr w:type="spellEnd"/>
      <w:r w:rsidR="00E706ED">
        <w:t xml:space="preserve"> et al 20</w:t>
      </w:r>
      <w:r w:rsidR="00F8460A">
        <w:t>10)</w:t>
      </w:r>
      <w:r w:rsidR="00327EC1">
        <w:t xml:space="preserve"> a foster</w:t>
      </w:r>
      <w:r w:rsidR="004F4A0D">
        <w:t xml:space="preserve"> carer who displays </w:t>
      </w:r>
      <w:r w:rsidR="00762934">
        <w:t xml:space="preserve">good attachment and personality traits coupled with good insightfulness </w:t>
      </w:r>
      <w:r w:rsidR="006E5875">
        <w:t xml:space="preserve">can nurture a secure attachment style in </w:t>
      </w:r>
      <w:r w:rsidR="00912935">
        <w:t xml:space="preserve">a foster child. This suggests that </w:t>
      </w:r>
      <w:r w:rsidR="000A60AA">
        <w:t xml:space="preserve">the development of insecure attachment can be overshadowed </w:t>
      </w:r>
      <w:r w:rsidR="005C5E03">
        <w:t>by the development of secure attachment with a secondary figure.</w:t>
      </w:r>
      <w:r w:rsidR="00206315">
        <w:t xml:space="preserve"> </w:t>
      </w:r>
      <w:r w:rsidR="0028393D">
        <w:t>So,</w:t>
      </w:r>
      <w:r w:rsidR="00206315">
        <w:t xml:space="preserve"> we can see that </w:t>
      </w:r>
      <w:r w:rsidR="00893FDE">
        <w:t xml:space="preserve">the primary barrier to secure attachment development in a foster care scenario is more attributed to the </w:t>
      </w:r>
      <w:r w:rsidR="008E2F78">
        <w:t>relationship the child has with their biological parents</w:t>
      </w:r>
      <w:r w:rsidR="001D1E83">
        <w:t xml:space="preserve"> and w</w:t>
      </w:r>
      <w:r w:rsidR="0028393D">
        <w:t xml:space="preserve">hile an ineffective </w:t>
      </w:r>
      <w:r w:rsidR="00747DB5">
        <w:t xml:space="preserve">foster family may contribute to an insecure attachment style, it is possible that </w:t>
      </w:r>
      <w:r w:rsidR="00A56F75">
        <w:t>a good foster care setting can create secure attachment.</w:t>
      </w:r>
    </w:p>
    <w:p w14:paraId="734948AE" w14:textId="61056D2D" w:rsidR="00202B44" w:rsidRDefault="00DD5840" w:rsidP="00660564">
      <w:pPr>
        <w:spacing w:line="360" w:lineRule="auto"/>
      </w:pPr>
      <w:r>
        <w:t>An interesting area for discussion on the development of attachment style is that of autism spectrum disorder. Mc</w:t>
      </w:r>
      <w:r w:rsidR="00716B21">
        <w:t>K</w:t>
      </w:r>
      <w:r>
        <w:t xml:space="preserve">enzie and </w:t>
      </w:r>
      <w:proofErr w:type="spellStart"/>
      <w:r>
        <w:t>Dallos</w:t>
      </w:r>
      <w:proofErr w:type="spellEnd"/>
      <w:r>
        <w:t xml:space="preserve"> (2017) highlight the issue of the overlapping symptoms of ASD and attachment difficulties and the problem that this causes in the diagnosis of both. </w:t>
      </w:r>
      <w:r w:rsidR="00716B21">
        <w:t xml:space="preserve">They initially state that often, a diagnosis of ASD is attributed to children who </w:t>
      </w:r>
      <w:proofErr w:type="gramStart"/>
      <w:r w:rsidR="00716B21">
        <w:t>actually display</w:t>
      </w:r>
      <w:proofErr w:type="gramEnd"/>
      <w:r w:rsidR="00716B21">
        <w:t xml:space="preserve"> symptoms of insecure attachment styles which clouds the understanding of both disorders.</w:t>
      </w:r>
      <w:r w:rsidR="002D48D6">
        <w:t xml:space="preserve"> Citing </w:t>
      </w:r>
      <w:proofErr w:type="spellStart"/>
      <w:r w:rsidR="002D48D6">
        <w:t>Dallos</w:t>
      </w:r>
      <w:proofErr w:type="spellEnd"/>
      <w:r w:rsidR="002D48D6">
        <w:t xml:space="preserve"> (2006) </w:t>
      </w:r>
      <w:r w:rsidR="002D48D6">
        <w:lastRenderedPageBreak/>
        <w:t xml:space="preserve">and Marvin and Stewart (1990), McKenzie and </w:t>
      </w:r>
      <w:proofErr w:type="spellStart"/>
      <w:r w:rsidR="002D48D6">
        <w:t>Dallos</w:t>
      </w:r>
      <w:proofErr w:type="spellEnd"/>
      <w:r w:rsidR="002D48D6">
        <w:t xml:space="preserve"> (2017) argue that although it is difficult to distinguish between the two, it is evidenced that children with ASD do have a higher chance of developing insecure attachment due to the particular stresses associated with parenting a child with ASD. It is interesting to note here that they argue that insecure attachment is often the result of parenting that is pure in intention but contaminated by circumstance</w:t>
      </w:r>
      <w:r w:rsidR="000B3843">
        <w:t xml:space="preserve"> and this applies across the board not just in the case of ASD. This helps to illuminate the fact that not all insecure attachment is developed as a result of human cruelty, but more often, as a result of emotional and environmental difficulty. With regards to the higher chance of children with ASD developing insecure attachment styles, this is attributed to higher levels of mental health problems, 70%  in children with ASD and 50% in parents of children with ASD, coupled with higher levels of stress and anxiety</w:t>
      </w:r>
      <w:r w:rsidR="00767978">
        <w:t xml:space="preserve"> in families (</w:t>
      </w:r>
      <w:proofErr w:type="spellStart"/>
      <w:r w:rsidR="00767978">
        <w:t>Dykens</w:t>
      </w:r>
      <w:proofErr w:type="spellEnd"/>
      <w:r w:rsidR="00767978">
        <w:t xml:space="preserve"> et al, 2014, cited in McKenzie and </w:t>
      </w:r>
      <w:proofErr w:type="spellStart"/>
      <w:r w:rsidR="00767978">
        <w:t>Dallos</w:t>
      </w:r>
      <w:proofErr w:type="spellEnd"/>
      <w:r w:rsidR="00767978">
        <w:t xml:space="preserve">, 2017). </w:t>
      </w:r>
      <w:r w:rsidR="001C0CE4">
        <w:t xml:space="preserve">However, studies do indicate that in cases where mothers are particularly attuned to their children’s sensitivities, secure attachments can form in children with ASD. This can result in better social interaction, reduction in behavioural issues and greater joint attention (Capps et al, 1994, Baker et al, 2010, </w:t>
      </w:r>
      <w:proofErr w:type="spellStart"/>
      <w:r w:rsidR="001C0CE4">
        <w:t>Seskin</w:t>
      </w:r>
      <w:proofErr w:type="spellEnd"/>
      <w:r w:rsidR="001C0CE4">
        <w:t xml:space="preserve"> et al, 2010, cited in McKenzie and </w:t>
      </w:r>
      <w:proofErr w:type="spellStart"/>
      <w:r w:rsidR="001C0CE4">
        <w:t>Dallos</w:t>
      </w:r>
      <w:proofErr w:type="spellEnd"/>
      <w:r w:rsidR="001C0CE4">
        <w:t xml:space="preserve"> 2017). Therefor</w:t>
      </w:r>
      <w:r w:rsidR="00565FE0">
        <w:t>e</w:t>
      </w:r>
      <w:r w:rsidR="001C0CE4">
        <w:t>, the development of secure attachment in children with ASD is not only possible but may also provide an alleviation of the symptoms of ASD allowing for the child to develop with less adversity in later life.</w:t>
      </w:r>
      <w:r w:rsidR="00DC1E6A">
        <w:t xml:space="preserve"> </w:t>
      </w:r>
      <w:r w:rsidR="00404063">
        <w:t xml:space="preserve">Whereas we see here that </w:t>
      </w:r>
      <w:r w:rsidR="00A63265">
        <w:t xml:space="preserve">ASD may present a barrier to secure attachment, if </w:t>
      </w:r>
      <w:r w:rsidR="00404063">
        <w:t xml:space="preserve">secure attachment </w:t>
      </w:r>
      <w:r w:rsidR="00A63265">
        <w:t xml:space="preserve">is nurtured </w:t>
      </w:r>
      <w:r w:rsidR="00404063">
        <w:t>in children with ASD</w:t>
      </w:r>
      <w:r w:rsidR="00A63265">
        <w:t xml:space="preserve"> it</w:t>
      </w:r>
      <w:r w:rsidR="00404063">
        <w:t xml:space="preserve"> can improve developmental chances throughout the lifespan</w:t>
      </w:r>
      <w:r w:rsidR="00A63265">
        <w:t xml:space="preserve">. </w:t>
      </w:r>
      <w:proofErr w:type="gramStart"/>
      <w:r w:rsidR="00A63265">
        <w:t>In light of</w:t>
      </w:r>
      <w:proofErr w:type="gramEnd"/>
      <w:r w:rsidR="00A63265">
        <w:t xml:space="preserve"> this</w:t>
      </w:r>
      <w:r w:rsidR="00404063">
        <w:t xml:space="preserve"> we may go on to assess the impact that </w:t>
      </w:r>
      <w:r w:rsidR="00A63265">
        <w:t xml:space="preserve">different </w:t>
      </w:r>
      <w:r w:rsidR="00404063">
        <w:t>attachment styles have on development in other areas.</w:t>
      </w:r>
    </w:p>
    <w:p w14:paraId="1358877F" w14:textId="5C4D1D71" w:rsidR="00404063" w:rsidRDefault="00404063" w:rsidP="00660564">
      <w:pPr>
        <w:spacing w:line="360" w:lineRule="auto"/>
      </w:pPr>
      <w:r>
        <w:t>A severe example of attachment style imposing barriers in later life is that of the association of insecure attachment and addiction. Fletcher</w:t>
      </w:r>
      <w:r w:rsidR="00EF1BCB">
        <w:t xml:space="preserve">, </w:t>
      </w:r>
      <w:proofErr w:type="spellStart"/>
      <w:r w:rsidR="00EF1BCB">
        <w:t>Nutton</w:t>
      </w:r>
      <w:proofErr w:type="spellEnd"/>
      <w:r w:rsidR="00EF1BCB">
        <w:t xml:space="preserve"> and </w:t>
      </w:r>
      <w:proofErr w:type="spellStart"/>
      <w:r w:rsidR="00EF1BCB">
        <w:t>Brend</w:t>
      </w:r>
      <w:proofErr w:type="spellEnd"/>
      <w:r>
        <w:t xml:space="preserve"> (2015) cite the example of Jason,</w:t>
      </w:r>
      <w:r w:rsidR="005C2624">
        <w:t xml:space="preserve"> a crack addict who experienced difficulties in his relationship with his wife and child as well as the wider community. It was revealed that Jason experienced a difficult childhood caring for his mother with an absent father and had begun using drugs in his teens. He was diagnosed as having a fearful avoidant attachment style and this was attributed to the difficulties that he found with his relationships. It is argued that as a result of the inconsistent caregiver comforting he received as a child, a dependence issue emerged which nourished the need for comfort that was left unsatisfied by his parents</w:t>
      </w:r>
      <w:r w:rsidR="00D2178D">
        <w:t xml:space="preserve"> which in turn impacted on his ability to build future relationships and further reinforced his insecure attachment.  What we witness here is the knock-on effect of an insecure attachment style developed in childhood not only affecting the social development of Jason in later life, but also leading to the health and well being problems associated with substance abuse.</w:t>
      </w:r>
    </w:p>
    <w:p w14:paraId="372FA798" w14:textId="74A26DEA" w:rsidR="009C40E0" w:rsidRDefault="00A7314A" w:rsidP="00660564">
      <w:pPr>
        <w:spacing w:line="360" w:lineRule="auto"/>
      </w:pPr>
      <w:proofErr w:type="spellStart"/>
      <w:r>
        <w:t>D’Arienzo</w:t>
      </w:r>
      <w:proofErr w:type="spellEnd"/>
      <w:r w:rsidR="00EF1BCB">
        <w:t xml:space="preserve">, </w:t>
      </w:r>
      <w:proofErr w:type="spellStart"/>
      <w:r w:rsidR="00EF1BCB">
        <w:t>Boursier</w:t>
      </w:r>
      <w:proofErr w:type="spellEnd"/>
      <w:r w:rsidR="00EF1BCB">
        <w:t xml:space="preserve"> and Griffiths</w:t>
      </w:r>
      <w:r>
        <w:t xml:space="preserve"> (2019) explore the relationship that attachment styles have with internet and social media usage. The study concludes that insecure attachment styles have a </w:t>
      </w:r>
      <w:r>
        <w:lastRenderedPageBreak/>
        <w:t>profound impact on internet usage particular</w:t>
      </w:r>
      <w:r w:rsidR="00FC6CB9">
        <w:t>l</w:t>
      </w:r>
      <w:r>
        <w:t xml:space="preserve">y </w:t>
      </w:r>
      <w:r w:rsidR="00FC6CB9">
        <w:t xml:space="preserve">social media because it provides an individual with the ability to pursue social interaction but do so on there own terms in an environment in which they feel comfortable. On the surface, this appears to be beneficial as it may be perceived as a </w:t>
      </w:r>
      <w:proofErr w:type="gramStart"/>
      <w:r w:rsidR="00FC6CB9">
        <w:t>stepping stone</w:t>
      </w:r>
      <w:proofErr w:type="gramEnd"/>
      <w:r w:rsidR="00FC6CB9">
        <w:t xml:space="preserve"> towards the development of socialisation that resembles that of secure attachment. However, </w:t>
      </w:r>
      <w:proofErr w:type="spellStart"/>
      <w:r w:rsidR="00FC6CB9">
        <w:t>D’Arienzo</w:t>
      </w:r>
      <w:proofErr w:type="spellEnd"/>
      <w:r w:rsidR="00EF1BCB">
        <w:t xml:space="preserve">, </w:t>
      </w:r>
      <w:proofErr w:type="spellStart"/>
      <w:r w:rsidR="00EF1BCB">
        <w:t>Boursier</w:t>
      </w:r>
      <w:proofErr w:type="spellEnd"/>
      <w:r w:rsidR="00EF1BCB">
        <w:t xml:space="preserve"> and Griffiths</w:t>
      </w:r>
      <w:r w:rsidR="00FC6CB9">
        <w:t xml:space="preserve"> (2019) further define that avoidant attachment types, whilst potentially being excessively engaged with social media, are less likely to contribute content to the platform and are likely to be unhappy with their social media presence. Contrary to this, ambivalent </w:t>
      </w:r>
      <w:r w:rsidR="000838E5">
        <w:t xml:space="preserve">attachment types are more likely to use social media at inappropriate hours and attempt to initiate friendships over the platform as a result of their self-image of poor interpersonal skills and as a social compensation (Rao and Madan 2012, cited in </w:t>
      </w:r>
      <w:proofErr w:type="spellStart"/>
      <w:r w:rsidR="000838E5">
        <w:t>D’Arienzo</w:t>
      </w:r>
      <w:proofErr w:type="spellEnd"/>
      <w:r w:rsidR="00EF1BCB">
        <w:t xml:space="preserve">, </w:t>
      </w:r>
      <w:proofErr w:type="spellStart"/>
      <w:r w:rsidR="00EF1BCB">
        <w:t>Boursier</w:t>
      </w:r>
      <w:proofErr w:type="spellEnd"/>
      <w:r w:rsidR="00EF1BCB">
        <w:t xml:space="preserve"> and Griffiths</w:t>
      </w:r>
      <w:r w:rsidR="000838E5">
        <w:t>, 2019).</w:t>
      </w:r>
      <w:r w:rsidR="00DB1124">
        <w:t xml:space="preserve"> The impact of this is multi-faceted. In the digital era as it manifests itself today, social media profiles are important in many ways. If avoidant attachment types are less likely to engage with content, it is likely that they run the risk of relative social exclusion as social media platforms are often used as a means for social organisation in the real world. Alternatively, if ambivalent attachment types are likely to overuse social media, their true personality may be perceived incorrectly. Employers often research individuals on social media and if a poor image of that person emerges through internet accounts, then they have diminished their chances of employment. As with all socialisation, there is a healthy way of approaching it and social media can possibly provide a false sense of security for individuals, particularly those with </w:t>
      </w:r>
      <w:r w:rsidR="00E80CD0">
        <w:t xml:space="preserve">ambivalent attachment styles, to express themselves </w:t>
      </w:r>
      <w:r w:rsidR="00A63265">
        <w:t xml:space="preserve">negatively </w:t>
      </w:r>
      <w:r w:rsidR="00E80CD0">
        <w:t xml:space="preserve">leading to deleterious effects in the real world. </w:t>
      </w:r>
    </w:p>
    <w:p w14:paraId="502B1F40" w14:textId="6D186B30" w:rsidR="00E80CD0" w:rsidRDefault="00410D78" w:rsidP="00660564">
      <w:pPr>
        <w:spacing w:line="360" w:lineRule="auto"/>
      </w:pPr>
      <w:r>
        <w:t xml:space="preserve">In conclusion, we see that many barriers to the development of secure attachment can occur however, with the correct intervention, the lasting effects of insecure attachment can be tempered. We can witness this in the appropriate allocation of foster care and with good family mediation through divorce proceedings. We can also see that support for parents of children with autism can help parents to provide the level of care needed to detach the interconnectedness of ASD and insecure attachment. We can further </w:t>
      </w:r>
      <w:r w:rsidR="00766EC1">
        <w:t xml:space="preserve">conclude that insecure attachment styles are a contributing factor to </w:t>
      </w:r>
      <w:proofErr w:type="gramStart"/>
      <w:r w:rsidR="00766EC1">
        <w:t>a number of</w:t>
      </w:r>
      <w:proofErr w:type="gramEnd"/>
      <w:r w:rsidR="00766EC1">
        <w:t xml:space="preserve"> social ills in our society inclusive of substance misuse, relationship breakdown and the rise of internet addiction. If we </w:t>
      </w:r>
      <w:proofErr w:type="gramStart"/>
      <w:r w:rsidR="00766EC1">
        <w:t>are able to</w:t>
      </w:r>
      <w:proofErr w:type="gramEnd"/>
      <w:r w:rsidR="00766EC1">
        <w:t xml:space="preserve"> address issues that contribute to insecure attachment and provide education on the development of secure attachment, we may see many of the barriers to societal well-being lifted.</w:t>
      </w:r>
    </w:p>
    <w:p w14:paraId="7EA25234" w14:textId="77777777" w:rsidR="00E80CD0" w:rsidRDefault="00E80CD0" w:rsidP="00660564">
      <w:pPr>
        <w:spacing w:line="360" w:lineRule="auto"/>
      </w:pPr>
    </w:p>
    <w:p w14:paraId="3438A401" w14:textId="77777777" w:rsidR="00766EC1" w:rsidRDefault="00766EC1" w:rsidP="006D4975"/>
    <w:p w14:paraId="7BF891CD" w14:textId="77777777" w:rsidR="00A63265" w:rsidRDefault="00A63265" w:rsidP="006D4975"/>
    <w:p w14:paraId="09FE64B4" w14:textId="0941F3D6" w:rsidR="006D4975" w:rsidRDefault="006D4975" w:rsidP="006D4975">
      <w:pPr>
        <w:rPr>
          <w:u w:val="single"/>
        </w:rPr>
      </w:pPr>
      <w:r>
        <w:rPr>
          <w:u w:val="single"/>
        </w:rPr>
        <w:lastRenderedPageBreak/>
        <w:t>References</w:t>
      </w:r>
    </w:p>
    <w:p w14:paraId="4233FEA8" w14:textId="2E55D7AA" w:rsidR="003A1EB4" w:rsidRDefault="003A1EB4" w:rsidP="006D4975">
      <w:r>
        <w:t>Action for Children,</w:t>
      </w:r>
      <w:r w:rsidR="00F520A6">
        <w:t xml:space="preserve"> no date, </w:t>
      </w:r>
      <w:r w:rsidR="00AC26A9">
        <w:t>Attachment theory</w:t>
      </w:r>
      <w:r w:rsidR="00C81BCA">
        <w:t xml:space="preserve">, available at </w:t>
      </w:r>
      <w:hyperlink r:id="rId5" w:history="1">
        <w:r w:rsidR="00324A50" w:rsidRPr="00AD0A35">
          <w:rPr>
            <w:rStyle w:val="Hyperlink"/>
          </w:rPr>
          <w:t>https://www.actionforchildren.org.uk/media/5778/attachment_theory_notes.pdf</w:t>
        </w:r>
      </w:hyperlink>
      <w:r w:rsidR="00324A50">
        <w:t>, accessed 22/04/20</w:t>
      </w:r>
      <w:r w:rsidR="00AC26A9" w:rsidRPr="00AC26A9">
        <w:t xml:space="preserve"> </w:t>
      </w:r>
    </w:p>
    <w:p w14:paraId="6D88FEA0" w14:textId="510EF966" w:rsidR="00A7314A" w:rsidRPr="00A7314A" w:rsidRDefault="00A7314A" w:rsidP="006D4975">
      <w:proofErr w:type="spellStart"/>
      <w:r>
        <w:t>D’Arienzo</w:t>
      </w:r>
      <w:proofErr w:type="spellEnd"/>
      <w:r w:rsidR="00EF1BCB">
        <w:t xml:space="preserve">. M.C, </w:t>
      </w:r>
      <w:proofErr w:type="spellStart"/>
      <w:r w:rsidR="00EF1BCB">
        <w:t>Boursier</w:t>
      </w:r>
      <w:proofErr w:type="spellEnd"/>
      <w:r w:rsidR="00EF1BCB">
        <w:t>. V, Griffiths. M.C</w:t>
      </w:r>
      <w:r>
        <w:t xml:space="preserve">, 2019, Addiction to social media and attachment styles: A systematic literature review, </w:t>
      </w:r>
      <w:r>
        <w:rPr>
          <w:i/>
          <w:iCs/>
        </w:rPr>
        <w:t>International journal of mental health and addiction, 17, 1094-1118</w:t>
      </w:r>
      <w:r>
        <w:t xml:space="preserve">, available at </w:t>
      </w:r>
      <w:hyperlink r:id="rId6" w:anchor="ref-CR39" w:history="1">
        <w:r w:rsidRPr="00AD0A35">
          <w:rPr>
            <w:rStyle w:val="Hyperlink"/>
          </w:rPr>
          <w:t>https://link.springer.com/article/10.1007/s11469-019-00082-5#ref-CR39</w:t>
        </w:r>
      </w:hyperlink>
      <w:r>
        <w:t>, accessed 20/04/20</w:t>
      </w:r>
    </w:p>
    <w:p w14:paraId="35901224" w14:textId="56692D44" w:rsidR="00404063" w:rsidRPr="003A1EB4" w:rsidRDefault="00404063" w:rsidP="006D4975">
      <w:r>
        <w:t xml:space="preserve">Fletcher. K, </w:t>
      </w:r>
      <w:proofErr w:type="spellStart"/>
      <w:r>
        <w:t>Nutton</w:t>
      </w:r>
      <w:proofErr w:type="spellEnd"/>
      <w:r>
        <w:t xml:space="preserve">. J, </w:t>
      </w:r>
      <w:proofErr w:type="spellStart"/>
      <w:r>
        <w:t>Brend</w:t>
      </w:r>
      <w:proofErr w:type="spellEnd"/>
      <w:r>
        <w:t xml:space="preserve">. D, 2015, Attachment, A matter of substance: The potential of attachment theory in the treatment of addictions, </w:t>
      </w:r>
      <w:r>
        <w:rPr>
          <w:i/>
          <w:iCs/>
        </w:rPr>
        <w:t>Clinical social work journal, 43, 109-117</w:t>
      </w:r>
      <w:r>
        <w:t xml:space="preserve">, available at </w:t>
      </w:r>
      <w:hyperlink r:id="rId7" w:history="1">
        <w:r w:rsidRPr="00AD0A35">
          <w:rPr>
            <w:rStyle w:val="Hyperlink"/>
          </w:rPr>
          <w:t>https://link-springer-com.ezproxy.uwtsd.ac.uk/article/10.1007/s10615-014-0502-5</w:t>
        </w:r>
      </w:hyperlink>
      <w:r>
        <w:t xml:space="preserve">, accessed 25/04/20 </w:t>
      </w:r>
    </w:p>
    <w:p w14:paraId="7F6A1159" w14:textId="59F06FA3" w:rsidR="006D4975" w:rsidRDefault="006D4975" w:rsidP="006D4975">
      <w:r>
        <w:t>Holmes</w:t>
      </w:r>
      <w:r w:rsidR="00F80EF2">
        <w:t>. J</w:t>
      </w:r>
      <w:r>
        <w:t>,</w:t>
      </w:r>
      <w:r w:rsidR="00F80EF2">
        <w:t xml:space="preserve"> 1993, John Bowlby and Attachment Theory, London, Routledge</w:t>
      </w:r>
    </w:p>
    <w:p w14:paraId="1D003F92" w14:textId="61305024" w:rsidR="00716B21" w:rsidRPr="00716B21" w:rsidRDefault="00716B21" w:rsidP="006D4975">
      <w:r>
        <w:t xml:space="preserve">McKenzie. R, </w:t>
      </w:r>
      <w:proofErr w:type="spellStart"/>
      <w:r>
        <w:t>Dallos</w:t>
      </w:r>
      <w:proofErr w:type="spellEnd"/>
      <w:r>
        <w:t xml:space="preserve">. R, 2017, Autism and attachment difficulties: Overlap of symptoms, implications and innovative solutions, </w:t>
      </w:r>
      <w:r>
        <w:rPr>
          <w:i/>
          <w:iCs/>
        </w:rPr>
        <w:t>Clinical child psychology and psychiatry, 22 issue 4, 632-648</w:t>
      </w:r>
      <w:r>
        <w:t xml:space="preserve">, available at </w:t>
      </w:r>
      <w:hyperlink r:id="rId8" w:history="1">
        <w:r w:rsidRPr="00AD0A35">
          <w:rPr>
            <w:rStyle w:val="Hyperlink"/>
          </w:rPr>
          <w:t>https://journals-sagepub-com.ezproxy.uwtsd.ac.uk/doi/full/10.1177/1359104517707323</w:t>
        </w:r>
      </w:hyperlink>
      <w:r>
        <w:t>, accessed 23/04/20</w:t>
      </w:r>
    </w:p>
    <w:p w14:paraId="77F7A81A" w14:textId="1E8DF929" w:rsidR="00922E7E" w:rsidRPr="001F4455" w:rsidRDefault="00922E7E" w:rsidP="006D4975">
      <w:r>
        <w:t>Miranda</w:t>
      </w:r>
      <w:r w:rsidR="00D55F0C">
        <w:t>. M</w:t>
      </w:r>
      <w:r w:rsidR="00EF1BCB">
        <w:t xml:space="preserve">, </w:t>
      </w:r>
      <w:proofErr w:type="spellStart"/>
      <w:r w:rsidR="00EF1BCB">
        <w:t>Molla</w:t>
      </w:r>
      <w:proofErr w:type="spellEnd"/>
      <w:r w:rsidR="00EF1BCB">
        <w:t xml:space="preserve">. E, </w:t>
      </w:r>
      <w:proofErr w:type="spellStart"/>
      <w:r w:rsidR="00EF1BCB">
        <w:t>Tadros</w:t>
      </w:r>
      <w:proofErr w:type="spellEnd"/>
      <w:r w:rsidR="00EF1BCB">
        <w:t>. E</w:t>
      </w:r>
      <w:r w:rsidR="00D55F0C">
        <w:t xml:space="preserve">, (2019), </w:t>
      </w:r>
      <w:r w:rsidR="005C7E54">
        <w:t xml:space="preserve">Implications of foster care on attachment: A literature review, </w:t>
      </w:r>
      <w:r w:rsidR="00424634">
        <w:rPr>
          <w:i/>
          <w:iCs/>
        </w:rPr>
        <w:t>The family journal</w:t>
      </w:r>
      <w:r w:rsidR="004B06B8">
        <w:rPr>
          <w:i/>
          <w:iCs/>
        </w:rPr>
        <w:t xml:space="preserve">, 27 issue 4, </w:t>
      </w:r>
      <w:r w:rsidR="001F4455">
        <w:rPr>
          <w:i/>
          <w:iCs/>
        </w:rPr>
        <w:t xml:space="preserve">394-403, </w:t>
      </w:r>
      <w:r w:rsidR="001F4455">
        <w:t>available at</w:t>
      </w:r>
      <w:r w:rsidR="006D4675">
        <w:t xml:space="preserve"> </w:t>
      </w:r>
      <w:hyperlink r:id="rId9" w:history="1">
        <w:r w:rsidR="006D4675" w:rsidRPr="00AD0A35">
          <w:rPr>
            <w:rStyle w:val="Hyperlink"/>
          </w:rPr>
          <w:t>https://journals-sagepub-com.ezproxy.uwtsd.ac.uk/doi/full/10.1177/1066480719833407</w:t>
        </w:r>
      </w:hyperlink>
      <w:r w:rsidR="006D4675">
        <w:t>, accessed 23/04/20</w:t>
      </w:r>
    </w:p>
    <w:p w14:paraId="6624CCB2" w14:textId="0EB17C22" w:rsidR="00856E5D" w:rsidRPr="00933135" w:rsidRDefault="00856E5D" w:rsidP="006D4975">
      <w:r>
        <w:t xml:space="preserve">Talley. </w:t>
      </w:r>
      <w:r w:rsidR="008811F7">
        <w:t>S.D, 2012, Preserving relationships:</w:t>
      </w:r>
      <w:r w:rsidR="0019666C">
        <w:t xml:space="preserve"> Ways attachment theory can inform custody decisions,</w:t>
      </w:r>
      <w:r w:rsidR="006D02A3">
        <w:t xml:space="preserve"> </w:t>
      </w:r>
      <w:r w:rsidR="00EF18D4">
        <w:rPr>
          <w:i/>
          <w:iCs/>
        </w:rPr>
        <w:t>BYU journal of public law</w:t>
      </w:r>
      <w:r w:rsidR="00B851F1">
        <w:rPr>
          <w:i/>
          <w:iCs/>
        </w:rPr>
        <w:t>, 26, 245-</w:t>
      </w:r>
      <w:r w:rsidR="00933135">
        <w:rPr>
          <w:i/>
          <w:iCs/>
        </w:rPr>
        <w:t xml:space="preserve">264, </w:t>
      </w:r>
      <w:r w:rsidR="00933135">
        <w:t xml:space="preserve">available at </w:t>
      </w:r>
      <w:hyperlink r:id="rId10" w:history="1">
        <w:r w:rsidR="00C843DF" w:rsidRPr="00AD0A35">
          <w:rPr>
            <w:rStyle w:val="Hyperlink"/>
          </w:rPr>
          <w:t>https://web-a-ebscohost-com.ezproxy.uwtsd.ac.uk/ehost/pdfviewer/pdfviewer?vid=1&amp;sid=657b6e47-fecf-4c5d-bbd1-11b2f09c1eb4%40sdc-v-sessmgr03</w:t>
        </w:r>
      </w:hyperlink>
      <w:r w:rsidR="00C843DF">
        <w:t>, accessed 23/04/20</w:t>
      </w:r>
    </w:p>
    <w:p w14:paraId="72D9CC01" w14:textId="7F6F78EA" w:rsidR="00B26149" w:rsidRPr="006D4975" w:rsidRDefault="00B26149" w:rsidP="006D4975">
      <w:r>
        <w:t xml:space="preserve">Watson. </w:t>
      </w:r>
      <w:r w:rsidR="00BA149A">
        <w:t>M, 2018, Learning to trust: Attachment theory and classroom management,</w:t>
      </w:r>
      <w:r w:rsidR="00C945E8">
        <w:t xml:space="preserve"> available at </w:t>
      </w:r>
      <w:hyperlink r:id="rId11" w:history="1">
        <w:r w:rsidR="00D30E44" w:rsidRPr="00AD0A35">
          <w:rPr>
            <w:rStyle w:val="Hyperlink"/>
          </w:rPr>
          <w:t>https://www-oxfordscholarship-com.ezproxy.uwtsd.ac.uk/view/10.1093/oso/9780190867263.001.0001/oso-9780190867263-chapter-2</w:t>
        </w:r>
      </w:hyperlink>
      <w:r w:rsidR="00D30E44">
        <w:t>, accessed 22/04/20</w:t>
      </w:r>
    </w:p>
    <w:sectPr w:rsidR="00B26149" w:rsidRPr="006D49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826E8"/>
    <w:multiLevelType w:val="hybridMultilevel"/>
    <w:tmpl w:val="96C6D410"/>
    <w:lvl w:ilvl="0" w:tplc="E3EA38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F7"/>
    <w:rsid w:val="00005DB6"/>
    <w:rsid w:val="00010759"/>
    <w:rsid w:val="00017DD2"/>
    <w:rsid w:val="000202B1"/>
    <w:rsid w:val="00030AFC"/>
    <w:rsid w:val="00056E0A"/>
    <w:rsid w:val="000734FD"/>
    <w:rsid w:val="000838E5"/>
    <w:rsid w:val="000A60AA"/>
    <w:rsid w:val="000B1237"/>
    <w:rsid w:val="000B3843"/>
    <w:rsid w:val="000B565C"/>
    <w:rsid w:val="000D2907"/>
    <w:rsid w:val="000E0353"/>
    <w:rsid w:val="000F144E"/>
    <w:rsid w:val="00102CCC"/>
    <w:rsid w:val="00116260"/>
    <w:rsid w:val="00123C4E"/>
    <w:rsid w:val="00131C62"/>
    <w:rsid w:val="00140959"/>
    <w:rsid w:val="00157825"/>
    <w:rsid w:val="0019666C"/>
    <w:rsid w:val="001B2379"/>
    <w:rsid w:val="001C0CE4"/>
    <w:rsid w:val="001C530D"/>
    <w:rsid w:val="001D1E83"/>
    <w:rsid w:val="001D78C9"/>
    <w:rsid w:val="001F4455"/>
    <w:rsid w:val="002003B3"/>
    <w:rsid w:val="00202B44"/>
    <w:rsid w:val="00206315"/>
    <w:rsid w:val="002240F3"/>
    <w:rsid w:val="0025259E"/>
    <w:rsid w:val="002605DB"/>
    <w:rsid w:val="00265D72"/>
    <w:rsid w:val="0028393D"/>
    <w:rsid w:val="0028537C"/>
    <w:rsid w:val="002A683B"/>
    <w:rsid w:val="002B2397"/>
    <w:rsid w:val="002B368C"/>
    <w:rsid w:val="002D0A20"/>
    <w:rsid w:val="002D48D6"/>
    <w:rsid w:val="002F304D"/>
    <w:rsid w:val="003027A8"/>
    <w:rsid w:val="00324A50"/>
    <w:rsid w:val="00327EC1"/>
    <w:rsid w:val="00377986"/>
    <w:rsid w:val="00386159"/>
    <w:rsid w:val="003A1EB4"/>
    <w:rsid w:val="003C323A"/>
    <w:rsid w:val="003E119C"/>
    <w:rsid w:val="003E429B"/>
    <w:rsid w:val="00404063"/>
    <w:rsid w:val="00410D78"/>
    <w:rsid w:val="0041296F"/>
    <w:rsid w:val="00424634"/>
    <w:rsid w:val="004503AE"/>
    <w:rsid w:val="0047052D"/>
    <w:rsid w:val="00474588"/>
    <w:rsid w:val="00482F77"/>
    <w:rsid w:val="004B06B8"/>
    <w:rsid w:val="004F4A0D"/>
    <w:rsid w:val="004F5BAF"/>
    <w:rsid w:val="00507D97"/>
    <w:rsid w:val="0051254B"/>
    <w:rsid w:val="00531BCB"/>
    <w:rsid w:val="00532A8A"/>
    <w:rsid w:val="00533AEF"/>
    <w:rsid w:val="00565FE0"/>
    <w:rsid w:val="00596DAB"/>
    <w:rsid w:val="005A7D0F"/>
    <w:rsid w:val="005C2624"/>
    <w:rsid w:val="005C5E03"/>
    <w:rsid w:val="005C7E54"/>
    <w:rsid w:val="005C7EAC"/>
    <w:rsid w:val="005D6F68"/>
    <w:rsid w:val="00660564"/>
    <w:rsid w:val="00664F96"/>
    <w:rsid w:val="006653DF"/>
    <w:rsid w:val="0066781D"/>
    <w:rsid w:val="006838B1"/>
    <w:rsid w:val="00686616"/>
    <w:rsid w:val="00693D98"/>
    <w:rsid w:val="006A6EEF"/>
    <w:rsid w:val="006D02A3"/>
    <w:rsid w:val="006D4675"/>
    <w:rsid w:val="006D4975"/>
    <w:rsid w:val="006E5875"/>
    <w:rsid w:val="00716B21"/>
    <w:rsid w:val="00747DB5"/>
    <w:rsid w:val="007559E8"/>
    <w:rsid w:val="00755EFC"/>
    <w:rsid w:val="00762934"/>
    <w:rsid w:val="00766EC1"/>
    <w:rsid w:val="00767978"/>
    <w:rsid w:val="00796BE4"/>
    <w:rsid w:val="007A0375"/>
    <w:rsid w:val="007A14C0"/>
    <w:rsid w:val="007D36B5"/>
    <w:rsid w:val="007E4F8C"/>
    <w:rsid w:val="00813596"/>
    <w:rsid w:val="00842919"/>
    <w:rsid w:val="00856E5D"/>
    <w:rsid w:val="008573CE"/>
    <w:rsid w:val="008811F7"/>
    <w:rsid w:val="00893FDE"/>
    <w:rsid w:val="008941BD"/>
    <w:rsid w:val="008A23E9"/>
    <w:rsid w:val="008A7B6E"/>
    <w:rsid w:val="008D0195"/>
    <w:rsid w:val="008E2F78"/>
    <w:rsid w:val="008E3F14"/>
    <w:rsid w:val="008F2413"/>
    <w:rsid w:val="008F4D8F"/>
    <w:rsid w:val="009022ED"/>
    <w:rsid w:val="00905C94"/>
    <w:rsid w:val="00912935"/>
    <w:rsid w:val="00922E7E"/>
    <w:rsid w:val="009239B4"/>
    <w:rsid w:val="009276E8"/>
    <w:rsid w:val="00932FD6"/>
    <w:rsid w:val="00933135"/>
    <w:rsid w:val="00954B54"/>
    <w:rsid w:val="00965125"/>
    <w:rsid w:val="00974834"/>
    <w:rsid w:val="00980A3F"/>
    <w:rsid w:val="00990C20"/>
    <w:rsid w:val="0099733D"/>
    <w:rsid w:val="009C40E0"/>
    <w:rsid w:val="00A013A2"/>
    <w:rsid w:val="00A1747D"/>
    <w:rsid w:val="00A32EC9"/>
    <w:rsid w:val="00A56F75"/>
    <w:rsid w:val="00A6025C"/>
    <w:rsid w:val="00A63265"/>
    <w:rsid w:val="00A65B5F"/>
    <w:rsid w:val="00A67575"/>
    <w:rsid w:val="00A7314A"/>
    <w:rsid w:val="00A81D85"/>
    <w:rsid w:val="00AA221A"/>
    <w:rsid w:val="00AA2538"/>
    <w:rsid w:val="00AC018A"/>
    <w:rsid w:val="00AC26A9"/>
    <w:rsid w:val="00AC57D4"/>
    <w:rsid w:val="00AD0B16"/>
    <w:rsid w:val="00AF16D2"/>
    <w:rsid w:val="00AF4C16"/>
    <w:rsid w:val="00B11F1A"/>
    <w:rsid w:val="00B26149"/>
    <w:rsid w:val="00B27700"/>
    <w:rsid w:val="00B34E29"/>
    <w:rsid w:val="00B43B38"/>
    <w:rsid w:val="00B60B33"/>
    <w:rsid w:val="00B62D70"/>
    <w:rsid w:val="00B75255"/>
    <w:rsid w:val="00B8065B"/>
    <w:rsid w:val="00B851F1"/>
    <w:rsid w:val="00BA149A"/>
    <w:rsid w:val="00BB6BAA"/>
    <w:rsid w:val="00BD672F"/>
    <w:rsid w:val="00BD6B1A"/>
    <w:rsid w:val="00BF048F"/>
    <w:rsid w:val="00C11B00"/>
    <w:rsid w:val="00C32401"/>
    <w:rsid w:val="00C333D2"/>
    <w:rsid w:val="00C5229E"/>
    <w:rsid w:val="00C777BB"/>
    <w:rsid w:val="00C81BCA"/>
    <w:rsid w:val="00C81E2B"/>
    <w:rsid w:val="00C843DF"/>
    <w:rsid w:val="00C9101A"/>
    <w:rsid w:val="00C945E8"/>
    <w:rsid w:val="00CB43F7"/>
    <w:rsid w:val="00CF7881"/>
    <w:rsid w:val="00D2178D"/>
    <w:rsid w:val="00D30E44"/>
    <w:rsid w:val="00D34831"/>
    <w:rsid w:val="00D34DEA"/>
    <w:rsid w:val="00D465EE"/>
    <w:rsid w:val="00D53FB6"/>
    <w:rsid w:val="00D55F0C"/>
    <w:rsid w:val="00D653F6"/>
    <w:rsid w:val="00D70DE4"/>
    <w:rsid w:val="00D7343B"/>
    <w:rsid w:val="00D74CE7"/>
    <w:rsid w:val="00D83F30"/>
    <w:rsid w:val="00D855D1"/>
    <w:rsid w:val="00D91716"/>
    <w:rsid w:val="00D9584D"/>
    <w:rsid w:val="00D9782A"/>
    <w:rsid w:val="00DB1124"/>
    <w:rsid w:val="00DC1E6A"/>
    <w:rsid w:val="00DD4200"/>
    <w:rsid w:val="00DD5840"/>
    <w:rsid w:val="00DF32BE"/>
    <w:rsid w:val="00DF7961"/>
    <w:rsid w:val="00E0508E"/>
    <w:rsid w:val="00E50464"/>
    <w:rsid w:val="00E5795B"/>
    <w:rsid w:val="00E63460"/>
    <w:rsid w:val="00E6636F"/>
    <w:rsid w:val="00E706ED"/>
    <w:rsid w:val="00E74720"/>
    <w:rsid w:val="00E80CD0"/>
    <w:rsid w:val="00E83830"/>
    <w:rsid w:val="00E94FB9"/>
    <w:rsid w:val="00EA3914"/>
    <w:rsid w:val="00EB2082"/>
    <w:rsid w:val="00EB7FB8"/>
    <w:rsid w:val="00ED2C2A"/>
    <w:rsid w:val="00EE72FD"/>
    <w:rsid w:val="00EF18D4"/>
    <w:rsid w:val="00EF1BCB"/>
    <w:rsid w:val="00F10181"/>
    <w:rsid w:val="00F23F08"/>
    <w:rsid w:val="00F276CB"/>
    <w:rsid w:val="00F32F27"/>
    <w:rsid w:val="00F36FEB"/>
    <w:rsid w:val="00F45A96"/>
    <w:rsid w:val="00F520A6"/>
    <w:rsid w:val="00F55670"/>
    <w:rsid w:val="00F62D01"/>
    <w:rsid w:val="00F65DC4"/>
    <w:rsid w:val="00F74831"/>
    <w:rsid w:val="00F80EF2"/>
    <w:rsid w:val="00F82198"/>
    <w:rsid w:val="00F8460A"/>
    <w:rsid w:val="00FC6CB9"/>
    <w:rsid w:val="00FD24EA"/>
    <w:rsid w:val="00FE0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15C4A"/>
  <w15:chartTrackingRefBased/>
  <w15:docId w15:val="{EB1760F9-053C-4E2A-8A67-88E65705B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3F7"/>
    <w:pPr>
      <w:ind w:left="720"/>
      <w:contextualSpacing/>
    </w:pPr>
  </w:style>
  <w:style w:type="character" w:styleId="Hyperlink">
    <w:name w:val="Hyperlink"/>
    <w:basedOn w:val="DefaultParagraphFont"/>
    <w:uiPriority w:val="99"/>
    <w:unhideWhenUsed/>
    <w:rsid w:val="00D30E44"/>
    <w:rPr>
      <w:color w:val="0563C1" w:themeColor="hyperlink"/>
      <w:u w:val="single"/>
    </w:rPr>
  </w:style>
  <w:style w:type="character" w:styleId="UnresolvedMention">
    <w:name w:val="Unresolved Mention"/>
    <w:basedOn w:val="DefaultParagraphFont"/>
    <w:uiPriority w:val="99"/>
    <w:semiHidden/>
    <w:unhideWhenUsed/>
    <w:rsid w:val="00D30E44"/>
    <w:rPr>
      <w:color w:val="605E5C"/>
      <w:shd w:val="clear" w:color="auto" w:fill="E1DFDD"/>
    </w:rPr>
  </w:style>
  <w:style w:type="character" w:styleId="FollowedHyperlink">
    <w:name w:val="FollowedHyperlink"/>
    <w:basedOn w:val="DefaultParagraphFont"/>
    <w:uiPriority w:val="99"/>
    <w:semiHidden/>
    <w:unhideWhenUsed/>
    <w:rsid w:val="009276E8"/>
    <w:rPr>
      <w:color w:val="954F72" w:themeColor="followedHyperlink"/>
      <w:u w:val="single"/>
    </w:rPr>
  </w:style>
  <w:style w:type="paragraph" w:styleId="Revision">
    <w:name w:val="Revision"/>
    <w:hidden/>
    <w:uiPriority w:val="99"/>
    <w:semiHidden/>
    <w:rsid w:val="00D465EE"/>
    <w:pPr>
      <w:spacing w:after="0" w:line="240" w:lineRule="auto"/>
    </w:pPr>
  </w:style>
  <w:style w:type="paragraph" w:styleId="BalloonText">
    <w:name w:val="Balloon Text"/>
    <w:basedOn w:val="Normal"/>
    <w:link w:val="BalloonTextChar"/>
    <w:uiPriority w:val="99"/>
    <w:semiHidden/>
    <w:unhideWhenUsed/>
    <w:rsid w:val="00D465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65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3591045177073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ezproxy.uwtsd.ac.uk/article/10.1007/s10615-014-0502-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1469-019-00082-5" TargetMode="External"/><Relationship Id="rId11" Type="http://schemas.openxmlformats.org/officeDocument/2006/relationships/hyperlink" Target="https://www-oxfordscholarship-com.ezproxy.uwtsd.ac.uk/view/10.1093/oso/9780190867263.001.0001/oso-9780190867263-chapter-2" TargetMode="External"/><Relationship Id="rId5" Type="http://schemas.openxmlformats.org/officeDocument/2006/relationships/hyperlink" Target="https://www.actionforchildren.org.uk/media/5778/attachment_theory_notes.pdf" TargetMode="External"/><Relationship Id="rId10" Type="http://schemas.openxmlformats.org/officeDocument/2006/relationships/hyperlink" Target="https://web-a-ebscohost-com.ezproxy.uwtsd.ac.uk/ehost/pdfviewer/pdfviewer?vid=1&amp;sid=657b6e47-fecf-4c5d-bbd1-11b2f09c1eb4%40sdc-v-sessmgr03" TargetMode="External"/><Relationship Id="rId4" Type="http://schemas.openxmlformats.org/officeDocument/2006/relationships/webSettings" Target="webSettings.xml"/><Relationship Id="rId9" Type="http://schemas.openxmlformats.org/officeDocument/2006/relationships/hyperlink" Target="https://journals-sagepub-com.ezproxy.uwtsd.ac.uk/doi/full/10.1177/1066480719833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2186</Words>
  <Characters>12310</Characters>
  <Application>Microsoft Office Word</Application>
  <DocSecurity>0</DocSecurity>
  <Lines>162</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luke.reimnitz93@gmail.com</dc:creator>
  <cp:keywords/>
  <dc:description/>
  <cp:lastModifiedBy>luke.reimnitz93@gmail.com</cp:lastModifiedBy>
  <cp:revision>5</cp:revision>
  <dcterms:created xsi:type="dcterms:W3CDTF">2020-04-27T11:49:00Z</dcterms:created>
  <dcterms:modified xsi:type="dcterms:W3CDTF">2020-04-27T11:55:00Z</dcterms:modified>
</cp:coreProperties>
</file>