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207DBFCE" w:rsidP="452BFF24" w:rsidRDefault="48C0A4E4" w14:paraId="15CA1E0D" w14:textId="4353A296">
      <w:pPr>
        <w:ind w:firstLine="720"/>
        <w:jc w:val="center"/>
        <w:rPr>
          <w:rFonts w:ascii="Arial" w:hAnsi="Arial" w:eastAsia="Arial" w:cs="Arial"/>
          <w:b/>
          <w:bCs/>
          <w:color w:val="000000" w:themeColor="text1"/>
          <w:sz w:val="28"/>
          <w:szCs w:val="28"/>
        </w:rPr>
      </w:pPr>
      <w:r w:rsidRPr="452BFF24">
        <w:rPr>
          <w:rFonts w:ascii="Arial" w:hAnsi="Arial" w:eastAsia="Arial" w:cs="Arial"/>
          <w:b/>
          <w:bCs/>
          <w:color w:val="000000" w:themeColor="text1"/>
          <w:sz w:val="28"/>
          <w:szCs w:val="28"/>
        </w:rPr>
        <w:t xml:space="preserve">Postgraduate/Distance Learning </w:t>
      </w:r>
    </w:p>
    <w:p w:rsidR="207DBFCE" w:rsidP="36CF1F6C" w:rsidRDefault="48C0A4E4" w14:paraId="2B3522DA" w14:textId="427720DD">
      <w:pPr>
        <w:jc w:val="center"/>
      </w:pPr>
      <w:r w:rsidRPr="36CF1F6C">
        <w:rPr>
          <w:rFonts w:ascii="Arial" w:hAnsi="Arial" w:eastAsia="Arial" w:cs="Arial"/>
          <w:b/>
          <w:bCs/>
          <w:color w:val="000000" w:themeColor="text1"/>
          <w:sz w:val="28"/>
          <w:szCs w:val="28"/>
        </w:rPr>
        <w:t>Assignment coversheet &amp; feedback form</w:t>
      </w:r>
    </w:p>
    <w:p w:rsidR="207DBFCE" w:rsidP="36CF1F6C" w:rsidRDefault="48C0A4E4" w14:paraId="5EF12B68" w14:textId="00BE8C12">
      <w:r w:rsidRPr="36CF1F6C">
        <w:rPr>
          <w:rFonts w:ascii="Arial" w:hAnsi="Arial" w:eastAsia="Arial" w:cs="Arial"/>
          <w:color w:val="000000" w:themeColor="text1"/>
          <w:sz w:val="28"/>
          <w:szCs w:val="28"/>
        </w:rPr>
        <w:t xml:space="preserve"> </w:t>
      </w:r>
    </w:p>
    <w:p w:rsidR="207DBFCE" w:rsidP="36CF1F6C" w:rsidRDefault="48C0A4E4" w14:paraId="5AAC94A7" w14:textId="34C388C8">
      <w:pPr>
        <w:pStyle w:val="Heading3"/>
      </w:pPr>
      <w:r w:rsidRPr="452BFF24">
        <w:rPr>
          <w:rFonts w:ascii="Tahoma" w:hAnsi="Tahoma" w:eastAsia="Tahoma" w:cs="Tahoma"/>
          <w:b/>
          <w:bCs/>
          <w:sz w:val="20"/>
          <w:szCs w:val="20"/>
        </w:rPr>
        <w:t xml:space="preserve">THIS SHEET MUST BE THE FIRST PAGE OF THE ASSIGNMENT YOU ARE </w:t>
      </w:r>
      <w:r w:rsidRPr="452BFF24" w:rsidR="5BB89DDA">
        <w:rPr>
          <w:rFonts w:ascii="Tahoma" w:hAnsi="Tahoma" w:eastAsia="Tahoma" w:cs="Tahoma"/>
          <w:b/>
          <w:bCs/>
          <w:sz w:val="20"/>
          <w:szCs w:val="20"/>
        </w:rPr>
        <w:t>SUBMITTING (</w:t>
      </w:r>
      <w:r w:rsidRPr="452BFF24">
        <w:rPr>
          <w:rFonts w:ascii="Tahoma" w:hAnsi="Tahoma" w:eastAsia="Tahoma" w:cs="Tahoma"/>
          <w:b/>
          <w:bCs/>
          <w:sz w:val="20"/>
          <w:szCs w:val="20"/>
        </w:rPr>
        <w:t>DO NOT SEND AS A SEPARATE FILE)</w:t>
      </w:r>
    </w:p>
    <w:p w:rsidR="207DBFCE" w:rsidP="36CF1F6C" w:rsidRDefault="48C0A4E4" w14:paraId="3ECD4848" w14:textId="56925CAC">
      <w:pPr>
        <w:pStyle w:val="Heading3"/>
      </w:pPr>
      <w:r w:rsidRPr="36CF1F6C">
        <w:rPr>
          <w:rFonts w:ascii="Trebuchet MS" w:hAnsi="Trebuchet MS" w:eastAsia="Trebuchet MS" w:cs="Trebuchet MS"/>
          <w:b/>
          <w:bCs/>
          <w:sz w:val="20"/>
          <w:szCs w:val="20"/>
        </w:rPr>
        <w:t xml:space="preserve"> </w:t>
      </w:r>
    </w:p>
    <w:tbl>
      <w:tblPr>
        <w:tblW w:w="0" w:type="auto"/>
        <w:tblLayout w:type="fixed"/>
        <w:tblLook w:val="04A0" w:firstRow="1" w:lastRow="0" w:firstColumn="1" w:lastColumn="0" w:noHBand="0" w:noVBand="1"/>
      </w:tblPr>
      <w:tblGrid>
        <w:gridCol w:w="3135"/>
        <w:gridCol w:w="420"/>
        <w:gridCol w:w="1200"/>
        <w:gridCol w:w="285"/>
        <w:gridCol w:w="1725"/>
      </w:tblGrid>
      <w:tr w:rsidR="36CF1F6C" w:rsidTr="5374010F" w14:paraId="32981980" w14:textId="77777777">
        <w:trPr>
          <w:trHeight w:val="61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225420A5" w14:textId="3DE53F97">
            <w:r w:rsidRPr="36CF1F6C">
              <w:rPr>
                <w:rFonts w:ascii="Arial" w:hAnsi="Arial" w:eastAsia="Arial" w:cs="Arial"/>
                <w:b/>
                <w:bCs/>
                <w:color w:val="000000" w:themeColor="text1"/>
              </w:rPr>
              <w:t>For completion by the student</w:t>
            </w:r>
            <w:r w:rsidRPr="36CF1F6C">
              <w:rPr>
                <w:rFonts w:ascii="Arial" w:hAnsi="Arial" w:eastAsia="Arial" w:cs="Arial"/>
                <w:color w:val="000000" w:themeColor="text1"/>
              </w:rPr>
              <w:t>:</w:t>
            </w:r>
          </w:p>
        </w:tc>
      </w:tr>
      <w:tr w:rsidR="36CF1F6C" w:rsidTr="5374010F" w14:paraId="1456CBE1"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6EA50D8B" w14:textId="51432D5D">
            <w:r w:rsidRPr="36CF1F6C">
              <w:rPr>
                <w:rFonts w:ascii="Arial" w:hAnsi="Arial" w:eastAsia="Arial" w:cs="Arial"/>
                <w:color w:val="000000" w:themeColor="text1"/>
              </w:rPr>
              <w:t>Student Name:</w:t>
            </w:r>
            <w:r w:rsidRPr="36CF1F6C" w:rsidR="430B4CE6">
              <w:rPr>
                <w:rFonts w:ascii="Arial" w:hAnsi="Arial" w:eastAsia="Arial" w:cs="Arial"/>
                <w:color w:val="000000" w:themeColor="text1"/>
              </w:rPr>
              <w:t xml:space="preserve"> Christopher Faulkner</w:t>
            </w:r>
          </w:p>
          <w:p w:rsidR="36CF1F6C" w:rsidRDefault="36CF1F6C" w14:paraId="6810599B" w14:textId="3F66FF80">
            <w:r w:rsidRPr="36CF1F6C">
              <w:rPr>
                <w:rFonts w:ascii="Arial" w:hAnsi="Arial" w:eastAsia="Arial" w:cs="Arial"/>
                <w:color w:val="000000" w:themeColor="text1"/>
              </w:rPr>
              <w:t xml:space="preserve"> </w:t>
            </w:r>
          </w:p>
        </w:tc>
      </w:tr>
      <w:tr w:rsidR="36CF1F6C" w:rsidTr="5374010F" w14:paraId="25F73607" w14:textId="77777777">
        <w:trPr>
          <w:trHeight w:val="855"/>
        </w:trPr>
        <w:tc>
          <w:tcPr>
            <w:tcW w:w="3135" w:type="dxa"/>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P="36CF1F6C" w:rsidRDefault="36CF1F6C" w14:paraId="6FE1752E" w14:textId="79E2495A">
            <w:pPr>
              <w:rPr>
                <w:rFonts w:eastAsiaTheme="minorEastAsia"/>
              </w:rPr>
            </w:pPr>
            <w:r w:rsidRPr="36CF1F6C">
              <w:rPr>
                <w:rFonts w:ascii="Arial" w:hAnsi="Arial" w:eastAsia="Arial" w:cs="Arial"/>
                <w:color w:val="000000" w:themeColor="text1"/>
              </w:rPr>
              <w:t>Module code:</w:t>
            </w:r>
            <w:r w:rsidRPr="36CF1F6C" w:rsidR="3E52A616">
              <w:rPr>
                <w:rFonts w:ascii="Arial" w:hAnsi="Arial" w:eastAsia="Arial" w:cs="Arial"/>
                <w:color w:val="000000" w:themeColor="text1"/>
              </w:rPr>
              <w:t xml:space="preserve"> </w:t>
            </w:r>
            <w:r w:rsidRPr="36CF1F6C" w:rsidR="3E52A616">
              <w:rPr>
                <w:rFonts w:eastAsiaTheme="minorEastAsia"/>
              </w:rPr>
              <w:t>HPMS7006</w:t>
            </w:r>
          </w:p>
          <w:p w:rsidR="36CF1F6C" w:rsidRDefault="36CF1F6C" w14:paraId="2DBE4081" w14:textId="614BF14A">
            <w:r w:rsidRPr="36CF1F6C">
              <w:rPr>
                <w:rFonts w:ascii="Arial" w:hAnsi="Arial" w:eastAsia="Arial" w:cs="Arial"/>
                <w:color w:val="000000" w:themeColor="text1"/>
              </w:rPr>
              <w:t xml:space="preserve"> </w:t>
            </w:r>
          </w:p>
          <w:p w:rsidR="36CF1F6C" w:rsidRDefault="36CF1F6C" w14:paraId="72E77EFE" w14:textId="6A1222D7">
            <w:r w:rsidRPr="36CF1F6C">
              <w:rPr>
                <w:rFonts w:ascii="Arial" w:hAnsi="Arial" w:eastAsia="Arial" w:cs="Arial"/>
                <w:color w:val="000000" w:themeColor="text1"/>
              </w:rPr>
              <w:t>Module title:</w:t>
            </w:r>
            <w:r w:rsidRPr="36CF1F6C" w:rsidR="66764048">
              <w:rPr>
                <w:rFonts w:ascii="Arial" w:hAnsi="Arial" w:eastAsia="Arial" w:cs="Arial"/>
                <w:color w:val="000000" w:themeColor="text1"/>
              </w:rPr>
              <w:t xml:space="preserve"> Thomas Becket</w:t>
            </w:r>
          </w:p>
          <w:p w:rsidR="36CF1F6C" w:rsidRDefault="36CF1F6C" w14:paraId="73C22031" w14:textId="6E5DB0C4">
            <w:r w:rsidRPr="36CF1F6C">
              <w:rPr>
                <w:rFonts w:ascii="Arial" w:hAnsi="Arial" w:eastAsia="Arial" w:cs="Arial"/>
                <w:color w:val="000000" w:themeColor="text1"/>
              </w:rPr>
              <w:t xml:space="preserve"> </w:t>
            </w:r>
          </w:p>
          <w:p w:rsidR="36CF1F6C" w:rsidRDefault="36CF1F6C" w14:paraId="5A4AB5FE" w14:textId="2B58D781">
            <w:r w:rsidRPr="36CF1F6C">
              <w:rPr>
                <w:rFonts w:ascii="Arial" w:hAnsi="Arial" w:eastAsia="Arial" w:cs="Arial"/>
                <w:color w:val="000000" w:themeColor="text1"/>
              </w:rPr>
              <w:t xml:space="preserve"> </w:t>
            </w:r>
          </w:p>
        </w:tc>
        <w:tc>
          <w:tcPr>
            <w:tcW w:w="1905" w:type="dxa"/>
            <w:gridSpan w:val="3"/>
            <w:tcBorders>
              <w:top w:val="nil"/>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0918BA1C" w14:textId="18F4DAAA">
            <w:r w:rsidRPr="36CF1F6C">
              <w:rPr>
                <w:rFonts w:ascii="Arial" w:hAnsi="Arial" w:eastAsia="Arial" w:cs="Arial"/>
                <w:color w:val="000000" w:themeColor="text1"/>
              </w:rPr>
              <w:t>Student ID number:</w:t>
            </w:r>
            <w:r w:rsidRPr="36CF1F6C" w:rsidR="63EA1C41">
              <w:rPr>
                <w:rFonts w:ascii="Arial" w:hAnsi="Arial" w:eastAsia="Arial" w:cs="Arial"/>
                <w:color w:val="000000" w:themeColor="text1"/>
              </w:rPr>
              <w:t xml:space="preserve"> 2121665</w:t>
            </w:r>
          </w:p>
        </w:tc>
        <w:tc>
          <w:tcPr>
            <w:tcW w:w="1725" w:type="dxa"/>
            <w:tcBorders>
              <w:top w:val="nil"/>
              <w:left w:val="nil"/>
              <w:bottom w:val="single" w:color="000000" w:themeColor="text1" w:sz="8" w:space="0"/>
              <w:right w:val="single" w:color="000000" w:themeColor="text1" w:sz="8" w:space="0"/>
            </w:tcBorders>
            <w:tcMar>
              <w:left w:w="108" w:type="dxa"/>
              <w:right w:w="108" w:type="dxa"/>
            </w:tcMar>
          </w:tcPr>
          <w:p w:rsidR="36CF1F6C" w:rsidRDefault="36CF1F6C" w14:paraId="7B4ADEBE" w14:textId="123D5EB0">
            <w:r w:rsidRPr="36CF1F6C">
              <w:rPr>
                <w:rFonts w:ascii="Arial" w:hAnsi="Arial" w:eastAsia="Arial" w:cs="Arial"/>
                <w:color w:val="000000" w:themeColor="text1"/>
              </w:rPr>
              <w:t>Educational support needs:</w:t>
            </w:r>
          </w:p>
          <w:p w:rsidR="36CF1F6C" w:rsidRDefault="36CF1F6C" w14:paraId="048C89C1" w14:textId="0C076CD3">
            <w:r w:rsidRPr="36CF1F6C">
              <w:rPr>
                <w:rFonts w:ascii="Arial" w:hAnsi="Arial" w:eastAsia="Arial" w:cs="Arial"/>
                <w:color w:val="000000" w:themeColor="text1"/>
              </w:rPr>
              <w:t>No</w:t>
            </w:r>
          </w:p>
        </w:tc>
      </w:tr>
      <w:tr w:rsidR="36CF1F6C" w:rsidTr="5374010F" w14:paraId="45C7C7E9" w14:textId="77777777">
        <w:trPr>
          <w:trHeight w:val="114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P="36CF1F6C" w:rsidRDefault="36CF1F6C" w14:paraId="32D21097" w14:textId="403D7A8F">
            <w:pPr>
              <w:rPr>
                <w:rFonts w:ascii="Arial" w:hAnsi="Arial" w:eastAsia="Arial" w:cs="Arial"/>
                <w:color w:val="000000" w:themeColor="text1"/>
              </w:rPr>
            </w:pPr>
            <w:r w:rsidRPr="36CF1F6C">
              <w:rPr>
                <w:rFonts w:ascii="Arial" w:hAnsi="Arial" w:eastAsia="Arial" w:cs="Arial"/>
                <w:color w:val="000000" w:themeColor="text1"/>
              </w:rPr>
              <w:t>Module tutor:</w:t>
            </w:r>
            <w:r w:rsidRPr="36CF1F6C" w:rsidR="1AC3C21F">
              <w:rPr>
                <w:rFonts w:ascii="Arial" w:hAnsi="Arial" w:eastAsia="Arial" w:cs="Arial"/>
                <w:color w:val="000000" w:themeColor="text1"/>
              </w:rPr>
              <w:t xml:space="preserve"> Professor Janet Burton</w:t>
            </w:r>
          </w:p>
          <w:p w:rsidR="36CF1F6C" w:rsidRDefault="36CF1F6C" w14:paraId="5D20C9C1" w14:textId="3459E91B">
            <w:r w:rsidRPr="36CF1F6C">
              <w:rPr>
                <w:rFonts w:ascii="Arial" w:hAnsi="Arial" w:eastAsia="Arial" w:cs="Arial"/>
                <w:color w:val="000000" w:themeColor="text1"/>
              </w:rPr>
              <w:t xml:space="preserve"> </w:t>
            </w:r>
          </w:p>
          <w:p w:rsidR="36CF1F6C" w:rsidRDefault="36CF1F6C" w14:paraId="12710779" w14:textId="493D88BA">
            <w:r w:rsidRPr="36CF1F6C">
              <w:rPr>
                <w:rFonts w:ascii="Arial" w:hAnsi="Arial" w:eastAsia="Arial" w:cs="Arial"/>
                <w:color w:val="000000" w:themeColor="text1"/>
              </w:rPr>
              <w:t xml:space="preserve"> </w:t>
            </w:r>
          </w:p>
          <w:p w:rsidR="36CF1F6C" w:rsidRDefault="36CF1F6C" w14:paraId="40E59291" w14:textId="721D2CBC">
            <w:r w:rsidRPr="36CF1F6C">
              <w:rPr>
                <w:rFonts w:ascii="Arial" w:hAnsi="Arial" w:eastAsia="Arial" w:cs="Arial"/>
                <w:color w:val="000000" w:themeColor="text1"/>
              </w:rPr>
              <w:t>Assignment due date:</w:t>
            </w:r>
            <w:r w:rsidRPr="36CF1F6C" w:rsidR="7925D152">
              <w:rPr>
                <w:rFonts w:ascii="Arial" w:hAnsi="Arial" w:eastAsia="Arial" w:cs="Arial"/>
                <w:color w:val="000000" w:themeColor="text1"/>
              </w:rPr>
              <w:t xml:space="preserve"> 17/03/2023</w:t>
            </w:r>
          </w:p>
        </w:tc>
      </w:tr>
      <w:tr w:rsidR="36CF1F6C" w:rsidTr="5374010F" w14:paraId="7137D522"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2125CBAE" w14:textId="542AEB85">
            <w:r w:rsidRPr="5374010F" w:rsidR="25752CB9">
              <w:rPr>
                <w:rFonts w:ascii="Arial" w:hAnsi="Arial" w:eastAsia="Arial" w:cs="Arial"/>
                <w:color w:val="000000" w:themeColor="text1" w:themeTint="FF" w:themeShade="FF"/>
              </w:rPr>
              <w:t xml:space="preserve">If your module has multiple </w:t>
            </w:r>
            <w:r w:rsidRPr="5374010F" w:rsidR="552E8751">
              <w:rPr>
                <w:rFonts w:ascii="Arial" w:hAnsi="Arial" w:eastAsia="Arial" w:cs="Arial"/>
                <w:color w:val="000000" w:themeColor="text1" w:themeTint="FF" w:themeShade="FF"/>
              </w:rPr>
              <w:t>submissions,</w:t>
            </w:r>
            <w:r w:rsidRPr="5374010F" w:rsidR="25752CB9">
              <w:rPr>
                <w:rFonts w:ascii="Arial" w:hAnsi="Arial" w:eastAsia="Arial" w:cs="Arial"/>
                <w:color w:val="000000" w:themeColor="text1" w:themeTint="FF" w:themeShade="FF"/>
              </w:rPr>
              <w:t xml:space="preserve"> please </w:t>
            </w:r>
            <w:r w:rsidRPr="5374010F" w:rsidR="25752CB9">
              <w:rPr>
                <w:rFonts w:ascii="Arial" w:hAnsi="Arial" w:eastAsia="Arial" w:cs="Arial"/>
                <w:color w:val="000000" w:themeColor="text1" w:themeTint="FF" w:themeShade="FF"/>
              </w:rPr>
              <w:t>indicate</w:t>
            </w:r>
            <w:r w:rsidRPr="5374010F" w:rsidR="25752CB9">
              <w:rPr>
                <w:rFonts w:ascii="Arial" w:hAnsi="Arial" w:eastAsia="Arial" w:cs="Arial"/>
                <w:color w:val="000000" w:themeColor="text1" w:themeTint="FF" w:themeShade="FF"/>
              </w:rPr>
              <w:t xml:space="preserve"> which piece of work this is.</w:t>
            </w:r>
          </w:p>
          <w:p w:rsidR="36CF1F6C" w:rsidRDefault="36CF1F6C" w14:paraId="333CC37A" w14:textId="49B002E4">
            <w:r w:rsidRPr="36CF1F6C">
              <w:rPr>
                <w:rFonts w:ascii="Arial" w:hAnsi="Arial" w:eastAsia="Arial" w:cs="Arial"/>
                <w:color w:val="000000" w:themeColor="text1"/>
              </w:rPr>
              <w:t xml:space="preserve"> </w:t>
            </w:r>
          </w:p>
          <w:p w:rsidR="36CF1F6C" w:rsidP="36CF1F6C" w:rsidRDefault="36CF1F6C" w14:paraId="6382C7B4" w14:textId="49A43240">
            <w:pPr>
              <w:rPr>
                <w:rFonts w:ascii="Arial" w:hAnsi="Arial" w:eastAsia="Arial" w:cs="Arial"/>
                <w:color w:val="000000" w:themeColor="text1"/>
              </w:rPr>
            </w:pPr>
            <w:r w:rsidRPr="36CF1F6C">
              <w:rPr>
                <w:rFonts w:ascii="Arial" w:hAnsi="Arial" w:eastAsia="Arial" w:cs="Arial"/>
                <w:color w:val="000000" w:themeColor="text1"/>
              </w:rPr>
              <w:t>1</w:t>
            </w:r>
            <w:r w:rsidRPr="36CF1F6C">
              <w:rPr>
                <w:rFonts w:ascii="Arial" w:hAnsi="Arial" w:eastAsia="Arial" w:cs="Arial"/>
                <w:color w:val="000000" w:themeColor="text1"/>
                <w:vertAlign w:val="superscript"/>
              </w:rPr>
              <w:t xml:space="preserve">st </w:t>
            </w:r>
            <w:r w:rsidRPr="36CF1F6C">
              <w:rPr>
                <w:rFonts w:ascii="Arial" w:hAnsi="Arial" w:eastAsia="Arial" w:cs="Arial"/>
                <w:color w:val="000000" w:themeColor="text1"/>
              </w:rPr>
              <w:t xml:space="preserve">   </w:t>
            </w:r>
          </w:p>
        </w:tc>
      </w:tr>
      <w:tr w:rsidR="36CF1F6C" w:rsidTr="5374010F" w14:paraId="69F84FBA" w14:textId="77777777">
        <w:trPr>
          <w:trHeight w:val="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D9D9D9" w:themeFill="background1" w:themeFillShade="D9"/>
            <w:tcMar>
              <w:left w:w="108" w:type="dxa"/>
              <w:right w:w="108" w:type="dxa"/>
            </w:tcMar>
          </w:tcPr>
          <w:p w:rsidR="36CF1F6C" w:rsidRDefault="36CF1F6C" w14:paraId="7648F051" w14:textId="7147E654">
            <w:r w:rsidRPr="36CF1F6C">
              <w:rPr>
                <w:rFonts w:ascii="Arial" w:hAnsi="Arial" w:eastAsia="Arial" w:cs="Arial"/>
                <w:color w:val="000000" w:themeColor="text1"/>
              </w:rPr>
              <w:t>I confirm that this is my original work and that I have adhered to the University policy on plagiarism.</w:t>
            </w:r>
          </w:p>
          <w:p w:rsidR="36CF1F6C" w:rsidRDefault="36CF1F6C" w14:paraId="41AABB43" w14:textId="4247AC1A">
            <w:r w:rsidRPr="36CF1F6C">
              <w:rPr>
                <w:rFonts w:ascii="Arial" w:hAnsi="Arial" w:eastAsia="Arial" w:cs="Arial"/>
                <w:color w:val="000000" w:themeColor="text1"/>
              </w:rPr>
              <w:t>Signed ……………………………………………………………</w:t>
            </w:r>
          </w:p>
          <w:p w:rsidR="36CF1F6C" w:rsidP="36CF1F6C" w:rsidRDefault="36CF1F6C" w14:paraId="11F03ACE" w14:textId="09AE9DCB">
            <w:pPr>
              <w:rPr>
                <w:rFonts w:ascii="Calibri" w:hAnsi="Calibri" w:eastAsia="Calibri" w:cs="Calibri"/>
                <w:b/>
                <w:bCs/>
                <w:color w:val="000000" w:themeColor="text1"/>
                <w:sz w:val="44"/>
                <w:szCs w:val="44"/>
              </w:rPr>
            </w:pPr>
            <w:r w:rsidRPr="36CF1F6C">
              <w:rPr>
                <w:rFonts w:ascii="Calibri" w:hAnsi="Calibri" w:eastAsia="Calibri" w:cs="Calibri"/>
                <w:b/>
                <w:bCs/>
                <w:color w:val="000000" w:themeColor="text1"/>
                <w:sz w:val="24"/>
                <w:szCs w:val="24"/>
              </w:rPr>
              <w:t xml:space="preserve">Email submission: if you are submitting this form via email, please tick this box </w:t>
            </w:r>
            <w:proofErr w:type="gramStart"/>
            <w:r w:rsidRPr="36CF1F6C" w:rsidR="587843EB">
              <w:rPr>
                <w:rFonts w:ascii="Calibri" w:hAnsi="Calibri" w:eastAsia="Calibri" w:cs="Calibri"/>
                <w:b/>
                <w:bCs/>
                <w:color w:val="000000" w:themeColor="text1"/>
                <w:sz w:val="24"/>
                <w:szCs w:val="24"/>
              </w:rPr>
              <w:t>X</w:t>
            </w:r>
            <w:proofErr w:type="gramEnd"/>
          </w:p>
          <w:p w:rsidR="36CF1F6C" w:rsidP="5374010F" w:rsidRDefault="36CF1F6C" w14:paraId="1333A08E" w14:textId="79CF2831">
            <w:pPr>
              <w:rPr>
                <w:rFonts w:ascii="Calibri" w:hAnsi="Calibri" w:eastAsia="Calibri" w:cs="Calibri"/>
                <w:b w:val="1"/>
                <w:bCs w:val="1"/>
                <w:color w:val="000000" w:themeColor="text1" w:themeTint="FF" w:themeShade="FF"/>
                <w:sz w:val="24"/>
                <w:szCs w:val="24"/>
              </w:rPr>
            </w:pPr>
            <w:bookmarkStart w:name="_Int_SJwU4Lva" w:id="1884033354"/>
            <w:r w:rsidRPr="5374010F" w:rsidR="25752CB9">
              <w:rPr>
                <w:rFonts w:ascii="Calibri" w:hAnsi="Calibri" w:eastAsia="Calibri" w:cs="Calibri"/>
                <w:b w:val="1"/>
                <w:bCs w:val="1"/>
                <w:color w:val="000000" w:themeColor="text1" w:themeTint="FF" w:themeShade="FF"/>
                <w:sz w:val="24"/>
                <w:szCs w:val="24"/>
              </w:rPr>
              <w:t>(</w:t>
            </w:r>
            <w:r w:rsidRPr="5374010F" w:rsidR="3F1027D4">
              <w:rPr>
                <w:rFonts w:ascii="Calibri" w:hAnsi="Calibri" w:eastAsia="Calibri" w:cs="Calibri"/>
                <w:b w:val="1"/>
                <w:bCs w:val="1"/>
                <w:color w:val="000000" w:themeColor="text1" w:themeTint="FF" w:themeShade="FF"/>
                <w:sz w:val="24"/>
                <w:szCs w:val="24"/>
              </w:rPr>
              <w:t>As</w:t>
            </w:r>
            <w:r w:rsidRPr="5374010F" w:rsidR="25752CB9">
              <w:rPr>
                <w:rFonts w:ascii="Calibri" w:hAnsi="Calibri" w:eastAsia="Calibri" w:cs="Calibri"/>
                <w:b w:val="1"/>
                <w:bCs w:val="1"/>
                <w:color w:val="000000" w:themeColor="text1" w:themeTint="FF" w:themeShade="FF"/>
                <w:sz w:val="24"/>
                <w:szCs w:val="24"/>
              </w:rPr>
              <w:t xml:space="preserve"> a substitute for your signature) to confirm that you agree to the above declaration.</w:t>
            </w:r>
            <w:bookmarkEnd w:id="1884033354"/>
          </w:p>
        </w:tc>
      </w:tr>
      <w:tr w:rsidR="36CF1F6C" w:rsidTr="5374010F" w14:paraId="55BCF82D" w14:textId="77777777">
        <w:trPr>
          <w:trHeight w:val="3975"/>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747E464A" w14:textId="3CF21BB9">
            <w:r w:rsidRPr="36CF1F6C">
              <w:rPr>
                <w:rFonts w:ascii="Arial" w:hAnsi="Arial" w:eastAsia="Arial" w:cs="Arial"/>
                <w:b/>
                <w:bCs/>
                <w:color w:val="000000" w:themeColor="text1"/>
                <w:sz w:val="21"/>
                <w:szCs w:val="21"/>
              </w:rPr>
              <w:lastRenderedPageBreak/>
              <w:t xml:space="preserve"> </w:t>
            </w:r>
          </w:p>
          <w:p w:rsidR="36CF1F6C" w:rsidRDefault="36CF1F6C" w14:paraId="731D925B" w14:textId="76AEDAB7">
            <w:r w:rsidRPr="36CF1F6C">
              <w:rPr>
                <w:rFonts w:ascii="Arial" w:hAnsi="Arial" w:eastAsia="Arial" w:cs="Arial"/>
                <w:b/>
                <w:bCs/>
                <w:color w:val="000000" w:themeColor="text1"/>
                <w:sz w:val="21"/>
                <w:szCs w:val="21"/>
              </w:rPr>
              <w:t>Assignment Mark</w:t>
            </w:r>
          </w:p>
          <w:tbl>
            <w:tblPr>
              <w:tblW w:w="0" w:type="auto"/>
              <w:tblLayout w:type="fixed"/>
              <w:tblLook w:val="01E0" w:firstRow="1" w:lastRow="1" w:firstColumn="1" w:lastColumn="1" w:noHBand="0" w:noVBand="0"/>
            </w:tblPr>
            <w:tblGrid>
              <w:gridCol w:w="5292"/>
              <w:gridCol w:w="1263"/>
            </w:tblGrid>
            <w:tr w:rsidR="36CF1F6C" w:rsidTr="36CF1F6C" w14:paraId="5BDB02DB" w14:textId="77777777">
              <w:trPr>
                <w:trHeight w:val="300"/>
              </w:trPr>
              <w:tc>
                <w:tcPr>
                  <w:tcW w:w="5292"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6BA0FC92" w14:textId="24F179C1">
                  <w:r w:rsidRPr="36CF1F6C">
                    <w:rPr>
                      <w:rFonts w:ascii="Arial" w:hAnsi="Arial" w:eastAsia="Arial" w:cs="Arial"/>
                      <w:color w:val="000000" w:themeColor="text1"/>
                      <w:sz w:val="20"/>
                      <w:szCs w:val="20"/>
                    </w:rPr>
                    <w:t xml:space="preserve"> </w:t>
                  </w:r>
                </w:p>
                <w:p w:rsidR="36CF1F6C" w:rsidRDefault="36CF1F6C" w14:paraId="3DB81233" w14:textId="6A1469E5">
                  <w:r w:rsidRPr="36CF1F6C">
                    <w:rPr>
                      <w:rFonts w:ascii="Arial" w:hAnsi="Arial" w:eastAsia="Arial" w:cs="Arial"/>
                      <w:color w:val="000000" w:themeColor="text1"/>
                      <w:sz w:val="20"/>
                      <w:szCs w:val="20"/>
                    </w:rPr>
                    <w:t>1</w:t>
                  </w:r>
                  <w:r w:rsidRPr="36CF1F6C">
                    <w:rPr>
                      <w:rFonts w:ascii="Arial" w:hAnsi="Arial" w:eastAsia="Arial" w:cs="Arial"/>
                      <w:color w:val="000000" w:themeColor="text1"/>
                      <w:sz w:val="20"/>
                      <w:szCs w:val="20"/>
                      <w:vertAlign w:val="superscript"/>
                    </w:rPr>
                    <w:t>st</w:t>
                  </w:r>
                  <w:r w:rsidRPr="36CF1F6C">
                    <w:rPr>
                      <w:rFonts w:ascii="Arial" w:hAnsi="Arial" w:eastAsia="Arial" w:cs="Arial"/>
                      <w:color w:val="000000" w:themeColor="text1"/>
                      <w:sz w:val="20"/>
                      <w:szCs w:val="20"/>
                    </w:rPr>
                    <w:t xml:space="preserve"> Marker’s Provisional mark</w:t>
                  </w:r>
                </w:p>
              </w:tc>
              <w:tc>
                <w:tcPr>
                  <w:tcW w:w="1263"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69CFC65F" w14:textId="625DFD92">
                  <w:r w:rsidRPr="36CF1F6C">
                    <w:rPr>
                      <w:rFonts w:ascii="Arial" w:hAnsi="Arial" w:eastAsia="Arial" w:cs="Arial"/>
                      <w:color w:val="000000" w:themeColor="text1"/>
                      <w:sz w:val="20"/>
                      <w:szCs w:val="20"/>
                    </w:rPr>
                    <w:t xml:space="preserve"> </w:t>
                  </w:r>
                </w:p>
              </w:tc>
            </w:tr>
            <w:tr w:rsidR="36CF1F6C" w:rsidTr="36CF1F6C" w14:paraId="40F7AFDB" w14:textId="77777777">
              <w:trPr>
                <w:trHeight w:val="300"/>
              </w:trPr>
              <w:tc>
                <w:tcPr>
                  <w:tcW w:w="5292"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35EEF24B" w14:textId="67109D1C">
                  <w:r w:rsidRPr="36CF1F6C">
                    <w:rPr>
                      <w:rFonts w:ascii="Arial" w:hAnsi="Arial" w:eastAsia="Arial" w:cs="Arial"/>
                      <w:color w:val="000000" w:themeColor="text1"/>
                      <w:sz w:val="20"/>
                      <w:szCs w:val="20"/>
                    </w:rPr>
                    <w:t xml:space="preserve"> </w:t>
                  </w:r>
                </w:p>
                <w:p w:rsidR="36CF1F6C" w:rsidRDefault="36CF1F6C" w14:paraId="394B869D" w14:textId="28229075">
                  <w:r w:rsidRPr="36CF1F6C">
                    <w:rPr>
                      <w:rFonts w:ascii="Arial" w:hAnsi="Arial" w:eastAsia="Arial" w:cs="Arial"/>
                      <w:color w:val="000000" w:themeColor="text1"/>
                      <w:sz w:val="20"/>
                      <w:szCs w:val="20"/>
                    </w:rPr>
                    <w:t>2</w:t>
                  </w:r>
                  <w:r w:rsidRPr="36CF1F6C">
                    <w:rPr>
                      <w:rFonts w:ascii="Arial" w:hAnsi="Arial" w:eastAsia="Arial" w:cs="Arial"/>
                      <w:color w:val="000000" w:themeColor="text1"/>
                      <w:sz w:val="20"/>
                      <w:szCs w:val="20"/>
                      <w:vertAlign w:val="superscript"/>
                    </w:rPr>
                    <w:t>nd</w:t>
                  </w:r>
                  <w:r w:rsidRPr="36CF1F6C">
                    <w:rPr>
                      <w:rFonts w:ascii="Arial" w:hAnsi="Arial" w:eastAsia="Arial" w:cs="Arial"/>
                      <w:color w:val="000000" w:themeColor="text1"/>
                      <w:sz w:val="20"/>
                      <w:szCs w:val="20"/>
                    </w:rPr>
                    <w:t xml:space="preserve"> Marker’s/Moderator’s provisional mark</w:t>
                  </w:r>
                </w:p>
              </w:tc>
              <w:tc>
                <w:tcPr>
                  <w:tcW w:w="1263"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34F96627" w14:textId="4605502A">
                  <w:r w:rsidRPr="36CF1F6C">
                    <w:rPr>
                      <w:rFonts w:ascii="Arial" w:hAnsi="Arial" w:eastAsia="Arial" w:cs="Arial"/>
                      <w:color w:val="000000" w:themeColor="text1"/>
                      <w:sz w:val="20"/>
                      <w:szCs w:val="20"/>
                    </w:rPr>
                    <w:t xml:space="preserve"> </w:t>
                  </w:r>
                </w:p>
              </w:tc>
            </w:tr>
            <w:tr w:rsidR="36CF1F6C" w:rsidTr="36CF1F6C" w14:paraId="3B11DB41" w14:textId="77777777">
              <w:trPr>
                <w:trHeight w:val="300"/>
              </w:trPr>
              <w:tc>
                <w:tcPr>
                  <w:tcW w:w="5292"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1E9B91E6" w14:textId="0B77AB08">
                  <w:r w:rsidRPr="36CF1F6C">
                    <w:rPr>
                      <w:rFonts w:ascii="Arial" w:hAnsi="Arial" w:eastAsia="Arial" w:cs="Arial"/>
                      <w:color w:val="000000" w:themeColor="text1"/>
                      <w:sz w:val="20"/>
                      <w:szCs w:val="20"/>
                    </w:rPr>
                    <w:t xml:space="preserve"> </w:t>
                  </w:r>
                </w:p>
                <w:p w:rsidR="36CF1F6C" w:rsidRDefault="36CF1F6C" w14:paraId="27681B0E" w14:textId="679A4253">
                  <w:r w:rsidRPr="36CF1F6C">
                    <w:rPr>
                      <w:rFonts w:ascii="Arial" w:hAnsi="Arial" w:eastAsia="Arial" w:cs="Arial"/>
                      <w:color w:val="000000" w:themeColor="text1"/>
                      <w:sz w:val="20"/>
                      <w:szCs w:val="20"/>
                    </w:rPr>
                    <w:t>External Examiner’s mark (if relevant)</w:t>
                  </w:r>
                </w:p>
              </w:tc>
              <w:tc>
                <w:tcPr>
                  <w:tcW w:w="1263"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1977E582" w14:textId="3D9903FF">
                  <w:r w:rsidRPr="36CF1F6C">
                    <w:rPr>
                      <w:rFonts w:ascii="Arial" w:hAnsi="Arial" w:eastAsia="Arial" w:cs="Arial"/>
                      <w:color w:val="000000" w:themeColor="text1"/>
                      <w:sz w:val="20"/>
                      <w:szCs w:val="20"/>
                    </w:rPr>
                    <w:t xml:space="preserve"> </w:t>
                  </w:r>
                </w:p>
              </w:tc>
            </w:tr>
            <w:tr w:rsidR="36CF1F6C" w:rsidTr="36CF1F6C" w14:paraId="41BAD175" w14:textId="77777777">
              <w:trPr>
                <w:trHeight w:val="300"/>
              </w:trPr>
              <w:tc>
                <w:tcPr>
                  <w:tcW w:w="5292"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6A255C96" w14:textId="4322E541">
                  <w:r w:rsidRPr="36CF1F6C">
                    <w:rPr>
                      <w:rFonts w:ascii="Arial" w:hAnsi="Arial" w:eastAsia="Arial" w:cs="Arial"/>
                      <w:color w:val="000000" w:themeColor="text1"/>
                      <w:sz w:val="20"/>
                      <w:szCs w:val="20"/>
                    </w:rPr>
                    <w:t xml:space="preserve"> </w:t>
                  </w:r>
                </w:p>
                <w:p w:rsidR="36CF1F6C" w:rsidRDefault="36CF1F6C" w14:paraId="6D114E27" w14:textId="0CA21CEA">
                  <w:r w:rsidRPr="36CF1F6C">
                    <w:rPr>
                      <w:rFonts w:ascii="Arial" w:hAnsi="Arial" w:eastAsia="Arial" w:cs="Arial"/>
                      <w:b/>
                      <w:bCs/>
                      <w:color w:val="000000" w:themeColor="text1"/>
                      <w:sz w:val="20"/>
                      <w:szCs w:val="20"/>
                    </w:rPr>
                    <w:t>Final Mark</w:t>
                  </w:r>
                </w:p>
                <w:p w:rsidR="36CF1F6C" w:rsidRDefault="36CF1F6C" w14:paraId="2407BBCA" w14:textId="4E381094">
                  <w:r w:rsidRPr="36CF1F6C">
                    <w:rPr>
                      <w:rFonts w:ascii="Arial" w:hAnsi="Arial" w:eastAsia="Arial" w:cs="Arial"/>
                      <w:color w:val="000000" w:themeColor="text1"/>
                      <w:sz w:val="20"/>
                      <w:szCs w:val="20"/>
                    </w:rPr>
                    <w:t xml:space="preserve"> </w:t>
                  </w:r>
                </w:p>
              </w:tc>
              <w:tc>
                <w:tcPr>
                  <w:tcW w:w="1263" w:type="dxa"/>
                  <w:tcBorders>
                    <w:top w:val="single" w:color="auto" w:sz="8" w:space="0"/>
                    <w:left w:val="single" w:color="auto" w:sz="8" w:space="0"/>
                    <w:bottom w:val="single" w:color="auto" w:sz="8" w:space="0"/>
                    <w:right w:val="single" w:color="auto" w:sz="8" w:space="0"/>
                  </w:tcBorders>
                  <w:tcMar>
                    <w:left w:w="108" w:type="dxa"/>
                    <w:right w:w="108" w:type="dxa"/>
                  </w:tcMar>
                </w:tcPr>
                <w:p w:rsidR="36CF1F6C" w:rsidRDefault="36CF1F6C" w14:paraId="00AEAD90" w14:textId="71366152">
                  <w:r w:rsidRPr="36CF1F6C">
                    <w:rPr>
                      <w:rFonts w:ascii="Arial" w:hAnsi="Arial" w:eastAsia="Arial" w:cs="Arial"/>
                      <w:color w:val="000000" w:themeColor="text1"/>
                      <w:sz w:val="20"/>
                      <w:szCs w:val="20"/>
                    </w:rPr>
                    <w:t xml:space="preserve"> </w:t>
                  </w:r>
                </w:p>
              </w:tc>
            </w:tr>
          </w:tbl>
          <w:p w:rsidR="36CF1F6C" w:rsidRDefault="36CF1F6C" w14:paraId="63A252AE" w14:textId="2C7BDB3C">
            <w:r w:rsidRPr="36CF1F6C">
              <w:rPr>
                <w:rFonts w:ascii="Arial" w:hAnsi="Arial" w:eastAsia="Arial" w:cs="Arial"/>
                <w:b/>
                <w:bCs/>
                <w:color w:val="000000" w:themeColor="text1"/>
              </w:rPr>
              <w:t xml:space="preserve"> </w:t>
            </w:r>
          </w:p>
          <w:p w:rsidR="36CF1F6C" w:rsidRDefault="36CF1F6C" w14:paraId="37FA8778" w14:textId="4DF7017B">
            <w:r w:rsidRPr="5374010F" w:rsidR="25752CB9">
              <w:rPr>
                <w:rFonts w:ascii="Arial" w:hAnsi="Arial" w:eastAsia="Arial" w:cs="Arial"/>
                <w:b w:val="1"/>
                <w:bCs w:val="1"/>
                <w:color w:val="000000" w:themeColor="text1" w:themeTint="FF" w:themeShade="FF"/>
              </w:rPr>
              <w:t>NB</w:t>
            </w:r>
            <w:r w:rsidRPr="5374010F" w:rsidR="16DA1386">
              <w:rPr>
                <w:rFonts w:ascii="Arial" w:hAnsi="Arial" w:eastAsia="Arial" w:cs="Arial"/>
                <w:b w:val="1"/>
                <w:bCs w:val="1"/>
                <w:color w:val="000000" w:themeColor="text1" w:themeTint="FF" w:themeShade="FF"/>
              </w:rPr>
              <w:t>. All</w:t>
            </w:r>
            <w:r w:rsidRPr="5374010F" w:rsidR="25752CB9">
              <w:rPr>
                <w:rFonts w:ascii="Arial" w:hAnsi="Arial" w:eastAsia="Arial" w:cs="Arial"/>
                <w:color w:val="000000" w:themeColor="text1" w:themeTint="FF" w:themeShade="FF"/>
              </w:rPr>
              <w:t xml:space="preserve"> marks are provisional until confirmed by the Final Examination Board.</w:t>
            </w:r>
          </w:p>
          <w:p w:rsidR="36CF1F6C" w:rsidRDefault="36CF1F6C" w14:paraId="254E9A81" w14:textId="71F08097">
            <w:r w:rsidRPr="36CF1F6C">
              <w:rPr>
                <w:rFonts w:ascii="Arial" w:hAnsi="Arial" w:eastAsia="Arial" w:cs="Arial"/>
                <w:b/>
                <w:bCs/>
                <w:color w:val="000000" w:themeColor="text1"/>
              </w:rPr>
              <w:t xml:space="preserve"> </w:t>
            </w:r>
          </w:p>
          <w:p w:rsidR="36CF1F6C" w:rsidRDefault="36CF1F6C" w14:paraId="35E73182" w14:textId="3E1EB984">
            <w:r w:rsidRPr="36CF1F6C">
              <w:rPr>
                <w:rFonts w:ascii="Arial" w:hAnsi="Arial" w:eastAsia="Arial" w:cs="Arial"/>
                <w:b/>
                <w:bCs/>
                <w:color w:val="000000" w:themeColor="text1"/>
              </w:rPr>
              <w:t xml:space="preserve"> </w:t>
            </w:r>
          </w:p>
          <w:p w:rsidR="36CF1F6C" w:rsidRDefault="36CF1F6C" w14:paraId="396ABFEB" w14:textId="01D88247">
            <w:r w:rsidRPr="36CF1F6C">
              <w:rPr>
                <w:rFonts w:ascii="Arial" w:hAnsi="Arial" w:eastAsia="Arial" w:cs="Arial"/>
                <w:b/>
                <w:bCs/>
                <w:color w:val="000000" w:themeColor="text1"/>
              </w:rPr>
              <w:t xml:space="preserve"> </w:t>
            </w:r>
          </w:p>
          <w:p w:rsidR="36CF1F6C" w:rsidRDefault="36CF1F6C" w14:paraId="56233602" w14:textId="6566D048">
            <w:r w:rsidRPr="36CF1F6C">
              <w:rPr>
                <w:rFonts w:ascii="Arial" w:hAnsi="Arial" w:eastAsia="Arial" w:cs="Arial"/>
                <w:b/>
                <w:bCs/>
                <w:color w:val="000000" w:themeColor="text1"/>
              </w:rPr>
              <w:t xml:space="preserve"> </w:t>
            </w:r>
          </w:p>
          <w:p w:rsidR="36CF1F6C" w:rsidRDefault="36CF1F6C" w14:paraId="0F1DD988" w14:textId="3A3FF3FD">
            <w:r w:rsidRPr="36CF1F6C">
              <w:rPr>
                <w:rFonts w:ascii="Arial" w:hAnsi="Arial" w:eastAsia="Arial" w:cs="Arial"/>
                <w:b/>
                <w:bCs/>
                <w:color w:val="000000" w:themeColor="text1"/>
              </w:rPr>
              <w:t xml:space="preserve"> </w:t>
            </w:r>
          </w:p>
          <w:p w:rsidR="36CF1F6C" w:rsidP="5374010F" w:rsidRDefault="36CF1F6C" w14:paraId="6F856776" w14:textId="393428F4">
            <w:pPr>
              <w:rPr>
                <w:rFonts w:ascii="Arial" w:hAnsi="Arial" w:eastAsia="Arial" w:cs="Arial"/>
                <w:b w:val="1"/>
                <w:bCs w:val="1"/>
                <w:color w:val="000000" w:themeColor="text1" w:themeTint="FF" w:themeShade="FF"/>
              </w:rPr>
            </w:pPr>
            <w:r w:rsidRPr="5374010F" w:rsidR="25752CB9">
              <w:rPr>
                <w:rFonts w:ascii="Arial" w:hAnsi="Arial" w:eastAsia="Arial" w:cs="Arial"/>
                <w:b w:val="1"/>
                <w:bCs w:val="1"/>
                <w:color w:val="000000" w:themeColor="text1" w:themeTint="FF" w:themeShade="FF"/>
              </w:rPr>
              <w:t xml:space="preserve">For completion by Marker </w:t>
            </w:r>
            <w:r w:rsidRPr="5374010F" w:rsidR="5132A050">
              <w:rPr>
                <w:rFonts w:ascii="Arial" w:hAnsi="Arial" w:eastAsia="Arial" w:cs="Arial"/>
                <w:b w:val="1"/>
                <w:bCs w:val="1"/>
                <w:color w:val="000000" w:themeColor="text1" w:themeTint="FF" w:themeShade="FF"/>
              </w:rPr>
              <w:t>1:</w:t>
            </w:r>
          </w:p>
          <w:p w:rsidR="36CF1F6C" w:rsidRDefault="36CF1F6C" w14:paraId="65E74F28" w14:textId="20F5CB8D">
            <w:r w:rsidRPr="36CF1F6C">
              <w:rPr>
                <w:rFonts w:ascii="Arial" w:hAnsi="Arial" w:eastAsia="Arial" w:cs="Arial"/>
                <w:color w:val="000000" w:themeColor="text1"/>
              </w:rPr>
              <w:t>Comments:</w:t>
            </w:r>
          </w:p>
          <w:p w:rsidR="36CF1F6C" w:rsidRDefault="36CF1F6C" w14:paraId="63EE4815" w14:textId="6DA81E29">
            <w:r w:rsidRPr="36CF1F6C">
              <w:rPr>
                <w:rFonts w:ascii="Arial" w:hAnsi="Arial" w:eastAsia="Arial" w:cs="Arial"/>
                <w:color w:val="000000" w:themeColor="text1"/>
              </w:rPr>
              <w:t xml:space="preserve"> </w:t>
            </w:r>
          </w:p>
        </w:tc>
      </w:tr>
      <w:tr w:rsidR="36CF1F6C" w:rsidTr="5374010F" w14:paraId="755DE4C8" w14:textId="77777777">
        <w:trPr>
          <w:trHeight w:val="495"/>
        </w:trPr>
        <w:tc>
          <w:tcPr>
            <w:tcW w:w="4755" w:type="dxa"/>
            <w:gridSpan w:val="3"/>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778DE3CD" w14:textId="056CB7A3">
            <w:r w:rsidRPr="36CF1F6C">
              <w:rPr>
                <w:rFonts w:ascii="Arial" w:hAnsi="Arial" w:eastAsia="Arial" w:cs="Arial"/>
                <w:color w:val="000000" w:themeColor="text1"/>
              </w:rPr>
              <w:t>Marker’s signature:</w:t>
            </w:r>
          </w:p>
        </w:tc>
        <w:tc>
          <w:tcPr>
            <w:tcW w:w="2010" w:type="dxa"/>
            <w:gridSpan w:val="2"/>
            <w:tcBorders>
              <w:top w:val="nil"/>
              <w:left w:val="nil"/>
              <w:bottom w:val="single" w:color="000000" w:themeColor="text1" w:sz="8" w:space="0"/>
              <w:right w:val="single" w:color="000000" w:themeColor="text1" w:sz="8" w:space="0"/>
            </w:tcBorders>
            <w:tcMar>
              <w:left w:w="108" w:type="dxa"/>
              <w:right w:w="108" w:type="dxa"/>
            </w:tcMar>
          </w:tcPr>
          <w:p w:rsidR="36CF1F6C" w:rsidRDefault="36CF1F6C" w14:paraId="7676E396" w14:textId="6C6DEFD7">
            <w:r w:rsidRPr="36CF1F6C">
              <w:rPr>
                <w:rFonts w:ascii="Arial" w:hAnsi="Arial" w:eastAsia="Arial" w:cs="Arial"/>
                <w:color w:val="000000" w:themeColor="text1"/>
              </w:rPr>
              <w:t>Date:</w:t>
            </w:r>
          </w:p>
        </w:tc>
      </w:tr>
      <w:tr w:rsidR="36CF1F6C" w:rsidTr="5374010F" w14:paraId="177D7C70" w14:textId="77777777">
        <w:trPr>
          <w:trHeight w:val="30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1DC7CA50" w14:textId="12313AB4">
            <w:r w:rsidRPr="36CF1F6C">
              <w:rPr>
                <w:rFonts w:ascii="Arial" w:hAnsi="Arial" w:eastAsia="Arial" w:cs="Arial"/>
                <w:i/>
                <w:iCs/>
                <w:color w:val="000000" w:themeColor="text1"/>
              </w:rPr>
              <w:t xml:space="preserve"> </w:t>
            </w:r>
          </w:p>
          <w:p w:rsidR="36CF1F6C" w:rsidRDefault="36CF1F6C" w14:paraId="1B493F2C" w14:textId="5E580E3F">
            <w:r w:rsidRPr="36CF1F6C">
              <w:rPr>
                <w:rFonts w:ascii="Arial" w:hAnsi="Arial" w:eastAsia="Arial" w:cs="Arial"/>
                <w:b/>
                <w:bCs/>
                <w:color w:val="000000" w:themeColor="text1"/>
              </w:rPr>
              <w:t>For completion by Marker 2/Moderator:</w:t>
            </w:r>
          </w:p>
          <w:p w:rsidR="36CF1F6C" w:rsidRDefault="36CF1F6C" w14:paraId="0CDB10A0" w14:textId="0CADC0A2">
            <w:r w:rsidRPr="36CF1F6C">
              <w:rPr>
                <w:rFonts w:ascii="Arial" w:hAnsi="Arial" w:eastAsia="Arial" w:cs="Arial"/>
                <w:b/>
                <w:bCs/>
                <w:color w:val="000000" w:themeColor="text1"/>
              </w:rPr>
              <w:t xml:space="preserve"> </w:t>
            </w:r>
          </w:p>
          <w:p w:rsidR="36CF1F6C" w:rsidRDefault="36CF1F6C" w14:paraId="3C49C243" w14:textId="4412F383">
            <w:r w:rsidRPr="36CF1F6C">
              <w:rPr>
                <w:rFonts w:ascii="Arial" w:hAnsi="Arial" w:eastAsia="Arial" w:cs="Arial"/>
                <w:color w:val="000000" w:themeColor="text1"/>
              </w:rPr>
              <w:t>Comments:</w:t>
            </w:r>
          </w:p>
          <w:p w:rsidR="36CF1F6C" w:rsidRDefault="36CF1F6C" w14:paraId="4C243FE4" w14:textId="233E26E6">
            <w:r w:rsidRPr="36CF1F6C">
              <w:rPr>
                <w:rFonts w:ascii="Arial" w:hAnsi="Arial" w:eastAsia="Arial" w:cs="Arial"/>
                <w:color w:val="000000" w:themeColor="text1"/>
              </w:rPr>
              <w:t xml:space="preserve"> </w:t>
            </w:r>
          </w:p>
          <w:p w:rsidR="36CF1F6C" w:rsidRDefault="36CF1F6C" w14:paraId="6AAA1DC2" w14:textId="4E30B398">
            <w:r w:rsidRPr="36CF1F6C">
              <w:rPr>
                <w:rFonts w:ascii="Arial" w:hAnsi="Arial" w:eastAsia="Arial" w:cs="Arial"/>
                <w:color w:val="000000" w:themeColor="text1"/>
              </w:rPr>
              <w:t xml:space="preserve"> </w:t>
            </w:r>
          </w:p>
          <w:p w:rsidR="36CF1F6C" w:rsidRDefault="36CF1F6C" w14:paraId="3D0971FF" w14:textId="5ADD4F72">
            <w:r w:rsidRPr="36CF1F6C">
              <w:rPr>
                <w:rFonts w:ascii="Arial" w:hAnsi="Arial" w:eastAsia="Arial" w:cs="Arial"/>
                <w:color w:val="000000" w:themeColor="text1"/>
              </w:rPr>
              <w:lastRenderedPageBreak/>
              <w:t xml:space="preserve"> </w:t>
            </w:r>
          </w:p>
        </w:tc>
      </w:tr>
      <w:tr w:rsidR="36CF1F6C" w:rsidTr="5374010F" w14:paraId="4F53BE5B"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30D1F930" w14:textId="16692320">
            <w:r w:rsidRPr="36CF1F6C">
              <w:rPr>
                <w:rFonts w:ascii="Arial" w:hAnsi="Arial" w:eastAsia="Arial" w:cs="Arial"/>
                <w:color w:val="000000" w:themeColor="text1"/>
              </w:rPr>
              <w:lastRenderedPageBreak/>
              <w:t>Marker’s Signature:</w:t>
            </w:r>
          </w:p>
        </w:tc>
        <w:tc>
          <w:tcPr>
            <w:tcW w:w="3210" w:type="dxa"/>
            <w:gridSpan w:val="3"/>
            <w:tcBorders>
              <w:top w:val="nil"/>
              <w:left w:val="nil"/>
              <w:bottom w:val="single" w:color="000000" w:themeColor="text1" w:sz="8" w:space="0"/>
              <w:right w:val="single" w:color="000000" w:themeColor="text1" w:sz="8" w:space="0"/>
            </w:tcBorders>
            <w:tcMar>
              <w:left w:w="108" w:type="dxa"/>
              <w:right w:w="108" w:type="dxa"/>
            </w:tcMar>
          </w:tcPr>
          <w:p w:rsidR="36CF1F6C" w:rsidRDefault="36CF1F6C" w14:paraId="1FF1B4E2" w14:textId="66533256">
            <w:r w:rsidRPr="36CF1F6C">
              <w:rPr>
                <w:rFonts w:ascii="Arial" w:hAnsi="Arial" w:eastAsia="Arial" w:cs="Arial"/>
                <w:color w:val="000000" w:themeColor="text1"/>
              </w:rPr>
              <w:t>Date:</w:t>
            </w:r>
          </w:p>
        </w:tc>
      </w:tr>
      <w:tr w:rsidR="36CF1F6C" w:rsidTr="5374010F" w14:paraId="0D5D72AB" w14:textId="77777777">
        <w:trPr>
          <w:trHeight w:val="720"/>
        </w:trPr>
        <w:tc>
          <w:tcPr>
            <w:tcW w:w="6765" w:type="dxa"/>
            <w:gridSpan w:val="5"/>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4C463BBA" w14:textId="320ED426">
            <w:r w:rsidRPr="36CF1F6C">
              <w:rPr>
                <w:rFonts w:ascii="Arial" w:hAnsi="Arial" w:eastAsia="Arial" w:cs="Arial"/>
                <w:b/>
                <w:bCs/>
                <w:color w:val="000000" w:themeColor="text1"/>
              </w:rPr>
              <w:t>External Examiner’s comments (if relevant)</w:t>
            </w:r>
          </w:p>
          <w:p w:rsidR="36CF1F6C" w:rsidRDefault="36CF1F6C" w14:paraId="782B9EB7" w14:textId="28C0AF8F">
            <w:r w:rsidRPr="36CF1F6C">
              <w:rPr>
                <w:rFonts w:ascii="Arial" w:hAnsi="Arial" w:eastAsia="Arial" w:cs="Arial"/>
                <w:color w:val="000000" w:themeColor="text1"/>
              </w:rPr>
              <w:t xml:space="preserve"> </w:t>
            </w:r>
          </w:p>
          <w:p w:rsidR="36CF1F6C" w:rsidRDefault="36CF1F6C" w14:paraId="5E648A5A" w14:textId="5BB2A5AB">
            <w:r w:rsidRPr="36CF1F6C">
              <w:rPr>
                <w:rFonts w:ascii="Arial" w:hAnsi="Arial" w:eastAsia="Arial" w:cs="Arial"/>
                <w:color w:val="000000" w:themeColor="text1"/>
              </w:rPr>
              <w:t xml:space="preserve"> </w:t>
            </w:r>
          </w:p>
          <w:p w:rsidR="36CF1F6C" w:rsidRDefault="36CF1F6C" w14:paraId="39C35B62" w14:textId="6EC9A5FA">
            <w:r w:rsidRPr="36CF1F6C">
              <w:rPr>
                <w:rFonts w:ascii="Arial" w:hAnsi="Arial" w:eastAsia="Arial" w:cs="Arial"/>
                <w:color w:val="000000" w:themeColor="text1"/>
              </w:rPr>
              <w:t xml:space="preserve"> </w:t>
            </w:r>
          </w:p>
        </w:tc>
      </w:tr>
      <w:tr w:rsidR="36CF1F6C" w:rsidTr="5374010F" w14:paraId="2F4055DB" w14:textId="77777777">
        <w:trPr>
          <w:trHeight w:val="720"/>
        </w:trPr>
        <w:tc>
          <w:tcPr>
            <w:tcW w:w="3555" w:type="dxa"/>
            <w:gridSpan w:val="2"/>
            <w:tcBorders>
              <w:top w:val="single" w:color="000000" w:themeColor="text1" w:sz="8" w:space="0"/>
              <w:left w:val="single" w:color="000000" w:themeColor="text1" w:sz="8" w:space="0"/>
              <w:bottom w:val="single" w:color="000000" w:themeColor="text1" w:sz="8" w:space="0"/>
              <w:right w:val="single" w:color="000000" w:themeColor="text1" w:sz="8" w:space="0"/>
            </w:tcBorders>
            <w:tcMar>
              <w:left w:w="108" w:type="dxa"/>
              <w:right w:w="108" w:type="dxa"/>
            </w:tcMar>
          </w:tcPr>
          <w:p w:rsidR="36CF1F6C" w:rsidRDefault="36CF1F6C" w14:paraId="31BF6C65" w14:textId="70218396">
            <w:r w:rsidRPr="36CF1F6C">
              <w:rPr>
                <w:rFonts w:ascii="Arial" w:hAnsi="Arial" w:eastAsia="Arial" w:cs="Arial"/>
                <w:color w:val="000000" w:themeColor="text1"/>
              </w:rPr>
              <w:t>External Examiner’s Signature:</w:t>
            </w:r>
          </w:p>
        </w:tc>
        <w:tc>
          <w:tcPr>
            <w:tcW w:w="3210" w:type="dxa"/>
            <w:gridSpan w:val="3"/>
            <w:tcBorders>
              <w:top w:val="nil"/>
              <w:left w:val="nil"/>
              <w:bottom w:val="single" w:color="000000" w:themeColor="text1" w:sz="8" w:space="0"/>
              <w:right w:val="single" w:color="000000" w:themeColor="text1" w:sz="8" w:space="0"/>
            </w:tcBorders>
            <w:tcMar>
              <w:left w:w="108" w:type="dxa"/>
              <w:right w:w="108" w:type="dxa"/>
            </w:tcMar>
          </w:tcPr>
          <w:p w:rsidR="36CF1F6C" w:rsidRDefault="36CF1F6C" w14:paraId="13FE0DF7" w14:textId="4878F9B4">
            <w:r w:rsidRPr="36CF1F6C">
              <w:rPr>
                <w:rFonts w:ascii="Arial" w:hAnsi="Arial" w:eastAsia="Arial" w:cs="Arial"/>
                <w:color w:val="000000" w:themeColor="text1"/>
              </w:rPr>
              <w:t>Date:</w:t>
            </w:r>
          </w:p>
        </w:tc>
      </w:tr>
      <w:tr w:rsidR="36CF1F6C" w:rsidTr="5374010F" w14:paraId="39936537" w14:textId="77777777">
        <w:trPr>
          <w:trHeight w:val="300"/>
        </w:trPr>
        <w:tc>
          <w:tcPr>
            <w:tcW w:w="3135" w:type="dxa"/>
            <w:tcBorders>
              <w:top w:val="single" w:color="000000" w:themeColor="text1" w:sz="8" w:space="0"/>
              <w:left w:val="nil"/>
              <w:bottom w:val="nil"/>
              <w:right w:val="nil"/>
            </w:tcBorders>
            <w:tcMar/>
            <w:vAlign w:val="center"/>
          </w:tcPr>
          <w:p w:rsidR="36CF1F6C" w:rsidRDefault="36CF1F6C" w14:paraId="7B1C9211" w14:textId="739B9353"/>
        </w:tc>
        <w:tc>
          <w:tcPr>
            <w:tcW w:w="420" w:type="dxa"/>
            <w:tcBorders>
              <w:top w:val="nil"/>
              <w:left w:val="nil"/>
              <w:bottom w:val="nil"/>
              <w:right w:val="nil"/>
            </w:tcBorders>
            <w:tcMar/>
            <w:vAlign w:val="center"/>
          </w:tcPr>
          <w:p w:rsidR="36CF1F6C" w:rsidRDefault="36CF1F6C" w14:paraId="7997AE0D" w14:textId="66CFEA27"/>
        </w:tc>
        <w:tc>
          <w:tcPr>
            <w:tcW w:w="1200" w:type="dxa"/>
            <w:tcBorders>
              <w:top w:val="single" w:color="000000" w:themeColor="text1" w:sz="8" w:space="0"/>
              <w:left w:val="nil"/>
              <w:bottom w:val="nil"/>
              <w:right w:val="nil"/>
            </w:tcBorders>
            <w:tcMar/>
            <w:vAlign w:val="center"/>
          </w:tcPr>
          <w:p w:rsidR="36CF1F6C" w:rsidRDefault="36CF1F6C" w14:paraId="0AECBABF" w14:textId="7E494DFD"/>
        </w:tc>
        <w:tc>
          <w:tcPr>
            <w:tcW w:w="285" w:type="dxa"/>
            <w:tcBorders>
              <w:top w:val="nil"/>
              <w:left w:val="nil"/>
              <w:bottom w:val="nil"/>
              <w:right w:val="nil"/>
            </w:tcBorders>
            <w:tcMar/>
            <w:vAlign w:val="center"/>
          </w:tcPr>
          <w:p w:rsidR="36CF1F6C" w:rsidRDefault="36CF1F6C" w14:paraId="49249EE5" w14:textId="64D121D1"/>
        </w:tc>
        <w:tc>
          <w:tcPr>
            <w:tcW w:w="1725" w:type="dxa"/>
            <w:tcBorders>
              <w:top w:val="nil"/>
              <w:left w:val="nil"/>
              <w:bottom w:val="nil"/>
              <w:right w:val="nil"/>
            </w:tcBorders>
            <w:tcMar/>
            <w:vAlign w:val="center"/>
          </w:tcPr>
          <w:p w:rsidR="36CF1F6C" w:rsidRDefault="36CF1F6C" w14:paraId="11C1E670" w14:textId="561ED715"/>
        </w:tc>
      </w:tr>
    </w:tbl>
    <w:p w:rsidR="00F1061F" w:rsidP="36CF1F6C" w:rsidRDefault="00F1061F" w14:paraId="7953C334" w14:textId="77777777">
      <w:pPr>
        <w:rPr>
          <w:rFonts w:ascii="Trebuchet MS" w:hAnsi="Trebuchet MS" w:eastAsia="Trebuchet MS" w:cs="Trebuchet MS"/>
          <w:color w:val="000000" w:themeColor="text1"/>
          <w:sz w:val="24"/>
          <w:szCs w:val="24"/>
        </w:rPr>
      </w:pPr>
    </w:p>
    <w:p w:rsidR="00F1061F" w:rsidRDefault="00F1061F" w14:paraId="1CA6B979" w14:textId="77777777">
      <w:pPr>
        <w:rPr>
          <w:rFonts w:ascii="Trebuchet MS" w:hAnsi="Trebuchet MS" w:eastAsia="Trebuchet MS" w:cs="Trebuchet MS"/>
          <w:color w:val="000000" w:themeColor="text1"/>
          <w:sz w:val="24"/>
          <w:szCs w:val="24"/>
        </w:rPr>
      </w:pPr>
      <w:r>
        <w:rPr>
          <w:rFonts w:ascii="Trebuchet MS" w:hAnsi="Trebuchet MS" w:eastAsia="Trebuchet MS" w:cs="Trebuchet MS"/>
          <w:color w:val="000000" w:themeColor="text1"/>
          <w:sz w:val="24"/>
          <w:szCs w:val="24"/>
        </w:rPr>
        <w:br w:type="page"/>
      </w:r>
    </w:p>
    <w:p w:rsidR="207DBFCE" w:rsidP="36CF1F6C" w:rsidRDefault="48C0A4E4" w14:paraId="6C60802A" w14:textId="1D7495E2">
      <w:r w:rsidRPr="36CF1F6C">
        <w:rPr>
          <w:rFonts w:ascii="Trebuchet MS" w:hAnsi="Trebuchet MS" w:eastAsia="Trebuchet MS" w:cs="Trebuchet MS"/>
          <w:color w:val="000000" w:themeColor="text1"/>
          <w:sz w:val="24"/>
          <w:szCs w:val="24"/>
        </w:rPr>
        <w:lastRenderedPageBreak/>
        <w:t xml:space="preserve"> </w:t>
      </w:r>
    </w:p>
    <w:p w:rsidRPr="007B2042" w:rsidR="6E5ADA26" w:rsidP="00B468AD" w:rsidRDefault="0DB489EB" w14:paraId="7F914F71" w14:textId="6A83FDFE">
      <w:pPr>
        <w:pStyle w:val="Heading3"/>
        <w:spacing w:line="480" w:lineRule="auto"/>
        <w:jc w:val="both"/>
        <w:rPr>
          <w:rFonts w:asciiTheme="minorHAnsi" w:hAnsiTheme="minorHAnsi" w:eastAsiaTheme="minorEastAsia" w:cstheme="minorBidi"/>
          <w:sz w:val="22"/>
          <w:szCs w:val="22"/>
        </w:rPr>
      </w:pPr>
      <w:r w:rsidRPr="36CF1F6C">
        <w:rPr>
          <w:rFonts w:asciiTheme="minorHAnsi" w:hAnsiTheme="minorHAnsi" w:eastAsiaTheme="minorEastAsia" w:cstheme="minorBidi"/>
          <w:sz w:val="22"/>
          <w:szCs w:val="22"/>
        </w:rPr>
        <w:t>Thomas Becket</w:t>
      </w:r>
      <w:r w:rsidRPr="36CF1F6C" w:rsidR="06FECCE4">
        <w:rPr>
          <w:rFonts w:asciiTheme="minorHAnsi" w:hAnsiTheme="minorHAnsi" w:eastAsiaTheme="minorEastAsia" w:cstheme="minorBidi"/>
          <w:sz w:val="22"/>
          <w:szCs w:val="22"/>
        </w:rPr>
        <w:t xml:space="preserve"> (HPMS7006)</w:t>
      </w:r>
    </w:p>
    <w:p w:rsidR="3FDF87D5" w:rsidP="00B468AD" w:rsidRDefault="0DB489EB" w14:paraId="7EC7BAF0" w14:textId="2243D956">
      <w:pPr>
        <w:spacing w:line="480" w:lineRule="auto"/>
        <w:jc w:val="both"/>
      </w:pPr>
      <w:r w:rsidRPr="452BFF24">
        <w:t>Assignment 1</w:t>
      </w:r>
      <w:r w:rsidRPr="452BFF24" w:rsidR="2D47F5C7">
        <w:t xml:space="preserve"> Commentary on Visual Image</w:t>
      </w:r>
    </w:p>
    <w:p w:rsidR="088F07E1" w:rsidP="00B468AD" w:rsidRDefault="088F07E1" w14:paraId="4E513CD9" w14:textId="4CA9FC79">
      <w:pPr>
        <w:spacing w:line="480" w:lineRule="auto"/>
        <w:ind w:firstLine="720"/>
        <w:jc w:val="both"/>
      </w:pPr>
      <w:r w:rsidRPr="452BFF24">
        <w:t>By the time of Thomas Becket’s m</w:t>
      </w:r>
      <w:r w:rsidRPr="452BFF24" w:rsidR="01881E69">
        <w:t>urder</w:t>
      </w:r>
      <w:r w:rsidRPr="452BFF24">
        <w:t xml:space="preserve"> and rapid canonization</w:t>
      </w:r>
      <w:r w:rsidRPr="452BFF24" w:rsidR="4042992E">
        <w:t>,</w:t>
      </w:r>
      <w:r w:rsidRPr="452BFF24">
        <w:t xml:space="preserve"> pilgrimage had become </w:t>
      </w:r>
      <w:r w:rsidRPr="452BFF24" w:rsidR="6A97B016">
        <w:t>a</w:t>
      </w:r>
      <w:r w:rsidRPr="452BFF24" w:rsidR="10B1A8B8">
        <w:t xml:space="preserve">n </w:t>
      </w:r>
      <w:r w:rsidRPr="452BFF24" w:rsidR="6A97B016">
        <w:t xml:space="preserve">accepted expression of Christian piety. </w:t>
      </w:r>
      <w:r w:rsidR="00A10AB7">
        <w:t>M</w:t>
      </w:r>
      <w:r w:rsidRPr="452BFF24" w:rsidR="1AC89FE3">
        <w:t>any places</w:t>
      </w:r>
      <w:r w:rsidRPr="452BFF24" w:rsidR="1075AE16">
        <w:t xml:space="preserve"> of worship</w:t>
      </w:r>
      <w:r w:rsidRPr="452BFF24" w:rsidR="1AC89FE3">
        <w:t xml:space="preserve"> across Europe </w:t>
      </w:r>
      <w:r w:rsidR="00A10AB7">
        <w:t xml:space="preserve">had </w:t>
      </w:r>
      <w:r w:rsidRPr="452BFF24" w:rsidR="1AC89FE3">
        <w:t xml:space="preserve">acquired relics of saints and became </w:t>
      </w:r>
      <w:r w:rsidRPr="452BFF24" w:rsidR="6D4DE5B3">
        <w:t xml:space="preserve">centres of devotion which attracted pilgrims from </w:t>
      </w:r>
      <w:r w:rsidRPr="452BFF24" w:rsidR="378DA8DA">
        <w:t>near and far</w:t>
      </w:r>
      <w:r w:rsidRPr="452BFF24" w:rsidR="6D4DE5B3">
        <w:t xml:space="preserve">. </w:t>
      </w:r>
      <w:r w:rsidRPr="452BFF24" w:rsidR="2EA90082">
        <w:t xml:space="preserve">Santiago de Compostela in Spain which contains the bones of Saint James continues to attract </w:t>
      </w:r>
      <w:r w:rsidRPr="452BFF24" w:rsidR="70041B50">
        <w:t>p</w:t>
      </w:r>
      <w:r w:rsidRPr="452BFF24" w:rsidR="6D4DE5B3">
        <w:t xml:space="preserve">ilgrims </w:t>
      </w:r>
      <w:r w:rsidRPr="452BFF24" w:rsidR="7829B781">
        <w:t xml:space="preserve">today. </w:t>
      </w:r>
      <w:r w:rsidRPr="452BFF24" w:rsidR="590296DF">
        <w:t>Pilgrimage sites resulted in architectural and artistic creation both within the sacred space as wit</w:t>
      </w:r>
      <w:r w:rsidRPr="452BFF24" w:rsidR="5AB79896">
        <w:t xml:space="preserve">h the shrine of Thomas Becket and with the creation of objects for the pilgrims themselves to commemorate the </w:t>
      </w:r>
      <w:r w:rsidR="00D14DEB">
        <w:t>pilgrimage</w:t>
      </w:r>
      <w:r w:rsidRPr="452BFF24" w:rsidR="13F71B4A">
        <w:t xml:space="preserve">. These would range from badges </w:t>
      </w:r>
      <w:r w:rsidRPr="452BFF24" w:rsidR="2E3E124D">
        <w:t xml:space="preserve">on the lower economic range </w:t>
      </w:r>
      <w:r w:rsidRPr="452BFF24" w:rsidR="13F71B4A">
        <w:t xml:space="preserve">to highly intricate </w:t>
      </w:r>
      <w:r w:rsidRPr="452BFF24" w:rsidR="0481F1FF">
        <w:t xml:space="preserve">reliquaries for the more affluent. Badges for pilgrims to Canterbury were </w:t>
      </w:r>
      <w:r w:rsidRPr="452BFF24" w:rsidR="3E12E4D6">
        <w:t>produced in great quantities and in diverse representations. Dozens have survived and</w:t>
      </w:r>
      <w:r w:rsidRPr="452BFF24" w:rsidR="04FEF3C3">
        <w:t xml:space="preserve"> form a unique visual record of what wou</w:t>
      </w:r>
      <w:r w:rsidRPr="452BFF24" w:rsidR="724F62B8">
        <w:t>ld be considered important to commemorate.</w:t>
      </w:r>
      <w:r w:rsidRPr="452BFF24" w:rsidR="5ABEA152">
        <w:t xml:space="preserve"> Popular images for these badges were depictions of the saint’s martyrdom, representations of Th</w:t>
      </w:r>
      <w:r w:rsidRPr="452BFF24" w:rsidR="75059855">
        <w:t>o</w:t>
      </w:r>
      <w:r w:rsidRPr="452BFF24" w:rsidR="5ABEA152">
        <w:t>mas’</w:t>
      </w:r>
      <w:r w:rsidRPr="452BFF24" w:rsidR="71225DBE">
        <w:t xml:space="preserve">s </w:t>
      </w:r>
      <w:r w:rsidRPr="452BFF24" w:rsidR="1969EF89">
        <w:t>head and Thomas Becket’s shrine in Trinity Chapel at Canterbury Cathedral.</w:t>
      </w:r>
    </w:p>
    <w:p w:rsidR="0488FABB" w:rsidP="00B468AD" w:rsidRDefault="0488FABB" w14:paraId="2A008CEF" w14:textId="78CEAD5B">
      <w:pPr>
        <w:spacing w:line="480" w:lineRule="auto"/>
        <w:ind w:firstLine="720"/>
        <w:jc w:val="both"/>
      </w:pPr>
      <w:r w:rsidRPr="01207EFB" w:rsidR="0488FABB">
        <w:rPr/>
        <w:t>The image I have chosen is a medieval pilgrim badge which depicts the shrine of Thomas Becket at Canterbury Cathedral</w:t>
      </w:r>
      <w:r w:rsidRPr="01207EFB" w:rsidR="28263B6E">
        <w:rPr/>
        <w:t>.</w:t>
      </w:r>
      <w:r w:rsidRPr="01207EFB" w:rsidR="0488FABB">
        <w:rPr/>
        <w:t xml:space="preserve"> </w:t>
      </w:r>
      <w:r w:rsidRPr="01207EFB" w:rsidR="4E4ABC28">
        <w:rPr/>
        <w:t>Fi</w:t>
      </w:r>
      <w:r w:rsidRPr="01207EFB" w:rsidR="0488FABB">
        <w:rPr/>
        <w:t>g</w:t>
      </w:r>
      <w:r w:rsidRPr="01207EFB" w:rsidR="7944BC63">
        <w:rPr/>
        <w:t>ure</w:t>
      </w:r>
      <w:r w:rsidRPr="01207EFB" w:rsidR="0488FABB">
        <w:rPr/>
        <w:t xml:space="preserve"> 1. </w:t>
      </w:r>
      <w:r w:rsidRPr="01207EFB" w:rsidR="21FBCB60">
        <w:rPr/>
        <w:t>The badge dates from 1350 – 1400 and</w:t>
      </w:r>
      <w:r w:rsidRPr="01207EFB" w:rsidR="0488FABB">
        <w:rPr/>
        <w:t xml:space="preserve"> is cast from a lead – tin alloy known as pewter</w:t>
      </w:r>
      <w:r w:rsidRPr="01207EFB" w:rsidR="398C8CC6">
        <w:rPr/>
        <w:t>.</w:t>
      </w:r>
      <w:r w:rsidRPr="01207EFB" w:rsidR="0488FABB">
        <w:rPr/>
        <w:t xml:space="preserve"> </w:t>
      </w:r>
      <w:r w:rsidRPr="01207EFB" w:rsidR="60BA6C8C">
        <w:rPr/>
        <w:t>It</w:t>
      </w:r>
      <w:r w:rsidRPr="01207EFB" w:rsidR="0488FABB">
        <w:rPr/>
        <w:t xml:space="preserve"> measures 7.9 cm (about 3.11 in) in height by 6.4 cm (about 2.52 in) in width and 0.3 cm (about 0.12 in) thick. </w:t>
      </w:r>
      <w:r w:rsidRPr="01207EFB" w:rsidR="30C605AB">
        <w:rPr/>
        <w:t>On the obverse</w:t>
      </w:r>
      <w:r w:rsidRPr="01207EFB" w:rsidR="76C986BD">
        <w:rPr/>
        <w:t xml:space="preserve"> </w:t>
      </w:r>
      <w:r w:rsidRPr="01207EFB" w:rsidR="30C605AB">
        <w:rPr/>
        <w:t xml:space="preserve">a pin would have been attached to allow the owner to fix it to their hat, </w:t>
      </w:r>
      <w:r w:rsidRPr="01207EFB" w:rsidR="2C703A46">
        <w:rPr/>
        <w:t>bag,</w:t>
      </w:r>
      <w:r w:rsidRPr="01207EFB" w:rsidR="2AE3A169">
        <w:rPr/>
        <w:t xml:space="preserve"> or clothing.</w:t>
      </w:r>
      <w:r w:rsidRPr="01207EFB" w:rsidR="7D301D21">
        <w:rPr/>
        <w:t xml:space="preserve"> Figure 2.</w:t>
      </w:r>
      <w:r w:rsidRPr="01207EFB" w:rsidR="2AE3A169">
        <w:rPr/>
        <w:t xml:space="preserve"> </w:t>
      </w:r>
      <w:r w:rsidRPr="01207EFB" w:rsidR="14A1ADDE">
        <w:rPr/>
        <w:t xml:space="preserve">It would be worn by the pilgrim on their way home and would be a visual message to all who saw it of the wearer’s piety and </w:t>
      </w:r>
      <w:r w:rsidRPr="01207EFB" w:rsidR="56AD33DF">
        <w:rPr/>
        <w:t xml:space="preserve">of </w:t>
      </w:r>
      <w:r w:rsidRPr="01207EFB" w:rsidR="14A1ADDE">
        <w:rPr/>
        <w:t>the</w:t>
      </w:r>
      <w:r w:rsidRPr="01207EFB" w:rsidR="5C361B97">
        <w:rPr/>
        <w:t>ir</w:t>
      </w:r>
      <w:r w:rsidRPr="01207EFB" w:rsidR="14A1ADDE">
        <w:rPr/>
        <w:t xml:space="preserve"> spiritual journey.</w:t>
      </w:r>
      <w:r w:rsidRPr="01207EFB" w:rsidR="5346930F">
        <w:rPr/>
        <w:t xml:space="preserve"> </w:t>
      </w:r>
      <w:r w:rsidRPr="01207EFB" w:rsidR="0A361402">
        <w:rPr/>
        <w:t xml:space="preserve">The badge would then remain as a souvenir and mnemonic device to </w:t>
      </w:r>
      <w:r w:rsidRPr="01207EFB" w:rsidR="0A361402">
        <w:rPr/>
        <w:t xml:space="preserve">permit</w:t>
      </w:r>
      <w:r w:rsidRPr="01207EFB" w:rsidR="0A361402">
        <w:rPr/>
        <w:t xml:space="preserve"> the owner to revisit the pilgrimage site in </w:t>
      </w:r>
      <w:r w:rsidRPr="01207EFB" w:rsidR="6988869A">
        <w:rPr/>
        <w:t xml:space="preserve">their spiritual devotions and as an aid in describing it to others. </w:t>
      </w:r>
      <w:r w:rsidRPr="01207EFB" w:rsidR="0488FABB">
        <w:rPr/>
        <w:t xml:space="preserve">The specific point of interest provided by this object is that it </w:t>
      </w:r>
      <w:r w:rsidRPr="01207EFB" w:rsidR="0488FABB">
        <w:rPr/>
        <w:t xml:space="preserve">represents</w:t>
      </w:r>
      <w:r w:rsidRPr="01207EFB" w:rsidR="0488FABB">
        <w:rPr/>
        <w:t xml:space="preserve"> the shrine which was plundered in 1538 by King Henry VIII’s commissioners and </w:t>
      </w:r>
      <w:r w:rsidRPr="01207EFB" w:rsidR="0488FABB">
        <w:rPr/>
        <w:t xml:space="preserve">subsequently</w:t>
      </w:r>
      <w:r w:rsidRPr="01207EFB" w:rsidR="0488FABB">
        <w:rPr/>
        <w:t xml:space="preserve"> destroyed leaving little trace or evidence of its existence. </w:t>
      </w:r>
      <w:r w:rsidRPr="01207EFB" w:rsidR="2DCFAD7F">
        <w:rPr/>
        <w:t xml:space="preserve">In an amusing continuation of </w:t>
      </w:r>
      <w:r w:rsidRPr="01207EFB" w:rsidR="2DCFAD7F">
        <w:rPr/>
        <w:lastRenderedPageBreak/>
        <w:t>royal disapproval</w:t>
      </w:r>
      <w:r w:rsidRPr="01207EFB" w:rsidR="5C968591">
        <w:rPr/>
        <w:t xml:space="preserve"> of the symbolic representation of ecclesiastical superiority</w:t>
      </w:r>
      <w:r w:rsidRPr="01207EFB" w:rsidR="2DCFAD7F">
        <w:rPr/>
        <w:t xml:space="preserve">, Thomas Becket was summoned by King Henry VIII to answer charges of treason. </w:t>
      </w:r>
      <w:r w:rsidR="002B7D8B">
        <w:rPr/>
        <w:t>T</w:t>
      </w:r>
      <w:r w:rsidRPr="01207EFB" w:rsidR="3D44D6CA">
        <w:rPr/>
        <w:t xml:space="preserve">he </w:t>
      </w:r>
      <w:r w:rsidR="099DF5BB">
        <w:rPr/>
        <w:t xml:space="preserve">dead saint</w:t>
      </w:r>
      <w:r w:rsidRPr="01207EFB" w:rsidR="3D44D6CA">
        <w:rPr/>
        <w:t xml:space="preserve"> </w:t>
      </w:r>
      <w:r w:rsidR="002B7D8B">
        <w:rPr/>
        <w:t>fail</w:t>
      </w:r>
      <w:r w:rsidRPr="01207EFB" w:rsidR="3D44D6CA">
        <w:rPr/>
        <w:t xml:space="preserve">ed to</w:t>
      </w:r>
      <w:r w:rsidRPr="01207EFB" w:rsidR="3D44D6CA">
        <w:rPr/>
        <w:t xml:space="preserve"> respond and was found guilty in absentia. </w:t>
      </w:r>
      <w:r w:rsidRPr="01207EFB" w:rsidR="54D59830">
        <w:rPr/>
        <w:t xml:space="preserve">This </w:t>
      </w:r>
      <w:r w:rsidRPr="01207EFB" w:rsidR="54D59830">
        <w:rPr/>
        <w:t xml:space="preserve">facilitated</w:t>
      </w:r>
      <w:r w:rsidRPr="01207EFB" w:rsidR="54D59830">
        <w:rPr/>
        <w:t xml:space="preserve"> the </w:t>
      </w:r>
      <w:r w:rsidRPr="01207EFB" w:rsidR="0C4A739A">
        <w:rPr/>
        <w:t xml:space="preserve">suppression of his cult and </w:t>
      </w:r>
      <w:r w:rsidRPr="01207EFB" w:rsidR="54D59830">
        <w:rPr/>
        <w:t xml:space="preserve">confiscation of the treasures belonging to his shrine. </w:t>
      </w:r>
      <w:r w:rsidRPr="01207EFB" w:rsidR="10C447C5">
        <w:rPr/>
        <w:t xml:space="preserve">As </w:t>
      </w:r>
      <w:r w:rsidRPr="01207EFB" w:rsidR="10C447C5">
        <w:rPr/>
        <w:t>an</w:t>
      </w:r>
      <w:r w:rsidRPr="01207EFB" w:rsidR="760757B9">
        <w:rPr/>
        <w:t xml:space="preserve"> indication</w:t>
      </w:r>
      <w:r w:rsidRPr="01207EFB" w:rsidR="760757B9">
        <w:rPr/>
        <w:t xml:space="preserve"> of the wealth which the venerated saint had attracted over the centuries 26 carts and two coffers were </w:t>
      </w:r>
      <w:r w:rsidRPr="01207EFB" w:rsidR="760757B9">
        <w:rPr/>
        <w:t xml:space="preserve">required</w:t>
      </w:r>
      <w:r w:rsidRPr="01207EFB" w:rsidR="760757B9">
        <w:rPr/>
        <w:t xml:space="preserve"> to transport the </w:t>
      </w:r>
      <w:r w:rsidRPr="01207EFB" w:rsidR="760757B9">
        <w:rPr/>
        <w:t xml:space="preserve">treasu</w:t>
      </w:r>
      <w:r w:rsidRPr="01207EFB" w:rsidR="72CCEFFA">
        <w:rPr/>
        <w:t>res.</w:t>
      </w:r>
      <w:r w:rsidRPr="36CF1F6C">
        <w:rPr>
          <w:rStyle w:val="FootnoteReference"/>
        </w:rPr>
        <w:footnoteReference w:id="2"/>
      </w:r>
    </w:p>
    <w:p w:rsidR="0488FABB" w:rsidP="00B468AD" w:rsidRDefault="0488FABB" w14:paraId="42C6AF41" w14:textId="35125034">
      <w:pPr>
        <w:spacing w:line="480" w:lineRule="auto"/>
        <w:ind w:firstLine="720"/>
        <w:jc w:val="both"/>
      </w:pPr>
      <w:r w:rsidRPr="01207EFB">
        <w:t xml:space="preserve">Apart from pilgrim badges such as this one which depict it, only five other visual records exist that show Thomas Becket’s shrine. These are two stained-glass windows in Trinity Chapel at Canterbury where the shrine once stood, another stained-glass window in a church in Kent, an altarpiece in Germany and a seventeenth century drawing based on a contemporary description. However, analysis of those records shows that none of them are accurate depictions of the shrine. Each is significantly different in its representation, none accurately concords with eyewitness descriptions of the shrine nor are they from the same period. Some are in poor condition, and a final consideration is that they were not meant to accurately depict the shrine but to portray its idea. The only image specifically made to represent the shrine is found on pilgrim badges produced in Canterbury and London in the fourteenth century. </w:t>
      </w:r>
      <w:r w:rsidRPr="01207EFB">
        <w:rPr>
          <w:rStyle w:val="FootnoteReference"/>
        </w:rPr>
        <w:footnoteReference w:id="3"/>
      </w:r>
    </w:p>
    <w:p w:rsidR="38FF9C0C" w:rsidP="00B468AD" w:rsidRDefault="38FF9C0C" w14:paraId="43C4E29E" w14:textId="771CB29C" w14:noSpellErr="1">
      <w:pPr>
        <w:spacing w:line="480" w:lineRule="auto"/>
        <w:ind w:firstLine="720"/>
        <w:jc w:val="both"/>
      </w:pPr>
      <w:r w:rsidRPr="36CF1F6C" w:rsidR="38FF9C0C">
        <w:rPr/>
        <w:t>Th</w:t>
      </w:r>
      <w:r w:rsidRPr="36CF1F6C" w:rsidR="05B0B6B5">
        <w:rPr/>
        <w:t xml:space="preserve">is </w:t>
      </w:r>
      <w:r w:rsidRPr="36CF1F6C" w:rsidR="0CCB5687">
        <w:rPr/>
        <w:t>badge,</w:t>
      </w:r>
      <w:r w:rsidRPr="36CF1F6C" w:rsidR="05B0B6B5">
        <w:rPr/>
        <w:t xml:space="preserve"> which forms part of the collection at the Metropolitan Museum in New York is </w:t>
      </w:r>
      <w:r w:rsidRPr="36CF1F6C" w:rsidR="3F274112">
        <w:rPr/>
        <w:t xml:space="preserve">like one of the same </w:t>
      </w:r>
      <w:bookmarkStart w:name="_Int_5iInhM7O" w:id="1378107758"/>
      <w:r w:rsidRPr="36CF1F6C" w:rsidR="3F274112">
        <w:rPr/>
        <w:t xml:space="preserve">shrine</w:t>
      </w:r>
      <w:bookmarkEnd w:id="1378107758"/>
      <w:r w:rsidRPr="36CF1F6C" w:rsidR="3F274112">
        <w:rPr/>
        <w:t xml:space="preserve"> held at the Museum of </w:t>
      </w:r>
      <w:r w:rsidRPr="36CF1F6C" w:rsidR="5F60B353">
        <w:rPr/>
        <w:t xml:space="preserve">London. </w:t>
      </w:r>
      <w:r w:rsidRPr="1FBCFA22">
        <w:rPr>
          <w:rStyle w:val="FootnoteReference"/>
        </w:rPr>
        <w:footnoteReference w:id="4"/>
      </w:r>
      <w:r w:rsidRPr="36CF1F6C" w:rsidR="2D78E3EE">
        <w:rPr/>
        <w:t xml:space="preserve"> </w:t>
      </w:r>
      <w:r w:rsidRPr="36CF1F6C" w:rsidR="302F198B">
        <w:rPr/>
        <w:t xml:space="preserve">As with that, the badge in Figure 1 shows the </w:t>
      </w:r>
      <w:r w:rsidR="000D75DB">
        <w:rPr/>
        <w:t>shrine</w:t>
      </w:r>
      <w:r w:rsidRPr="36CF1F6C" w:rsidR="302F198B">
        <w:rPr/>
        <w:t xml:space="preserve"> commissioned by Archbishop Stephen Langton </w:t>
      </w:r>
      <w:r w:rsidR="000D75DB">
        <w:rPr/>
        <w:t xml:space="preserve">in 1220 </w:t>
      </w:r>
      <w:r w:rsidR="00DF61C1">
        <w:rPr/>
        <w:t>to</w:t>
      </w:r>
      <w:r w:rsidRPr="36CF1F6C" w:rsidR="302F198B">
        <w:rPr/>
        <w:t xml:space="preserve"> commemorate</w:t>
      </w:r>
      <w:r w:rsidR="00DF61C1">
        <w:rPr/>
        <w:t xml:space="preserve"> </w:t>
      </w:r>
      <w:r w:rsidRPr="36CF1F6C" w:rsidR="302F198B">
        <w:rPr/>
        <w:t xml:space="preserve">50 years of martyrdom. Thomas Becket’s body had until then been interred in the cathedral crypt. </w:t>
      </w:r>
      <w:r w:rsidRPr="36CF1F6C" w:rsidR="015034BA">
        <w:rPr/>
        <w:t xml:space="preserve">Trinity Chapel where the tomb </w:t>
      </w:r>
      <w:r w:rsidRPr="36CF1F6C" w:rsidR="015034BA">
        <w:rPr/>
        <w:lastRenderedPageBreak/>
        <w:t xml:space="preserve">was installed </w:t>
      </w:r>
      <w:r w:rsidRPr="36CF1F6C" w:rsidR="35E5531E">
        <w:rPr/>
        <w:t>was designed specifically to house Thomas Becket’s shrine with improved access and included an ambulatory around it for pilgrims and worshippers</w:t>
      </w:r>
      <w:r w:rsidRPr="36CF1F6C" w:rsidR="27E756C1">
        <w:rPr/>
        <w:t xml:space="preserve">. </w:t>
      </w:r>
      <w:r w:rsidRPr="36CF1F6C" w:rsidR="01576518">
        <w:rPr/>
        <w:t xml:space="preserve">This extension and the expense of the shrine were covered by the wealth which had flowed into the cathedral </w:t>
      </w:r>
      <w:r w:rsidRPr="36CF1F6C" w:rsidR="03E7E671">
        <w:rPr/>
        <w:t>because of</w:t>
      </w:r>
      <w:r w:rsidRPr="36CF1F6C" w:rsidR="45DEAE8B">
        <w:rPr/>
        <w:t xml:space="preserve"> revenues from pilgrims. </w:t>
      </w:r>
    </w:p>
    <w:p w:rsidR="14EDF75E" w:rsidP="00B468AD" w:rsidRDefault="14EDF75E" w14:paraId="5C2FC4B4" w14:textId="0C585E4B">
      <w:pPr>
        <w:spacing w:line="480" w:lineRule="auto"/>
        <w:ind w:firstLine="720"/>
        <w:jc w:val="both"/>
      </w:pPr>
      <w:r w:rsidRPr="36CF1F6C" w:rsidR="14EDF75E">
        <w:rPr/>
        <w:t xml:space="preserve">A figure of the reclining Thomas Becket dressed in ecclesiastical </w:t>
      </w:r>
      <w:r w:rsidRPr="36CF1F6C" w:rsidR="0820CA96">
        <w:rPr/>
        <w:t>garments</w:t>
      </w:r>
      <w:r w:rsidRPr="36CF1F6C" w:rsidR="311AE61A">
        <w:rPr/>
        <w:t>, specifically those of an archbishop,</w:t>
      </w:r>
      <w:r w:rsidRPr="36CF1F6C" w:rsidR="0820CA96">
        <w:rPr/>
        <w:t xml:space="preserve"> </w:t>
      </w:r>
      <w:r w:rsidRPr="36CF1F6C" w:rsidR="14EDF75E">
        <w:rPr/>
        <w:t xml:space="preserve">is </w:t>
      </w:r>
      <w:r w:rsidRPr="36CF1F6C" w:rsidR="28CE57FD">
        <w:rPr/>
        <w:t xml:space="preserve">shown. </w:t>
      </w:r>
      <w:r w:rsidRPr="36CF1F6C" w:rsidR="3DE040C5">
        <w:rPr/>
        <w:t xml:space="preserve">On his head is a bishop’s </w:t>
      </w:r>
      <w:r w:rsidRPr="36CF1F6C" w:rsidR="3DE040C5">
        <w:rPr/>
        <w:t xml:space="preserve">mitre</w:t>
      </w:r>
      <w:r w:rsidRPr="36CF1F6C" w:rsidR="60D5D875">
        <w:rPr/>
        <w:t xml:space="preserve">. </w:t>
      </w:r>
      <w:r w:rsidRPr="36CF1F6C" w:rsidR="05FBF687">
        <w:rPr/>
        <w:t>The vestments and the headdress leave no doubt as to Thomas’s ecclesiastical status. The</w:t>
      </w:r>
      <w:r w:rsidRPr="36CF1F6C" w:rsidR="3DE040C5">
        <w:rPr/>
        <w:t xml:space="preserve"> reclining figu</w:t>
      </w:r>
      <w:r w:rsidRPr="36CF1F6C" w:rsidR="664A2766">
        <w:rPr/>
        <w:t xml:space="preserve">re </w:t>
      </w:r>
      <w:r w:rsidRPr="36CF1F6C" w:rsidR="664A2766">
        <w:rPr/>
        <w:t xml:space="preserve">indicates</w:t>
      </w:r>
      <w:r w:rsidRPr="36CF1F6C" w:rsidR="664A2766">
        <w:rPr/>
        <w:t xml:space="preserve"> that his body is contained within the </w:t>
      </w:r>
      <w:r w:rsidRPr="36CF1F6C" w:rsidR="1526DC5C">
        <w:rPr/>
        <w:t>reliquary box above</w:t>
      </w:r>
      <w:r w:rsidRPr="36CF1F6C" w:rsidR="664A2766">
        <w:rPr/>
        <w:t xml:space="preserve">. </w:t>
      </w:r>
      <w:r w:rsidRPr="36CF1F6C" w:rsidR="113D9697">
        <w:rPr/>
        <w:t xml:space="preserve">Below </w:t>
      </w:r>
      <w:r w:rsidRPr="36CF1F6C" w:rsidR="1E8E5759">
        <w:rPr/>
        <w:t xml:space="preserve">the body </w:t>
      </w:r>
      <w:r w:rsidRPr="36CF1F6C" w:rsidR="113D9697">
        <w:rPr/>
        <w:t xml:space="preserve">are the carved niches of the tomb </w:t>
      </w:r>
      <w:r w:rsidRPr="36CF1F6C" w:rsidR="53906F0E">
        <w:rPr/>
        <w:t>before which p</w:t>
      </w:r>
      <w:r w:rsidRPr="36CF1F6C" w:rsidR="113D9697">
        <w:rPr/>
        <w:t xml:space="preserve">ilgrims would have prayed. </w:t>
      </w:r>
      <w:r w:rsidRPr="36CF1F6C" w:rsidR="1A5A6298">
        <w:rPr/>
        <w:t>Votive offerings would have been placed within them and some people would have reached inside.</w:t>
      </w:r>
      <w:r w:rsidRPr="36CF1F6C" w:rsidR="15ADD4E2">
        <w:rPr/>
        <w:t xml:space="preserve"> One of the recorded miracles states that a man was able to crawl through one of the small openings which not even a child could </w:t>
      </w:r>
      <w:bookmarkStart w:name="_Int_yXyreUSS" w:id="1965610366"/>
      <w:r w:rsidRPr="36CF1F6C" w:rsidR="15ADD4E2">
        <w:rPr/>
        <w:t xml:space="preserve">access.</w:t>
      </w:r>
      <w:r w:rsidRPr="36CF1F6C">
        <w:rPr>
          <w:rStyle w:val="FootnoteReference"/>
        </w:rPr>
        <w:footnoteReference w:id="5"/>
      </w:r>
      <w:bookmarkEnd w:id="1965610366"/>
    </w:p>
    <w:p w:rsidR="10596736" w:rsidP="00B468AD" w:rsidRDefault="10596736" w14:paraId="29733392" w14:textId="62724C7C">
      <w:pPr>
        <w:spacing w:line="480" w:lineRule="auto"/>
        <w:ind w:firstLine="720"/>
        <w:jc w:val="both"/>
      </w:pPr>
      <w:r w:rsidRPr="452BFF24">
        <w:t>Above the figure is the reliquary box which would have contained the bones of the saint.</w:t>
      </w:r>
      <w:r w:rsidRPr="452BFF24" w:rsidR="0F583350">
        <w:t xml:space="preserve"> The surface of the box is richly decorated with precious stones. On the right-hand side of the reliquary box is</w:t>
      </w:r>
      <w:r w:rsidRPr="452BFF24" w:rsidR="579E16A4">
        <w:t xml:space="preserve"> a figure </w:t>
      </w:r>
      <w:r w:rsidRPr="452BFF24" w:rsidR="7FFFA3DA">
        <w:t xml:space="preserve">which is pointing to one of the jewels. This is said to have been a large ruby given </w:t>
      </w:r>
      <w:r w:rsidRPr="452BFF24" w:rsidR="089F6E18">
        <w:t xml:space="preserve">in 1179 </w:t>
      </w:r>
      <w:r w:rsidRPr="452BFF24" w:rsidR="7FFFA3DA">
        <w:t>by King L</w:t>
      </w:r>
      <w:r w:rsidRPr="452BFF24" w:rsidR="4F40C065">
        <w:t>uis VII of France</w:t>
      </w:r>
      <w:r w:rsidRPr="452BFF24" w:rsidR="4F5FEB64">
        <w:t xml:space="preserve">. The significance of the figure and the reputation of the ruby, known as the </w:t>
      </w:r>
      <w:r w:rsidRPr="452BFF24" w:rsidR="1A4DCB3C">
        <w:t xml:space="preserve">‘Regale of France’ </w:t>
      </w:r>
      <w:r w:rsidRPr="452BFF24" w:rsidR="4F5FEB64">
        <w:t xml:space="preserve">as being the </w:t>
      </w:r>
      <w:r w:rsidRPr="452BFF24" w:rsidR="4133CB95">
        <w:t xml:space="preserve">largest in </w:t>
      </w:r>
      <w:r w:rsidRPr="452BFF24" w:rsidR="4CA9B5C7">
        <w:t>existence</w:t>
      </w:r>
      <w:r w:rsidRPr="452BFF24" w:rsidR="4133CB95">
        <w:t xml:space="preserve"> indicates the support of the French king and Thomas’ importance both spiritually and politically.</w:t>
      </w:r>
    </w:p>
    <w:p w:rsidR="5F5946D1" w:rsidP="00B468AD" w:rsidRDefault="5F5946D1" w14:paraId="7F9E2C05" w14:textId="6B3BA125">
      <w:pPr>
        <w:spacing w:line="480" w:lineRule="auto"/>
        <w:ind w:firstLine="720"/>
        <w:jc w:val="both"/>
      </w:pPr>
      <w:r w:rsidRPr="452BFF24">
        <w:t>To the right there is another figure who is depicted raising</w:t>
      </w:r>
      <w:r w:rsidRPr="452BFF24" w:rsidR="15586877">
        <w:t xml:space="preserve"> the gabled cover of the shrine pulling on ropes. T</w:t>
      </w:r>
      <w:r w:rsidRPr="452BFF24" w:rsidR="76E40EE8">
        <w:t xml:space="preserve">his shows that the shrine would normally have been kept covered and only exposed for worship by pilgrims and others. </w:t>
      </w:r>
      <w:r w:rsidRPr="452BFF24" w:rsidR="440B2299">
        <w:t xml:space="preserve">This may have acted to protect the tomb itself which was covered with precious </w:t>
      </w:r>
      <w:r w:rsidRPr="452BFF24" w:rsidR="440B2299">
        <w:lastRenderedPageBreak/>
        <w:t>stones and metals from theft.</w:t>
      </w:r>
      <w:r w:rsidRPr="452BFF24" w:rsidR="1A02343F">
        <w:t xml:space="preserve"> The raising of the cover itself would have been a carefully choreographed moment designed to impress visitors with the </w:t>
      </w:r>
      <w:r w:rsidRPr="452BFF24" w:rsidR="7954A6D7">
        <w:t>opulence</w:t>
      </w:r>
      <w:r w:rsidRPr="452BFF24" w:rsidR="1A02343F">
        <w:t xml:space="preserve"> and splen</w:t>
      </w:r>
      <w:r w:rsidRPr="452BFF24" w:rsidR="0FCD68BF">
        <w:t>d</w:t>
      </w:r>
      <w:r w:rsidRPr="452BFF24" w:rsidR="1A02343F">
        <w:t xml:space="preserve">our of the </w:t>
      </w:r>
      <w:r w:rsidRPr="452BFF24" w:rsidR="224AF83E">
        <w:t>shrine</w:t>
      </w:r>
      <w:r w:rsidRPr="452BFF24" w:rsidR="133FFB54">
        <w:t>.</w:t>
      </w:r>
    </w:p>
    <w:p w:rsidR="68D7A429" w:rsidP="00B468AD" w:rsidRDefault="68D7A429" w14:paraId="655F84E6" w14:textId="4FE945C7">
      <w:pPr>
        <w:spacing w:line="480" w:lineRule="auto"/>
        <w:ind w:firstLine="720"/>
        <w:jc w:val="both"/>
      </w:pPr>
      <w:r w:rsidRPr="452BFF24">
        <w:t xml:space="preserve">The cover of the shrine is surmounted by two ship </w:t>
      </w:r>
      <w:r w:rsidRPr="452BFF24" w:rsidR="7D7FBC13">
        <w:t>models, one of which on the badge is damaged. Models of ships were common votive gifts to represent thanks for safe journeys at sea</w:t>
      </w:r>
      <w:r w:rsidRPr="452BFF24" w:rsidR="5997C6ED">
        <w:t xml:space="preserve">. </w:t>
      </w:r>
      <w:r w:rsidRPr="452BFF24" w:rsidR="7D7FBC13">
        <w:t>I</w:t>
      </w:r>
      <w:r w:rsidRPr="452BFF24" w:rsidR="3E5DD51E">
        <w:t>n the case of this shrine, they would also reference the saint’s deliverance from storms at the time of his flight into exile.</w:t>
      </w:r>
    </w:p>
    <w:p w:rsidR="094BB4F6" w:rsidP="00B468AD" w:rsidRDefault="094BB4F6" w14:paraId="3B66D39B" w14:textId="40E2EE7C" w14:noSpellErr="1">
      <w:pPr>
        <w:spacing w:line="480" w:lineRule="auto"/>
        <w:ind w:firstLine="720"/>
        <w:jc w:val="both"/>
      </w:pPr>
      <w:r w:rsidRPr="36CF1F6C" w:rsidR="094BB4F6">
        <w:rPr/>
        <w:t xml:space="preserve">The representations on the badge are highly detailed </w:t>
      </w:r>
      <w:r w:rsidRPr="36CF1F6C" w:rsidR="3BA79F81">
        <w:rPr/>
        <w:t>depictions of the shrine of Thomas Becket.</w:t>
      </w:r>
      <w:r w:rsidRPr="36CF1F6C" w:rsidR="6563BFCF">
        <w:rPr/>
        <w:t xml:space="preserve"> Their accuracy has been corroborated in recorded descriptions made by visitors to C</w:t>
      </w:r>
      <w:r w:rsidRPr="36CF1F6C" w:rsidR="7230EC97">
        <w:rPr/>
        <w:t xml:space="preserve">anterbury Cathedral. These include observations made </w:t>
      </w:r>
      <w:r w:rsidRPr="36CF1F6C" w:rsidR="2A6F3B65">
        <w:rPr/>
        <w:t xml:space="preserve">by diverse people such as clergy, </w:t>
      </w:r>
      <w:r w:rsidRPr="36CF1F6C" w:rsidR="410ECAC2">
        <w:rPr/>
        <w:t>ambassadors,</w:t>
      </w:r>
      <w:r w:rsidRPr="36CF1F6C" w:rsidR="2A6F3B65">
        <w:rPr/>
        <w:t xml:space="preserve"> and</w:t>
      </w:r>
      <w:r w:rsidRPr="36CF1F6C" w:rsidR="2528AF2B">
        <w:rPr/>
        <w:t xml:space="preserve"> the</w:t>
      </w:r>
      <w:r w:rsidRPr="36CF1F6C" w:rsidR="2A6F3B65">
        <w:rPr/>
        <w:t xml:space="preserve"> celebrated </w:t>
      </w:r>
      <w:r w:rsidRPr="36CF1F6C" w:rsidR="53E28558">
        <w:rPr/>
        <w:t>Dutch Renaissance scholar Desiderius Erasmus who visited the shrine around 1513.</w:t>
      </w:r>
      <w:r w:rsidRPr="36CF1F6C" w:rsidR="2A6F3B65">
        <w:rPr/>
        <w:t xml:space="preserve"> </w:t>
      </w:r>
      <w:r w:rsidRPr="36CF1F6C" w:rsidR="17398E29">
        <w:rPr/>
        <w:t>He wrote of his visit in his</w:t>
      </w:r>
      <w:r w:rsidRPr="36CF1F6C" w:rsidR="533676D7">
        <w:rPr/>
        <w:t xml:space="preserve"> Religious</w:t>
      </w:r>
      <w:r w:rsidRPr="36CF1F6C" w:rsidR="17398E29">
        <w:rPr/>
        <w:t xml:space="preserve"> Colloquies</w:t>
      </w:r>
      <w:r w:rsidRPr="36CF1F6C" w:rsidR="62276E00">
        <w:rPr/>
        <w:t xml:space="preserve"> and describes the lifting of the wooden cover over the shrine and</w:t>
      </w:r>
      <w:r w:rsidR="007503D9">
        <w:rPr/>
        <w:t xml:space="preserve"> </w:t>
      </w:r>
      <w:r w:rsidRPr="36CF1F6C" w:rsidR="62276E00">
        <w:rPr/>
        <w:t>the role of the Prior in using a rod</w:t>
      </w:r>
      <w:r w:rsidRPr="36CF1F6C" w:rsidR="771032E3">
        <w:rPr/>
        <w:t xml:space="preserve"> to point out the various jewels and </w:t>
      </w:r>
      <w:bookmarkStart w:name="_Int_WH7kpWlB" w:id="679501518"/>
      <w:r w:rsidRPr="36CF1F6C" w:rsidR="771032E3">
        <w:rPr/>
        <w:t xml:space="preserve">adornments.</w:t>
      </w:r>
      <w:r w:rsidRPr="36CF1F6C">
        <w:rPr>
          <w:rStyle w:val="FootnoteReference"/>
        </w:rPr>
        <w:footnoteReference w:id="6"/>
      </w:r>
      <w:bookmarkEnd w:id="679501518"/>
      <w:r w:rsidRPr="36CF1F6C" w:rsidR="4B480CC4">
        <w:rPr/>
        <w:t xml:space="preserve"> </w:t>
      </w:r>
      <w:r w:rsidRPr="36CF1F6C" w:rsidR="06855C2F">
        <w:rPr/>
        <w:t xml:space="preserve">  This description mirrors the images on the badge of the jewels covering the reliquary and the small figure pointing out the largest one.</w:t>
      </w:r>
    </w:p>
    <w:p w:rsidR="52FD7122" w:rsidP="00B468AD" w:rsidRDefault="52FD7122" w14:paraId="4F3D8992" w14:textId="7F638EAF">
      <w:pPr>
        <w:spacing w:line="480" w:lineRule="auto"/>
        <w:ind w:firstLine="720"/>
        <w:jc w:val="both"/>
      </w:pPr>
      <w:r w:rsidRPr="452BFF24">
        <w:t xml:space="preserve">Another account describes the </w:t>
      </w:r>
      <w:r w:rsidRPr="452BFF24" w:rsidR="3F2C1D6D">
        <w:t>shrine</w:t>
      </w:r>
      <w:r w:rsidRPr="452BFF24">
        <w:t xml:space="preserve"> itself</w:t>
      </w:r>
      <w:r w:rsidRPr="452BFF24" w:rsidR="4A99940E">
        <w:t xml:space="preserve"> as, </w:t>
      </w:r>
    </w:p>
    <w:p w:rsidR="4A99940E" w:rsidP="00B468AD" w:rsidRDefault="4A99940E" w14:paraId="2F9D6DFA" w14:textId="531ED295">
      <w:pPr>
        <w:spacing w:line="480" w:lineRule="auto"/>
        <w:ind w:firstLine="720"/>
        <w:jc w:val="both"/>
      </w:pPr>
      <w:r w:rsidRPr="36CF1F6C">
        <w:t xml:space="preserve">“a coffin wonderfully wrought of gold and silver, and </w:t>
      </w:r>
      <w:r w:rsidRPr="36CF1F6C" w:rsidR="718807F8">
        <w:t>marvellously adorned with precious gems” set upon a marble altar</w:t>
      </w:r>
      <w:r w:rsidRPr="36CF1F6C">
        <w:rPr>
          <w:rStyle w:val="FootnoteReference"/>
        </w:rPr>
        <w:footnoteReference w:id="7"/>
      </w:r>
    </w:p>
    <w:p w:rsidR="1C130AF4" w:rsidP="00B468AD" w:rsidRDefault="1C130AF4" w14:paraId="7FEFE7A5" w14:textId="741D4CBE" w14:noSpellErr="1">
      <w:pPr>
        <w:spacing w:line="480" w:lineRule="auto"/>
        <w:ind w:firstLine="720"/>
        <w:jc w:val="both"/>
      </w:pPr>
      <w:r w:rsidRPr="1FBCFA22" w:rsidR="1C130AF4">
        <w:rPr/>
        <w:t xml:space="preserve">Ambassadors and members of diplomatic missions also recorded detailed descriptions of the shrine in which the </w:t>
      </w:r>
      <w:r w:rsidRPr="1FBCFA22" w:rsidR="0C8FA88F">
        <w:rPr/>
        <w:t>opulence</w:t>
      </w:r>
      <w:r w:rsidRPr="1FBCFA22" w:rsidR="1C130AF4">
        <w:rPr/>
        <w:t xml:space="preserve"> of the construction and its adornme</w:t>
      </w:r>
      <w:r w:rsidRPr="1FBCFA22" w:rsidR="28AFCB85">
        <w:rPr/>
        <w:t>nt was paramount</w:t>
      </w:r>
      <w:r w:rsidRPr="1FBCFA22" w:rsidR="48249FD3">
        <w:rPr/>
        <w:t>.</w:t>
      </w:r>
      <w:r w:rsidRPr="1FBCFA22" w:rsidR="0AF577EB">
        <w:rPr/>
        <w:t xml:space="preserve"> Ambassador Leo von </w:t>
      </w:r>
      <w:r w:rsidRPr="1FBCFA22" w:rsidR="0AF577EB">
        <w:rPr/>
        <w:t>Rozmitel</w:t>
      </w:r>
      <w:r w:rsidRPr="1FBCFA22" w:rsidR="0AF577EB">
        <w:rPr/>
        <w:lastRenderedPageBreak/>
        <w:t xml:space="preserve"> of Bohemia in 1466 described the shrine as being long and wide enough for a person to lie in and of go</w:t>
      </w:r>
      <w:r w:rsidRPr="1FBCFA22" w:rsidR="28689D93">
        <w:rPr/>
        <w:t xml:space="preserve">ld adorned with jewels and valuable </w:t>
      </w:r>
      <w:bookmarkStart w:name="_Int_Xp8oixVL" w:id="1896069771"/>
      <w:r w:rsidRPr="1FBCFA22" w:rsidR="28689D93">
        <w:rPr/>
        <w:t>offerings.</w:t>
      </w:r>
      <w:r w:rsidRPr="1FBCFA22">
        <w:rPr>
          <w:rStyle w:val="FootnoteReference"/>
        </w:rPr>
        <w:footnoteReference w:id="8"/>
      </w:r>
      <w:bookmarkEnd w:id="1896069771"/>
    </w:p>
    <w:p w:rsidR="7F6F8E28" w:rsidP="00B468AD" w:rsidRDefault="783171F7" w14:paraId="2DC3D913" w14:textId="60FB2A81">
      <w:pPr>
        <w:spacing w:line="480" w:lineRule="auto"/>
        <w:ind w:firstLine="720"/>
        <w:jc w:val="both"/>
      </w:pPr>
      <w:r w:rsidRPr="452BFF24">
        <w:t>Scholars have, in the absence of physical remains of the Thomas Becket shrine</w:t>
      </w:r>
      <w:r w:rsidRPr="452BFF24" w:rsidR="4901B611">
        <w:t xml:space="preserve">, been able to compare the representation </w:t>
      </w:r>
      <w:r w:rsidRPr="452BFF24" w:rsidR="580816B2">
        <w:t>of the shrine on the badge</w:t>
      </w:r>
      <w:r w:rsidRPr="452BFF24" w:rsidR="16ACFBE4">
        <w:t xml:space="preserve"> with existing shrines from the medieval period</w:t>
      </w:r>
      <w:r w:rsidRPr="452BFF24" w:rsidR="3162657A">
        <w:t xml:space="preserve"> to corroborate the accuracy of the architectural detail. A case in point is the design of the shrine b</w:t>
      </w:r>
      <w:r w:rsidRPr="452BFF24" w:rsidR="75E9AEED">
        <w:t>ase. The shrine would have evolved over time to reflect changing architectural fashions and trends. For example, research has shown that other major shrines bases were refurbished between 1270 and 1350 in the Decorated Style and the representation of the shrine base in that style on the badge indicates that the Thomas Becket shrine base was also refurbished during this time.</w:t>
      </w:r>
      <w:r w:rsidRPr="452BFF24" w:rsidR="7F6F8E28">
        <w:rPr>
          <w:rStyle w:val="FootnoteReference"/>
        </w:rPr>
        <w:footnoteReference w:id="9"/>
      </w:r>
      <w:r w:rsidRPr="452BFF24" w:rsidR="4474A4EE">
        <w:t xml:space="preserve"> Effigies of ecclesiastical figures also started to appear on shrine bases in the second half of the thirteenth century which would suggest t</w:t>
      </w:r>
      <w:r w:rsidRPr="452BFF24" w:rsidR="7EEC2794">
        <w:t>hat the reclining figure of Thomas Becket on the badge was also accurate although it is not mentioned in the descriptions of visitors.</w:t>
      </w:r>
    </w:p>
    <w:p w:rsidR="7F6F8E28" w:rsidP="00B468AD" w:rsidRDefault="49DA076C" w14:paraId="4183C887" w14:textId="66DCF1B8">
      <w:pPr>
        <w:spacing w:line="480" w:lineRule="auto"/>
        <w:ind w:firstLine="720"/>
        <w:jc w:val="both"/>
      </w:pPr>
      <w:r w:rsidRPr="452BFF24">
        <w:t>A simple, mass-produced souvenir has in its humble way permitted the historian and l</w:t>
      </w:r>
      <w:r w:rsidRPr="452BFF24" w:rsidR="50409DD0">
        <w:t xml:space="preserve">ay person to accurately envision the shrine of Thomas Becket in a way that more elaborate visual records were unable to do. </w:t>
      </w:r>
      <w:r w:rsidRPr="452BFF24" w:rsidR="323B0CEC">
        <w:t xml:space="preserve">Comparative research and examination of written account of the shrine have demonstrated that this badge </w:t>
      </w:r>
      <w:r w:rsidRPr="452BFF24" w:rsidR="1A2D49C2">
        <w:t>does provide an accurate visual representation of how the tomb appeared f</w:t>
      </w:r>
      <w:r w:rsidRPr="452BFF24" w:rsidR="58D22EF3">
        <w:t>rom the second half of the thirteenth century until its destruction two hundred years later.</w:t>
      </w:r>
    </w:p>
    <w:p w:rsidR="7F6F8E28" w:rsidP="00B468AD" w:rsidRDefault="7F6F8E28" w14:paraId="4271DC72" w14:textId="2106DD6E">
      <w:pPr>
        <w:jc w:val="both"/>
      </w:pPr>
    </w:p>
    <w:p w:rsidR="42E16F45" w:rsidP="00B468AD" w:rsidRDefault="42E16F45" w14:paraId="6ED50C6B" w14:textId="18E9D443">
      <w:pPr>
        <w:jc w:val="both"/>
      </w:pPr>
    </w:p>
    <w:p w:rsidR="42E16F45" w:rsidP="42E16F45" w:rsidRDefault="42E16F45" w14:paraId="2016854E" w14:textId="62403932"/>
    <w:p w:rsidR="6E0D44BE" w:rsidP="42E16F45" w:rsidRDefault="4749F6DA" w14:paraId="16108A32" w14:textId="5992C498">
      <w:r>
        <w:rPr>
          <w:noProof/>
        </w:rPr>
        <w:lastRenderedPageBreak/>
        <w:drawing>
          <wp:inline distT="0" distB="0" distL="0" distR="0" wp14:anchorId="29EE12A9" wp14:editId="265AE459">
            <wp:extent cx="5452586" cy="5334002"/>
            <wp:effectExtent l="0" t="0" r="0" b="0"/>
            <wp:docPr id="1003808038" name="Picture 10038080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rcRect l="27292" t="15445" r="34583" b="7722"/>
                    <a:stretch>
                      <a:fillRect/>
                    </a:stretch>
                  </pic:blipFill>
                  <pic:spPr>
                    <a:xfrm>
                      <a:off x="0" y="0"/>
                      <a:ext cx="5452586" cy="5334002"/>
                    </a:xfrm>
                    <a:prstGeom prst="rect">
                      <a:avLst/>
                    </a:prstGeom>
                  </pic:spPr>
                </pic:pic>
              </a:graphicData>
            </a:graphic>
          </wp:inline>
        </w:drawing>
      </w:r>
    </w:p>
    <w:p w:rsidR="42E16F45" w:rsidP="42E16F45" w:rsidRDefault="10B44C1E" w14:paraId="663337B4" w14:textId="29870D7B">
      <w:r>
        <w:t>Fig</w:t>
      </w:r>
      <w:r w:rsidR="5CD51AFA">
        <w:t>ure</w:t>
      </w:r>
      <w:r>
        <w:t xml:space="preserve"> 1</w:t>
      </w:r>
    </w:p>
    <w:p w:rsidR="0E4E8A50" w:rsidP="452BFF24" w:rsidRDefault="00000000" w14:paraId="69AF62DD" w14:textId="767D5D5A">
      <w:pPr>
        <w:rPr>
          <w:rFonts w:ascii="Calibri" w:hAnsi="Calibri" w:eastAsia="Calibri" w:cs="Calibri"/>
          <w:color w:val="333333"/>
        </w:rPr>
      </w:pPr>
      <w:hyperlink r:id="rId8">
        <w:r w:rsidRPr="452BFF24" w:rsidR="0E4E8A50">
          <w:rPr>
            <w:rStyle w:val="Hyperlink"/>
            <w:rFonts w:ascii="Calibri" w:hAnsi="Calibri" w:eastAsia="Calibri" w:cs="Calibri"/>
          </w:rPr>
          <w:t>https://www.metmuseum.org/art/collection/search/473470</w:t>
        </w:r>
      </w:hyperlink>
      <w:r w:rsidRPr="452BFF24" w:rsidR="15551445">
        <w:rPr>
          <w:rFonts w:ascii="Calibri" w:hAnsi="Calibri" w:eastAsia="Calibri" w:cs="Calibri"/>
          <w:color w:val="333333"/>
        </w:rPr>
        <w:t xml:space="preserve"> </w:t>
      </w:r>
      <w:r w:rsidR="005C389E">
        <w:rPr>
          <w:rFonts w:ascii="Calibri" w:hAnsi="Calibri" w:eastAsia="Calibri" w:cs="Calibri"/>
          <w:color w:val="333333"/>
        </w:rPr>
        <w:t>[</w:t>
      </w:r>
      <w:r w:rsidRPr="452BFF24" w:rsidR="15551445">
        <w:rPr>
          <w:rFonts w:ascii="Calibri" w:hAnsi="Calibri" w:eastAsia="Calibri" w:cs="Calibri"/>
          <w:color w:val="333333"/>
        </w:rPr>
        <w:t>accessed 15 March 2023</w:t>
      </w:r>
      <w:r w:rsidR="005C389E">
        <w:rPr>
          <w:rFonts w:ascii="Calibri" w:hAnsi="Calibri" w:eastAsia="Calibri" w:cs="Calibri"/>
          <w:color w:val="333333"/>
        </w:rPr>
        <w:t>]</w:t>
      </w:r>
    </w:p>
    <w:p w:rsidR="42E16F45" w:rsidP="42E16F45" w:rsidRDefault="42E16F45" w14:paraId="22E8EDDE" w14:textId="03DE0D55"/>
    <w:p w:rsidR="42E16F45" w:rsidP="42E16F45" w:rsidRDefault="42E16F45" w14:paraId="73D1E0F6" w14:textId="6A7AA92E"/>
    <w:p w:rsidR="42E16F45" w:rsidP="42E16F45" w:rsidRDefault="42E16F45" w14:paraId="68BDEAE9" w14:textId="65E88D31"/>
    <w:p w:rsidR="42E16F45" w:rsidP="42E16F45" w:rsidRDefault="42E16F45" w14:paraId="22FB2C96" w14:textId="693E92F9"/>
    <w:p w:rsidR="42E16F45" w:rsidP="42E16F45" w:rsidRDefault="42E16F45" w14:paraId="6C90AEB3" w14:textId="341D90E0"/>
    <w:p w:rsidR="42E16F45" w:rsidP="42E16F45" w:rsidRDefault="42E16F45" w14:paraId="79EA4BBB" w14:textId="6F6984C6"/>
    <w:p w:rsidR="42E16F45" w:rsidP="42E16F45" w:rsidRDefault="42E16F45" w14:paraId="1D7609C8" w14:textId="7A6E46D0"/>
    <w:p w:rsidR="42E16F45" w:rsidP="42E16F45" w:rsidRDefault="42E16F45" w14:paraId="5F18078C" w14:textId="72713207"/>
    <w:p w:rsidR="42E16F45" w:rsidP="42E16F45" w:rsidRDefault="42E16F45" w14:paraId="2921D65D" w14:textId="26356713"/>
    <w:p w:rsidR="30628AB7" w:rsidP="42E16F45" w:rsidRDefault="11C6F09F" w14:paraId="5A915E3A" w14:textId="2392F2DB">
      <w:r>
        <w:rPr>
          <w:noProof/>
        </w:rPr>
        <w:drawing>
          <wp:inline distT="0" distB="0" distL="0" distR="0" wp14:anchorId="6A218E0D" wp14:editId="74929BC1">
            <wp:extent cx="5252283" cy="5171464"/>
            <wp:effectExtent l="0" t="0" r="0" b="0"/>
            <wp:docPr id="1444856341" name="Picture 14448563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rcRect l="31252" t="15572" r="37827" b="6674"/>
                    <a:stretch>
                      <a:fillRect/>
                    </a:stretch>
                  </pic:blipFill>
                  <pic:spPr>
                    <a:xfrm>
                      <a:off x="0" y="0"/>
                      <a:ext cx="5252283" cy="5171464"/>
                    </a:xfrm>
                    <a:prstGeom prst="rect">
                      <a:avLst/>
                    </a:prstGeom>
                  </pic:spPr>
                </pic:pic>
              </a:graphicData>
            </a:graphic>
          </wp:inline>
        </w:drawing>
      </w:r>
    </w:p>
    <w:p w:rsidR="5A495BE1" w:rsidP="452BFF24" w:rsidRDefault="5A495BE1" w14:paraId="68658B8B" w14:textId="359053BC">
      <w:r>
        <w:t>Figure 2</w:t>
      </w:r>
    </w:p>
    <w:p w:rsidR="31F84D29" w:rsidP="452BFF24" w:rsidRDefault="00000000" w14:paraId="47FBB0D2" w14:textId="4BB369C3">
      <w:pPr>
        <w:rPr>
          <w:rFonts w:ascii="Calibri" w:hAnsi="Calibri" w:eastAsia="Calibri" w:cs="Calibri"/>
          <w:color w:val="333333"/>
        </w:rPr>
      </w:pPr>
      <w:hyperlink r:id="rId10">
        <w:r w:rsidRPr="452BFF24" w:rsidR="31F84D29">
          <w:rPr>
            <w:rStyle w:val="Hyperlink"/>
            <w:rFonts w:ascii="Calibri" w:hAnsi="Calibri" w:eastAsia="Calibri" w:cs="Calibri"/>
          </w:rPr>
          <w:t>https://www.metmuseum.org/art/collection/search/473470</w:t>
        </w:r>
      </w:hyperlink>
      <w:r w:rsidRPr="452BFF24" w:rsidR="4C84A6D7">
        <w:rPr>
          <w:rFonts w:ascii="Calibri" w:hAnsi="Calibri" w:eastAsia="Calibri" w:cs="Calibri"/>
          <w:color w:val="333333"/>
        </w:rPr>
        <w:t xml:space="preserve"> </w:t>
      </w:r>
      <w:r w:rsidR="005C389E">
        <w:rPr>
          <w:rFonts w:ascii="Calibri" w:hAnsi="Calibri" w:eastAsia="Calibri" w:cs="Calibri"/>
          <w:color w:val="333333"/>
        </w:rPr>
        <w:t>[</w:t>
      </w:r>
      <w:r w:rsidRPr="452BFF24" w:rsidR="4C84A6D7">
        <w:rPr>
          <w:rFonts w:ascii="Calibri" w:hAnsi="Calibri" w:eastAsia="Calibri" w:cs="Calibri"/>
          <w:color w:val="333333"/>
        </w:rPr>
        <w:t>accessed 15 March 2023</w:t>
      </w:r>
      <w:r w:rsidR="005C389E">
        <w:rPr>
          <w:rFonts w:ascii="Calibri" w:hAnsi="Calibri" w:eastAsia="Calibri" w:cs="Calibri"/>
          <w:color w:val="333333"/>
        </w:rPr>
        <w:t>]</w:t>
      </w:r>
    </w:p>
    <w:p w:rsidR="005E57E4" w:rsidP="5374010F" w:rsidRDefault="005E57E4" w14:paraId="5259FE69" w14:noSpellErr="1" w14:textId="71E49CC4">
      <w:pPr>
        <w:pStyle w:val="Normal"/>
      </w:pPr>
    </w:p>
    <w:p w:rsidR="5374010F" w:rsidP="5374010F" w:rsidRDefault="5374010F" w14:paraId="54E6D757" w14:textId="7A82B565">
      <w:pPr>
        <w:pStyle w:val="Normal"/>
      </w:pPr>
    </w:p>
    <w:p w:rsidR="5374010F" w:rsidP="5374010F" w:rsidRDefault="5374010F" w14:paraId="71A53911" w14:textId="3ADEE028">
      <w:pPr>
        <w:pStyle w:val="Normal"/>
      </w:pPr>
    </w:p>
    <w:p w:rsidR="5374010F" w:rsidP="5374010F" w:rsidRDefault="5374010F" w14:paraId="7FCCED0E" w14:textId="0FE09C1F">
      <w:pPr>
        <w:pStyle w:val="Normal"/>
      </w:pPr>
    </w:p>
    <w:p w:rsidR="5374010F" w:rsidP="5374010F" w:rsidRDefault="5374010F" w14:paraId="065CBF65" w14:textId="68A6E06D">
      <w:pPr>
        <w:pStyle w:val="Normal"/>
      </w:pPr>
    </w:p>
    <w:p w:rsidR="5374010F" w:rsidP="5374010F" w:rsidRDefault="5374010F" w14:paraId="521CD838" w14:textId="23CC8112">
      <w:pPr>
        <w:pStyle w:val="Normal"/>
      </w:pPr>
    </w:p>
    <w:p w:rsidR="5374010F" w:rsidP="5374010F" w:rsidRDefault="5374010F" w14:paraId="4556A19C" w14:textId="77E1672A">
      <w:pPr>
        <w:pStyle w:val="Normal"/>
      </w:pPr>
    </w:p>
    <w:p w:rsidR="5374010F" w:rsidP="5374010F" w:rsidRDefault="5374010F" w14:paraId="101A343F" w14:textId="18565B62">
      <w:pPr>
        <w:pStyle w:val="Normal"/>
      </w:pPr>
    </w:p>
    <w:p w:rsidR="2AD486D9" w:rsidP="452BFF24" w:rsidRDefault="2AD486D9" w14:paraId="72F88512" w14:textId="7B7854CC">
      <w:r w:rsidRPr="452BFF24">
        <w:t>Bibliography</w:t>
      </w:r>
    </w:p>
    <w:p w:rsidR="1B8108E8" w:rsidP="452BFF24" w:rsidRDefault="1B8108E8" w14:paraId="0459D618" w14:textId="23C8BE7C">
      <w:pPr>
        <w:rPr>
          <w:rFonts w:eastAsiaTheme="minorEastAsia"/>
          <w:color w:val="202122"/>
        </w:rPr>
      </w:pPr>
      <w:r w:rsidRPr="452BFF24">
        <w:rPr>
          <w:rFonts w:eastAsiaTheme="minorEastAsia"/>
          <w:color w:val="202122"/>
        </w:rPr>
        <w:lastRenderedPageBreak/>
        <w:t>Blick, Sarah, "Reconstructing the Shrine of St. Thomas Becket, Canterbury Cathedral", in Blick, Sarah; Tekippe, Rita (eds.), Art and architecture of late medieval pilgrimage in Northern Europe and the British Isles, Leiden and Boston: Brill</w:t>
      </w:r>
      <w:r w:rsidRPr="452BFF24" w:rsidR="26C8CFA8">
        <w:rPr>
          <w:rFonts w:eastAsiaTheme="minorEastAsia"/>
          <w:color w:val="202122"/>
        </w:rPr>
        <w:t xml:space="preserve"> (2005)</w:t>
      </w:r>
    </w:p>
    <w:p w:rsidRPr="00020F1C" w:rsidR="00020F1C" w:rsidP="00020F1C" w:rsidRDefault="00020F1C" w14:paraId="2A75AC51" w14:textId="77777777">
      <w:pPr>
        <w:pStyle w:val="Heading2"/>
        <w:rPr>
          <w:rFonts w:asciiTheme="minorHAnsi" w:hAnsiTheme="minorHAnsi" w:cstheme="minorHAnsi"/>
          <w:color w:val="auto"/>
          <w:sz w:val="22"/>
          <w:szCs w:val="22"/>
        </w:rPr>
      </w:pPr>
      <w:hyperlink r:id="rId11">
        <w:r w:rsidRPr="00020F1C">
          <w:rPr>
            <w:rStyle w:val="Hyperlink"/>
            <w:rFonts w:eastAsia="Roboto" w:asciiTheme="minorHAnsi" w:hAnsiTheme="minorHAnsi" w:cstheme="minorHAnsi"/>
            <w:color w:val="auto"/>
            <w:sz w:val="22"/>
            <w:szCs w:val="22"/>
            <w:u w:val="none"/>
          </w:rPr>
          <w:t>Erasmus (biog) – Canterbury Historical and Archaeological Society</w:t>
        </w:r>
      </w:hyperlink>
    </w:p>
    <w:p w:rsidRPr="00020F1C" w:rsidR="00020F1C" w:rsidP="5374010F" w:rsidRDefault="00020F1C" w14:paraId="674057D0" w14:textId="5D6C114A">
      <w:pPr>
        <w:spacing w:line="330" w:lineRule="exact"/>
        <w:rPr>
          <w:rFonts w:eastAsia="Roboto" w:cs="Calibri" w:cstheme="minorAscii"/>
          <w:u w:val="single"/>
        </w:rPr>
      </w:pPr>
      <w:hyperlink>
        <w:bookmarkStart w:name="_Int_AGkovmyT" w:id="624219083"/>
        <w:bookmarkStart w:name="_Int_bo5CoQMn" w:id="1030745833"/>
        <w:r w:rsidRPr="5374010F" w:rsidR="00020F1C">
          <w:rPr>
            <w:rStyle w:val="Hyperlink"/>
            <w:rFonts w:eastAsia="Roboto" w:cs="Calibri" w:cstheme="minorAscii"/>
            <w:color w:val="auto"/>
          </w:rPr>
          <w:t>www.canterbury-archaeology.org.uk/erasmus-biog</w:t>
        </w:r>
        <w:r w:rsidRPr="5374010F" w:rsidR="00020F1C">
          <w:rPr>
            <w:rStyle w:val="Hyperlink"/>
            <w:rFonts w:eastAsia="Roboto" w:cs="Calibri" w:cstheme="minorAscii"/>
            <w:color w:val="auto"/>
          </w:rPr>
          <w:t xml:space="preserve">  </w:t>
        </w:r>
        <w:r w:rsidRPr="5374010F" w:rsidR="70630C90">
          <w:rPr>
            <w:rStyle w:val="Hyperlink"/>
            <w:rFonts w:eastAsia="Roboto" w:cs="Calibri" w:cstheme="minorAscii"/>
            <w:color w:val="auto"/>
          </w:rPr>
          <w:t>[</w:t>
        </w:r>
        <w:bookmarkEnd w:id="1030745833"/>
        <w:r w:rsidRPr="5374010F" w:rsidR="00020F1C">
          <w:rPr>
            <w:rStyle w:val="Hyperlink"/>
            <w:rFonts w:eastAsia="Roboto" w:cs="Calibri" w:cstheme="minorAscii"/>
            <w:color w:val="auto"/>
            <w:u w:val="none"/>
          </w:rPr>
          <w:t>accessed</w:t>
        </w:r>
        <w:bookmarkEnd w:id="624219083"/>
        <w:r w:rsidRPr="5374010F" w:rsidR="00020F1C">
          <w:rPr>
            <w:rStyle w:val="Hyperlink"/>
            <w:rFonts w:eastAsia="Roboto" w:cs="Calibri" w:cstheme="minorAscii"/>
            <w:color w:val="auto"/>
            <w:u w:val="none"/>
          </w:rPr>
          <w:t xml:space="preserve"> 16 March 2023]</w:t>
        </w:r>
      </w:hyperlink>
    </w:p>
    <w:p w:rsidRPr="00020F1C" w:rsidR="4C297EE2" w:rsidP="452BFF24" w:rsidRDefault="00000000" w14:paraId="01D083A1" w14:textId="256BC216">
      <w:pPr>
        <w:rPr>
          <w:rFonts w:eastAsia="Roboto" w:cstheme="minorHAnsi"/>
        </w:rPr>
      </w:pPr>
      <w:hyperlink r:id="rId12">
        <w:r w:rsidRPr="00020F1C" w:rsidR="4C297EE2">
          <w:rPr>
            <w:rStyle w:val="Hyperlink"/>
            <w:rFonts w:eastAsia="Roboto" w:cstheme="minorHAnsi"/>
          </w:rPr>
          <w:t>https://en.wikipedia.org/wiki/Canterbury_Cathedral</w:t>
        </w:r>
      </w:hyperlink>
      <w:r w:rsidRPr="00020F1C" w:rsidR="4C297EE2">
        <w:rPr>
          <w:rFonts w:eastAsia="Roboto" w:cstheme="minorHAnsi"/>
        </w:rPr>
        <w:t xml:space="preserve"> </w:t>
      </w:r>
      <w:r w:rsidRPr="00020F1C" w:rsidR="005C389E">
        <w:rPr>
          <w:rFonts w:eastAsia="Roboto" w:cstheme="minorHAnsi"/>
        </w:rPr>
        <w:t>[</w:t>
      </w:r>
      <w:r w:rsidRPr="00020F1C" w:rsidR="4C297EE2">
        <w:rPr>
          <w:rFonts w:eastAsia="Roboto" w:cstheme="minorHAnsi"/>
        </w:rPr>
        <w:t>accessed 17 March 2023</w:t>
      </w:r>
      <w:r w:rsidRPr="00020F1C" w:rsidR="005C389E">
        <w:rPr>
          <w:rFonts w:eastAsia="Roboto" w:cstheme="minorHAnsi"/>
        </w:rPr>
        <w:t>]</w:t>
      </w:r>
    </w:p>
    <w:p w:rsidR="005C389E" w:rsidRDefault="005C389E" w14:paraId="3A999BBB" w14:textId="46D96709">
      <w:bookmarkStart w:name="_Int_JM9al5lA" w:id="990020078"/>
      <w:r w:rsidR="005C389E">
        <w:rPr/>
        <w:t>Met Publications</w:t>
      </w:r>
      <w:r w:rsidR="2AD486D9">
        <w:rPr/>
        <w:t>, Recent Acquisitions, A Selection</w:t>
      </w:r>
      <w:r w:rsidR="48CBDEA3">
        <w:rPr/>
        <w:t xml:space="preserve">: 2000 – 2001 “The Metropolitan Museum of Art Bulletin, v. 59, no. 2 </w:t>
      </w:r>
      <w:r w:rsidR="281E513C">
        <w:rPr/>
        <w:t>(Fall, 2001)</w:t>
      </w:r>
      <w:r w:rsidR="1191E1B0">
        <w:rPr/>
        <w:t xml:space="preserve"> p. 19</w:t>
      </w:r>
      <w:r w:rsidR="76C9A2F4">
        <w:rPr/>
        <w:t xml:space="preserve"> </w:t>
      </w:r>
      <w:bookmarkEnd w:id="990020078"/>
      <w:r w:rsidR="76C9A2F4">
        <w:rPr/>
        <w:t>[accessed 16 March 2023]</w:t>
      </w:r>
    </w:p>
    <w:p w:rsidRPr="001358BD" w:rsidR="001358BD" w:rsidP="001358BD" w:rsidRDefault="001358BD" w14:paraId="1902D552" w14:textId="20D7381C" w14:noSpellErr="1">
      <w:pPr>
        <w:pStyle w:val="FootnoteText"/>
        <w:rPr>
          <w:sz w:val="22"/>
          <w:szCs w:val="22"/>
        </w:rPr>
      </w:pPr>
      <w:bookmarkStart w:name="_Int_1HtaeGvR" w:id="2012241772"/>
      <w:r w:rsidRPr="5374010F" w:rsidR="001358BD">
        <w:rPr>
          <w:sz w:val="22"/>
          <w:szCs w:val="22"/>
        </w:rPr>
        <w:t xml:space="preserve">Museum of London, </w:t>
      </w:r>
      <w:r w:rsidRPr="5374010F" w:rsidR="001358BD">
        <w:rPr>
          <w:sz w:val="22"/>
          <w:szCs w:val="22"/>
        </w:rPr>
        <w:t>Thomas Becket: a life and death in badges</w:t>
      </w:r>
      <w:bookmarkEnd w:id="2012241772"/>
    </w:p>
    <w:p w:rsidRPr="001358BD" w:rsidR="001358BD" w:rsidP="001358BD" w:rsidRDefault="001358BD" w14:paraId="1CBE677C" w14:textId="77777777">
      <w:pPr>
        <w:pStyle w:val="FootnoteText"/>
        <w:rPr>
          <w:color w:val="0563C1" w:themeColor="hyperlink"/>
          <w:sz w:val="22"/>
          <w:szCs w:val="22"/>
          <w:u w:val="single"/>
        </w:rPr>
      </w:pPr>
      <w:hyperlink w:history="1" r:id="rId13">
        <w:r w:rsidRPr="001358BD">
          <w:rPr>
            <w:rStyle w:val="Hyperlink"/>
            <w:sz w:val="22"/>
            <w:szCs w:val="22"/>
          </w:rPr>
          <w:t>https://www.museumoflondon.or.uk</w:t>
        </w:r>
      </w:hyperlink>
      <w:r w:rsidRPr="001358BD">
        <w:rPr>
          <w:sz w:val="22"/>
          <w:szCs w:val="22"/>
        </w:rPr>
        <w:t xml:space="preserve"> </w:t>
      </w:r>
      <w:r w:rsidRPr="001358BD">
        <w:rPr>
          <w:rStyle w:val="Hyperlink"/>
          <w:sz w:val="22"/>
          <w:szCs w:val="22"/>
        </w:rPr>
        <w:t>[</w:t>
      </w:r>
      <w:r w:rsidRPr="001358BD">
        <w:rPr>
          <w:sz w:val="22"/>
          <w:szCs w:val="22"/>
        </w:rPr>
        <w:t>accessed 16 March 2023]</w:t>
      </w:r>
    </w:p>
    <w:p w:rsidR="005E57E4" w:rsidP="452BFF24" w:rsidRDefault="005E57E4" w14:paraId="74CE2963" w14:textId="77777777">
      <w:pPr>
        <w:rPr>
          <w:rFonts w:eastAsiaTheme="minorEastAsia"/>
        </w:rPr>
      </w:pPr>
    </w:p>
    <w:p w:rsidR="6E7C47C0" w:rsidP="452BFF24" w:rsidRDefault="6E7C47C0" w14:paraId="0DC49B56" w14:textId="204AE8B5">
      <w:pPr>
        <w:rPr>
          <w:rFonts w:eastAsiaTheme="minorEastAsia"/>
          <w:color w:val="333333"/>
        </w:rPr>
      </w:pPr>
      <w:r w:rsidRPr="452BFF24">
        <w:rPr>
          <w:rFonts w:eastAsiaTheme="minorEastAsia"/>
          <w:color w:val="333333"/>
        </w:rPr>
        <w:t xml:space="preserve">Sorabella, Jean. “Pilgrimage in Medieval Europe.” In </w:t>
      </w:r>
      <w:r w:rsidRPr="452BFF24">
        <w:rPr>
          <w:rFonts w:eastAsiaTheme="minorEastAsia"/>
          <w:i/>
          <w:iCs/>
          <w:color w:val="333333"/>
        </w:rPr>
        <w:t>Heilbrunn Timeline of Art History</w:t>
      </w:r>
      <w:r w:rsidRPr="452BFF24">
        <w:rPr>
          <w:rFonts w:eastAsiaTheme="minorEastAsia"/>
          <w:color w:val="333333"/>
        </w:rPr>
        <w:t xml:space="preserve">. New York: The Metropolitan Museum of Art, 2000–. </w:t>
      </w:r>
      <w:hyperlink r:id="rId14">
        <w:r w:rsidRPr="452BFF24">
          <w:rPr>
            <w:rStyle w:val="Hyperlink"/>
            <w:rFonts w:eastAsiaTheme="minorEastAsia"/>
          </w:rPr>
          <w:t>http://www.metmuseum.org/toah/hd/pilg/hd_pilg.htm</w:t>
        </w:r>
      </w:hyperlink>
      <w:r w:rsidRPr="452BFF24">
        <w:rPr>
          <w:rFonts w:eastAsiaTheme="minorEastAsia"/>
          <w:color w:val="333333"/>
        </w:rPr>
        <w:t xml:space="preserve"> (April 2011) </w:t>
      </w:r>
      <w:r w:rsidR="009621DB">
        <w:rPr>
          <w:rFonts w:eastAsiaTheme="minorEastAsia"/>
          <w:color w:val="333333"/>
        </w:rPr>
        <w:t>[</w:t>
      </w:r>
      <w:r w:rsidRPr="452BFF24">
        <w:rPr>
          <w:rFonts w:eastAsiaTheme="minorEastAsia"/>
          <w:color w:val="333333"/>
        </w:rPr>
        <w:t xml:space="preserve">accessed </w:t>
      </w:r>
      <w:r w:rsidRPr="452BFF24" w:rsidR="1850758C">
        <w:rPr>
          <w:rFonts w:eastAsiaTheme="minorEastAsia"/>
          <w:color w:val="333333"/>
        </w:rPr>
        <w:t xml:space="preserve">16 March </w:t>
      </w:r>
      <w:r w:rsidRPr="452BFF24">
        <w:rPr>
          <w:rFonts w:eastAsiaTheme="minorEastAsia"/>
          <w:color w:val="333333"/>
        </w:rPr>
        <w:t>202</w:t>
      </w:r>
      <w:r w:rsidRPr="452BFF24" w:rsidR="09CBA308">
        <w:rPr>
          <w:rFonts w:eastAsiaTheme="minorEastAsia"/>
          <w:color w:val="333333"/>
        </w:rPr>
        <w:t>3</w:t>
      </w:r>
      <w:r w:rsidR="009621DB">
        <w:rPr>
          <w:rFonts w:eastAsiaTheme="minorEastAsia"/>
          <w:color w:val="333333"/>
        </w:rPr>
        <w:t>]</w:t>
      </w:r>
    </w:p>
    <w:p w:rsidR="061B4241" w:rsidP="452BFF24" w:rsidRDefault="061B4241" w14:paraId="55ACF5A3" w14:textId="7872178F">
      <w:pPr>
        <w:rPr>
          <w:rFonts w:eastAsiaTheme="minorEastAsia"/>
          <w:color w:val="222222"/>
        </w:rPr>
      </w:pPr>
      <w:r w:rsidRPr="452BFF24">
        <w:rPr>
          <w:rFonts w:eastAsiaTheme="minorEastAsia"/>
          <w:color w:val="222222"/>
        </w:rPr>
        <w:t>Withers, Hartley, The Cathedral Church of Canterbury</w:t>
      </w:r>
      <w:r w:rsidRPr="452BFF24" w:rsidR="3404C51A">
        <w:rPr>
          <w:rFonts w:eastAsiaTheme="minorEastAsia"/>
          <w:color w:val="222222"/>
        </w:rPr>
        <w:t xml:space="preserve">, </w:t>
      </w:r>
      <w:r w:rsidRPr="452BFF24">
        <w:rPr>
          <w:rFonts w:eastAsiaTheme="minorEastAsia"/>
          <w:color w:val="222222"/>
        </w:rPr>
        <w:t>Bell's Cathedral Series (2nd revised ed.), London: George Bell, (1897)</w:t>
      </w:r>
    </w:p>
    <w:p w:rsidR="452BFF24" w:rsidP="452BFF24" w:rsidRDefault="452BFF24" w14:paraId="34697C0F" w14:textId="1B5BC54A"/>
    <w:p w:rsidR="452BFF24" w:rsidP="452BFF24" w:rsidRDefault="452BFF24" w14:paraId="3D5F302F" w14:textId="6A78993E">
      <w:pPr>
        <w:ind w:firstLine="720"/>
      </w:pPr>
    </w:p>
    <w:p w:rsidR="452BFF24" w:rsidP="452BFF24" w:rsidRDefault="452BFF24" w14:paraId="3D20CBCC" w14:textId="07940A28"/>
    <w:p w:rsidR="2745BEB6" w:rsidP="42E16F45" w:rsidRDefault="2745BEB6" w14:paraId="7D75D704" w14:textId="1C5E9C11">
      <w:pPr>
        <w:pStyle w:val="Heading2"/>
      </w:pPr>
    </w:p>
    <w:p w:rsidR="67E549A1" w:rsidP="452BFF24" w:rsidRDefault="67E549A1" w14:paraId="10BF3F38" w14:textId="0D5C304F"/>
    <w:p w:rsidR="1F41F801" w:rsidP="1F41F801" w:rsidRDefault="1F41F801" w14:paraId="063A8EDF" w14:textId="5C22F593">
      <w:pPr>
        <w:spacing w:line="240" w:lineRule="exact"/>
      </w:pPr>
    </w:p>
    <w:p w:rsidR="46C5B16C" w:rsidP="1F41F801" w:rsidRDefault="46C5B16C" w14:paraId="31E0278C" w14:textId="5F8AF9F0">
      <w:pPr>
        <w:spacing w:line="240" w:lineRule="exact"/>
        <w:rPr>
          <w:rFonts w:ascii="Roboto" w:hAnsi="Roboto" w:eastAsia="Roboto" w:cs="Roboto"/>
          <w:color w:val="71777D"/>
          <w:sz w:val="21"/>
          <w:szCs w:val="21"/>
        </w:rPr>
      </w:pPr>
    </w:p>
    <w:p w:rsidR="46C5B16C" w:rsidP="1F41F801" w:rsidRDefault="46C5B16C" w14:paraId="7A32DBC0" w14:textId="7C75FAE2">
      <w:pPr>
        <w:spacing w:line="240" w:lineRule="exact"/>
        <w:rPr>
          <w:rFonts w:ascii="Roboto" w:hAnsi="Roboto" w:eastAsia="Roboto" w:cs="Roboto"/>
          <w:color w:val="71777D"/>
          <w:sz w:val="21"/>
          <w:szCs w:val="21"/>
        </w:rPr>
      </w:pPr>
    </w:p>
    <w:p w:rsidR="46C5B16C" w:rsidP="1F41F801" w:rsidRDefault="46C5B16C" w14:paraId="3C2EC26C" w14:textId="43AFB310">
      <w:pPr>
        <w:spacing w:line="240" w:lineRule="exact"/>
        <w:rPr>
          <w:rFonts w:ascii="Roboto" w:hAnsi="Roboto" w:eastAsia="Roboto" w:cs="Roboto"/>
          <w:color w:val="71777D"/>
          <w:sz w:val="21"/>
          <w:szCs w:val="21"/>
        </w:rPr>
      </w:pPr>
    </w:p>
    <w:p w:rsidR="46C5B16C" w:rsidP="1F41F801" w:rsidRDefault="46C5B16C" w14:paraId="43B639DC" w14:textId="6D9C0D71">
      <w:pPr>
        <w:spacing w:line="240" w:lineRule="exact"/>
        <w:rPr>
          <w:rFonts w:ascii="Roboto" w:hAnsi="Roboto" w:eastAsia="Roboto" w:cs="Roboto"/>
          <w:color w:val="71777D"/>
          <w:sz w:val="21"/>
          <w:szCs w:val="21"/>
        </w:rPr>
      </w:pPr>
    </w:p>
    <w:p w:rsidR="46C5B16C" w:rsidP="1F41F801" w:rsidRDefault="46C5B16C" w14:paraId="5D7F0B52" w14:textId="3C09BD03">
      <w:pPr>
        <w:spacing w:line="240" w:lineRule="exact"/>
        <w:rPr>
          <w:rFonts w:ascii="Roboto" w:hAnsi="Roboto" w:eastAsia="Roboto" w:cs="Roboto"/>
          <w:color w:val="71777D"/>
          <w:sz w:val="21"/>
          <w:szCs w:val="21"/>
        </w:rPr>
      </w:pPr>
    </w:p>
    <w:p w:rsidR="46C5B16C" w:rsidP="1F41F801" w:rsidRDefault="46C5B16C" w14:paraId="1F123BB1" w14:textId="55CDC1B9">
      <w:pPr>
        <w:spacing w:line="240" w:lineRule="exact"/>
        <w:rPr>
          <w:rFonts w:ascii="Roboto" w:hAnsi="Roboto" w:eastAsia="Roboto" w:cs="Roboto"/>
          <w:color w:val="71777D"/>
          <w:sz w:val="21"/>
          <w:szCs w:val="21"/>
        </w:rPr>
      </w:pPr>
    </w:p>
    <w:p w:rsidR="46C5B16C" w:rsidP="1F41F801" w:rsidRDefault="46C5B16C" w14:paraId="5A4C91F1" w14:textId="698041B7">
      <w:pPr>
        <w:spacing w:line="240" w:lineRule="exact"/>
        <w:rPr>
          <w:rFonts w:ascii="Roboto" w:hAnsi="Roboto" w:eastAsia="Roboto" w:cs="Roboto"/>
          <w:color w:val="71777D"/>
          <w:sz w:val="21"/>
          <w:szCs w:val="21"/>
        </w:rPr>
      </w:pPr>
    </w:p>
    <w:p w:rsidR="46C5B16C" w:rsidP="1F41F801" w:rsidRDefault="46C5B16C" w14:paraId="19D2B27C" w14:textId="55D86B98">
      <w:pPr>
        <w:spacing w:line="240" w:lineRule="exact"/>
        <w:rPr>
          <w:rFonts w:ascii="Roboto" w:hAnsi="Roboto" w:eastAsia="Roboto" w:cs="Roboto"/>
          <w:color w:val="71777D"/>
          <w:sz w:val="21"/>
          <w:szCs w:val="21"/>
        </w:rPr>
      </w:pPr>
    </w:p>
    <w:p w:rsidR="46C5B16C" w:rsidP="1F41F801" w:rsidRDefault="46C5B16C" w14:paraId="34D09B94" w14:textId="110DB314">
      <w:pPr>
        <w:spacing w:line="240" w:lineRule="exact"/>
        <w:rPr>
          <w:rFonts w:ascii="Roboto" w:hAnsi="Roboto" w:eastAsia="Roboto" w:cs="Roboto"/>
          <w:color w:val="71777D"/>
          <w:sz w:val="21"/>
          <w:szCs w:val="21"/>
        </w:rPr>
      </w:pPr>
    </w:p>
    <w:p w:rsidR="42E16F45" w:rsidP="42E16F45" w:rsidRDefault="42E16F45" w14:paraId="0A611137" w14:textId="503191D0"/>
    <w:sectPr w:rsidR="42E16F45">
      <w:headerReference w:type="default" r:id="rId15"/>
      <w:footerReference w:type="default" r:id="rId16"/>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47125" w:rsidRDefault="00247125" w14:paraId="6F1FC0D2" w14:textId="77777777">
      <w:pPr>
        <w:spacing w:after="0" w:line="240" w:lineRule="auto"/>
      </w:pPr>
      <w:r>
        <w:separator/>
      </w:r>
    </w:p>
  </w:endnote>
  <w:endnote w:type="continuationSeparator" w:id="0">
    <w:p w:rsidR="00247125" w:rsidRDefault="00247125" w14:paraId="00E55837" w14:textId="77777777">
      <w:pPr>
        <w:spacing w:after="0" w:line="240" w:lineRule="auto"/>
      </w:pPr>
      <w:r>
        <w:continuationSeparator/>
      </w:r>
    </w:p>
  </w:endnote>
  <w:endnote w:type="continuationNotice" w:id="1">
    <w:p w:rsidR="00247125" w:rsidRDefault="00247125" w14:paraId="3DE883E4"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687" w:usb1="00000000" w:usb2="00000000" w:usb3="00000000" w:csb0="000000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52BFF24" w:rsidTr="452BFF24" w14:paraId="3BF41C46" w14:textId="77777777">
      <w:trPr>
        <w:trHeight w:val="300"/>
      </w:trPr>
      <w:tc>
        <w:tcPr>
          <w:tcW w:w="3120" w:type="dxa"/>
        </w:tcPr>
        <w:p w:rsidR="452BFF24" w:rsidP="452BFF24" w:rsidRDefault="452BFF24" w14:paraId="13B879BA" w14:textId="5967FEE2">
          <w:pPr>
            <w:pStyle w:val="Header"/>
            <w:ind w:left="-115"/>
          </w:pPr>
        </w:p>
      </w:tc>
      <w:tc>
        <w:tcPr>
          <w:tcW w:w="3120" w:type="dxa"/>
        </w:tcPr>
        <w:p w:rsidR="452BFF24" w:rsidP="452BFF24" w:rsidRDefault="452BFF24" w14:paraId="378F2C03" w14:textId="7BD44646">
          <w:pPr>
            <w:pStyle w:val="Header"/>
            <w:jc w:val="center"/>
          </w:pPr>
        </w:p>
      </w:tc>
      <w:tc>
        <w:tcPr>
          <w:tcW w:w="3120" w:type="dxa"/>
        </w:tcPr>
        <w:p w:rsidR="452BFF24" w:rsidP="452BFF24" w:rsidRDefault="452BFF24" w14:paraId="4305FF1D" w14:textId="21E057A9">
          <w:pPr>
            <w:pStyle w:val="Header"/>
            <w:ind w:right="-115"/>
            <w:jc w:val="right"/>
          </w:pPr>
        </w:p>
      </w:tc>
    </w:tr>
  </w:tbl>
  <w:p w:rsidR="452BFF24" w:rsidP="452BFF24" w:rsidRDefault="452BFF24" w14:paraId="61FF4B52" w14:textId="5EA3C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47125" w:rsidRDefault="00247125" w14:paraId="6C53BFC2" w14:textId="77777777">
      <w:pPr>
        <w:spacing w:after="0" w:line="240" w:lineRule="auto"/>
      </w:pPr>
      <w:r>
        <w:separator/>
      </w:r>
    </w:p>
  </w:footnote>
  <w:footnote w:type="continuationSeparator" w:id="0">
    <w:p w:rsidR="00247125" w:rsidRDefault="00247125" w14:paraId="1A1BEEC1" w14:textId="77777777">
      <w:pPr>
        <w:spacing w:after="0" w:line="240" w:lineRule="auto"/>
      </w:pPr>
      <w:r>
        <w:continuationSeparator/>
      </w:r>
    </w:p>
  </w:footnote>
  <w:footnote w:type="continuationNotice" w:id="1">
    <w:p w:rsidR="00247125" w:rsidRDefault="00247125" w14:paraId="5A3A941A" w14:textId="77777777">
      <w:pPr>
        <w:spacing w:after="0" w:line="240" w:lineRule="auto"/>
      </w:pPr>
    </w:p>
  </w:footnote>
  <w:footnote w:id="2">
    <w:p w:rsidRPr="00710F23" w:rsidR="36CF1F6C" w:rsidP="36CF1F6C" w:rsidRDefault="36CF1F6C" w14:paraId="0EE6EC0F" w14:textId="0B4084C0">
      <w:pPr>
        <w:rPr>
          <w:rFonts w:eastAsia="Roboto" w:cstheme="minorHAnsi"/>
          <w:sz w:val="20"/>
          <w:szCs w:val="20"/>
        </w:rPr>
      </w:pPr>
      <w:r w:rsidRPr="36CF1F6C">
        <w:rPr>
          <w:rStyle w:val="FootnoteReference"/>
        </w:rPr>
        <w:footnoteRef/>
      </w:r>
      <w:r>
        <w:t xml:space="preserve"> </w:t>
      </w:r>
      <w:r w:rsidRPr="00710F23" w:rsidR="0097112C">
        <w:rPr>
          <w:rFonts w:cstheme="minorHAnsi"/>
          <w:sz w:val="20"/>
          <w:szCs w:val="20"/>
        </w:rPr>
        <w:t xml:space="preserve">H. </w:t>
      </w:r>
      <w:r w:rsidRPr="00710F23">
        <w:rPr>
          <w:rFonts w:eastAsia="Roboto" w:cstheme="minorHAnsi"/>
          <w:color w:val="222222"/>
          <w:sz w:val="20"/>
          <w:szCs w:val="20"/>
        </w:rPr>
        <w:t xml:space="preserve">Withers,  </w:t>
      </w:r>
      <w:hyperlink r:id="rId1">
        <w:r w:rsidRPr="00710F23">
          <w:rPr>
            <w:rStyle w:val="Hyperlink"/>
            <w:rFonts w:eastAsia="Roboto" w:cstheme="minorHAnsi"/>
            <w:i/>
            <w:iCs/>
            <w:sz w:val="20"/>
            <w:szCs w:val="20"/>
          </w:rPr>
          <w:t>The Cathedral Church of Canterbury</w:t>
        </w:r>
      </w:hyperlink>
      <w:r w:rsidRPr="00710F23">
        <w:rPr>
          <w:rFonts w:eastAsia="Roboto" w:cstheme="minorHAnsi"/>
          <w:color w:val="222222"/>
          <w:sz w:val="20"/>
          <w:szCs w:val="20"/>
        </w:rPr>
        <w:t xml:space="preserve">, Bell's Cathedral Series (2nd revised ed.), London: George </w:t>
      </w:r>
      <w:r w:rsidRPr="00710F23" w:rsidR="00D241FE">
        <w:rPr>
          <w:rFonts w:eastAsia="Roboto" w:cstheme="minorHAnsi"/>
          <w:color w:val="222222"/>
          <w:sz w:val="20"/>
          <w:szCs w:val="20"/>
        </w:rPr>
        <w:t>Bell,</w:t>
      </w:r>
      <w:r w:rsidR="00094390">
        <w:rPr>
          <w:rFonts w:eastAsia="Roboto" w:cstheme="minorHAnsi"/>
          <w:color w:val="222222"/>
          <w:sz w:val="20"/>
          <w:szCs w:val="20"/>
        </w:rPr>
        <w:t>(1897)</w:t>
      </w:r>
      <w:r w:rsidRPr="00710F23" w:rsidR="00D241FE">
        <w:rPr>
          <w:rFonts w:eastAsia="Roboto" w:cstheme="minorHAnsi"/>
          <w:color w:val="222222"/>
          <w:sz w:val="20"/>
          <w:szCs w:val="20"/>
        </w:rPr>
        <w:t xml:space="preserve"> p</w:t>
      </w:r>
      <w:r w:rsidRPr="00710F23">
        <w:rPr>
          <w:rFonts w:eastAsia="Roboto" w:cstheme="minorHAnsi"/>
          <w:color w:val="222222"/>
          <w:sz w:val="20"/>
          <w:szCs w:val="20"/>
        </w:rPr>
        <w:t xml:space="preserve"> 13</w:t>
      </w:r>
      <w:r w:rsidRPr="00710F23" w:rsidR="00D241FE">
        <w:rPr>
          <w:rFonts w:eastAsia="Roboto" w:cstheme="minorHAnsi"/>
          <w:color w:val="222222"/>
          <w:sz w:val="20"/>
          <w:szCs w:val="20"/>
        </w:rPr>
        <w:t xml:space="preserve"> accessed </w:t>
      </w:r>
      <w:r w:rsidRPr="00710F23" w:rsidR="00BE2766">
        <w:rPr>
          <w:rFonts w:eastAsia="Roboto" w:cstheme="minorHAnsi"/>
          <w:color w:val="222222"/>
          <w:sz w:val="20"/>
          <w:szCs w:val="20"/>
        </w:rPr>
        <w:t>15 March 2023</w:t>
      </w:r>
    </w:p>
    <w:p w:rsidR="36CF1F6C" w:rsidP="36CF1F6C" w:rsidRDefault="36CF1F6C" w14:paraId="38B919E6" w14:textId="75C9A8DD">
      <w:pPr>
        <w:pStyle w:val="FootnoteText"/>
      </w:pPr>
    </w:p>
  </w:footnote>
  <w:footnote w:id="3">
    <w:p w:rsidRPr="00BE2766" w:rsidR="01207EFB" w:rsidP="00710F23" w:rsidRDefault="01207EFB" w14:paraId="1BF5D21F" w14:textId="795E4F39">
      <w:pPr>
        <w:pStyle w:val="FootnoteText"/>
        <w:jc w:val="both"/>
        <w:rPr>
          <w:rFonts w:eastAsia="Roboto" w:cstheme="minorHAnsi"/>
          <w:color w:val="202122"/>
        </w:rPr>
      </w:pPr>
      <w:r w:rsidRPr="00BE2766">
        <w:rPr>
          <w:rStyle w:val="FootnoteReference"/>
          <w:rFonts w:cstheme="minorHAnsi"/>
        </w:rPr>
        <w:footnoteRef/>
      </w:r>
      <w:r w:rsidRPr="00BE2766" w:rsidR="1FBCFA22">
        <w:rPr>
          <w:rFonts w:cstheme="minorHAnsi"/>
        </w:rPr>
        <w:t xml:space="preserve"> </w:t>
      </w:r>
      <w:r w:rsidR="00094390">
        <w:rPr>
          <w:rFonts w:cstheme="minorHAnsi"/>
        </w:rPr>
        <w:t xml:space="preserve">S. </w:t>
      </w:r>
      <w:r w:rsidRPr="00BE2766" w:rsidR="1FBCFA22">
        <w:rPr>
          <w:rFonts w:eastAsia="Roboto" w:cstheme="minorHAnsi"/>
          <w:color w:val="202122"/>
        </w:rPr>
        <w:t>Blick</w:t>
      </w:r>
      <w:r w:rsidR="00094390">
        <w:rPr>
          <w:rFonts w:eastAsia="Roboto" w:cstheme="minorHAnsi"/>
          <w:color w:val="202122"/>
        </w:rPr>
        <w:t>,</w:t>
      </w:r>
      <w:r w:rsidRPr="00BE2766" w:rsidR="1FBCFA22">
        <w:rPr>
          <w:rFonts w:eastAsia="Roboto" w:cstheme="minorHAnsi"/>
          <w:color w:val="202122"/>
        </w:rPr>
        <w:t xml:space="preserve"> "Reconstructing the Shrine of St. Thomas Becket, Canterbury Cathedral", in Blick, Sarah; Tekippe, Rita (eds.), Art and architecture of late medieval pilgrimage in Northern Europe and the British Isles, Leiden and Boston: Brill</w:t>
      </w:r>
      <w:r w:rsidR="00094390">
        <w:rPr>
          <w:rFonts w:eastAsia="Roboto" w:cstheme="minorHAnsi"/>
          <w:color w:val="202122"/>
        </w:rPr>
        <w:t xml:space="preserve"> (2005)</w:t>
      </w:r>
    </w:p>
    <w:p w:rsidRPr="00BE2766" w:rsidR="01207EFB" w:rsidP="01207EFB" w:rsidRDefault="01207EFB" w14:paraId="0C8643CB" w14:textId="7C9A3314">
      <w:pPr>
        <w:pStyle w:val="FootnoteText"/>
        <w:rPr>
          <w:rFonts w:cstheme="minorHAnsi"/>
        </w:rPr>
      </w:pPr>
    </w:p>
  </w:footnote>
  <w:footnote w:id="4">
    <w:p w:rsidR="001D7E6F" w:rsidP="1FBCFA22" w:rsidRDefault="1FBCFA22" w14:paraId="32744D27" w14:textId="51CD0A05">
      <w:pPr>
        <w:pStyle w:val="FootnoteText"/>
      </w:pPr>
      <w:r w:rsidRPr="1FBCFA22">
        <w:rPr>
          <w:rStyle w:val="FootnoteReference"/>
        </w:rPr>
        <w:footnoteRef/>
      </w:r>
      <w:r>
        <w:t xml:space="preserve"> </w:t>
      </w:r>
      <w:r w:rsidR="00B934AF">
        <w:t>Thomas Becket</w:t>
      </w:r>
      <w:r w:rsidR="000041AF">
        <w:t>: a life and death in badges</w:t>
      </w:r>
    </w:p>
    <w:p w:rsidRPr="00A57B9D" w:rsidR="00F46E62" w:rsidP="1FBCFA22" w:rsidRDefault="001D7E6F" w14:paraId="5E77B60A" w14:textId="0D62907C">
      <w:pPr>
        <w:pStyle w:val="FootnoteText"/>
        <w:rPr>
          <w:color w:val="0563C1" w:themeColor="hyperlink"/>
          <w:u w:val="single"/>
        </w:rPr>
      </w:pPr>
      <w:hyperlink w:history="1" r:id="rId2">
        <w:r w:rsidRPr="0084662F">
          <w:rPr>
            <w:rStyle w:val="Hyperlink"/>
          </w:rPr>
          <w:t>https://www.museumoflondon.or.uk</w:t>
        </w:r>
      </w:hyperlink>
      <w:r>
        <w:t xml:space="preserve"> </w:t>
      </w:r>
      <w:r w:rsidR="00117FE8">
        <w:rPr>
          <w:rStyle w:val="Hyperlink"/>
        </w:rPr>
        <w:t>[</w:t>
      </w:r>
      <w:r w:rsidR="00A57B9D">
        <w:t>accessed 16 March 2023</w:t>
      </w:r>
      <w:r w:rsidR="00117FE8">
        <w:t>]</w:t>
      </w:r>
    </w:p>
  </w:footnote>
  <w:footnote w:id="5">
    <w:p w:rsidR="36CF1F6C" w:rsidP="452BFF24" w:rsidRDefault="36CF1F6C" w14:paraId="293AF01D" w14:textId="53A99620">
      <w:pPr>
        <w:pStyle w:val="FootnoteText"/>
      </w:pPr>
      <w:r w:rsidRPr="452BFF24">
        <w:rPr>
          <w:rStyle w:val="FootnoteReference"/>
          <w:rFonts w:ascii="Calibri" w:hAnsi="Calibri" w:eastAsia="Calibri" w:cs="Calibri"/>
        </w:rPr>
        <w:footnoteRef/>
      </w:r>
      <w:r w:rsidRPr="452BFF24" w:rsidR="452BFF24">
        <w:rPr>
          <w:rFonts w:ascii="Calibri" w:hAnsi="Calibri" w:eastAsia="Calibri" w:cs="Calibri"/>
        </w:rPr>
        <w:t xml:space="preserve">  Ibid</w:t>
      </w:r>
    </w:p>
  </w:footnote>
  <w:footnote w:id="6">
    <w:p w:rsidRPr="00E12046" w:rsidR="36CF1F6C" w:rsidP="36CF1F6C" w:rsidRDefault="452BFF24" w14:paraId="04951F1E" w14:textId="6B8A429C">
      <w:pPr>
        <w:pStyle w:val="Heading2"/>
        <w:rPr>
          <w:rFonts w:asciiTheme="minorHAnsi" w:hAnsiTheme="minorHAnsi" w:cstheme="minorHAnsi"/>
          <w:color w:val="auto"/>
          <w:sz w:val="20"/>
          <w:szCs w:val="20"/>
        </w:rPr>
      </w:pPr>
      <w:r w:rsidRPr="452BFF24">
        <w:rPr>
          <w:rFonts w:ascii="Roboto" w:hAnsi="Roboto" w:eastAsia="Roboto" w:cs="Roboto"/>
          <w:sz w:val="30"/>
          <w:szCs w:val="30"/>
        </w:rPr>
        <w:t xml:space="preserve"> </w:t>
      </w:r>
      <w:r w:rsidRPr="36CF1F6C" w:rsidR="00EA386B">
        <w:rPr>
          <w:rStyle w:val="FootnoteReference"/>
        </w:rPr>
        <w:footnoteRef/>
      </w:r>
      <w:r w:rsidRPr="36CF1F6C" w:rsidR="00EA386B">
        <w:t xml:space="preserve">  </w:t>
      </w:r>
      <w:r w:rsidRPr="452BFF24">
        <w:rPr>
          <w:rFonts w:ascii="Roboto" w:hAnsi="Roboto" w:eastAsia="Roboto" w:cs="Roboto"/>
          <w:sz w:val="30"/>
          <w:szCs w:val="30"/>
        </w:rPr>
        <w:t xml:space="preserve"> </w:t>
      </w:r>
      <w:hyperlink r:id="rId3">
        <w:r w:rsidRPr="00E12046">
          <w:rPr>
            <w:rStyle w:val="Hyperlink"/>
            <w:rFonts w:eastAsia="Roboto" w:asciiTheme="minorHAnsi" w:hAnsiTheme="minorHAnsi" w:cstheme="minorHAnsi"/>
            <w:color w:val="auto"/>
            <w:sz w:val="20"/>
            <w:szCs w:val="20"/>
            <w:u w:val="none"/>
          </w:rPr>
          <w:t>Erasmus (biog) – Canterbury Historical and Archaeological Society</w:t>
        </w:r>
      </w:hyperlink>
    </w:p>
    <w:p w:rsidRPr="00834F86" w:rsidR="36CF1F6C" w:rsidP="00834F86" w:rsidRDefault="00000000" w14:paraId="46DCCDFF" w14:textId="68DBF7FB">
      <w:pPr>
        <w:spacing w:line="330" w:lineRule="exact"/>
        <w:rPr>
          <w:rFonts w:eastAsia="Roboto" w:cstheme="minorHAnsi"/>
          <w:sz w:val="20"/>
          <w:szCs w:val="20"/>
          <w:u w:val="single"/>
        </w:rPr>
      </w:pPr>
      <w:hyperlink>
        <w:r w:rsidRPr="007503D9" w:rsidR="36CF1F6C">
          <w:rPr>
            <w:rStyle w:val="Hyperlink"/>
            <w:rFonts w:eastAsia="Roboto" w:cstheme="minorHAnsi"/>
            <w:color w:val="auto"/>
            <w:sz w:val="20"/>
            <w:szCs w:val="20"/>
          </w:rPr>
          <w:t>www.canterbury-archaeology.org.uk/erasmus-biog</w:t>
        </w:r>
      </w:hyperlink>
      <w:r w:rsidR="00E12046">
        <w:rPr>
          <w:rStyle w:val="Hyperlink"/>
          <w:rFonts w:eastAsia="Roboto" w:cstheme="minorHAnsi"/>
          <w:color w:val="auto"/>
          <w:sz w:val="20"/>
          <w:szCs w:val="20"/>
        </w:rPr>
        <w:t xml:space="preserve">  </w:t>
      </w:r>
      <w:r w:rsidRPr="00E12046" w:rsidR="00E12046">
        <w:rPr>
          <w:rStyle w:val="Hyperlink"/>
          <w:rFonts w:eastAsia="Roboto" w:cstheme="minorHAnsi"/>
          <w:color w:val="auto"/>
          <w:sz w:val="20"/>
          <w:szCs w:val="20"/>
          <w:u w:val="none"/>
        </w:rPr>
        <w:t xml:space="preserve">accessed </w:t>
      </w:r>
      <w:r w:rsidR="004423DD">
        <w:rPr>
          <w:rStyle w:val="Hyperlink"/>
          <w:rFonts w:eastAsia="Roboto" w:cstheme="minorHAnsi"/>
          <w:color w:val="auto"/>
          <w:sz w:val="20"/>
          <w:szCs w:val="20"/>
          <w:u w:val="none"/>
        </w:rPr>
        <w:t>[</w:t>
      </w:r>
      <w:r w:rsidRPr="00E12046" w:rsidR="00E12046">
        <w:rPr>
          <w:rStyle w:val="Hyperlink"/>
          <w:rFonts w:eastAsia="Roboto" w:cstheme="minorHAnsi"/>
          <w:color w:val="auto"/>
          <w:sz w:val="20"/>
          <w:szCs w:val="20"/>
          <w:u w:val="none"/>
        </w:rPr>
        <w:t>16 March 2023</w:t>
      </w:r>
      <w:r w:rsidR="004423DD">
        <w:rPr>
          <w:rStyle w:val="Hyperlink"/>
          <w:rFonts w:eastAsia="Roboto" w:cstheme="minorHAnsi"/>
          <w:color w:val="auto"/>
          <w:sz w:val="20"/>
          <w:szCs w:val="20"/>
          <w:u w:val="none"/>
        </w:rPr>
        <w:t>]</w:t>
      </w:r>
    </w:p>
  </w:footnote>
  <w:footnote w:id="7">
    <w:p w:rsidR="36CF1F6C" w:rsidP="36CF1F6C" w:rsidRDefault="36CF1F6C" w14:paraId="1CF6083D" w14:textId="75D4CD74">
      <w:pPr>
        <w:pStyle w:val="FootnoteText"/>
        <w:rPr>
          <w:rFonts w:eastAsia="Roboto" w:cstheme="minorHAnsi"/>
          <w:color w:val="202122"/>
        </w:rPr>
      </w:pPr>
      <w:r w:rsidRPr="36CF1F6C">
        <w:rPr>
          <w:rStyle w:val="FootnoteReference"/>
        </w:rPr>
        <w:footnoteRef/>
      </w:r>
      <w:r>
        <w:t xml:space="preserve"> </w:t>
      </w:r>
      <w:r w:rsidR="00834F86">
        <w:t xml:space="preserve">S. </w:t>
      </w:r>
      <w:r w:rsidRPr="00FB5641" w:rsidR="00FB5641">
        <w:rPr>
          <w:rFonts w:eastAsia="Roboto" w:cstheme="minorHAnsi"/>
          <w:color w:val="202122"/>
        </w:rPr>
        <w:t>Blick, "Reconstructing the Shrine of St. Thomas Becket, Canterbury Cathedral", in Blick, Sarah; Tekippe, Rita (eds.), Art and architecture of late medieval pilgrimage in Northern Europe and the British Isles, Leiden and Boston: Brill</w:t>
      </w:r>
      <w:r w:rsidRPr="00FB5641" w:rsidR="00FB5641">
        <w:rPr>
          <w:rFonts w:eastAsia="Roboto" w:cstheme="minorHAnsi"/>
          <w:color w:val="202122"/>
        </w:rPr>
        <w:t xml:space="preserve"> </w:t>
      </w:r>
      <w:r w:rsidR="00834F86">
        <w:rPr>
          <w:rFonts w:eastAsia="Roboto" w:cstheme="minorHAnsi"/>
          <w:color w:val="202122"/>
        </w:rPr>
        <w:t xml:space="preserve">(2005) </w:t>
      </w:r>
      <w:r w:rsidRPr="00FB5641" w:rsidR="00FB5641">
        <w:rPr>
          <w:rFonts w:eastAsia="Roboto" w:cstheme="minorHAnsi"/>
          <w:color w:val="202122"/>
        </w:rPr>
        <w:t>p 408</w:t>
      </w:r>
    </w:p>
    <w:p w:rsidRPr="00FB5641" w:rsidR="00FB5641" w:rsidP="36CF1F6C" w:rsidRDefault="00FB5641" w14:paraId="0D026345" w14:textId="77777777">
      <w:pPr>
        <w:pStyle w:val="FootnoteText"/>
        <w:rPr>
          <w:rFonts w:cstheme="minorHAnsi"/>
        </w:rPr>
      </w:pPr>
    </w:p>
  </w:footnote>
  <w:footnote w:id="8">
    <w:p w:rsidRPr="00FB5641" w:rsidR="1FBCFA22" w:rsidP="004A5130" w:rsidRDefault="1FBCFA22" w14:paraId="31928341" w14:textId="59DB0574">
      <w:pPr>
        <w:pStyle w:val="FootnoteText"/>
        <w:rPr>
          <w:rFonts w:eastAsia="Roboto" w:cstheme="minorHAnsi"/>
          <w:color w:val="202122"/>
        </w:rPr>
      </w:pPr>
      <w:r w:rsidRPr="00FB5641">
        <w:rPr>
          <w:rStyle w:val="FootnoteReference"/>
          <w:rFonts w:cstheme="minorHAnsi"/>
        </w:rPr>
        <w:footnoteRef/>
      </w:r>
      <w:r w:rsidRPr="00FB5641">
        <w:rPr>
          <w:rFonts w:cstheme="minorHAnsi"/>
        </w:rPr>
        <w:t xml:space="preserve"> </w:t>
      </w:r>
      <w:r w:rsidR="00834F86">
        <w:rPr>
          <w:rFonts w:eastAsia="Roboto" w:cstheme="minorHAnsi"/>
          <w:color w:val="202122"/>
        </w:rPr>
        <w:t>Ibid</w:t>
      </w:r>
      <w:r w:rsidRPr="00FB5641">
        <w:rPr>
          <w:rFonts w:eastAsia="Roboto" w:cstheme="minorHAnsi"/>
          <w:color w:val="202122"/>
        </w:rPr>
        <w:t xml:space="preserve"> p 410</w:t>
      </w:r>
    </w:p>
    <w:p w:rsidRPr="00BB3F58" w:rsidR="1FBCFA22" w:rsidP="1FBCFA22" w:rsidRDefault="1FBCFA22" w14:paraId="705965A8" w14:textId="72D22AB5">
      <w:pPr>
        <w:pStyle w:val="FootnoteText"/>
      </w:pPr>
    </w:p>
  </w:footnote>
  <w:footnote w:id="9">
    <w:p w:rsidRPr="00BB3F58" w:rsidR="452BFF24" w:rsidP="452BFF24" w:rsidRDefault="452BFF24" w14:paraId="3617F89D" w14:textId="37FA4F49">
      <w:pPr>
        <w:pStyle w:val="FootnoteText"/>
        <w:rPr>
          <w:rFonts w:eastAsia="Roboto" w:cstheme="minorHAnsi"/>
          <w:color w:val="202122"/>
          <w:sz w:val="22"/>
          <w:szCs w:val="22"/>
        </w:rPr>
      </w:pPr>
      <w:r w:rsidRPr="00BB3F58">
        <w:rPr>
          <w:rStyle w:val="FootnoteReference"/>
        </w:rPr>
        <w:footnoteRef/>
      </w:r>
      <w:r w:rsidRPr="00BB3F58">
        <w:t xml:space="preserve"> </w:t>
      </w:r>
      <w:r w:rsidRPr="00BB3F58" w:rsidR="00BB3F58">
        <w:rPr>
          <w:rFonts w:eastAsia="Roboto" w:cstheme="minorHAnsi"/>
          <w:color w:val="202122"/>
        </w:rPr>
        <w:t>Ibid pp 428 - 429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452BFF24" w:rsidTr="452BFF24" w14:paraId="623EF513" w14:textId="77777777">
      <w:trPr>
        <w:trHeight w:val="300"/>
      </w:trPr>
      <w:tc>
        <w:tcPr>
          <w:tcW w:w="3120" w:type="dxa"/>
        </w:tcPr>
        <w:p w:rsidR="452BFF24" w:rsidP="452BFF24" w:rsidRDefault="452BFF24" w14:paraId="465ABCD0" w14:textId="6A962E9E">
          <w:pPr>
            <w:pStyle w:val="Header"/>
            <w:ind w:left="-115"/>
          </w:pPr>
        </w:p>
      </w:tc>
      <w:tc>
        <w:tcPr>
          <w:tcW w:w="3120" w:type="dxa"/>
        </w:tcPr>
        <w:p w:rsidR="452BFF24" w:rsidP="452BFF24" w:rsidRDefault="452BFF24" w14:paraId="30446D35" w14:textId="57B0D54E">
          <w:pPr>
            <w:pStyle w:val="Header"/>
            <w:jc w:val="center"/>
          </w:pPr>
        </w:p>
      </w:tc>
      <w:tc>
        <w:tcPr>
          <w:tcW w:w="3120" w:type="dxa"/>
        </w:tcPr>
        <w:p w:rsidR="452BFF24" w:rsidP="452BFF24" w:rsidRDefault="452BFF24" w14:paraId="5749312D" w14:textId="51A0CE21">
          <w:pPr>
            <w:pStyle w:val="Header"/>
            <w:ind w:right="-115"/>
            <w:jc w:val="right"/>
          </w:pPr>
        </w:p>
      </w:tc>
    </w:tr>
  </w:tbl>
  <w:p w:rsidR="452BFF24" w:rsidP="452BFF24" w:rsidRDefault="452BFF24" w14:paraId="317F284A" w14:textId="6DBD0532">
    <w:pPr>
      <w:pStyle w:val="Header"/>
    </w:pPr>
  </w:p>
</w:hdr>
</file>

<file path=word/intelligence2.xml><?xml version="1.0" encoding="utf-8"?>
<int2:intelligence xmlns:int2="http://schemas.microsoft.com/office/intelligence/2020/intelligence" xmlns:oel="http://schemas.microsoft.com/office/2019/extlst">
  <int2:observations>
    <int2:textHash int2:hashCode="f3X7BSDguNuFiL" int2:id="5dK6oOix">
      <int2:state int2:type="AugLoop_Text_Critique" int2:value="Rejected"/>
    </int2:textHash>
    <int2:textHash int2:hashCode="a/gFZcHyDeLhMk" int2:id="Di903dg3">
      <int2:state int2:type="AugLoop_Text_Critique" int2:value="Rejected"/>
    </int2:textHash>
    <int2:textHash int2:hashCode="8LTZ8KejK/eOkE" int2:id="xkJfET56">
      <int2:state int2:type="AugLoop_Text_Critique" int2:value="Rejected"/>
    </int2:textHash>
    <int2:textHash int2:hashCode="K9X7Xd4L2h5wl4" int2:id="SHEiCvxp">
      <int2:state int2:type="AugLoop_Text_Critique" int2:value="Rejected"/>
    </int2:textHash>
    <int2:textHash int2:hashCode="sBu1uamIF41t2x" int2:id="b2hfdPAm">
      <int2:state int2:type="AugLoop_Text_Critique" int2:value="Rejected"/>
    </int2:textHash>
    <int2:textHash int2:hashCode="CB+iQrw6t1r720" int2:id="kG7tXUyN">
      <int2:state int2:type="AugLoop_Text_Critique" int2:value="Rejected"/>
    </int2:textHash>
    <int2:textHash int2:hashCode="Ze1/o1riLbS1iq" int2:id="s9mGOfk9">
      <int2:state int2:type="AugLoop_Text_Critique" int2:value="Rejected"/>
    </int2:textHash>
    <int2:textHash int2:hashCode="jJTG6Hfx3vIFVK" int2:id="uRWzyYmX">
      <int2:state int2:type="AugLoop_Text_Critique" int2:value="Rejected"/>
    </int2:textHash>
    <int2:bookmark int2:bookmarkName="_Int_bo5CoQMn" int2:invalidationBookmarkName="" int2:hashCode="e2V6vzMFeb7VY2" int2:id="KIRs47gG">
      <int2:state int2:type="AugLoop_Text_Critique" int2:value="Rejected"/>
    </int2:bookmark>
    <int2:bookmark int2:bookmarkName="_Int_1HtaeGvR" int2:invalidationBookmarkName="" int2:hashCode="BZsdpnR4RPaQIO" int2:id="5qjSNoLV">
      <int2:state int2:type="AugLoop_Similarity_SimilarityAnnotation" int2:value="Rejected"/>
      <int2:extLst>
        <oel:ext uri="426473B9-03D8-482F-96C9-C2C85392BACA">
          <int2:similarityCritique int2:version="1" int2:context="Museum of London, Thomas Becket: a life and death in badges">
            <int2:source int2:sourceType="Online" int2:sourceTitle="Thomas Becket: a life and death in badges - Museum of London" int2:sourceUrl="https://www.museumoflondon.org.uk/discover/thomas-becket-life-and-death-badges" int2:sourceSnippet="Thomas Becket: a life and death in badges. Thomas Becket, Archbishop of Canterbury, became an internationally celebrated saint after his murder in 1170. 2020 marks the 900th anniversary of St Thomas Becket’s birth and the 850th anniversary of his death, and the Museum of London is marking the occasion with a new display in our Medieval ...">
              <int2:suggestions int2:citationType="Inline">
                <int2:suggestion int2:citationStyle="Mla" int2:isIdentical="0">
                  <int2:citationText>(“Thomas Becket: a life and death in badges - Museum of London”)</int2:citationText>
                </int2:suggestion>
                <int2:suggestion int2:citationStyle="Apa" int2:isIdentical="0">
                  <int2:citationText>(“Thomas Becket: a life and death in badges - Museum of London”)</int2:citationText>
                </int2:suggestion>
                <int2:suggestion int2:citationStyle="Chicago" int2:isIdentical="0">
                  <int2:citationText>(“Thomas Becket: a life and death in badges - Museum of London”)</int2:citationText>
                </int2:suggestion>
              </int2:suggestions>
              <int2:suggestions int2:citationType="Full">
                <int2:suggestion int2:citationStyle="Mla" int2:isIdentical="0">
                  <int2:citationText>&lt;i&gt;Thomas Becket: a life and death in badges - Museum of London&lt;/i&gt;, https://www.museumoflondon.org.uk/discover/thomas-becket-life-and-death-badges.</int2:citationText>
                </int2:suggestion>
                <int2:suggestion int2:citationStyle="Apa" int2:isIdentical="0">
                  <int2:citationText>&lt;i&gt;Thomas Becket: a life and death in badges - Museum of London&lt;/i&gt;. (n.d.). Retrieved from https://www.museumoflondon.org.uk/discover/thomas-becket-life-and-death-badges</int2:citationText>
                </int2:suggestion>
                <int2:suggestion int2:citationStyle="Chicago" int2:isIdentical="0">
                  <int2:citationText>“Thomas Becket: a life and death in badges - Museum of London” n.d., https://www.museumoflondon.org.uk/discover/thomas-becket-life-and-death-badges.</int2:citationText>
                </int2:suggestion>
              </int2:suggestions>
            </int2:source>
          </int2:similarityCritique>
        </oel:ext>
      </int2:extLst>
    </int2:bookmark>
    <int2:bookmark int2:bookmarkName="_Int_JM9al5lA" int2:invalidationBookmarkName="" int2:hashCode="rMQc9Jm/+PGH56" int2:id="cvhsz3KC">
      <int2:state int2:type="AugLoop_Similarity_SimilarityAnnotation" int2:value="Rejected"/>
      <int2:extLst>
        <oel:ext uri="426473B9-03D8-482F-96C9-C2C85392BACA">
          <int2:similarityCritique int2:version="1" int2:context="Met Publications, Recent Acquisitions, A Selection: 2000 – 2001 “The Metropolitan Museum of Art Bulletin, v. 59, no. 2 (Fall, 2001) p. 19">
            <int2:source int2:sourceType="Online" int2:sourceTitle="The Metropolitan Museum of Art Bulletin - MetPublications - The ..." int2:sourceUrl="https://www.metmuseum.org/art/metpublications/mma-bulletins?&amp;pt=%7b05598FA1-8F02-4579-A088-9F7BC7165316%7d&amp;searchtype=C&amp;&amp;pg=20" int2:sourceSnippet="&quot;Recent Acquisitions, A Selection: 2000–2001&quot;: The Metropolitan Museum of Art Bulletin, v. 59, no. 2 (Fall, 2001) Adlin, Jane, Joan Aruz, Kevin J. Avery, Carmen C ...">
              <int2:suggestions int2:citationType="Inline">
                <int2:suggestion int2:citationStyle="Mla" int2:isIdentical="0">
                  <int2:citationText>(“The Metropolitan Museum of Art Bulletin - MetPublications - The ...”)</int2:citationText>
                </int2:suggestion>
                <int2:suggestion int2:citationStyle="Apa" int2:isIdentical="0">
                  <int2:citationText>(“The Metropolitan Museum of Art Bulletin - MetPublications - The ...”)</int2:citationText>
                </int2:suggestion>
                <int2:suggestion int2:citationStyle="Chicago" int2:isIdentical="0">
                  <int2:citationText>(“The Metropolitan Museum of Art Bulletin - MetPublications - The ...”)</int2:citationText>
                </int2:suggestion>
              </int2:suggestions>
              <int2:suggestions int2:citationType="Full">
                <int2:suggestion int2:citationStyle="Mla" int2:isIdentical="0">
                  <int2:citationText>&lt;i&gt;The Metropolitan Museum of Art Bulletin - MetPublications - The ...&lt;/i&gt;, https://www.metmuseum.org/art/metpublications/mma-bulletins?&amp;pt=%7b05598FA1-8F02-4579-A088-9F7BC7165316%7d&amp;searchtype=C&amp;&amp;pg=20.</int2:citationText>
                </int2:suggestion>
                <int2:suggestion int2:citationStyle="Apa" int2:isIdentical="0">
                  <int2:citationText>&lt;i&gt;The Metropolitan Museum of Art Bulletin - MetPublications - The ...&lt;/i&gt;. (n.d.). Retrieved from https://www.metmuseum.org/art/metpublications/mma-bulletins?&amp;pt=%7b05598FA1-8F02-4579-A088-9F7BC7165316%7d&amp;searchtype=C&amp;&amp;pg=20</int2:citationText>
                </int2:suggestion>
                <int2:suggestion int2:citationStyle="Chicago" int2:isIdentical="0">
                  <int2:citationText>“The Metropolitan Museum of Art Bulletin - MetPublications - The ...” n.d., https://www.metmuseum.org/art/metpublications/mma-bulletins?&amp;pt=%7b05598FA1-8F02-4579-A088-9F7BC7165316%7d&amp;searchtype=C&amp;&amp;pg=20.</int2:citationText>
                </int2:suggestion>
              </int2:suggestions>
            </int2:source>
          </int2:similarityCritique>
        </oel:ext>
      </int2:extLst>
    </int2:bookmark>
    <int2:bookmark int2:bookmarkName="_Int_SJwU4Lva" int2:invalidationBookmarkName="" int2:hashCode="D/TZd1sZEwohDp" int2:id="ud2HkRFX">
      <int2:state int2:type="AugLoop_Similarity_SimilarityAnnotation" int2:value="Rejected"/>
      <int2:extLst>
        <oel:ext uri="426473B9-03D8-482F-96C9-C2C85392BACA">
          <int2:similarityCritique int2:version="1" int2:context="(As a substitute for your signature) to confirm that you agree to the above declaration.">
            <int2:source int2:sourceType="Online" int2:sourceTitle="Section 2 - citizensadvicerotherham.org.uk" int2:sourceUrl="http://www.citizensadvicerotherham.org.uk/wp-content/uploads/application-form-3-1.docx" int2:sourceSnippet="(as a substitute for your signature) to confirm that you agree to the above declaration. Signed: Dated: Please return this form (along side the diversity monitoring form) to: careers@citizensadvicerotherham.org.uk. Author: Melanie Mitchell Created Date:">
              <int2:suggestions int2:citationType="Inline">
                <int2:suggestion int2:citationStyle="Mla" int2:isIdentical="1">
                  <int2:citationText>(“Section 2 - citizensadvicerotherham.org.uk”)</int2:citationText>
                </int2:suggestion>
                <int2:suggestion int2:citationStyle="Apa" int2:isIdentical="1">
                  <int2:citationText>(“Section 2 - citizensadvicerotherham.org.uk”)</int2:citationText>
                </int2:suggestion>
                <int2:suggestion int2:citationStyle="Chicago" int2:isIdentical="1">
                  <int2:citationText>(“Section 2 - citizensadvicerotherham.org.uk”)</int2:citationText>
                </int2:suggestion>
              </int2:suggestions>
              <int2:suggestions int2:citationType="Full">
                <int2:suggestion int2:citationStyle="Mla" int2:isIdentical="1">
                  <int2:citationText>&lt;i&gt;Section 2 - citizensadvicerotherham.org.uk&lt;/i&gt;, http://www.citizensadvicerotherham.org.uk/wp-content/uploads/application-form-3-1.docx.</int2:citationText>
                </int2:suggestion>
                <int2:suggestion int2:citationStyle="Apa" int2:isIdentical="1">
                  <int2:citationText>&lt;i&gt;Section 2 - citizensadvicerotherham.org.uk&lt;/i&gt;. (n.d.). Retrieved from http://www.citizensadvicerotherham.org.uk/wp-content/uploads/application-form-3-1.docx</int2:citationText>
                </int2:suggestion>
                <int2:suggestion int2:citationStyle="Chicago" int2:isIdentical="1">
                  <int2:citationText>“Section 2 - citizensadvicerotherham.org.uk” n.d., http://www.citizensadvicerotherham.org.uk/wp-content/uploads/application-form-3-1.docx.</int2:citationText>
                </int2:suggestion>
              </int2:suggestions>
            </int2:source>
          </int2:similarityCritique>
        </oel:ext>
      </int2:extLst>
    </int2:bookmark>
    <int2:bookmark int2:bookmarkName="_Int_5iInhM7O" int2:invalidationBookmarkName="" int2:hashCode="9ujKdIxyj+Hx1M" int2:id="YTPQnSpI">
      <int2:state int2:type="AugLoop_Text_Critique" int2:value="Rejected"/>
    </int2:bookmark>
    <int2:bookmark int2:bookmarkName="_Int_yXyreUSS" int2:invalidationBookmarkName="" int2:hashCode="K2BinWhLXKxLzH" int2:id="DAzKDcNp">
      <int2:state int2:type="AugLoop_Text_Critique" int2:value="Rejected"/>
    </int2:bookmark>
    <int2:bookmark int2:bookmarkName="_Int_WH7kpWlB" int2:invalidationBookmarkName="" int2:hashCode="vjGInhCTBLJZmP" int2:id="K8ZlnYUX">
      <int2:state int2:type="AugLoop_Text_Critique" int2:value="Rejected"/>
    </int2:bookmark>
    <int2:bookmark int2:bookmarkName="_Int_Xp8oixVL" int2:invalidationBookmarkName="" int2:hashCode="xQ5QbYfmPIeBlM" int2:id="xqQFLHXd">
      <int2:state int2:type="AugLoop_Text_Critique" int2:value="Rejected"/>
    </int2:bookmark>
    <int2:bookmark int2:bookmarkName="_Int_AGkovmyT" int2:invalidationBookmarkName="" int2:hashCode="DlhwhrT2ZnEUeR" int2:id="WZEbPbuu">
      <int2:state int2:type="AugLoop_Text_Critique" int2:value="Rejected"/>
    </int2:bookmark>
    <int2:entireDocument int2:id="E4CAU46h">
      <int2:extLst>
        <oel:ext uri="E302BA01-7950-474C-9AD3-286E660C40A8">
          <int2:similaritySummary int2:version="1" int2:runId="1679069762967" int2:tilesCheckedInThisRun="65" int2:totalNumOfTiles="65" int2:similarityAnnotationCount="3" int2:numWords="1822" int2:numFlaggedWords="48"/>
        </oel:ext>
      </int2:extLst>
    </int2:entireDocument>
  </int2:observations>
  <int2:intelligenceSettings/>
  <int2:onDemandWorkflows>
    <int2:onDemandWorkflow int2:type="SimilarityCheck" int2:paragraphVersions="15CA1E0D-4353A296 2B3522DA-427720DD 5EF12B68-00BE8C12 5AAC94A7-34C388C8 3ECD4848-56925CAC 225420A5-3DE53F97 6EA50D8B-51432D5D 6810599B-3F66FF80 6FE1752E-79E2495A 2DBE4081-614BF14A 72E77EFE-6A1222D7 73C22031-6E5DB0C4 5A4AB5FE-2B58D781 0918BA1C-18F4DAAA 7B4ADEBE-123D5EB0 048C89C1-0C076CD3 32D21097-403D7A8F 5D20C9C1-3459E91B 12710779-493D88BA 40E59291-721D2CBC 2125CBAE-542AEB85 333CC37A-49B002E4 6382C7B4-49A43240 7648F051-7147E654 41AABB43-4247AC1A 11F03ACE-09AE9DCB 1333A08E-79CF2831 747E464A-3CF21BB9 731D925B-76AEDAB7 6BA0FC92-24F179C1 3DB81233-6A1469E5 69CFC65F-625DFD92 35EEF24B-67109D1C 394B869D-28229075 34F96627-4605502A 1E9B91E6-0B77AB08 27681B0E-679A4253 1977E582-3D9903FF 6A255C96-4322E541 6D114E27-0CA21CEA 2407BBCA-4E381094 00AEAD90-71366152 63A252AE-2C7BDB3C 37FA8778-4DF7017B 254E9A81-71F08097 35E73182-3E1EB984 396ABFEB-01D88247 56233602-6566D048 0F1DD988-3A3FF3FD 6F856776-393428F4 65E74F28-20F5CB8D 63EE4815-6DA81E29 778DE3CD-056CB7A3 7676E396-6C6DEFD7 1DC7CA50-12313AB4 1B493F2C-5E580E3F 0CDB10A0-0CADC0A2 3C49C243-4412F383 4C243FE4-233E26E6 6AAA1DC2-4E30B398 3D0971FF-5ADD4F72 30D1F930-16692320 1FF1B4E2-66533256 4C463BBA-320ED426 782B9EB7-28C0AF8F 5E648A5A-5BB2A5AB 39C35B62-6EC9A5FA 31BF6C65-70218396 13FE0DF7-4878F9B4 7B1C9211-739B9353 7997AE0D-66CFEA27 0AECBABF-7E494DFD 49249EE5-64D121D1 11C1E670-561ED715 7953C334-77777777 1CA6B979-77777777 6C60802A-1D7495E2 7F914F71-6A83FDFE 7EC7BAF0-2243D956 4E513CD9-4CA9FC79 2A008CEF-78CEAD5B 42C6AF41-35125034 43C4E29E-771CB29C 5C2FC4B4-0C585E4B 29733392-62724C7C 7F9E2C05-6B3BA125 655F84E6-4FE945C7 3B66D39B-40E2EE7C 4F3D8992-7F638EAF 2F9D6DFA-531ED295 7FEFE7A5-741D4CBE 2DC3D913-60FB2A81 4183C887-66DCF1B8 4271DC72-2106DD6E 6ED50C6B-18E9D443 2016854E-62403932 16108A32-5992C498 663337B4-29870D7B 69AF62DD-767D5D5A 22E8EDDE-03DE0D55 73D1E0F6-6A7AA92E 68BDEAE9-65E88D31 22FB2C96-693E92F9 6C90AEB3-341D90E0 79EA4BBB-6F6984C6 1D7609C8-7A6E46D0 5F18078C-72713207 2921D65D-26356713 5A915E3A-2392F2DB 68658B8B-359053BC 47FBB0D2-4BB369C3 3DFB9BEB-389BC059 028CC8A3-23E7C0BA 5A82F259-7127D2B0 35344139-77777777 0BD16765-77777777 5259FE69-77777777 72F88512-7B7854CC 0459D618-23C8BE7C 2A75AC51-77777777 674057D0-4E9646A6 01D083A1-256BC216 13FDC072-69A1EAA5 1902D552-20D7381C 1CBE677C-77777777 74CE2963-77777777 0DC49B56-204AE8B5 55ACF5A3-7872178F 34697C0F-1B5BC54A 3D5F302F-6A78993E 3D20CBCC-07940A28 7D75D704-1C5E9C11 10BF3F38-0D5C304F 063A8EDF-5C22F593 31E0278C-5F8AF9F0 7A32DBC0-7C75FAE2 3C2EC26C-43AFB310 43B639DC-6D9C0D71 5D7F0B52-3C09BD03 1F123BB1-55CDC1B9 5A4C91F1-698041B7 19D2B27C-55D86B98 34D09B94-110DB314 0A611137-503191D0 465ABCD0-6A962E9E 30446D35-57B0D54E 5749312D-51A0CE21 317F284A-6DBD0532 13B879BA-5967FEE2 378F2C03-7BD44646 4305FF1D-21E057A9 61FF4B52-5EA3C3AC"/>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549DA"/>
    <w:multiLevelType w:val="hybridMultilevel"/>
    <w:tmpl w:val="7696D6FE"/>
    <w:lvl w:ilvl="0" w:tplc="5A2E23CE">
      <w:start w:val="1"/>
      <w:numFmt w:val="bullet"/>
      <w:lvlText w:val=""/>
      <w:lvlJc w:val="left"/>
      <w:pPr>
        <w:ind w:left="720" w:hanging="360"/>
      </w:pPr>
      <w:rPr>
        <w:rFonts w:hint="default" w:ascii="Symbol" w:hAnsi="Symbol"/>
      </w:rPr>
    </w:lvl>
    <w:lvl w:ilvl="1" w:tplc="12D86FE0">
      <w:start w:val="1"/>
      <w:numFmt w:val="bullet"/>
      <w:lvlText w:val="o"/>
      <w:lvlJc w:val="left"/>
      <w:pPr>
        <w:ind w:left="1440" w:hanging="360"/>
      </w:pPr>
      <w:rPr>
        <w:rFonts w:hint="default" w:ascii="Courier New" w:hAnsi="Courier New"/>
      </w:rPr>
    </w:lvl>
    <w:lvl w:ilvl="2" w:tplc="7C507710">
      <w:start w:val="1"/>
      <w:numFmt w:val="bullet"/>
      <w:lvlText w:val=""/>
      <w:lvlJc w:val="left"/>
      <w:pPr>
        <w:ind w:left="2160" w:hanging="360"/>
      </w:pPr>
      <w:rPr>
        <w:rFonts w:hint="default" w:ascii="Wingdings" w:hAnsi="Wingdings"/>
      </w:rPr>
    </w:lvl>
    <w:lvl w:ilvl="3" w:tplc="2A9C110C">
      <w:start w:val="1"/>
      <w:numFmt w:val="bullet"/>
      <w:lvlText w:val=""/>
      <w:lvlJc w:val="left"/>
      <w:pPr>
        <w:ind w:left="2880" w:hanging="360"/>
      </w:pPr>
      <w:rPr>
        <w:rFonts w:hint="default" w:ascii="Symbol" w:hAnsi="Symbol"/>
      </w:rPr>
    </w:lvl>
    <w:lvl w:ilvl="4" w:tplc="7348136E">
      <w:start w:val="1"/>
      <w:numFmt w:val="bullet"/>
      <w:lvlText w:val="o"/>
      <w:lvlJc w:val="left"/>
      <w:pPr>
        <w:ind w:left="3600" w:hanging="360"/>
      </w:pPr>
      <w:rPr>
        <w:rFonts w:hint="default" w:ascii="Courier New" w:hAnsi="Courier New"/>
      </w:rPr>
    </w:lvl>
    <w:lvl w:ilvl="5" w:tplc="B86EF982">
      <w:start w:val="1"/>
      <w:numFmt w:val="bullet"/>
      <w:lvlText w:val=""/>
      <w:lvlJc w:val="left"/>
      <w:pPr>
        <w:ind w:left="4320" w:hanging="360"/>
      </w:pPr>
      <w:rPr>
        <w:rFonts w:hint="default" w:ascii="Wingdings" w:hAnsi="Wingdings"/>
      </w:rPr>
    </w:lvl>
    <w:lvl w:ilvl="6" w:tplc="B4FC9D5C">
      <w:start w:val="1"/>
      <w:numFmt w:val="bullet"/>
      <w:lvlText w:val=""/>
      <w:lvlJc w:val="left"/>
      <w:pPr>
        <w:ind w:left="5040" w:hanging="360"/>
      </w:pPr>
      <w:rPr>
        <w:rFonts w:hint="default" w:ascii="Symbol" w:hAnsi="Symbol"/>
      </w:rPr>
    </w:lvl>
    <w:lvl w:ilvl="7" w:tplc="4C0AA64A">
      <w:start w:val="1"/>
      <w:numFmt w:val="bullet"/>
      <w:lvlText w:val="o"/>
      <w:lvlJc w:val="left"/>
      <w:pPr>
        <w:ind w:left="5760" w:hanging="360"/>
      </w:pPr>
      <w:rPr>
        <w:rFonts w:hint="default" w:ascii="Courier New" w:hAnsi="Courier New"/>
      </w:rPr>
    </w:lvl>
    <w:lvl w:ilvl="8" w:tplc="D72407AC">
      <w:start w:val="1"/>
      <w:numFmt w:val="bullet"/>
      <w:lvlText w:val=""/>
      <w:lvlJc w:val="left"/>
      <w:pPr>
        <w:ind w:left="6480" w:hanging="360"/>
      </w:pPr>
      <w:rPr>
        <w:rFonts w:hint="default" w:ascii="Wingdings" w:hAnsi="Wingdings"/>
      </w:rPr>
    </w:lvl>
  </w:abstractNum>
  <w:num w:numId="1" w16cid:durableId="12952861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71163C"/>
    <w:rsid w:val="000041AF"/>
    <w:rsid w:val="00020F1C"/>
    <w:rsid w:val="00051FA6"/>
    <w:rsid w:val="00059807"/>
    <w:rsid w:val="00094390"/>
    <w:rsid w:val="000D75DB"/>
    <w:rsid w:val="00117FE8"/>
    <w:rsid w:val="001358BD"/>
    <w:rsid w:val="001A070B"/>
    <w:rsid w:val="001D7E6F"/>
    <w:rsid w:val="00247125"/>
    <w:rsid w:val="0026A367"/>
    <w:rsid w:val="002B7D8B"/>
    <w:rsid w:val="004423DD"/>
    <w:rsid w:val="00460072"/>
    <w:rsid w:val="004A5130"/>
    <w:rsid w:val="004D750F"/>
    <w:rsid w:val="00576740"/>
    <w:rsid w:val="005C389E"/>
    <w:rsid w:val="005E57E4"/>
    <w:rsid w:val="00710F23"/>
    <w:rsid w:val="007503D9"/>
    <w:rsid w:val="007B2042"/>
    <w:rsid w:val="00834F86"/>
    <w:rsid w:val="009621DB"/>
    <w:rsid w:val="0097112C"/>
    <w:rsid w:val="009815A4"/>
    <w:rsid w:val="00990A90"/>
    <w:rsid w:val="009A6A44"/>
    <w:rsid w:val="009C2CE5"/>
    <w:rsid w:val="009D1281"/>
    <w:rsid w:val="00A10AB7"/>
    <w:rsid w:val="00A14D01"/>
    <w:rsid w:val="00A57B9D"/>
    <w:rsid w:val="00A73375"/>
    <w:rsid w:val="00B468AD"/>
    <w:rsid w:val="00B934AF"/>
    <w:rsid w:val="00BB3F58"/>
    <w:rsid w:val="00BB5A43"/>
    <w:rsid w:val="00BC5ED3"/>
    <w:rsid w:val="00BE2766"/>
    <w:rsid w:val="00BE5951"/>
    <w:rsid w:val="00C80C0A"/>
    <w:rsid w:val="00C99232"/>
    <w:rsid w:val="00CA73BF"/>
    <w:rsid w:val="00D14DEB"/>
    <w:rsid w:val="00D241FE"/>
    <w:rsid w:val="00D5B396"/>
    <w:rsid w:val="00DA23FF"/>
    <w:rsid w:val="00DF61C1"/>
    <w:rsid w:val="00E12046"/>
    <w:rsid w:val="00EA386B"/>
    <w:rsid w:val="00EC0DED"/>
    <w:rsid w:val="00F1061F"/>
    <w:rsid w:val="00F21056"/>
    <w:rsid w:val="00F46E62"/>
    <w:rsid w:val="00FB5641"/>
    <w:rsid w:val="01207EFB"/>
    <w:rsid w:val="015034BA"/>
    <w:rsid w:val="01576518"/>
    <w:rsid w:val="01881E69"/>
    <w:rsid w:val="026CB93B"/>
    <w:rsid w:val="02BC4F5C"/>
    <w:rsid w:val="039061E0"/>
    <w:rsid w:val="03A69FAF"/>
    <w:rsid w:val="03A87D8C"/>
    <w:rsid w:val="03B0536B"/>
    <w:rsid w:val="03E64461"/>
    <w:rsid w:val="03E7E671"/>
    <w:rsid w:val="042B99D9"/>
    <w:rsid w:val="043586AE"/>
    <w:rsid w:val="04581FBD"/>
    <w:rsid w:val="0481F1FF"/>
    <w:rsid w:val="0488FABB"/>
    <w:rsid w:val="0491098C"/>
    <w:rsid w:val="04FEF3C3"/>
    <w:rsid w:val="053525B5"/>
    <w:rsid w:val="0551C8A4"/>
    <w:rsid w:val="056AA4D2"/>
    <w:rsid w:val="05B0B6B5"/>
    <w:rsid w:val="05FBF687"/>
    <w:rsid w:val="061B4241"/>
    <w:rsid w:val="06855C2F"/>
    <w:rsid w:val="0688895A"/>
    <w:rsid w:val="06AC7019"/>
    <w:rsid w:val="06DE4071"/>
    <w:rsid w:val="06FECCE4"/>
    <w:rsid w:val="07B080FF"/>
    <w:rsid w:val="07FB5164"/>
    <w:rsid w:val="081AE005"/>
    <w:rsid w:val="0820CA96"/>
    <w:rsid w:val="08340862"/>
    <w:rsid w:val="088F07E1"/>
    <w:rsid w:val="089F6E18"/>
    <w:rsid w:val="08CDFE74"/>
    <w:rsid w:val="08E1352D"/>
    <w:rsid w:val="091DFAF3"/>
    <w:rsid w:val="094BB4F6"/>
    <w:rsid w:val="099DF5BB"/>
    <w:rsid w:val="09B45D50"/>
    <w:rsid w:val="09B6E6A0"/>
    <w:rsid w:val="09CBA308"/>
    <w:rsid w:val="0A361402"/>
    <w:rsid w:val="0A97251A"/>
    <w:rsid w:val="0AF577EB"/>
    <w:rsid w:val="0B453D7E"/>
    <w:rsid w:val="0B62D4E1"/>
    <w:rsid w:val="0B8E98DB"/>
    <w:rsid w:val="0B9854B3"/>
    <w:rsid w:val="0B9D7796"/>
    <w:rsid w:val="0BB1B194"/>
    <w:rsid w:val="0BBF5408"/>
    <w:rsid w:val="0BD12B5D"/>
    <w:rsid w:val="0BE2DCFB"/>
    <w:rsid w:val="0C277036"/>
    <w:rsid w:val="0C38C18F"/>
    <w:rsid w:val="0C4A739A"/>
    <w:rsid w:val="0C559BB5"/>
    <w:rsid w:val="0C8E9FF5"/>
    <w:rsid w:val="0C8FA88F"/>
    <w:rsid w:val="0CB8805E"/>
    <w:rsid w:val="0CCB5687"/>
    <w:rsid w:val="0CD272FC"/>
    <w:rsid w:val="0D24676D"/>
    <w:rsid w:val="0D41C972"/>
    <w:rsid w:val="0D7EAD5C"/>
    <w:rsid w:val="0DA16F97"/>
    <w:rsid w:val="0DB489EB"/>
    <w:rsid w:val="0DBE4869"/>
    <w:rsid w:val="0DDC68F4"/>
    <w:rsid w:val="0DFB32BA"/>
    <w:rsid w:val="0E37EBD2"/>
    <w:rsid w:val="0E4E8A50"/>
    <w:rsid w:val="0E7A28F2"/>
    <w:rsid w:val="0ED31487"/>
    <w:rsid w:val="0EE4524F"/>
    <w:rsid w:val="0F3D3FF8"/>
    <w:rsid w:val="0F583350"/>
    <w:rsid w:val="0F79D691"/>
    <w:rsid w:val="0F9AD264"/>
    <w:rsid w:val="0FCD68BF"/>
    <w:rsid w:val="101A9131"/>
    <w:rsid w:val="10364604"/>
    <w:rsid w:val="104006CF"/>
    <w:rsid w:val="10596736"/>
    <w:rsid w:val="106EE4E8"/>
    <w:rsid w:val="1075AE16"/>
    <w:rsid w:val="1080FF6A"/>
    <w:rsid w:val="10B1A8B8"/>
    <w:rsid w:val="10B44C1E"/>
    <w:rsid w:val="10C447C5"/>
    <w:rsid w:val="10C77F26"/>
    <w:rsid w:val="10CE5223"/>
    <w:rsid w:val="113D9697"/>
    <w:rsid w:val="1172C924"/>
    <w:rsid w:val="118C450E"/>
    <w:rsid w:val="1191E1B0"/>
    <w:rsid w:val="11C6F09F"/>
    <w:rsid w:val="11D21665"/>
    <w:rsid w:val="1237C1C1"/>
    <w:rsid w:val="12D27326"/>
    <w:rsid w:val="12F19D52"/>
    <w:rsid w:val="130B5CF5"/>
    <w:rsid w:val="133FFB54"/>
    <w:rsid w:val="1341B480"/>
    <w:rsid w:val="136DE6C6"/>
    <w:rsid w:val="13F71B4A"/>
    <w:rsid w:val="144BAA78"/>
    <w:rsid w:val="14975E0F"/>
    <w:rsid w:val="14A1ADDE"/>
    <w:rsid w:val="14AA69E6"/>
    <w:rsid w:val="14B3991B"/>
    <w:rsid w:val="14EDF75E"/>
    <w:rsid w:val="14F1F154"/>
    <w:rsid w:val="1526DC5C"/>
    <w:rsid w:val="15551445"/>
    <w:rsid w:val="15586877"/>
    <w:rsid w:val="15ADD4E2"/>
    <w:rsid w:val="15D5C725"/>
    <w:rsid w:val="160A13E8"/>
    <w:rsid w:val="167AAA7D"/>
    <w:rsid w:val="1682AD33"/>
    <w:rsid w:val="168DC1B5"/>
    <w:rsid w:val="16ACFBE4"/>
    <w:rsid w:val="16D14B82"/>
    <w:rsid w:val="16DA1386"/>
    <w:rsid w:val="16EFDB4C"/>
    <w:rsid w:val="17398E29"/>
    <w:rsid w:val="17D0CFD1"/>
    <w:rsid w:val="18442BB1"/>
    <w:rsid w:val="1850758C"/>
    <w:rsid w:val="18520EA5"/>
    <w:rsid w:val="18B0E3E2"/>
    <w:rsid w:val="18E4B9B6"/>
    <w:rsid w:val="1969EF89"/>
    <w:rsid w:val="19A2241A"/>
    <w:rsid w:val="19A84B1A"/>
    <w:rsid w:val="19CDC0B8"/>
    <w:rsid w:val="1A02343F"/>
    <w:rsid w:val="1A277C0E"/>
    <w:rsid w:val="1A2D49C2"/>
    <w:rsid w:val="1A4DCB3C"/>
    <w:rsid w:val="1A5A6298"/>
    <w:rsid w:val="1A64232E"/>
    <w:rsid w:val="1A95DC70"/>
    <w:rsid w:val="1AAD7564"/>
    <w:rsid w:val="1AC3C21F"/>
    <w:rsid w:val="1AC89FE3"/>
    <w:rsid w:val="1ADD850B"/>
    <w:rsid w:val="1B3654D2"/>
    <w:rsid w:val="1B464445"/>
    <w:rsid w:val="1B6E3F01"/>
    <w:rsid w:val="1B8108E8"/>
    <w:rsid w:val="1B9A7303"/>
    <w:rsid w:val="1BBCC0AA"/>
    <w:rsid w:val="1BC76FBC"/>
    <w:rsid w:val="1BE50367"/>
    <w:rsid w:val="1C00EE4B"/>
    <w:rsid w:val="1C12025A"/>
    <w:rsid w:val="1C130AF4"/>
    <w:rsid w:val="1C2C8AD5"/>
    <w:rsid w:val="1C529722"/>
    <w:rsid w:val="1C7574D0"/>
    <w:rsid w:val="1D9CBEAC"/>
    <w:rsid w:val="1E1525CD"/>
    <w:rsid w:val="1E8E5759"/>
    <w:rsid w:val="1EF125D7"/>
    <w:rsid w:val="1EF4616C"/>
    <w:rsid w:val="1F41F801"/>
    <w:rsid w:val="1F642B97"/>
    <w:rsid w:val="1F8A37E4"/>
    <w:rsid w:val="1FBCFA22"/>
    <w:rsid w:val="1FD8A526"/>
    <w:rsid w:val="2019B568"/>
    <w:rsid w:val="206DE426"/>
    <w:rsid w:val="207DBFCE"/>
    <w:rsid w:val="214CC68F"/>
    <w:rsid w:val="21649AAD"/>
    <w:rsid w:val="21747587"/>
    <w:rsid w:val="21B585C9"/>
    <w:rsid w:val="21E23068"/>
    <w:rsid w:val="21FBCB60"/>
    <w:rsid w:val="222F678E"/>
    <w:rsid w:val="224AF83E"/>
    <w:rsid w:val="22E896F0"/>
    <w:rsid w:val="22EE98BF"/>
    <w:rsid w:val="22F08476"/>
    <w:rsid w:val="22F64B8D"/>
    <w:rsid w:val="24276C5D"/>
    <w:rsid w:val="2432BE7A"/>
    <w:rsid w:val="2461DE31"/>
    <w:rsid w:val="24846751"/>
    <w:rsid w:val="2497440A"/>
    <w:rsid w:val="24A1C956"/>
    <w:rsid w:val="2528AF2B"/>
    <w:rsid w:val="254771CF"/>
    <w:rsid w:val="25752CB9"/>
    <w:rsid w:val="260EFCDB"/>
    <w:rsid w:val="26452EED"/>
    <w:rsid w:val="26C8CFA8"/>
    <w:rsid w:val="26FB5DDE"/>
    <w:rsid w:val="273D152D"/>
    <w:rsid w:val="2745BEB6"/>
    <w:rsid w:val="2766FAA5"/>
    <w:rsid w:val="276A5F3C"/>
    <w:rsid w:val="277C7A21"/>
    <w:rsid w:val="2796D391"/>
    <w:rsid w:val="27E756C1"/>
    <w:rsid w:val="281E513C"/>
    <w:rsid w:val="28263B6E"/>
    <w:rsid w:val="2828EA9A"/>
    <w:rsid w:val="2840FDC3"/>
    <w:rsid w:val="28689D93"/>
    <w:rsid w:val="28890CBC"/>
    <w:rsid w:val="28AFCB85"/>
    <w:rsid w:val="28BD7228"/>
    <w:rsid w:val="28CE57FD"/>
    <w:rsid w:val="28D8E58E"/>
    <w:rsid w:val="2902CB06"/>
    <w:rsid w:val="2932A3F2"/>
    <w:rsid w:val="296B74DE"/>
    <w:rsid w:val="29753A79"/>
    <w:rsid w:val="29BBAD58"/>
    <w:rsid w:val="29FA59EF"/>
    <w:rsid w:val="2A2D23B7"/>
    <w:rsid w:val="2A6F3B65"/>
    <w:rsid w:val="2A9F18F1"/>
    <w:rsid w:val="2AA1FFFE"/>
    <w:rsid w:val="2AB620D7"/>
    <w:rsid w:val="2AD486D9"/>
    <w:rsid w:val="2AE3A169"/>
    <w:rsid w:val="2AF946C6"/>
    <w:rsid w:val="2B962A50"/>
    <w:rsid w:val="2B9709FB"/>
    <w:rsid w:val="2C0314B7"/>
    <w:rsid w:val="2C154BAD"/>
    <w:rsid w:val="2C29A3A6"/>
    <w:rsid w:val="2C3A6BC8"/>
    <w:rsid w:val="2C3DD05F"/>
    <w:rsid w:val="2C703A46"/>
    <w:rsid w:val="2C9766BC"/>
    <w:rsid w:val="2CA91F1D"/>
    <w:rsid w:val="2CC78D8B"/>
    <w:rsid w:val="2CE2765E"/>
    <w:rsid w:val="2D0B3235"/>
    <w:rsid w:val="2D31FAB1"/>
    <w:rsid w:val="2D47F5C7"/>
    <w:rsid w:val="2D4805B6"/>
    <w:rsid w:val="2D5454B4"/>
    <w:rsid w:val="2D78E3EE"/>
    <w:rsid w:val="2D9EE518"/>
    <w:rsid w:val="2DCFAD7F"/>
    <w:rsid w:val="2E3E124D"/>
    <w:rsid w:val="2E7757DF"/>
    <w:rsid w:val="2EA90082"/>
    <w:rsid w:val="2EB03F47"/>
    <w:rsid w:val="2EF84E40"/>
    <w:rsid w:val="2F250E59"/>
    <w:rsid w:val="2F3AB579"/>
    <w:rsid w:val="2F720C8A"/>
    <w:rsid w:val="2F7698A7"/>
    <w:rsid w:val="2F9FBC64"/>
    <w:rsid w:val="2FC304F6"/>
    <w:rsid w:val="3000F19B"/>
    <w:rsid w:val="302F198B"/>
    <w:rsid w:val="30448B77"/>
    <w:rsid w:val="305FDDE8"/>
    <w:rsid w:val="30628AB7"/>
    <w:rsid w:val="30B4CEE2"/>
    <w:rsid w:val="30C605AB"/>
    <w:rsid w:val="30CACF16"/>
    <w:rsid w:val="30D2B109"/>
    <w:rsid w:val="30E82012"/>
    <w:rsid w:val="311AE61A"/>
    <w:rsid w:val="31552264"/>
    <w:rsid w:val="3162657A"/>
    <w:rsid w:val="31B4A1AD"/>
    <w:rsid w:val="31CD276E"/>
    <w:rsid w:val="31F84D29"/>
    <w:rsid w:val="323B0CEC"/>
    <w:rsid w:val="326E816A"/>
    <w:rsid w:val="329905A8"/>
    <w:rsid w:val="33AA2884"/>
    <w:rsid w:val="3404C51A"/>
    <w:rsid w:val="34457DAD"/>
    <w:rsid w:val="357D1337"/>
    <w:rsid w:val="35B5FD06"/>
    <w:rsid w:val="35C825B1"/>
    <w:rsid w:val="35E14E0E"/>
    <w:rsid w:val="35E5531E"/>
    <w:rsid w:val="36109951"/>
    <w:rsid w:val="3620B1D2"/>
    <w:rsid w:val="3652BC2C"/>
    <w:rsid w:val="36CF1F6C"/>
    <w:rsid w:val="36F4082A"/>
    <w:rsid w:val="36F64A89"/>
    <w:rsid w:val="378DA8DA"/>
    <w:rsid w:val="3795EBC2"/>
    <w:rsid w:val="37AC69B2"/>
    <w:rsid w:val="3857218D"/>
    <w:rsid w:val="38FF9C0C"/>
    <w:rsid w:val="3949B92B"/>
    <w:rsid w:val="398C8CC6"/>
    <w:rsid w:val="3A102F3D"/>
    <w:rsid w:val="3A896E29"/>
    <w:rsid w:val="3A9DD497"/>
    <w:rsid w:val="3AB4BF31"/>
    <w:rsid w:val="3ABF5F1F"/>
    <w:rsid w:val="3B17BBF4"/>
    <w:rsid w:val="3B395775"/>
    <w:rsid w:val="3BA79F81"/>
    <w:rsid w:val="3BAA642D"/>
    <w:rsid w:val="3BF947BF"/>
    <w:rsid w:val="3C639809"/>
    <w:rsid w:val="3C7FDAD5"/>
    <w:rsid w:val="3CA0110D"/>
    <w:rsid w:val="3CB38C55"/>
    <w:rsid w:val="3CF682E9"/>
    <w:rsid w:val="3D07D075"/>
    <w:rsid w:val="3D3588C9"/>
    <w:rsid w:val="3D44D6CA"/>
    <w:rsid w:val="3D500C01"/>
    <w:rsid w:val="3DE040C5"/>
    <w:rsid w:val="3DEC5FF3"/>
    <w:rsid w:val="3E12E4D6"/>
    <w:rsid w:val="3E52A616"/>
    <w:rsid w:val="3E5DD51E"/>
    <w:rsid w:val="3E9EECA7"/>
    <w:rsid w:val="3F1027D4"/>
    <w:rsid w:val="3F274112"/>
    <w:rsid w:val="3F2C1D6D"/>
    <w:rsid w:val="3F5CDF4C"/>
    <w:rsid w:val="3F883054"/>
    <w:rsid w:val="3FAF1503"/>
    <w:rsid w:val="3FDF87D5"/>
    <w:rsid w:val="400F5F20"/>
    <w:rsid w:val="4042992E"/>
    <w:rsid w:val="408C23A4"/>
    <w:rsid w:val="40E8E066"/>
    <w:rsid w:val="410ECAC2"/>
    <w:rsid w:val="4133CB95"/>
    <w:rsid w:val="415ED0B4"/>
    <w:rsid w:val="41989B83"/>
    <w:rsid w:val="419F017D"/>
    <w:rsid w:val="41BB8D76"/>
    <w:rsid w:val="4204430B"/>
    <w:rsid w:val="423EA857"/>
    <w:rsid w:val="425B963F"/>
    <w:rsid w:val="426F2217"/>
    <w:rsid w:val="427AC06B"/>
    <w:rsid w:val="427B57B1"/>
    <w:rsid w:val="428681C7"/>
    <w:rsid w:val="42E16F45"/>
    <w:rsid w:val="430B4CE6"/>
    <w:rsid w:val="4328720A"/>
    <w:rsid w:val="438CD4C4"/>
    <w:rsid w:val="43BB80A7"/>
    <w:rsid w:val="43D0A856"/>
    <w:rsid w:val="440AE7D7"/>
    <w:rsid w:val="440B2299"/>
    <w:rsid w:val="441A2589"/>
    <w:rsid w:val="44446042"/>
    <w:rsid w:val="446E6B59"/>
    <w:rsid w:val="4474A4EE"/>
    <w:rsid w:val="44D4E53A"/>
    <w:rsid w:val="4528A525"/>
    <w:rsid w:val="452BFF24"/>
    <w:rsid w:val="45A613BA"/>
    <w:rsid w:val="45D757C3"/>
    <w:rsid w:val="45DEAE8B"/>
    <w:rsid w:val="46003686"/>
    <w:rsid w:val="4606A54D"/>
    <w:rsid w:val="46103F2B"/>
    <w:rsid w:val="4680D061"/>
    <w:rsid w:val="46C5B16C"/>
    <w:rsid w:val="470A10E3"/>
    <w:rsid w:val="470C6E53"/>
    <w:rsid w:val="4710BC90"/>
    <w:rsid w:val="472F0762"/>
    <w:rsid w:val="4733ED12"/>
    <w:rsid w:val="4749F6DA"/>
    <w:rsid w:val="47CA7B02"/>
    <w:rsid w:val="48249FD3"/>
    <w:rsid w:val="4853B321"/>
    <w:rsid w:val="48C0A4E4"/>
    <w:rsid w:val="48CBDEA3"/>
    <w:rsid w:val="4901B611"/>
    <w:rsid w:val="49DA076C"/>
    <w:rsid w:val="4A0D2AAA"/>
    <w:rsid w:val="4A66A824"/>
    <w:rsid w:val="4A71163C"/>
    <w:rsid w:val="4A994E2F"/>
    <w:rsid w:val="4A99940E"/>
    <w:rsid w:val="4ABF77EB"/>
    <w:rsid w:val="4B480CC4"/>
    <w:rsid w:val="4B4C6F88"/>
    <w:rsid w:val="4BDBBA3B"/>
    <w:rsid w:val="4C297EE2"/>
    <w:rsid w:val="4C84A6D7"/>
    <w:rsid w:val="4CA9B5C7"/>
    <w:rsid w:val="4D9E48E6"/>
    <w:rsid w:val="4E39BC86"/>
    <w:rsid w:val="4E4ABC28"/>
    <w:rsid w:val="4E6E214B"/>
    <w:rsid w:val="4EC9EC0B"/>
    <w:rsid w:val="4F40C065"/>
    <w:rsid w:val="4F594373"/>
    <w:rsid w:val="4F5FEB64"/>
    <w:rsid w:val="4F67F92C"/>
    <w:rsid w:val="4FCB9C8B"/>
    <w:rsid w:val="4FD6245F"/>
    <w:rsid w:val="4FE866B6"/>
    <w:rsid w:val="502BF083"/>
    <w:rsid w:val="50387E6D"/>
    <w:rsid w:val="50409DD0"/>
    <w:rsid w:val="50469D7B"/>
    <w:rsid w:val="511325E2"/>
    <w:rsid w:val="5132A050"/>
    <w:rsid w:val="51AB02E3"/>
    <w:rsid w:val="52260773"/>
    <w:rsid w:val="523BA3C4"/>
    <w:rsid w:val="5251955C"/>
    <w:rsid w:val="52D45E4D"/>
    <w:rsid w:val="52F6AFB9"/>
    <w:rsid w:val="52FD7122"/>
    <w:rsid w:val="530D2DA9"/>
    <w:rsid w:val="53157FA4"/>
    <w:rsid w:val="533676D7"/>
    <w:rsid w:val="5346930F"/>
    <w:rsid w:val="5374010F"/>
    <w:rsid w:val="537ABD91"/>
    <w:rsid w:val="53906F0E"/>
    <w:rsid w:val="5392DC8F"/>
    <w:rsid w:val="539EBD27"/>
    <w:rsid w:val="53A4BD28"/>
    <w:rsid w:val="53E28558"/>
    <w:rsid w:val="54206723"/>
    <w:rsid w:val="54273051"/>
    <w:rsid w:val="543882CF"/>
    <w:rsid w:val="5450858D"/>
    <w:rsid w:val="54692687"/>
    <w:rsid w:val="547724D3"/>
    <w:rsid w:val="5492801A"/>
    <w:rsid w:val="54AC6394"/>
    <w:rsid w:val="54D59830"/>
    <w:rsid w:val="54D7030C"/>
    <w:rsid w:val="54E2D5AD"/>
    <w:rsid w:val="552E8751"/>
    <w:rsid w:val="5533377A"/>
    <w:rsid w:val="5559F51D"/>
    <w:rsid w:val="560963FA"/>
    <w:rsid w:val="56AD33DF"/>
    <w:rsid w:val="56AFFA77"/>
    <w:rsid w:val="5794C209"/>
    <w:rsid w:val="579E16A4"/>
    <w:rsid w:val="57E8F0C7"/>
    <w:rsid w:val="57F90778"/>
    <w:rsid w:val="580816B2"/>
    <w:rsid w:val="587843EB"/>
    <w:rsid w:val="58D22EF3"/>
    <w:rsid w:val="58F5B315"/>
    <w:rsid w:val="58FAA174"/>
    <w:rsid w:val="590296DF"/>
    <w:rsid w:val="5908AA85"/>
    <w:rsid w:val="591B8F1E"/>
    <w:rsid w:val="5965F13D"/>
    <w:rsid w:val="597FD4B7"/>
    <w:rsid w:val="5997C6ED"/>
    <w:rsid w:val="59C2E09E"/>
    <w:rsid w:val="59DCABBC"/>
    <w:rsid w:val="59DCC325"/>
    <w:rsid w:val="5A495BE1"/>
    <w:rsid w:val="5AB79896"/>
    <w:rsid w:val="5ABEA152"/>
    <w:rsid w:val="5AD8680B"/>
    <w:rsid w:val="5AE391EF"/>
    <w:rsid w:val="5AFD9671"/>
    <w:rsid w:val="5B72B9F0"/>
    <w:rsid w:val="5BB89DDA"/>
    <w:rsid w:val="5C361B97"/>
    <w:rsid w:val="5C968591"/>
    <w:rsid w:val="5C9B7F0A"/>
    <w:rsid w:val="5CB77579"/>
    <w:rsid w:val="5CC5ABB3"/>
    <w:rsid w:val="5CD51AFA"/>
    <w:rsid w:val="5D06139E"/>
    <w:rsid w:val="5D0E8A51"/>
    <w:rsid w:val="5D3757A7"/>
    <w:rsid w:val="5D62DCBC"/>
    <w:rsid w:val="5E232D14"/>
    <w:rsid w:val="5E5345DA"/>
    <w:rsid w:val="5E54E316"/>
    <w:rsid w:val="5E72195E"/>
    <w:rsid w:val="5F3F023A"/>
    <w:rsid w:val="5F5946D1"/>
    <w:rsid w:val="5F602F3C"/>
    <w:rsid w:val="5F60B353"/>
    <w:rsid w:val="5F9AE998"/>
    <w:rsid w:val="5FD0AC30"/>
    <w:rsid w:val="5FE90101"/>
    <w:rsid w:val="60BA6C8C"/>
    <w:rsid w:val="60D5D875"/>
    <w:rsid w:val="60F7DC50"/>
    <w:rsid w:val="613DEDCA"/>
    <w:rsid w:val="617F93D4"/>
    <w:rsid w:val="61A9BA20"/>
    <w:rsid w:val="62276E00"/>
    <w:rsid w:val="6297CFFE"/>
    <w:rsid w:val="62BAC3BE"/>
    <w:rsid w:val="62C1B576"/>
    <w:rsid w:val="630CD383"/>
    <w:rsid w:val="6320A1C3"/>
    <w:rsid w:val="63285439"/>
    <w:rsid w:val="63458A81"/>
    <w:rsid w:val="636E7C5D"/>
    <w:rsid w:val="6390584E"/>
    <w:rsid w:val="63EA1C41"/>
    <w:rsid w:val="64C2875E"/>
    <w:rsid w:val="64C5DF6F"/>
    <w:rsid w:val="64DC7107"/>
    <w:rsid w:val="650A4CBE"/>
    <w:rsid w:val="652146CC"/>
    <w:rsid w:val="652F1404"/>
    <w:rsid w:val="65588EB9"/>
    <w:rsid w:val="6563BFCF"/>
    <w:rsid w:val="6574AADF"/>
    <w:rsid w:val="658F1F34"/>
    <w:rsid w:val="65B64A51"/>
    <w:rsid w:val="664A2766"/>
    <w:rsid w:val="66764048"/>
    <w:rsid w:val="66A206B1"/>
    <w:rsid w:val="67382814"/>
    <w:rsid w:val="675CF0D8"/>
    <w:rsid w:val="67610283"/>
    <w:rsid w:val="677CBA2A"/>
    <w:rsid w:val="67E549A1"/>
    <w:rsid w:val="67FA2820"/>
    <w:rsid w:val="683DD712"/>
    <w:rsid w:val="6845DBB7"/>
    <w:rsid w:val="6858E78E"/>
    <w:rsid w:val="68BF1AA3"/>
    <w:rsid w:val="68D7A429"/>
    <w:rsid w:val="6988869A"/>
    <w:rsid w:val="6A8D947E"/>
    <w:rsid w:val="6A97B016"/>
    <w:rsid w:val="6A9D850E"/>
    <w:rsid w:val="6B3EA2D9"/>
    <w:rsid w:val="6B4EB98A"/>
    <w:rsid w:val="6B908850"/>
    <w:rsid w:val="6CDE4647"/>
    <w:rsid w:val="6D3109A7"/>
    <w:rsid w:val="6D4DE5B3"/>
    <w:rsid w:val="6D73E01F"/>
    <w:rsid w:val="6DCC325C"/>
    <w:rsid w:val="6DD3ECAA"/>
    <w:rsid w:val="6DD65F58"/>
    <w:rsid w:val="6E06A423"/>
    <w:rsid w:val="6E0D44BE"/>
    <w:rsid w:val="6E5ADA26"/>
    <w:rsid w:val="6E7C47C0"/>
    <w:rsid w:val="6E7F68E5"/>
    <w:rsid w:val="6ED3FEBC"/>
    <w:rsid w:val="6F08FFF4"/>
    <w:rsid w:val="6F0FB080"/>
    <w:rsid w:val="6F1CBCA9"/>
    <w:rsid w:val="6F42E178"/>
    <w:rsid w:val="6FF3FF2E"/>
    <w:rsid w:val="6FF4967C"/>
    <w:rsid w:val="70041B50"/>
    <w:rsid w:val="7006FE7F"/>
    <w:rsid w:val="702FC09A"/>
    <w:rsid w:val="703461A3"/>
    <w:rsid w:val="70630C90"/>
    <w:rsid w:val="711ED64A"/>
    <w:rsid w:val="71225DBE"/>
    <w:rsid w:val="7128BBDC"/>
    <w:rsid w:val="71506753"/>
    <w:rsid w:val="7165BADF"/>
    <w:rsid w:val="718807F8"/>
    <w:rsid w:val="71AA9528"/>
    <w:rsid w:val="7230EC97"/>
    <w:rsid w:val="72489925"/>
    <w:rsid w:val="724F62B8"/>
    <w:rsid w:val="7289C832"/>
    <w:rsid w:val="7290A81E"/>
    <w:rsid w:val="72CCEFFA"/>
    <w:rsid w:val="73E46986"/>
    <w:rsid w:val="73F02DCC"/>
    <w:rsid w:val="7466511D"/>
    <w:rsid w:val="74C2DCA0"/>
    <w:rsid w:val="74E235EA"/>
    <w:rsid w:val="75059855"/>
    <w:rsid w:val="758039E7"/>
    <w:rsid w:val="758BFE2D"/>
    <w:rsid w:val="75AD3084"/>
    <w:rsid w:val="75E9AEED"/>
    <w:rsid w:val="760757B9"/>
    <w:rsid w:val="76A3A327"/>
    <w:rsid w:val="76C986BD"/>
    <w:rsid w:val="76C9A2F4"/>
    <w:rsid w:val="76D7EBED"/>
    <w:rsid w:val="76E40EE8"/>
    <w:rsid w:val="7703F71F"/>
    <w:rsid w:val="771032E3"/>
    <w:rsid w:val="77C49572"/>
    <w:rsid w:val="77CD1A70"/>
    <w:rsid w:val="78183970"/>
    <w:rsid w:val="7829B781"/>
    <w:rsid w:val="783171F7"/>
    <w:rsid w:val="7863ED07"/>
    <w:rsid w:val="78DEFF51"/>
    <w:rsid w:val="78E006EA"/>
    <w:rsid w:val="7925D152"/>
    <w:rsid w:val="7944BC63"/>
    <w:rsid w:val="7954A6D7"/>
    <w:rsid w:val="79EC175F"/>
    <w:rsid w:val="7A02A7F6"/>
    <w:rsid w:val="7A1AC3A2"/>
    <w:rsid w:val="7A5A50AD"/>
    <w:rsid w:val="7A64787E"/>
    <w:rsid w:val="7B18DCE4"/>
    <w:rsid w:val="7BD86EE2"/>
    <w:rsid w:val="7BDD0ABF"/>
    <w:rsid w:val="7BEF7B6B"/>
    <w:rsid w:val="7C39AADB"/>
    <w:rsid w:val="7CE1219A"/>
    <w:rsid w:val="7D21CF7A"/>
    <w:rsid w:val="7D23B821"/>
    <w:rsid w:val="7D301D21"/>
    <w:rsid w:val="7D3A48B8"/>
    <w:rsid w:val="7D7FBC13"/>
    <w:rsid w:val="7DBE1A10"/>
    <w:rsid w:val="7EB046E5"/>
    <w:rsid w:val="7EEC2794"/>
    <w:rsid w:val="7F2DC1D0"/>
    <w:rsid w:val="7F6F8E28"/>
    <w:rsid w:val="7F714B9D"/>
    <w:rsid w:val="7FEC4E07"/>
    <w:rsid w:val="7FED57A8"/>
    <w:rsid w:val="7FFFA3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3C384"/>
  <w15:chartTrackingRefBased/>
  <w15:docId w15:val="{8000BDE2-6690-4C5A-8BB1-4326BB4DB1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styleId="Heading4Char" w:customStyle="1">
    <w:name w:val="Heading 4 Char"/>
    <w:basedOn w:val="DefaultParagraphFont"/>
    <w:link w:val="Heading4"/>
    <w:uiPriority w:val="9"/>
    <w:rPr>
      <w:rFonts w:asciiTheme="majorHAnsi" w:hAnsiTheme="majorHAnsi" w:eastAsiaTheme="majorEastAsia" w:cstheme="majorBidi"/>
      <w:i/>
      <w:iCs/>
      <w:color w:val="2F5496" w:themeColor="accent1" w:themeShade="BF"/>
    </w:rPr>
  </w:style>
  <w:style w:type="character" w:styleId="FootnoteReference">
    <w:name w:val="footnote reference"/>
    <w:basedOn w:val="DefaultParagraphFont"/>
    <w:uiPriority w:val="99"/>
    <w:semiHidden/>
    <w:unhideWhenUsed/>
    <w:rPr>
      <w:vertAlign w:val="superscript"/>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UnresolvedMention">
    <w:name w:val="Unresolved Mention"/>
    <w:basedOn w:val="DefaultParagraphFont"/>
    <w:uiPriority w:val="99"/>
    <w:semiHidden/>
    <w:unhideWhenUsed/>
    <w:rsid w:val="001D7E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metmuseum.org/art/collection/search/473470" TargetMode="External" Id="rId8" /><Relationship Type="http://schemas.openxmlformats.org/officeDocument/2006/relationships/hyperlink" Target="https://www.museumoflondon.or.uk" TargetMode="External" Id="rId13" /><Relationship Type="http://schemas.openxmlformats.org/officeDocument/2006/relationships/theme" Target="theme/theme1.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en.wikipedia.org/wiki/Canterbury_Cathedral" TargetMode="External" Id="rId12" /><Relationship Type="http://schemas.openxmlformats.org/officeDocument/2006/relationships/fontTable" Target="fontTable.xml" Id="rId17" /><Relationship Type="http://schemas.openxmlformats.org/officeDocument/2006/relationships/styles" Target="styles.xml" Id="rId2" /><Relationship Type="http://schemas.openxmlformats.org/officeDocument/2006/relationships/footer" Target="footer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bing.com/ck/a?!&amp;&amp;p=49eeb57c48c4b54dJmltdHM9MTY3OTAxMTIwMCZpZ3VpZD0wZmEyYzQwMS01M2I3LTYxNDMtMmVmMS1kNDRlNTJkNDYwMWYmaW5zaWQ9NTQ4MQ&amp;ptn=3&amp;hsh=3&amp;fclid=0fa2c401-53b7-6143-2ef1-d44e52d4601f&amp;psq=erasmus+description+of+tomb+of+thomas+becket&amp;u=a1aHR0cHM6Ly93d3cuY2FudGVyYnVyeS1hcmNoYWVvbG9neS5vcmcudWsvZXJhc211cy1iaW9nIzp-OnRleHQ9SGUlMjBsZWZ0JTIwYSUyMGZhc2NpbmF0aW5nJTIwYW5kJTIwcmF0aGVyJTIwY3luaWNhbCUyMGRlc2NyaXB0aW9uLEVyYXNtdXMlMjBjb21tZW50ZWQlMjB0aGF0JTIwJUUyJTgwJTlDdGhlJTIwY2hlYXBlc3QlMjBwYXJ0JTIwd2FzJTIwZ29sZCVFMiU4MCU5RC4&amp;ntb=1" TargetMode="External" Id="rId11" /><Relationship Type="http://schemas.openxmlformats.org/officeDocument/2006/relationships/footnotes" Target="footnotes.xml" Id="rId5" /><Relationship Type="http://schemas.openxmlformats.org/officeDocument/2006/relationships/header" Target="header1.xml" Id="rId15" /><Relationship Type="http://schemas.openxmlformats.org/officeDocument/2006/relationships/hyperlink" Target="https://www.metmuseum.org/art/collection/search/473470" TargetMode="External" Id="rId10" /><Relationship Type="http://schemas.microsoft.com/office/2020/10/relationships/intelligence" Target="intelligence2.xml" Id="rId19"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hyperlink" Target="http://www.metmuseum.org/toah/hd/pilg/hd_pilg.htm" TargetMode="External" Id="rId14" /></Relationships>
</file>

<file path=word/_rels/footnotes.xml.rels><?xml version="1.0" encoding="UTF-8" standalone="yes"?>
<Relationships xmlns="http://schemas.openxmlformats.org/package/2006/relationships"><Relationship Id="rId3" Type="http://schemas.openxmlformats.org/officeDocument/2006/relationships/hyperlink" Target="https://www.bing.com/ck/a?!&amp;&amp;p=49eeb57c48c4b54dJmltdHM9MTY3OTAxMTIwMCZpZ3VpZD0wZmEyYzQwMS01M2I3LTYxNDMtMmVmMS1kNDRlNTJkNDYwMWYmaW5zaWQ9NTQ4MQ&amp;ptn=3&amp;hsh=3&amp;fclid=0fa2c401-53b7-6143-2ef1-d44e52d4601f&amp;psq=erasmus+description+of+tomb+of+thomas+becket&amp;u=a1aHR0cHM6Ly93d3cuY2FudGVyYnVyeS1hcmNoYWVvbG9neS5vcmcudWsvZXJhc211cy1iaW9nIzp-OnRleHQ9SGUlMjBsZWZ0JTIwYSUyMGZhc2NpbmF0aW5nJTIwYW5kJTIwcmF0aGVyJTIwY3luaWNhbCUyMGRlc2NyaXB0aW9uLEVyYXNtdXMlMjBjb21tZW50ZWQlMjB0aGF0JTIwJUUyJTgwJTlDdGhlJTIwY2hlYXBlc3QlMjBwYXJ0JTIwd2FzJTIwZ29sZCVFMiU4MCU5RC4&amp;ntb=1" TargetMode="External"/><Relationship Id="rId2" Type="http://schemas.openxmlformats.org/officeDocument/2006/relationships/hyperlink" Target="https://www.museumoflondon.or.uk" TargetMode="External"/><Relationship Id="rId1" Type="http://schemas.openxmlformats.org/officeDocument/2006/relationships/hyperlink" Target="http://www.gutenberg.org/files/22832/22832-h/22832-h.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Christopher Faulkner (2121665)</dc:creator>
  <keywords/>
  <dc:description/>
  <lastModifiedBy>Christopher Faulkner (2121665)</lastModifiedBy>
  <revision>50</revision>
  <dcterms:created xsi:type="dcterms:W3CDTF">2022-11-08T10:23:00.0000000Z</dcterms:created>
  <dcterms:modified xsi:type="dcterms:W3CDTF">2023-03-17T16:18:17.6154615Z</dcterms:modified>
</coreProperties>
</file>