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0CAB8" w14:textId="7A0A4E8C" w:rsidR="00AE1DD7" w:rsidRPr="00AE1DD7" w:rsidRDefault="00AE1DD7" w:rsidP="00AE1DD7">
      <w:pPr>
        <w:spacing w:line="360" w:lineRule="auto"/>
        <w:jc w:val="center"/>
        <w:rPr>
          <w:rFonts w:ascii="Arial" w:hAnsi="Arial" w:cs="Arial"/>
          <w:sz w:val="44"/>
          <w:szCs w:val="44"/>
        </w:rPr>
      </w:pPr>
      <w:r w:rsidRPr="00AE1DD7">
        <w:rPr>
          <w:rFonts w:ascii="Arial" w:hAnsi="Arial" w:cs="Arial"/>
          <w:sz w:val="44"/>
          <w:szCs w:val="44"/>
        </w:rPr>
        <w:t>A Study of Teaching Approaches for Children with A</w:t>
      </w:r>
      <w:r w:rsidR="00CE00A3">
        <w:rPr>
          <w:rFonts w:ascii="Arial" w:hAnsi="Arial" w:cs="Arial"/>
          <w:sz w:val="44"/>
          <w:szCs w:val="44"/>
        </w:rPr>
        <w:t xml:space="preserve">dditional </w:t>
      </w:r>
      <w:r w:rsidRPr="00AE1DD7">
        <w:rPr>
          <w:rFonts w:ascii="Arial" w:hAnsi="Arial" w:cs="Arial"/>
          <w:sz w:val="44"/>
          <w:szCs w:val="44"/>
        </w:rPr>
        <w:t>L</w:t>
      </w:r>
      <w:r w:rsidR="00CE00A3">
        <w:rPr>
          <w:rFonts w:ascii="Arial" w:hAnsi="Arial" w:cs="Arial"/>
          <w:sz w:val="44"/>
          <w:szCs w:val="44"/>
        </w:rPr>
        <w:t xml:space="preserve">earning </w:t>
      </w:r>
      <w:r w:rsidRPr="00AE1DD7">
        <w:rPr>
          <w:rFonts w:ascii="Arial" w:hAnsi="Arial" w:cs="Arial"/>
          <w:sz w:val="44"/>
          <w:szCs w:val="44"/>
        </w:rPr>
        <w:t>N</w:t>
      </w:r>
      <w:r w:rsidR="00CE00A3">
        <w:rPr>
          <w:rFonts w:ascii="Arial" w:hAnsi="Arial" w:cs="Arial"/>
          <w:sz w:val="44"/>
          <w:szCs w:val="44"/>
        </w:rPr>
        <w:t>eeds</w:t>
      </w:r>
      <w:r w:rsidRPr="00AE1DD7">
        <w:rPr>
          <w:rFonts w:ascii="Arial" w:hAnsi="Arial" w:cs="Arial"/>
          <w:sz w:val="44"/>
          <w:szCs w:val="44"/>
        </w:rPr>
        <w:t>.</w:t>
      </w:r>
    </w:p>
    <w:p w14:paraId="7261BE0A" w14:textId="7550C478" w:rsidR="00AE1DD7" w:rsidRDefault="00AE1DD7" w:rsidP="00AE1DD7">
      <w:pPr>
        <w:jc w:val="center"/>
      </w:pPr>
      <w:r w:rsidRPr="00AE1DD7">
        <w:fldChar w:fldCharType="begin"/>
      </w:r>
      <w:r w:rsidRPr="00AE1DD7">
        <w:instrText xml:space="preserve"> INCLUDEPICTURE "https://pbs.twimg.com/profile_images/1280077114704891905/iHgSrYvm_400x400.jpg" \* MERGEFORMATINET </w:instrText>
      </w:r>
      <w:r w:rsidRPr="00AE1DD7">
        <w:fldChar w:fldCharType="separate"/>
      </w:r>
      <w:r w:rsidRPr="00AE1DD7">
        <w:rPr>
          <w:noProof/>
        </w:rPr>
        <w:drawing>
          <wp:inline distT="0" distB="0" distL="0" distR="0" wp14:anchorId="70EA94F7" wp14:editId="3D9D5F35">
            <wp:extent cx="5082540" cy="5082540"/>
            <wp:effectExtent l="0" t="0" r="0" b="0"/>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2540" cy="5082540"/>
                    </a:xfrm>
                    <a:prstGeom prst="rect">
                      <a:avLst/>
                    </a:prstGeom>
                    <a:noFill/>
                    <a:ln>
                      <a:noFill/>
                    </a:ln>
                  </pic:spPr>
                </pic:pic>
              </a:graphicData>
            </a:graphic>
          </wp:inline>
        </w:drawing>
      </w:r>
      <w:r w:rsidRPr="00AE1DD7">
        <w:fldChar w:fldCharType="end"/>
      </w:r>
    </w:p>
    <w:p w14:paraId="368E2E39" w14:textId="079019A7" w:rsidR="00AE1DD7" w:rsidRDefault="00AE1DD7" w:rsidP="00AE1DD7">
      <w:pPr>
        <w:jc w:val="center"/>
      </w:pPr>
    </w:p>
    <w:p w14:paraId="28FB2F8B" w14:textId="71019170" w:rsidR="00AE1DD7" w:rsidRDefault="00AE1DD7" w:rsidP="00AE1DD7">
      <w:pPr>
        <w:spacing w:line="360" w:lineRule="auto"/>
        <w:jc w:val="center"/>
        <w:rPr>
          <w:rFonts w:ascii="Arial" w:hAnsi="Arial" w:cs="Arial"/>
          <w:sz w:val="44"/>
          <w:szCs w:val="44"/>
        </w:rPr>
      </w:pPr>
      <w:r>
        <w:rPr>
          <w:rFonts w:ascii="Arial" w:hAnsi="Arial" w:cs="Arial"/>
          <w:sz w:val="44"/>
          <w:szCs w:val="44"/>
        </w:rPr>
        <w:t>BA Education Studies: Primary</w:t>
      </w:r>
    </w:p>
    <w:p w14:paraId="6C6C3C99" w14:textId="210FAA36" w:rsidR="00AE1DD7" w:rsidRDefault="00AE1DD7" w:rsidP="00AE1DD7">
      <w:pPr>
        <w:spacing w:line="360" w:lineRule="auto"/>
        <w:jc w:val="center"/>
        <w:rPr>
          <w:rFonts w:ascii="Arial" w:hAnsi="Arial" w:cs="Arial"/>
          <w:sz w:val="44"/>
          <w:szCs w:val="44"/>
        </w:rPr>
      </w:pPr>
      <w:r>
        <w:rPr>
          <w:rFonts w:ascii="Arial" w:hAnsi="Arial" w:cs="Arial"/>
          <w:sz w:val="44"/>
          <w:szCs w:val="44"/>
        </w:rPr>
        <w:t xml:space="preserve">Chloe Anderson (1703728) </w:t>
      </w:r>
    </w:p>
    <w:p w14:paraId="3E34C015" w14:textId="4195A4B4" w:rsidR="00AE1DD7" w:rsidRDefault="00AE1DD7" w:rsidP="00AE1DD7">
      <w:pPr>
        <w:spacing w:line="360" w:lineRule="auto"/>
        <w:jc w:val="center"/>
        <w:rPr>
          <w:rFonts w:ascii="Arial" w:hAnsi="Arial" w:cs="Arial"/>
          <w:sz w:val="44"/>
          <w:szCs w:val="44"/>
        </w:rPr>
      </w:pPr>
      <w:r>
        <w:rPr>
          <w:rFonts w:ascii="Arial" w:hAnsi="Arial" w:cs="Arial"/>
          <w:sz w:val="44"/>
          <w:szCs w:val="44"/>
        </w:rPr>
        <w:t xml:space="preserve">Word Count: </w:t>
      </w:r>
      <w:r w:rsidR="00CA186D">
        <w:rPr>
          <w:rFonts w:ascii="Arial" w:hAnsi="Arial" w:cs="Arial"/>
          <w:sz w:val="44"/>
          <w:szCs w:val="44"/>
        </w:rPr>
        <w:t>4389</w:t>
      </w:r>
    </w:p>
    <w:p w14:paraId="19990699" w14:textId="1E9EEB75" w:rsidR="00AE1DD7" w:rsidRDefault="00AE1DD7" w:rsidP="00AE1DD7">
      <w:pPr>
        <w:jc w:val="center"/>
        <w:rPr>
          <w:rFonts w:ascii="Arial" w:hAnsi="Arial" w:cs="Arial"/>
          <w:sz w:val="44"/>
          <w:szCs w:val="44"/>
        </w:rPr>
      </w:pPr>
    </w:p>
    <w:p w14:paraId="51BBB31B" w14:textId="28D2F737" w:rsidR="00AE1DD7" w:rsidRDefault="00AE1DD7" w:rsidP="00AE1DD7">
      <w:pPr>
        <w:jc w:val="center"/>
        <w:rPr>
          <w:rFonts w:ascii="Arial" w:hAnsi="Arial" w:cs="Arial"/>
          <w:sz w:val="44"/>
          <w:szCs w:val="44"/>
        </w:rPr>
      </w:pPr>
    </w:p>
    <w:p w14:paraId="4062BBBE" w14:textId="26C93BCC" w:rsidR="00AE1DD7" w:rsidRDefault="00AE1DD7" w:rsidP="00AE1DD7">
      <w:pPr>
        <w:jc w:val="center"/>
        <w:rPr>
          <w:rFonts w:ascii="Arial" w:hAnsi="Arial" w:cs="Arial"/>
          <w:sz w:val="44"/>
          <w:szCs w:val="44"/>
        </w:rPr>
      </w:pPr>
    </w:p>
    <w:p w14:paraId="1107B770" w14:textId="04EA1C9E" w:rsidR="00AE1DD7" w:rsidRDefault="00AE1DD7" w:rsidP="008171CD">
      <w:pPr>
        <w:rPr>
          <w:rFonts w:ascii="Arial" w:hAnsi="Arial" w:cs="Arial"/>
        </w:rPr>
      </w:pPr>
    </w:p>
    <w:p w14:paraId="4E1C1941" w14:textId="2701B512" w:rsidR="008171CD" w:rsidRDefault="008171CD" w:rsidP="008171CD">
      <w:pPr>
        <w:rPr>
          <w:rFonts w:ascii="Arial" w:hAnsi="Arial" w:cs="Arial"/>
        </w:rPr>
      </w:pPr>
    </w:p>
    <w:p w14:paraId="078C40F2" w14:textId="58DD1306" w:rsidR="008171CD" w:rsidRDefault="008171CD" w:rsidP="008171CD">
      <w:pPr>
        <w:rPr>
          <w:rFonts w:ascii="Arial" w:hAnsi="Arial" w:cs="Arial"/>
        </w:rPr>
      </w:pPr>
    </w:p>
    <w:p w14:paraId="342FA692" w14:textId="2315FD44" w:rsidR="001F5174" w:rsidRDefault="001F5174" w:rsidP="008171CD">
      <w:pPr>
        <w:rPr>
          <w:rFonts w:ascii="Arial" w:hAnsi="Arial" w:cs="Arial"/>
        </w:rPr>
      </w:pPr>
    </w:p>
    <w:p w14:paraId="1DA1E575" w14:textId="77777777" w:rsidR="001F5174" w:rsidRDefault="001F5174" w:rsidP="008171CD">
      <w:pPr>
        <w:rPr>
          <w:rFonts w:ascii="Arial" w:hAnsi="Arial" w:cs="Arial"/>
        </w:rPr>
      </w:pPr>
    </w:p>
    <w:sdt>
      <w:sdtPr>
        <w:rPr>
          <w:rFonts w:ascii="Times New Roman" w:eastAsia="Times New Roman" w:hAnsi="Times New Roman" w:cs="Times New Roman"/>
          <w:b w:val="0"/>
          <w:bCs w:val="0"/>
          <w:color w:val="auto"/>
          <w:sz w:val="24"/>
          <w:szCs w:val="24"/>
          <w:lang w:val="en-GB" w:eastAsia="en-GB"/>
        </w:rPr>
        <w:id w:val="1400241227"/>
        <w:docPartObj>
          <w:docPartGallery w:val="Table of Contents"/>
          <w:docPartUnique/>
        </w:docPartObj>
      </w:sdtPr>
      <w:sdtEndPr>
        <w:rPr>
          <w:noProof/>
        </w:rPr>
      </w:sdtEndPr>
      <w:sdtContent>
        <w:p w14:paraId="1A5B54EE" w14:textId="75D730D2" w:rsidR="005C5E0C" w:rsidRPr="005C5E0C" w:rsidRDefault="005C5E0C">
          <w:pPr>
            <w:pStyle w:val="TOCHeading"/>
            <w:rPr>
              <w:rFonts w:ascii="Arial" w:hAnsi="Arial" w:cs="Arial"/>
              <w:color w:val="000000" w:themeColor="text1"/>
            </w:rPr>
          </w:pPr>
          <w:r w:rsidRPr="005C5E0C">
            <w:rPr>
              <w:rFonts w:ascii="Arial" w:hAnsi="Arial" w:cs="Arial"/>
              <w:color w:val="000000" w:themeColor="text1"/>
            </w:rPr>
            <w:t>Table of Contents</w:t>
          </w:r>
        </w:p>
        <w:p w14:paraId="1A36ECBC" w14:textId="20E53670" w:rsidR="00147C98" w:rsidRDefault="005C5E0C">
          <w:pPr>
            <w:pStyle w:val="TOC1"/>
            <w:tabs>
              <w:tab w:val="right" w:leader="dot" w:pos="9010"/>
            </w:tabs>
            <w:rPr>
              <w:rFonts w:eastAsiaTheme="minorEastAsia" w:cstheme="minorBidi"/>
              <w:b w:val="0"/>
              <w:bCs w:val="0"/>
              <w:i w:val="0"/>
              <w:iCs w:val="0"/>
              <w:noProof/>
            </w:rPr>
          </w:pPr>
          <w:r w:rsidRPr="005C5E0C">
            <w:rPr>
              <w:rFonts w:ascii="Arial" w:hAnsi="Arial" w:cs="Arial"/>
              <w:b w:val="0"/>
              <w:bCs w:val="0"/>
              <w:color w:val="000000" w:themeColor="text1"/>
            </w:rPr>
            <w:fldChar w:fldCharType="begin"/>
          </w:r>
          <w:r w:rsidRPr="005C5E0C">
            <w:rPr>
              <w:rFonts w:ascii="Arial" w:hAnsi="Arial" w:cs="Arial"/>
              <w:color w:val="000000" w:themeColor="text1"/>
            </w:rPr>
            <w:instrText xml:space="preserve"> TOC \o "1-3" \h \z \u </w:instrText>
          </w:r>
          <w:r w:rsidRPr="005C5E0C">
            <w:rPr>
              <w:rFonts w:ascii="Arial" w:hAnsi="Arial" w:cs="Arial"/>
              <w:b w:val="0"/>
              <w:bCs w:val="0"/>
              <w:color w:val="000000" w:themeColor="text1"/>
            </w:rPr>
            <w:fldChar w:fldCharType="separate"/>
          </w:r>
          <w:hyperlink w:anchor="_Toc46319024" w:history="1">
            <w:r w:rsidR="00147C98" w:rsidRPr="00C46336">
              <w:rPr>
                <w:rStyle w:val="Hyperlink"/>
                <w:rFonts w:ascii="Arial" w:eastAsiaTheme="majorEastAsia" w:hAnsi="Arial" w:cs="Arial"/>
                <w:noProof/>
              </w:rPr>
              <w:t>Abstract</w:t>
            </w:r>
            <w:r w:rsidR="00147C98">
              <w:rPr>
                <w:noProof/>
                <w:webHidden/>
              </w:rPr>
              <w:tab/>
            </w:r>
            <w:r w:rsidR="00147C98">
              <w:rPr>
                <w:noProof/>
                <w:webHidden/>
              </w:rPr>
              <w:fldChar w:fldCharType="begin"/>
            </w:r>
            <w:r w:rsidR="00147C98">
              <w:rPr>
                <w:noProof/>
                <w:webHidden/>
              </w:rPr>
              <w:instrText xml:space="preserve"> PAGEREF _Toc46319024 \h </w:instrText>
            </w:r>
            <w:r w:rsidR="00147C98">
              <w:rPr>
                <w:noProof/>
                <w:webHidden/>
              </w:rPr>
            </w:r>
            <w:r w:rsidR="00147C98">
              <w:rPr>
                <w:noProof/>
                <w:webHidden/>
              </w:rPr>
              <w:fldChar w:fldCharType="separate"/>
            </w:r>
            <w:r w:rsidR="00147C98">
              <w:rPr>
                <w:noProof/>
                <w:webHidden/>
              </w:rPr>
              <w:t>3</w:t>
            </w:r>
            <w:r w:rsidR="00147C98">
              <w:rPr>
                <w:noProof/>
                <w:webHidden/>
              </w:rPr>
              <w:fldChar w:fldCharType="end"/>
            </w:r>
          </w:hyperlink>
        </w:p>
        <w:p w14:paraId="4824AB95" w14:textId="24668D00" w:rsidR="00147C98" w:rsidRDefault="00840E7E">
          <w:pPr>
            <w:pStyle w:val="TOC1"/>
            <w:tabs>
              <w:tab w:val="right" w:leader="dot" w:pos="9010"/>
            </w:tabs>
            <w:rPr>
              <w:rFonts w:eastAsiaTheme="minorEastAsia" w:cstheme="minorBidi"/>
              <w:b w:val="0"/>
              <w:bCs w:val="0"/>
              <w:i w:val="0"/>
              <w:iCs w:val="0"/>
              <w:noProof/>
            </w:rPr>
          </w:pPr>
          <w:hyperlink w:anchor="_Toc46319025" w:history="1">
            <w:r w:rsidR="00147C98" w:rsidRPr="00C46336">
              <w:rPr>
                <w:rStyle w:val="Hyperlink"/>
                <w:rFonts w:ascii="Arial" w:eastAsiaTheme="majorEastAsia" w:hAnsi="Arial" w:cs="Arial"/>
                <w:noProof/>
              </w:rPr>
              <w:t>Introduction</w:t>
            </w:r>
            <w:r w:rsidR="00147C98">
              <w:rPr>
                <w:noProof/>
                <w:webHidden/>
              </w:rPr>
              <w:tab/>
            </w:r>
            <w:r w:rsidR="00147C98">
              <w:rPr>
                <w:noProof/>
                <w:webHidden/>
              </w:rPr>
              <w:fldChar w:fldCharType="begin"/>
            </w:r>
            <w:r w:rsidR="00147C98">
              <w:rPr>
                <w:noProof/>
                <w:webHidden/>
              </w:rPr>
              <w:instrText xml:space="preserve"> PAGEREF _Toc46319025 \h </w:instrText>
            </w:r>
            <w:r w:rsidR="00147C98">
              <w:rPr>
                <w:noProof/>
                <w:webHidden/>
              </w:rPr>
            </w:r>
            <w:r w:rsidR="00147C98">
              <w:rPr>
                <w:noProof/>
                <w:webHidden/>
              </w:rPr>
              <w:fldChar w:fldCharType="separate"/>
            </w:r>
            <w:r w:rsidR="00147C98">
              <w:rPr>
                <w:noProof/>
                <w:webHidden/>
              </w:rPr>
              <w:t>4</w:t>
            </w:r>
            <w:r w:rsidR="00147C98">
              <w:rPr>
                <w:noProof/>
                <w:webHidden/>
              </w:rPr>
              <w:fldChar w:fldCharType="end"/>
            </w:r>
          </w:hyperlink>
        </w:p>
        <w:p w14:paraId="41D75FAE" w14:textId="06203838" w:rsidR="00147C98" w:rsidRDefault="00840E7E">
          <w:pPr>
            <w:pStyle w:val="TOC1"/>
            <w:tabs>
              <w:tab w:val="right" w:leader="dot" w:pos="9010"/>
            </w:tabs>
            <w:rPr>
              <w:rFonts w:eastAsiaTheme="minorEastAsia" w:cstheme="minorBidi"/>
              <w:b w:val="0"/>
              <w:bCs w:val="0"/>
              <w:i w:val="0"/>
              <w:iCs w:val="0"/>
              <w:noProof/>
            </w:rPr>
          </w:pPr>
          <w:hyperlink w:anchor="_Toc46319026" w:history="1">
            <w:r w:rsidR="00147C98" w:rsidRPr="00C46336">
              <w:rPr>
                <w:rStyle w:val="Hyperlink"/>
                <w:rFonts w:ascii="Arial" w:eastAsiaTheme="majorEastAsia" w:hAnsi="Arial" w:cs="Arial"/>
                <w:noProof/>
              </w:rPr>
              <w:t>Teaching approaches for children with ALN in Mainstream Schools.</w:t>
            </w:r>
            <w:r w:rsidR="00147C98">
              <w:rPr>
                <w:noProof/>
                <w:webHidden/>
              </w:rPr>
              <w:tab/>
            </w:r>
            <w:r w:rsidR="00147C98">
              <w:rPr>
                <w:noProof/>
                <w:webHidden/>
              </w:rPr>
              <w:fldChar w:fldCharType="begin"/>
            </w:r>
            <w:r w:rsidR="00147C98">
              <w:rPr>
                <w:noProof/>
                <w:webHidden/>
              </w:rPr>
              <w:instrText xml:space="preserve"> PAGEREF _Toc46319026 \h </w:instrText>
            </w:r>
            <w:r w:rsidR="00147C98">
              <w:rPr>
                <w:noProof/>
                <w:webHidden/>
              </w:rPr>
            </w:r>
            <w:r w:rsidR="00147C98">
              <w:rPr>
                <w:noProof/>
                <w:webHidden/>
              </w:rPr>
              <w:fldChar w:fldCharType="separate"/>
            </w:r>
            <w:r w:rsidR="00147C98">
              <w:rPr>
                <w:noProof/>
                <w:webHidden/>
              </w:rPr>
              <w:t>7</w:t>
            </w:r>
            <w:r w:rsidR="00147C98">
              <w:rPr>
                <w:noProof/>
                <w:webHidden/>
              </w:rPr>
              <w:fldChar w:fldCharType="end"/>
            </w:r>
          </w:hyperlink>
        </w:p>
        <w:p w14:paraId="7E7E7F7B" w14:textId="00284D88" w:rsidR="00147C98" w:rsidRDefault="00840E7E">
          <w:pPr>
            <w:pStyle w:val="TOC1"/>
            <w:tabs>
              <w:tab w:val="right" w:leader="dot" w:pos="9010"/>
            </w:tabs>
            <w:rPr>
              <w:rFonts w:eastAsiaTheme="minorEastAsia" w:cstheme="minorBidi"/>
              <w:b w:val="0"/>
              <w:bCs w:val="0"/>
              <w:i w:val="0"/>
              <w:iCs w:val="0"/>
              <w:noProof/>
            </w:rPr>
          </w:pPr>
          <w:hyperlink w:anchor="_Toc46319027" w:history="1">
            <w:r w:rsidR="00147C98" w:rsidRPr="00C46336">
              <w:rPr>
                <w:rStyle w:val="Hyperlink"/>
                <w:rFonts w:ascii="Arial" w:eastAsiaTheme="majorEastAsia" w:hAnsi="Arial" w:cs="Arial"/>
                <w:noProof/>
              </w:rPr>
              <w:t>Teaching approaches for children with ALN in Special Teaching Facility.</w:t>
            </w:r>
            <w:r w:rsidR="00147C98">
              <w:rPr>
                <w:noProof/>
                <w:webHidden/>
              </w:rPr>
              <w:tab/>
            </w:r>
            <w:r w:rsidR="00147C98">
              <w:rPr>
                <w:noProof/>
                <w:webHidden/>
              </w:rPr>
              <w:fldChar w:fldCharType="begin"/>
            </w:r>
            <w:r w:rsidR="00147C98">
              <w:rPr>
                <w:noProof/>
                <w:webHidden/>
              </w:rPr>
              <w:instrText xml:space="preserve"> PAGEREF _Toc46319027 \h </w:instrText>
            </w:r>
            <w:r w:rsidR="00147C98">
              <w:rPr>
                <w:noProof/>
                <w:webHidden/>
              </w:rPr>
            </w:r>
            <w:r w:rsidR="00147C98">
              <w:rPr>
                <w:noProof/>
                <w:webHidden/>
              </w:rPr>
              <w:fldChar w:fldCharType="separate"/>
            </w:r>
            <w:r w:rsidR="00147C98">
              <w:rPr>
                <w:noProof/>
                <w:webHidden/>
              </w:rPr>
              <w:t>11</w:t>
            </w:r>
            <w:r w:rsidR="00147C98">
              <w:rPr>
                <w:noProof/>
                <w:webHidden/>
              </w:rPr>
              <w:fldChar w:fldCharType="end"/>
            </w:r>
          </w:hyperlink>
        </w:p>
        <w:p w14:paraId="55ED99C1" w14:textId="5AB1F5BA" w:rsidR="00147C98" w:rsidRDefault="00840E7E">
          <w:pPr>
            <w:pStyle w:val="TOC1"/>
            <w:tabs>
              <w:tab w:val="right" w:leader="dot" w:pos="9010"/>
            </w:tabs>
            <w:rPr>
              <w:rFonts w:eastAsiaTheme="minorEastAsia" w:cstheme="minorBidi"/>
              <w:b w:val="0"/>
              <w:bCs w:val="0"/>
              <w:i w:val="0"/>
              <w:iCs w:val="0"/>
              <w:noProof/>
            </w:rPr>
          </w:pPr>
          <w:hyperlink w:anchor="_Toc46319028" w:history="1">
            <w:r w:rsidR="00147C98" w:rsidRPr="00C46336">
              <w:rPr>
                <w:rStyle w:val="Hyperlink"/>
                <w:rFonts w:ascii="Arial" w:eastAsiaTheme="majorEastAsia" w:hAnsi="Arial" w:cs="Arial"/>
                <w:noProof/>
              </w:rPr>
              <w:t>Teaching approaches for children with ALN in Special Schools.</w:t>
            </w:r>
            <w:r w:rsidR="00147C98">
              <w:rPr>
                <w:noProof/>
                <w:webHidden/>
              </w:rPr>
              <w:tab/>
            </w:r>
            <w:r w:rsidR="00147C98">
              <w:rPr>
                <w:noProof/>
                <w:webHidden/>
              </w:rPr>
              <w:fldChar w:fldCharType="begin"/>
            </w:r>
            <w:r w:rsidR="00147C98">
              <w:rPr>
                <w:noProof/>
                <w:webHidden/>
              </w:rPr>
              <w:instrText xml:space="preserve"> PAGEREF _Toc46319028 \h </w:instrText>
            </w:r>
            <w:r w:rsidR="00147C98">
              <w:rPr>
                <w:noProof/>
                <w:webHidden/>
              </w:rPr>
            </w:r>
            <w:r w:rsidR="00147C98">
              <w:rPr>
                <w:noProof/>
                <w:webHidden/>
              </w:rPr>
              <w:fldChar w:fldCharType="separate"/>
            </w:r>
            <w:r w:rsidR="00147C98">
              <w:rPr>
                <w:noProof/>
                <w:webHidden/>
              </w:rPr>
              <w:t>13</w:t>
            </w:r>
            <w:r w:rsidR="00147C98">
              <w:rPr>
                <w:noProof/>
                <w:webHidden/>
              </w:rPr>
              <w:fldChar w:fldCharType="end"/>
            </w:r>
          </w:hyperlink>
        </w:p>
        <w:p w14:paraId="1730558F" w14:textId="2F57651F" w:rsidR="00147C98" w:rsidRDefault="00840E7E">
          <w:pPr>
            <w:pStyle w:val="TOC1"/>
            <w:tabs>
              <w:tab w:val="right" w:leader="dot" w:pos="9010"/>
            </w:tabs>
            <w:rPr>
              <w:rFonts w:eastAsiaTheme="minorEastAsia" w:cstheme="minorBidi"/>
              <w:b w:val="0"/>
              <w:bCs w:val="0"/>
              <w:i w:val="0"/>
              <w:iCs w:val="0"/>
              <w:noProof/>
            </w:rPr>
          </w:pPr>
          <w:hyperlink w:anchor="_Toc46319029" w:history="1">
            <w:r w:rsidR="00147C98" w:rsidRPr="00C46336">
              <w:rPr>
                <w:rStyle w:val="Hyperlink"/>
                <w:rFonts w:ascii="Arial" w:eastAsiaTheme="majorEastAsia" w:hAnsi="Arial" w:cs="Arial"/>
                <w:noProof/>
              </w:rPr>
              <w:t>Conclusion</w:t>
            </w:r>
            <w:r w:rsidR="00147C98">
              <w:rPr>
                <w:noProof/>
                <w:webHidden/>
              </w:rPr>
              <w:tab/>
            </w:r>
            <w:r w:rsidR="00147C98">
              <w:rPr>
                <w:noProof/>
                <w:webHidden/>
              </w:rPr>
              <w:fldChar w:fldCharType="begin"/>
            </w:r>
            <w:r w:rsidR="00147C98">
              <w:rPr>
                <w:noProof/>
                <w:webHidden/>
              </w:rPr>
              <w:instrText xml:space="preserve"> PAGEREF _Toc46319029 \h </w:instrText>
            </w:r>
            <w:r w:rsidR="00147C98">
              <w:rPr>
                <w:noProof/>
                <w:webHidden/>
              </w:rPr>
            </w:r>
            <w:r w:rsidR="00147C98">
              <w:rPr>
                <w:noProof/>
                <w:webHidden/>
              </w:rPr>
              <w:fldChar w:fldCharType="separate"/>
            </w:r>
            <w:r w:rsidR="00147C98">
              <w:rPr>
                <w:noProof/>
                <w:webHidden/>
              </w:rPr>
              <w:t>14</w:t>
            </w:r>
            <w:r w:rsidR="00147C98">
              <w:rPr>
                <w:noProof/>
                <w:webHidden/>
              </w:rPr>
              <w:fldChar w:fldCharType="end"/>
            </w:r>
          </w:hyperlink>
        </w:p>
        <w:p w14:paraId="344F1DA0" w14:textId="14FE4AFC" w:rsidR="00147C98" w:rsidRDefault="00840E7E">
          <w:pPr>
            <w:pStyle w:val="TOC1"/>
            <w:tabs>
              <w:tab w:val="right" w:leader="dot" w:pos="9010"/>
            </w:tabs>
            <w:rPr>
              <w:rFonts w:eastAsiaTheme="minorEastAsia" w:cstheme="minorBidi"/>
              <w:b w:val="0"/>
              <w:bCs w:val="0"/>
              <w:i w:val="0"/>
              <w:iCs w:val="0"/>
              <w:noProof/>
            </w:rPr>
          </w:pPr>
          <w:hyperlink w:anchor="_Toc46319030" w:history="1">
            <w:r w:rsidR="00147C98" w:rsidRPr="00C46336">
              <w:rPr>
                <w:rStyle w:val="Hyperlink"/>
                <w:rFonts w:ascii="Arial" w:eastAsiaTheme="majorEastAsia" w:hAnsi="Arial" w:cs="Arial"/>
                <w:noProof/>
              </w:rPr>
              <w:t>References</w:t>
            </w:r>
            <w:r w:rsidR="00147C98">
              <w:rPr>
                <w:noProof/>
                <w:webHidden/>
              </w:rPr>
              <w:tab/>
            </w:r>
            <w:r w:rsidR="00147C98">
              <w:rPr>
                <w:noProof/>
                <w:webHidden/>
              </w:rPr>
              <w:fldChar w:fldCharType="begin"/>
            </w:r>
            <w:r w:rsidR="00147C98">
              <w:rPr>
                <w:noProof/>
                <w:webHidden/>
              </w:rPr>
              <w:instrText xml:space="preserve"> PAGEREF _Toc46319030 \h </w:instrText>
            </w:r>
            <w:r w:rsidR="00147C98">
              <w:rPr>
                <w:noProof/>
                <w:webHidden/>
              </w:rPr>
            </w:r>
            <w:r w:rsidR="00147C98">
              <w:rPr>
                <w:noProof/>
                <w:webHidden/>
              </w:rPr>
              <w:fldChar w:fldCharType="separate"/>
            </w:r>
            <w:r w:rsidR="00147C98">
              <w:rPr>
                <w:noProof/>
                <w:webHidden/>
              </w:rPr>
              <w:t>16</w:t>
            </w:r>
            <w:r w:rsidR="00147C98">
              <w:rPr>
                <w:noProof/>
                <w:webHidden/>
              </w:rPr>
              <w:fldChar w:fldCharType="end"/>
            </w:r>
          </w:hyperlink>
        </w:p>
        <w:p w14:paraId="5A305253" w14:textId="3EEAEA79" w:rsidR="00147C98" w:rsidRDefault="00840E7E">
          <w:pPr>
            <w:pStyle w:val="TOC1"/>
            <w:tabs>
              <w:tab w:val="right" w:leader="dot" w:pos="9010"/>
            </w:tabs>
            <w:rPr>
              <w:rFonts w:eastAsiaTheme="minorEastAsia" w:cstheme="minorBidi"/>
              <w:b w:val="0"/>
              <w:bCs w:val="0"/>
              <w:i w:val="0"/>
              <w:iCs w:val="0"/>
              <w:noProof/>
            </w:rPr>
          </w:pPr>
          <w:hyperlink w:anchor="_Toc46319031" w:history="1">
            <w:r w:rsidR="00147C98" w:rsidRPr="00C46336">
              <w:rPr>
                <w:rStyle w:val="Hyperlink"/>
                <w:rFonts w:ascii="Arial" w:eastAsiaTheme="majorEastAsia" w:hAnsi="Arial" w:cs="Arial"/>
                <w:noProof/>
              </w:rPr>
              <w:t>Bibliography</w:t>
            </w:r>
            <w:r w:rsidR="00147C98">
              <w:rPr>
                <w:noProof/>
                <w:webHidden/>
              </w:rPr>
              <w:tab/>
            </w:r>
            <w:r w:rsidR="00147C98">
              <w:rPr>
                <w:noProof/>
                <w:webHidden/>
              </w:rPr>
              <w:fldChar w:fldCharType="begin"/>
            </w:r>
            <w:r w:rsidR="00147C98">
              <w:rPr>
                <w:noProof/>
                <w:webHidden/>
              </w:rPr>
              <w:instrText xml:space="preserve"> PAGEREF _Toc46319031 \h </w:instrText>
            </w:r>
            <w:r w:rsidR="00147C98">
              <w:rPr>
                <w:noProof/>
                <w:webHidden/>
              </w:rPr>
            </w:r>
            <w:r w:rsidR="00147C98">
              <w:rPr>
                <w:noProof/>
                <w:webHidden/>
              </w:rPr>
              <w:fldChar w:fldCharType="separate"/>
            </w:r>
            <w:r w:rsidR="00147C98">
              <w:rPr>
                <w:noProof/>
                <w:webHidden/>
              </w:rPr>
              <w:t>19</w:t>
            </w:r>
            <w:r w:rsidR="00147C98">
              <w:rPr>
                <w:noProof/>
                <w:webHidden/>
              </w:rPr>
              <w:fldChar w:fldCharType="end"/>
            </w:r>
          </w:hyperlink>
        </w:p>
        <w:p w14:paraId="3CD5FD70" w14:textId="0AD313C5" w:rsidR="005C5E0C" w:rsidRDefault="005C5E0C">
          <w:r w:rsidRPr="005C5E0C">
            <w:rPr>
              <w:rFonts w:ascii="Arial" w:hAnsi="Arial" w:cs="Arial"/>
              <w:b/>
              <w:bCs/>
              <w:noProof/>
              <w:color w:val="000000" w:themeColor="text1"/>
            </w:rPr>
            <w:fldChar w:fldCharType="end"/>
          </w:r>
        </w:p>
      </w:sdtContent>
    </w:sdt>
    <w:p w14:paraId="76D4412E" w14:textId="47D584D6" w:rsidR="008171CD" w:rsidRDefault="008171CD" w:rsidP="008171CD">
      <w:pPr>
        <w:rPr>
          <w:rFonts w:ascii="Arial" w:hAnsi="Arial" w:cs="Arial"/>
        </w:rPr>
      </w:pPr>
    </w:p>
    <w:p w14:paraId="6555DAC9" w14:textId="29B73114" w:rsidR="008171CD" w:rsidRDefault="008171CD" w:rsidP="008171CD">
      <w:pPr>
        <w:rPr>
          <w:rFonts w:ascii="Arial" w:hAnsi="Arial" w:cs="Arial"/>
        </w:rPr>
      </w:pPr>
    </w:p>
    <w:p w14:paraId="73E2A0DB" w14:textId="5841F488" w:rsidR="008171CD" w:rsidRDefault="008171CD" w:rsidP="008171CD">
      <w:pPr>
        <w:rPr>
          <w:rFonts w:ascii="Arial" w:hAnsi="Arial" w:cs="Arial"/>
        </w:rPr>
      </w:pPr>
    </w:p>
    <w:p w14:paraId="754EF2B9" w14:textId="70C2A3EE" w:rsidR="008171CD" w:rsidRDefault="008171CD" w:rsidP="008171CD">
      <w:pPr>
        <w:rPr>
          <w:rFonts w:ascii="Arial" w:hAnsi="Arial" w:cs="Arial"/>
        </w:rPr>
      </w:pPr>
    </w:p>
    <w:p w14:paraId="7617E40F" w14:textId="0D95045F" w:rsidR="008171CD" w:rsidRDefault="008171CD" w:rsidP="008171CD">
      <w:pPr>
        <w:rPr>
          <w:rFonts w:ascii="Arial" w:hAnsi="Arial" w:cs="Arial"/>
        </w:rPr>
      </w:pPr>
    </w:p>
    <w:p w14:paraId="28D559CD" w14:textId="1BE2C42C" w:rsidR="008171CD" w:rsidRDefault="008171CD" w:rsidP="008171CD">
      <w:pPr>
        <w:rPr>
          <w:rFonts w:ascii="Arial" w:hAnsi="Arial" w:cs="Arial"/>
        </w:rPr>
      </w:pPr>
    </w:p>
    <w:p w14:paraId="658C9663" w14:textId="5D723BF7" w:rsidR="008171CD" w:rsidRDefault="008171CD" w:rsidP="008171CD">
      <w:pPr>
        <w:rPr>
          <w:rFonts w:ascii="Arial" w:hAnsi="Arial" w:cs="Arial"/>
        </w:rPr>
      </w:pPr>
    </w:p>
    <w:p w14:paraId="02735112" w14:textId="1CF9C6F4" w:rsidR="008171CD" w:rsidRDefault="008171CD" w:rsidP="008171CD">
      <w:pPr>
        <w:rPr>
          <w:rFonts w:ascii="Arial" w:hAnsi="Arial" w:cs="Arial"/>
        </w:rPr>
      </w:pPr>
    </w:p>
    <w:p w14:paraId="355246F3" w14:textId="3078AD9F" w:rsidR="008171CD" w:rsidRDefault="008171CD" w:rsidP="008171CD">
      <w:pPr>
        <w:rPr>
          <w:rFonts w:ascii="Arial" w:hAnsi="Arial" w:cs="Arial"/>
        </w:rPr>
      </w:pPr>
    </w:p>
    <w:p w14:paraId="20A98255" w14:textId="21F9BAFE" w:rsidR="008171CD" w:rsidRDefault="008171CD" w:rsidP="008171CD">
      <w:pPr>
        <w:rPr>
          <w:rFonts w:ascii="Arial" w:hAnsi="Arial" w:cs="Arial"/>
        </w:rPr>
      </w:pPr>
    </w:p>
    <w:p w14:paraId="04875A06" w14:textId="5795510D" w:rsidR="008171CD" w:rsidRDefault="008171CD" w:rsidP="008171CD">
      <w:pPr>
        <w:rPr>
          <w:rFonts w:ascii="Arial" w:hAnsi="Arial" w:cs="Arial"/>
        </w:rPr>
      </w:pPr>
    </w:p>
    <w:p w14:paraId="16533465" w14:textId="110DC3E9" w:rsidR="008171CD" w:rsidRDefault="008171CD" w:rsidP="008171CD">
      <w:pPr>
        <w:rPr>
          <w:rFonts w:ascii="Arial" w:hAnsi="Arial" w:cs="Arial"/>
        </w:rPr>
      </w:pPr>
    </w:p>
    <w:p w14:paraId="5821847B" w14:textId="18E43D6D" w:rsidR="008171CD" w:rsidRDefault="008171CD" w:rsidP="008171CD">
      <w:pPr>
        <w:rPr>
          <w:rFonts w:ascii="Arial" w:hAnsi="Arial" w:cs="Arial"/>
        </w:rPr>
      </w:pPr>
    </w:p>
    <w:p w14:paraId="071530CE" w14:textId="52FDF6C6" w:rsidR="008171CD" w:rsidRDefault="008171CD" w:rsidP="008171CD">
      <w:pPr>
        <w:rPr>
          <w:rFonts w:ascii="Arial" w:hAnsi="Arial" w:cs="Arial"/>
        </w:rPr>
      </w:pPr>
    </w:p>
    <w:p w14:paraId="73F0DCA6" w14:textId="7A4DBA85" w:rsidR="008171CD" w:rsidRDefault="008171CD" w:rsidP="008171CD">
      <w:pPr>
        <w:rPr>
          <w:rFonts w:ascii="Arial" w:hAnsi="Arial" w:cs="Arial"/>
        </w:rPr>
      </w:pPr>
    </w:p>
    <w:p w14:paraId="12F98804" w14:textId="09E3B322" w:rsidR="008171CD" w:rsidRDefault="008171CD" w:rsidP="008171CD">
      <w:pPr>
        <w:rPr>
          <w:rFonts w:ascii="Arial" w:hAnsi="Arial" w:cs="Arial"/>
        </w:rPr>
      </w:pPr>
    </w:p>
    <w:p w14:paraId="7F5BE33C" w14:textId="0329645F" w:rsidR="008171CD" w:rsidRDefault="008171CD" w:rsidP="008171CD">
      <w:pPr>
        <w:rPr>
          <w:rFonts w:ascii="Arial" w:hAnsi="Arial" w:cs="Arial"/>
        </w:rPr>
      </w:pPr>
    </w:p>
    <w:p w14:paraId="65FC2F75" w14:textId="16B57606" w:rsidR="008171CD" w:rsidRDefault="008171CD" w:rsidP="008171CD">
      <w:pPr>
        <w:rPr>
          <w:rFonts w:ascii="Arial" w:hAnsi="Arial" w:cs="Arial"/>
        </w:rPr>
      </w:pPr>
    </w:p>
    <w:p w14:paraId="4A7D787B" w14:textId="4A83D848" w:rsidR="008171CD" w:rsidRDefault="008171CD" w:rsidP="008171CD">
      <w:pPr>
        <w:rPr>
          <w:rFonts w:ascii="Arial" w:hAnsi="Arial" w:cs="Arial"/>
        </w:rPr>
      </w:pPr>
    </w:p>
    <w:p w14:paraId="3F0D1494" w14:textId="73DB441C" w:rsidR="008171CD" w:rsidRDefault="008171CD" w:rsidP="008171CD">
      <w:pPr>
        <w:rPr>
          <w:rFonts w:ascii="Arial" w:hAnsi="Arial" w:cs="Arial"/>
        </w:rPr>
      </w:pPr>
    </w:p>
    <w:p w14:paraId="3DD0D7EA" w14:textId="0FF7FBA9" w:rsidR="008171CD" w:rsidRDefault="008171CD" w:rsidP="008171CD">
      <w:pPr>
        <w:rPr>
          <w:rFonts w:ascii="Arial" w:hAnsi="Arial" w:cs="Arial"/>
        </w:rPr>
      </w:pPr>
    </w:p>
    <w:p w14:paraId="377E3918" w14:textId="00611820" w:rsidR="008171CD" w:rsidRDefault="008171CD" w:rsidP="008171CD">
      <w:pPr>
        <w:rPr>
          <w:rFonts w:ascii="Arial" w:hAnsi="Arial" w:cs="Arial"/>
        </w:rPr>
      </w:pPr>
    </w:p>
    <w:p w14:paraId="27E74544" w14:textId="6E58F9AC" w:rsidR="008171CD" w:rsidRDefault="008171CD" w:rsidP="008171CD">
      <w:pPr>
        <w:rPr>
          <w:rFonts w:ascii="Arial" w:hAnsi="Arial" w:cs="Arial"/>
        </w:rPr>
      </w:pPr>
    </w:p>
    <w:p w14:paraId="666F3E02" w14:textId="54AABCC0" w:rsidR="008171CD" w:rsidRDefault="008171CD" w:rsidP="008171CD">
      <w:pPr>
        <w:rPr>
          <w:rFonts w:ascii="Arial" w:hAnsi="Arial" w:cs="Arial"/>
        </w:rPr>
      </w:pPr>
    </w:p>
    <w:p w14:paraId="3517EC6A" w14:textId="71D5701A" w:rsidR="008171CD" w:rsidRDefault="008171CD" w:rsidP="008171CD">
      <w:pPr>
        <w:rPr>
          <w:rFonts w:ascii="Arial" w:hAnsi="Arial" w:cs="Arial"/>
        </w:rPr>
      </w:pPr>
    </w:p>
    <w:p w14:paraId="243A8E3B" w14:textId="756F3FC7" w:rsidR="008171CD" w:rsidRDefault="008171CD" w:rsidP="008171CD">
      <w:pPr>
        <w:rPr>
          <w:rFonts w:ascii="Arial" w:hAnsi="Arial" w:cs="Arial"/>
        </w:rPr>
      </w:pPr>
    </w:p>
    <w:p w14:paraId="47EEA709" w14:textId="298AD3EC" w:rsidR="008171CD" w:rsidRDefault="008171CD" w:rsidP="008171CD">
      <w:pPr>
        <w:rPr>
          <w:rFonts w:ascii="Arial" w:hAnsi="Arial" w:cs="Arial"/>
        </w:rPr>
      </w:pPr>
    </w:p>
    <w:p w14:paraId="4DF0BB6E" w14:textId="27535BBB" w:rsidR="008171CD" w:rsidRDefault="008171CD" w:rsidP="008171CD">
      <w:pPr>
        <w:rPr>
          <w:rFonts w:ascii="Arial" w:hAnsi="Arial" w:cs="Arial"/>
        </w:rPr>
      </w:pPr>
    </w:p>
    <w:p w14:paraId="43F2D692" w14:textId="561E7D5F" w:rsidR="008171CD" w:rsidRDefault="008171CD" w:rsidP="008171CD">
      <w:pPr>
        <w:rPr>
          <w:rFonts w:ascii="Arial" w:hAnsi="Arial" w:cs="Arial"/>
        </w:rPr>
      </w:pPr>
    </w:p>
    <w:p w14:paraId="4247E845" w14:textId="5BA67DB3" w:rsidR="008171CD" w:rsidRDefault="008171CD" w:rsidP="008171CD">
      <w:pPr>
        <w:rPr>
          <w:rFonts w:ascii="Arial" w:hAnsi="Arial" w:cs="Arial"/>
        </w:rPr>
      </w:pPr>
    </w:p>
    <w:p w14:paraId="51E384B5" w14:textId="29D45117" w:rsidR="00081F0F" w:rsidRPr="00D24052" w:rsidRDefault="00081F0F" w:rsidP="00D24052">
      <w:pPr>
        <w:pStyle w:val="Heading1"/>
        <w:rPr>
          <w:rFonts w:ascii="Arial" w:hAnsi="Arial" w:cs="Arial"/>
          <w:color w:val="000000" w:themeColor="text1"/>
        </w:rPr>
      </w:pPr>
      <w:bookmarkStart w:id="0" w:name="_Toc46319024"/>
      <w:r w:rsidRPr="00D24052">
        <w:rPr>
          <w:rFonts w:ascii="Arial" w:hAnsi="Arial" w:cs="Arial"/>
          <w:color w:val="000000" w:themeColor="text1"/>
        </w:rPr>
        <w:lastRenderedPageBreak/>
        <w:t>Abstract</w:t>
      </w:r>
      <w:bookmarkEnd w:id="0"/>
      <w:r w:rsidRPr="00D24052">
        <w:rPr>
          <w:rFonts w:ascii="Arial" w:hAnsi="Arial" w:cs="Arial"/>
          <w:color w:val="000000" w:themeColor="text1"/>
        </w:rPr>
        <w:t xml:space="preserve"> </w:t>
      </w:r>
    </w:p>
    <w:p w14:paraId="2066F829" w14:textId="77777777" w:rsidR="00081F0F" w:rsidRDefault="00081F0F" w:rsidP="00081F0F">
      <w:pPr>
        <w:rPr>
          <w:rFonts w:ascii="Arial" w:hAnsi="Arial" w:cs="Arial"/>
        </w:rPr>
      </w:pPr>
    </w:p>
    <w:p w14:paraId="294AFFA8" w14:textId="77777777" w:rsidR="00081F0F" w:rsidRDefault="00081F0F" w:rsidP="00081F0F">
      <w:pPr>
        <w:spacing w:line="360" w:lineRule="auto"/>
        <w:rPr>
          <w:rFonts w:ascii="Arial" w:hAnsi="Arial" w:cs="Arial"/>
        </w:rPr>
      </w:pPr>
      <w:r>
        <w:rPr>
          <w:rFonts w:ascii="Arial" w:hAnsi="Arial" w:cs="Arial"/>
        </w:rPr>
        <w:t>Throughout the 1990’s, the Warnock Framework remained firmly in place in order to continue supporting children with SEN. In 1997, the focus turned to inclusive education as it was encouraged under the new government publication ‘</w:t>
      </w:r>
      <w:r w:rsidRPr="00AC6406">
        <w:rPr>
          <w:rFonts w:ascii="Arial" w:hAnsi="Arial" w:cs="Arial"/>
        </w:rPr>
        <w:t xml:space="preserve">Excellence </w:t>
      </w:r>
      <w:r>
        <w:rPr>
          <w:rFonts w:ascii="Arial" w:hAnsi="Arial" w:cs="Arial"/>
        </w:rPr>
        <w:t>f</w:t>
      </w:r>
      <w:r w:rsidRPr="00AC6406">
        <w:rPr>
          <w:rFonts w:ascii="Arial" w:hAnsi="Arial" w:cs="Arial"/>
        </w:rPr>
        <w:t>or All Children Meeting Special Educational Needs</w:t>
      </w:r>
      <w:r>
        <w:rPr>
          <w:rFonts w:ascii="Arial" w:hAnsi="Arial" w:cs="Arial"/>
        </w:rPr>
        <w:t xml:space="preserve">’ </w:t>
      </w:r>
      <w:r>
        <w:rPr>
          <w:rFonts w:ascii="Arial" w:hAnsi="Arial" w:cs="Arial"/>
          <w:highlight w:val="yellow"/>
        </w:rPr>
        <w:t>(Department for Education and Employment, 1997</w:t>
      </w:r>
      <w:r w:rsidRPr="00AC6406">
        <w:rPr>
          <w:rFonts w:ascii="Arial" w:hAnsi="Arial" w:cs="Arial"/>
          <w:highlight w:val="yellow"/>
        </w:rPr>
        <w:t>)</w:t>
      </w:r>
      <w:r>
        <w:rPr>
          <w:rFonts w:ascii="Arial" w:hAnsi="Arial" w:cs="Arial"/>
        </w:rPr>
        <w:t xml:space="preserve"> that it be a more inclusive learning environment. Mainstream schools should adopt new approaches to provide for the children with a wider range of educational needs. Despite all the new approaches and legislative changes, moving into the 2000s there was still little to no movement in terms of attainment with 18% of children with SEN and only 3% were statemented. Over twenty years on, the Warnock framework was still being used however it was becoming outdated </w:t>
      </w:r>
      <w:r w:rsidRPr="00AC6406">
        <w:rPr>
          <w:rFonts w:ascii="Arial" w:hAnsi="Arial" w:cs="Arial"/>
          <w:highlight w:val="yellow"/>
        </w:rPr>
        <w:t>(</w:t>
      </w:r>
      <w:r>
        <w:rPr>
          <w:rFonts w:ascii="Arial" w:hAnsi="Arial" w:cs="Arial"/>
          <w:highlight w:val="yellow"/>
        </w:rPr>
        <w:t>Norwich, 2019</w:t>
      </w:r>
      <w:r w:rsidRPr="00AC6406">
        <w:rPr>
          <w:rFonts w:ascii="Arial" w:hAnsi="Arial" w:cs="Arial"/>
          <w:highlight w:val="yellow"/>
        </w:rPr>
        <w:t>)</w:t>
      </w:r>
      <w:r>
        <w:rPr>
          <w:rFonts w:ascii="Arial" w:hAnsi="Arial" w:cs="Arial"/>
        </w:rPr>
        <w:t xml:space="preserve">. The Government used the existing framework and included improvements which produced both the SEN and Disability Act 2001 and the 2004 Removing Barriers to Achievement strategy and the investment in SEN was substantially increased </w:t>
      </w:r>
      <w:r w:rsidRPr="00EC60F1">
        <w:rPr>
          <w:rFonts w:ascii="Arial" w:hAnsi="Arial" w:cs="Arial"/>
          <w:highlight w:val="yellow"/>
        </w:rPr>
        <w:t>(House of Parliament</w:t>
      </w:r>
      <w:r w:rsidRPr="00AF54E0">
        <w:rPr>
          <w:rFonts w:ascii="Arial" w:hAnsi="Arial" w:cs="Arial"/>
          <w:highlight w:val="yellow"/>
        </w:rPr>
        <w:t>, 2006)</w:t>
      </w:r>
      <w:r>
        <w:rPr>
          <w:rFonts w:ascii="Arial" w:hAnsi="Arial" w:cs="Arial"/>
        </w:rPr>
        <w:t xml:space="preserve">. It was also recognised that the range of needs were a lot wider than those that were previously identified when the Warnock Report was first published in 1978. </w:t>
      </w:r>
      <w:r w:rsidRPr="00151CBC">
        <w:rPr>
          <w:rFonts w:ascii="Arial" w:hAnsi="Arial" w:cs="Arial"/>
          <w:highlight w:val="yellow"/>
        </w:rPr>
        <w:t>Dyson (2006</w:t>
      </w:r>
      <w:r w:rsidRPr="00EC433A">
        <w:rPr>
          <w:rFonts w:ascii="Arial" w:hAnsi="Arial" w:cs="Arial"/>
          <w:highlight w:val="yellow"/>
        </w:rPr>
        <w:t>, p.220)</w:t>
      </w:r>
      <w:r>
        <w:rPr>
          <w:rFonts w:ascii="Arial" w:hAnsi="Arial" w:cs="Arial"/>
        </w:rPr>
        <w:t xml:space="preserve"> stated that even though the frameworks have been ‘tweaked a little, it is still the same framework’ and ‘it is not surprising if the system is creaking at the joints a little’ thus concluding that the Warnock framework was struggling to remain ‘fit for purpose’ </w:t>
      </w:r>
      <w:r w:rsidRPr="00EC433A">
        <w:rPr>
          <w:rFonts w:ascii="Arial" w:hAnsi="Arial" w:cs="Arial"/>
          <w:highlight w:val="yellow"/>
        </w:rPr>
        <w:t>(</w:t>
      </w:r>
      <w:r>
        <w:rPr>
          <w:rFonts w:ascii="Arial" w:hAnsi="Arial" w:cs="Arial"/>
          <w:highlight w:val="yellow"/>
        </w:rPr>
        <w:t>House of Parliament, 2006</w:t>
      </w:r>
      <w:r>
        <w:rPr>
          <w:rFonts w:ascii="Arial" w:hAnsi="Arial" w:cs="Arial"/>
        </w:rPr>
        <w:t xml:space="preserve">) therefore in 2005, Warnock called for the Government to urgently review the situation again, particularly the concept of inclusion, statementing and the correlation between SEN and social disadvantage </w:t>
      </w:r>
      <w:r w:rsidRPr="00151CBC">
        <w:rPr>
          <w:rFonts w:ascii="Arial" w:hAnsi="Arial" w:cs="Arial"/>
          <w:highlight w:val="yellow"/>
        </w:rPr>
        <w:t>(House of Commons, 2006, p.8).</w:t>
      </w:r>
    </w:p>
    <w:p w14:paraId="13338846" w14:textId="77777777" w:rsidR="008A016D" w:rsidRDefault="008A016D" w:rsidP="008171CD">
      <w:pPr>
        <w:rPr>
          <w:rFonts w:ascii="Arial" w:hAnsi="Arial" w:cs="Arial"/>
          <w:u w:val="single"/>
        </w:rPr>
      </w:pPr>
    </w:p>
    <w:p w14:paraId="7EA32F75" w14:textId="77777777" w:rsidR="008A016D" w:rsidRDefault="008A016D" w:rsidP="008171CD">
      <w:pPr>
        <w:rPr>
          <w:rFonts w:ascii="Arial" w:hAnsi="Arial" w:cs="Arial"/>
          <w:u w:val="single"/>
        </w:rPr>
      </w:pPr>
    </w:p>
    <w:p w14:paraId="7581A916" w14:textId="77777777" w:rsidR="008A016D" w:rsidRDefault="008A016D" w:rsidP="008171CD">
      <w:pPr>
        <w:rPr>
          <w:rFonts w:ascii="Arial" w:hAnsi="Arial" w:cs="Arial"/>
          <w:u w:val="single"/>
        </w:rPr>
      </w:pPr>
    </w:p>
    <w:p w14:paraId="6FEBB0B2" w14:textId="77777777" w:rsidR="008A016D" w:rsidRDefault="008A016D" w:rsidP="008171CD">
      <w:pPr>
        <w:rPr>
          <w:rFonts w:ascii="Arial" w:hAnsi="Arial" w:cs="Arial"/>
          <w:u w:val="single"/>
        </w:rPr>
      </w:pPr>
    </w:p>
    <w:p w14:paraId="0DF458C6" w14:textId="77777777" w:rsidR="008A016D" w:rsidRDefault="008A016D" w:rsidP="008171CD">
      <w:pPr>
        <w:rPr>
          <w:rFonts w:ascii="Arial" w:hAnsi="Arial" w:cs="Arial"/>
          <w:u w:val="single"/>
        </w:rPr>
      </w:pPr>
    </w:p>
    <w:p w14:paraId="471E0EED" w14:textId="77777777" w:rsidR="008A016D" w:rsidRDefault="008A016D" w:rsidP="008171CD">
      <w:pPr>
        <w:rPr>
          <w:rFonts w:ascii="Arial" w:hAnsi="Arial" w:cs="Arial"/>
          <w:u w:val="single"/>
        </w:rPr>
      </w:pPr>
    </w:p>
    <w:p w14:paraId="212C5F1F" w14:textId="77777777" w:rsidR="008A016D" w:rsidRDefault="008A016D" w:rsidP="008171CD">
      <w:pPr>
        <w:rPr>
          <w:rFonts w:ascii="Arial" w:hAnsi="Arial" w:cs="Arial"/>
          <w:u w:val="single"/>
        </w:rPr>
      </w:pPr>
    </w:p>
    <w:p w14:paraId="3651075D" w14:textId="77777777" w:rsidR="008A016D" w:rsidRDefault="008A016D" w:rsidP="008171CD">
      <w:pPr>
        <w:rPr>
          <w:rFonts w:ascii="Arial" w:hAnsi="Arial" w:cs="Arial"/>
          <w:u w:val="single"/>
        </w:rPr>
      </w:pPr>
    </w:p>
    <w:p w14:paraId="1B6BB33C" w14:textId="77777777" w:rsidR="008A016D" w:rsidRDefault="008A016D" w:rsidP="008171CD">
      <w:pPr>
        <w:rPr>
          <w:rFonts w:ascii="Arial" w:hAnsi="Arial" w:cs="Arial"/>
          <w:u w:val="single"/>
        </w:rPr>
      </w:pPr>
    </w:p>
    <w:p w14:paraId="44620B2B" w14:textId="77777777" w:rsidR="008A016D" w:rsidRDefault="008A016D" w:rsidP="008171CD">
      <w:pPr>
        <w:rPr>
          <w:rFonts w:ascii="Arial" w:hAnsi="Arial" w:cs="Arial"/>
          <w:u w:val="single"/>
        </w:rPr>
      </w:pPr>
    </w:p>
    <w:p w14:paraId="152030C5" w14:textId="77777777" w:rsidR="008A016D" w:rsidRDefault="008A016D" w:rsidP="008171CD">
      <w:pPr>
        <w:rPr>
          <w:rFonts w:ascii="Arial" w:hAnsi="Arial" w:cs="Arial"/>
          <w:u w:val="single"/>
        </w:rPr>
      </w:pPr>
    </w:p>
    <w:p w14:paraId="667177F7" w14:textId="77777777" w:rsidR="008A016D" w:rsidRDefault="008A016D" w:rsidP="008171CD">
      <w:pPr>
        <w:rPr>
          <w:rFonts w:ascii="Arial" w:hAnsi="Arial" w:cs="Arial"/>
          <w:u w:val="single"/>
        </w:rPr>
      </w:pPr>
    </w:p>
    <w:p w14:paraId="64A79D17" w14:textId="77777777" w:rsidR="008A016D" w:rsidRDefault="008A016D" w:rsidP="008171CD">
      <w:pPr>
        <w:rPr>
          <w:rFonts w:ascii="Arial" w:hAnsi="Arial" w:cs="Arial"/>
          <w:u w:val="single"/>
        </w:rPr>
      </w:pPr>
    </w:p>
    <w:p w14:paraId="478E5106" w14:textId="77777777" w:rsidR="008A016D" w:rsidRDefault="008A016D" w:rsidP="008171CD">
      <w:pPr>
        <w:rPr>
          <w:rFonts w:ascii="Arial" w:hAnsi="Arial" w:cs="Arial"/>
          <w:u w:val="single"/>
        </w:rPr>
      </w:pPr>
    </w:p>
    <w:p w14:paraId="515EECEE" w14:textId="6435085E" w:rsidR="007A1D18" w:rsidRPr="00D24052" w:rsidRDefault="007A1D18" w:rsidP="00D24052">
      <w:pPr>
        <w:pStyle w:val="Heading1"/>
        <w:rPr>
          <w:rFonts w:ascii="Arial" w:hAnsi="Arial" w:cs="Arial"/>
          <w:color w:val="000000" w:themeColor="text1"/>
        </w:rPr>
      </w:pPr>
      <w:bookmarkStart w:id="1" w:name="_Toc46319025"/>
      <w:r w:rsidRPr="00D24052">
        <w:rPr>
          <w:rFonts w:ascii="Arial" w:hAnsi="Arial" w:cs="Arial"/>
          <w:color w:val="000000" w:themeColor="text1"/>
        </w:rPr>
        <w:lastRenderedPageBreak/>
        <w:t>Introduction</w:t>
      </w:r>
      <w:bookmarkEnd w:id="1"/>
    </w:p>
    <w:p w14:paraId="408A1E60" w14:textId="77777777" w:rsidR="007A1D18" w:rsidRDefault="007A1D18" w:rsidP="008171CD">
      <w:pPr>
        <w:rPr>
          <w:rFonts w:ascii="Arial" w:hAnsi="Arial" w:cs="Arial"/>
        </w:rPr>
      </w:pPr>
    </w:p>
    <w:p w14:paraId="438AAEFB" w14:textId="43470D19" w:rsidR="00450590" w:rsidRPr="00E83D72" w:rsidRDefault="001F3350" w:rsidP="009B46EB">
      <w:pPr>
        <w:spacing w:line="360" w:lineRule="auto"/>
        <w:rPr>
          <w:rFonts w:ascii="Arial" w:hAnsi="Arial" w:cs="Arial"/>
          <w:sz w:val="40"/>
          <w:szCs w:val="40"/>
        </w:rPr>
      </w:pPr>
      <w:r>
        <w:rPr>
          <w:rFonts w:ascii="Arial" w:hAnsi="Arial" w:cs="Arial"/>
        </w:rPr>
        <w:t>U</w:t>
      </w:r>
      <w:r w:rsidR="001805BB">
        <w:rPr>
          <w:rFonts w:ascii="Arial" w:hAnsi="Arial" w:cs="Arial"/>
        </w:rPr>
        <w:t>nder the Edu</w:t>
      </w:r>
      <w:r w:rsidR="001805BB" w:rsidRPr="00E83D72">
        <w:rPr>
          <w:rFonts w:ascii="Arial" w:hAnsi="Arial" w:cs="Arial"/>
        </w:rPr>
        <w:t>cation Act</w:t>
      </w:r>
      <w:r w:rsidRPr="00E83D72">
        <w:rPr>
          <w:rFonts w:ascii="Arial" w:hAnsi="Arial" w:cs="Arial"/>
        </w:rPr>
        <w:t xml:space="preserve"> </w:t>
      </w:r>
      <w:r w:rsidR="003E0DB5" w:rsidRPr="00E83D72">
        <w:rPr>
          <w:rFonts w:ascii="Arial" w:hAnsi="Arial" w:cs="Arial"/>
        </w:rPr>
        <w:t xml:space="preserve">that was </w:t>
      </w:r>
      <w:r w:rsidRPr="00E83D72">
        <w:rPr>
          <w:rFonts w:ascii="Arial" w:hAnsi="Arial" w:cs="Arial"/>
        </w:rPr>
        <w:t>passed in 1944</w:t>
      </w:r>
      <w:r w:rsidR="001805BB" w:rsidRPr="00E83D72">
        <w:rPr>
          <w:rFonts w:ascii="Arial" w:hAnsi="Arial" w:cs="Arial"/>
        </w:rPr>
        <w:t xml:space="preserve">, children with Additional Learning Needs </w:t>
      </w:r>
      <w:r w:rsidR="00D10BD3" w:rsidRPr="00E83D72">
        <w:rPr>
          <w:rFonts w:ascii="Arial" w:hAnsi="Arial" w:cs="Arial"/>
        </w:rPr>
        <w:t xml:space="preserve">(ALN) </w:t>
      </w:r>
      <w:r w:rsidR="001805BB" w:rsidRPr="00E83D72">
        <w:rPr>
          <w:rFonts w:ascii="Arial" w:hAnsi="Arial" w:cs="Arial"/>
        </w:rPr>
        <w:t>were categorised by their disabilitie</w:t>
      </w:r>
      <w:r w:rsidRPr="00E83D72">
        <w:rPr>
          <w:rFonts w:ascii="Arial" w:hAnsi="Arial" w:cs="Arial"/>
        </w:rPr>
        <w:t>s and described as ‘uneducable.’</w:t>
      </w:r>
      <w:r w:rsidR="003E0DB5" w:rsidRPr="00E83D72">
        <w:rPr>
          <w:rFonts w:ascii="Arial" w:hAnsi="Arial" w:cs="Arial"/>
        </w:rPr>
        <w:t xml:space="preserve"> </w:t>
      </w:r>
      <w:r w:rsidRPr="00E83D72">
        <w:rPr>
          <w:rFonts w:ascii="Arial" w:hAnsi="Arial" w:cs="Arial"/>
        </w:rPr>
        <w:t>Extremely derogatory terms were used to label them such as ‘retarded’ and ‘maladjusted</w:t>
      </w:r>
      <w:r w:rsidR="00D10BD3" w:rsidRPr="00E83D72">
        <w:rPr>
          <w:rFonts w:ascii="Arial" w:hAnsi="Arial" w:cs="Arial"/>
        </w:rPr>
        <w:t>,</w:t>
      </w:r>
      <w:r w:rsidRPr="00E83D72">
        <w:rPr>
          <w:rFonts w:ascii="Arial" w:hAnsi="Arial" w:cs="Arial"/>
        </w:rPr>
        <w:t>’</w:t>
      </w:r>
      <w:r w:rsidR="00D10BD3" w:rsidRPr="00E83D72">
        <w:rPr>
          <w:rFonts w:ascii="Arial" w:hAnsi="Arial" w:cs="Arial"/>
        </w:rPr>
        <w:t xml:space="preserve"> resulting in these</w:t>
      </w:r>
      <w:r w:rsidRPr="00E83D72">
        <w:rPr>
          <w:rFonts w:ascii="Arial" w:hAnsi="Arial" w:cs="Arial"/>
        </w:rPr>
        <w:t xml:space="preserve"> children </w:t>
      </w:r>
      <w:r w:rsidR="00D10BD3" w:rsidRPr="00E83D72">
        <w:rPr>
          <w:rFonts w:ascii="Arial" w:hAnsi="Arial" w:cs="Arial"/>
        </w:rPr>
        <w:t>being</w:t>
      </w:r>
      <w:r w:rsidRPr="00E83D72">
        <w:rPr>
          <w:rFonts w:ascii="Arial" w:hAnsi="Arial" w:cs="Arial"/>
        </w:rPr>
        <w:t xml:space="preserve"> sent to different schools where they were given the extra attention for their specific disability</w:t>
      </w:r>
      <w:r w:rsidR="00AF54E0" w:rsidRPr="00E83D72">
        <w:rPr>
          <w:rFonts w:ascii="Arial" w:hAnsi="Arial" w:cs="Arial"/>
        </w:rPr>
        <w:t xml:space="preserve"> (Stakes and Hornby, 2000, p.1). </w:t>
      </w:r>
      <w:r w:rsidRPr="00E83D72">
        <w:rPr>
          <w:rFonts w:ascii="Arial" w:hAnsi="Arial" w:cs="Arial"/>
        </w:rPr>
        <w:t xml:space="preserve">  In 1978, the Warnock report was published in order to radically change education for children with Special Educational Needs</w:t>
      </w:r>
      <w:r w:rsidR="00D2465C" w:rsidRPr="00E83D72">
        <w:rPr>
          <w:rFonts w:ascii="Arial" w:hAnsi="Arial" w:cs="Arial"/>
        </w:rPr>
        <w:t xml:space="preserve"> (SEN)</w:t>
      </w:r>
      <w:r w:rsidRPr="00E83D72">
        <w:rPr>
          <w:rFonts w:ascii="Arial" w:hAnsi="Arial" w:cs="Arial"/>
        </w:rPr>
        <w:t xml:space="preserve">. This is described as ‘an important milestone for children with </w:t>
      </w:r>
      <w:r w:rsidR="00D2465C" w:rsidRPr="00E83D72">
        <w:rPr>
          <w:rFonts w:ascii="Arial" w:hAnsi="Arial" w:cs="Arial"/>
        </w:rPr>
        <w:t xml:space="preserve">SEN </w:t>
      </w:r>
      <w:r w:rsidRPr="00E83D72">
        <w:rPr>
          <w:rFonts w:ascii="Arial" w:hAnsi="Arial" w:cs="Arial"/>
        </w:rPr>
        <w:t xml:space="preserve">in the United Kingdom’ (Stakes and Hornby, 2000, p.1). It introduced the idea that children with SEN should be ‘statemented’ and an integrative approach was taken, </w:t>
      </w:r>
      <w:r w:rsidR="00BD790A" w:rsidRPr="00E83D72">
        <w:rPr>
          <w:rFonts w:ascii="Arial" w:hAnsi="Arial" w:cs="Arial"/>
        </w:rPr>
        <w:t>suggesting</w:t>
      </w:r>
      <w:r w:rsidRPr="00E83D72">
        <w:rPr>
          <w:rFonts w:ascii="Arial" w:hAnsi="Arial" w:cs="Arial"/>
        </w:rPr>
        <w:t xml:space="preserve"> that children should learn together and work towards a common </w:t>
      </w:r>
      <w:r w:rsidR="00BD790A" w:rsidRPr="00E83D72">
        <w:rPr>
          <w:rFonts w:ascii="Arial" w:hAnsi="Arial" w:cs="Arial"/>
        </w:rPr>
        <w:t>educational goal, regardless of their differences</w:t>
      </w:r>
      <w:r w:rsidR="00AF54E0" w:rsidRPr="00E83D72">
        <w:rPr>
          <w:rFonts w:ascii="Arial" w:hAnsi="Arial" w:cs="Arial"/>
        </w:rPr>
        <w:t xml:space="preserve"> (Warnock, 1978). </w:t>
      </w:r>
      <w:r w:rsidR="00BD790A" w:rsidRPr="00E83D72">
        <w:rPr>
          <w:rFonts w:ascii="Arial" w:hAnsi="Arial" w:cs="Arial"/>
        </w:rPr>
        <w:t>Things seemed to be getting better and better for those needing the extra support. The Warnock Framework was introduced following the new Education Act 1944</w:t>
      </w:r>
      <w:r w:rsidR="007F2B98" w:rsidRPr="00E83D72">
        <w:rPr>
          <w:rFonts w:ascii="Arial" w:hAnsi="Arial" w:cs="Arial"/>
        </w:rPr>
        <w:t>. In 1981, an Education Act was passed which specified it was ‘an act to make provision with respect to children with SEN</w:t>
      </w:r>
      <w:r w:rsidR="00AF54E0" w:rsidRPr="00E83D72">
        <w:rPr>
          <w:rFonts w:ascii="Arial" w:hAnsi="Arial" w:cs="Arial"/>
        </w:rPr>
        <w:t xml:space="preserve"> (Legislation.gov.uk, 1</w:t>
      </w:r>
      <w:r w:rsidR="007F2B98" w:rsidRPr="00E83D72">
        <w:rPr>
          <w:rFonts w:ascii="Arial" w:hAnsi="Arial" w:cs="Arial"/>
        </w:rPr>
        <w:t xml:space="preserve">981) however </w:t>
      </w:r>
      <w:r w:rsidR="00BD790A" w:rsidRPr="00E83D72">
        <w:rPr>
          <w:rFonts w:ascii="Arial" w:hAnsi="Arial" w:cs="Arial"/>
        </w:rPr>
        <w:t xml:space="preserve">the following year the 1988 Education Act was published, and a National Curriculum was established, introducing league tables for schools to compete based on their attainment. Warnock stated that the situation was getting far worse from 1988 onwards for children with </w:t>
      </w:r>
      <w:r w:rsidR="00D2465C" w:rsidRPr="00E83D72">
        <w:rPr>
          <w:rFonts w:ascii="Arial" w:hAnsi="Arial" w:cs="Arial"/>
        </w:rPr>
        <w:t>SEN</w:t>
      </w:r>
      <w:r w:rsidR="00BD790A" w:rsidRPr="00E83D72">
        <w:rPr>
          <w:rFonts w:ascii="Arial" w:hAnsi="Arial" w:cs="Arial"/>
        </w:rPr>
        <w:t xml:space="preserve"> as they would not be giving a helpful contribution to the league tables </w:t>
      </w:r>
      <w:r w:rsidR="00AF54E0" w:rsidRPr="00E83D72">
        <w:rPr>
          <w:rFonts w:ascii="Arial" w:hAnsi="Arial" w:cs="Arial"/>
        </w:rPr>
        <w:t>(</w:t>
      </w:r>
      <w:r w:rsidR="00EC60F1" w:rsidRPr="00E83D72">
        <w:rPr>
          <w:rFonts w:ascii="Arial" w:hAnsi="Arial" w:cs="Arial"/>
        </w:rPr>
        <w:t xml:space="preserve">House of </w:t>
      </w:r>
      <w:r w:rsidR="00AF54E0" w:rsidRPr="00E83D72">
        <w:rPr>
          <w:rFonts w:ascii="Arial" w:hAnsi="Arial" w:cs="Arial"/>
        </w:rPr>
        <w:t>Parliamen</w:t>
      </w:r>
      <w:r w:rsidR="00EC60F1" w:rsidRPr="00E83D72">
        <w:rPr>
          <w:rFonts w:ascii="Arial" w:hAnsi="Arial" w:cs="Arial"/>
        </w:rPr>
        <w:t>t</w:t>
      </w:r>
      <w:r w:rsidR="00AF54E0" w:rsidRPr="00E83D72">
        <w:rPr>
          <w:rFonts w:ascii="Arial" w:hAnsi="Arial" w:cs="Arial"/>
        </w:rPr>
        <w:t>, 2006)</w:t>
      </w:r>
      <w:r w:rsidR="00D2465C" w:rsidRPr="00E83D72">
        <w:rPr>
          <w:rFonts w:ascii="Arial" w:hAnsi="Arial" w:cs="Arial"/>
        </w:rPr>
        <w:t xml:space="preserve">. During the 1980s and 1990s, there was a considerable decline in the number of children who were in special schools and a steady increase in the number of children who were statemented and identified as having SEN. Throughout the 1990’s, the Warnock Framework remained firmly in place in order to continue </w:t>
      </w:r>
      <w:r w:rsidR="003E0DB5" w:rsidRPr="00E83D72">
        <w:rPr>
          <w:rFonts w:ascii="Arial" w:hAnsi="Arial" w:cs="Arial"/>
        </w:rPr>
        <w:t>supporting</w:t>
      </w:r>
      <w:r w:rsidR="00D2465C" w:rsidRPr="00E83D72">
        <w:rPr>
          <w:rFonts w:ascii="Arial" w:hAnsi="Arial" w:cs="Arial"/>
        </w:rPr>
        <w:t xml:space="preserve"> children with SEN. </w:t>
      </w:r>
      <w:r w:rsidR="00AC6406" w:rsidRPr="00E83D72">
        <w:rPr>
          <w:rFonts w:ascii="Arial" w:hAnsi="Arial" w:cs="Arial"/>
        </w:rPr>
        <w:t xml:space="preserve">In 1997, the focus turned to inclusive education as it was encouraged under the new government publication ‘Excellence for All Children Meeting Special Educational Needs’ </w:t>
      </w:r>
      <w:r w:rsidR="00F823C6" w:rsidRPr="00E83D72">
        <w:rPr>
          <w:rFonts w:ascii="Arial" w:hAnsi="Arial" w:cs="Arial"/>
        </w:rPr>
        <w:t>(Department for Education and Employment, 1997</w:t>
      </w:r>
      <w:r w:rsidR="00AC6406" w:rsidRPr="00E83D72">
        <w:rPr>
          <w:rFonts w:ascii="Arial" w:hAnsi="Arial" w:cs="Arial"/>
        </w:rPr>
        <w:t xml:space="preserve">) that it be a more inclusive learning environment. Mainstream schools should adopt new approaches to provide for the children with a wider range of educational needs. Despite all the new approaches and legislative changes, moving into the 2000s there was still little to no movement in terms of attainment with 18% of children with SEN </w:t>
      </w:r>
      <w:r w:rsidR="006E4222" w:rsidRPr="00E83D72">
        <w:rPr>
          <w:rFonts w:ascii="Arial" w:hAnsi="Arial" w:cs="Arial"/>
        </w:rPr>
        <w:t xml:space="preserve">and </w:t>
      </w:r>
      <w:r w:rsidR="00AC6406" w:rsidRPr="00E83D72">
        <w:rPr>
          <w:rFonts w:ascii="Arial" w:hAnsi="Arial" w:cs="Arial"/>
        </w:rPr>
        <w:t>only 3% were statemented</w:t>
      </w:r>
      <w:r w:rsidR="00D10BD3" w:rsidRPr="00E83D72">
        <w:rPr>
          <w:rFonts w:ascii="Arial" w:hAnsi="Arial" w:cs="Arial"/>
        </w:rPr>
        <w:t xml:space="preserve"> (Department for Education and </w:t>
      </w:r>
      <w:r w:rsidR="00D10BD3" w:rsidRPr="00E83D72">
        <w:rPr>
          <w:rFonts w:ascii="Arial" w:hAnsi="Arial" w:cs="Arial"/>
        </w:rPr>
        <w:lastRenderedPageBreak/>
        <w:t xml:space="preserve">Employment, 1997). </w:t>
      </w:r>
      <w:r w:rsidR="00AC6406" w:rsidRPr="00E83D72">
        <w:rPr>
          <w:rFonts w:ascii="Arial" w:hAnsi="Arial" w:cs="Arial"/>
        </w:rPr>
        <w:t xml:space="preserve"> Over twenty years on, the Warnock framework was still being used</w:t>
      </w:r>
      <w:r w:rsidR="007B07CD" w:rsidRPr="00E83D72">
        <w:rPr>
          <w:rFonts w:ascii="Arial" w:hAnsi="Arial" w:cs="Arial"/>
        </w:rPr>
        <w:t>,</w:t>
      </w:r>
      <w:r w:rsidR="00AC6406" w:rsidRPr="00E83D72">
        <w:rPr>
          <w:rFonts w:ascii="Arial" w:hAnsi="Arial" w:cs="Arial"/>
        </w:rPr>
        <w:t xml:space="preserve"> however it was becoming outdated (</w:t>
      </w:r>
      <w:r w:rsidR="00F823C6" w:rsidRPr="00E83D72">
        <w:rPr>
          <w:rFonts w:ascii="Arial" w:hAnsi="Arial" w:cs="Arial"/>
        </w:rPr>
        <w:t>Norwich, 2019</w:t>
      </w:r>
      <w:r w:rsidR="00AC6406" w:rsidRPr="00E83D72">
        <w:rPr>
          <w:rFonts w:ascii="Arial" w:hAnsi="Arial" w:cs="Arial"/>
        </w:rPr>
        <w:t xml:space="preserve">). The Government used the existing framework </w:t>
      </w:r>
      <w:r w:rsidR="003B3CFD" w:rsidRPr="00E83D72">
        <w:rPr>
          <w:rFonts w:ascii="Arial" w:hAnsi="Arial" w:cs="Arial"/>
        </w:rPr>
        <w:t>and included improvements which produced both the SEN and Disability Act 2001 and the 2004 Removing Barriers to Achievement strategy</w:t>
      </w:r>
      <w:r w:rsidR="00EC433A" w:rsidRPr="00E83D72">
        <w:rPr>
          <w:rFonts w:ascii="Arial" w:hAnsi="Arial" w:cs="Arial"/>
        </w:rPr>
        <w:t xml:space="preserve"> </w:t>
      </w:r>
      <w:r w:rsidR="007B07CD" w:rsidRPr="00E83D72">
        <w:rPr>
          <w:rFonts w:ascii="Arial" w:hAnsi="Arial" w:cs="Arial"/>
        </w:rPr>
        <w:t>which led to the</w:t>
      </w:r>
      <w:r w:rsidR="00EC433A" w:rsidRPr="00E83D72">
        <w:rPr>
          <w:rFonts w:ascii="Arial" w:hAnsi="Arial" w:cs="Arial"/>
        </w:rPr>
        <w:t xml:space="preserve"> investment in SEN</w:t>
      </w:r>
      <w:r w:rsidR="007B07CD" w:rsidRPr="00E83D72">
        <w:rPr>
          <w:rFonts w:ascii="Arial" w:hAnsi="Arial" w:cs="Arial"/>
        </w:rPr>
        <w:t xml:space="preserve"> </w:t>
      </w:r>
      <w:r w:rsidR="00EC433A" w:rsidRPr="00E83D72">
        <w:rPr>
          <w:rFonts w:ascii="Arial" w:hAnsi="Arial" w:cs="Arial"/>
        </w:rPr>
        <w:t>substantially increas</w:t>
      </w:r>
      <w:r w:rsidR="007B07CD" w:rsidRPr="00E83D72">
        <w:rPr>
          <w:rFonts w:ascii="Arial" w:hAnsi="Arial" w:cs="Arial"/>
        </w:rPr>
        <w:t>ing</w:t>
      </w:r>
      <w:r w:rsidR="00EC433A" w:rsidRPr="00E83D72">
        <w:rPr>
          <w:rFonts w:ascii="Arial" w:hAnsi="Arial" w:cs="Arial"/>
        </w:rPr>
        <w:t xml:space="preserve"> </w:t>
      </w:r>
      <w:r w:rsidR="00685B54" w:rsidRPr="00E83D72">
        <w:rPr>
          <w:rFonts w:ascii="Arial" w:hAnsi="Arial" w:cs="Arial"/>
        </w:rPr>
        <w:t>(House</w:t>
      </w:r>
      <w:r w:rsidR="007B07CD" w:rsidRPr="00E83D72">
        <w:rPr>
          <w:rFonts w:ascii="Arial" w:hAnsi="Arial" w:cs="Arial"/>
        </w:rPr>
        <w:t xml:space="preserve"> of Parliament,</w:t>
      </w:r>
      <w:r w:rsidR="00685B54" w:rsidRPr="00E83D72">
        <w:rPr>
          <w:rFonts w:ascii="Arial" w:hAnsi="Arial" w:cs="Arial"/>
        </w:rPr>
        <w:t xml:space="preserve"> 2006)</w:t>
      </w:r>
      <w:r w:rsidR="00EC433A" w:rsidRPr="00E83D72">
        <w:rPr>
          <w:rFonts w:ascii="Arial" w:hAnsi="Arial" w:cs="Arial"/>
        </w:rPr>
        <w:t xml:space="preserve">. It was also recognised that the range of needs were a lot wider than those that were </w:t>
      </w:r>
      <w:r w:rsidR="006E4222" w:rsidRPr="00E83D72">
        <w:rPr>
          <w:rFonts w:ascii="Arial" w:hAnsi="Arial" w:cs="Arial"/>
        </w:rPr>
        <w:t xml:space="preserve">previously </w:t>
      </w:r>
      <w:r w:rsidR="00EC433A" w:rsidRPr="00E83D72">
        <w:rPr>
          <w:rFonts w:ascii="Arial" w:hAnsi="Arial" w:cs="Arial"/>
        </w:rPr>
        <w:t xml:space="preserve">identified when the Warnock Report was first published in 1978. Dyson (2006, p.220) stated that even though the frameworks have been ‘tweaked a little, it is still the same framework’ and ‘it is not surprising if the system is creaking at the joints a little’ thus concluding that the Warnock framework was </w:t>
      </w:r>
      <w:r w:rsidR="00000265" w:rsidRPr="00E83D72">
        <w:rPr>
          <w:rFonts w:ascii="Arial" w:hAnsi="Arial" w:cs="Arial"/>
        </w:rPr>
        <w:t>struggling</w:t>
      </w:r>
      <w:r w:rsidR="00EC433A" w:rsidRPr="00E83D72">
        <w:rPr>
          <w:rFonts w:ascii="Arial" w:hAnsi="Arial" w:cs="Arial"/>
        </w:rPr>
        <w:t xml:space="preserve"> to remain ‘fit for purpose’ (</w:t>
      </w:r>
      <w:r w:rsidR="00151CBC" w:rsidRPr="00E83D72">
        <w:rPr>
          <w:rFonts w:ascii="Arial" w:hAnsi="Arial" w:cs="Arial"/>
        </w:rPr>
        <w:t>House of Parliament, 2006)</w:t>
      </w:r>
      <w:r w:rsidR="00000265" w:rsidRPr="00E83D72">
        <w:rPr>
          <w:rFonts w:ascii="Arial" w:hAnsi="Arial" w:cs="Arial"/>
        </w:rPr>
        <w:t xml:space="preserve"> therefore in 2005, Warnock called for the Government to urgently review the situation again, particularly the concept of inclusion, statementing and the correlation between SEN and social disadvantage </w:t>
      </w:r>
      <w:r w:rsidR="00151CBC" w:rsidRPr="00E83D72">
        <w:rPr>
          <w:rFonts w:ascii="Arial" w:hAnsi="Arial" w:cs="Arial"/>
        </w:rPr>
        <w:t>(House of Commons, 2006, p.8)</w:t>
      </w:r>
      <w:r w:rsidR="00000265" w:rsidRPr="00E83D72">
        <w:rPr>
          <w:rFonts w:ascii="Arial" w:hAnsi="Arial" w:cs="Arial"/>
        </w:rPr>
        <w:t>. This has all led up to today where the government are continuing to review this very current affair to make it less of a problem and more beneficial to children and young people</w:t>
      </w:r>
      <w:r w:rsidR="0005701F" w:rsidRPr="00E83D72">
        <w:rPr>
          <w:rFonts w:ascii="Arial" w:hAnsi="Arial" w:cs="Arial"/>
        </w:rPr>
        <w:t xml:space="preserve"> (</w:t>
      </w:r>
      <w:r w:rsidR="00876B39" w:rsidRPr="00E83D72">
        <w:rPr>
          <w:rFonts w:ascii="Arial" w:hAnsi="Arial" w:cs="Arial"/>
        </w:rPr>
        <w:t>Welsh Government, 2020)</w:t>
      </w:r>
      <w:r w:rsidR="007B21D5" w:rsidRPr="00E83D72">
        <w:rPr>
          <w:rFonts w:ascii="Arial" w:hAnsi="Arial" w:cs="Arial"/>
        </w:rPr>
        <w:t>.</w:t>
      </w:r>
      <w:r w:rsidR="00000265" w:rsidRPr="00E83D72">
        <w:rPr>
          <w:rFonts w:ascii="Arial" w:hAnsi="Arial" w:cs="Arial"/>
        </w:rPr>
        <w:t xml:space="preserve"> </w:t>
      </w:r>
    </w:p>
    <w:p w14:paraId="419E2651" w14:textId="51490D1A" w:rsidR="0021160B" w:rsidRPr="00E83D72" w:rsidRDefault="007F2B98" w:rsidP="009B46EB">
      <w:pPr>
        <w:spacing w:line="360" w:lineRule="auto"/>
        <w:ind w:firstLine="720"/>
        <w:rPr>
          <w:rFonts w:ascii="Arial" w:hAnsi="Arial" w:cs="Arial"/>
          <w:sz w:val="40"/>
          <w:szCs w:val="40"/>
        </w:rPr>
      </w:pPr>
      <w:r w:rsidRPr="00E83D72">
        <w:rPr>
          <w:rFonts w:ascii="Arial" w:hAnsi="Arial" w:cs="Arial"/>
        </w:rPr>
        <w:t xml:space="preserve">Up until </w:t>
      </w:r>
      <w:r w:rsidR="00D734B3" w:rsidRPr="00E83D72">
        <w:rPr>
          <w:rFonts w:ascii="Arial" w:hAnsi="Arial" w:cs="Arial"/>
        </w:rPr>
        <w:t>2018</w:t>
      </w:r>
      <w:r w:rsidRPr="00E83D72">
        <w:rPr>
          <w:rFonts w:ascii="Arial" w:hAnsi="Arial" w:cs="Arial"/>
        </w:rPr>
        <w:t>, the term ‘Special Education</w:t>
      </w:r>
      <w:r w:rsidR="00E83D72" w:rsidRPr="00E83D72">
        <w:rPr>
          <w:rFonts w:ascii="Arial" w:hAnsi="Arial" w:cs="Arial"/>
        </w:rPr>
        <w:t>al</w:t>
      </w:r>
      <w:r w:rsidRPr="00E83D72">
        <w:rPr>
          <w:rFonts w:ascii="Arial" w:hAnsi="Arial" w:cs="Arial"/>
        </w:rPr>
        <w:t xml:space="preserve"> Needs’ or ‘SEN’ was used to describe</w:t>
      </w:r>
      <w:r w:rsidR="007E54D2" w:rsidRPr="00E83D72">
        <w:rPr>
          <w:rFonts w:ascii="Arial" w:hAnsi="Arial" w:cs="Arial"/>
        </w:rPr>
        <w:t xml:space="preserve"> children who needed the extra support.</w:t>
      </w:r>
      <w:r w:rsidR="00D734B3" w:rsidRPr="00E83D72">
        <w:rPr>
          <w:rFonts w:ascii="Arial" w:hAnsi="Arial" w:cs="Arial"/>
        </w:rPr>
        <w:t xml:space="preserve"> </w:t>
      </w:r>
      <w:r w:rsidR="007E54D2" w:rsidRPr="00E83D72">
        <w:rPr>
          <w:rFonts w:ascii="Arial" w:hAnsi="Arial" w:cs="Arial"/>
        </w:rPr>
        <w:t>I</w:t>
      </w:r>
      <w:r w:rsidR="00D734B3" w:rsidRPr="00E83D72">
        <w:rPr>
          <w:rFonts w:ascii="Arial" w:hAnsi="Arial" w:cs="Arial"/>
        </w:rPr>
        <w:t xml:space="preserve">t is now referred to as </w:t>
      </w:r>
      <w:r w:rsidR="00D10BD3" w:rsidRPr="00E83D72">
        <w:rPr>
          <w:rFonts w:ascii="Arial" w:hAnsi="Arial" w:cs="Arial"/>
        </w:rPr>
        <w:t>ALN</w:t>
      </w:r>
      <w:r w:rsidR="007E54D2" w:rsidRPr="00E83D72">
        <w:rPr>
          <w:rFonts w:ascii="Arial" w:hAnsi="Arial" w:cs="Arial"/>
        </w:rPr>
        <w:t xml:space="preserve">. Alongside this change, statements will discontinue and every child with ALN will receive a new statutory document called an Individual Development Plan (IDP). </w:t>
      </w:r>
      <w:r w:rsidR="00CC2549" w:rsidRPr="00E83D72">
        <w:rPr>
          <w:rFonts w:ascii="Arial" w:hAnsi="Arial" w:cs="Arial"/>
        </w:rPr>
        <w:t>The</w:t>
      </w:r>
      <w:r w:rsidR="0004146B" w:rsidRPr="00E83D72">
        <w:rPr>
          <w:rFonts w:ascii="Arial" w:hAnsi="Arial" w:cs="Arial"/>
        </w:rPr>
        <w:t>se</w:t>
      </w:r>
      <w:r w:rsidR="00CC2549" w:rsidRPr="00E83D72">
        <w:rPr>
          <w:rFonts w:ascii="Arial" w:hAnsi="Arial" w:cs="Arial"/>
        </w:rPr>
        <w:t xml:space="preserve"> development plans will be produced with the learner, parents and carers present in order to ensure the best possible action plan has been put in place as well as the learner feeling comfortable and involved at all times. As well as this, multi agencies will work together to get the correct support to the learner, whether it be social services, education or health services (Welsh Government, 2020</w:t>
      </w:r>
      <w:r w:rsidR="003475ED" w:rsidRPr="00E83D72">
        <w:rPr>
          <w:rFonts w:ascii="Arial" w:hAnsi="Arial" w:cs="Arial"/>
        </w:rPr>
        <w:t>)</w:t>
      </w:r>
      <w:r w:rsidR="00CC2549" w:rsidRPr="00E83D72">
        <w:rPr>
          <w:rFonts w:ascii="Arial" w:hAnsi="Arial" w:cs="Arial"/>
        </w:rPr>
        <w:t>.</w:t>
      </w:r>
      <w:r w:rsidR="0004146B" w:rsidRPr="00E83D72">
        <w:rPr>
          <w:rFonts w:ascii="Arial" w:hAnsi="Arial" w:cs="Arial"/>
        </w:rPr>
        <w:t xml:space="preserve"> </w:t>
      </w:r>
    </w:p>
    <w:p w14:paraId="61EDC7D3" w14:textId="77777777" w:rsidR="006B6A4C" w:rsidRPr="00E83D72" w:rsidRDefault="006B6A4C" w:rsidP="009B46EB">
      <w:pPr>
        <w:spacing w:line="360" w:lineRule="auto"/>
        <w:rPr>
          <w:rFonts w:ascii="Arial" w:hAnsi="Arial" w:cs="Arial"/>
        </w:rPr>
      </w:pPr>
    </w:p>
    <w:p w14:paraId="787F4E88" w14:textId="26AFAE41" w:rsidR="006B6A4C" w:rsidRPr="00E83D72" w:rsidRDefault="006B6A4C" w:rsidP="009B46EB">
      <w:pPr>
        <w:spacing w:line="360" w:lineRule="auto"/>
        <w:ind w:firstLine="720"/>
        <w:rPr>
          <w:rFonts w:ascii="Arial" w:hAnsi="Arial" w:cs="Arial"/>
        </w:rPr>
      </w:pPr>
      <w:r w:rsidRPr="00E83D72">
        <w:rPr>
          <w:rFonts w:ascii="Arial" w:hAnsi="Arial" w:cs="Arial"/>
        </w:rPr>
        <w:t xml:space="preserve">When children demonstrate signs that they are not settling as well as others in their early years setting and also are unable to maintain their work to a similar standard as their peers, it can be a worrying time for any parent or carer. </w:t>
      </w:r>
      <w:r w:rsidR="00B822AB" w:rsidRPr="00E83D72">
        <w:rPr>
          <w:rFonts w:ascii="Arial" w:hAnsi="Arial" w:cs="Arial"/>
        </w:rPr>
        <w:t>They begin losing their self-confidence and willingness to try to succeed</w:t>
      </w:r>
      <w:r w:rsidR="006074AE" w:rsidRPr="00E83D72">
        <w:rPr>
          <w:rFonts w:ascii="Arial" w:hAnsi="Arial" w:cs="Arial"/>
        </w:rPr>
        <w:t>, h</w:t>
      </w:r>
      <w:r w:rsidR="00B822AB" w:rsidRPr="00E83D72">
        <w:rPr>
          <w:rFonts w:ascii="Arial" w:hAnsi="Arial" w:cs="Arial"/>
        </w:rPr>
        <w:t xml:space="preserve">owever, with the correct support and intervention methods created specifically for each individual, every child can be helped (Macintyre, 2015, p.8). </w:t>
      </w:r>
      <w:r w:rsidRPr="00E83D72">
        <w:rPr>
          <w:rFonts w:ascii="Arial" w:hAnsi="Arial" w:cs="Arial"/>
        </w:rPr>
        <w:t xml:space="preserve">Early intervention is critical in order to maintain a child’s confidence, engagement and learning experience at school. </w:t>
      </w:r>
      <w:r w:rsidR="00C94EB7" w:rsidRPr="00E83D72">
        <w:rPr>
          <w:rFonts w:ascii="Arial" w:hAnsi="Arial" w:cs="Arial"/>
        </w:rPr>
        <w:t xml:space="preserve">The </w:t>
      </w:r>
      <w:r w:rsidR="00C94EB7" w:rsidRPr="00E83D72">
        <w:rPr>
          <w:rFonts w:ascii="Arial" w:hAnsi="Arial" w:cs="Arial"/>
        </w:rPr>
        <w:lastRenderedPageBreak/>
        <w:t>W</w:t>
      </w:r>
      <w:r w:rsidR="00B27DBF" w:rsidRPr="00E83D72">
        <w:rPr>
          <w:rFonts w:ascii="Arial" w:hAnsi="Arial" w:cs="Arial"/>
        </w:rPr>
        <w:t>elsh Government (WG)</w:t>
      </w:r>
      <w:r w:rsidR="00C94EB7" w:rsidRPr="00E83D72">
        <w:rPr>
          <w:rFonts w:ascii="Arial" w:hAnsi="Arial" w:cs="Arial"/>
        </w:rPr>
        <w:t xml:space="preserve"> have stated that they want to change their code of practice to ‘a system where needs are identified early and addressed quickly, and where all learners are supported to reach their potential’ (W</w:t>
      </w:r>
      <w:r w:rsidR="00094312" w:rsidRPr="00E83D72">
        <w:rPr>
          <w:rFonts w:ascii="Arial" w:hAnsi="Arial" w:cs="Arial"/>
        </w:rPr>
        <w:t xml:space="preserve">elsh </w:t>
      </w:r>
      <w:r w:rsidR="00C94EB7" w:rsidRPr="00E83D72">
        <w:rPr>
          <w:rFonts w:ascii="Arial" w:hAnsi="Arial" w:cs="Arial"/>
        </w:rPr>
        <w:t>G</w:t>
      </w:r>
      <w:r w:rsidR="00094312" w:rsidRPr="00E83D72">
        <w:rPr>
          <w:rFonts w:ascii="Arial" w:hAnsi="Arial" w:cs="Arial"/>
        </w:rPr>
        <w:t>overnment</w:t>
      </w:r>
      <w:r w:rsidR="00C94EB7" w:rsidRPr="00E83D72">
        <w:rPr>
          <w:rFonts w:ascii="Arial" w:hAnsi="Arial" w:cs="Arial"/>
        </w:rPr>
        <w:t>, 2018)</w:t>
      </w:r>
      <w:r w:rsidR="00A51E4C" w:rsidRPr="00E83D72">
        <w:rPr>
          <w:rFonts w:ascii="Arial" w:hAnsi="Arial" w:cs="Arial"/>
        </w:rPr>
        <w:t>. This will allow the child to feel better in themselves and also support their academic attainment, which will help them when they leave school to enter further education or seek a role of employment. This is also part of their desire to promote an inclusive and equative education system (W</w:t>
      </w:r>
      <w:r w:rsidR="007B21D5" w:rsidRPr="00E83D72">
        <w:rPr>
          <w:rFonts w:ascii="Arial" w:hAnsi="Arial" w:cs="Arial"/>
        </w:rPr>
        <w:t>elsh Government</w:t>
      </w:r>
      <w:r w:rsidR="00A51E4C" w:rsidRPr="00E83D72">
        <w:rPr>
          <w:rFonts w:ascii="Arial" w:hAnsi="Arial" w:cs="Arial"/>
        </w:rPr>
        <w:t xml:space="preserve">, 2018). </w:t>
      </w:r>
      <w:r w:rsidR="00F76EEA" w:rsidRPr="00E83D72">
        <w:rPr>
          <w:rFonts w:ascii="Arial" w:hAnsi="Arial" w:cs="Arial"/>
        </w:rPr>
        <w:t>Inclusive education is defined as ‘education that is non-discriminatory in terms of disability, culture, gender or other aspect of a student or staff that are assigned significance to society’ (Ballard, 1997, cited in Dyson and Millward, 2000, p</w:t>
      </w:r>
      <w:r w:rsidR="00DC2CF3" w:rsidRPr="00E83D72">
        <w:rPr>
          <w:rFonts w:ascii="Arial" w:hAnsi="Arial" w:cs="Arial"/>
        </w:rPr>
        <w:t>.</w:t>
      </w:r>
      <w:r w:rsidR="00F76EEA" w:rsidRPr="00E83D72">
        <w:rPr>
          <w:rFonts w:ascii="Arial" w:hAnsi="Arial" w:cs="Arial"/>
        </w:rPr>
        <w:t xml:space="preserve">3).   </w:t>
      </w:r>
    </w:p>
    <w:p w14:paraId="00488132" w14:textId="789103FF" w:rsidR="006B6A4C" w:rsidRPr="00E83D72" w:rsidRDefault="006B6A4C" w:rsidP="009B46EB">
      <w:pPr>
        <w:spacing w:line="360" w:lineRule="auto"/>
        <w:ind w:firstLine="720"/>
        <w:rPr>
          <w:rFonts w:ascii="Arial" w:hAnsi="Arial" w:cs="Arial"/>
        </w:rPr>
      </w:pPr>
    </w:p>
    <w:p w14:paraId="3D01B638" w14:textId="53F52B07" w:rsidR="009B46EB" w:rsidRPr="00E83D72" w:rsidRDefault="006B6A4C" w:rsidP="009B46EB">
      <w:pPr>
        <w:spacing w:line="360" w:lineRule="auto"/>
        <w:ind w:firstLine="720"/>
        <w:rPr>
          <w:rFonts w:ascii="Arial" w:hAnsi="Arial" w:cs="Arial"/>
        </w:rPr>
      </w:pPr>
      <w:r w:rsidRPr="00E83D72">
        <w:rPr>
          <w:rFonts w:ascii="Arial" w:hAnsi="Arial" w:cs="Arial"/>
        </w:rPr>
        <w:t xml:space="preserve">This paper will critically reflect upon the current </w:t>
      </w:r>
      <w:r w:rsidR="00171B53" w:rsidRPr="00E83D72">
        <w:rPr>
          <w:rFonts w:ascii="Arial" w:hAnsi="Arial" w:cs="Arial"/>
        </w:rPr>
        <w:t>policy and practise</w:t>
      </w:r>
      <w:r w:rsidRPr="00E83D72">
        <w:rPr>
          <w:rFonts w:ascii="Arial" w:hAnsi="Arial" w:cs="Arial"/>
        </w:rPr>
        <w:t xml:space="preserve"> for children with ALN in England and Wales and conclude whether these are effective and beneficial to learners</w:t>
      </w:r>
      <w:r w:rsidR="00094312" w:rsidRPr="00E83D72">
        <w:rPr>
          <w:rFonts w:ascii="Arial" w:hAnsi="Arial" w:cs="Arial"/>
        </w:rPr>
        <w:t xml:space="preserve">. It will delve into the newly proposed code of practice (Welsh Government, 2018) and consider how </w:t>
      </w:r>
      <w:r w:rsidR="00171B53" w:rsidRPr="00E83D72">
        <w:rPr>
          <w:rFonts w:ascii="Arial" w:hAnsi="Arial" w:cs="Arial"/>
        </w:rPr>
        <w:t>it</w:t>
      </w:r>
      <w:r w:rsidR="00372692" w:rsidRPr="00E83D72">
        <w:rPr>
          <w:rFonts w:ascii="Arial" w:hAnsi="Arial" w:cs="Arial"/>
        </w:rPr>
        <w:t xml:space="preserve"> will </w:t>
      </w:r>
      <w:r w:rsidR="00171B53" w:rsidRPr="00E83D72">
        <w:rPr>
          <w:rFonts w:ascii="Arial" w:hAnsi="Arial" w:cs="Arial"/>
        </w:rPr>
        <w:t>support</w:t>
      </w:r>
      <w:r w:rsidR="00372692" w:rsidRPr="00E83D72">
        <w:rPr>
          <w:rFonts w:ascii="Arial" w:hAnsi="Arial" w:cs="Arial"/>
        </w:rPr>
        <w:t xml:space="preserve"> learners. It will also consider how productive the newly proposed IDP’s </w:t>
      </w:r>
      <w:r w:rsidR="00A8585F" w:rsidRPr="00E83D72">
        <w:rPr>
          <w:rFonts w:ascii="Arial" w:hAnsi="Arial" w:cs="Arial"/>
        </w:rPr>
        <w:t xml:space="preserve">will be and how they </w:t>
      </w:r>
      <w:r w:rsidR="00372692" w:rsidRPr="00E83D72">
        <w:rPr>
          <w:rFonts w:ascii="Arial" w:hAnsi="Arial" w:cs="Arial"/>
        </w:rPr>
        <w:t xml:space="preserve">will </w:t>
      </w:r>
      <w:r w:rsidR="00A8585F" w:rsidRPr="00E83D72">
        <w:rPr>
          <w:rFonts w:ascii="Arial" w:hAnsi="Arial" w:cs="Arial"/>
        </w:rPr>
        <w:t>support children and young people</w:t>
      </w:r>
      <w:r w:rsidR="006D0AAB" w:rsidRPr="00E83D72">
        <w:rPr>
          <w:rFonts w:ascii="Arial" w:hAnsi="Arial" w:cs="Arial"/>
        </w:rPr>
        <w:t xml:space="preserve"> during their childhood and adolescent years, then extending into adulthood, </w:t>
      </w:r>
      <w:r w:rsidR="00A8585F" w:rsidRPr="00E83D72">
        <w:rPr>
          <w:rFonts w:ascii="Arial" w:hAnsi="Arial" w:cs="Arial"/>
        </w:rPr>
        <w:t xml:space="preserve">up until the age of </w:t>
      </w:r>
      <w:r w:rsidR="00845359" w:rsidRPr="00E83D72">
        <w:rPr>
          <w:rFonts w:ascii="Arial" w:hAnsi="Arial" w:cs="Arial"/>
        </w:rPr>
        <w:t>twenty-five</w:t>
      </w:r>
      <w:r w:rsidR="00A8585F" w:rsidRPr="00E83D72">
        <w:rPr>
          <w:rFonts w:ascii="Arial" w:hAnsi="Arial" w:cs="Arial"/>
        </w:rPr>
        <w:t xml:space="preserve">. </w:t>
      </w:r>
      <w:r w:rsidR="00A458FB" w:rsidRPr="00E83D72">
        <w:rPr>
          <w:rFonts w:ascii="Arial" w:hAnsi="Arial" w:cs="Arial"/>
        </w:rPr>
        <w:t xml:space="preserve">This will be set out in </w:t>
      </w:r>
      <w:r w:rsidR="00171B53" w:rsidRPr="00E83D72">
        <w:rPr>
          <w:rFonts w:ascii="Arial" w:hAnsi="Arial" w:cs="Arial"/>
        </w:rPr>
        <w:t xml:space="preserve">to </w:t>
      </w:r>
      <w:r w:rsidR="00A458FB" w:rsidRPr="00E83D72">
        <w:rPr>
          <w:rFonts w:ascii="Arial" w:hAnsi="Arial" w:cs="Arial"/>
        </w:rPr>
        <w:t xml:space="preserve">three chapters; </w:t>
      </w:r>
      <w:r w:rsidR="00DB066D" w:rsidRPr="00E83D72">
        <w:rPr>
          <w:rFonts w:ascii="Arial" w:hAnsi="Arial" w:cs="Arial"/>
        </w:rPr>
        <w:t>t</w:t>
      </w:r>
      <w:r w:rsidR="00A458FB" w:rsidRPr="00E83D72">
        <w:rPr>
          <w:rFonts w:ascii="Arial" w:hAnsi="Arial" w:cs="Arial"/>
        </w:rPr>
        <w:t xml:space="preserve">eaching approaches for children with ALN in Special Schools, </w:t>
      </w:r>
      <w:r w:rsidR="00DB066D" w:rsidRPr="00E83D72">
        <w:rPr>
          <w:rFonts w:ascii="Arial" w:hAnsi="Arial" w:cs="Arial"/>
        </w:rPr>
        <w:t>t</w:t>
      </w:r>
      <w:r w:rsidR="00A458FB" w:rsidRPr="00E83D72">
        <w:rPr>
          <w:rFonts w:ascii="Arial" w:hAnsi="Arial" w:cs="Arial"/>
        </w:rPr>
        <w:t>eaching approaches for children with ALN in Special Teaching Facilit</w:t>
      </w:r>
      <w:r w:rsidR="00DB066D" w:rsidRPr="00E83D72">
        <w:rPr>
          <w:rFonts w:ascii="Arial" w:hAnsi="Arial" w:cs="Arial"/>
        </w:rPr>
        <w:t>ies</w:t>
      </w:r>
      <w:r w:rsidR="00171B53" w:rsidRPr="00E83D72">
        <w:rPr>
          <w:rFonts w:ascii="Arial" w:hAnsi="Arial" w:cs="Arial"/>
        </w:rPr>
        <w:t xml:space="preserve"> and </w:t>
      </w:r>
      <w:r w:rsidR="00DB066D" w:rsidRPr="00E83D72">
        <w:rPr>
          <w:rFonts w:ascii="Arial" w:hAnsi="Arial" w:cs="Arial"/>
        </w:rPr>
        <w:t>t</w:t>
      </w:r>
      <w:r w:rsidR="00A458FB" w:rsidRPr="00E83D72">
        <w:rPr>
          <w:rFonts w:ascii="Arial" w:hAnsi="Arial" w:cs="Arial"/>
        </w:rPr>
        <w:t xml:space="preserve">eaching approaches for children with ALN in Mainstream Schools. Separating the learning environments will help </w:t>
      </w:r>
      <w:r w:rsidR="00171B53" w:rsidRPr="00E83D72">
        <w:rPr>
          <w:rFonts w:ascii="Arial" w:hAnsi="Arial" w:cs="Arial"/>
        </w:rPr>
        <w:t xml:space="preserve">to </w:t>
      </w:r>
      <w:r w:rsidR="00A458FB" w:rsidRPr="00E83D72">
        <w:rPr>
          <w:rFonts w:ascii="Arial" w:hAnsi="Arial" w:cs="Arial"/>
        </w:rPr>
        <w:t>highlight</w:t>
      </w:r>
      <w:r w:rsidR="00E83D72" w:rsidRPr="00E83D72">
        <w:rPr>
          <w:rFonts w:ascii="Arial" w:hAnsi="Arial" w:cs="Arial"/>
        </w:rPr>
        <w:t xml:space="preserve"> </w:t>
      </w:r>
      <w:r w:rsidR="00A458FB" w:rsidRPr="00E83D72">
        <w:rPr>
          <w:rFonts w:ascii="Arial" w:hAnsi="Arial" w:cs="Arial"/>
        </w:rPr>
        <w:t>the specific pedagogies as all settings are different.</w:t>
      </w:r>
      <w:r w:rsidR="008947A2" w:rsidRPr="00E83D72">
        <w:rPr>
          <w:rFonts w:ascii="Arial" w:hAnsi="Arial" w:cs="Arial"/>
        </w:rPr>
        <w:t xml:space="preserve"> A comparison of the different facilities on offer for each class will also allow to question whether the whole child is being educated rather than just the focus being on attainment. Stats and figures will be presented to see if there is a correlation between the attainment of each setting or if there is still a contrast.</w:t>
      </w:r>
      <w:r w:rsidR="00DC2CF3" w:rsidRPr="00E83D72">
        <w:rPr>
          <w:rFonts w:ascii="Arial" w:hAnsi="Arial" w:cs="Arial"/>
        </w:rPr>
        <w:t xml:space="preserve"> Also</w:t>
      </w:r>
      <w:r w:rsidR="009B46EB" w:rsidRPr="00E83D72">
        <w:rPr>
          <w:rFonts w:ascii="Arial" w:hAnsi="Arial" w:cs="Arial"/>
        </w:rPr>
        <w:t>,</w:t>
      </w:r>
      <w:r w:rsidR="00DC2CF3" w:rsidRPr="00E83D72">
        <w:rPr>
          <w:rFonts w:ascii="Arial" w:hAnsi="Arial" w:cs="Arial"/>
        </w:rPr>
        <w:t xml:space="preserve"> in 2018, </w:t>
      </w:r>
      <w:proofErr w:type="spellStart"/>
      <w:r w:rsidR="009B46EB" w:rsidRPr="00E83D72">
        <w:rPr>
          <w:rFonts w:ascii="Arial" w:hAnsi="Arial" w:cs="Arial"/>
        </w:rPr>
        <w:t>Weale</w:t>
      </w:r>
      <w:proofErr w:type="spellEnd"/>
      <w:r w:rsidR="009B46EB" w:rsidRPr="00E83D72">
        <w:rPr>
          <w:rFonts w:ascii="Arial" w:hAnsi="Arial" w:cs="Arial"/>
        </w:rPr>
        <w:t xml:space="preserve"> and McIntyre (para 1) </w:t>
      </w:r>
      <w:r w:rsidR="00DC2CF3" w:rsidRPr="00E83D72">
        <w:rPr>
          <w:rFonts w:ascii="Arial" w:hAnsi="Arial" w:cs="Arial"/>
        </w:rPr>
        <w:t>reported that</w:t>
      </w:r>
      <w:r w:rsidR="009B46EB" w:rsidRPr="00E83D72">
        <w:rPr>
          <w:rFonts w:ascii="Arial" w:hAnsi="Arial" w:cs="Arial"/>
        </w:rPr>
        <w:t>;</w:t>
      </w:r>
    </w:p>
    <w:p w14:paraId="57C52EF1" w14:textId="7DD3262A" w:rsidR="009B46EB" w:rsidRPr="00E83D72" w:rsidRDefault="009B46EB" w:rsidP="009B46EB">
      <w:pPr>
        <w:ind w:left="720"/>
        <w:jc w:val="both"/>
        <w:rPr>
          <w:rFonts w:ascii="Arial" w:hAnsi="Arial" w:cs="Arial"/>
        </w:rPr>
      </w:pPr>
      <w:r w:rsidRPr="00E83D72">
        <w:rPr>
          <w:rFonts w:ascii="Arial" w:hAnsi="Arial" w:cs="Arial"/>
        </w:rPr>
        <w:t>Children with special educational needs and disabilities (SEND) are being failed by a system “on the verge of crisis” as demand for specialist support soars and threatens to bankrupt local authorities.</w:t>
      </w:r>
    </w:p>
    <w:p w14:paraId="286C0515" w14:textId="77777777" w:rsidR="00C525CA" w:rsidRPr="00E83D72" w:rsidRDefault="00C525CA" w:rsidP="009B46EB">
      <w:pPr>
        <w:ind w:left="720"/>
        <w:jc w:val="both"/>
        <w:rPr>
          <w:rFonts w:ascii="Arial" w:hAnsi="Arial" w:cs="Arial"/>
        </w:rPr>
      </w:pPr>
    </w:p>
    <w:p w14:paraId="60EB3ED5" w14:textId="2959925B" w:rsidR="009B46EB" w:rsidRDefault="009B46EB" w:rsidP="00C525CA">
      <w:pPr>
        <w:spacing w:line="360" w:lineRule="auto"/>
        <w:jc w:val="both"/>
        <w:rPr>
          <w:rFonts w:ascii="Arial" w:hAnsi="Arial" w:cs="Arial"/>
        </w:rPr>
      </w:pPr>
      <w:r w:rsidRPr="00E83D72">
        <w:rPr>
          <w:rFonts w:ascii="Arial" w:hAnsi="Arial" w:cs="Arial"/>
        </w:rPr>
        <w:t>This paper will look into this allegation and explore whether children are in fact being failed or whether they are being supported in the correct way.</w:t>
      </w:r>
    </w:p>
    <w:p w14:paraId="139AF5DC" w14:textId="77777777" w:rsidR="009B46EB" w:rsidRDefault="009B46EB" w:rsidP="009B46EB">
      <w:pPr>
        <w:jc w:val="both"/>
        <w:rPr>
          <w:rFonts w:ascii="Arial" w:hAnsi="Arial" w:cs="Arial"/>
        </w:rPr>
      </w:pPr>
    </w:p>
    <w:p w14:paraId="6E534D9D" w14:textId="22D81C5F" w:rsidR="006B6A4C" w:rsidRDefault="008947A2" w:rsidP="009B46EB">
      <w:pPr>
        <w:jc w:val="both"/>
        <w:rPr>
          <w:rFonts w:ascii="Arial" w:hAnsi="Arial" w:cs="Arial"/>
        </w:rPr>
      </w:pPr>
      <w:r>
        <w:rPr>
          <w:rFonts w:ascii="Arial" w:hAnsi="Arial" w:cs="Arial"/>
        </w:rPr>
        <w:t xml:space="preserve"> </w:t>
      </w:r>
    </w:p>
    <w:p w14:paraId="3E2EC1EC" w14:textId="34BB46E1" w:rsidR="006B6A4C" w:rsidRDefault="006B6A4C" w:rsidP="0021160B">
      <w:pPr>
        <w:rPr>
          <w:rFonts w:ascii="Arial" w:hAnsi="Arial" w:cs="Arial"/>
        </w:rPr>
      </w:pPr>
    </w:p>
    <w:p w14:paraId="0B6BA2DE" w14:textId="530BB8CA" w:rsidR="00DB066D" w:rsidRPr="00D24052" w:rsidRDefault="00DB066D" w:rsidP="00D24052">
      <w:pPr>
        <w:pStyle w:val="Heading1"/>
        <w:rPr>
          <w:rFonts w:ascii="Arial" w:hAnsi="Arial" w:cs="Arial"/>
          <w:color w:val="000000" w:themeColor="text1"/>
        </w:rPr>
      </w:pPr>
      <w:bookmarkStart w:id="2" w:name="_Toc46319026"/>
      <w:r w:rsidRPr="00D24052">
        <w:rPr>
          <w:rFonts w:ascii="Arial" w:hAnsi="Arial" w:cs="Arial"/>
          <w:color w:val="000000" w:themeColor="text1"/>
        </w:rPr>
        <w:lastRenderedPageBreak/>
        <w:t>Teaching approaches for children with ALN in Mainstream Schools.</w:t>
      </w:r>
      <w:bookmarkEnd w:id="2"/>
    </w:p>
    <w:p w14:paraId="4ECC3720" w14:textId="3B53C2C4" w:rsidR="00DB066D" w:rsidRDefault="00DB066D" w:rsidP="0021160B">
      <w:pPr>
        <w:rPr>
          <w:rFonts w:ascii="Arial" w:hAnsi="Arial" w:cs="Arial"/>
        </w:rPr>
      </w:pPr>
    </w:p>
    <w:p w14:paraId="2AD73565" w14:textId="5DD27551" w:rsidR="00A06E6E" w:rsidRPr="00BB38DB" w:rsidRDefault="00D446E2" w:rsidP="00D978CC">
      <w:pPr>
        <w:spacing w:line="360" w:lineRule="auto"/>
        <w:rPr>
          <w:rFonts w:ascii="Arial" w:hAnsi="Arial" w:cs="Arial"/>
        </w:rPr>
      </w:pPr>
      <w:r w:rsidRPr="00BB38DB">
        <w:rPr>
          <w:rFonts w:ascii="Arial" w:hAnsi="Arial" w:cs="Arial"/>
        </w:rPr>
        <w:t>In 2019, the WG</w:t>
      </w:r>
      <w:r w:rsidR="002679BC" w:rsidRPr="00BB38DB">
        <w:rPr>
          <w:rFonts w:ascii="Arial" w:hAnsi="Arial" w:cs="Arial"/>
        </w:rPr>
        <w:t xml:space="preserve"> (p.1)</w:t>
      </w:r>
      <w:r w:rsidRPr="00BB38DB">
        <w:rPr>
          <w:rFonts w:ascii="Arial" w:hAnsi="Arial" w:cs="Arial"/>
        </w:rPr>
        <w:t xml:space="preserve"> reported that ‘7.2% of pupils were in infant classes of over 30 pupils’ which was actually less than the number of the year before, however, </w:t>
      </w:r>
      <w:r w:rsidR="00DB066D" w:rsidRPr="00BB38DB">
        <w:rPr>
          <w:rFonts w:ascii="Arial" w:hAnsi="Arial" w:cs="Arial"/>
        </w:rPr>
        <w:t xml:space="preserve">planning </w:t>
      </w:r>
      <w:r w:rsidR="00171B53" w:rsidRPr="00BB38DB">
        <w:rPr>
          <w:rFonts w:ascii="Arial" w:hAnsi="Arial" w:cs="Arial"/>
        </w:rPr>
        <w:t xml:space="preserve">for children within a mainstream school who are working at different levels is </w:t>
      </w:r>
      <w:r w:rsidRPr="00BB38DB">
        <w:rPr>
          <w:rFonts w:ascii="Arial" w:hAnsi="Arial" w:cs="Arial"/>
        </w:rPr>
        <w:t>still</w:t>
      </w:r>
      <w:r w:rsidR="00AA5B5D" w:rsidRPr="00BB38DB">
        <w:rPr>
          <w:rFonts w:ascii="Arial" w:hAnsi="Arial" w:cs="Arial"/>
        </w:rPr>
        <w:t xml:space="preserve"> difficult</w:t>
      </w:r>
      <w:r w:rsidRPr="00BB38DB">
        <w:rPr>
          <w:rFonts w:ascii="Arial" w:hAnsi="Arial" w:cs="Arial"/>
        </w:rPr>
        <w:t>. To</w:t>
      </w:r>
      <w:r w:rsidR="00171B53" w:rsidRPr="00BB38DB">
        <w:rPr>
          <w:rFonts w:ascii="Arial" w:hAnsi="Arial" w:cs="Arial"/>
        </w:rPr>
        <w:t xml:space="preserve"> have children with ALN </w:t>
      </w:r>
      <w:r w:rsidR="00AA5B5D" w:rsidRPr="00BB38DB">
        <w:rPr>
          <w:rFonts w:ascii="Arial" w:hAnsi="Arial" w:cs="Arial"/>
        </w:rPr>
        <w:t>in</w:t>
      </w:r>
      <w:r w:rsidR="00171B53" w:rsidRPr="00BB38DB">
        <w:rPr>
          <w:rFonts w:ascii="Arial" w:hAnsi="Arial" w:cs="Arial"/>
        </w:rPr>
        <w:t xml:space="preserve"> addition to th</w:t>
      </w:r>
      <w:r w:rsidR="00AA5B5D" w:rsidRPr="00BB38DB">
        <w:rPr>
          <w:rFonts w:ascii="Arial" w:hAnsi="Arial" w:cs="Arial"/>
        </w:rPr>
        <w:t>ose</w:t>
      </w:r>
      <w:r w:rsidRPr="00BB38DB">
        <w:rPr>
          <w:rFonts w:ascii="Arial" w:hAnsi="Arial" w:cs="Arial"/>
        </w:rPr>
        <w:t xml:space="preserve"> able</w:t>
      </w:r>
      <w:r w:rsidR="00AA5B5D" w:rsidRPr="00BB38DB">
        <w:rPr>
          <w:rFonts w:ascii="Arial" w:hAnsi="Arial" w:cs="Arial"/>
        </w:rPr>
        <w:t xml:space="preserve"> in the</w:t>
      </w:r>
      <w:r w:rsidR="00171B53" w:rsidRPr="00BB38DB">
        <w:rPr>
          <w:rFonts w:ascii="Arial" w:hAnsi="Arial" w:cs="Arial"/>
        </w:rPr>
        <w:t xml:space="preserve"> classroom is even more of a challenge</w:t>
      </w:r>
      <w:r w:rsidRPr="00BB38DB">
        <w:rPr>
          <w:rFonts w:ascii="Arial" w:hAnsi="Arial" w:cs="Arial"/>
        </w:rPr>
        <w:t xml:space="preserve"> (Stakes and Hornby, 2000, p.50). </w:t>
      </w:r>
      <w:r w:rsidR="00171B53" w:rsidRPr="00BB38DB">
        <w:rPr>
          <w:rFonts w:ascii="Arial" w:hAnsi="Arial" w:cs="Arial"/>
        </w:rPr>
        <w:t xml:space="preserve"> </w:t>
      </w:r>
      <w:r w:rsidR="0021640D" w:rsidRPr="00BB38DB">
        <w:rPr>
          <w:rFonts w:ascii="Arial" w:hAnsi="Arial" w:cs="Arial"/>
        </w:rPr>
        <w:t xml:space="preserve">‘With more able children there is a greater ability to generalise and understand not only what they are taught but also its wider application’ however the child with the learning difficulty could struggle with just retaining the information let alone applying it. Therefore, the steps of the learning process need to be broken down into ‘short sequential steps’ (Stakes and Hornby, 2000, p.51). Challenges that teachers face include being unable to break the pieces down to manageable sizes for the children, finding an appropriate order for the teaching and the </w:t>
      </w:r>
      <w:r w:rsidR="000069AF" w:rsidRPr="00BB38DB">
        <w:rPr>
          <w:rFonts w:ascii="Arial" w:hAnsi="Arial" w:cs="Arial"/>
        </w:rPr>
        <w:t>amount</w:t>
      </w:r>
      <w:r w:rsidR="0021640D" w:rsidRPr="00BB38DB">
        <w:rPr>
          <w:rFonts w:ascii="Arial" w:hAnsi="Arial" w:cs="Arial"/>
        </w:rPr>
        <w:t xml:space="preserve"> of time that it takes for the child to show a strong understanding</w:t>
      </w:r>
      <w:r w:rsidR="000069AF" w:rsidRPr="00BB38DB">
        <w:rPr>
          <w:rFonts w:ascii="Arial" w:hAnsi="Arial" w:cs="Arial"/>
        </w:rPr>
        <w:t xml:space="preserve">. During these situations, it can prove very challenging for both the teacher and the pupil (Stakes and Hornby, 2000, p.51). Mitchell and Koshy (1993, cited in Stakes and Hornby, 2000, p. 52) describe a basic cyclical model which consists of three continuous points; assessing, planning and learning. The defined starting point being ‘assessing’ which consists of evaluating what the pupil has previously done and how effective the teaching was in order for them to gain an understanding. </w:t>
      </w:r>
      <w:r w:rsidR="00233922" w:rsidRPr="00BB38DB">
        <w:rPr>
          <w:rFonts w:ascii="Arial" w:hAnsi="Arial" w:cs="Arial"/>
        </w:rPr>
        <w:t>However, this is a very vague structure to follow as there are many other aspects that need to be taken into consideration. Solity and Raybould (1988</w:t>
      </w:r>
      <w:r w:rsidR="002A09D8" w:rsidRPr="00BB38DB">
        <w:rPr>
          <w:rFonts w:ascii="Arial" w:hAnsi="Arial" w:cs="Arial"/>
        </w:rPr>
        <w:t>)</w:t>
      </w:r>
      <w:r w:rsidR="00233922" w:rsidRPr="00BB38DB">
        <w:rPr>
          <w:rFonts w:ascii="Arial" w:hAnsi="Arial" w:cs="Arial"/>
        </w:rPr>
        <w:t xml:space="preserve"> have attempted to fill in the gaps from the original skeleton framework. An approach which they describe as ‘assessment through teaching’ where they recommend a five-point framework. It consists of determining the curriculum sequence and questioning what skills should be taught and in what order. It then moves down to</w:t>
      </w:r>
      <w:r w:rsidR="00943CAD" w:rsidRPr="00BB38DB">
        <w:rPr>
          <w:rFonts w:ascii="Arial" w:hAnsi="Arial" w:cs="Arial"/>
        </w:rPr>
        <w:t xml:space="preserve"> placement on the curriculum sequence, which is considering what the child already knows and </w:t>
      </w:r>
      <w:r w:rsidR="00E83D72" w:rsidRPr="00BB38DB">
        <w:rPr>
          <w:rFonts w:ascii="Arial" w:hAnsi="Arial" w:cs="Arial"/>
        </w:rPr>
        <w:t xml:space="preserve">what </w:t>
      </w:r>
      <w:r w:rsidR="00943CAD" w:rsidRPr="00BB38DB">
        <w:rPr>
          <w:rFonts w:ascii="Arial" w:hAnsi="Arial" w:cs="Arial"/>
        </w:rPr>
        <w:t xml:space="preserve">stage they are currently at. Moving down again is deciding what is going to be taught by appropriately selecting and sequencing of the topic that they would like to teach. Then next deciding on the teaching arrangements and thinking of what methods should be used, an example of this could be visual aids or group work. Then finally, assessing pupil progress and evaluating what their strengths and weaknesses are so that when it comes to repeating the process for the following </w:t>
      </w:r>
      <w:r w:rsidR="00943CAD" w:rsidRPr="00BB38DB">
        <w:rPr>
          <w:rFonts w:ascii="Arial" w:hAnsi="Arial" w:cs="Arial"/>
        </w:rPr>
        <w:lastRenderedPageBreak/>
        <w:t xml:space="preserve">lesson, it can be determined where in the curriculum sequence they are again and what skills need to be taught in order to maintain and strengthen their existing skills. </w:t>
      </w:r>
    </w:p>
    <w:p w14:paraId="2AADE903" w14:textId="77777777" w:rsidR="00A06E6E" w:rsidRPr="00BB38DB" w:rsidRDefault="00A06E6E" w:rsidP="00D978CC">
      <w:pPr>
        <w:spacing w:line="360" w:lineRule="auto"/>
        <w:rPr>
          <w:rFonts w:ascii="Arial" w:hAnsi="Arial" w:cs="Arial"/>
        </w:rPr>
      </w:pPr>
    </w:p>
    <w:p w14:paraId="4B21DA47" w14:textId="5629C2A6" w:rsidR="00C941A7" w:rsidRPr="00BB38DB" w:rsidRDefault="00A06E6E" w:rsidP="00D978CC">
      <w:pPr>
        <w:spacing w:line="360" w:lineRule="auto"/>
        <w:ind w:firstLine="720"/>
        <w:rPr>
          <w:rFonts w:ascii="Arial" w:hAnsi="Arial" w:cs="Arial"/>
        </w:rPr>
      </w:pPr>
      <w:r w:rsidRPr="00BB38DB">
        <w:rPr>
          <w:rFonts w:ascii="Arial" w:hAnsi="Arial" w:cs="Arial"/>
        </w:rPr>
        <w:t>It is difficult for the teacher to produce a good and strong lesson plan which underpins the national curriculum</w:t>
      </w:r>
      <w:r w:rsidR="009913DD" w:rsidRPr="00BB38DB">
        <w:rPr>
          <w:rFonts w:ascii="Arial" w:hAnsi="Arial" w:cs="Arial"/>
        </w:rPr>
        <w:t xml:space="preserve">. </w:t>
      </w:r>
      <w:r w:rsidR="008F3E47" w:rsidRPr="00BB38DB">
        <w:rPr>
          <w:rFonts w:ascii="Arial" w:hAnsi="Arial" w:cs="Arial"/>
        </w:rPr>
        <w:t>E</w:t>
      </w:r>
      <w:r w:rsidRPr="00BB38DB">
        <w:rPr>
          <w:rFonts w:ascii="Arial" w:hAnsi="Arial" w:cs="Arial"/>
        </w:rPr>
        <w:t xml:space="preserve">nabling every pupil to fully understand and </w:t>
      </w:r>
      <w:r w:rsidR="00D07FCD" w:rsidRPr="00BB38DB">
        <w:rPr>
          <w:rFonts w:ascii="Arial" w:hAnsi="Arial" w:cs="Arial"/>
        </w:rPr>
        <w:t xml:space="preserve">participate whilst </w:t>
      </w:r>
      <w:r w:rsidRPr="00BB38DB">
        <w:rPr>
          <w:rFonts w:ascii="Arial" w:hAnsi="Arial" w:cs="Arial"/>
        </w:rPr>
        <w:t>remain</w:t>
      </w:r>
      <w:r w:rsidR="00D07FCD" w:rsidRPr="00BB38DB">
        <w:rPr>
          <w:rFonts w:ascii="Arial" w:hAnsi="Arial" w:cs="Arial"/>
        </w:rPr>
        <w:t>ing</w:t>
      </w:r>
      <w:r w:rsidRPr="00BB38DB">
        <w:rPr>
          <w:rFonts w:ascii="Arial" w:hAnsi="Arial" w:cs="Arial"/>
        </w:rPr>
        <w:t xml:space="preserve"> engaged</w:t>
      </w:r>
      <w:r w:rsidR="008F3E47" w:rsidRPr="00BB38DB">
        <w:rPr>
          <w:rFonts w:ascii="Arial" w:hAnsi="Arial" w:cs="Arial"/>
        </w:rPr>
        <w:t xml:space="preserve"> is a daunting task (</w:t>
      </w:r>
      <w:r w:rsidR="005E4AA0" w:rsidRPr="00BB38DB">
        <w:rPr>
          <w:rFonts w:ascii="Arial" w:hAnsi="Arial" w:cs="Arial"/>
        </w:rPr>
        <w:t>Stakes and Hornby, 2000, p.51</w:t>
      </w:r>
      <w:r w:rsidR="008F3E47" w:rsidRPr="00BB38DB">
        <w:rPr>
          <w:rFonts w:ascii="Arial" w:hAnsi="Arial" w:cs="Arial"/>
        </w:rPr>
        <w:t>).</w:t>
      </w:r>
      <w:r w:rsidRPr="00BB38DB">
        <w:rPr>
          <w:rFonts w:ascii="Arial" w:hAnsi="Arial" w:cs="Arial"/>
        </w:rPr>
        <w:t xml:space="preserve"> Part of this reason is due to</w:t>
      </w:r>
      <w:r w:rsidR="00E83D72" w:rsidRPr="00BB38DB">
        <w:rPr>
          <w:rFonts w:ascii="Arial" w:hAnsi="Arial" w:cs="Arial"/>
        </w:rPr>
        <w:t xml:space="preserve"> the</w:t>
      </w:r>
      <w:r w:rsidRPr="00BB38DB">
        <w:rPr>
          <w:rFonts w:ascii="Arial" w:hAnsi="Arial" w:cs="Arial"/>
        </w:rPr>
        <w:t xml:space="preserve"> </w:t>
      </w:r>
      <w:r w:rsidR="008F3E47" w:rsidRPr="00BB38DB">
        <w:rPr>
          <w:rFonts w:ascii="Arial" w:hAnsi="Arial" w:cs="Arial"/>
        </w:rPr>
        <w:t>fact that the</w:t>
      </w:r>
      <w:r w:rsidRPr="00BB38DB">
        <w:rPr>
          <w:rFonts w:ascii="Arial" w:hAnsi="Arial" w:cs="Arial"/>
        </w:rPr>
        <w:t xml:space="preserve"> curriculum that currently stands in the majority of schools today</w:t>
      </w:r>
      <w:r w:rsidR="008F3E47" w:rsidRPr="00BB38DB">
        <w:rPr>
          <w:rFonts w:ascii="Arial" w:hAnsi="Arial" w:cs="Arial"/>
        </w:rPr>
        <w:t xml:space="preserve"> is severely outdated (</w:t>
      </w:r>
      <w:r w:rsidR="003C3AC4" w:rsidRPr="00BB38DB">
        <w:rPr>
          <w:rFonts w:ascii="Arial" w:hAnsi="Arial" w:cs="Arial"/>
        </w:rPr>
        <w:t>Curtis, 2003</w:t>
      </w:r>
      <w:r w:rsidR="008F3E47" w:rsidRPr="00BB38DB">
        <w:rPr>
          <w:rFonts w:ascii="Arial" w:hAnsi="Arial" w:cs="Arial"/>
        </w:rPr>
        <w:t xml:space="preserve">). </w:t>
      </w:r>
      <w:r w:rsidR="009913DD" w:rsidRPr="00BB38DB">
        <w:rPr>
          <w:rFonts w:ascii="Arial" w:hAnsi="Arial" w:cs="Arial"/>
        </w:rPr>
        <w:t xml:space="preserve">When ‘A Curriculum for All’ (DES, 1989) was prescribed to schools, the requirement was set with the belief that every child was able to participate in a broad balance and relative curriculum (Stakes and Hornby, 2000, p.54). </w:t>
      </w:r>
      <w:r w:rsidR="003430EE" w:rsidRPr="00BB38DB">
        <w:rPr>
          <w:rFonts w:ascii="Arial" w:hAnsi="Arial" w:cs="Arial"/>
        </w:rPr>
        <w:t>In today’s society</w:t>
      </w:r>
      <w:r w:rsidR="00BB3D40" w:rsidRPr="00BB38DB">
        <w:rPr>
          <w:rFonts w:ascii="Arial" w:hAnsi="Arial" w:cs="Arial"/>
        </w:rPr>
        <w:t xml:space="preserve"> where it is recognised that children work at a different pace to their peers, this is not the case.</w:t>
      </w:r>
      <w:r w:rsidR="00C941A7" w:rsidRPr="00BB38DB">
        <w:rPr>
          <w:rFonts w:ascii="Arial" w:hAnsi="Arial" w:cs="Arial"/>
        </w:rPr>
        <w:t xml:space="preserve"> As a result of this, in 2015, Donaldson proposed a new curriculum to be introduced in Wales, better known as ‘Successful Futures.’</w:t>
      </w:r>
      <w:r w:rsidR="007C5B84" w:rsidRPr="00BB38DB">
        <w:rPr>
          <w:rFonts w:ascii="Arial" w:hAnsi="Arial" w:cs="Arial"/>
        </w:rPr>
        <w:t xml:space="preserve"> He has created ‘progression steps’ in order to track where along the curriculum sequence each child is, such as stated above in Solity and Raybould’s (1988) model. </w:t>
      </w:r>
      <w:r w:rsidR="00C941A7" w:rsidRPr="00BB38DB">
        <w:rPr>
          <w:rFonts w:ascii="Arial" w:hAnsi="Arial" w:cs="Arial"/>
        </w:rPr>
        <w:t xml:space="preserve"> He states that</w:t>
      </w:r>
      <w:r w:rsidR="007C5B84" w:rsidRPr="00BB38DB">
        <w:rPr>
          <w:rFonts w:ascii="Arial" w:hAnsi="Arial" w:cs="Arial"/>
        </w:rPr>
        <w:t xml:space="preserve"> regardless of any ALN, the structure of the new curriculum will be inclusive, and all children and young people will make progress along the same continuum. He also recognis</w:t>
      </w:r>
      <w:r w:rsidR="00C856D1" w:rsidRPr="00BB38DB">
        <w:rPr>
          <w:rFonts w:ascii="Arial" w:hAnsi="Arial" w:cs="Arial"/>
        </w:rPr>
        <w:t>es</w:t>
      </w:r>
      <w:r w:rsidR="007C5B84" w:rsidRPr="00BB38DB">
        <w:rPr>
          <w:rFonts w:ascii="Arial" w:hAnsi="Arial" w:cs="Arial"/>
        </w:rPr>
        <w:t xml:space="preserve"> that it could take longer for those children with individual barriers to their learning to reach their first ‘progression step’ but all achievements will be recognised</w:t>
      </w:r>
      <w:r w:rsidR="00E83D72" w:rsidRPr="00BB38DB">
        <w:rPr>
          <w:rFonts w:ascii="Arial" w:hAnsi="Arial" w:cs="Arial"/>
        </w:rPr>
        <w:t xml:space="preserve"> (Donaldson, 2015, p.115). </w:t>
      </w:r>
      <w:r w:rsidR="007C5B84" w:rsidRPr="00BB38DB">
        <w:rPr>
          <w:rFonts w:ascii="Arial" w:hAnsi="Arial" w:cs="Arial"/>
        </w:rPr>
        <w:t xml:space="preserve"> which will boost confidence and encourage self-motivation</w:t>
      </w:r>
      <w:r w:rsidR="00E83D72" w:rsidRPr="00BB38DB">
        <w:rPr>
          <w:rFonts w:ascii="Arial" w:hAnsi="Arial" w:cs="Arial"/>
        </w:rPr>
        <w:t>.</w:t>
      </w:r>
    </w:p>
    <w:p w14:paraId="5154CE71" w14:textId="3D80A064" w:rsidR="00C856D1" w:rsidRPr="00BB38DB" w:rsidRDefault="00C856D1" w:rsidP="00D978CC">
      <w:pPr>
        <w:spacing w:line="360" w:lineRule="auto"/>
        <w:rPr>
          <w:rFonts w:ascii="Arial" w:hAnsi="Arial" w:cs="Arial"/>
        </w:rPr>
      </w:pPr>
    </w:p>
    <w:p w14:paraId="406C5E74" w14:textId="57914F25" w:rsidR="00B8117E" w:rsidRPr="00BB38DB" w:rsidRDefault="00C856D1" w:rsidP="00D978CC">
      <w:pPr>
        <w:spacing w:line="360" w:lineRule="auto"/>
        <w:ind w:firstLine="720"/>
        <w:rPr>
          <w:rFonts w:ascii="Arial" w:hAnsi="Arial" w:cs="Arial"/>
        </w:rPr>
      </w:pPr>
      <w:r w:rsidRPr="00BB38DB">
        <w:rPr>
          <w:rFonts w:ascii="Arial" w:hAnsi="Arial" w:cs="Arial"/>
        </w:rPr>
        <w:t xml:space="preserve">In order to hold the whole class’ attention, good classroom management is essential. </w:t>
      </w:r>
      <w:r w:rsidR="00796EC1" w:rsidRPr="00BB38DB">
        <w:rPr>
          <w:rFonts w:ascii="Arial" w:hAnsi="Arial" w:cs="Arial"/>
        </w:rPr>
        <w:t>An approach explained by Stakes and Hornby (2000, p.63) consists of a structured list of questions on either a whiteboard or a flipchart for each child to answer, then whilst they are answering them, the teacher can go around and observe the children</w:t>
      </w:r>
      <w:r w:rsidR="008B583F" w:rsidRPr="00BB38DB">
        <w:rPr>
          <w:rFonts w:ascii="Arial" w:hAnsi="Arial" w:cs="Arial"/>
        </w:rPr>
        <w:t xml:space="preserve"> </w:t>
      </w:r>
      <w:r w:rsidR="00796EC1" w:rsidRPr="00BB38DB">
        <w:rPr>
          <w:rFonts w:ascii="Arial" w:hAnsi="Arial" w:cs="Arial"/>
        </w:rPr>
        <w:t>to find who needs extra support and where the children are in terms of their skills.</w:t>
      </w:r>
      <w:r w:rsidR="008B583F" w:rsidRPr="00BB38DB">
        <w:rPr>
          <w:rFonts w:ascii="Arial" w:hAnsi="Arial" w:cs="Arial"/>
        </w:rPr>
        <w:t xml:space="preserve"> This would not be so daunting for able children to complete</w:t>
      </w:r>
      <w:r w:rsidR="00BB38DB" w:rsidRPr="00BB38DB">
        <w:rPr>
          <w:rFonts w:ascii="Arial" w:hAnsi="Arial" w:cs="Arial"/>
        </w:rPr>
        <w:t>,</w:t>
      </w:r>
      <w:r w:rsidR="00796EC1" w:rsidRPr="00BB38DB">
        <w:rPr>
          <w:rFonts w:ascii="Arial" w:hAnsi="Arial" w:cs="Arial"/>
        </w:rPr>
        <w:t xml:space="preserve"> </w:t>
      </w:r>
      <w:r w:rsidR="008B25FF" w:rsidRPr="00BB38DB">
        <w:rPr>
          <w:rFonts w:ascii="Arial" w:hAnsi="Arial" w:cs="Arial"/>
        </w:rPr>
        <w:t>however;</w:t>
      </w:r>
      <w:r w:rsidR="00796EC1" w:rsidRPr="00BB38DB">
        <w:rPr>
          <w:rFonts w:ascii="Arial" w:hAnsi="Arial" w:cs="Arial"/>
        </w:rPr>
        <w:t xml:space="preserve"> this is not an effective approach when </w:t>
      </w:r>
      <w:r w:rsidR="00AA1F5F" w:rsidRPr="00BB38DB">
        <w:rPr>
          <w:rFonts w:ascii="Arial" w:hAnsi="Arial" w:cs="Arial"/>
        </w:rPr>
        <w:t>trying to create an inclusive and supportive environment which is Donaldson’s (2015) aim.</w:t>
      </w:r>
      <w:r w:rsidR="008B25FF" w:rsidRPr="00BB38DB">
        <w:rPr>
          <w:rFonts w:ascii="Arial" w:hAnsi="Arial" w:cs="Arial"/>
        </w:rPr>
        <w:t xml:space="preserve"> Children with ALN could struggle to remain focused and find that self-motivation to finish questions written on a whiteboard or sheet due to the fact it could be over baring for them and it is quite dull and uninteresting</w:t>
      </w:r>
      <w:r w:rsidR="00F065F3" w:rsidRPr="00BB38DB">
        <w:rPr>
          <w:rFonts w:ascii="Arial" w:hAnsi="Arial" w:cs="Arial"/>
        </w:rPr>
        <w:t xml:space="preserve">. </w:t>
      </w:r>
      <w:r w:rsidRPr="00BB38DB">
        <w:rPr>
          <w:rFonts w:ascii="Arial" w:hAnsi="Arial" w:cs="Arial"/>
        </w:rPr>
        <w:t xml:space="preserve">With the correct support and direction from the Additional Learning Needs Co-ordinator (ALENCO), good classroom management methods </w:t>
      </w:r>
      <w:r w:rsidRPr="00BB38DB">
        <w:rPr>
          <w:rFonts w:ascii="Arial" w:hAnsi="Arial" w:cs="Arial"/>
        </w:rPr>
        <w:lastRenderedPageBreak/>
        <w:t xml:space="preserve">can be derived. </w:t>
      </w:r>
      <w:r w:rsidR="00796EC1" w:rsidRPr="00BB38DB">
        <w:rPr>
          <w:rFonts w:ascii="Arial" w:hAnsi="Arial" w:cs="Arial"/>
        </w:rPr>
        <w:t>An approach which has been proven to be effective is the encouragement of child participation, where they are contributing wherever possible (Cohen and Manion, 1983).</w:t>
      </w:r>
      <w:r w:rsidR="00F065F3" w:rsidRPr="00BB38DB">
        <w:rPr>
          <w:rFonts w:ascii="Arial" w:hAnsi="Arial" w:cs="Arial"/>
        </w:rPr>
        <w:t xml:space="preserve"> </w:t>
      </w:r>
      <w:r w:rsidR="00612ACA" w:rsidRPr="00BB38DB">
        <w:rPr>
          <w:rFonts w:ascii="Arial" w:hAnsi="Arial" w:cs="Arial"/>
        </w:rPr>
        <w:t>Visual</w:t>
      </w:r>
      <w:r w:rsidR="00F96A10" w:rsidRPr="00BB38DB">
        <w:rPr>
          <w:rFonts w:ascii="Arial" w:hAnsi="Arial" w:cs="Arial"/>
        </w:rPr>
        <w:t xml:space="preserve"> and </w:t>
      </w:r>
      <w:r w:rsidR="00403899" w:rsidRPr="00BB38DB">
        <w:rPr>
          <w:rFonts w:ascii="Arial" w:hAnsi="Arial" w:cs="Arial"/>
        </w:rPr>
        <w:t>psychical</w:t>
      </w:r>
      <w:r w:rsidR="00612ACA" w:rsidRPr="00BB38DB">
        <w:rPr>
          <w:rFonts w:ascii="Arial" w:hAnsi="Arial" w:cs="Arial"/>
        </w:rPr>
        <w:t xml:space="preserve"> aids are very useful for children with ALN, as their concentration span is </w:t>
      </w:r>
      <w:r w:rsidR="00F96A10" w:rsidRPr="00BB38DB">
        <w:rPr>
          <w:rFonts w:ascii="Arial" w:hAnsi="Arial" w:cs="Arial"/>
        </w:rPr>
        <w:t>relatively</w:t>
      </w:r>
      <w:r w:rsidR="00612ACA" w:rsidRPr="00BB38DB">
        <w:rPr>
          <w:rFonts w:ascii="Arial" w:hAnsi="Arial" w:cs="Arial"/>
        </w:rPr>
        <w:t xml:space="preserve"> short. </w:t>
      </w:r>
      <w:r w:rsidR="00F96A10" w:rsidRPr="00BB38DB">
        <w:rPr>
          <w:rFonts w:ascii="Arial" w:hAnsi="Arial" w:cs="Arial"/>
        </w:rPr>
        <w:t>Using things like video</w:t>
      </w:r>
      <w:r w:rsidR="00AD2DC0" w:rsidRPr="00BB38DB">
        <w:rPr>
          <w:rFonts w:ascii="Arial" w:hAnsi="Arial" w:cs="Arial"/>
        </w:rPr>
        <w:t xml:space="preserve"> to tell a story, using drama for them to actually act out a play and lessons outside of the classroom can be a huge benefit to their engagement during a lesson</w:t>
      </w:r>
      <w:r w:rsidR="009572E8" w:rsidRPr="00BB38DB">
        <w:rPr>
          <w:rFonts w:ascii="Arial" w:hAnsi="Arial" w:cs="Arial"/>
        </w:rPr>
        <w:t xml:space="preserve"> (Smith and Lasslett,1993). </w:t>
      </w:r>
    </w:p>
    <w:p w14:paraId="29BF339E" w14:textId="77777777" w:rsidR="00B8117E" w:rsidRPr="00BB38DB" w:rsidRDefault="00B8117E" w:rsidP="00D978CC">
      <w:pPr>
        <w:spacing w:line="360" w:lineRule="auto"/>
        <w:rPr>
          <w:rFonts w:ascii="Arial" w:hAnsi="Arial" w:cs="Arial"/>
        </w:rPr>
      </w:pPr>
    </w:p>
    <w:p w14:paraId="0A95DFEB" w14:textId="4F6EA7A8" w:rsidR="00C856D1" w:rsidRPr="00BB38DB" w:rsidRDefault="009572E8" w:rsidP="00D978CC">
      <w:pPr>
        <w:spacing w:line="360" w:lineRule="auto"/>
        <w:ind w:firstLine="720"/>
        <w:rPr>
          <w:rFonts w:ascii="Arial" w:hAnsi="Arial" w:cs="Arial"/>
        </w:rPr>
      </w:pPr>
      <w:r w:rsidRPr="00BB38DB">
        <w:rPr>
          <w:rFonts w:ascii="Arial" w:hAnsi="Arial" w:cs="Arial"/>
        </w:rPr>
        <w:t>Within mainstream schools</w:t>
      </w:r>
      <w:r w:rsidR="00B8117E" w:rsidRPr="00BB38DB">
        <w:rPr>
          <w:rFonts w:ascii="Arial" w:hAnsi="Arial" w:cs="Arial"/>
        </w:rPr>
        <w:t xml:space="preserve">, Learning Support Assistants (LSA) are available to offer the extra support and guidance that the child with ALN needs. This can be anything from their mobility to helping them complete an English written question. </w:t>
      </w:r>
      <w:r w:rsidR="000F3FD4" w:rsidRPr="00BB38DB">
        <w:rPr>
          <w:rFonts w:ascii="Arial" w:hAnsi="Arial" w:cs="Arial"/>
        </w:rPr>
        <w:t xml:space="preserve">This was previously also known as a ‘one to one’ where the LSA pupil ratio was equal. </w:t>
      </w:r>
      <w:r w:rsidR="004E6EA0" w:rsidRPr="00BB38DB">
        <w:rPr>
          <w:rFonts w:ascii="Arial" w:hAnsi="Arial" w:cs="Arial"/>
        </w:rPr>
        <w:t>However, in 2019, ‘the government were accused of failing children with ALN after a report found funding for pupils had been cut by 17% across England since 2015’ (Parveen)</w:t>
      </w:r>
      <w:r w:rsidR="006C5A54" w:rsidRPr="00BB38DB">
        <w:rPr>
          <w:rFonts w:ascii="Arial" w:hAnsi="Arial" w:cs="Arial"/>
        </w:rPr>
        <w:t xml:space="preserve">. This has resulted in an influx of children appointed to one LSA, meaning it could in fact be that there are four children in the class with ALN and only one LSA to support them. </w:t>
      </w:r>
      <w:r w:rsidR="00085C06" w:rsidRPr="00BB38DB">
        <w:rPr>
          <w:rFonts w:ascii="Arial" w:hAnsi="Arial" w:cs="Arial"/>
        </w:rPr>
        <w:t xml:space="preserve">This could have an effect on any of those children if they are not getting the right attention. </w:t>
      </w:r>
    </w:p>
    <w:p w14:paraId="6322BC35" w14:textId="469B37D6" w:rsidR="00C7256F" w:rsidRPr="00BB38DB" w:rsidRDefault="00C7256F" w:rsidP="00D978CC">
      <w:pPr>
        <w:spacing w:line="360" w:lineRule="auto"/>
        <w:rPr>
          <w:rFonts w:ascii="Arial" w:hAnsi="Arial" w:cs="Arial"/>
        </w:rPr>
      </w:pPr>
    </w:p>
    <w:p w14:paraId="33D8F8F0" w14:textId="327453EE" w:rsidR="00DE70AC" w:rsidRPr="00BB38DB" w:rsidRDefault="00C7256F" w:rsidP="00DE70AC">
      <w:pPr>
        <w:spacing w:line="360" w:lineRule="auto"/>
        <w:ind w:firstLine="720"/>
        <w:rPr>
          <w:rFonts w:ascii="Arial" w:hAnsi="Arial" w:cs="Arial"/>
        </w:rPr>
      </w:pPr>
      <w:r w:rsidRPr="00BB38DB">
        <w:rPr>
          <w:rFonts w:ascii="Arial" w:hAnsi="Arial" w:cs="Arial"/>
        </w:rPr>
        <w:t xml:space="preserve">Within </w:t>
      </w:r>
      <w:r w:rsidR="00AC56DB" w:rsidRPr="00BB38DB">
        <w:rPr>
          <w:rFonts w:ascii="Arial" w:hAnsi="Arial" w:cs="Arial"/>
        </w:rPr>
        <w:t xml:space="preserve">a </w:t>
      </w:r>
      <w:r w:rsidRPr="00BB38DB">
        <w:rPr>
          <w:rFonts w:ascii="Arial" w:hAnsi="Arial" w:cs="Arial"/>
        </w:rPr>
        <w:t xml:space="preserve">mainstream </w:t>
      </w:r>
      <w:r w:rsidR="0098307C" w:rsidRPr="00BB38DB">
        <w:rPr>
          <w:rFonts w:ascii="Arial" w:hAnsi="Arial" w:cs="Arial"/>
        </w:rPr>
        <w:t>school</w:t>
      </w:r>
      <w:r w:rsidRPr="00BB38DB">
        <w:rPr>
          <w:rFonts w:ascii="Arial" w:hAnsi="Arial" w:cs="Arial"/>
        </w:rPr>
        <w:t>, it is not only the academic impairments to consider. Children with mobility issues or sensory impairments also have needs that must be met. Oliver (19</w:t>
      </w:r>
      <w:r w:rsidR="00DB57F5" w:rsidRPr="00BB38DB">
        <w:rPr>
          <w:rFonts w:ascii="Arial" w:hAnsi="Arial" w:cs="Arial"/>
        </w:rPr>
        <w:t>90</w:t>
      </w:r>
      <w:r w:rsidRPr="00BB38DB">
        <w:rPr>
          <w:rFonts w:ascii="Arial" w:hAnsi="Arial" w:cs="Arial"/>
        </w:rPr>
        <w:t>) derived the social model of disability which essentially states that people with a disability are disabled by society rather than their impairments. For example, a child in a wheelchair is not the problem if they are unable to enter a building without a ramp. The fact there is no ramp is actually the reason he is disabled. Oliver (19</w:t>
      </w:r>
      <w:r w:rsidR="00DB57F5" w:rsidRPr="00BB38DB">
        <w:rPr>
          <w:rFonts w:ascii="Arial" w:hAnsi="Arial" w:cs="Arial"/>
        </w:rPr>
        <w:t>90</w:t>
      </w:r>
      <w:r w:rsidR="00AC7668" w:rsidRPr="00BB38DB">
        <w:rPr>
          <w:rFonts w:ascii="Arial" w:hAnsi="Arial" w:cs="Arial"/>
        </w:rPr>
        <w:t>, p13</w:t>
      </w:r>
      <w:r w:rsidRPr="00BB38DB">
        <w:rPr>
          <w:rFonts w:ascii="Arial" w:hAnsi="Arial" w:cs="Arial"/>
        </w:rPr>
        <w:t xml:space="preserve">) states that society needs to change in order to enable those who have an impairment rather than the individuals change to fit society. To support this argument, mainstream schools have now installed aids to support those children with mobility impairments. Either the schools are all on a ground floor or a lift has been installed and automatic doors and ramps are </w:t>
      </w:r>
      <w:r w:rsidR="00C13AE5" w:rsidRPr="00BB38DB">
        <w:rPr>
          <w:rFonts w:ascii="Arial" w:hAnsi="Arial" w:cs="Arial"/>
        </w:rPr>
        <w:t xml:space="preserve">in place as well as the support of an LSA. Additionally, children have visual and hearing impairments. An example of this is when a child has little to no depth perception. To overcome this, schools have actually painted the walls a different colour when they are entering a </w:t>
      </w:r>
      <w:r w:rsidR="00694EF6" w:rsidRPr="00BB38DB">
        <w:rPr>
          <w:rFonts w:ascii="Arial" w:hAnsi="Arial" w:cs="Arial"/>
        </w:rPr>
        <w:t>doorway</w:t>
      </w:r>
      <w:r w:rsidR="00C13AE5" w:rsidRPr="00BB38DB">
        <w:rPr>
          <w:rFonts w:ascii="Arial" w:hAnsi="Arial" w:cs="Arial"/>
        </w:rPr>
        <w:t xml:space="preserve"> in order to judge how close the door is to them. </w:t>
      </w:r>
      <w:r w:rsidR="00694EF6" w:rsidRPr="00BB38DB">
        <w:rPr>
          <w:rFonts w:ascii="Arial" w:hAnsi="Arial" w:cs="Arial"/>
        </w:rPr>
        <w:t xml:space="preserve">Those </w:t>
      </w:r>
      <w:r w:rsidR="00694EF6" w:rsidRPr="00BB38DB">
        <w:rPr>
          <w:rFonts w:ascii="Arial" w:hAnsi="Arial" w:cs="Arial"/>
        </w:rPr>
        <w:lastRenderedPageBreak/>
        <w:t>individuals with hearing impairments will be taught using visual. Children who have a visual impairment more often than not are very good at lip reading which is sometimes called speechreading. ‘From a very young age children begin to recognise the lip patterns of familiar words’ (National Deaf Children’s Society, 2020, para 3)</w:t>
      </w:r>
      <w:r w:rsidR="00E613CC" w:rsidRPr="00BB38DB">
        <w:rPr>
          <w:rFonts w:ascii="Arial" w:hAnsi="Arial" w:cs="Arial"/>
        </w:rPr>
        <w:t>, However, this is not always enough in order for the child to completely understand. ‘It is estimated that only 30% to 40% of speech sounds can be lip-read’ (National Deaf Children’s Society, 2020, para 4),</w:t>
      </w:r>
      <w:r w:rsidR="00686FC5" w:rsidRPr="00BB38DB">
        <w:rPr>
          <w:rFonts w:ascii="Arial" w:hAnsi="Arial" w:cs="Arial"/>
        </w:rPr>
        <w:t xml:space="preserve"> </w:t>
      </w:r>
      <w:r w:rsidR="00E613CC" w:rsidRPr="00BB38DB">
        <w:rPr>
          <w:rFonts w:ascii="Arial" w:hAnsi="Arial" w:cs="Arial"/>
        </w:rPr>
        <w:t>t</w:t>
      </w:r>
      <w:r w:rsidR="00694EF6" w:rsidRPr="00BB38DB">
        <w:rPr>
          <w:rFonts w:ascii="Arial" w:hAnsi="Arial" w:cs="Arial"/>
        </w:rPr>
        <w:t>herefore, it is important that the teacher is always facing them when trying to communicate with them</w:t>
      </w:r>
      <w:r w:rsidR="00686FC5" w:rsidRPr="00BB38DB">
        <w:rPr>
          <w:rFonts w:ascii="Arial" w:hAnsi="Arial" w:cs="Arial"/>
        </w:rPr>
        <w:t>, ensuring that the mouth is never covered and the words are clearly enunciated. ‘Lip-reading is mainly a one-way communication method (Eckert, 2020) which begs the question of whether it should be mandatory that all teachers</w:t>
      </w:r>
      <w:r w:rsidR="00BB38DB" w:rsidRPr="00BB38DB">
        <w:rPr>
          <w:rFonts w:ascii="Arial" w:hAnsi="Arial" w:cs="Arial"/>
        </w:rPr>
        <w:t xml:space="preserve"> and pupils</w:t>
      </w:r>
      <w:r w:rsidR="00686FC5" w:rsidRPr="00BB38DB">
        <w:rPr>
          <w:rFonts w:ascii="Arial" w:hAnsi="Arial" w:cs="Arial"/>
        </w:rPr>
        <w:t xml:space="preserve"> be able to use British Sign Language (BSL). This would be a good way to overcome the communication barrier between the teacher and the child with a hearing impairment</w:t>
      </w:r>
      <w:r w:rsidR="00BB38DB" w:rsidRPr="00BB38DB">
        <w:rPr>
          <w:rFonts w:ascii="Arial" w:hAnsi="Arial" w:cs="Arial"/>
        </w:rPr>
        <w:t>. It also promotes inclusive activity for play times and breaks as all children would be able to communicate with the child with the hearing impairment. H</w:t>
      </w:r>
      <w:r w:rsidR="00686FC5" w:rsidRPr="00BB38DB">
        <w:rPr>
          <w:rFonts w:ascii="Arial" w:hAnsi="Arial" w:cs="Arial"/>
        </w:rPr>
        <w:t>owever, ‘the reality is that schools are busy places, and teachers already have their work cut out with a demanding new curriculum to get to grips with’ (</w:t>
      </w:r>
      <w:proofErr w:type="spellStart"/>
      <w:r w:rsidR="00686FC5" w:rsidRPr="00BB38DB">
        <w:rPr>
          <w:rFonts w:ascii="Arial" w:hAnsi="Arial" w:cs="Arial"/>
        </w:rPr>
        <w:t>Sellgren</w:t>
      </w:r>
      <w:proofErr w:type="spellEnd"/>
      <w:r w:rsidR="00686FC5" w:rsidRPr="00BB38DB">
        <w:rPr>
          <w:rFonts w:ascii="Arial" w:hAnsi="Arial" w:cs="Arial"/>
        </w:rPr>
        <w:t>, 2017).</w:t>
      </w:r>
      <w:r w:rsidR="006538AB" w:rsidRPr="00BB38DB">
        <w:rPr>
          <w:rFonts w:ascii="Arial" w:hAnsi="Arial" w:cs="Arial"/>
        </w:rPr>
        <w:t xml:space="preserve"> </w:t>
      </w:r>
      <w:r w:rsidR="006523BC" w:rsidRPr="00BB38DB">
        <w:rPr>
          <w:rFonts w:ascii="Arial" w:hAnsi="Arial" w:cs="Arial"/>
        </w:rPr>
        <w:t>All of the above demonstrates that mainstream schools are trying their upmost to accommodate all children that walk through their doors, however there is a lot of ground to cover in order to ensure the correct support for all impairments</w:t>
      </w:r>
      <w:r w:rsidR="00E34B4B" w:rsidRPr="00BB38DB">
        <w:rPr>
          <w:rFonts w:ascii="Arial" w:hAnsi="Arial" w:cs="Arial"/>
        </w:rPr>
        <w:t>, which is not always possible</w:t>
      </w:r>
      <w:r w:rsidR="006523BC" w:rsidRPr="00BB38DB">
        <w:rPr>
          <w:rFonts w:ascii="Arial" w:hAnsi="Arial" w:cs="Arial"/>
        </w:rPr>
        <w:t xml:space="preserve">. </w:t>
      </w:r>
      <w:r w:rsidR="00DE70AC" w:rsidRPr="00BB38DB">
        <w:rPr>
          <w:rFonts w:ascii="Arial" w:hAnsi="Arial" w:cs="Arial"/>
        </w:rPr>
        <w:t>They are on the right track however as Estyn reported in 2020 that;</w:t>
      </w:r>
    </w:p>
    <w:p w14:paraId="2A1AD0CC" w14:textId="2DCC858A" w:rsidR="00DB066D" w:rsidRPr="00BB38DB" w:rsidRDefault="00DE70AC" w:rsidP="00317435">
      <w:pPr>
        <w:ind w:left="720"/>
        <w:jc w:val="both"/>
        <w:rPr>
          <w:rFonts w:ascii="Arial" w:hAnsi="Arial" w:cs="Arial"/>
        </w:rPr>
      </w:pPr>
      <w:r w:rsidRPr="00BB38DB">
        <w:rPr>
          <w:rFonts w:ascii="Arial" w:hAnsi="Arial" w:cs="Arial"/>
        </w:rPr>
        <w:t>In 2018/19, 25% of pupils with SEN achieved a good level of development, which is 1 percentage point higher than the figure for 2017/18 at 24%. There was no change in the percentage of pupils with no SEN who achieved a good level of development in 2018/19 at 77%.</w:t>
      </w:r>
      <w:r w:rsidR="006523BC" w:rsidRPr="00BB38DB">
        <w:rPr>
          <w:rFonts w:ascii="Arial" w:hAnsi="Arial" w:cs="Arial"/>
        </w:rPr>
        <w:t xml:space="preserve"> </w:t>
      </w:r>
      <w:r w:rsidR="00686FC5" w:rsidRPr="00BB38DB">
        <w:rPr>
          <w:rFonts w:ascii="Arial" w:hAnsi="Arial" w:cs="Arial"/>
        </w:rPr>
        <w:t xml:space="preserve"> </w:t>
      </w:r>
    </w:p>
    <w:p w14:paraId="1A2BDD18" w14:textId="5AAF230A" w:rsidR="005F60D9" w:rsidRDefault="005F60D9" w:rsidP="005F60D9">
      <w:pPr>
        <w:spacing w:line="360" w:lineRule="auto"/>
        <w:jc w:val="both"/>
        <w:rPr>
          <w:rFonts w:ascii="Arial" w:hAnsi="Arial" w:cs="Arial"/>
        </w:rPr>
      </w:pPr>
      <w:r w:rsidRPr="00BB38DB">
        <w:rPr>
          <w:rFonts w:ascii="Arial" w:hAnsi="Arial" w:cs="Arial"/>
        </w:rPr>
        <w:t>When comparing the outcomes for children with ALN and mainstream children, it shows that the children with ALN are actually improving from the year before, unli</w:t>
      </w:r>
      <w:r w:rsidR="00EE7AF5" w:rsidRPr="00BB38DB">
        <w:rPr>
          <w:rFonts w:ascii="Arial" w:hAnsi="Arial" w:cs="Arial"/>
        </w:rPr>
        <w:t>k</w:t>
      </w:r>
      <w:r w:rsidRPr="00BB38DB">
        <w:rPr>
          <w:rFonts w:ascii="Arial" w:hAnsi="Arial" w:cs="Arial"/>
        </w:rPr>
        <w:t xml:space="preserve">e </w:t>
      </w:r>
      <w:r w:rsidR="00D90BC9" w:rsidRPr="00BB38DB">
        <w:rPr>
          <w:rFonts w:ascii="Arial" w:hAnsi="Arial" w:cs="Arial"/>
        </w:rPr>
        <w:t>mainstream</w:t>
      </w:r>
      <w:r w:rsidRPr="00BB38DB">
        <w:rPr>
          <w:rFonts w:ascii="Arial" w:hAnsi="Arial" w:cs="Arial"/>
        </w:rPr>
        <w:t xml:space="preserve"> who are remaining steady.</w:t>
      </w:r>
      <w:r>
        <w:rPr>
          <w:rFonts w:ascii="Arial" w:hAnsi="Arial" w:cs="Arial"/>
        </w:rPr>
        <w:t xml:space="preserve"> </w:t>
      </w:r>
    </w:p>
    <w:p w14:paraId="00D81527" w14:textId="77777777" w:rsidR="00A32CD9" w:rsidRDefault="00A32CD9" w:rsidP="0021160B">
      <w:pPr>
        <w:rPr>
          <w:rFonts w:ascii="Arial" w:hAnsi="Arial" w:cs="Arial"/>
          <w:u w:val="single"/>
        </w:rPr>
      </w:pPr>
    </w:p>
    <w:p w14:paraId="09462B62" w14:textId="77777777" w:rsidR="00A32CD9" w:rsidRDefault="00A32CD9" w:rsidP="0021160B">
      <w:pPr>
        <w:rPr>
          <w:rFonts w:ascii="Arial" w:hAnsi="Arial" w:cs="Arial"/>
          <w:u w:val="single"/>
        </w:rPr>
      </w:pPr>
    </w:p>
    <w:p w14:paraId="2FF30648" w14:textId="77777777" w:rsidR="00A32CD9" w:rsidRDefault="00A32CD9" w:rsidP="0021160B">
      <w:pPr>
        <w:rPr>
          <w:rFonts w:ascii="Arial" w:hAnsi="Arial" w:cs="Arial"/>
          <w:u w:val="single"/>
        </w:rPr>
      </w:pPr>
    </w:p>
    <w:p w14:paraId="47EF0D41" w14:textId="77777777" w:rsidR="00081F0F" w:rsidRDefault="00081F0F" w:rsidP="0021160B">
      <w:pPr>
        <w:rPr>
          <w:rFonts w:ascii="Arial" w:hAnsi="Arial" w:cs="Arial"/>
          <w:b/>
          <w:bCs/>
          <w:u w:val="single"/>
        </w:rPr>
      </w:pPr>
    </w:p>
    <w:p w14:paraId="777A3EA3" w14:textId="77777777" w:rsidR="00081F0F" w:rsidRDefault="00081F0F" w:rsidP="0021160B">
      <w:pPr>
        <w:rPr>
          <w:rFonts w:ascii="Arial" w:hAnsi="Arial" w:cs="Arial"/>
          <w:b/>
          <w:bCs/>
          <w:u w:val="single"/>
        </w:rPr>
      </w:pPr>
    </w:p>
    <w:p w14:paraId="54DDF60D" w14:textId="77777777" w:rsidR="00081F0F" w:rsidRDefault="00081F0F" w:rsidP="0021160B">
      <w:pPr>
        <w:rPr>
          <w:rFonts w:ascii="Arial" w:hAnsi="Arial" w:cs="Arial"/>
          <w:b/>
          <w:bCs/>
          <w:u w:val="single"/>
        </w:rPr>
      </w:pPr>
    </w:p>
    <w:p w14:paraId="3159AB1E" w14:textId="76986F23" w:rsidR="007A1D18" w:rsidRPr="00D24052" w:rsidRDefault="007A1D18" w:rsidP="00D24052">
      <w:pPr>
        <w:pStyle w:val="Heading1"/>
        <w:rPr>
          <w:rFonts w:ascii="Arial" w:hAnsi="Arial" w:cs="Arial"/>
          <w:color w:val="000000" w:themeColor="text1"/>
        </w:rPr>
      </w:pPr>
      <w:bookmarkStart w:id="3" w:name="_Toc46319027"/>
      <w:r w:rsidRPr="00D24052">
        <w:rPr>
          <w:rFonts w:ascii="Arial" w:hAnsi="Arial" w:cs="Arial"/>
          <w:color w:val="000000" w:themeColor="text1"/>
        </w:rPr>
        <w:lastRenderedPageBreak/>
        <w:t>Teaching approaches for children with ALN in Special Teaching Facility.</w:t>
      </w:r>
      <w:bookmarkEnd w:id="3"/>
    </w:p>
    <w:p w14:paraId="085632D1" w14:textId="73CB3CE3" w:rsidR="00762D1F" w:rsidRPr="00D24052" w:rsidRDefault="0004146B" w:rsidP="00D24052">
      <w:pPr>
        <w:pStyle w:val="Heading1"/>
        <w:rPr>
          <w:rFonts w:ascii="Arial" w:hAnsi="Arial" w:cs="Arial"/>
          <w:color w:val="000000" w:themeColor="text1"/>
        </w:rPr>
      </w:pPr>
      <w:r w:rsidRPr="00D24052">
        <w:rPr>
          <w:rFonts w:ascii="Arial" w:hAnsi="Arial" w:cs="Arial"/>
          <w:color w:val="000000" w:themeColor="text1"/>
        </w:rPr>
        <w:t xml:space="preserve"> </w:t>
      </w:r>
    </w:p>
    <w:p w14:paraId="6A41CF92" w14:textId="77777777" w:rsidR="000A5478" w:rsidRPr="0037536B" w:rsidRDefault="00F63422" w:rsidP="000A5478">
      <w:pPr>
        <w:spacing w:line="360" w:lineRule="auto"/>
        <w:rPr>
          <w:rFonts w:ascii="Arial" w:hAnsi="Arial" w:cs="Arial"/>
          <w:color w:val="000000" w:themeColor="text1"/>
        </w:rPr>
      </w:pPr>
      <w:r w:rsidRPr="0037536B">
        <w:rPr>
          <w:rFonts w:ascii="Arial" w:hAnsi="Arial" w:cs="Arial"/>
          <w:color w:val="000000" w:themeColor="text1"/>
        </w:rPr>
        <w:t>Special teaching facilities can come in</w:t>
      </w:r>
      <w:r w:rsidR="00615528" w:rsidRPr="0037536B">
        <w:rPr>
          <w:rFonts w:ascii="Arial" w:hAnsi="Arial" w:cs="Arial"/>
          <w:color w:val="000000" w:themeColor="text1"/>
        </w:rPr>
        <w:t xml:space="preserve"> a range of</w:t>
      </w:r>
      <w:r w:rsidRPr="0037536B">
        <w:rPr>
          <w:rFonts w:ascii="Arial" w:hAnsi="Arial" w:cs="Arial"/>
          <w:color w:val="000000" w:themeColor="text1"/>
        </w:rPr>
        <w:t xml:space="preserve"> different environments and vary in their purposes. They can be found in places like mainstream schools or in the form of a residential unit. One example of a special teaching facility</w:t>
      </w:r>
      <w:r w:rsidR="00432483" w:rsidRPr="0037536B">
        <w:rPr>
          <w:rFonts w:ascii="Arial" w:hAnsi="Arial" w:cs="Arial"/>
          <w:color w:val="000000" w:themeColor="text1"/>
        </w:rPr>
        <w:t xml:space="preserve"> </w:t>
      </w:r>
      <w:r w:rsidRPr="0037536B">
        <w:rPr>
          <w:rFonts w:ascii="Arial" w:hAnsi="Arial" w:cs="Arial"/>
          <w:color w:val="000000" w:themeColor="text1"/>
        </w:rPr>
        <w:t>is a sensory room. The purpose of this is to allow children to find a way to calm themselves down and get any emotions out that are weighing down on them</w:t>
      </w:r>
      <w:r w:rsidR="00880662" w:rsidRPr="0037536B">
        <w:rPr>
          <w:rFonts w:ascii="Arial" w:hAnsi="Arial" w:cs="Arial"/>
          <w:color w:val="000000" w:themeColor="text1"/>
        </w:rPr>
        <w:t xml:space="preserve">. </w:t>
      </w:r>
      <w:r w:rsidR="00EA77AC" w:rsidRPr="0037536B">
        <w:rPr>
          <w:rFonts w:ascii="Arial" w:hAnsi="Arial" w:cs="Arial"/>
          <w:color w:val="000000" w:themeColor="text1"/>
        </w:rPr>
        <w:t xml:space="preserve">This can be used for children with a range of impairments such as behaviour or anger issues and Autistic Spectrum Disorder (ASD). </w:t>
      </w:r>
      <w:r w:rsidR="00880662" w:rsidRPr="0037536B">
        <w:rPr>
          <w:rFonts w:ascii="Arial" w:hAnsi="Arial" w:cs="Arial"/>
          <w:color w:val="000000" w:themeColor="text1"/>
        </w:rPr>
        <w:t xml:space="preserve">Many people with ASD struggle with processing every day sensory information which can affect behaviour (National Autistic Society, 2020). By releasing these emotions and calming themselves, research by the George Lucas Educational Foundation (2018) shows that they will be ready to learn and will focus </w:t>
      </w:r>
      <w:r w:rsidR="008E69EB" w:rsidRPr="0037536B">
        <w:rPr>
          <w:rFonts w:ascii="Arial" w:hAnsi="Arial" w:cs="Arial"/>
          <w:color w:val="000000" w:themeColor="text1"/>
        </w:rPr>
        <w:t>a lot easier. Another example is a nurture room. Its purpose is to allow students to feel like they are in a secure environment. It normally holds up to ten children in the classroom at each time in order to cater for each individual’s social and emotional needs.</w:t>
      </w:r>
      <w:r w:rsidR="00C969E6" w:rsidRPr="0037536B">
        <w:rPr>
          <w:rFonts w:ascii="Arial" w:hAnsi="Arial" w:cs="Arial"/>
          <w:color w:val="000000" w:themeColor="text1"/>
        </w:rPr>
        <w:t xml:space="preserve"> Some children are in the nurture room for as much as a whole school year and some are there for as little as</w:t>
      </w:r>
      <w:r w:rsidR="00615528" w:rsidRPr="0037536B">
        <w:rPr>
          <w:rFonts w:ascii="Arial" w:hAnsi="Arial" w:cs="Arial"/>
          <w:color w:val="000000" w:themeColor="text1"/>
        </w:rPr>
        <w:t xml:space="preserve"> a</w:t>
      </w:r>
      <w:r w:rsidR="00C969E6" w:rsidRPr="0037536B">
        <w:rPr>
          <w:rFonts w:ascii="Arial" w:hAnsi="Arial" w:cs="Arial"/>
          <w:color w:val="000000" w:themeColor="text1"/>
        </w:rPr>
        <w:t xml:space="preserve"> few days. This could be as a result of a family issue that they may want to talk about or something that is </w:t>
      </w:r>
      <w:r w:rsidR="00D227EC" w:rsidRPr="0037536B">
        <w:rPr>
          <w:rFonts w:ascii="Arial" w:hAnsi="Arial" w:cs="Arial"/>
          <w:color w:val="000000" w:themeColor="text1"/>
        </w:rPr>
        <w:t>affecting</w:t>
      </w:r>
      <w:r w:rsidR="00C969E6" w:rsidRPr="0037536B">
        <w:rPr>
          <w:rFonts w:ascii="Arial" w:hAnsi="Arial" w:cs="Arial"/>
          <w:color w:val="000000" w:themeColor="text1"/>
        </w:rPr>
        <w:t xml:space="preserve"> them emotionally, </w:t>
      </w:r>
      <w:r w:rsidR="00B826BA" w:rsidRPr="0037536B">
        <w:rPr>
          <w:rFonts w:ascii="Arial" w:hAnsi="Arial" w:cs="Arial"/>
          <w:color w:val="000000" w:themeColor="text1"/>
        </w:rPr>
        <w:t xml:space="preserve">making them unable to </w:t>
      </w:r>
      <w:r w:rsidR="00C969E6" w:rsidRPr="0037536B">
        <w:rPr>
          <w:rFonts w:ascii="Arial" w:hAnsi="Arial" w:cs="Arial"/>
          <w:color w:val="000000" w:themeColor="text1"/>
        </w:rPr>
        <w:t xml:space="preserve">complete their work to the best of their </w:t>
      </w:r>
      <w:r w:rsidR="0026027A" w:rsidRPr="0037536B">
        <w:rPr>
          <w:rFonts w:ascii="Arial" w:hAnsi="Arial" w:cs="Arial"/>
          <w:color w:val="000000" w:themeColor="text1"/>
        </w:rPr>
        <w:t>abilities (The Nurture Group Network, 2010)</w:t>
      </w:r>
      <w:r w:rsidR="00CC2F52" w:rsidRPr="0037536B">
        <w:rPr>
          <w:rFonts w:ascii="Arial" w:hAnsi="Arial" w:cs="Arial"/>
          <w:color w:val="000000" w:themeColor="text1"/>
        </w:rPr>
        <w:t xml:space="preserve">. </w:t>
      </w:r>
      <w:r w:rsidR="00BE41B6" w:rsidRPr="0037536B">
        <w:rPr>
          <w:rFonts w:ascii="Arial" w:hAnsi="Arial" w:cs="Arial"/>
          <w:color w:val="000000" w:themeColor="text1"/>
        </w:rPr>
        <w:t>A final example of a teaching facility within a mainstream is a speech</w:t>
      </w:r>
      <w:r w:rsidR="00615528" w:rsidRPr="0037536B">
        <w:rPr>
          <w:rFonts w:ascii="Arial" w:hAnsi="Arial" w:cs="Arial"/>
          <w:color w:val="000000" w:themeColor="text1"/>
        </w:rPr>
        <w:t xml:space="preserve"> and</w:t>
      </w:r>
      <w:r w:rsidR="00BE41B6" w:rsidRPr="0037536B">
        <w:rPr>
          <w:rFonts w:ascii="Arial" w:hAnsi="Arial" w:cs="Arial"/>
          <w:color w:val="000000" w:themeColor="text1"/>
        </w:rPr>
        <w:t xml:space="preserve"> language unit. This is for children who struggle with their reading and writing</w:t>
      </w:r>
      <w:r w:rsidR="00615528" w:rsidRPr="0037536B">
        <w:rPr>
          <w:rFonts w:ascii="Arial" w:hAnsi="Arial" w:cs="Arial"/>
          <w:color w:val="000000" w:themeColor="text1"/>
        </w:rPr>
        <w:t xml:space="preserve"> skills</w:t>
      </w:r>
      <w:r w:rsidR="00BE41B6" w:rsidRPr="0037536B">
        <w:rPr>
          <w:rFonts w:ascii="Arial" w:hAnsi="Arial" w:cs="Arial"/>
          <w:color w:val="000000" w:themeColor="text1"/>
        </w:rPr>
        <w:t xml:space="preserve">. These classes normally hold around </w:t>
      </w:r>
      <w:r w:rsidR="00615528" w:rsidRPr="0037536B">
        <w:rPr>
          <w:rFonts w:ascii="Arial" w:hAnsi="Arial" w:cs="Arial"/>
          <w:color w:val="000000" w:themeColor="text1"/>
        </w:rPr>
        <w:t>ten to fifteen</w:t>
      </w:r>
      <w:r w:rsidR="00BE41B6" w:rsidRPr="0037536B">
        <w:rPr>
          <w:rFonts w:ascii="Arial" w:hAnsi="Arial" w:cs="Arial"/>
          <w:color w:val="000000" w:themeColor="text1"/>
        </w:rPr>
        <w:t xml:space="preserve"> children, maybe even less depending on the </w:t>
      </w:r>
      <w:r w:rsidR="00432483" w:rsidRPr="0037536B">
        <w:rPr>
          <w:rFonts w:ascii="Arial" w:hAnsi="Arial" w:cs="Arial"/>
          <w:color w:val="000000" w:themeColor="text1"/>
        </w:rPr>
        <w:t>school’s</w:t>
      </w:r>
      <w:r w:rsidR="00BE41B6" w:rsidRPr="0037536B">
        <w:rPr>
          <w:rFonts w:ascii="Arial" w:hAnsi="Arial" w:cs="Arial"/>
          <w:color w:val="000000" w:themeColor="text1"/>
        </w:rPr>
        <w:t xml:space="preserve"> size.</w:t>
      </w:r>
      <w:r w:rsidR="00432483" w:rsidRPr="0037536B">
        <w:rPr>
          <w:rFonts w:ascii="Arial" w:hAnsi="Arial" w:cs="Arial"/>
          <w:color w:val="000000" w:themeColor="text1"/>
        </w:rPr>
        <w:t xml:space="preserve"> Again, this allows each child’s need to be catered for. However, there is a stigma around </w:t>
      </w:r>
      <w:r w:rsidR="004B2D86" w:rsidRPr="0037536B">
        <w:rPr>
          <w:rFonts w:ascii="Arial" w:hAnsi="Arial" w:cs="Arial"/>
          <w:color w:val="000000" w:themeColor="text1"/>
        </w:rPr>
        <w:t>each of these units and it needs to be removed. Parents are not wanting their children to be in a specialist unit in case their child gets bullied or is considered ‘different’ or ‘not normal’ (Hunter, 20</w:t>
      </w:r>
      <w:r w:rsidR="00E84B0B" w:rsidRPr="0037536B">
        <w:rPr>
          <w:rFonts w:ascii="Arial" w:hAnsi="Arial" w:cs="Arial"/>
          <w:color w:val="000000" w:themeColor="text1"/>
        </w:rPr>
        <w:t>17</w:t>
      </w:r>
      <w:r w:rsidR="004B2D86" w:rsidRPr="0037536B">
        <w:rPr>
          <w:rFonts w:ascii="Arial" w:hAnsi="Arial" w:cs="Arial"/>
          <w:color w:val="000000" w:themeColor="text1"/>
        </w:rPr>
        <w:t>)</w:t>
      </w:r>
      <w:r w:rsidR="00544947" w:rsidRPr="0037536B">
        <w:rPr>
          <w:rFonts w:ascii="Arial" w:hAnsi="Arial" w:cs="Arial"/>
          <w:color w:val="000000" w:themeColor="text1"/>
        </w:rPr>
        <w:t>, so to try and combat this, as</w:t>
      </w:r>
      <w:r w:rsidR="00BF486E" w:rsidRPr="0037536B">
        <w:rPr>
          <w:rFonts w:ascii="Arial" w:hAnsi="Arial" w:cs="Arial"/>
          <w:color w:val="000000" w:themeColor="text1"/>
        </w:rPr>
        <w:t xml:space="preserve"> Donaldson (2015) states, one of the approaches to an effective learning experience for children with ALN is inclusion. </w:t>
      </w:r>
      <w:r w:rsidR="00BB38DB" w:rsidRPr="0037536B">
        <w:rPr>
          <w:rFonts w:ascii="Arial" w:hAnsi="Arial" w:cs="Arial"/>
          <w:color w:val="000000" w:themeColor="text1"/>
        </w:rPr>
        <w:t>For example,</w:t>
      </w:r>
      <w:r w:rsidR="00BF486E" w:rsidRPr="0037536B">
        <w:rPr>
          <w:rFonts w:ascii="Arial" w:hAnsi="Arial" w:cs="Arial"/>
          <w:color w:val="000000" w:themeColor="text1"/>
        </w:rPr>
        <w:t xml:space="preserve"> in mainstream schools, if a child from the speech and language classroom</w:t>
      </w:r>
      <w:r w:rsidR="00BB38DB" w:rsidRPr="0037536B">
        <w:rPr>
          <w:rFonts w:ascii="Arial" w:hAnsi="Arial" w:cs="Arial"/>
          <w:color w:val="000000" w:themeColor="text1"/>
        </w:rPr>
        <w:t xml:space="preserve"> </w:t>
      </w:r>
      <w:r w:rsidR="00BF486E" w:rsidRPr="0037536B">
        <w:rPr>
          <w:rFonts w:ascii="Arial" w:hAnsi="Arial" w:cs="Arial"/>
          <w:color w:val="000000" w:themeColor="text1"/>
        </w:rPr>
        <w:t>are at a level where they run closely with those of mainstream, they are integrated in to selected classes where they complete the same work as their peers, with the support of an LSA</w:t>
      </w:r>
      <w:r w:rsidR="000A5478" w:rsidRPr="0037536B">
        <w:rPr>
          <w:rFonts w:ascii="Arial" w:hAnsi="Arial" w:cs="Arial"/>
          <w:color w:val="000000" w:themeColor="text1"/>
        </w:rPr>
        <w:t xml:space="preserve">. </w:t>
      </w:r>
    </w:p>
    <w:p w14:paraId="4F7D2090" w14:textId="07DAAB20" w:rsidR="005D2ADE" w:rsidRDefault="005D2ADE" w:rsidP="000A5478">
      <w:pPr>
        <w:spacing w:line="360" w:lineRule="auto"/>
        <w:ind w:firstLine="720"/>
        <w:rPr>
          <w:rFonts w:ascii="Arial" w:hAnsi="Arial" w:cs="Arial"/>
          <w:color w:val="000000" w:themeColor="text1"/>
        </w:rPr>
      </w:pPr>
      <w:r w:rsidRPr="0037536B">
        <w:rPr>
          <w:rFonts w:ascii="Arial" w:hAnsi="Arial" w:cs="Arial"/>
          <w:color w:val="000000" w:themeColor="text1"/>
        </w:rPr>
        <w:lastRenderedPageBreak/>
        <w:t>In all of these classrooms, group work or whole class contributions are highly encouraged, promoting an inclusive and equative space. Fun activities and methods are used in order to hold the child’s attention for a long period of time.</w:t>
      </w:r>
      <w:r w:rsidR="00E65FC6">
        <w:rPr>
          <w:rFonts w:ascii="Arial" w:hAnsi="Arial" w:cs="Arial"/>
          <w:color w:val="000000" w:themeColor="text1"/>
        </w:rPr>
        <w:t xml:space="preserve"> </w:t>
      </w:r>
      <w:r>
        <w:rPr>
          <w:rFonts w:ascii="Arial" w:hAnsi="Arial" w:cs="Arial"/>
          <w:color w:val="000000" w:themeColor="text1"/>
        </w:rPr>
        <w:t xml:space="preserve">  </w:t>
      </w:r>
    </w:p>
    <w:p w14:paraId="370F185C" w14:textId="77777777" w:rsidR="00295358" w:rsidRDefault="00295358" w:rsidP="00D978CC">
      <w:pPr>
        <w:spacing w:line="360" w:lineRule="auto"/>
        <w:ind w:firstLine="720"/>
        <w:rPr>
          <w:rFonts w:ascii="Arial" w:hAnsi="Arial" w:cs="Arial"/>
          <w:color w:val="000000" w:themeColor="text1"/>
        </w:rPr>
      </w:pPr>
    </w:p>
    <w:p w14:paraId="43D20F66" w14:textId="77777777" w:rsidR="00762D1F" w:rsidRPr="00A06E6E" w:rsidRDefault="00762D1F">
      <w:pPr>
        <w:rPr>
          <w:rFonts w:ascii="Arial" w:hAnsi="Arial" w:cs="Arial"/>
          <w:color w:val="000000" w:themeColor="text1"/>
          <w:u w:val="single"/>
        </w:rPr>
      </w:pPr>
    </w:p>
    <w:p w14:paraId="25D9365C" w14:textId="77777777" w:rsidR="00762D1F" w:rsidRDefault="00762D1F" w:rsidP="00DB066D">
      <w:pPr>
        <w:rPr>
          <w:rFonts w:ascii="Arial" w:hAnsi="Arial" w:cs="Arial"/>
          <w:u w:val="single"/>
        </w:rPr>
      </w:pPr>
    </w:p>
    <w:p w14:paraId="42A523F3" w14:textId="77777777" w:rsidR="00762D1F" w:rsidRDefault="00762D1F" w:rsidP="00DB066D">
      <w:pPr>
        <w:rPr>
          <w:rFonts w:ascii="Arial" w:hAnsi="Arial" w:cs="Arial"/>
          <w:u w:val="single"/>
        </w:rPr>
      </w:pPr>
    </w:p>
    <w:p w14:paraId="258ED698" w14:textId="2B5F9D6E" w:rsidR="00762D1F" w:rsidRDefault="00762D1F" w:rsidP="00DB066D">
      <w:pPr>
        <w:rPr>
          <w:rFonts w:ascii="Arial" w:hAnsi="Arial" w:cs="Arial"/>
          <w:u w:val="single"/>
        </w:rPr>
      </w:pPr>
    </w:p>
    <w:p w14:paraId="0E274D32" w14:textId="77777777" w:rsidR="00D978CC" w:rsidRDefault="00D978CC" w:rsidP="00DB066D">
      <w:pPr>
        <w:rPr>
          <w:rFonts w:ascii="Arial" w:hAnsi="Arial" w:cs="Arial"/>
          <w:u w:val="single"/>
        </w:rPr>
      </w:pPr>
    </w:p>
    <w:p w14:paraId="4FD00582" w14:textId="77777777" w:rsidR="003F6570" w:rsidRDefault="003F6570" w:rsidP="00E357FA">
      <w:pPr>
        <w:rPr>
          <w:rFonts w:ascii="Arial" w:hAnsi="Arial" w:cs="Arial"/>
          <w:b/>
          <w:bCs/>
          <w:u w:val="single"/>
        </w:rPr>
      </w:pPr>
    </w:p>
    <w:p w14:paraId="3B0F703F" w14:textId="77777777" w:rsidR="003F6570" w:rsidRDefault="003F6570" w:rsidP="00E357FA">
      <w:pPr>
        <w:rPr>
          <w:rFonts w:ascii="Arial" w:hAnsi="Arial" w:cs="Arial"/>
          <w:b/>
          <w:bCs/>
          <w:u w:val="single"/>
        </w:rPr>
      </w:pPr>
    </w:p>
    <w:p w14:paraId="13FB9B0B" w14:textId="77777777" w:rsidR="003F6570" w:rsidRDefault="003F6570" w:rsidP="00E357FA">
      <w:pPr>
        <w:rPr>
          <w:rFonts w:ascii="Arial" w:hAnsi="Arial" w:cs="Arial"/>
          <w:b/>
          <w:bCs/>
          <w:u w:val="single"/>
        </w:rPr>
      </w:pPr>
    </w:p>
    <w:p w14:paraId="261CCBED" w14:textId="77777777" w:rsidR="003F6570" w:rsidRDefault="003F6570" w:rsidP="00E357FA">
      <w:pPr>
        <w:rPr>
          <w:rFonts w:ascii="Arial" w:hAnsi="Arial" w:cs="Arial"/>
          <w:b/>
          <w:bCs/>
          <w:u w:val="single"/>
        </w:rPr>
      </w:pPr>
    </w:p>
    <w:p w14:paraId="4A4D946A" w14:textId="77777777" w:rsidR="003F6570" w:rsidRDefault="003F6570" w:rsidP="00E357FA">
      <w:pPr>
        <w:rPr>
          <w:rFonts w:ascii="Arial" w:hAnsi="Arial" w:cs="Arial"/>
          <w:b/>
          <w:bCs/>
          <w:u w:val="single"/>
        </w:rPr>
      </w:pPr>
    </w:p>
    <w:p w14:paraId="42C4DAD0" w14:textId="77777777" w:rsidR="003F6570" w:rsidRDefault="003F6570" w:rsidP="00E357FA">
      <w:pPr>
        <w:rPr>
          <w:rFonts w:ascii="Arial" w:hAnsi="Arial" w:cs="Arial"/>
          <w:b/>
          <w:bCs/>
          <w:u w:val="single"/>
        </w:rPr>
      </w:pPr>
    </w:p>
    <w:p w14:paraId="6A873A05" w14:textId="77777777" w:rsidR="003F6570" w:rsidRDefault="003F6570" w:rsidP="00E357FA">
      <w:pPr>
        <w:rPr>
          <w:rFonts w:ascii="Arial" w:hAnsi="Arial" w:cs="Arial"/>
          <w:b/>
          <w:bCs/>
          <w:u w:val="single"/>
        </w:rPr>
      </w:pPr>
    </w:p>
    <w:p w14:paraId="3557CBDB" w14:textId="77777777" w:rsidR="003F6570" w:rsidRDefault="003F6570" w:rsidP="00E357FA">
      <w:pPr>
        <w:rPr>
          <w:rFonts w:ascii="Arial" w:hAnsi="Arial" w:cs="Arial"/>
          <w:b/>
          <w:bCs/>
          <w:u w:val="single"/>
        </w:rPr>
      </w:pPr>
    </w:p>
    <w:p w14:paraId="6AD411DC" w14:textId="77777777" w:rsidR="003F6570" w:rsidRDefault="003F6570" w:rsidP="00E357FA">
      <w:pPr>
        <w:rPr>
          <w:rFonts w:ascii="Arial" w:hAnsi="Arial" w:cs="Arial"/>
          <w:b/>
          <w:bCs/>
          <w:u w:val="single"/>
        </w:rPr>
      </w:pPr>
    </w:p>
    <w:p w14:paraId="6D6F50B2" w14:textId="77777777" w:rsidR="003F6570" w:rsidRDefault="003F6570" w:rsidP="00E357FA">
      <w:pPr>
        <w:rPr>
          <w:rFonts w:ascii="Arial" w:hAnsi="Arial" w:cs="Arial"/>
          <w:b/>
          <w:bCs/>
          <w:u w:val="single"/>
        </w:rPr>
      </w:pPr>
    </w:p>
    <w:p w14:paraId="272DBB78" w14:textId="77777777" w:rsidR="003F6570" w:rsidRDefault="003F6570" w:rsidP="00E357FA">
      <w:pPr>
        <w:rPr>
          <w:rFonts w:ascii="Arial" w:hAnsi="Arial" w:cs="Arial"/>
          <w:b/>
          <w:bCs/>
          <w:u w:val="single"/>
        </w:rPr>
      </w:pPr>
    </w:p>
    <w:p w14:paraId="0FD7F6B0" w14:textId="77777777" w:rsidR="003F6570" w:rsidRDefault="003F6570" w:rsidP="00E357FA">
      <w:pPr>
        <w:rPr>
          <w:rFonts w:ascii="Arial" w:hAnsi="Arial" w:cs="Arial"/>
          <w:b/>
          <w:bCs/>
          <w:u w:val="single"/>
        </w:rPr>
      </w:pPr>
    </w:p>
    <w:p w14:paraId="2EF8B092" w14:textId="77777777" w:rsidR="003F6570" w:rsidRDefault="003F6570" w:rsidP="00E357FA">
      <w:pPr>
        <w:rPr>
          <w:rFonts w:ascii="Arial" w:hAnsi="Arial" w:cs="Arial"/>
          <w:b/>
          <w:bCs/>
          <w:u w:val="single"/>
        </w:rPr>
      </w:pPr>
    </w:p>
    <w:p w14:paraId="684CDA69" w14:textId="77777777" w:rsidR="003F6570" w:rsidRDefault="003F6570" w:rsidP="00E357FA">
      <w:pPr>
        <w:rPr>
          <w:rFonts w:ascii="Arial" w:hAnsi="Arial" w:cs="Arial"/>
          <w:b/>
          <w:bCs/>
          <w:u w:val="single"/>
        </w:rPr>
      </w:pPr>
    </w:p>
    <w:p w14:paraId="7C910278" w14:textId="77777777" w:rsidR="003F6570" w:rsidRDefault="003F6570" w:rsidP="00E357FA">
      <w:pPr>
        <w:rPr>
          <w:rFonts w:ascii="Arial" w:hAnsi="Arial" w:cs="Arial"/>
          <w:b/>
          <w:bCs/>
          <w:u w:val="single"/>
        </w:rPr>
      </w:pPr>
    </w:p>
    <w:p w14:paraId="6AA1123B" w14:textId="77777777" w:rsidR="003F6570" w:rsidRDefault="003F6570" w:rsidP="00E357FA">
      <w:pPr>
        <w:rPr>
          <w:rFonts w:ascii="Arial" w:hAnsi="Arial" w:cs="Arial"/>
          <w:b/>
          <w:bCs/>
          <w:u w:val="single"/>
        </w:rPr>
      </w:pPr>
    </w:p>
    <w:p w14:paraId="3F07AFAD" w14:textId="77777777" w:rsidR="003F6570" w:rsidRDefault="003F6570" w:rsidP="00E357FA">
      <w:pPr>
        <w:rPr>
          <w:rFonts w:ascii="Arial" w:hAnsi="Arial" w:cs="Arial"/>
          <w:b/>
          <w:bCs/>
          <w:u w:val="single"/>
        </w:rPr>
      </w:pPr>
    </w:p>
    <w:p w14:paraId="708C8CC2" w14:textId="77777777" w:rsidR="003F6570" w:rsidRDefault="003F6570" w:rsidP="00E357FA">
      <w:pPr>
        <w:rPr>
          <w:rFonts w:ascii="Arial" w:hAnsi="Arial" w:cs="Arial"/>
          <w:b/>
          <w:bCs/>
          <w:u w:val="single"/>
        </w:rPr>
      </w:pPr>
    </w:p>
    <w:p w14:paraId="4BF7105F" w14:textId="77777777" w:rsidR="003F6570" w:rsidRDefault="003F6570" w:rsidP="00E357FA">
      <w:pPr>
        <w:rPr>
          <w:rFonts w:ascii="Arial" w:hAnsi="Arial" w:cs="Arial"/>
          <w:b/>
          <w:bCs/>
          <w:u w:val="single"/>
        </w:rPr>
      </w:pPr>
    </w:p>
    <w:p w14:paraId="7570F752" w14:textId="77777777" w:rsidR="003F6570" w:rsidRDefault="003F6570" w:rsidP="00E357FA">
      <w:pPr>
        <w:rPr>
          <w:rFonts w:ascii="Arial" w:hAnsi="Arial" w:cs="Arial"/>
          <w:b/>
          <w:bCs/>
          <w:u w:val="single"/>
        </w:rPr>
      </w:pPr>
    </w:p>
    <w:p w14:paraId="181D4345" w14:textId="77777777" w:rsidR="003F6570" w:rsidRDefault="003F6570" w:rsidP="00E357FA">
      <w:pPr>
        <w:rPr>
          <w:rFonts w:ascii="Arial" w:hAnsi="Arial" w:cs="Arial"/>
          <w:b/>
          <w:bCs/>
          <w:u w:val="single"/>
        </w:rPr>
      </w:pPr>
    </w:p>
    <w:p w14:paraId="64BA7FAD" w14:textId="77777777" w:rsidR="003F6570" w:rsidRDefault="003F6570" w:rsidP="00E357FA">
      <w:pPr>
        <w:rPr>
          <w:rFonts w:ascii="Arial" w:hAnsi="Arial" w:cs="Arial"/>
          <w:b/>
          <w:bCs/>
          <w:u w:val="single"/>
        </w:rPr>
      </w:pPr>
    </w:p>
    <w:p w14:paraId="415330CA" w14:textId="77777777" w:rsidR="003F6570" w:rsidRDefault="003F6570" w:rsidP="00E357FA">
      <w:pPr>
        <w:rPr>
          <w:rFonts w:ascii="Arial" w:hAnsi="Arial" w:cs="Arial"/>
          <w:b/>
          <w:bCs/>
          <w:u w:val="single"/>
        </w:rPr>
      </w:pPr>
    </w:p>
    <w:p w14:paraId="65FD6529" w14:textId="77777777" w:rsidR="003F6570" w:rsidRDefault="003F6570" w:rsidP="00E357FA">
      <w:pPr>
        <w:rPr>
          <w:rFonts w:ascii="Arial" w:hAnsi="Arial" w:cs="Arial"/>
          <w:b/>
          <w:bCs/>
          <w:u w:val="single"/>
        </w:rPr>
      </w:pPr>
    </w:p>
    <w:p w14:paraId="482B4FBB" w14:textId="77777777" w:rsidR="003F6570" w:rsidRDefault="003F6570" w:rsidP="00E357FA">
      <w:pPr>
        <w:rPr>
          <w:rFonts w:ascii="Arial" w:hAnsi="Arial" w:cs="Arial"/>
          <w:b/>
          <w:bCs/>
          <w:u w:val="single"/>
        </w:rPr>
      </w:pPr>
    </w:p>
    <w:p w14:paraId="20A20E63" w14:textId="77777777" w:rsidR="003F6570" w:rsidRDefault="003F6570" w:rsidP="00E357FA">
      <w:pPr>
        <w:rPr>
          <w:rFonts w:ascii="Arial" w:hAnsi="Arial" w:cs="Arial"/>
          <w:b/>
          <w:bCs/>
          <w:u w:val="single"/>
        </w:rPr>
      </w:pPr>
    </w:p>
    <w:p w14:paraId="4043E102" w14:textId="77777777" w:rsidR="003F6570" w:rsidRDefault="003F6570" w:rsidP="00E357FA">
      <w:pPr>
        <w:rPr>
          <w:rFonts w:ascii="Arial" w:hAnsi="Arial" w:cs="Arial"/>
          <w:b/>
          <w:bCs/>
          <w:u w:val="single"/>
        </w:rPr>
      </w:pPr>
    </w:p>
    <w:p w14:paraId="16397C22" w14:textId="77777777" w:rsidR="000A5478" w:rsidRDefault="000A5478" w:rsidP="00E357FA">
      <w:pPr>
        <w:rPr>
          <w:rFonts w:ascii="Arial" w:hAnsi="Arial" w:cs="Arial"/>
          <w:b/>
          <w:bCs/>
          <w:u w:val="single"/>
        </w:rPr>
      </w:pPr>
    </w:p>
    <w:p w14:paraId="7D9324C0" w14:textId="77777777" w:rsidR="000A5478" w:rsidRDefault="000A5478" w:rsidP="00E357FA">
      <w:pPr>
        <w:rPr>
          <w:rFonts w:ascii="Arial" w:hAnsi="Arial" w:cs="Arial"/>
          <w:b/>
          <w:bCs/>
          <w:u w:val="single"/>
        </w:rPr>
      </w:pPr>
    </w:p>
    <w:p w14:paraId="44216718" w14:textId="77777777" w:rsidR="000A5478" w:rsidRDefault="000A5478" w:rsidP="00E357FA">
      <w:pPr>
        <w:rPr>
          <w:rFonts w:ascii="Arial" w:hAnsi="Arial" w:cs="Arial"/>
          <w:b/>
          <w:bCs/>
          <w:u w:val="single"/>
        </w:rPr>
      </w:pPr>
    </w:p>
    <w:p w14:paraId="5F3300CE" w14:textId="77777777" w:rsidR="000A5478" w:rsidRDefault="000A5478" w:rsidP="00E357FA">
      <w:pPr>
        <w:rPr>
          <w:rFonts w:ascii="Arial" w:hAnsi="Arial" w:cs="Arial"/>
          <w:b/>
          <w:bCs/>
          <w:u w:val="single"/>
        </w:rPr>
      </w:pPr>
    </w:p>
    <w:p w14:paraId="5DD3B179" w14:textId="77777777" w:rsidR="000A5478" w:rsidRDefault="000A5478" w:rsidP="00E357FA">
      <w:pPr>
        <w:rPr>
          <w:rFonts w:ascii="Arial" w:hAnsi="Arial" w:cs="Arial"/>
          <w:b/>
          <w:bCs/>
          <w:u w:val="single"/>
        </w:rPr>
      </w:pPr>
    </w:p>
    <w:p w14:paraId="172936E4" w14:textId="77777777" w:rsidR="000A5478" w:rsidRDefault="000A5478" w:rsidP="00E357FA">
      <w:pPr>
        <w:rPr>
          <w:rFonts w:ascii="Arial" w:hAnsi="Arial" w:cs="Arial"/>
          <w:b/>
          <w:bCs/>
          <w:u w:val="single"/>
        </w:rPr>
      </w:pPr>
    </w:p>
    <w:p w14:paraId="569A2A84" w14:textId="77777777" w:rsidR="000A5478" w:rsidRDefault="000A5478" w:rsidP="00E357FA">
      <w:pPr>
        <w:rPr>
          <w:rFonts w:ascii="Arial" w:hAnsi="Arial" w:cs="Arial"/>
          <w:b/>
          <w:bCs/>
          <w:u w:val="single"/>
        </w:rPr>
      </w:pPr>
    </w:p>
    <w:p w14:paraId="747A0E98" w14:textId="77777777" w:rsidR="000A5478" w:rsidRDefault="000A5478" w:rsidP="00E357FA">
      <w:pPr>
        <w:rPr>
          <w:rFonts w:ascii="Arial" w:hAnsi="Arial" w:cs="Arial"/>
          <w:b/>
          <w:bCs/>
          <w:u w:val="single"/>
        </w:rPr>
      </w:pPr>
    </w:p>
    <w:p w14:paraId="49B73FA3" w14:textId="77777777" w:rsidR="000A5478" w:rsidRDefault="000A5478" w:rsidP="00E357FA">
      <w:pPr>
        <w:rPr>
          <w:rFonts w:ascii="Arial" w:hAnsi="Arial" w:cs="Arial"/>
          <w:b/>
          <w:bCs/>
          <w:u w:val="single"/>
        </w:rPr>
      </w:pPr>
    </w:p>
    <w:p w14:paraId="291768D3" w14:textId="77777777" w:rsidR="000A5478" w:rsidRDefault="000A5478" w:rsidP="00E357FA">
      <w:pPr>
        <w:rPr>
          <w:rFonts w:ascii="Arial" w:hAnsi="Arial" w:cs="Arial"/>
          <w:b/>
          <w:bCs/>
          <w:u w:val="single"/>
        </w:rPr>
      </w:pPr>
    </w:p>
    <w:p w14:paraId="333801E0" w14:textId="77777777" w:rsidR="000A5478" w:rsidRDefault="000A5478" w:rsidP="00E357FA">
      <w:pPr>
        <w:rPr>
          <w:rFonts w:ascii="Arial" w:hAnsi="Arial" w:cs="Arial"/>
          <w:b/>
          <w:bCs/>
          <w:u w:val="single"/>
        </w:rPr>
      </w:pPr>
    </w:p>
    <w:p w14:paraId="503421D2" w14:textId="06ACB710" w:rsidR="00E357FA" w:rsidRPr="00D24052" w:rsidRDefault="00E357FA" w:rsidP="00D24052">
      <w:pPr>
        <w:pStyle w:val="Heading1"/>
        <w:rPr>
          <w:rFonts w:ascii="Arial" w:hAnsi="Arial" w:cs="Arial"/>
          <w:color w:val="000000" w:themeColor="text1"/>
        </w:rPr>
      </w:pPr>
      <w:bookmarkStart w:id="4" w:name="_Toc46319028"/>
      <w:r w:rsidRPr="00D24052">
        <w:rPr>
          <w:rFonts w:ascii="Arial" w:hAnsi="Arial" w:cs="Arial"/>
          <w:color w:val="000000" w:themeColor="text1"/>
        </w:rPr>
        <w:lastRenderedPageBreak/>
        <w:t>Teaching approaches for children with ALN in Special Schools.</w:t>
      </w:r>
      <w:bookmarkEnd w:id="4"/>
    </w:p>
    <w:p w14:paraId="7B024336" w14:textId="77777777" w:rsidR="00E357FA" w:rsidRDefault="00E357FA" w:rsidP="00E357FA">
      <w:pPr>
        <w:rPr>
          <w:rFonts w:ascii="Arial" w:hAnsi="Arial" w:cs="Arial"/>
        </w:rPr>
      </w:pPr>
    </w:p>
    <w:p w14:paraId="5A7D2CEE" w14:textId="77777777" w:rsidR="00C61DB5" w:rsidRPr="00E65FC6" w:rsidRDefault="00E357FA" w:rsidP="005C5E0C">
      <w:pPr>
        <w:spacing w:line="360" w:lineRule="auto"/>
        <w:jc w:val="both"/>
        <w:rPr>
          <w:rFonts w:ascii="Arial" w:hAnsi="Arial" w:cs="Arial"/>
        </w:rPr>
      </w:pPr>
      <w:r w:rsidRPr="00E65FC6">
        <w:rPr>
          <w:rFonts w:ascii="Arial" w:hAnsi="Arial" w:cs="Arial"/>
        </w:rPr>
        <w:t>Special Schools are designed specifically for impaired children. They have many benefits and draw backs. One of which being smaller class sizes, meaning a higher staff to pupil ratio (Farrell, 2004). This ensures that no child slips through the cracks and they are all seen, heard and supported. Specialist schools have specially trained staff which means they will have a better knowledge of how to treat certain situations and how best to plan lessons with the correct aids to help children to maintain engagement. Children who attend special schools are more likely to mix with children with a similar impairment, reducing the probability of bullying and increasing the chances of building good relationships and friendships (Farrell, 2004) and the lessons and resources there are to offer will be tailored to the child’s specific need, rather than adapting a resource which was not created for this specific impairment.</w:t>
      </w:r>
      <w:r w:rsidR="004B1464" w:rsidRPr="00E65FC6">
        <w:rPr>
          <w:rFonts w:ascii="Arial" w:hAnsi="Arial" w:cs="Arial"/>
        </w:rPr>
        <w:t xml:space="preserve"> </w:t>
      </w:r>
      <w:r w:rsidR="005636E3" w:rsidRPr="00E65FC6">
        <w:rPr>
          <w:rFonts w:ascii="Arial" w:hAnsi="Arial" w:cs="Arial"/>
        </w:rPr>
        <w:t xml:space="preserve">Special schools face particular challenges in recruitment and accountability. The Joseph Rowntree Foundation (2016) reported that; Policy reform is needed if all special schools across the UK are to be able to help their students leave school and experience fulfilling adult lives. </w:t>
      </w:r>
    </w:p>
    <w:p w14:paraId="7856242D" w14:textId="77777777" w:rsidR="00C61DB5" w:rsidRPr="00E65FC6" w:rsidRDefault="00C61DB5" w:rsidP="00C61DB5">
      <w:pPr>
        <w:ind w:firstLine="720"/>
        <w:jc w:val="both"/>
        <w:rPr>
          <w:rFonts w:ascii="Arial" w:hAnsi="Arial" w:cs="Arial"/>
        </w:rPr>
      </w:pPr>
    </w:p>
    <w:p w14:paraId="126A5D20" w14:textId="0F317B5C" w:rsidR="00C61DB5" w:rsidRPr="00E65FC6" w:rsidRDefault="00C61DB5" w:rsidP="00C61DB5">
      <w:pPr>
        <w:ind w:firstLine="720"/>
        <w:jc w:val="both"/>
        <w:rPr>
          <w:rFonts w:ascii="Arial" w:hAnsi="Arial" w:cs="Arial"/>
        </w:rPr>
      </w:pPr>
      <w:r w:rsidRPr="00E65FC6">
        <w:rPr>
          <w:rFonts w:ascii="Arial" w:hAnsi="Arial" w:cs="Arial"/>
        </w:rPr>
        <w:t>‘Across the United Kingdom (UK), children with special educational needs</w:t>
      </w:r>
    </w:p>
    <w:p w14:paraId="15834C3A" w14:textId="77777777" w:rsidR="00C61DB5" w:rsidRPr="00E65FC6" w:rsidRDefault="00C61DB5" w:rsidP="00C61DB5">
      <w:pPr>
        <w:ind w:left="720"/>
        <w:jc w:val="both"/>
        <w:rPr>
          <w:rFonts w:ascii="Arial" w:hAnsi="Arial" w:cs="Arial"/>
        </w:rPr>
      </w:pPr>
      <w:r w:rsidRPr="00E65FC6">
        <w:rPr>
          <w:rFonts w:ascii="Arial" w:hAnsi="Arial" w:cs="Arial"/>
        </w:rPr>
        <w:t>and disability (SEND) are more likely to experience poverty than others and</w:t>
      </w:r>
      <w:r w:rsidRPr="00E65FC6">
        <w:t xml:space="preserve"> </w:t>
      </w:r>
      <w:r w:rsidRPr="00E65FC6">
        <w:rPr>
          <w:rFonts w:ascii="Arial" w:hAnsi="Arial" w:cs="Arial"/>
        </w:rPr>
        <w:t>‘of the pupils who are eligible for free school meals in England, 28.7% are identified as having SEND (Joseph Rowntree Foundation, 2016).</w:t>
      </w:r>
    </w:p>
    <w:p w14:paraId="690FF801" w14:textId="77777777" w:rsidR="00C61DB5" w:rsidRPr="00E65FC6" w:rsidRDefault="00C61DB5" w:rsidP="00C61DB5">
      <w:pPr>
        <w:ind w:left="720"/>
        <w:jc w:val="both"/>
        <w:rPr>
          <w:rFonts w:ascii="Arial" w:hAnsi="Arial" w:cs="Arial"/>
        </w:rPr>
      </w:pPr>
    </w:p>
    <w:p w14:paraId="24AA1B47" w14:textId="77777777" w:rsidR="00C61DB5" w:rsidRDefault="00C61DB5" w:rsidP="00D24052">
      <w:pPr>
        <w:spacing w:line="360" w:lineRule="auto"/>
        <w:rPr>
          <w:rFonts w:ascii="Arial" w:hAnsi="Arial" w:cs="Arial"/>
        </w:rPr>
      </w:pPr>
      <w:r w:rsidRPr="00E65FC6">
        <w:rPr>
          <w:rFonts w:ascii="Arial" w:hAnsi="Arial" w:cs="Arial"/>
          <w:color w:val="000000" w:themeColor="text1"/>
        </w:rPr>
        <w:t>All of these teaching facilities underpin Maslow’s Hierarchy of Needs model (1943). Maslow believes that there are five tiers of needs in order to reach one’s full potential. One of these is basic needs like food, water, shelter and clothing, then the next is safety and security. A safe and secure environment will allow the child to at ease and progress to the next tier which is belongingness and love. This includes friendships and relationships with education professionals.</w:t>
      </w:r>
      <w:r>
        <w:rPr>
          <w:rFonts w:ascii="Arial" w:hAnsi="Arial" w:cs="Arial"/>
          <w:color w:val="000000" w:themeColor="text1"/>
        </w:rPr>
        <w:t xml:space="preserve"> </w:t>
      </w:r>
    </w:p>
    <w:p w14:paraId="20D96B3A" w14:textId="2CE52F43" w:rsidR="00E357FA" w:rsidRDefault="00E357FA" w:rsidP="005636E3">
      <w:pPr>
        <w:spacing w:line="360" w:lineRule="auto"/>
        <w:rPr>
          <w:rFonts w:ascii="Arial" w:hAnsi="Arial" w:cs="Arial"/>
        </w:rPr>
      </w:pPr>
    </w:p>
    <w:p w14:paraId="63F338D8" w14:textId="27BFCAE0" w:rsidR="0037536B" w:rsidRDefault="0037536B" w:rsidP="004B1464">
      <w:pPr>
        <w:spacing w:line="360" w:lineRule="auto"/>
        <w:rPr>
          <w:rFonts w:ascii="Arial" w:hAnsi="Arial" w:cs="Arial"/>
        </w:rPr>
      </w:pPr>
    </w:p>
    <w:p w14:paraId="42DA9EE0" w14:textId="79CC4BBA" w:rsidR="00E357FA" w:rsidRDefault="0037536B" w:rsidP="00BF450D">
      <w:pPr>
        <w:spacing w:line="360" w:lineRule="auto"/>
        <w:jc w:val="both"/>
        <w:rPr>
          <w:rFonts w:ascii="Arial" w:hAnsi="Arial" w:cs="Arial"/>
        </w:rPr>
      </w:pPr>
      <w:r>
        <w:rPr>
          <w:rFonts w:ascii="Arial" w:hAnsi="Arial" w:cs="Arial"/>
        </w:rPr>
        <w:tab/>
      </w:r>
    </w:p>
    <w:p w14:paraId="526C3511" w14:textId="77777777" w:rsidR="003F6570" w:rsidRDefault="003F6570" w:rsidP="00E357FA">
      <w:pPr>
        <w:rPr>
          <w:rFonts w:ascii="Arial" w:hAnsi="Arial" w:cs="Arial"/>
          <w:b/>
          <w:bCs/>
          <w:u w:val="single"/>
        </w:rPr>
      </w:pPr>
    </w:p>
    <w:p w14:paraId="5C2E09A7" w14:textId="77777777" w:rsidR="003F6570" w:rsidRDefault="003F6570" w:rsidP="00E357FA">
      <w:pPr>
        <w:rPr>
          <w:rFonts w:ascii="Arial" w:hAnsi="Arial" w:cs="Arial"/>
          <w:b/>
          <w:bCs/>
          <w:u w:val="single"/>
        </w:rPr>
      </w:pPr>
    </w:p>
    <w:p w14:paraId="2C205010" w14:textId="77777777" w:rsidR="003F6570" w:rsidRDefault="003F6570" w:rsidP="00E357FA">
      <w:pPr>
        <w:rPr>
          <w:rFonts w:ascii="Arial" w:hAnsi="Arial" w:cs="Arial"/>
          <w:b/>
          <w:bCs/>
          <w:u w:val="single"/>
        </w:rPr>
      </w:pPr>
    </w:p>
    <w:p w14:paraId="6092ECB4" w14:textId="77777777" w:rsidR="003F6570" w:rsidRDefault="003F6570" w:rsidP="00E357FA">
      <w:pPr>
        <w:rPr>
          <w:rFonts w:ascii="Arial" w:hAnsi="Arial" w:cs="Arial"/>
          <w:b/>
          <w:bCs/>
          <w:u w:val="single"/>
        </w:rPr>
      </w:pPr>
    </w:p>
    <w:p w14:paraId="24EB6BEF" w14:textId="5EF06452" w:rsidR="000A5478" w:rsidRPr="00F63422" w:rsidRDefault="000A5478" w:rsidP="000A5478">
      <w:pPr>
        <w:spacing w:line="360" w:lineRule="auto"/>
        <w:ind w:firstLine="720"/>
        <w:rPr>
          <w:rFonts w:ascii="Arial" w:hAnsi="Arial" w:cs="Arial"/>
          <w:color w:val="000000" w:themeColor="text1"/>
        </w:rPr>
      </w:pPr>
      <w:r>
        <w:rPr>
          <w:rFonts w:ascii="Arial" w:hAnsi="Arial" w:cs="Arial"/>
          <w:color w:val="000000" w:themeColor="text1"/>
        </w:rPr>
        <w:t xml:space="preserve">.     </w:t>
      </w:r>
    </w:p>
    <w:p w14:paraId="580DD5DC" w14:textId="7054FA1B" w:rsidR="00E357FA" w:rsidRPr="00D24052" w:rsidRDefault="00E357FA" w:rsidP="00D24052">
      <w:pPr>
        <w:pStyle w:val="Heading1"/>
        <w:rPr>
          <w:rFonts w:ascii="Arial" w:hAnsi="Arial" w:cs="Arial"/>
          <w:color w:val="000000" w:themeColor="text1"/>
        </w:rPr>
      </w:pPr>
      <w:bookmarkStart w:id="5" w:name="_Toc46319029"/>
      <w:r w:rsidRPr="00D24052">
        <w:rPr>
          <w:rFonts w:ascii="Arial" w:hAnsi="Arial" w:cs="Arial"/>
          <w:color w:val="000000" w:themeColor="text1"/>
        </w:rPr>
        <w:lastRenderedPageBreak/>
        <w:t>Conclusion</w:t>
      </w:r>
      <w:bookmarkEnd w:id="5"/>
    </w:p>
    <w:p w14:paraId="25D234A3" w14:textId="77777777" w:rsidR="00E357FA" w:rsidRPr="008A3A70" w:rsidRDefault="00E357FA" w:rsidP="00E357FA">
      <w:pPr>
        <w:rPr>
          <w:rFonts w:ascii="Arial" w:hAnsi="Arial" w:cs="Arial"/>
          <w:u w:val="single"/>
        </w:rPr>
      </w:pPr>
    </w:p>
    <w:p w14:paraId="6FBE83B4" w14:textId="6AE390E9" w:rsidR="0037622E" w:rsidRDefault="00E357FA" w:rsidP="00E65FC6">
      <w:pPr>
        <w:spacing w:line="360" w:lineRule="auto"/>
        <w:rPr>
          <w:rFonts w:ascii="Arial" w:hAnsi="Arial" w:cs="Arial"/>
        </w:rPr>
      </w:pPr>
      <w:r w:rsidRPr="00E65FC6">
        <w:rPr>
          <w:rFonts w:ascii="Arial" w:hAnsi="Arial" w:cs="Arial"/>
        </w:rPr>
        <w:t xml:space="preserve">In conclusion, schools in today society do work very hard to accommodate and support children with ALN in mainstream school, special schools and special teaching facilities. Each have got advantages and </w:t>
      </w:r>
      <w:r w:rsidR="00F76EA2" w:rsidRPr="00E65FC6">
        <w:rPr>
          <w:rFonts w:ascii="Arial" w:hAnsi="Arial" w:cs="Arial"/>
        </w:rPr>
        <w:t>disadvantages,</w:t>
      </w:r>
      <w:r w:rsidRPr="00E65FC6">
        <w:rPr>
          <w:rFonts w:ascii="Arial" w:hAnsi="Arial" w:cs="Arial"/>
        </w:rPr>
        <w:t xml:space="preserve"> but some have proven more effective than others. Within mainstream schools, it is clearly an inclusive method to have all children mix in the same classroom, however, it begs the question as to whether </w:t>
      </w:r>
      <w:r w:rsidR="00F76EA2" w:rsidRPr="00E65FC6">
        <w:rPr>
          <w:rFonts w:ascii="Arial" w:hAnsi="Arial" w:cs="Arial"/>
        </w:rPr>
        <w:t>it is</w:t>
      </w:r>
      <w:r w:rsidRPr="00E65FC6">
        <w:rPr>
          <w:rFonts w:ascii="Arial" w:hAnsi="Arial" w:cs="Arial"/>
        </w:rPr>
        <w:t xml:space="preserve"> beneficial for children with ALN if they are not getting specific one to one attention.</w:t>
      </w:r>
      <w:r w:rsidR="001B7EFF" w:rsidRPr="00E65FC6">
        <w:rPr>
          <w:rFonts w:ascii="Arial" w:hAnsi="Arial" w:cs="Arial"/>
        </w:rPr>
        <w:t xml:space="preserve"> Statistics from Estyn (2020) shows that ‘in 2018, at the end of the foundation phase, only around 48% of pupils with SEN achieved the expected outcome compared with 94% of their peers with no SEN.’</w:t>
      </w:r>
      <w:r w:rsidRPr="00E65FC6">
        <w:rPr>
          <w:rFonts w:ascii="Arial" w:hAnsi="Arial" w:cs="Arial"/>
        </w:rPr>
        <w:t xml:space="preserve"> The curriculum still stands at the same level for able children as it does with impaired children within a mainstream classroom</w:t>
      </w:r>
      <w:r w:rsidR="0063090C" w:rsidRPr="00E65FC6">
        <w:rPr>
          <w:rFonts w:ascii="Arial" w:hAnsi="Arial" w:cs="Arial"/>
        </w:rPr>
        <w:t>. T</w:t>
      </w:r>
      <w:r w:rsidRPr="00E65FC6">
        <w:rPr>
          <w:rFonts w:ascii="Arial" w:hAnsi="Arial" w:cs="Arial"/>
        </w:rPr>
        <w:t xml:space="preserve">he activities may be adapted to </w:t>
      </w:r>
      <w:r w:rsidR="0063090C" w:rsidRPr="00E65FC6">
        <w:rPr>
          <w:rFonts w:ascii="Arial" w:hAnsi="Arial" w:cs="Arial"/>
        </w:rPr>
        <w:t>more of an appropriate</w:t>
      </w:r>
      <w:r w:rsidRPr="00E65FC6">
        <w:rPr>
          <w:rFonts w:ascii="Arial" w:hAnsi="Arial" w:cs="Arial"/>
        </w:rPr>
        <w:t xml:space="preserve"> level but essentially it is still the same</w:t>
      </w:r>
      <w:r w:rsidR="007B07CD" w:rsidRPr="00E65FC6">
        <w:rPr>
          <w:rFonts w:ascii="Arial" w:hAnsi="Arial" w:cs="Arial"/>
        </w:rPr>
        <w:t>, again, supported by Dyson (2006, p.220) when he says that even though the frameworks have been ‘tweaked a little, it is still the same framework.’</w:t>
      </w:r>
      <w:r w:rsidRPr="00E65FC6">
        <w:rPr>
          <w:rFonts w:ascii="Arial" w:hAnsi="Arial" w:cs="Arial"/>
        </w:rPr>
        <w:t xml:space="preserve"> When this is compared to special schools, the whole curriculum is adapted to support the children with the different impairments</w:t>
      </w:r>
      <w:r w:rsidR="000F5E87" w:rsidRPr="00E65FC6">
        <w:rPr>
          <w:rFonts w:ascii="Arial" w:hAnsi="Arial" w:cs="Arial"/>
        </w:rPr>
        <w:t xml:space="preserve">. In a case study at Cwm </w:t>
      </w:r>
      <w:proofErr w:type="spellStart"/>
      <w:r w:rsidR="000F5E87" w:rsidRPr="00E65FC6">
        <w:rPr>
          <w:rFonts w:ascii="Arial" w:hAnsi="Arial" w:cs="Arial"/>
        </w:rPr>
        <w:t>Ifor</w:t>
      </w:r>
      <w:proofErr w:type="spellEnd"/>
      <w:r w:rsidR="000F5E87" w:rsidRPr="00E65FC6">
        <w:rPr>
          <w:rFonts w:ascii="Arial" w:hAnsi="Arial" w:cs="Arial"/>
        </w:rPr>
        <w:t xml:space="preserve"> Primary School, St </w:t>
      </w:r>
      <w:proofErr w:type="spellStart"/>
      <w:r w:rsidR="000F5E87" w:rsidRPr="00E65FC6">
        <w:rPr>
          <w:rFonts w:ascii="Arial" w:hAnsi="Arial" w:cs="Arial"/>
        </w:rPr>
        <w:t>Cenydd</w:t>
      </w:r>
      <w:proofErr w:type="spellEnd"/>
      <w:r w:rsidR="000F5E87" w:rsidRPr="00E65FC6">
        <w:rPr>
          <w:rFonts w:ascii="Arial" w:hAnsi="Arial" w:cs="Arial"/>
        </w:rPr>
        <w:t xml:space="preserve"> Community School and Trinity Fields School and Resource Centre by Estyn (2020</w:t>
      </w:r>
      <w:r w:rsidR="00F9559C" w:rsidRPr="00E65FC6">
        <w:rPr>
          <w:rFonts w:ascii="Arial" w:hAnsi="Arial" w:cs="Arial"/>
        </w:rPr>
        <w:t>, p.31</w:t>
      </w:r>
      <w:r w:rsidR="000F5E87" w:rsidRPr="00E65FC6">
        <w:rPr>
          <w:rFonts w:ascii="Arial" w:hAnsi="Arial" w:cs="Arial"/>
        </w:rPr>
        <w:t>), one being a main stream and on</w:t>
      </w:r>
      <w:r w:rsidR="0037536B" w:rsidRPr="00E65FC6">
        <w:rPr>
          <w:rFonts w:ascii="Arial" w:hAnsi="Arial" w:cs="Arial"/>
        </w:rPr>
        <w:t>e</w:t>
      </w:r>
      <w:r w:rsidR="000F5E87" w:rsidRPr="00E65FC6">
        <w:rPr>
          <w:rFonts w:ascii="Arial" w:hAnsi="Arial" w:cs="Arial"/>
        </w:rPr>
        <w:t xml:space="preserve"> being a special school, they found that by mixing the two schools, the mainstream pupils developed a </w:t>
      </w:r>
      <w:r w:rsidR="00683A47" w:rsidRPr="00E65FC6">
        <w:rPr>
          <w:rFonts w:ascii="Arial" w:hAnsi="Arial" w:cs="Arial"/>
        </w:rPr>
        <w:t xml:space="preserve">‘strong </w:t>
      </w:r>
      <w:r w:rsidR="000F5E87" w:rsidRPr="00E65FC6">
        <w:rPr>
          <w:rFonts w:ascii="Arial" w:hAnsi="Arial" w:cs="Arial"/>
        </w:rPr>
        <w:t>sense of empathy</w:t>
      </w:r>
      <w:r w:rsidR="00683A47" w:rsidRPr="00E65FC6">
        <w:rPr>
          <w:rFonts w:ascii="Arial" w:hAnsi="Arial" w:cs="Arial"/>
        </w:rPr>
        <w:t>’</w:t>
      </w:r>
      <w:r w:rsidR="000F5E87" w:rsidRPr="00E65FC6">
        <w:rPr>
          <w:rFonts w:ascii="Arial" w:hAnsi="Arial" w:cs="Arial"/>
        </w:rPr>
        <w:t xml:space="preserve"> and care whilst gaining an understanding of diversity</w:t>
      </w:r>
      <w:r w:rsidR="00FB4B0A" w:rsidRPr="00E65FC6">
        <w:rPr>
          <w:rFonts w:ascii="Arial" w:hAnsi="Arial" w:cs="Arial"/>
        </w:rPr>
        <w:t xml:space="preserve"> and there were many recognisable benefits for the children with ALN. These included; improved behaviour, enjoyment for learning, enhanced communication skills, friendships with mainstream and increased confidence and independence.</w:t>
      </w:r>
      <w:r w:rsidR="00F9559C" w:rsidRPr="00E65FC6">
        <w:rPr>
          <w:rFonts w:ascii="Arial" w:hAnsi="Arial" w:cs="Arial"/>
        </w:rPr>
        <w:t xml:space="preserve"> </w:t>
      </w:r>
      <w:r w:rsidR="00885D35" w:rsidRPr="00E65FC6">
        <w:rPr>
          <w:rFonts w:ascii="Arial" w:hAnsi="Arial" w:cs="Arial"/>
        </w:rPr>
        <w:t>(</w:t>
      </w:r>
      <w:r w:rsidR="00F9559C" w:rsidRPr="00E65FC6">
        <w:rPr>
          <w:rFonts w:ascii="Arial" w:hAnsi="Arial" w:cs="Arial"/>
        </w:rPr>
        <w:t>Estyn, 2020, p31).</w:t>
      </w:r>
      <w:r w:rsidR="00FB4B0A" w:rsidRPr="00E65FC6">
        <w:rPr>
          <w:rFonts w:ascii="Arial" w:hAnsi="Arial" w:cs="Arial"/>
        </w:rPr>
        <w:t xml:space="preserve"> This demonstrates how beneficial an inclusive environment and a mix of ability is</w:t>
      </w:r>
      <w:r w:rsidR="00A948B7" w:rsidRPr="00E65FC6">
        <w:rPr>
          <w:rFonts w:ascii="Arial" w:hAnsi="Arial" w:cs="Arial"/>
        </w:rPr>
        <w:t xml:space="preserve">. </w:t>
      </w:r>
      <w:r w:rsidR="00576B40" w:rsidRPr="00E65FC6">
        <w:rPr>
          <w:rFonts w:ascii="Arial" w:hAnsi="Arial" w:cs="Arial"/>
        </w:rPr>
        <w:t>In a few schools, staff are developing more extensive links with neighbouring special schools to share their good practice and develop professional learning to support pupils with SEN in their own schools’ (Estyn, 2020, p.29).</w:t>
      </w:r>
      <w:r w:rsidR="00576B40">
        <w:rPr>
          <w:rFonts w:ascii="Arial" w:hAnsi="Arial" w:cs="Arial"/>
        </w:rPr>
        <w:t xml:space="preserve">  </w:t>
      </w:r>
    </w:p>
    <w:p w14:paraId="373B33E1" w14:textId="721F1772" w:rsidR="00E65FC6" w:rsidRPr="007C25CA" w:rsidRDefault="00E65FC6" w:rsidP="00E65FC6">
      <w:pPr>
        <w:spacing w:line="360" w:lineRule="auto"/>
        <w:rPr>
          <w:rFonts w:ascii="Arial" w:hAnsi="Arial" w:cs="Arial"/>
        </w:rPr>
      </w:pPr>
      <w:r>
        <w:rPr>
          <w:rFonts w:ascii="Arial" w:hAnsi="Arial" w:cs="Arial"/>
        </w:rPr>
        <w:tab/>
        <w:t>In response to the IDP’s being introduced to children and young people with ALN, it is unclear to be sure whether it will be a benefit. There are many arguments for and against, however, it is important that everyone’s individual learning needs are supported and tracked in order to achieve their attainment and personal goals. Snap Cymru (2020) argued this point when they stated; ‘e</w:t>
      </w:r>
      <w:r w:rsidRPr="00E65FC6">
        <w:rPr>
          <w:rFonts w:ascii="Arial" w:hAnsi="Arial" w:cs="Arial"/>
        </w:rPr>
        <w:t xml:space="preserve">very child and young person </w:t>
      </w:r>
      <w:r w:rsidRPr="00E65FC6">
        <w:rPr>
          <w:rFonts w:ascii="Arial" w:hAnsi="Arial" w:cs="Arial"/>
        </w:rPr>
        <w:lastRenderedPageBreak/>
        <w:t>deserves an education system that responds to their individual learning requirements and we are hopeful that the new proposals for ALN go some way to meeting these aspirations</w:t>
      </w:r>
      <w:r>
        <w:rPr>
          <w:rFonts w:ascii="Arial" w:hAnsi="Arial" w:cs="Arial"/>
        </w:rPr>
        <w:t xml:space="preserve">.’ </w:t>
      </w:r>
    </w:p>
    <w:p w14:paraId="045E91D6" w14:textId="77777777" w:rsidR="0037622E" w:rsidRDefault="0037622E" w:rsidP="0037622E">
      <w:pPr>
        <w:rPr>
          <w:rFonts w:ascii="Arial" w:hAnsi="Arial" w:cs="Arial"/>
          <w:b/>
          <w:bCs/>
          <w:u w:val="single"/>
        </w:rPr>
      </w:pPr>
    </w:p>
    <w:p w14:paraId="4E7B7721" w14:textId="77777777" w:rsidR="00E65FC6" w:rsidRDefault="00E65FC6" w:rsidP="0037622E">
      <w:pPr>
        <w:rPr>
          <w:rFonts w:ascii="Arial" w:hAnsi="Arial" w:cs="Arial"/>
          <w:b/>
          <w:bCs/>
          <w:u w:val="single"/>
        </w:rPr>
      </w:pPr>
    </w:p>
    <w:p w14:paraId="6E249D2B" w14:textId="77777777" w:rsidR="00CE199A" w:rsidRDefault="00CE199A" w:rsidP="0037622E">
      <w:pPr>
        <w:rPr>
          <w:rFonts w:ascii="Arial" w:hAnsi="Arial" w:cs="Arial"/>
          <w:b/>
          <w:bCs/>
          <w:u w:val="single"/>
        </w:rPr>
      </w:pPr>
    </w:p>
    <w:p w14:paraId="76498966" w14:textId="77777777" w:rsidR="00CE199A" w:rsidRDefault="00CE199A" w:rsidP="0037622E">
      <w:pPr>
        <w:rPr>
          <w:rFonts w:ascii="Arial" w:hAnsi="Arial" w:cs="Arial"/>
          <w:b/>
          <w:bCs/>
          <w:u w:val="single"/>
        </w:rPr>
      </w:pPr>
    </w:p>
    <w:p w14:paraId="064600A0" w14:textId="77777777" w:rsidR="00CE199A" w:rsidRDefault="00CE199A" w:rsidP="0037622E">
      <w:pPr>
        <w:rPr>
          <w:rFonts w:ascii="Arial" w:hAnsi="Arial" w:cs="Arial"/>
          <w:b/>
          <w:bCs/>
          <w:u w:val="single"/>
        </w:rPr>
      </w:pPr>
    </w:p>
    <w:p w14:paraId="021555E6" w14:textId="77777777" w:rsidR="00CE199A" w:rsidRDefault="00CE199A" w:rsidP="0037622E">
      <w:pPr>
        <w:rPr>
          <w:rFonts w:ascii="Arial" w:hAnsi="Arial" w:cs="Arial"/>
          <w:b/>
          <w:bCs/>
          <w:u w:val="single"/>
        </w:rPr>
      </w:pPr>
    </w:p>
    <w:p w14:paraId="4AF08B1D" w14:textId="77777777" w:rsidR="00CE199A" w:rsidRDefault="00CE199A" w:rsidP="0037622E">
      <w:pPr>
        <w:rPr>
          <w:rFonts w:ascii="Arial" w:hAnsi="Arial" w:cs="Arial"/>
          <w:b/>
          <w:bCs/>
          <w:u w:val="single"/>
        </w:rPr>
      </w:pPr>
    </w:p>
    <w:p w14:paraId="1EDAD5B4" w14:textId="77777777" w:rsidR="00CE199A" w:rsidRDefault="00CE199A" w:rsidP="0037622E">
      <w:pPr>
        <w:rPr>
          <w:rFonts w:ascii="Arial" w:hAnsi="Arial" w:cs="Arial"/>
          <w:b/>
          <w:bCs/>
          <w:u w:val="single"/>
        </w:rPr>
      </w:pPr>
    </w:p>
    <w:p w14:paraId="12459766" w14:textId="77777777" w:rsidR="00CE199A" w:rsidRDefault="00CE199A" w:rsidP="0037622E">
      <w:pPr>
        <w:rPr>
          <w:rFonts w:ascii="Arial" w:hAnsi="Arial" w:cs="Arial"/>
          <w:b/>
          <w:bCs/>
          <w:u w:val="single"/>
        </w:rPr>
      </w:pPr>
    </w:p>
    <w:p w14:paraId="7E7BE672" w14:textId="77777777" w:rsidR="00CE199A" w:rsidRDefault="00CE199A" w:rsidP="0037622E">
      <w:pPr>
        <w:rPr>
          <w:rFonts w:ascii="Arial" w:hAnsi="Arial" w:cs="Arial"/>
          <w:b/>
          <w:bCs/>
          <w:u w:val="single"/>
        </w:rPr>
      </w:pPr>
    </w:p>
    <w:p w14:paraId="4C432D38" w14:textId="77777777" w:rsidR="00CE199A" w:rsidRDefault="00CE199A" w:rsidP="0037622E">
      <w:pPr>
        <w:rPr>
          <w:rFonts w:ascii="Arial" w:hAnsi="Arial" w:cs="Arial"/>
          <w:b/>
          <w:bCs/>
          <w:u w:val="single"/>
        </w:rPr>
      </w:pPr>
    </w:p>
    <w:p w14:paraId="2638A943" w14:textId="77777777" w:rsidR="00CE199A" w:rsidRDefault="00CE199A" w:rsidP="0037622E">
      <w:pPr>
        <w:rPr>
          <w:rFonts w:ascii="Arial" w:hAnsi="Arial" w:cs="Arial"/>
          <w:b/>
          <w:bCs/>
          <w:u w:val="single"/>
        </w:rPr>
      </w:pPr>
    </w:p>
    <w:p w14:paraId="463EFE3A" w14:textId="77777777" w:rsidR="00CE199A" w:rsidRDefault="00CE199A" w:rsidP="0037622E">
      <w:pPr>
        <w:rPr>
          <w:rFonts w:ascii="Arial" w:hAnsi="Arial" w:cs="Arial"/>
          <w:b/>
          <w:bCs/>
          <w:u w:val="single"/>
        </w:rPr>
      </w:pPr>
    </w:p>
    <w:p w14:paraId="517FB509" w14:textId="77777777" w:rsidR="00CE199A" w:rsidRDefault="00CE199A" w:rsidP="0037622E">
      <w:pPr>
        <w:rPr>
          <w:rFonts w:ascii="Arial" w:hAnsi="Arial" w:cs="Arial"/>
          <w:b/>
          <w:bCs/>
          <w:u w:val="single"/>
        </w:rPr>
      </w:pPr>
    </w:p>
    <w:p w14:paraId="5F777C63" w14:textId="77777777" w:rsidR="00CE199A" w:rsidRDefault="00CE199A" w:rsidP="0037622E">
      <w:pPr>
        <w:rPr>
          <w:rFonts w:ascii="Arial" w:hAnsi="Arial" w:cs="Arial"/>
          <w:b/>
          <w:bCs/>
          <w:u w:val="single"/>
        </w:rPr>
      </w:pPr>
    </w:p>
    <w:p w14:paraId="44B52447" w14:textId="77777777" w:rsidR="00CE199A" w:rsidRDefault="00CE199A" w:rsidP="0037622E">
      <w:pPr>
        <w:rPr>
          <w:rFonts w:ascii="Arial" w:hAnsi="Arial" w:cs="Arial"/>
          <w:b/>
          <w:bCs/>
          <w:u w:val="single"/>
        </w:rPr>
      </w:pPr>
    </w:p>
    <w:p w14:paraId="77D2537D" w14:textId="77777777" w:rsidR="00CE199A" w:rsidRDefault="00CE199A" w:rsidP="0037622E">
      <w:pPr>
        <w:rPr>
          <w:rFonts w:ascii="Arial" w:hAnsi="Arial" w:cs="Arial"/>
          <w:b/>
          <w:bCs/>
          <w:u w:val="single"/>
        </w:rPr>
      </w:pPr>
    </w:p>
    <w:p w14:paraId="71818DAE" w14:textId="77777777" w:rsidR="00CE199A" w:rsidRDefault="00CE199A" w:rsidP="0037622E">
      <w:pPr>
        <w:rPr>
          <w:rFonts w:ascii="Arial" w:hAnsi="Arial" w:cs="Arial"/>
          <w:b/>
          <w:bCs/>
          <w:u w:val="single"/>
        </w:rPr>
      </w:pPr>
    </w:p>
    <w:p w14:paraId="39259088" w14:textId="77777777" w:rsidR="00CE199A" w:rsidRDefault="00CE199A" w:rsidP="0037622E">
      <w:pPr>
        <w:rPr>
          <w:rFonts w:ascii="Arial" w:hAnsi="Arial" w:cs="Arial"/>
          <w:b/>
          <w:bCs/>
          <w:u w:val="single"/>
        </w:rPr>
      </w:pPr>
    </w:p>
    <w:p w14:paraId="6F4B5AF6" w14:textId="77777777" w:rsidR="00CE199A" w:rsidRDefault="00CE199A" w:rsidP="0037622E">
      <w:pPr>
        <w:rPr>
          <w:rFonts w:ascii="Arial" w:hAnsi="Arial" w:cs="Arial"/>
          <w:b/>
          <w:bCs/>
          <w:u w:val="single"/>
        </w:rPr>
      </w:pPr>
    </w:p>
    <w:p w14:paraId="09DB061F" w14:textId="77777777" w:rsidR="00CE199A" w:rsidRDefault="00CE199A" w:rsidP="0037622E">
      <w:pPr>
        <w:rPr>
          <w:rFonts w:ascii="Arial" w:hAnsi="Arial" w:cs="Arial"/>
          <w:b/>
          <w:bCs/>
          <w:u w:val="single"/>
        </w:rPr>
      </w:pPr>
    </w:p>
    <w:p w14:paraId="6E1130A6" w14:textId="77777777" w:rsidR="00CE199A" w:rsidRDefault="00CE199A" w:rsidP="0037622E">
      <w:pPr>
        <w:rPr>
          <w:rFonts w:ascii="Arial" w:hAnsi="Arial" w:cs="Arial"/>
          <w:b/>
          <w:bCs/>
          <w:u w:val="single"/>
        </w:rPr>
      </w:pPr>
    </w:p>
    <w:p w14:paraId="00B89815" w14:textId="77777777" w:rsidR="00CE199A" w:rsidRDefault="00CE199A" w:rsidP="0037622E">
      <w:pPr>
        <w:rPr>
          <w:rFonts w:ascii="Arial" w:hAnsi="Arial" w:cs="Arial"/>
          <w:b/>
          <w:bCs/>
          <w:u w:val="single"/>
        </w:rPr>
      </w:pPr>
    </w:p>
    <w:p w14:paraId="0A0DB78C" w14:textId="77777777" w:rsidR="00CE199A" w:rsidRDefault="00CE199A" w:rsidP="0037622E">
      <w:pPr>
        <w:rPr>
          <w:rFonts w:ascii="Arial" w:hAnsi="Arial" w:cs="Arial"/>
          <w:b/>
          <w:bCs/>
          <w:u w:val="single"/>
        </w:rPr>
      </w:pPr>
    </w:p>
    <w:p w14:paraId="04D2D0DD" w14:textId="77777777" w:rsidR="00CE199A" w:rsidRDefault="00CE199A" w:rsidP="0037622E">
      <w:pPr>
        <w:rPr>
          <w:rFonts w:ascii="Arial" w:hAnsi="Arial" w:cs="Arial"/>
          <w:b/>
          <w:bCs/>
          <w:u w:val="single"/>
        </w:rPr>
      </w:pPr>
    </w:p>
    <w:p w14:paraId="679C2879" w14:textId="77777777" w:rsidR="00CE199A" w:rsidRDefault="00CE199A" w:rsidP="0037622E">
      <w:pPr>
        <w:rPr>
          <w:rFonts w:ascii="Arial" w:hAnsi="Arial" w:cs="Arial"/>
          <w:b/>
          <w:bCs/>
          <w:u w:val="single"/>
        </w:rPr>
      </w:pPr>
    </w:p>
    <w:p w14:paraId="0B02AD14" w14:textId="77777777" w:rsidR="00CE199A" w:rsidRDefault="00CE199A" w:rsidP="0037622E">
      <w:pPr>
        <w:rPr>
          <w:rFonts w:ascii="Arial" w:hAnsi="Arial" w:cs="Arial"/>
          <w:b/>
          <w:bCs/>
          <w:u w:val="single"/>
        </w:rPr>
      </w:pPr>
    </w:p>
    <w:p w14:paraId="73D16413" w14:textId="77777777" w:rsidR="00CE199A" w:rsidRDefault="00CE199A" w:rsidP="0037622E">
      <w:pPr>
        <w:rPr>
          <w:rFonts w:ascii="Arial" w:hAnsi="Arial" w:cs="Arial"/>
          <w:b/>
          <w:bCs/>
          <w:u w:val="single"/>
        </w:rPr>
      </w:pPr>
    </w:p>
    <w:p w14:paraId="6BB4888F" w14:textId="77777777" w:rsidR="00CE199A" w:rsidRDefault="00CE199A" w:rsidP="0037622E">
      <w:pPr>
        <w:rPr>
          <w:rFonts w:ascii="Arial" w:hAnsi="Arial" w:cs="Arial"/>
          <w:b/>
          <w:bCs/>
          <w:u w:val="single"/>
        </w:rPr>
      </w:pPr>
    </w:p>
    <w:p w14:paraId="6143A831" w14:textId="77777777" w:rsidR="00CE199A" w:rsidRDefault="00CE199A" w:rsidP="0037622E">
      <w:pPr>
        <w:rPr>
          <w:rFonts w:ascii="Arial" w:hAnsi="Arial" w:cs="Arial"/>
          <w:b/>
          <w:bCs/>
          <w:u w:val="single"/>
        </w:rPr>
      </w:pPr>
    </w:p>
    <w:p w14:paraId="1A7AB3A8" w14:textId="77777777" w:rsidR="00CE199A" w:rsidRDefault="00CE199A" w:rsidP="0037622E">
      <w:pPr>
        <w:rPr>
          <w:rFonts w:ascii="Arial" w:hAnsi="Arial" w:cs="Arial"/>
          <w:b/>
          <w:bCs/>
          <w:u w:val="single"/>
        </w:rPr>
      </w:pPr>
    </w:p>
    <w:p w14:paraId="07915605" w14:textId="77777777" w:rsidR="00CE199A" w:rsidRDefault="00CE199A" w:rsidP="0037622E">
      <w:pPr>
        <w:rPr>
          <w:rFonts w:ascii="Arial" w:hAnsi="Arial" w:cs="Arial"/>
          <w:b/>
          <w:bCs/>
          <w:u w:val="single"/>
        </w:rPr>
      </w:pPr>
    </w:p>
    <w:p w14:paraId="54C16643" w14:textId="77777777" w:rsidR="00CE199A" w:rsidRDefault="00CE199A" w:rsidP="0037622E">
      <w:pPr>
        <w:rPr>
          <w:rFonts w:ascii="Arial" w:hAnsi="Arial" w:cs="Arial"/>
          <w:b/>
          <w:bCs/>
          <w:u w:val="single"/>
        </w:rPr>
      </w:pPr>
    </w:p>
    <w:p w14:paraId="49C1F996" w14:textId="77777777" w:rsidR="00CE199A" w:rsidRDefault="00CE199A" w:rsidP="0037622E">
      <w:pPr>
        <w:rPr>
          <w:rFonts w:ascii="Arial" w:hAnsi="Arial" w:cs="Arial"/>
          <w:b/>
          <w:bCs/>
          <w:u w:val="single"/>
        </w:rPr>
      </w:pPr>
    </w:p>
    <w:p w14:paraId="1929E355" w14:textId="77777777" w:rsidR="00CE199A" w:rsidRDefault="00CE199A" w:rsidP="0037622E">
      <w:pPr>
        <w:rPr>
          <w:rFonts w:ascii="Arial" w:hAnsi="Arial" w:cs="Arial"/>
          <w:b/>
          <w:bCs/>
          <w:u w:val="single"/>
        </w:rPr>
      </w:pPr>
    </w:p>
    <w:p w14:paraId="45FC5986" w14:textId="77777777" w:rsidR="00CE199A" w:rsidRDefault="00CE199A" w:rsidP="0037622E">
      <w:pPr>
        <w:rPr>
          <w:rFonts w:ascii="Arial" w:hAnsi="Arial" w:cs="Arial"/>
          <w:b/>
          <w:bCs/>
          <w:u w:val="single"/>
        </w:rPr>
      </w:pPr>
    </w:p>
    <w:p w14:paraId="0050A1DB" w14:textId="77777777" w:rsidR="00CE199A" w:rsidRDefault="00CE199A" w:rsidP="0037622E">
      <w:pPr>
        <w:rPr>
          <w:rFonts w:ascii="Arial" w:hAnsi="Arial" w:cs="Arial"/>
          <w:b/>
          <w:bCs/>
          <w:u w:val="single"/>
        </w:rPr>
      </w:pPr>
    </w:p>
    <w:p w14:paraId="2197E3E9" w14:textId="77777777" w:rsidR="00CE199A" w:rsidRDefault="00CE199A" w:rsidP="0037622E">
      <w:pPr>
        <w:rPr>
          <w:rFonts w:ascii="Arial" w:hAnsi="Arial" w:cs="Arial"/>
          <w:b/>
          <w:bCs/>
          <w:u w:val="single"/>
        </w:rPr>
      </w:pPr>
    </w:p>
    <w:p w14:paraId="7540343D" w14:textId="77777777" w:rsidR="00CA186D" w:rsidRDefault="00CA186D" w:rsidP="0037622E">
      <w:pPr>
        <w:rPr>
          <w:rFonts w:ascii="Arial" w:hAnsi="Arial" w:cs="Arial"/>
          <w:b/>
          <w:bCs/>
          <w:u w:val="single"/>
        </w:rPr>
      </w:pPr>
    </w:p>
    <w:p w14:paraId="7E2ADF71" w14:textId="77777777" w:rsidR="00CA186D" w:rsidRDefault="00CA186D" w:rsidP="0037622E">
      <w:pPr>
        <w:rPr>
          <w:rFonts w:ascii="Arial" w:hAnsi="Arial" w:cs="Arial"/>
          <w:b/>
          <w:bCs/>
          <w:u w:val="single"/>
        </w:rPr>
      </w:pPr>
    </w:p>
    <w:p w14:paraId="7C88E71F" w14:textId="77777777" w:rsidR="00CA186D" w:rsidRDefault="00CA186D" w:rsidP="0037622E">
      <w:pPr>
        <w:rPr>
          <w:rFonts w:ascii="Arial" w:hAnsi="Arial" w:cs="Arial"/>
          <w:b/>
          <w:bCs/>
          <w:u w:val="single"/>
        </w:rPr>
      </w:pPr>
    </w:p>
    <w:p w14:paraId="3F143953" w14:textId="77777777" w:rsidR="00CA186D" w:rsidRDefault="00CA186D" w:rsidP="0037622E">
      <w:pPr>
        <w:rPr>
          <w:rFonts w:ascii="Arial" w:hAnsi="Arial" w:cs="Arial"/>
          <w:b/>
          <w:bCs/>
          <w:u w:val="single"/>
        </w:rPr>
      </w:pPr>
    </w:p>
    <w:p w14:paraId="2F22D3F9" w14:textId="77777777" w:rsidR="00CA186D" w:rsidRDefault="00CA186D" w:rsidP="0037622E">
      <w:pPr>
        <w:rPr>
          <w:rFonts w:ascii="Arial" w:hAnsi="Arial" w:cs="Arial"/>
          <w:b/>
          <w:bCs/>
          <w:u w:val="single"/>
        </w:rPr>
      </w:pPr>
    </w:p>
    <w:p w14:paraId="138C83B5" w14:textId="77777777" w:rsidR="00CA186D" w:rsidRDefault="00CA186D" w:rsidP="0037622E">
      <w:pPr>
        <w:rPr>
          <w:rFonts w:ascii="Arial" w:hAnsi="Arial" w:cs="Arial"/>
          <w:b/>
          <w:bCs/>
          <w:u w:val="single"/>
        </w:rPr>
      </w:pPr>
    </w:p>
    <w:p w14:paraId="35E33FDB" w14:textId="77777777" w:rsidR="00CA186D" w:rsidRDefault="00CA186D" w:rsidP="0037622E">
      <w:pPr>
        <w:rPr>
          <w:rFonts w:ascii="Arial" w:hAnsi="Arial" w:cs="Arial"/>
          <w:b/>
          <w:bCs/>
          <w:u w:val="single"/>
        </w:rPr>
      </w:pPr>
    </w:p>
    <w:p w14:paraId="19E11CE5" w14:textId="6A1580AF" w:rsidR="0037622E" w:rsidRPr="00D24052" w:rsidRDefault="0037622E" w:rsidP="00D24052">
      <w:pPr>
        <w:pStyle w:val="Heading1"/>
        <w:rPr>
          <w:rFonts w:ascii="Arial" w:hAnsi="Arial" w:cs="Arial"/>
          <w:color w:val="000000" w:themeColor="text1"/>
        </w:rPr>
      </w:pPr>
      <w:bookmarkStart w:id="6" w:name="_Toc46319030"/>
      <w:r w:rsidRPr="00D24052">
        <w:rPr>
          <w:rFonts w:ascii="Arial" w:hAnsi="Arial" w:cs="Arial"/>
          <w:color w:val="000000" w:themeColor="text1"/>
        </w:rPr>
        <w:lastRenderedPageBreak/>
        <w:t>References</w:t>
      </w:r>
      <w:bookmarkEnd w:id="6"/>
    </w:p>
    <w:p w14:paraId="6C1E2EF1" w14:textId="77777777" w:rsidR="0037622E" w:rsidRPr="000E1668" w:rsidRDefault="0037622E" w:rsidP="0037622E">
      <w:pPr>
        <w:rPr>
          <w:rFonts w:ascii="Arial" w:hAnsi="Arial" w:cs="Arial"/>
          <w:u w:val="single"/>
        </w:rPr>
      </w:pPr>
    </w:p>
    <w:p w14:paraId="6D8E19D4" w14:textId="77777777" w:rsidR="00CE199A" w:rsidRPr="009D3573" w:rsidRDefault="00CE199A" w:rsidP="00CE199A">
      <w:pPr>
        <w:rPr>
          <w:rFonts w:ascii="Arial" w:hAnsi="Arial" w:cs="Arial"/>
        </w:rPr>
      </w:pPr>
    </w:p>
    <w:p w14:paraId="7F81C2D6" w14:textId="77777777" w:rsidR="00CE199A" w:rsidRPr="00CE199A" w:rsidRDefault="00CE199A" w:rsidP="00CE199A">
      <w:pPr>
        <w:rPr>
          <w:rFonts w:ascii="Arial" w:hAnsi="Arial" w:cs="Arial"/>
        </w:rPr>
      </w:pPr>
      <w:r w:rsidRPr="00CE199A">
        <w:rPr>
          <w:rFonts w:ascii="Arial" w:hAnsi="Arial" w:cs="Arial"/>
        </w:rPr>
        <w:t xml:space="preserve">Cohen, L. and Manion, L. (1983) </w:t>
      </w:r>
      <w:r w:rsidRPr="00CE199A">
        <w:rPr>
          <w:rFonts w:ascii="Arial" w:hAnsi="Arial" w:cs="Arial"/>
          <w:i/>
          <w:iCs/>
        </w:rPr>
        <w:t xml:space="preserve">A Guide to Teaching Practise. </w:t>
      </w:r>
      <w:r w:rsidRPr="00CE199A">
        <w:rPr>
          <w:rFonts w:ascii="Arial" w:hAnsi="Arial" w:cs="Arial"/>
        </w:rPr>
        <w:t xml:space="preserve">London: Routledge. </w:t>
      </w:r>
    </w:p>
    <w:p w14:paraId="7079D591" w14:textId="77777777" w:rsidR="00CE199A" w:rsidRDefault="00CE199A" w:rsidP="00CE199A">
      <w:pPr>
        <w:rPr>
          <w:rFonts w:ascii="Arial" w:hAnsi="Arial" w:cs="Arial"/>
        </w:rPr>
      </w:pPr>
    </w:p>
    <w:p w14:paraId="301C9071" w14:textId="169BC24E" w:rsidR="00CE199A" w:rsidRPr="00CE199A" w:rsidRDefault="00CE199A" w:rsidP="00CE199A">
      <w:pPr>
        <w:rPr>
          <w:rFonts w:ascii="Arial" w:hAnsi="Arial" w:cs="Arial"/>
          <w:i/>
          <w:iCs/>
        </w:rPr>
      </w:pPr>
      <w:r w:rsidRPr="00CE199A">
        <w:rPr>
          <w:rFonts w:ascii="Arial" w:hAnsi="Arial" w:cs="Arial"/>
        </w:rPr>
        <w:t xml:space="preserve">Curtis, P. (2003) ‘Outdated curriculum 'failing to interest young people.' </w:t>
      </w:r>
      <w:r w:rsidRPr="00CE199A">
        <w:rPr>
          <w:rFonts w:ascii="Arial" w:hAnsi="Arial" w:cs="Arial"/>
          <w:i/>
          <w:iCs/>
        </w:rPr>
        <w:t xml:space="preserve">The Guardian. </w:t>
      </w:r>
      <w:r w:rsidRPr="00CE199A">
        <w:rPr>
          <w:rFonts w:ascii="Arial" w:hAnsi="Arial" w:cs="Arial"/>
        </w:rPr>
        <w:t xml:space="preserve">Available at: </w:t>
      </w:r>
      <w:hyperlink r:id="rId8" w:history="1">
        <w:r w:rsidRPr="00CE199A">
          <w:rPr>
            <w:rStyle w:val="Hyperlink"/>
            <w:rFonts w:ascii="Arial" w:hAnsi="Arial" w:cs="Arial"/>
          </w:rPr>
          <w:t>https://www.theguardian.com/education/2003/sep/26/schools.uk</w:t>
        </w:r>
      </w:hyperlink>
      <w:r w:rsidRPr="00CE199A">
        <w:rPr>
          <w:rFonts w:ascii="Arial" w:hAnsi="Arial" w:cs="Arial"/>
        </w:rPr>
        <w:t xml:space="preserve"> [Accessed 20 April]. </w:t>
      </w:r>
    </w:p>
    <w:p w14:paraId="46182091" w14:textId="77777777" w:rsidR="00CE199A" w:rsidRDefault="00CE199A" w:rsidP="00CE199A">
      <w:pPr>
        <w:rPr>
          <w:rFonts w:ascii="Arial" w:hAnsi="Arial" w:cs="Arial"/>
        </w:rPr>
      </w:pPr>
    </w:p>
    <w:p w14:paraId="52DE0CE7" w14:textId="74824EDB" w:rsidR="00CE199A" w:rsidRPr="00CE199A" w:rsidRDefault="00CE199A" w:rsidP="00CE199A">
      <w:pPr>
        <w:rPr>
          <w:rFonts w:ascii="Arial" w:hAnsi="Arial" w:cs="Arial"/>
          <w:i/>
          <w:iCs/>
        </w:rPr>
      </w:pPr>
      <w:r w:rsidRPr="00CE199A">
        <w:rPr>
          <w:rFonts w:ascii="Arial" w:hAnsi="Arial" w:cs="Arial"/>
        </w:rPr>
        <w:t xml:space="preserve">Department for Education. (2019) </w:t>
      </w:r>
      <w:r w:rsidRPr="00CE199A">
        <w:rPr>
          <w:rFonts w:ascii="Arial" w:hAnsi="Arial" w:cs="Arial"/>
          <w:i/>
          <w:iCs/>
        </w:rPr>
        <w:t xml:space="preserve">Schools, pupils and their characteristics: January 2019. </w:t>
      </w:r>
    </w:p>
    <w:p w14:paraId="533EE658" w14:textId="77777777" w:rsidR="00CE199A" w:rsidRDefault="00CE199A" w:rsidP="00CE199A">
      <w:pPr>
        <w:rPr>
          <w:rFonts w:ascii="Arial" w:hAnsi="Arial" w:cs="Arial"/>
        </w:rPr>
      </w:pPr>
    </w:p>
    <w:p w14:paraId="2BA1C932" w14:textId="26A64201" w:rsidR="00CE199A" w:rsidRPr="00CE199A" w:rsidRDefault="00CE199A" w:rsidP="00CE199A">
      <w:pPr>
        <w:rPr>
          <w:rFonts w:ascii="Arial" w:hAnsi="Arial" w:cs="Arial"/>
        </w:rPr>
      </w:pPr>
      <w:r w:rsidRPr="00CE199A">
        <w:rPr>
          <w:rFonts w:ascii="Arial" w:hAnsi="Arial" w:cs="Arial"/>
        </w:rPr>
        <w:t xml:space="preserve">Donaldson, G. (2015) </w:t>
      </w:r>
      <w:r w:rsidRPr="00CE199A">
        <w:rPr>
          <w:rFonts w:ascii="Arial" w:hAnsi="Arial" w:cs="Arial"/>
          <w:i/>
          <w:iCs/>
        </w:rPr>
        <w:t>Successful Futures.</w:t>
      </w:r>
      <w:r w:rsidRPr="00CE199A">
        <w:rPr>
          <w:rFonts w:ascii="Arial" w:hAnsi="Arial" w:cs="Arial"/>
        </w:rPr>
        <w:t xml:space="preserve"> Independent Review of Curriculum and Assessment Arrangements in Wales. Cardiff: Crown. (p.115).</w:t>
      </w:r>
    </w:p>
    <w:p w14:paraId="3AE7C6AD" w14:textId="77777777" w:rsidR="00CE199A" w:rsidRDefault="00CE199A" w:rsidP="00CE199A">
      <w:pPr>
        <w:rPr>
          <w:rFonts w:ascii="Arial" w:hAnsi="Arial" w:cs="Arial"/>
        </w:rPr>
      </w:pPr>
    </w:p>
    <w:p w14:paraId="78B03D61" w14:textId="2F17B0D6" w:rsidR="00CE199A" w:rsidRPr="00CE199A" w:rsidRDefault="00CE199A" w:rsidP="00CE199A">
      <w:pPr>
        <w:rPr>
          <w:rFonts w:ascii="Arial" w:hAnsi="Arial" w:cs="Arial"/>
        </w:rPr>
      </w:pPr>
      <w:r w:rsidRPr="00CE199A">
        <w:rPr>
          <w:rFonts w:ascii="Arial" w:hAnsi="Arial" w:cs="Arial"/>
        </w:rPr>
        <w:t xml:space="preserve">Dyson A. and Millward, A. (2000) </w:t>
      </w:r>
      <w:r w:rsidRPr="00CE199A">
        <w:rPr>
          <w:rFonts w:ascii="Arial" w:hAnsi="Arial" w:cs="Arial"/>
          <w:i/>
          <w:iCs/>
        </w:rPr>
        <w:t>Schools and Special Needs</w:t>
      </w:r>
      <w:r w:rsidRPr="00CE199A">
        <w:rPr>
          <w:rFonts w:ascii="Arial" w:hAnsi="Arial" w:cs="Arial"/>
        </w:rPr>
        <w:t xml:space="preserve">: </w:t>
      </w:r>
      <w:r w:rsidRPr="00CE199A">
        <w:rPr>
          <w:rFonts w:ascii="Arial" w:hAnsi="Arial" w:cs="Arial"/>
          <w:i/>
          <w:iCs/>
        </w:rPr>
        <w:t xml:space="preserve">Issues of Innovation and Inclusion. </w:t>
      </w:r>
      <w:r w:rsidRPr="00CE199A">
        <w:rPr>
          <w:rFonts w:ascii="Arial" w:hAnsi="Arial" w:cs="Arial"/>
        </w:rPr>
        <w:t>(p. 3).</w:t>
      </w:r>
    </w:p>
    <w:p w14:paraId="516A8E5E" w14:textId="77777777" w:rsidR="00CE199A" w:rsidRDefault="00CE199A" w:rsidP="00CE199A">
      <w:pPr>
        <w:rPr>
          <w:rFonts w:ascii="Arial" w:hAnsi="Arial" w:cs="Arial"/>
        </w:rPr>
      </w:pPr>
    </w:p>
    <w:p w14:paraId="1C2FB79D" w14:textId="68BDB8E1" w:rsidR="00CE199A" w:rsidRPr="00CE199A" w:rsidRDefault="00CE199A" w:rsidP="00CE199A">
      <w:pPr>
        <w:rPr>
          <w:rFonts w:ascii="Arial" w:hAnsi="Arial" w:cs="Arial"/>
        </w:rPr>
      </w:pPr>
      <w:r w:rsidRPr="00CE199A">
        <w:rPr>
          <w:rFonts w:ascii="Arial" w:hAnsi="Arial" w:cs="Arial"/>
        </w:rPr>
        <w:t xml:space="preserve">Dyson, A. (2006) </w:t>
      </w:r>
      <w:r w:rsidRPr="00CE199A">
        <w:rPr>
          <w:rFonts w:ascii="Arial" w:hAnsi="Arial" w:cs="Arial"/>
          <w:i/>
          <w:iCs/>
        </w:rPr>
        <w:t>Special Educational Needs.</w:t>
      </w:r>
      <w:r w:rsidRPr="00CE199A">
        <w:rPr>
          <w:rFonts w:ascii="Arial" w:hAnsi="Arial" w:cs="Arial"/>
        </w:rPr>
        <w:t xml:space="preserve"> London: The Stationery Office Limited. (p.220).</w:t>
      </w:r>
    </w:p>
    <w:p w14:paraId="7CCCCE64" w14:textId="77777777" w:rsidR="00CE199A" w:rsidRDefault="00CE199A" w:rsidP="00CE199A">
      <w:pPr>
        <w:rPr>
          <w:rFonts w:ascii="Arial" w:hAnsi="Arial" w:cs="Arial"/>
        </w:rPr>
      </w:pPr>
    </w:p>
    <w:p w14:paraId="6DA3C1CC" w14:textId="7FE484EF" w:rsidR="00CE199A" w:rsidRPr="00CE199A" w:rsidRDefault="00CE199A" w:rsidP="00CE199A">
      <w:pPr>
        <w:rPr>
          <w:rFonts w:ascii="Arial" w:hAnsi="Arial" w:cs="Arial"/>
        </w:rPr>
      </w:pPr>
      <w:r w:rsidRPr="00CE199A">
        <w:rPr>
          <w:rFonts w:ascii="Arial" w:hAnsi="Arial" w:cs="Arial"/>
        </w:rPr>
        <w:t xml:space="preserve">Eckert, A. B. (2020) </w:t>
      </w:r>
      <w:r w:rsidRPr="00CE199A">
        <w:rPr>
          <w:rFonts w:ascii="Arial" w:hAnsi="Arial" w:cs="Arial"/>
          <w:i/>
          <w:iCs/>
        </w:rPr>
        <w:t xml:space="preserve">Lipreading vs. Sign Language. </w:t>
      </w:r>
      <w:r w:rsidRPr="00CE199A">
        <w:rPr>
          <w:rFonts w:ascii="Arial" w:hAnsi="Arial" w:cs="Arial"/>
        </w:rPr>
        <w:t xml:space="preserve">[Website] Available at: </w:t>
      </w:r>
      <w:hyperlink r:id="rId9" w:history="1">
        <w:r w:rsidRPr="00CE199A">
          <w:rPr>
            <w:rStyle w:val="Hyperlink"/>
            <w:rFonts w:ascii="Arial" w:hAnsi="Arial" w:cs="Arial"/>
          </w:rPr>
          <w:t>https://www.thedeafdream.org/</w:t>
        </w:r>
      </w:hyperlink>
      <w:r w:rsidRPr="00CE199A">
        <w:rPr>
          <w:rFonts w:ascii="Arial" w:hAnsi="Arial" w:cs="Arial"/>
        </w:rPr>
        <w:t xml:space="preserve"> [Accessed 20 April 2020].</w:t>
      </w:r>
    </w:p>
    <w:p w14:paraId="5DF68D93" w14:textId="77777777" w:rsidR="00CE199A" w:rsidRDefault="00CE199A" w:rsidP="00CE199A">
      <w:pPr>
        <w:rPr>
          <w:rFonts w:ascii="Arial" w:hAnsi="Arial" w:cs="Arial"/>
        </w:rPr>
      </w:pPr>
    </w:p>
    <w:p w14:paraId="3E4E9F0D" w14:textId="152595F5" w:rsidR="00CE199A" w:rsidRPr="00CE199A" w:rsidRDefault="00CE199A" w:rsidP="00CE199A">
      <w:pPr>
        <w:rPr>
          <w:rFonts w:ascii="Arial" w:hAnsi="Arial" w:cs="Arial"/>
          <w:i/>
          <w:iCs/>
        </w:rPr>
      </w:pPr>
      <w:r w:rsidRPr="00CE199A">
        <w:rPr>
          <w:rFonts w:ascii="Arial" w:hAnsi="Arial" w:cs="Arial"/>
        </w:rPr>
        <w:t xml:space="preserve">Estyn. (2020) </w:t>
      </w:r>
      <w:r w:rsidRPr="00CE199A">
        <w:rPr>
          <w:rFonts w:ascii="Arial" w:hAnsi="Arial" w:cs="Arial"/>
          <w:i/>
          <w:iCs/>
        </w:rPr>
        <w:t xml:space="preserve">Pupils with special educational needs in mainstream schools. </w:t>
      </w:r>
      <w:r w:rsidRPr="00CE199A">
        <w:rPr>
          <w:rFonts w:ascii="Arial" w:hAnsi="Arial" w:cs="Arial"/>
        </w:rPr>
        <w:t xml:space="preserve">Cardiff: Crown. </w:t>
      </w:r>
    </w:p>
    <w:p w14:paraId="28DA7463" w14:textId="77777777" w:rsidR="00CE199A" w:rsidRDefault="00CE199A" w:rsidP="00CE199A">
      <w:pPr>
        <w:rPr>
          <w:rFonts w:ascii="Arial" w:hAnsi="Arial" w:cs="Arial"/>
        </w:rPr>
      </w:pPr>
    </w:p>
    <w:p w14:paraId="69389DF2" w14:textId="56A23BBC" w:rsidR="00CE199A" w:rsidRPr="00CE199A" w:rsidRDefault="00CE199A" w:rsidP="00CE199A">
      <w:pPr>
        <w:rPr>
          <w:rFonts w:ascii="Arial" w:hAnsi="Arial" w:cs="Arial"/>
        </w:rPr>
      </w:pPr>
      <w:r w:rsidRPr="00CE199A">
        <w:rPr>
          <w:rFonts w:ascii="Arial" w:hAnsi="Arial" w:cs="Arial"/>
        </w:rPr>
        <w:t xml:space="preserve">Farrell, M. (2004) </w:t>
      </w:r>
      <w:r w:rsidRPr="00CE199A">
        <w:rPr>
          <w:rFonts w:ascii="Arial" w:hAnsi="Arial" w:cs="Arial"/>
          <w:i/>
          <w:iCs/>
        </w:rPr>
        <w:t xml:space="preserve">Special Educational Needs. </w:t>
      </w:r>
      <w:r w:rsidRPr="00CE199A">
        <w:rPr>
          <w:rFonts w:ascii="Arial" w:hAnsi="Arial" w:cs="Arial"/>
        </w:rPr>
        <w:t>London: Sage.</w:t>
      </w:r>
    </w:p>
    <w:p w14:paraId="77323972" w14:textId="77777777" w:rsidR="00CE199A" w:rsidRDefault="00CE199A" w:rsidP="00CE199A">
      <w:pPr>
        <w:rPr>
          <w:rFonts w:ascii="Arial" w:hAnsi="Arial" w:cs="Arial"/>
        </w:rPr>
      </w:pPr>
    </w:p>
    <w:p w14:paraId="3C104028" w14:textId="5FAFD2AE" w:rsidR="00CE199A" w:rsidRPr="00CE199A" w:rsidRDefault="00CE199A" w:rsidP="00CE199A">
      <w:pPr>
        <w:rPr>
          <w:rFonts w:ascii="Arial" w:hAnsi="Arial" w:cs="Arial"/>
        </w:rPr>
      </w:pPr>
      <w:r w:rsidRPr="00CE199A">
        <w:rPr>
          <w:rFonts w:ascii="Arial" w:hAnsi="Arial" w:cs="Arial"/>
        </w:rPr>
        <w:t xml:space="preserve">George Lucas Educational Foundation. (2018) </w:t>
      </w:r>
      <w:r w:rsidRPr="00CE199A">
        <w:rPr>
          <w:rFonts w:ascii="Arial" w:hAnsi="Arial" w:cs="Arial"/>
          <w:i/>
          <w:iCs/>
        </w:rPr>
        <w:t xml:space="preserve">The Sensory Room: Helping Students with Autism Focus and Learn. </w:t>
      </w:r>
      <w:r w:rsidRPr="00CE199A">
        <w:rPr>
          <w:rFonts w:ascii="Arial" w:hAnsi="Arial" w:cs="Arial"/>
        </w:rPr>
        <w:t xml:space="preserve">[Website] Available at: </w:t>
      </w:r>
      <w:hyperlink r:id="rId10" w:anchor=":~:text=Sensory%20rooms%20are%20specially%20created,reduces%20anxiety%20and%20improves%20focus" w:history="1">
        <w:r w:rsidRPr="00CE199A">
          <w:rPr>
            <w:rStyle w:val="Hyperlink"/>
            <w:rFonts w:ascii="Arial" w:hAnsi="Arial" w:cs="Arial"/>
          </w:rPr>
          <w:t>https://www.chconline.org/resourcelibrary/sensory-room-helping-students-autism-focus-learn/#:~:text=Sensory%20rooms%20are%20specially%20created,reduces%20anxiety%20and%20improves%20focus</w:t>
        </w:r>
      </w:hyperlink>
      <w:r w:rsidRPr="00CE199A">
        <w:rPr>
          <w:rFonts w:ascii="Arial" w:hAnsi="Arial" w:cs="Arial"/>
        </w:rPr>
        <w:t xml:space="preserve">. [Accessed 20 April 2020]. </w:t>
      </w:r>
    </w:p>
    <w:p w14:paraId="1B669BBC" w14:textId="77777777" w:rsidR="00CE199A" w:rsidRDefault="00CE199A" w:rsidP="00CE199A">
      <w:pPr>
        <w:rPr>
          <w:rFonts w:ascii="Arial" w:hAnsi="Arial" w:cs="Arial"/>
        </w:rPr>
      </w:pPr>
    </w:p>
    <w:p w14:paraId="5679FFF1" w14:textId="5CD2BB41" w:rsidR="00CE199A" w:rsidRPr="00CE199A" w:rsidRDefault="00CE199A" w:rsidP="00CE199A">
      <w:pPr>
        <w:rPr>
          <w:rFonts w:ascii="Arial" w:hAnsi="Arial" w:cs="Arial"/>
        </w:rPr>
      </w:pPr>
      <w:r w:rsidRPr="00CE199A">
        <w:rPr>
          <w:rFonts w:ascii="Arial" w:hAnsi="Arial" w:cs="Arial"/>
        </w:rPr>
        <w:t xml:space="preserve">House of Commons. (2006) </w:t>
      </w:r>
      <w:r w:rsidRPr="00CE199A">
        <w:rPr>
          <w:rFonts w:ascii="Arial" w:hAnsi="Arial" w:cs="Arial"/>
          <w:i/>
          <w:iCs/>
        </w:rPr>
        <w:t xml:space="preserve">Special Educational Needs Third Report of Session 2005–06. </w:t>
      </w:r>
      <w:r w:rsidRPr="00CE199A">
        <w:rPr>
          <w:rFonts w:ascii="Arial" w:hAnsi="Arial" w:cs="Arial"/>
        </w:rPr>
        <w:t xml:space="preserve">London: The Stationery Office Limited. </w:t>
      </w:r>
    </w:p>
    <w:p w14:paraId="0BF1E274" w14:textId="77777777" w:rsidR="00CE199A" w:rsidRDefault="00CE199A" w:rsidP="00CE199A">
      <w:pPr>
        <w:rPr>
          <w:rFonts w:ascii="Arial" w:hAnsi="Arial" w:cs="Arial"/>
        </w:rPr>
      </w:pPr>
    </w:p>
    <w:p w14:paraId="215CB059" w14:textId="67498EA3" w:rsidR="00CE199A" w:rsidRPr="00CE199A" w:rsidRDefault="00CE199A" w:rsidP="00CE199A">
      <w:pPr>
        <w:rPr>
          <w:rFonts w:ascii="Arial" w:hAnsi="Arial" w:cs="Arial"/>
        </w:rPr>
      </w:pPr>
      <w:r w:rsidRPr="00CE199A">
        <w:rPr>
          <w:rFonts w:ascii="Arial" w:hAnsi="Arial" w:cs="Arial"/>
        </w:rPr>
        <w:t xml:space="preserve">House of Parliament. (2006) </w:t>
      </w:r>
      <w:r w:rsidRPr="00CE199A">
        <w:rPr>
          <w:rFonts w:ascii="Arial" w:hAnsi="Arial" w:cs="Arial"/>
          <w:i/>
          <w:iCs/>
        </w:rPr>
        <w:t xml:space="preserve">Select Committee on Education and Skills Third Report. </w:t>
      </w:r>
      <w:r w:rsidRPr="00CE199A">
        <w:rPr>
          <w:rFonts w:ascii="Arial" w:hAnsi="Arial" w:cs="Arial"/>
        </w:rPr>
        <w:t>London: Crown Copyright.</w:t>
      </w:r>
      <w:r w:rsidRPr="00CE199A">
        <w:rPr>
          <w:rFonts w:ascii="Arial" w:hAnsi="Arial" w:cs="Arial"/>
          <w:i/>
          <w:iCs/>
        </w:rPr>
        <w:t xml:space="preserve"> </w:t>
      </w:r>
    </w:p>
    <w:p w14:paraId="7E2E3AFE" w14:textId="77777777" w:rsidR="00CE199A" w:rsidRDefault="00CE199A" w:rsidP="00CE199A">
      <w:pPr>
        <w:rPr>
          <w:rFonts w:ascii="Arial" w:hAnsi="Arial" w:cs="Arial"/>
        </w:rPr>
      </w:pPr>
    </w:p>
    <w:p w14:paraId="7BE5FA1B" w14:textId="59892A72" w:rsidR="00CE199A" w:rsidRPr="00CE199A" w:rsidRDefault="00CE199A" w:rsidP="00CE199A">
      <w:pPr>
        <w:rPr>
          <w:rFonts w:ascii="Arial" w:hAnsi="Arial" w:cs="Arial"/>
          <w:i/>
          <w:iCs/>
        </w:rPr>
      </w:pPr>
      <w:r w:rsidRPr="00CE199A">
        <w:rPr>
          <w:rFonts w:ascii="Arial" w:hAnsi="Arial" w:cs="Arial"/>
        </w:rPr>
        <w:t xml:space="preserve">Hunter, E. (2017) </w:t>
      </w:r>
      <w:r w:rsidRPr="00CE199A">
        <w:rPr>
          <w:rFonts w:ascii="Arial" w:hAnsi="Arial" w:cs="Arial"/>
          <w:i/>
          <w:iCs/>
        </w:rPr>
        <w:t xml:space="preserve">'Disability is not inability': breaking down stigma and helping children into school. </w:t>
      </w:r>
    </w:p>
    <w:p w14:paraId="06B6FBB3" w14:textId="77777777" w:rsidR="00CE199A" w:rsidRDefault="00CE199A" w:rsidP="00CE199A">
      <w:pPr>
        <w:rPr>
          <w:rFonts w:ascii="Arial" w:hAnsi="Arial" w:cs="Arial"/>
        </w:rPr>
      </w:pPr>
    </w:p>
    <w:p w14:paraId="40B8CB5B" w14:textId="4E9A0B79" w:rsidR="00CE199A" w:rsidRPr="00CE199A" w:rsidRDefault="00CE199A" w:rsidP="00CE199A">
      <w:pPr>
        <w:rPr>
          <w:rFonts w:ascii="Arial" w:hAnsi="Arial" w:cs="Arial"/>
          <w:i/>
          <w:iCs/>
        </w:rPr>
      </w:pPr>
      <w:r w:rsidRPr="00CE199A">
        <w:rPr>
          <w:rFonts w:ascii="Arial" w:hAnsi="Arial" w:cs="Arial"/>
        </w:rPr>
        <w:t xml:space="preserve">Joseph Rowntree Foundation. (2016) </w:t>
      </w:r>
      <w:r w:rsidRPr="00CE199A">
        <w:rPr>
          <w:rFonts w:ascii="Arial" w:hAnsi="Arial" w:cs="Arial"/>
          <w:i/>
          <w:iCs/>
        </w:rPr>
        <w:t>Special educational needs and their links to poverty.</w:t>
      </w:r>
    </w:p>
    <w:p w14:paraId="782909BB" w14:textId="77777777" w:rsidR="00CE199A" w:rsidRDefault="00CE199A" w:rsidP="00CE199A">
      <w:pPr>
        <w:rPr>
          <w:rFonts w:ascii="Arial" w:hAnsi="Arial" w:cs="Arial"/>
        </w:rPr>
      </w:pPr>
    </w:p>
    <w:p w14:paraId="69A93BAC" w14:textId="77777777" w:rsidR="00CE199A" w:rsidRDefault="00CE199A" w:rsidP="00CE199A">
      <w:pPr>
        <w:rPr>
          <w:rFonts w:ascii="Arial" w:hAnsi="Arial" w:cs="Arial"/>
        </w:rPr>
      </w:pPr>
    </w:p>
    <w:p w14:paraId="0C5E2B1E" w14:textId="59674404" w:rsidR="00CE199A" w:rsidRPr="00CE199A" w:rsidRDefault="00CE199A" w:rsidP="00CE199A">
      <w:pPr>
        <w:rPr>
          <w:rFonts w:ascii="Arial" w:hAnsi="Arial" w:cs="Arial"/>
        </w:rPr>
      </w:pPr>
      <w:r w:rsidRPr="00CE199A">
        <w:rPr>
          <w:rFonts w:ascii="Arial" w:hAnsi="Arial" w:cs="Arial"/>
        </w:rPr>
        <w:lastRenderedPageBreak/>
        <w:t xml:space="preserve">Legislation.gov.uk. (1944) Education Act 1944. Available at: </w:t>
      </w:r>
      <w:hyperlink r:id="rId11" w:history="1">
        <w:r w:rsidRPr="00CE199A">
          <w:rPr>
            <w:rStyle w:val="Hyperlink"/>
            <w:rFonts w:ascii="Arial" w:hAnsi="Arial" w:cs="Arial"/>
          </w:rPr>
          <w:t>https://www.legislation.gov.uk/ukpga/Geo6/7-8/31/part/II/crossheading/primary-and-secondary-education-of-pupils-requiring-special-educational-treatment/enacted</w:t>
        </w:r>
      </w:hyperlink>
      <w:r w:rsidRPr="00CE199A">
        <w:rPr>
          <w:rFonts w:ascii="Arial" w:hAnsi="Arial" w:cs="Arial"/>
        </w:rPr>
        <w:t xml:space="preserve"> [Accessed March 5 2020]. </w:t>
      </w:r>
    </w:p>
    <w:p w14:paraId="206C4806" w14:textId="77777777" w:rsidR="00CE199A" w:rsidRDefault="00CE199A" w:rsidP="00CE199A">
      <w:pPr>
        <w:rPr>
          <w:rFonts w:ascii="Arial" w:hAnsi="Arial" w:cs="Arial"/>
        </w:rPr>
      </w:pPr>
    </w:p>
    <w:p w14:paraId="13A8D533" w14:textId="1C6316BE" w:rsidR="00CE199A" w:rsidRPr="00CE199A" w:rsidRDefault="00CE199A" w:rsidP="00CE199A">
      <w:pPr>
        <w:rPr>
          <w:rFonts w:ascii="Arial" w:hAnsi="Arial" w:cs="Arial"/>
        </w:rPr>
      </w:pPr>
      <w:r w:rsidRPr="00CE199A">
        <w:rPr>
          <w:rFonts w:ascii="Arial" w:hAnsi="Arial" w:cs="Arial"/>
        </w:rPr>
        <w:t xml:space="preserve">Legislation.gov.uk. (1981) </w:t>
      </w:r>
      <w:r w:rsidRPr="00CE199A">
        <w:rPr>
          <w:rFonts w:ascii="Arial" w:hAnsi="Arial" w:cs="Arial"/>
          <w:i/>
          <w:iCs/>
        </w:rPr>
        <w:t xml:space="preserve">Education Act 1981. </w:t>
      </w:r>
      <w:r w:rsidRPr="00CE199A">
        <w:rPr>
          <w:rFonts w:ascii="Arial" w:hAnsi="Arial" w:cs="Arial"/>
        </w:rPr>
        <w:t xml:space="preserve">Available at: </w:t>
      </w:r>
      <w:hyperlink r:id="rId12" w:history="1">
        <w:r w:rsidRPr="00CE199A">
          <w:rPr>
            <w:rStyle w:val="Hyperlink"/>
            <w:rFonts w:ascii="Arial" w:hAnsi="Arial" w:cs="Arial"/>
          </w:rPr>
          <w:t>https://www.legislation.gov.uk/ukpga/1981/60/enacted</w:t>
        </w:r>
      </w:hyperlink>
      <w:r w:rsidRPr="00CE199A">
        <w:rPr>
          <w:rFonts w:ascii="Arial" w:hAnsi="Arial" w:cs="Arial"/>
        </w:rPr>
        <w:t xml:space="preserve">  [Accessed March 5 2020].</w:t>
      </w:r>
    </w:p>
    <w:p w14:paraId="1401644C" w14:textId="77777777" w:rsidR="00CE199A" w:rsidRDefault="00CE199A" w:rsidP="00CE199A">
      <w:pPr>
        <w:rPr>
          <w:rFonts w:ascii="Arial" w:hAnsi="Arial" w:cs="Arial"/>
        </w:rPr>
      </w:pPr>
    </w:p>
    <w:p w14:paraId="4F07BAF3" w14:textId="7513CF37" w:rsidR="00CE199A" w:rsidRPr="00CE199A" w:rsidRDefault="00CE199A" w:rsidP="00CE199A">
      <w:pPr>
        <w:rPr>
          <w:rFonts w:ascii="Arial" w:hAnsi="Arial" w:cs="Arial"/>
        </w:rPr>
      </w:pPr>
      <w:r w:rsidRPr="00CE199A">
        <w:rPr>
          <w:rFonts w:ascii="Arial" w:hAnsi="Arial" w:cs="Arial"/>
        </w:rPr>
        <w:t xml:space="preserve">Legislation.gov.uk. (1996) Education Act 1996. Available at: </w:t>
      </w:r>
      <w:hyperlink r:id="rId13" w:history="1">
        <w:r w:rsidRPr="00CE199A">
          <w:rPr>
            <w:rStyle w:val="Hyperlink"/>
            <w:rFonts w:ascii="Arial" w:hAnsi="Arial" w:cs="Arial"/>
          </w:rPr>
          <w:t>https://www.legislation.gov.uk/ukpga/1996/56/part/IV</w:t>
        </w:r>
      </w:hyperlink>
      <w:r w:rsidRPr="00CE199A">
        <w:rPr>
          <w:rFonts w:ascii="Arial" w:hAnsi="Arial" w:cs="Arial"/>
        </w:rPr>
        <w:t xml:space="preserve"> [Accessed March 5 2020]. </w:t>
      </w:r>
    </w:p>
    <w:p w14:paraId="614AD873" w14:textId="77777777" w:rsidR="00CE199A" w:rsidRDefault="00CE199A" w:rsidP="00CE199A">
      <w:pPr>
        <w:rPr>
          <w:rFonts w:ascii="Arial" w:hAnsi="Arial" w:cs="Arial"/>
        </w:rPr>
      </w:pPr>
    </w:p>
    <w:p w14:paraId="769BE9AB" w14:textId="14718011" w:rsidR="00CE199A" w:rsidRPr="00CE199A" w:rsidRDefault="00CE199A" w:rsidP="00CE199A">
      <w:pPr>
        <w:rPr>
          <w:rFonts w:ascii="Arial" w:hAnsi="Arial" w:cs="Arial"/>
        </w:rPr>
      </w:pPr>
      <w:r w:rsidRPr="00CE199A">
        <w:rPr>
          <w:rFonts w:ascii="Arial" w:hAnsi="Arial" w:cs="Arial"/>
        </w:rPr>
        <w:t xml:space="preserve">Macintyre, C. (2015) </w:t>
      </w:r>
      <w:r w:rsidRPr="00CE199A">
        <w:rPr>
          <w:rFonts w:ascii="Arial" w:hAnsi="Arial" w:cs="Arial"/>
          <w:i/>
          <w:iCs/>
        </w:rPr>
        <w:t>Identifying additional learning needs in the early years.</w:t>
      </w:r>
      <w:r w:rsidRPr="00CE199A">
        <w:rPr>
          <w:rFonts w:ascii="Arial" w:hAnsi="Arial" w:cs="Arial"/>
        </w:rPr>
        <w:t xml:space="preserve"> Second ed. Oxon: Routledge (p. 8).</w:t>
      </w:r>
    </w:p>
    <w:p w14:paraId="1B0888A5" w14:textId="77777777" w:rsidR="00CE199A" w:rsidRDefault="00CE199A" w:rsidP="00CE199A">
      <w:pPr>
        <w:rPr>
          <w:rFonts w:ascii="Arial" w:hAnsi="Arial" w:cs="Arial"/>
          <w:color w:val="222222"/>
          <w:shd w:val="clear" w:color="auto" w:fill="FFFFFF"/>
        </w:rPr>
      </w:pPr>
    </w:p>
    <w:p w14:paraId="30AE24FB" w14:textId="23CD6E2D" w:rsidR="00CE199A" w:rsidRDefault="00CE199A" w:rsidP="00CE199A">
      <w:pPr>
        <w:rPr>
          <w:rFonts w:ascii="Arial" w:hAnsi="Arial" w:cs="Arial"/>
          <w:color w:val="222222"/>
          <w:shd w:val="clear" w:color="auto" w:fill="FFFFFF"/>
        </w:rPr>
      </w:pPr>
      <w:r w:rsidRPr="00CE199A">
        <w:rPr>
          <w:rFonts w:ascii="Arial" w:hAnsi="Arial" w:cs="Arial"/>
          <w:color w:val="222222"/>
          <w:shd w:val="clear" w:color="auto" w:fill="FFFFFF"/>
        </w:rPr>
        <w:t xml:space="preserve">Maslow, A. H. (1943) </w:t>
      </w:r>
      <w:r w:rsidRPr="00CE199A">
        <w:rPr>
          <w:rFonts w:ascii="Arial" w:hAnsi="Arial" w:cs="Arial"/>
          <w:i/>
          <w:iCs/>
          <w:color w:val="222222"/>
          <w:shd w:val="clear" w:color="auto" w:fill="FFFFFF"/>
        </w:rPr>
        <w:t>A theory of human motivation</w:t>
      </w:r>
      <w:r w:rsidRPr="00CE199A">
        <w:rPr>
          <w:rFonts w:ascii="Arial" w:hAnsi="Arial" w:cs="Arial"/>
          <w:color w:val="222222"/>
          <w:shd w:val="clear" w:color="auto" w:fill="FFFFFF"/>
        </w:rPr>
        <w:t>. Psychological Review, 50(4),</w:t>
      </w:r>
    </w:p>
    <w:p w14:paraId="56604CD1" w14:textId="3EA73BCE" w:rsidR="00CE199A" w:rsidRPr="00CE199A" w:rsidRDefault="00CE199A" w:rsidP="00CE199A">
      <w:pPr>
        <w:ind w:left="360"/>
      </w:pPr>
      <w:r w:rsidRPr="00CE199A">
        <w:rPr>
          <w:rFonts w:ascii="Arial" w:hAnsi="Arial" w:cs="Arial"/>
          <w:color w:val="222222"/>
          <w:shd w:val="clear" w:color="auto" w:fill="FFFFFF"/>
        </w:rPr>
        <w:t>370-96</w:t>
      </w:r>
    </w:p>
    <w:p w14:paraId="05FB04A8" w14:textId="77777777" w:rsidR="00CE199A" w:rsidRDefault="00CE199A" w:rsidP="00CE199A">
      <w:pPr>
        <w:rPr>
          <w:rFonts w:ascii="Arial" w:hAnsi="Arial" w:cs="Arial"/>
        </w:rPr>
      </w:pPr>
    </w:p>
    <w:p w14:paraId="476FC5F7" w14:textId="316EE2AE" w:rsidR="00CE199A" w:rsidRPr="00CE199A" w:rsidRDefault="00CE199A" w:rsidP="00CE199A">
      <w:pPr>
        <w:rPr>
          <w:rFonts w:ascii="Arial" w:hAnsi="Arial" w:cs="Arial"/>
          <w:i/>
          <w:iCs/>
        </w:rPr>
      </w:pPr>
      <w:r w:rsidRPr="00CE199A">
        <w:rPr>
          <w:rFonts w:ascii="Arial" w:hAnsi="Arial" w:cs="Arial"/>
        </w:rPr>
        <w:t xml:space="preserve">National Autistic Society. (2020) </w:t>
      </w:r>
      <w:r w:rsidRPr="00CE199A">
        <w:rPr>
          <w:rFonts w:ascii="Arial" w:hAnsi="Arial" w:cs="Arial"/>
          <w:i/>
          <w:iCs/>
        </w:rPr>
        <w:t>Sensory Differences.</w:t>
      </w:r>
      <w:r w:rsidRPr="00CE199A">
        <w:rPr>
          <w:rFonts w:ascii="Arial" w:hAnsi="Arial" w:cs="Arial"/>
        </w:rPr>
        <w:t xml:space="preserve"> [Website] Available at: </w:t>
      </w:r>
      <w:hyperlink r:id="rId14" w:history="1">
        <w:r w:rsidRPr="00CE199A">
          <w:rPr>
            <w:rStyle w:val="Hyperlink"/>
            <w:rFonts w:ascii="Arial" w:hAnsi="Arial" w:cs="Arial"/>
          </w:rPr>
          <w:t>https://www.autism.org.uk/about/behaviour/sensory-world.aspx</w:t>
        </w:r>
      </w:hyperlink>
      <w:r w:rsidRPr="00CE199A">
        <w:rPr>
          <w:rFonts w:ascii="Arial" w:hAnsi="Arial" w:cs="Arial"/>
        </w:rPr>
        <w:t xml:space="preserve"> [Accessed 20 April 2020].</w:t>
      </w:r>
    </w:p>
    <w:p w14:paraId="17077295" w14:textId="77777777" w:rsidR="00CE199A" w:rsidRDefault="00CE199A" w:rsidP="00CE199A">
      <w:pPr>
        <w:rPr>
          <w:rFonts w:ascii="Arial" w:hAnsi="Arial" w:cs="Arial"/>
        </w:rPr>
      </w:pPr>
    </w:p>
    <w:p w14:paraId="260A7EFB" w14:textId="09EE5389" w:rsidR="00CE199A" w:rsidRPr="00CE199A" w:rsidRDefault="00CE199A" w:rsidP="00CE199A">
      <w:pPr>
        <w:rPr>
          <w:rFonts w:ascii="Arial" w:hAnsi="Arial" w:cs="Arial"/>
        </w:rPr>
      </w:pPr>
      <w:r w:rsidRPr="00CE199A">
        <w:rPr>
          <w:rFonts w:ascii="Arial" w:hAnsi="Arial" w:cs="Arial"/>
        </w:rPr>
        <w:t xml:space="preserve">National Deaf Children’s Society. (2020) </w:t>
      </w:r>
      <w:r w:rsidRPr="00CE199A">
        <w:rPr>
          <w:rFonts w:ascii="Arial" w:hAnsi="Arial" w:cs="Arial"/>
          <w:i/>
          <w:iCs/>
        </w:rPr>
        <w:t xml:space="preserve">Lip-reading. </w:t>
      </w:r>
      <w:r w:rsidRPr="00CE199A">
        <w:rPr>
          <w:rFonts w:ascii="Arial" w:hAnsi="Arial" w:cs="Arial"/>
        </w:rPr>
        <w:t xml:space="preserve">[Website] Available at: </w:t>
      </w:r>
      <w:hyperlink r:id="rId15" w:history="1">
        <w:r w:rsidRPr="00CE199A">
          <w:rPr>
            <w:rStyle w:val="Hyperlink"/>
            <w:rFonts w:ascii="Arial" w:hAnsi="Arial" w:cs="Arial"/>
          </w:rPr>
          <w:t>https://www.ndcs.org.uk/information-and-support/language-and-communication/spoken-language/supporting-speaking-and-listening/lip-reading/</w:t>
        </w:r>
      </w:hyperlink>
      <w:r w:rsidRPr="00CE199A">
        <w:rPr>
          <w:rFonts w:ascii="Arial" w:hAnsi="Arial" w:cs="Arial"/>
        </w:rPr>
        <w:t xml:space="preserve"> [Accessed 20 April 2020]</w:t>
      </w:r>
    </w:p>
    <w:p w14:paraId="4E205F81" w14:textId="77777777" w:rsidR="00CE199A" w:rsidRDefault="00CE199A" w:rsidP="00CE199A">
      <w:pPr>
        <w:rPr>
          <w:rFonts w:ascii="Arial" w:hAnsi="Arial" w:cs="Arial"/>
        </w:rPr>
      </w:pPr>
    </w:p>
    <w:p w14:paraId="7BB62C63" w14:textId="13C3805E" w:rsidR="00CE199A" w:rsidRPr="00CE199A" w:rsidRDefault="00CE199A" w:rsidP="00CE199A">
      <w:pPr>
        <w:rPr>
          <w:rFonts w:ascii="Arial" w:hAnsi="Arial" w:cs="Arial"/>
        </w:rPr>
      </w:pPr>
      <w:r w:rsidRPr="00CE199A">
        <w:rPr>
          <w:rFonts w:ascii="Arial" w:hAnsi="Arial" w:cs="Arial"/>
        </w:rPr>
        <w:t xml:space="preserve">Norwich, B. (2019) </w:t>
      </w:r>
      <w:r w:rsidRPr="00CE199A">
        <w:rPr>
          <w:rFonts w:ascii="Arial" w:hAnsi="Arial" w:cs="Arial"/>
          <w:i/>
          <w:iCs/>
        </w:rPr>
        <w:t xml:space="preserve">Education Framework Commission: A Novel Contemporary Approach to Educational Policy Making for Pupils with Special Educational Needs/Disabilities. </w:t>
      </w:r>
      <w:r w:rsidRPr="00CE199A">
        <w:rPr>
          <w:rFonts w:ascii="Arial" w:hAnsi="Arial" w:cs="Arial"/>
        </w:rPr>
        <w:t xml:space="preserve">[Website] Available at: </w:t>
      </w:r>
      <w:hyperlink r:id="rId16" w:history="1">
        <w:r w:rsidRPr="00CE199A">
          <w:rPr>
            <w:rStyle w:val="Hyperlink"/>
            <w:rFonts w:ascii="Arial" w:hAnsi="Arial" w:cs="Arial"/>
          </w:rPr>
          <w:t>https://www.frontiersin.org/articles/10.3389/feduc.2019.00072/full</w:t>
        </w:r>
      </w:hyperlink>
      <w:r w:rsidRPr="00CE199A">
        <w:rPr>
          <w:rFonts w:ascii="Arial" w:hAnsi="Arial" w:cs="Arial"/>
        </w:rPr>
        <w:t xml:space="preserve"> [Accessed March 5 2020].</w:t>
      </w:r>
    </w:p>
    <w:p w14:paraId="5A3A4392" w14:textId="77777777" w:rsidR="00CE199A" w:rsidRDefault="00CE199A" w:rsidP="00CE199A">
      <w:pPr>
        <w:rPr>
          <w:rFonts w:ascii="Arial" w:hAnsi="Arial" w:cs="Arial"/>
        </w:rPr>
      </w:pPr>
    </w:p>
    <w:p w14:paraId="16D1BD91" w14:textId="4AFCAB09" w:rsidR="00CE199A" w:rsidRPr="00CE199A" w:rsidRDefault="00CE199A" w:rsidP="00CE199A">
      <w:pPr>
        <w:rPr>
          <w:rFonts w:ascii="Arial" w:hAnsi="Arial" w:cs="Arial"/>
          <w:i/>
          <w:iCs/>
        </w:rPr>
      </w:pPr>
      <w:r w:rsidRPr="00CE199A">
        <w:rPr>
          <w:rFonts w:ascii="Arial" w:hAnsi="Arial" w:cs="Arial"/>
        </w:rPr>
        <w:t xml:space="preserve">Oliver, M. (1990) </w:t>
      </w:r>
      <w:r w:rsidRPr="00CE199A">
        <w:rPr>
          <w:rFonts w:ascii="Arial" w:hAnsi="Arial" w:cs="Arial"/>
          <w:i/>
          <w:iCs/>
        </w:rPr>
        <w:t xml:space="preserve">THE INDIVIDUAL AND SOCIAL MODELS OF DISABILITY. </w:t>
      </w:r>
      <w:r w:rsidRPr="00CE199A">
        <w:rPr>
          <w:rFonts w:ascii="Arial" w:hAnsi="Arial" w:cs="Arial"/>
        </w:rPr>
        <w:t xml:space="preserve">(p. 13). </w:t>
      </w:r>
    </w:p>
    <w:p w14:paraId="076210DC" w14:textId="77777777" w:rsidR="00CE199A" w:rsidRPr="00CE199A" w:rsidRDefault="00CE199A" w:rsidP="00CE199A">
      <w:pPr>
        <w:ind w:left="360"/>
        <w:rPr>
          <w:rFonts w:ascii="Arial" w:hAnsi="Arial" w:cs="Arial"/>
        </w:rPr>
      </w:pPr>
      <w:r w:rsidRPr="00CE199A">
        <w:rPr>
          <w:rFonts w:ascii="Arial" w:hAnsi="Arial" w:cs="Arial"/>
        </w:rPr>
        <w:t xml:space="preserve">Parveen, N. (2019) ‘Funding for pupils with special educational needs drops 17%’ </w:t>
      </w:r>
      <w:r w:rsidRPr="00CE199A">
        <w:rPr>
          <w:rFonts w:ascii="Arial" w:hAnsi="Arial" w:cs="Arial"/>
          <w:i/>
          <w:iCs/>
        </w:rPr>
        <w:t xml:space="preserve">The Guardian. </w:t>
      </w:r>
      <w:r w:rsidRPr="00CE199A">
        <w:rPr>
          <w:rFonts w:ascii="Arial" w:hAnsi="Arial" w:cs="Arial"/>
        </w:rPr>
        <w:t xml:space="preserve">Available at:  </w:t>
      </w:r>
      <w:hyperlink r:id="rId17" w:history="1">
        <w:r w:rsidRPr="00CE199A">
          <w:rPr>
            <w:rStyle w:val="Hyperlink"/>
            <w:rFonts w:ascii="Arial" w:hAnsi="Arial" w:cs="Arial"/>
          </w:rPr>
          <w:t>https://www.theguardian.com/education/2019/apr/04/funding-pupils-special-educational-needs-send-drops-north-england</w:t>
        </w:r>
      </w:hyperlink>
      <w:r w:rsidRPr="00CE199A">
        <w:rPr>
          <w:rFonts w:ascii="Arial" w:hAnsi="Arial" w:cs="Arial"/>
        </w:rPr>
        <w:t xml:space="preserve"> [Accessed 20 April 2020].</w:t>
      </w:r>
    </w:p>
    <w:p w14:paraId="79C57211" w14:textId="77777777" w:rsidR="00CE199A" w:rsidRDefault="00CE199A" w:rsidP="00CE199A">
      <w:pPr>
        <w:rPr>
          <w:rFonts w:ascii="Arial" w:hAnsi="Arial" w:cs="Arial"/>
        </w:rPr>
      </w:pPr>
    </w:p>
    <w:p w14:paraId="582D8FB4" w14:textId="083F26F0" w:rsidR="00CE199A" w:rsidRPr="00CE199A" w:rsidRDefault="00CE199A" w:rsidP="00CE199A">
      <w:pPr>
        <w:rPr>
          <w:rFonts w:ascii="Arial" w:hAnsi="Arial" w:cs="Arial"/>
        </w:rPr>
      </w:pPr>
      <w:proofErr w:type="spellStart"/>
      <w:r w:rsidRPr="00CE199A">
        <w:rPr>
          <w:rFonts w:ascii="Arial" w:hAnsi="Arial" w:cs="Arial"/>
        </w:rPr>
        <w:t>Sellgren</w:t>
      </w:r>
      <w:proofErr w:type="spellEnd"/>
      <w:r w:rsidRPr="00CE199A">
        <w:rPr>
          <w:rFonts w:ascii="Arial" w:hAnsi="Arial" w:cs="Arial"/>
        </w:rPr>
        <w:t xml:space="preserve">, K. (2017) ‘Should pupils have to learn sign language?’ </w:t>
      </w:r>
      <w:r w:rsidRPr="00CE199A">
        <w:rPr>
          <w:rFonts w:ascii="Arial" w:hAnsi="Arial" w:cs="Arial"/>
          <w:i/>
          <w:iCs/>
        </w:rPr>
        <w:t xml:space="preserve">The BBC </w:t>
      </w:r>
      <w:r w:rsidRPr="00CE199A">
        <w:rPr>
          <w:rFonts w:ascii="Arial" w:hAnsi="Arial" w:cs="Arial"/>
        </w:rPr>
        <w:t xml:space="preserve">Available at: </w:t>
      </w:r>
      <w:hyperlink r:id="rId18" w:history="1">
        <w:r w:rsidRPr="00CE199A">
          <w:rPr>
            <w:rStyle w:val="Hyperlink"/>
            <w:rFonts w:ascii="Arial" w:hAnsi="Arial" w:cs="Arial"/>
          </w:rPr>
          <w:t>https://www.bbc.co.uk/news/education-38979904</w:t>
        </w:r>
      </w:hyperlink>
      <w:r w:rsidRPr="00CE199A">
        <w:rPr>
          <w:rFonts w:ascii="Arial" w:hAnsi="Arial" w:cs="Arial"/>
        </w:rPr>
        <w:t xml:space="preserve"> [Accessed 20 April 2020].</w:t>
      </w:r>
    </w:p>
    <w:p w14:paraId="2C976620" w14:textId="77777777" w:rsidR="00CE199A" w:rsidRDefault="00CE199A" w:rsidP="00CE199A">
      <w:pPr>
        <w:rPr>
          <w:rFonts w:ascii="Arial" w:hAnsi="Arial" w:cs="Arial"/>
        </w:rPr>
      </w:pPr>
    </w:p>
    <w:p w14:paraId="66EEC6AD" w14:textId="26B5EED0" w:rsidR="00CE199A" w:rsidRPr="00CE199A" w:rsidRDefault="00CE199A" w:rsidP="00CE199A">
      <w:pPr>
        <w:rPr>
          <w:rFonts w:ascii="Arial" w:hAnsi="Arial" w:cs="Arial"/>
        </w:rPr>
      </w:pPr>
      <w:r w:rsidRPr="00CE199A">
        <w:rPr>
          <w:rFonts w:ascii="Arial" w:hAnsi="Arial" w:cs="Arial"/>
        </w:rPr>
        <w:t xml:space="preserve">Smith, C.J. and </w:t>
      </w:r>
      <w:proofErr w:type="spellStart"/>
      <w:r w:rsidRPr="00CE199A">
        <w:rPr>
          <w:rFonts w:ascii="Arial" w:hAnsi="Arial" w:cs="Arial"/>
        </w:rPr>
        <w:t>Lasslett</w:t>
      </w:r>
      <w:proofErr w:type="spellEnd"/>
      <w:r w:rsidRPr="00CE199A">
        <w:rPr>
          <w:rFonts w:ascii="Arial" w:hAnsi="Arial" w:cs="Arial"/>
        </w:rPr>
        <w:t xml:space="preserve">, R. (1993) </w:t>
      </w:r>
      <w:r w:rsidRPr="00CE199A">
        <w:rPr>
          <w:rFonts w:ascii="Arial" w:hAnsi="Arial" w:cs="Arial"/>
          <w:i/>
          <w:iCs/>
        </w:rPr>
        <w:t xml:space="preserve">Effective Classroom Management: A Teachers Guide </w:t>
      </w:r>
      <w:r w:rsidRPr="00CE199A">
        <w:rPr>
          <w:rFonts w:ascii="Arial" w:hAnsi="Arial" w:cs="Arial"/>
        </w:rPr>
        <w:t xml:space="preserve">(2nd </w:t>
      </w:r>
      <w:proofErr w:type="spellStart"/>
      <w:r w:rsidRPr="00CE199A">
        <w:rPr>
          <w:rFonts w:ascii="Arial" w:hAnsi="Arial" w:cs="Arial"/>
        </w:rPr>
        <w:t>edn</w:t>
      </w:r>
      <w:proofErr w:type="spellEnd"/>
      <w:r w:rsidRPr="00CE199A">
        <w:rPr>
          <w:rFonts w:ascii="Arial" w:hAnsi="Arial" w:cs="Arial"/>
        </w:rPr>
        <w:t xml:space="preserve">). London, Routledge. </w:t>
      </w:r>
    </w:p>
    <w:p w14:paraId="6D9B02CB" w14:textId="77777777" w:rsidR="00CE199A" w:rsidRDefault="00CE199A" w:rsidP="00CE199A">
      <w:pPr>
        <w:rPr>
          <w:rFonts w:ascii="Arial" w:hAnsi="Arial" w:cs="Arial"/>
        </w:rPr>
      </w:pPr>
    </w:p>
    <w:p w14:paraId="7148D654" w14:textId="473594D1" w:rsidR="00CE199A" w:rsidRPr="00CE199A" w:rsidRDefault="00CE199A" w:rsidP="00CE199A">
      <w:pPr>
        <w:rPr>
          <w:rFonts w:ascii="Arial" w:hAnsi="Arial" w:cs="Arial"/>
          <w:i/>
          <w:iCs/>
        </w:rPr>
      </w:pPr>
      <w:r w:rsidRPr="00CE199A">
        <w:rPr>
          <w:rFonts w:ascii="Arial" w:hAnsi="Arial" w:cs="Arial"/>
        </w:rPr>
        <w:t xml:space="preserve">Snap Cymru. (2020) </w:t>
      </w:r>
      <w:r w:rsidRPr="00CE199A">
        <w:rPr>
          <w:rFonts w:ascii="Arial" w:hAnsi="Arial" w:cs="Arial"/>
          <w:i/>
          <w:iCs/>
        </w:rPr>
        <w:t xml:space="preserve">ALN/SEN Reform. </w:t>
      </w:r>
      <w:r w:rsidRPr="00CE199A">
        <w:rPr>
          <w:rFonts w:ascii="Arial" w:hAnsi="Arial" w:cs="Arial"/>
        </w:rPr>
        <w:t xml:space="preserve">[Website] Available at: </w:t>
      </w:r>
      <w:hyperlink r:id="rId19" w:history="1">
        <w:r w:rsidRPr="00CE199A">
          <w:rPr>
            <w:rStyle w:val="Hyperlink"/>
            <w:rFonts w:ascii="Arial" w:hAnsi="Arial" w:cs="Arial"/>
          </w:rPr>
          <w:t>https://www.snapcymru.org/help-for-families/aln-reform/</w:t>
        </w:r>
      </w:hyperlink>
      <w:r w:rsidRPr="00CE199A">
        <w:rPr>
          <w:rFonts w:ascii="Arial" w:hAnsi="Arial" w:cs="Arial"/>
        </w:rPr>
        <w:t xml:space="preserve"> [Accessed 5 May 2020].</w:t>
      </w:r>
    </w:p>
    <w:p w14:paraId="689791FE" w14:textId="77777777" w:rsidR="00CE199A" w:rsidRDefault="00CE199A" w:rsidP="00CE199A">
      <w:pPr>
        <w:rPr>
          <w:rFonts w:ascii="Arial" w:hAnsi="Arial" w:cs="Arial"/>
        </w:rPr>
      </w:pPr>
    </w:p>
    <w:p w14:paraId="04B76871" w14:textId="77777777" w:rsidR="00CE199A" w:rsidRDefault="00CE199A" w:rsidP="00CE199A">
      <w:pPr>
        <w:rPr>
          <w:rFonts w:ascii="Arial" w:hAnsi="Arial" w:cs="Arial"/>
        </w:rPr>
      </w:pPr>
      <w:proofErr w:type="spellStart"/>
      <w:r w:rsidRPr="00CE199A">
        <w:rPr>
          <w:rFonts w:ascii="Arial" w:hAnsi="Arial" w:cs="Arial"/>
        </w:rPr>
        <w:t>Solity</w:t>
      </w:r>
      <w:proofErr w:type="spellEnd"/>
      <w:r w:rsidRPr="00CE199A">
        <w:rPr>
          <w:rFonts w:ascii="Arial" w:hAnsi="Arial" w:cs="Arial"/>
        </w:rPr>
        <w:t xml:space="preserve">, J. and </w:t>
      </w:r>
      <w:proofErr w:type="spellStart"/>
      <w:r w:rsidRPr="00CE199A">
        <w:rPr>
          <w:rFonts w:ascii="Arial" w:hAnsi="Arial" w:cs="Arial"/>
        </w:rPr>
        <w:t>Raybould</w:t>
      </w:r>
      <w:proofErr w:type="spellEnd"/>
      <w:r w:rsidRPr="00CE199A">
        <w:rPr>
          <w:rFonts w:ascii="Arial" w:hAnsi="Arial" w:cs="Arial"/>
        </w:rPr>
        <w:t xml:space="preserve">, E. (1988) </w:t>
      </w:r>
      <w:r w:rsidRPr="00CE199A">
        <w:rPr>
          <w:rFonts w:ascii="Arial" w:hAnsi="Arial" w:cs="Arial"/>
          <w:i/>
          <w:iCs/>
        </w:rPr>
        <w:t>A Teachers Guide to Special Needs.</w:t>
      </w:r>
      <w:r w:rsidRPr="00CE199A">
        <w:rPr>
          <w:rFonts w:ascii="Arial" w:hAnsi="Arial" w:cs="Arial"/>
        </w:rPr>
        <w:t xml:space="preserve"> Milton Keynes: Open University Press. </w:t>
      </w:r>
    </w:p>
    <w:p w14:paraId="1E20140C" w14:textId="227F323F" w:rsidR="00CE199A" w:rsidRPr="00CE199A" w:rsidRDefault="00CE199A" w:rsidP="00CE199A">
      <w:pPr>
        <w:rPr>
          <w:rFonts w:ascii="Arial" w:hAnsi="Arial" w:cs="Arial"/>
        </w:rPr>
      </w:pPr>
      <w:r w:rsidRPr="00CE199A">
        <w:rPr>
          <w:rFonts w:ascii="Arial" w:hAnsi="Arial" w:cs="Arial"/>
        </w:rPr>
        <w:lastRenderedPageBreak/>
        <w:t xml:space="preserve">Stakes, R. and Hornby, G. (2000) </w:t>
      </w:r>
      <w:r w:rsidRPr="00CE199A">
        <w:rPr>
          <w:rFonts w:ascii="Arial" w:hAnsi="Arial" w:cs="Arial"/>
          <w:i/>
          <w:iCs/>
        </w:rPr>
        <w:t>Meeting special needs in mainstream schools: a practical guide for teachers.</w:t>
      </w:r>
      <w:r w:rsidRPr="00CE199A">
        <w:rPr>
          <w:rFonts w:ascii="Arial" w:hAnsi="Arial" w:cs="Arial"/>
        </w:rPr>
        <w:t xml:space="preserve"> 2nd. ed. David Fulton Publishers: London. (p.1- 54).</w:t>
      </w:r>
    </w:p>
    <w:p w14:paraId="257AA9D3" w14:textId="77777777" w:rsidR="00CE199A" w:rsidRDefault="00CE199A" w:rsidP="00CE199A">
      <w:pPr>
        <w:rPr>
          <w:rFonts w:ascii="Arial" w:hAnsi="Arial" w:cs="Arial"/>
        </w:rPr>
      </w:pPr>
    </w:p>
    <w:p w14:paraId="4FADCDF3" w14:textId="1CD4A996" w:rsidR="00CE199A" w:rsidRPr="00CE199A" w:rsidRDefault="00CE199A" w:rsidP="00CE199A">
      <w:pPr>
        <w:rPr>
          <w:rFonts w:ascii="Arial" w:hAnsi="Arial" w:cs="Arial"/>
          <w:i/>
          <w:iCs/>
        </w:rPr>
      </w:pPr>
      <w:r w:rsidRPr="00CE199A">
        <w:rPr>
          <w:rFonts w:ascii="Arial" w:hAnsi="Arial" w:cs="Arial"/>
        </w:rPr>
        <w:t xml:space="preserve">The Nurture Group Network. (2010) </w:t>
      </w:r>
      <w:r w:rsidRPr="00CE199A">
        <w:rPr>
          <w:rFonts w:ascii="Arial" w:hAnsi="Arial" w:cs="Arial"/>
          <w:i/>
          <w:iCs/>
        </w:rPr>
        <w:t xml:space="preserve">The Nurture Room Where miracles can happen. </w:t>
      </w:r>
      <w:r w:rsidRPr="00CE199A">
        <w:rPr>
          <w:rFonts w:ascii="Arial" w:hAnsi="Arial" w:cs="Arial"/>
        </w:rPr>
        <w:t>[Accessed 20 April 2020].</w:t>
      </w:r>
    </w:p>
    <w:p w14:paraId="0EB6AED9" w14:textId="77777777" w:rsidR="00CE199A" w:rsidRDefault="00CE199A" w:rsidP="00CE199A">
      <w:pPr>
        <w:rPr>
          <w:rFonts w:ascii="Arial" w:hAnsi="Arial" w:cs="Arial"/>
        </w:rPr>
      </w:pPr>
    </w:p>
    <w:p w14:paraId="59C2C8F4" w14:textId="0B2E6A75" w:rsidR="00CE199A" w:rsidRPr="00CE199A" w:rsidRDefault="00CE199A" w:rsidP="00CE199A">
      <w:pPr>
        <w:rPr>
          <w:rFonts w:ascii="Arial" w:hAnsi="Arial" w:cs="Arial"/>
          <w:sz w:val="44"/>
          <w:szCs w:val="44"/>
        </w:rPr>
      </w:pPr>
      <w:r w:rsidRPr="00CE199A">
        <w:rPr>
          <w:rFonts w:ascii="Arial" w:hAnsi="Arial" w:cs="Arial"/>
        </w:rPr>
        <w:t xml:space="preserve">Wallace, S. (2009) </w:t>
      </w:r>
      <w:r w:rsidRPr="00CE199A">
        <w:rPr>
          <w:rFonts w:ascii="Arial" w:hAnsi="Arial" w:cs="Arial"/>
          <w:i/>
          <w:iCs/>
        </w:rPr>
        <w:t>A Dictionary of Education.</w:t>
      </w:r>
      <w:r w:rsidRPr="00CE199A">
        <w:rPr>
          <w:rFonts w:ascii="Arial" w:hAnsi="Arial" w:cs="Arial"/>
        </w:rPr>
        <w:t xml:space="preserve"> Oxford University Press: London. </w:t>
      </w:r>
    </w:p>
    <w:p w14:paraId="6F477808" w14:textId="77777777" w:rsidR="00CE199A" w:rsidRDefault="00CE199A" w:rsidP="00CE199A">
      <w:pPr>
        <w:rPr>
          <w:rFonts w:ascii="Arial" w:hAnsi="Arial" w:cs="Arial"/>
        </w:rPr>
      </w:pPr>
    </w:p>
    <w:p w14:paraId="20A42524" w14:textId="115E71FC" w:rsidR="00CE199A" w:rsidRPr="00CE199A" w:rsidRDefault="00CE199A" w:rsidP="00CE199A">
      <w:pPr>
        <w:rPr>
          <w:rFonts w:ascii="Arial" w:hAnsi="Arial" w:cs="Arial"/>
        </w:rPr>
      </w:pPr>
      <w:r w:rsidRPr="00CE199A">
        <w:rPr>
          <w:rFonts w:ascii="Arial" w:hAnsi="Arial" w:cs="Arial"/>
        </w:rPr>
        <w:t xml:space="preserve">Warnock, H. M. (1978) </w:t>
      </w:r>
      <w:r w:rsidRPr="00CE199A">
        <w:rPr>
          <w:rFonts w:ascii="Arial" w:hAnsi="Arial" w:cs="Arial"/>
          <w:i/>
          <w:iCs/>
        </w:rPr>
        <w:t xml:space="preserve">Report of the Committee of Enquiry into the Education of Handicapped Children and Young People. </w:t>
      </w:r>
      <w:r w:rsidRPr="00CE199A">
        <w:rPr>
          <w:rFonts w:ascii="Arial" w:hAnsi="Arial" w:cs="Arial"/>
        </w:rPr>
        <w:t xml:space="preserve">London: Oxford Copyright. </w:t>
      </w:r>
    </w:p>
    <w:p w14:paraId="33EB753B" w14:textId="77777777" w:rsidR="00CE199A" w:rsidRDefault="00CE199A" w:rsidP="00CE199A">
      <w:pPr>
        <w:rPr>
          <w:rFonts w:ascii="Arial" w:hAnsi="Arial" w:cs="Arial"/>
        </w:rPr>
      </w:pPr>
    </w:p>
    <w:p w14:paraId="54318A27" w14:textId="23D4C08C" w:rsidR="00CE199A" w:rsidRPr="00CE199A" w:rsidRDefault="00CE199A" w:rsidP="00CE199A">
      <w:pPr>
        <w:rPr>
          <w:rFonts w:ascii="Arial" w:hAnsi="Arial" w:cs="Arial"/>
        </w:rPr>
      </w:pPr>
      <w:proofErr w:type="spellStart"/>
      <w:r w:rsidRPr="00CE199A">
        <w:rPr>
          <w:rFonts w:ascii="Arial" w:hAnsi="Arial" w:cs="Arial"/>
        </w:rPr>
        <w:t>Weale</w:t>
      </w:r>
      <w:proofErr w:type="spellEnd"/>
      <w:r w:rsidRPr="00CE199A">
        <w:rPr>
          <w:rFonts w:ascii="Arial" w:hAnsi="Arial" w:cs="Arial"/>
        </w:rPr>
        <w:t xml:space="preserve">, S and McIntyre, N. (2018) ‘Special needs pupils being failed by system 'on verge of crisis.’ </w:t>
      </w:r>
      <w:r w:rsidRPr="00CE199A">
        <w:rPr>
          <w:rFonts w:ascii="Arial" w:hAnsi="Arial" w:cs="Arial"/>
          <w:i/>
          <w:iCs/>
        </w:rPr>
        <w:t>The Guardian</w:t>
      </w:r>
      <w:r w:rsidRPr="00CE199A">
        <w:rPr>
          <w:rFonts w:ascii="Arial" w:hAnsi="Arial" w:cs="Arial"/>
        </w:rPr>
        <w:t xml:space="preserve">. Available at: </w:t>
      </w:r>
      <w:hyperlink r:id="rId20" w:history="1">
        <w:r w:rsidRPr="00CE199A">
          <w:rPr>
            <w:rStyle w:val="Hyperlink"/>
            <w:rFonts w:ascii="Arial" w:hAnsi="Arial" w:cs="Arial"/>
          </w:rPr>
          <w:t>https://www.theguardian.com/education/2018/oct/22/special-needs-pupils-being-failed-by-system-on-verge-crisis</w:t>
        </w:r>
      </w:hyperlink>
      <w:r w:rsidRPr="00CE199A">
        <w:rPr>
          <w:rFonts w:ascii="Arial" w:hAnsi="Arial" w:cs="Arial"/>
        </w:rPr>
        <w:t xml:space="preserve"> (para 1).</w:t>
      </w:r>
    </w:p>
    <w:p w14:paraId="0B9BBA58" w14:textId="77777777" w:rsidR="00CE199A" w:rsidRDefault="00CE199A" w:rsidP="00CE199A">
      <w:pPr>
        <w:rPr>
          <w:rFonts w:ascii="Arial" w:hAnsi="Arial" w:cs="Arial"/>
        </w:rPr>
      </w:pPr>
    </w:p>
    <w:p w14:paraId="0B8DDD3A" w14:textId="6AFD1F04" w:rsidR="00CE199A" w:rsidRPr="00CE199A" w:rsidRDefault="00CE199A" w:rsidP="00CE199A">
      <w:pPr>
        <w:rPr>
          <w:rFonts w:ascii="Arial" w:hAnsi="Arial" w:cs="Arial"/>
          <w:i/>
          <w:iCs/>
        </w:rPr>
      </w:pPr>
      <w:r w:rsidRPr="00CE199A">
        <w:rPr>
          <w:rFonts w:ascii="Arial" w:hAnsi="Arial" w:cs="Arial"/>
        </w:rPr>
        <w:t xml:space="preserve">Welsh Government. (2019) </w:t>
      </w:r>
      <w:r w:rsidRPr="00CE199A">
        <w:rPr>
          <w:rFonts w:ascii="Arial" w:hAnsi="Arial" w:cs="Arial"/>
          <w:i/>
          <w:iCs/>
        </w:rPr>
        <w:t xml:space="preserve">Schools’ Census Results: as at January 2019. </w:t>
      </w:r>
      <w:r w:rsidRPr="00CE199A">
        <w:rPr>
          <w:rFonts w:ascii="Arial" w:hAnsi="Arial" w:cs="Arial"/>
        </w:rPr>
        <w:t>(p1).</w:t>
      </w:r>
    </w:p>
    <w:p w14:paraId="247E42BB" w14:textId="77777777" w:rsidR="00CE199A" w:rsidRDefault="00CE199A" w:rsidP="00CE199A">
      <w:pPr>
        <w:rPr>
          <w:rFonts w:ascii="Arial" w:hAnsi="Arial" w:cs="Arial"/>
        </w:rPr>
      </w:pPr>
    </w:p>
    <w:p w14:paraId="5C6CB27D" w14:textId="70486602" w:rsidR="00CE199A" w:rsidRPr="00CE199A" w:rsidRDefault="00CE199A" w:rsidP="00CE199A">
      <w:pPr>
        <w:rPr>
          <w:rFonts w:ascii="Arial" w:hAnsi="Arial" w:cs="Arial"/>
        </w:rPr>
      </w:pPr>
      <w:r w:rsidRPr="00CE199A">
        <w:rPr>
          <w:rFonts w:ascii="Arial" w:hAnsi="Arial" w:cs="Arial"/>
        </w:rPr>
        <w:t xml:space="preserve">Welsh Government. (2020) Additional learning needs (ALN) transformation programme. Cardiff: Crown Copyright. </w:t>
      </w:r>
    </w:p>
    <w:p w14:paraId="3D31D94B" w14:textId="77777777" w:rsidR="00100A2E" w:rsidRPr="00E65FC6" w:rsidRDefault="00100A2E" w:rsidP="00E65FC6">
      <w:pPr>
        <w:rPr>
          <w:rFonts w:ascii="Arial" w:hAnsi="Arial" w:cs="Arial"/>
          <w:i/>
          <w:iCs/>
        </w:rPr>
      </w:pPr>
    </w:p>
    <w:p w14:paraId="6F8FB691" w14:textId="77777777" w:rsidR="00CE199A" w:rsidRDefault="00CE199A" w:rsidP="0037622E">
      <w:pPr>
        <w:rPr>
          <w:rFonts w:ascii="Arial" w:hAnsi="Arial" w:cs="Arial"/>
          <w:i/>
          <w:iCs/>
        </w:rPr>
      </w:pPr>
    </w:p>
    <w:p w14:paraId="20E60D0F" w14:textId="77777777" w:rsidR="00CE199A" w:rsidRDefault="00CE199A" w:rsidP="0037622E">
      <w:pPr>
        <w:rPr>
          <w:rFonts w:ascii="Arial" w:hAnsi="Arial" w:cs="Arial"/>
          <w:b/>
          <w:bCs/>
          <w:u w:val="single"/>
        </w:rPr>
      </w:pPr>
    </w:p>
    <w:p w14:paraId="09E290D2" w14:textId="77777777" w:rsidR="00CE199A" w:rsidRDefault="00CE199A" w:rsidP="0037622E">
      <w:pPr>
        <w:rPr>
          <w:rFonts w:ascii="Arial" w:hAnsi="Arial" w:cs="Arial"/>
          <w:b/>
          <w:bCs/>
          <w:u w:val="single"/>
        </w:rPr>
      </w:pPr>
    </w:p>
    <w:p w14:paraId="0082D79A" w14:textId="77777777" w:rsidR="00CE199A" w:rsidRDefault="00CE199A" w:rsidP="0037622E">
      <w:pPr>
        <w:rPr>
          <w:rFonts w:ascii="Arial" w:hAnsi="Arial" w:cs="Arial"/>
          <w:b/>
          <w:bCs/>
          <w:u w:val="single"/>
        </w:rPr>
      </w:pPr>
    </w:p>
    <w:p w14:paraId="2FC2D368" w14:textId="77777777" w:rsidR="00CE199A" w:rsidRDefault="00CE199A" w:rsidP="0037622E">
      <w:pPr>
        <w:rPr>
          <w:rFonts w:ascii="Arial" w:hAnsi="Arial" w:cs="Arial"/>
          <w:b/>
          <w:bCs/>
          <w:u w:val="single"/>
        </w:rPr>
      </w:pPr>
    </w:p>
    <w:p w14:paraId="7004FFAE" w14:textId="77777777" w:rsidR="00CE199A" w:rsidRDefault="00CE199A" w:rsidP="0037622E">
      <w:pPr>
        <w:rPr>
          <w:rFonts w:ascii="Arial" w:hAnsi="Arial" w:cs="Arial"/>
          <w:b/>
          <w:bCs/>
          <w:u w:val="single"/>
        </w:rPr>
      </w:pPr>
    </w:p>
    <w:p w14:paraId="2994FABD" w14:textId="77777777" w:rsidR="00CE199A" w:rsidRDefault="00CE199A" w:rsidP="0037622E">
      <w:pPr>
        <w:rPr>
          <w:rFonts w:ascii="Arial" w:hAnsi="Arial" w:cs="Arial"/>
          <w:b/>
          <w:bCs/>
          <w:u w:val="single"/>
        </w:rPr>
      </w:pPr>
    </w:p>
    <w:p w14:paraId="3A531246" w14:textId="77777777" w:rsidR="00CE199A" w:rsidRDefault="00CE199A" w:rsidP="0037622E">
      <w:pPr>
        <w:rPr>
          <w:rFonts w:ascii="Arial" w:hAnsi="Arial" w:cs="Arial"/>
          <w:b/>
          <w:bCs/>
          <w:u w:val="single"/>
        </w:rPr>
      </w:pPr>
    </w:p>
    <w:p w14:paraId="74CE5EF4" w14:textId="77777777" w:rsidR="00CE199A" w:rsidRDefault="00CE199A" w:rsidP="0037622E">
      <w:pPr>
        <w:rPr>
          <w:rFonts w:ascii="Arial" w:hAnsi="Arial" w:cs="Arial"/>
          <w:b/>
          <w:bCs/>
          <w:u w:val="single"/>
        </w:rPr>
      </w:pPr>
    </w:p>
    <w:p w14:paraId="0A9D7290" w14:textId="77777777" w:rsidR="00CE199A" w:rsidRDefault="00CE199A" w:rsidP="0037622E">
      <w:pPr>
        <w:rPr>
          <w:rFonts w:ascii="Arial" w:hAnsi="Arial" w:cs="Arial"/>
          <w:b/>
          <w:bCs/>
          <w:u w:val="single"/>
        </w:rPr>
      </w:pPr>
    </w:p>
    <w:p w14:paraId="2D590AE9" w14:textId="77777777" w:rsidR="00CE199A" w:rsidRDefault="00CE199A" w:rsidP="0037622E">
      <w:pPr>
        <w:rPr>
          <w:rFonts w:ascii="Arial" w:hAnsi="Arial" w:cs="Arial"/>
          <w:b/>
          <w:bCs/>
          <w:u w:val="single"/>
        </w:rPr>
      </w:pPr>
    </w:p>
    <w:p w14:paraId="5E07E9CC" w14:textId="77777777" w:rsidR="00CE199A" w:rsidRDefault="00CE199A" w:rsidP="0037622E">
      <w:pPr>
        <w:rPr>
          <w:rFonts w:ascii="Arial" w:hAnsi="Arial" w:cs="Arial"/>
          <w:b/>
          <w:bCs/>
          <w:u w:val="single"/>
        </w:rPr>
      </w:pPr>
    </w:p>
    <w:p w14:paraId="70F10AF8" w14:textId="77777777" w:rsidR="00CE199A" w:rsidRDefault="00CE199A" w:rsidP="0037622E">
      <w:pPr>
        <w:rPr>
          <w:rFonts w:ascii="Arial" w:hAnsi="Arial" w:cs="Arial"/>
          <w:b/>
          <w:bCs/>
          <w:u w:val="single"/>
        </w:rPr>
      </w:pPr>
    </w:p>
    <w:p w14:paraId="03E02C00" w14:textId="77777777" w:rsidR="00CE199A" w:rsidRDefault="00CE199A" w:rsidP="0037622E">
      <w:pPr>
        <w:rPr>
          <w:rFonts w:ascii="Arial" w:hAnsi="Arial" w:cs="Arial"/>
          <w:b/>
          <w:bCs/>
          <w:u w:val="single"/>
        </w:rPr>
      </w:pPr>
    </w:p>
    <w:p w14:paraId="32847935" w14:textId="77777777" w:rsidR="00CE199A" w:rsidRDefault="00CE199A" w:rsidP="0037622E">
      <w:pPr>
        <w:rPr>
          <w:rFonts w:ascii="Arial" w:hAnsi="Arial" w:cs="Arial"/>
          <w:b/>
          <w:bCs/>
          <w:u w:val="single"/>
        </w:rPr>
      </w:pPr>
    </w:p>
    <w:p w14:paraId="4385E802" w14:textId="77777777" w:rsidR="00CE199A" w:rsidRDefault="00CE199A" w:rsidP="0037622E">
      <w:pPr>
        <w:rPr>
          <w:rFonts w:ascii="Arial" w:hAnsi="Arial" w:cs="Arial"/>
          <w:b/>
          <w:bCs/>
          <w:u w:val="single"/>
        </w:rPr>
      </w:pPr>
    </w:p>
    <w:p w14:paraId="5899FDA2" w14:textId="77777777" w:rsidR="00CE199A" w:rsidRDefault="00CE199A" w:rsidP="0037622E">
      <w:pPr>
        <w:rPr>
          <w:rFonts w:ascii="Arial" w:hAnsi="Arial" w:cs="Arial"/>
          <w:b/>
          <w:bCs/>
          <w:u w:val="single"/>
        </w:rPr>
      </w:pPr>
    </w:p>
    <w:p w14:paraId="01D7A8A8" w14:textId="77777777" w:rsidR="00CE199A" w:rsidRDefault="00CE199A" w:rsidP="0037622E">
      <w:pPr>
        <w:rPr>
          <w:rFonts w:ascii="Arial" w:hAnsi="Arial" w:cs="Arial"/>
          <w:b/>
          <w:bCs/>
          <w:u w:val="single"/>
        </w:rPr>
      </w:pPr>
    </w:p>
    <w:p w14:paraId="1724A46C" w14:textId="77777777" w:rsidR="00CE199A" w:rsidRDefault="00CE199A" w:rsidP="0037622E">
      <w:pPr>
        <w:rPr>
          <w:rFonts w:ascii="Arial" w:hAnsi="Arial" w:cs="Arial"/>
          <w:b/>
          <w:bCs/>
          <w:u w:val="single"/>
        </w:rPr>
      </w:pPr>
    </w:p>
    <w:p w14:paraId="55CB361A" w14:textId="77777777" w:rsidR="00CE199A" w:rsidRDefault="00CE199A" w:rsidP="0037622E">
      <w:pPr>
        <w:rPr>
          <w:rFonts w:ascii="Arial" w:hAnsi="Arial" w:cs="Arial"/>
          <w:b/>
          <w:bCs/>
          <w:u w:val="single"/>
        </w:rPr>
      </w:pPr>
    </w:p>
    <w:p w14:paraId="1DCF5EB5" w14:textId="77777777" w:rsidR="00CE199A" w:rsidRDefault="00CE199A" w:rsidP="0037622E">
      <w:pPr>
        <w:rPr>
          <w:rFonts w:ascii="Arial" w:hAnsi="Arial" w:cs="Arial"/>
          <w:b/>
          <w:bCs/>
          <w:u w:val="single"/>
        </w:rPr>
      </w:pPr>
    </w:p>
    <w:p w14:paraId="044F9B86" w14:textId="77777777" w:rsidR="00CE199A" w:rsidRDefault="00CE199A" w:rsidP="0037622E">
      <w:pPr>
        <w:rPr>
          <w:rFonts w:ascii="Arial" w:hAnsi="Arial" w:cs="Arial"/>
          <w:b/>
          <w:bCs/>
          <w:u w:val="single"/>
        </w:rPr>
      </w:pPr>
    </w:p>
    <w:p w14:paraId="0282CC92" w14:textId="0DB0A264" w:rsidR="00147C98" w:rsidRDefault="00147C98" w:rsidP="00D24052">
      <w:pPr>
        <w:pStyle w:val="Heading1"/>
        <w:rPr>
          <w:rFonts w:ascii="Arial" w:hAnsi="Arial" w:cs="Arial"/>
          <w:color w:val="000000" w:themeColor="text1"/>
        </w:rPr>
      </w:pPr>
      <w:bookmarkStart w:id="7" w:name="_Toc46319031"/>
    </w:p>
    <w:p w14:paraId="4C5282E9" w14:textId="14750169" w:rsidR="00147C98" w:rsidRDefault="00147C98" w:rsidP="00147C98"/>
    <w:p w14:paraId="67C3C7AC" w14:textId="5CD009F8" w:rsidR="00147C98" w:rsidRDefault="00147C98" w:rsidP="00147C98"/>
    <w:p w14:paraId="341B4BEE" w14:textId="77777777" w:rsidR="00147C98" w:rsidRPr="00147C98" w:rsidRDefault="00147C98" w:rsidP="00147C98"/>
    <w:p w14:paraId="3CAE5492" w14:textId="4CB2CD82" w:rsidR="0037622E" w:rsidRPr="00D24052" w:rsidRDefault="0037622E" w:rsidP="00D24052">
      <w:pPr>
        <w:pStyle w:val="Heading1"/>
        <w:rPr>
          <w:rFonts w:ascii="Arial" w:hAnsi="Arial" w:cs="Arial"/>
          <w:color w:val="000000" w:themeColor="text1"/>
        </w:rPr>
      </w:pPr>
      <w:r w:rsidRPr="00D24052">
        <w:rPr>
          <w:rFonts w:ascii="Arial" w:hAnsi="Arial" w:cs="Arial"/>
          <w:color w:val="000000" w:themeColor="text1"/>
        </w:rPr>
        <w:lastRenderedPageBreak/>
        <w:t>Bibliography</w:t>
      </w:r>
      <w:bookmarkEnd w:id="7"/>
      <w:r w:rsidRPr="00D24052">
        <w:rPr>
          <w:rFonts w:ascii="Arial" w:hAnsi="Arial" w:cs="Arial"/>
          <w:color w:val="000000" w:themeColor="text1"/>
        </w:rPr>
        <w:t xml:space="preserve"> </w:t>
      </w:r>
    </w:p>
    <w:p w14:paraId="3C89D5C3" w14:textId="77777777" w:rsidR="0037622E" w:rsidRPr="0037622E" w:rsidRDefault="0037622E" w:rsidP="0037622E">
      <w:pPr>
        <w:pStyle w:val="ListParagraph"/>
        <w:rPr>
          <w:rFonts w:ascii="Arial" w:eastAsia="Times New Roman" w:hAnsi="Arial" w:cs="Arial"/>
          <w:b/>
          <w:bCs/>
          <w:i/>
          <w:iCs/>
          <w:lang w:eastAsia="en-GB"/>
        </w:rPr>
      </w:pPr>
    </w:p>
    <w:p w14:paraId="302119FB" w14:textId="77777777" w:rsidR="00450737" w:rsidRPr="00450737" w:rsidRDefault="00450737" w:rsidP="00450737">
      <w:pPr>
        <w:rPr>
          <w:rFonts w:ascii="Arial" w:hAnsi="Arial" w:cs="Arial"/>
        </w:rPr>
      </w:pPr>
      <w:r w:rsidRPr="00450737">
        <w:rPr>
          <w:rFonts w:ascii="Arial" w:hAnsi="Arial" w:cs="Arial"/>
        </w:rPr>
        <w:t xml:space="preserve">Cottrell, S. (2014) </w:t>
      </w:r>
      <w:r w:rsidRPr="00450737">
        <w:rPr>
          <w:rFonts w:ascii="Arial" w:hAnsi="Arial" w:cs="Arial"/>
          <w:i/>
          <w:iCs/>
        </w:rPr>
        <w:t>Dissertations and project reports: a step by step guide.</w:t>
      </w:r>
      <w:r w:rsidRPr="00450737">
        <w:rPr>
          <w:rFonts w:ascii="Arial" w:hAnsi="Arial" w:cs="Arial"/>
        </w:rPr>
        <w:t xml:space="preserve"> New York: </w:t>
      </w:r>
      <w:proofErr w:type="spellStart"/>
      <w:r w:rsidRPr="00450737">
        <w:rPr>
          <w:rFonts w:ascii="Arial" w:hAnsi="Arial" w:cs="Arial"/>
        </w:rPr>
        <w:t>Pallgrave</w:t>
      </w:r>
      <w:proofErr w:type="spellEnd"/>
      <w:r w:rsidRPr="00450737">
        <w:rPr>
          <w:rFonts w:ascii="Arial" w:hAnsi="Arial" w:cs="Arial"/>
        </w:rPr>
        <w:t>.</w:t>
      </w:r>
    </w:p>
    <w:p w14:paraId="4C5D8F01" w14:textId="77777777" w:rsidR="00450737" w:rsidRDefault="00450737" w:rsidP="00450737">
      <w:pPr>
        <w:rPr>
          <w:rFonts w:ascii="Arial" w:hAnsi="Arial" w:cs="Arial"/>
        </w:rPr>
      </w:pPr>
    </w:p>
    <w:p w14:paraId="00EE7D44" w14:textId="1E520A30" w:rsidR="00450737" w:rsidRPr="00450737" w:rsidRDefault="00450737" w:rsidP="00450737">
      <w:pPr>
        <w:rPr>
          <w:rFonts w:ascii="Arial" w:hAnsi="Arial" w:cs="Arial"/>
        </w:rPr>
      </w:pPr>
      <w:r w:rsidRPr="00450737">
        <w:rPr>
          <w:rFonts w:ascii="Arial" w:hAnsi="Arial" w:cs="Arial"/>
        </w:rPr>
        <w:t xml:space="preserve">Crow, L. (1992) </w:t>
      </w:r>
      <w:r w:rsidRPr="00450737">
        <w:rPr>
          <w:rFonts w:ascii="Arial" w:hAnsi="Arial" w:cs="Arial"/>
          <w:i/>
          <w:iCs/>
        </w:rPr>
        <w:t>Early version of ‘Including All of Our Lives’</w:t>
      </w:r>
      <w:r w:rsidRPr="00450737">
        <w:rPr>
          <w:rFonts w:ascii="Arial" w:hAnsi="Arial" w:cs="Arial"/>
        </w:rPr>
        <w:t xml:space="preserve"> </w:t>
      </w:r>
    </w:p>
    <w:p w14:paraId="1828E8CB" w14:textId="77777777" w:rsidR="00450737" w:rsidRDefault="00450737" w:rsidP="00450737">
      <w:pPr>
        <w:rPr>
          <w:rFonts w:ascii="Arial" w:hAnsi="Arial" w:cs="Arial"/>
        </w:rPr>
      </w:pPr>
    </w:p>
    <w:p w14:paraId="58484D54" w14:textId="3C4402B7" w:rsidR="00450737" w:rsidRPr="00450737" w:rsidRDefault="00450737" w:rsidP="00450737">
      <w:pPr>
        <w:rPr>
          <w:rFonts w:ascii="Arial" w:hAnsi="Arial" w:cs="Arial"/>
        </w:rPr>
      </w:pPr>
      <w:r w:rsidRPr="00450737">
        <w:rPr>
          <w:rFonts w:ascii="Arial" w:hAnsi="Arial" w:cs="Arial"/>
        </w:rPr>
        <w:t xml:space="preserve">Hanko, G. (1993) </w:t>
      </w:r>
      <w:r w:rsidRPr="00450737">
        <w:rPr>
          <w:rFonts w:ascii="Arial" w:hAnsi="Arial" w:cs="Arial"/>
          <w:i/>
          <w:iCs/>
        </w:rPr>
        <w:t>Special needs in ordinary classrooms: supporting teachers</w:t>
      </w:r>
      <w:r w:rsidRPr="00450737">
        <w:rPr>
          <w:rFonts w:ascii="Arial" w:hAnsi="Arial" w:cs="Arial"/>
        </w:rPr>
        <w:t>. (2nd ed). Hemel Hempstead: Schuster &amp; Schuster Education.</w:t>
      </w:r>
    </w:p>
    <w:p w14:paraId="28127597" w14:textId="77777777" w:rsidR="00450737" w:rsidRDefault="00450737" w:rsidP="00450737">
      <w:pPr>
        <w:rPr>
          <w:rFonts w:ascii="Arial" w:hAnsi="Arial" w:cs="Arial"/>
        </w:rPr>
      </w:pPr>
    </w:p>
    <w:p w14:paraId="68CB6F20" w14:textId="74778411" w:rsidR="00450737" w:rsidRPr="00450737" w:rsidRDefault="00450737" w:rsidP="00450737">
      <w:pPr>
        <w:rPr>
          <w:rFonts w:ascii="Arial" w:hAnsi="Arial" w:cs="Arial"/>
        </w:rPr>
      </w:pPr>
      <w:r w:rsidRPr="00450737">
        <w:rPr>
          <w:rFonts w:ascii="Arial" w:hAnsi="Arial" w:cs="Arial"/>
        </w:rPr>
        <w:t xml:space="preserve">Peer, L. and Reid, G. (2012) </w:t>
      </w:r>
      <w:r w:rsidRPr="00450737">
        <w:rPr>
          <w:rFonts w:ascii="Arial" w:hAnsi="Arial" w:cs="Arial"/>
          <w:i/>
          <w:iCs/>
        </w:rPr>
        <w:t>Special educational needs: a guide for inclusive practice</w:t>
      </w:r>
      <w:r w:rsidRPr="00450737">
        <w:rPr>
          <w:rFonts w:ascii="Arial" w:hAnsi="Arial" w:cs="Arial"/>
        </w:rPr>
        <w:t>. Los Angeles, Calif; London: SAGE.</w:t>
      </w:r>
    </w:p>
    <w:p w14:paraId="1AE945A7" w14:textId="77777777" w:rsidR="00450737" w:rsidRDefault="00450737" w:rsidP="00450737">
      <w:pPr>
        <w:rPr>
          <w:rFonts w:ascii="Arial" w:hAnsi="Arial" w:cs="Arial"/>
        </w:rPr>
      </w:pPr>
    </w:p>
    <w:p w14:paraId="5F72FB3C" w14:textId="6735ED9B" w:rsidR="00450737" w:rsidRPr="00450737" w:rsidRDefault="00450737" w:rsidP="00450737">
      <w:pPr>
        <w:rPr>
          <w:rFonts w:ascii="Arial" w:hAnsi="Arial" w:cs="Arial"/>
        </w:rPr>
      </w:pPr>
      <w:r w:rsidRPr="00450737">
        <w:rPr>
          <w:rFonts w:ascii="Arial" w:hAnsi="Arial" w:cs="Arial"/>
        </w:rPr>
        <w:t xml:space="preserve">Phillips, S., Goodwin, J. and Heron, R. (1999) </w:t>
      </w:r>
      <w:r w:rsidRPr="00450737">
        <w:rPr>
          <w:rFonts w:ascii="Arial" w:hAnsi="Arial" w:cs="Arial"/>
          <w:i/>
          <w:iCs/>
        </w:rPr>
        <w:t xml:space="preserve">Management skills for SEN coordinators in the primary school. </w:t>
      </w:r>
      <w:r w:rsidRPr="00450737">
        <w:rPr>
          <w:rFonts w:ascii="Arial" w:hAnsi="Arial" w:cs="Arial"/>
        </w:rPr>
        <w:t>London: Falmer Press.</w:t>
      </w:r>
    </w:p>
    <w:p w14:paraId="66894FF4" w14:textId="77777777" w:rsidR="00450737" w:rsidRDefault="00450737" w:rsidP="00450737">
      <w:pPr>
        <w:rPr>
          <w:rFonts w:ascii="Arial" w:hAnsi="Arial" w:cs="Arial"/>
        </w:rPr>
      </w:pPr>
    </w:p>
    <w:p w14:paraId="591D1A1E" w14:textId="6EEEB66E" w:rsidR="00450737" w:rsidRDefault="00450737" w:rsidP="00450737">
      <w:pPr>
        <w:rPr>
          <w:rFonts w:ascii="Arial" w:hAnsi="Arial" w:cs="Arial"/>
        </w:rPr>
      </w:pPr>
      <w:proofErr w:type="spellStart"/>
      <w:r w:rsidRPr="00450737">
        <w:rPr>
          <w:rFonts w:ascii="Arial" w:hAnsi="Arial" w:cs="Arial"/>
        </w:rPr>
        <w:t>Solity</w:t>
      </w:r>
      <w:proofErr w:type="spellEnd"/>
      <w:r w:rsidRPr="00450737">
        <w:rPr>
          <w:rFonts w:ascii="Arial" w:hAnsi="Arial" w:cs="Arial"/>
        </w:rPr>
        <w:t xml:space="preserve">, J. (1988) </w:t>
      </w:r>
      <w:r w:rsidRPr="00450737">
        <w:rPr>
          <w:rFonts w:ascii="Arial" w:hAnsi="Arial" w:cs="Arial"/>
          <w:i/>
          <w:iCs/>
        </w:rPr>
        <w:t>A teacher's guide to special needs</w:t>
      </w:r>
      <w:r w:rsidRPr="00450737">
        <w:rPr>
          <w:rFonts w:ascii="Arial" w:hAnsi="Arial" w:cs="Arial"/>
        </w:rPr>
        <w:t>. London: Open University Press</w:t>
      </w:r>
    </w:p>
    <w:p w14:paraId="56D99F69" w14:textId="36CAF933" w:rsidR="00147C98" w:rsidRDefault="00147C98" w:rsidP="00450737">
      <w:pPr>
        <w:rPr>
          <w:rFonts w:ascii="Arial" w:hAnsi="Arial" w:cs="Arial"/>
        </w:rPr>
      </w:pPr>
    </w:p>
    <w:p w14:paraId="23C6E2CF" w14:textId="1FF7EB67" w:rsidR="00147C98" w:rsidRDefault="00147C98" w:rsidP="00450737">
      <w:pPr>
        <w:rPr>
          <w:rFonts w:ascii="Arial" w:hAnsi="Arial" w:cs="Arial"/>
        </w:rPr>
      </w:pPr>
    </w:p>
    <w:p w14:paraId="050E9DD9" w14:textId="1CCA2FA1" w:rsidR="00147C98" w:rsidRDefault="00147C98" w:rsidP="00450737">
      <w:pPr>
        <w:rPr>
          <w:rFonts w:ascii="Arial" w:hAnsi="Arial" w:cs="Arial"/>
        </w:rPr>
      </w:pPr>
    </w:p>
    <w:p w14:paraId="1391E3E5" w14:textId="5EE088B4" w:rsidR="00147C98" w:rsidRDefault="00147C98" w:rsidP="00450737">
      <w:pPr>
        <w:rPr>
          <w:rFonts w:ascii="Arial" w:hAnsi="Arial" w:cs="Arial"/>
        </w:rPr>
      </w:pPr>
    </w:p>
    <w:p w14:paraId="66E94A4A" w14:textId="1ED3DE1D" w:rsidR="00147C98" w:rsidRDefault="00147C98" w:rsidP="00450737">
      <w:pPr>
        <w:rPr>
          <w:rFonts w:ascii="Arial" w:hAnsi="Arial" w:cs="Arial"/>
        </w:rPr>
      </w:pPr>
    </w:p>
    <w:p w14:paraId="40FCC139" w14:textId="3B8D7482" w:rsidR="00147C98" w:rsidRDefault="00147C98" w:rsidP="00450737">
      <w:pPr>
        <w:rPr>
          <w:rFonts w:ascii="Arial" w:hAnsi="Arial" w:cs="Arial"/>
        </w:rPr>
      </w:pPr>
    </w:p>
    <w:p w14:paraId="3CBB8009" w14:textId="002BA6D3" w:rsidR="00147C98" w:rsidRDefault="00147C98" w:rsidP="00450737">
      <w:pPr>
        <w:rPr>
          <w:rFonts w:ascii="Arial" w:hAnsi="Arial" w:cs="Arial"/>
        </w:rPr>
      </w:pPr>
    </w:p>
    <w:p w14:paraId="25ABA00E" w14:textId="442803CA" w:rsidR="00147C98" w:rsidRDefault="00147C98" w:rsidP="00450737">
      <w:pPr>
        <w:rPr>
          <w:rFonts w:ascii="Arial" w:hAnsi="Arial" w:cs="Arial"/>
        </w:rPr>
      </w:pPr>
    </w:p>
    <w:p w14:paraId="4E264847" w14:textId="2DAFBB36" w:rsidR="00147C98" w:rsidRDefault="00147C98" w:rsidP="00450737">
      <w:pPr>
        <w:rPr>
          <w:rFonts w:ascii="Arial" w:hAnsi="Arial" w:cs="Arial"/>
        </w:rPr>
      </w:pPr>
    </w:p>
    <w:p w14:paraId="49ADE447" w14:textId="2F1B5395" w:rsidR="00147C98" w:rsidRDefault="00147C98" w:rsidP="00450737">
      <w:pPr>
        <w:rPr>
          <w:rFonts w:ascii="Arial" w:hAnsi="Arial" w:cs="Arial"/>
        </w:rPr>
      </w:pPr>
    </w:p>
    <w:p w14:paraId="721CFDBB" w14:textId="5D3EEA90" w:rsidR="00147C98" w:rsidRDefault="00147C98" w:rsidP="00450737">
      <w:pPr>
        <w:rPr>
          <w:rFonts w:ascii="Arial" w:hAnsi="Arial" w:cs="Arial"/>
        </w:rPr>
      </w:pPr>
    </w:p>
    <w:p w14:paraId="51B98B6D" w14:textId="5626AAC4" w:rsidR="00147C98" w:rsidRDefault="00147C98" w:rsidP="00450737">
      <w:pPr>
        <w:rPr>
          <w:rFonts w:ascii="Arial" w:hAnsi="Arial" w:cs="Arial"/>
        </w:rPr>
      </w:pPr>
    </w:p>
    <w:p w14:paraId="2471F6B3" w14:textId="4311EE2B" w:rsidR="00147C98" w:rsidRDefault="00147C98" w:rsidP="00450737">
      <w:pPr>
        <w:rPr>
          <w:rFonts w:ascii="Arial" w:hAnsi="Arial" w:cs="Arial"/>
        </w:rPr>
      </w:pPr>
    </w:p>
    <w:p w14:paraId="21EAC9DB" w14:textId="474E8F0E" w:rsidR="00147C98" w:rsidRDefault="00147C98" w:rsidP="00450737">
      <w:pPr>
        <w:rPr>
          <w:rFonts w:ascii="Arial" w:hAnsi="Arial" w:cs="Arial"/>
        </w:rPr>
      </w:pPr>
    </w:p>
    <w:p w14:paraId="2BD2E447" w14:textId="548C499D" w:rsidR="00147C98" w:rsidRDefault="00147C98" w:rsidP="00450737">
      <w:pPr>
        <w:rPr>
          <w:rFonts w:ascii="Arial" w:hAnsi="Arial" w:cs="Arial"/>
        </w:rPr>
      </w:pPr>
    </w:p>
    <w:p w14:paraId="24F0F35D" w14:textId="4AB4FCC5" w:rsidR="00147C98" w:rsidRDefault="00147C98" w:rsidP="00450737">
      <w:pPr>
        <w:rPr>
          <w:rFonts w:ascii="Arial" w:hAnsi="Arial" w:cs="Arial"/>
        </w:rPr>
      </w:pPr>
    </w:p>
    <w:p w14:paraId="1C51DE12" w14:textId="0BC11D7A" w:rsidR="00147C98" w:rsidRDefault="00147C98" w:rsidP="00450737">
      <w:pPr>
        <w:rPr>
          <w:rFonts w:ascii="Arial" w:hAnsi="Arial" w:cs="Arial"/>
        </w:rPr>
      </w:pPr>
    </w:p>
    <w:p w14:paraId="0A9488FF" w14:textId="7F585089" w:rsidR="00147C98" w:rsidRDefault="00147C98" w:rsidP="00450737">
      <w:pPr>
        <w:rPr>
          <w:rFonts w:ascii="Arial" w:hAnsi="Arial" w:cs="Arial"/>
        </w:rPr>
      </w:pPr>
    </w:p>
    <w:p w14:paraId="7A1696EB" w14:textId="4FA8BF04" w:rsidR="00147C98" w:rsidRDefault="00147C98" w:rsidP="00450737">
      <w:pPr>
        <w:rPr>
          <w:rFonts w:ascii="Arial" w:hAnsi="Arial" w:cs="Arial"/>
        </w:rPr>
      </w:pPr>
    </w:p>
    <w:p w14:paraId="17B4C9DB" w14:textId="77777777" w:rsidR="00147C98" w:rsidRPr="00450737" w:rsidRDefault="00147C98" w:rsidP="00450737">
      <w:pPr>
        <w:rPr>
          <w:rFonts w:ascii="Arial" w:hAnsi="Arial" w:cs="Arial"/>
        </w:rPr>
      </w:pPr>
    </w:p>
    <w:p w14:paraId="006ACBC2" w14:textId="77777777" w:rsidR="00450737" w:rsidRPr="00D52280" w:rsidRDefault="00450737" w:rsidP="00450737">
      <w:pPr>
        <w:pStyle w:val="ListParagraph"/>
        <w:rPr>
          <w:rFonts w:ascii="Arial" w:hAnsi="Arial" w:cs="Arial"/>
        </w:rPr>
      </w:pPr>
    </w:p>
    <w:p w14:paraId="148A54BA" w14:textId="77777777" w:rsidR="0037622E" w:rsidRDefault="0037622E" w:rsidP="00E357FA">
      <w:pPr>
        <w:rPr>
          <w:rFonts w:ascii="Arial" w:hAnsi="Arial" w:cs="Arial"/>
        </w:rPr>
      </w:pPr>
    </w:p>
    <w:p w14:paraId="604AFF12" w14:textId="6848AD18" w:rsidR="00D978CC" w:rsidRDefault="00D978CC">
      <w:pPr>
        <w:rPr>
          <w:rFonts w:ascii="Arial" w:hAnsi="Arial" w:cs="Arial"/>
          <w:b/>
          <w:bCs/>
          <w:u w:val="single"/>
        </w:rPr>
      </w:pPr>
    </w:p>
    <w:p w14:paraId="47256316" w14:textId="00571604" w:rsidR="0037622E" w:rsidRDefault="0037622E">
      <w:pPr>
        <w:rPr>
          <w:rFonts w:ascii="Arial" w:hAnsi="Arial" w:cs="Arial"/>
          <w:b/>
          <w:bCs/>
          <w:u w:val="single"/>
        </w:rPr>
      </w:pPr>
    </w:p>
    <w:p w14:paraId="27F454D2" w14:textId="6366CD10" w:rsidR="0037622E" w:rsidRDefault="0037622E">
      <w:pPr>
        <w:rPr>
          <w:rFonts w:ascii="Arial" w:hAnsi="Arial" w:cs="Arial"/>
          <w:b/>
          <w:bCs/>
          <w:u w:val="single"/>
        </w:rPr>
      </w:pPr>
    </w:p>
    <w:p w14:paraId="79D5BFB1" w14:textId="77777777" w:rsidR="0037622E" w:rsidRDefault="0037622E">
      <w:pPr>
        <w:rPr>
          <w:rFonts w:ascii="Arial" w:hAnsi="Arial" w:cs="Arial"/>
          <w:b/>
          <w:bCs/>
          <w:u w:val="single"/>
        </w:rPr>
      </w:pPr>
    </w:p>
    <w:p w14:paraId="68177B58" w14:textId="4F969E7D" w:rsidR="00D978CC" w:rsidRPr="00D978CC" w:rsidRDefault="00D978CC">
      <w:pPr>
        <w:rPr>
          <w:rFonts w:ascii="Arial" w:hAnsi="Arial" w:cs="Arial"/>
          <w:b/>
          <w:bCs/>
          <w:u w:val="single"/>
        </w:rPr>
      </w:pPr>
      <w:r w:rsidRPr="00D978CC">
        <w:rPr>
          <w:rFonts w:ascii="Arial" w:hAnsi="Arial" w:cs="Arial"/>
          <w:b/>
          <w:bCs/>
          <w:u w:val="single"/>
        </w:rPr>
        <w:t xml:space="preserve"> </w:t>
      </w:r>
    </w:p>
    <w:p w14:paraId="2C19A7C2" w14:textId="64C04101" w:rsidR="00AF54E0" w:rsidRPr="00AF54E0" w:rsidRDefault="00AF54E0">
      <w:pPr>
        <w:rPr>
          <w:sz w:val="44"/>
          <w:szCs w:val="44"/>
        </w:rPr>
      </w:pPr>
    </w:p>
    <w:sectPr w:rsidR="00AF54E0" w:rsidRPr="00AF54E0" w:rsidSect="005C5E0C">
      <w:footerReference w:type="even" r:id="rId21"/>
      <w:footerReference w:type="default" r:id="rId2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CEFCC" w14:textId="77777777" w:rsidR="00840E7E" w:rsidRDefault="00840E7E" w:rsidP="00B676A8">
      <w:r>
        <w:separator/>
      </w:r>
    </w:p>
  </w:endnote>
  <w:endnote w:type="continuationSeparator" w:id="0">
    <w:p w14:paraId="77F1F18A" w14:textId="77777777" w:rsidR="00840E7E" w:rsidRDefault="00840E7E" w:rsidP="00B67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41528821"/>
      <w:docPartObj>
        <w:docPartGallery w:val="Page Numbers (Bottom of Page)"/>
        <w:docPartUnique/>
      </w:docPartObj>
    </w:sdtPr>
    <w:sdtEndPr>
      <w:rPr>
        <w:rStyle w:val="PageNumber"/>
      </w:rPr>
    </w:sdtEndPr>
    <w:sdtContent>
      <w:p w14:paraId="4EA12968" w14:textId="7F02C3ED" w:rsidR="00B676A8" w:rsidRDefault="00B676A8" w:rsidP="005C5E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6FD73E" w14:textId="77777777" w:rsidR="00B676A8" w:rsidRDefault="00B676A8" w:rsidP="00B676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7946582"/>
      <w:docPartObj>
        <w:docPartGallery w:val="Page Numbers (Bottom of Page)"/>
        <w:docPartUnique/>
      </w:docPartObj>
    </w:sdtPr>
    <w:sdtEndPr>
      <w:rPr>
        <w:rStyle w:val="PageNumber"/>
      </w:rPr>
    </w:sdtEndPr>
    <w:sdtContent>
      <w:p w14:paraId="0BF859D6" w14:textId="30E71B19" w:rsidR="005C5E0C" w:rsidRDefault="005C5E0C" w:rsidP="00A777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9EAF369" w14:textId="77777777" w:rsidR="00B676A8" w:rsidRDefault="00B676A8" w:rsidP="00B676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5E0F44" w14:textId="77777777" w:rsidR="00840E7E" w:rsidRDefault="00840E7E" w:rsidP="00B676A8">
      <w:r>
        <w:separator/>
      </w:r>
    </w:p>
  </w:footnote>
  <w:footnote w:type="continuationSeparator" w:id="0">
    <w:p w14:paraId="0B9B9E2C" w14:textId="77777777" w:rsidR="00840E7E" w:rsidRDefault="00840E7E" w:rsidP="00B676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14E0C"/>
    <w:multiLevelType w:val="hybridMultilevel"/>
    <w:tmpl w:val="0F4E75E2"/>
    <w:lvl w:ilvl="0" w:tplc="FD1E150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27E"/>
    <w:rsid w:val="00000265"/>
    <w:rsid w:val="000002DC"/>
    <w:rsid w:val="00003089"/>
    <w:rsid w:val="000069AF"/>
    <w:rsid w:val="0003540C"/>
    <w:rsid w:val="0004146B"/>
    <w:rsid w:val="0005701F"/>
    <w:rsid w:val="00081F0F"/>
    <w:rsid w:val="00085C06"/>
    <w:rsid w:val="00094312"/>
    <w:rsid w:val="000A5478"/>
    <w:rsid w:val="000F3FD4"/>
    <w:rsid w:val="000F5E87"/>
    <w:rsid w:val="00100A2E"/>
    <w:rsid w:val="001044CC"/>
    <w:rsid w:val="001126C5"/>
    <w:rsid w:val="00143B18"/>
    <w:rsid w:val="00147C98"/>
    <w:rsid w:val="001503B4"/>
    <w:rsid w:val="00151CBC"/>
    <w:rsid w:val="001603C3"/>
    <w:rsid w:val="00171B53"/>
    <w:rsid w:val="001805BB"/>
    <w:rsid w:val="001B7EFF"/>
    <w:rsid w:val="001D56EB"/>
    <w:rsid w:val="001F3350"/>
    <w:rsid w:val="001F5174"/>
    <w:rsid w:val="0021160B"/>
    <w:rsid w:val="0021640D"/>
    <w:rsid w:val="002232C6"/>
    <w:rsid w:val="00233922"/>
    <w:rsid w:val="0026027A"/>
    <w:rsid w:val="002679BC"/>
    <w:rsid w:val="00295358"/>
    <w:rsid w:val="002A09D8"/>
    <w:rsid w:val="002E2F6B"/>
    <w:rsid w:val="002F7D33"/>
    <w:rsid w:val="00302D7C"/>
    <w:rsid w:val="003148F5"/>
    <w:rsid w:val="00317435"/>
    <w:rsid w:val="003430EE"/>
    <w:rsid w:val="003475ED"/>
    <w:rsid w:val="00371C21"/>
    <w:rsid w:val="00372692"/>
    <w:rsid w:val="0037536B"/>
    <w:rsid w:val="0037622E"/>
    <w:rsid w:val="003A16C6"/>
    <w:rsid w:val="003A727E"/>
    <w:rsid w:val="003B3CFD"/>
    <w:rsid w:val="003C3AC4"/>
    <w:rsid w:val="003C7E41"/>
    <w:rsid w:val="003E0DB5"/>
    <w:rsid w:val="003F6570"/>
    <w:rsid w:val="00403899"/>
    <w:rsid w:val="00414C9F"/>
    <w:rsid w:val="00432483"/>
    <w:rsid w:val="00450590"/>
    <w:rsid w:val="00450737"/>
    <w:rsid w:val="00493522"/>
    <w:rsid w:val="004B1464"/>
    <w:rsid w:val="004B2D86"/>
    <w:rsid w:val="004E6EA0"/>
    <w:rsid w:val="004F168E"/>
    <w:rsid w:val="005332C0"/>
    <w:rsid w:val="00544947"/>
    <w:rsid w:val="005636E3"/>
    <w:rsid w:val="0057496D"/>
    <w:rsid w:val="00576B40"/>
    <w:rsid w:val="005C322E"/>
    <w:rsid w:val="005C5E0C"/>
    <w:rsid w:val="005D2ADE"/>
    <w:rsid w:val="005E4AA0"/>
    <w:rsid w:val="005E6714"/>
    <w:rsid w:val="005F60D9"/>
    <w:rsid w:val="006074AE"/>
    <w:rsid w:val="00612ACA"/>
    <w:rsid w:val="00615528"/>
    <w:rsid w:val="0063090C"/>
    <w:rsid w:val="006523BC"/>
    <w:rsid w:val="006538AB"/>
    <w:rsid w:val="00654490"/>
    <w:rsid w:val="00657DC1"/>
    <w:rsid w:val="00683A47"/>
    <w:rsid w:val="00685B54"/>
    <w:rsid w:val="00686FC5"/>
    <w:rsid w:val="00694EF6"/>
    <w:rsid w:val="006B6A4C"/>
    <w:rsid w:val="006C5A54"/>
    <w:rsid w:val="006D0AAB"/>
    <w:rsid w:val="006E4222"/>
    <w:rsid w:val="00747500"/>
    <w:rsid w:val="00762D1F"/>
    <w:rsid w:val="0079658F"/>
    <w:rsid w:val="00796EC1"/>
    <w:rsid w:val="007A1D18"/>
    <w:rsid w:val="007B07CD"/>
    <w:rsid w:val="007B21D5"/>
    <w:rsid w:val="007C25CA"/>
    <w:rsid w:val="007C5B84"/>
    <w:rsid w:val="007E54D2"/>
    <w:rsid w:val="007F2B98"/>
    <w:rsid w:val="00805159"/>
    <w:rsid w:val="00806169"/>
    <w:rsid w:val="008171CD"/>
    <w:rsid w:val="00840E7E"/>
    <w:rsid w:val="00845359"/>
    <w:rsid w:val="00876B39"/>
    <w:rsid w:val="00880662"/>
    <w:rsid w:val="00883B2C"/>
    <w:rsid w:val="00885D35"/>
    <w:rsid w:val="008947A2"/>
    <w:rsid w:val="008A016D"/>
    <w:rsid w:val="008A05D7"/>
    <w:rsid w:val="008B25FF"/>
    <w:rsid w:val="008B583F"/>
    <w:rsid w:val="008E69EB"/>
    <w:rsid w:val="008F3E47"/>
    <w:rsid w:val="00943CAD"/>
    <w:rsid w:val="009572E8"/>
    <w:rsid w:val="009608C7"/>
    <w:rsid w:val="0098307C"/>
    <w:rsid w:val="009913DD"/>
    <w:rsid w:val="009A0128"/>
    <w:rsid w:val="009B46EB"/>
    <w:rsid w:val="009D212B"/>
    <w:rsid w:val="00A06E6E"/>
    <w:rsid w:val="00A10180"/>
    <w:rsid w:val="00A103A5"/>
    <w:rsid w:val="00A32CD9"/>
    <w:rsid w:val="00A458FB"/>
    <w:rsid w:val="00A51E4C"/>
    <w:rsid w:val="00A8050B"/>
    <w:rsid w:val="00A8585F"/>
    <w:rsid w:val="00A948B7"/>
    <w:rsid w:val="00AA1F5F"/>
    <w:rsid w:val="00AA5B5D"/>
    <w:rsid w:val="00AB445B"/>
    <w:rsid w:val="00AC56DB"/>
    <w:rsid w:val="00AC6406"/>
    <w:rsid w:val="00AC7668"/>
    <w:rsid w:val="00AD2DC0"/>
    <w:rsid w:val="00AE1DD7"/>
    <w:rsid w:val="00AE4CF0"/>
    <w:rsid w:val="00AF54E0"/>
    <w:rsid w:val="00B12582"/>
    <w:rsid w:val="00B27DBF"/>
    <w:rsid w:val="00B31B3A"/>
    <w:rsid w:val="00B676A8"/>
    <w:rsid w:val="00B8117E"/>
    <w:rsid w:val="00B81B45"/>
    <w:rsid w:val="00B822AB"/>
    <w:rsid w:val="00B826BA"/>
    <w:rsid w:val="00B846BD"/>
    <w:rsid w:val="00B92B79"/>
    <w:rsid w:val="00BB38DB"/>
    <w:rsid w:val="00BB3D40"/>
    <w:rsid w:val="00BD790A"/>
    <w:rsid w:val="00BE41B6"/>
    <w:rsid w:val="00BE42C3"/>
    <w:rsid w:val="00BF450D"/>
    <w:rsid w:val="00BF486E"/>
    <w:rsid w:val="00C13AE5"/>
    <w:rsid w:val="00C361D1"/>
    <w:rsid w:val="00C525CA"/>
    <w:rsid w:val="00C61DB5"/>
    <w:rsid w:val="00C71047"/>
    <w:rsid w:val="00C7256F"/>
    <w:rsid w:val="00C8491C"/>
    <w:rsid w:val="00C856D1"/>
    <w:rsid w:val="00C941A7"/>
    <w:rsid w:val="00C94EB7"/>
    <w:rsid w:val="00C969E6"/>
    <w:rsid w:val="00CA186D"/>
    <w:rsid w:val="00CB4AD9"/>
    <w:rsid w:val="00CC2549"/>
    <w:rsid w:val="00CC2F52"/>
    <w:rsid w:val="00CE00A3"/>
    <w:rsid w:val="00CE199A"/>
    <w:rsid w:val="00D07FCD"/>
    <w:rsid w:val="00D10BD3"/>
    <w:rsid w:val="00D227EC"/>
    <w:rsid w:val="00D24052"/>
    <w:rsid w:val="00D2465C"/>
    <w:rsid w:val="00D446E2"/>
    <w:rsid w:val="00D4746A"/>
    <w:rsid w:val="00D6017F"/>
    <w:rsid w:val="00D71093"/>
    <w:rsid w:val="00D734B3"/>
    <w:rsid w:val="00D75B6E"/>
    <w:rsid w:val="00D85A90"/>
    <w:rsid w:val="00D90BC9"/>
    <w:rsid w:val="00D978CC"/>
    <w:rsid w:val="00DB066D"/>
    <w:rsid w:val="00DB57F5"/>
    <w:rsid w:val="00DC0B2F"/>
    <w:rsid w:val="00DC2CF3"/>
    <w:rsid w:val="00DE3E3E"/>
    <w:rsid w:val="00DE70AC"/>
    <w:rsid w:val="00E05F1D"/>
    <w:rsid w:val="00E33145"/>
    <w:rsid w:val="00E34B4B"/>
    <w:rsid w:val="00E357FA"/>
    <w:rsid w:val="00E60B1B"/>
    <w:rsid w:val="00E613CC"/>
    <w:rsid w:val="00E65FC6"/>
    <w:rsid w:val="00E83D72"/>
    <w:rsid w:val="00E84B0B"/>
    <w:rsid w:val="00EA77AC"/>
    <w:rsid w:val="00EC433A"/>
    <w:rsid w:val="00EC60F1"/>
    <w:rsid w:val="00EE7AF5"/>
    <w:rsid w:val="00F065F3"/>
    <w:rsid w:val="00F55929"/>
    <w:rsid w:val="00F63422"/>
    <w:rsid w:val="00F76EA2"/>
    <w:rsid w:val="00F76EEA"/>
    <w:rsid w:val="00F823C6"/>
    <w:rsid w:val="00F83AEE"/>
    <w:rsid w:val="00F9559C"/>
    <w:rsid w:val="00F96A10"/>
    <w:rsid w:val="00FB4B0A"/>
    <w:rsid w:val="00FF2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87020"/>
  <w15:chartTrackingRefBased/>
  <w15:docId w15:val="{746A3668-BAB1-8D4A-B9B7-34831E758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33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2405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1DD7"/>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AE1DD7"/>
    <w:rPr>
      <w:rFonts w:ascii="Times New Roman" w:hAnsi="Times New Roman" w:cs="Times New Roman"/>
      <w:sz w:val="18"/>
      <w:szCs w:val="18"/>
    </w:rPr>
  </w:style>
  <w:style w:type="paragraph" w:styleId="NormalWeb">
    <w:name w:val="Normal (Web)"/>
    <w:basedOn w:val="Normal"/>
    <w:uiPriority w:val="99"/>
    <w:semiHidden/>
    <w:unhideWhenUsed/>
    <w:rsid w:val="00EC433A"/>
    <w:pPr>
      <w:spacing w:before="100" w:beforeAutospacing="1" w:after="100" w:afterAutospacing="1"/>
    </w:pPr>
  </w:style>
  <w:style w:type="character" w:styleId="Hyperlink">
    <w:name w:val="Hyperlink"/>
    <w:basedOn w:val="DefaultParagraphFont"/>
    <w:uiPriority w:val="99"/>
    <w:unhideWhenUsed/>
    <w:rsid w:val="00EC433A"/>
    <w:rPr>
      <w:color w:val="0000FF"/>
      <w:u w:val="single"/>
    </w:rPr>
  </w:style>
  <w:style w:type="paragraph" w:styleId="Footer">
    <w:name w:val="footer"/>
    <w:basedOn w:val="Normal"/>
    <w:link w:val="FooterChar"/>
    <w:uiPriority w:val="99"/>
    <w:unhideWhenUsed/>
    <w:rsid w:val="00B676A8"/>
    <w:pPr>
      <w:tabs>
        <w:tab w:val="center" w:pos="4680"/>
        <w:tab w:val="right" w:pos="9360"/>
      </w:tabs>
    </w:pPr>
  </w:style>
  <w:style w:type="character" w:customStyle="1" w:styleId="FooterChar">
    <w:name w:val="Footer Char"/>
    <w:basedOn w:val="DefaultParagraphFont"/>
    <w:link w:val="Footer"/>
    <w:uiPriority w:val="99"/>
    <w:rsid w:val="00B676A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676A8"/>
  </w:style>
  <w:style w:type="character" w:styleId="UnresolvedMention">
    <w:name w:val="Unresolved Mention"/>
    <w:basedOn w:val="DefaultParagraphFont"/>
    <w:uiPriority w:val="99"/>
    <w:semiHidden/>
    <w:unhideWhenUsed/>
    <w:rsid w:val="00AF54E0"/>
    <w:rPr>
      <w:color w:val="605E5C"/>
      <w:shd w:val="clear" w:color="auto" w:fill="E1DFDD"/>
    </w:rPr>
  </w:style>
  <w:style w:type="paragraph" w:styleId="ListParagraph">
    <w:name w:val="List Paragraph"/>
    <w:basedOn w:val="Normal"/>
    <w:uiPriority w:val="34"/>
    <w:qFormat/>
    <w:rsid w:val="0037622E"/>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D2405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C5E0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C5E0C"/>
    <w:pPr>
      <w:spacing w:before="120"/>
    </w:pPr>
    <w:rPr>
      <w:rFonts w:asciiTheme="minorHAnsi" w:hAnsiTheme="minorHAnsi"/>
      <w:b/>
      <w:bCs/>
      <w:i/>
      <w:iCs/>
    </w:rPr>
  </w:style>
  <w:style w:type="paragraph" w:styleId="TOC2">
    <w:name w:val="toc 2"/>
    <w:basedOn w:val="Normal"/>
    <w:next w:val="Normal"/>
    <w:autoRedefine/>
    <w:uiPriority w:val="39"/>
    <w:semiHidden/>
    <w:unhideWhenUsed/>
    <w:rsid w:val="005C5E0C"/>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5C5E0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5C5E0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5C5E0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5C5E0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5C5E0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5C5E0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5C5E0C"/>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41458">
      <w:bodyDiv w:val="1"/>
      <w:marLeft w:val="0"/>
      <w:marRight w:val="0"/>
      <w:marTop w:val="0"/>
      <w:marBottom w:val="0"/>
      <w:divBdr>
        <w:top w:val="none" w:sz="0" w:space="0" w:color="auto"/>
        <w:left w:val="none" w:sz="0" w:space="0" w:color="auto"/>
        <w:bottom w:val="none" w:sz="0" w:space="0" w:color="auto"/>
        <w:right w:val="none" w:sz="0" w:space="0" w:color="auto"/>
      </w:divBdr>
    </w:div>
    <w:div w:id="114763748">
      <w:bodyDiv w:val="1"/>
      <w:marLeft w:val="0"/>
      <w:marRight w:val="0"/>
      <w:marTop w:val="0"/>
      <w:marBottom w:val="0"/>
      <w:divBdr>
        <w:top w:val="none" w:sz="0" w:space="0" w:color="auto"/>
        <w:left w:val="none" w:sz="0" w:space="0" w:color="auto"/>
        <w:bottom w:val="none" w:sz="0" w:space="0" w:color="auto"/>
        <w:right w:val="none" w:sz="0" w:space="0" w:color="auto"/>
      </w:divBdr>
    </w:div>
    <w:div w:id="124348161">
      <w:bodyDiv w:val="1"/>
      <w:marLeft w:val="0"/>
      <w:marRight w:val="0"/>
      <w:marTop w:val="0"/>
      <w:marBottom w:val="0"/>
      <w:divBdr>
        <w:top w:val="none" w:sz="0" w:space="0" w:color="auto"/>
        <w:left w:val="none" w:sz="0" w:space="0" w:color="auto"/>
        <w:bottom w:val="none" w:sz="0" w:space="0" w:color="auto"/>
        <w:right w:val="none" w:sz="0" w:space="0" w:color="auto"/>
      </w:divBdr>
    </w:div>
    <w:div w:id="152263973">
      <w:bodyDiv w:val="1"/>
      <w:marLeft w:val="0"/>
      <w:marRight w:val="0"/>
      <w:marTop w:val="0"/>
      <w:marBottom w:val="0"/>
      <w:divBdr>
        <w:top w:val="none" w:sz="0" w:space="0" w:color="auto"/>
        <w:left w:val="none" w:sz="0" w:space="0" w:color="auto"/>
        <w:bottom w:val="none" w:sz="0" w:space="0" w:color="auto"/>
        <w:right w:val="none" w:sz="0" w:space="0" w:color="auto"/>
      </w:divBdr>
    </w:div>
    <w:div w:id="336077957">
      <w:bodyDiv w:val="1"/>
      <w:marLeft w:val="0"/>
      <w:marRight w:val="0"/>
      <w:marTop w:val="0"/>
      <w:marBottom w:val="0"/>
      <w:divBdr>
        <w:top w:val="none" w:sz="0" w:space="0" w:color="auto"/>
        <w:left w:val="none" w:sz="0" w:space="0" w:color="auto"/>
        <w:bottom w:val="none" w:sz="0" w:space="0" w:color="auto"/>
        <w:right w:val="none" w:sz="0" w:space="0" w:color="auto"/>
      </w:divBdr>
    </w:div>
    <w:div w:id="388309147">
      <w:bodyDiv w:val="1"/>
      <w:marLeft w:val="0"/>
      <w:marRight w:val="0"/>
      <w:marTop w:val="0"/>
      <w:marBottom w:val="0"/>
      <w:divBdr>
        <w:top w:val="none" w:sz="0" w:space="0" w:color="auto"/>
        <w:left w:val="none" w:sz="0" w:space="0" w:color="auto"/>
        <w:bottom w:val="none" w:sz="0" w:space="0" w:color="auto"/>
        <w:right w:val="none" w:sz="0" w:space="0" w:color="auto"/>
      </w:divBdr>
    </w:div>
    <w:div w:id="393091191">
      <w:bodyDiv w:val="1"/>
      <w:marLeft w:val="0"/>
      <w:marRight w:val="0"/>
      <w:marTop w:val="0"/>
      <w:marBottom w:val="0"/>
      <w:divBdr>
        <w:top w:val="none" w:sz="0" w:space="0" w:color="auto"/>
        <w:left w:val="none" w:sz="0" w:space="0" w:color="auto"/>
        <w:bottom w:val="none" w:sz="0" w:space="0" w:color="auto"/>
        <w:right w:val="none" w:sz="0" w:space="0" w:color="auto"/>
      </w:divBdr>
    </w:div>
    <w:div w:id="440686957">
      <w:bodyDiv w:val="1"/>
      <w:marLeft w:val="0"/>
      <w:marRight w:val="0"/>
      <w:marTop w:val="0"/>
      <w:marBottom w:val="0"/>
      <w:divBdr>
        <w:top w:val="none" w:sz="0" w:space="0" w:color="auto"/>
        <w:left w:val="none" w:sz="0" w:space="0" w:color="auto"/>
        <w:bottom w:val="none" w:sz="0" w:space="0" w:color="auto"/>
        <w:right w:val="none" w:sz="0" w:space="0" w:color="auto"/>
      </w:divBdr>
    </w:div>
    <w:div w:id="521667693">
      <w:bodyDiv w:val="1"/>
      <w:marLeft w:val="0"/>
      <w:marRight w:val="0"/>
      <w:marTop w:val="0"/>
      <w:marBottom w:val="0"/>
      <w:divBdr>
        <w:top w:val="none" w:sz="0" w:space="0" w:color="auto"/>
        <w:left w:val="none" w:sz="0" w:space="0" w:color="auto"/>
        <w:bottom w:val="none" w:sz="0" w:space="0" w:color="auto"/>
        <w:right w:val="none" w:sz="0" w:space="0" w:color="auto"/>
      </w:divBdr>
    </w:div>
    <w:div w:id="569996054">
      <w:bodyDiv w:val="1"/>
      <w:marLeft w:val="0"/>
      <w:marRight w:val="0"/>
      <w:marTop w:val="0"/>
      <w:marBottom w:val="0"/>
      <w:divBdr>
        <w:top w:val="none" w:sz="0" w:space="0" w:color="auto"/>
        <w:left w:val="none" w:sz="0" w:space="0" w:color="auto"/>
        <w:bottom w:val="none" w:sz="0" w:space="0" w:color="auto"/>
        <w:right w:val="none" w:sz="0" w:space="0" w:color="auto"/>
      </w:divBdr>
    </w:div>
    <w:div w:id="610865859">
      <w:bodyDiv w:val="1"/>
      <w:marLeft w:val="0"/>
      <w:marRight w:val="0"/>
      <w:marTop w:val="0"/>
      <w:marBottom w:val="0"/>
      <w:divBdr>
        <w:top w:val="none" w:sz="0" w:space="0" w:color="auto"/>
        <w:left w:val="none" w:sz="0" w:space="0" w:color="auto"/>
        <w:bottom w:val="none" w:sz="0" w:space="0" w:color="auto"/>
        <w:right w:val="none" w:sz="0" w:space="0" w:color="auto"/>
      </w:divBdr>
    </w:div>
    <w:div w:id="643897018">
      <w:bodyDiv w:val="1"/>
      <w:marLeft w:val="0"/>
      <w:marRight w:val="0"/>
      <w:marTop w:val="0"/>
      <w:marBottom w:val="0"/>
      <w:divBdr>
        <w:top w:val="none" w:sz="0" w:space="0" w:color="auto"/>
        <w:left w:val="none" w:sz="0" w:space="0" w:color="auto"/>
        <w:bottom w:val="none" w:sz="0" w:space="0" w:color="auto"/>
        <w:right w:val="none" w:sz="0" w:space="0" w:color="auto"/>
      </w:divBdr>
    </w:div>
    <w:div w:id="645934176">
      <w:bodyDiv w:val="1"/>
      <w:marLeft w:val="0"/>
      <w:marRight w:val="0"/>
      <w:marTop w:val="0"/>
      <w:marBottom w:val="0"/>
      <w:divBdr>
        <w:top w:val="none" w:sz="0" w:space="0" w:color="auto"/>
        <w:left w:val="none" w:sz="0" w:space="0" w:color="auto"/>
        <w:bottom w:val="none" w:sz="0" w:space="0" w:color="auto"/>
        <w:right w:val="none" w:sz="0" w:space="0" w:color="auto"/>
      </w:divBdr>
    </w:div>
    <w:div w:id="785079133">
      <w:bodyDiv w:val="1"/>
      <w:marLeft w:val="0"/>
      <w:marRight w:val="0"/>
      <w:marTop w:val="0"/>
      <w:marBottom w:val="0"/>
      <w:divBdr>
        <w:top w:val="none" w:sz="0" w:space="0" w:color="auto"/>
        <w:left w:val="none" w:sz="0" w:space="0" w:color="auto"/>
        <w:bottom w:val="none" w:sz="0" w:space="0" w:color="auto"/>
        <w:right w:val="none" w:sz="0" w:space="0" w:color="auto"/>
      </w:divBdr>
    </w:div>
    <w:div w:id="805005829">
      <w:bodyDiv w:val="1"/>
      <w:marLeft w:val="0"/>
      <w:marRight w:val="0"/>
      <w:marTop w:val="0"/>
      <w:marBottom w:val="0"/>
      <w:divBdr>
        <w:top w:val="none" w:sz="0" w:space="0" w:color="auto"/>
        <w:left w:val="none" w:sz="0" w:space="0" w:color="auto"/>
        <w:bottom w:val="none" w:sz="0" w:space="0" w:color="auto"/>
        <w:right w:val="none" w:sz="0" w:space="0" w:color="auto"/>
      </w:divBdr>
    </w:div>
    <w:div w:id="897785771">
      <w:bodyDiv w:val="1"/>
      <w:marLeft w:val="0"/>
      <w:marRight w:val="0"/>
      <w:marTop w:val="0"/>
      <w:marBottom w:val="0"/>
      <w:divBdr>
        <w:top w:val="none" w:sz="0" w:space="0" w:color="auto"/>
        <w:left w:val="none" w:sz="0" w:space="0" w:color="auto"/>
        <w:bottom w:val="none" w:sz="0" w:space="0" w:color="auto"/>
        <w:right w:val="none" w:sz="0" w:space="0" w:color="auto"/>
      </w:divBdr>
    </w:div>
    <w:div w:id="918365616">
      <w:bodyDiv w:val="1"/>
      <w:marLeft w:val="0"/>
      <w:marRight w:val="0"/>
      <w:marTop w:val="0"/>
      <w:marBottom w:val="0"/>
      <w:divBdr>
        <w:top w:val="none" w:sz="0" w:space="0" w:color="auto"/>
        <w:left w:val="none" w:sz="0" w:space="0" w:color="auto"/>
        <w:bottom w:val="none" w:sz="0" w:space="0" w:color="auto"/>
        <w:right w:val="none" w:sz="0" w:space="0" w:color="auto"/>
      </w:divBdr>
    </w:div>
    <w:div w:id="934632713">
      <w:bodyDiv w:val="1"/>
      <w:marLeft w:val="0"/>
      <w:marRight w:val="0"/>
      <w:marTop w:val="0"/>
      <w:marBottom w:val="0"/>
      <w:divBdr>
        <w:top w:val="none" w:sz="0" w:space="0" w:color="auto"/>
        <w:left w:val="none" w:sz="0" w:space="0" w:color="auto"/>
        <w:bottom w:val="none" w:sz="0" w:space="0" w:color="auto"/>
        <w:right w:val="none" w:sz="0" w:space="0" w:color="auto"/>
      </w:divBdr>
    </w:div>
    <w:div w:id="1020006875">
      <w:bodyDiv w:val="1"/>
      <w:marLeft w:val="0"/>
      <w:marRight w:val="0"/>
      <w:marTop w:val="0"/>
      <w:marBottom w:val="0"/>
      <w:divBdr>
        <w:top w:val="none" w:sz="0" w:space="0" w:color="auto"/>
        <w:left w:val="none" w:sz="0" w:space="0" w:color="auto"/>
        <w:bottom w:val="none" w:sz="0" w:space="0" w:color="auto"/>
        <w:right w:val="none" w:sz="0" w:space="0" w:color="auto"/>
      </w:divBdr>
      <w:divsChild>
        <w:div w:id="1240868429">
          <w:marLeft w:val="0"/>
          <w:marRight w:val="0"/>
          <w:marTop w:val="0"/>
          <w:marBottom w:val="0"/>
          <w:divBdr>
            <w:top w:val="none" w:sz="0" w:space="0" w:color="auto"/>
            <w:left w:val="none" w:sz="0" w:space="0" w:color="auto"/>
            <w:bottom w:val="none" w:sz="0" w:space="0" w:color="auto"/>
            <w:right w:val="none" w:sz="0" w:space="0" w:color="auto"/>
          </w:divBdr>
          <w:divsChild>
            <w:div w:id="191499203">
              <w:marLeft w:val="0"/>
              <w:marRight w:val="0"/>
              <w:marTop w:val="0"/>
              <w:marBottom w:val="0"/>
              <w:divBdr>
                <w:top w:val="none" w:sz="0" w:space="0" w:color="auto"/>
                <w:left w:val="none" w:sz="0" w:space="0" w:color="auto"/>
                <w:bottom w:val="none" w:sz="0" w:space="0" w:color="auto"/>
                <w:right w:val="none" w:sz="0" w:space="0" w:color="auto"/>
              </w:divBdr>
              <w:divsChild>
                <w:div w:id="1980960836">
                  <w:marLeft w:val="0"/>
                  <w:marRight w:val="0"/>
                  <w:marTop w:val="0"/>
                  <w:marBottom w:val="0"/>
                  <w:divBdr>
                    <w:top w:val="none" w:sz="0" w:space="0" w:color="auto"/>
                    <w:left w:val="none" w:sz="0" w:space="0" w:color="auto"/>
                    <w:bottom w:val="none" w:sz="0" w:space="0" w:color="auto"/>
                    <w:right w:val="none" w:sz="0" w:space="0" w:color="auto"/>
                  </w:divBdr>
                  <w:divsChild>
                    <w:div w:id="58924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113312">
          <w:marLeft w:val="0"/>
          <w:marRight w:val="0"/>
          <w:marTop w:val="0"/>
          <w:marBottom w:val="0"/>
          <w:divBdr>
            <w:top w:val="none" w:sz="0" w:space="0" w:color="auto"/>
            <w:left w:val="none" w:sz="0" w:space="0" w:color="auto"/>
            <w:bottom w:val="none" w:sz="0" w:space="0" w:color="auto"/>
            <w:right w:val="none" w:sz="0" w:space="0" w:color="auto"/>
          </w:divBdr>
        </w:div>
      </w:divsChild>
    </w:div>
    <w:div w:id="1020543739">
      <w:bodyDiv w:val="1"/>
      <w:marLeft w:val="0"/>
      <w:marRight w:val="0"/>
      <w:marTop w:val="0"/>
      <w:marBottom w:val="0"/>
      <w:divBdr>
        <w:top w:val="none" w:sz="0" w:space="0" w:color="auto"/>
        <w:left w:val="none" w:sz="0" w:space="0" w:color="auto"/>
        <w:bottom w:val="none" w:sz="0" w:space="0" w:color="auto"/>
        <w:right w:val="none" w:sz="0" w:space="0" w:color="auto"/>
      </w:divBdr>
    </w:div>
    <w:div w:id="1043823499">
      <w:bodyDiv w:val="1"/>
      <w:marLeft w:val="0"/>
      <w:marRight w:val="0"/>
      <w:marTop w:val="0"/>
      <w:marBottom w:val="0"/>
      <w:divBdr>
        <w:top w:val="none" w:sz="0" w:space="0" w:color="auto"/>
        <w:left w:val="none" w:sz="0" w:space="0" w:color="auto"/>
        <w:bottom w:val="none" w:sz="0" w:space="0" w:color="auto"/>
        <w:right w:val="none" w:sz="0" w:space="0" w:color="auto"/>
      </w:divBdr>
    </w:div>
    <w:div w:id="1052537029">
      <w:bodyDiv w:val="1"/>
      <w:marLeft w:val="0"/>
      <w:marRight w:val="0"/>
      <w:marTop w:val="0"/>
      <w:marBottom w:val="0"/>
      <w:divBdr>
        <w:top w:val="none" w:sz="0" w:space="0" w:color="auto"/>
        <w:left w:val="none" w:sz="0" w:space="0" w:color="auto"/>
        <w:bottom w:val="none" w:sz="0" w:space="0" w:color="auto"/>
        <w:right w:val="none" w:sz="0" w:space="0" w:color="auto"/>
      </w:divBdr>
    </w:div>
    <w:div w:id="1109350144">
      <w:bodyDiv w:val="1"/>
      <w:marLeft w:val="0"/>
      <w:marRight w:val="0"/>
      <w:marTop w:val="0"/>
      <w:marBottom w:val="0"/>
      <w:divBdr>
        <w:top w:val="none" w:sz="0" w:space="0" w:color="auto"/>
        <w:left w:val="none" w:sz="0" w:space="0" w:color="auto"/>
        <w:bottom w:val="none" w:sz="0" w:space="0" w:color="auto"/>
        <w:right w:val="none" w:sz="0" w:space="0" w:color="auto"/>
      </w:divBdr>
    </w:div>
    <w:div w:id="1207985663">
      <w:bodyDiv w:val="1"/>
      <w:marLeft w:val="0"/>
      <w:marRight w:val="0"/>
      <w:marTop w:val="0"/>
      <w:marBottom w:val="0"/>
      <w:divBdr>
        <w:top w:val="none" w:sz="0" w:space="0" w:color="auto"/>
        <w:left w:val="none" w:sz="0" w:space="0" w:color="auto"/>
        <w:bottom w:val="none" w:sz="0" w:space="0" w:color="auto"/>
        <w:right w:val="none" w:sz="0" w:space="0" w:color="auto"/>
      </w:divBdr>
    </w:div>
    <w:div w:id="1292202297">
      <w:bodyDiv w:val="1"/>
      <w:marLeft w:val="0"/>
      <w:marRight w:val="0"/>
      <w:marTop w:val="0"/>
      <w:marBottom w:val="0"/>
      <w:divBdr>
        <w:top w:val="none" w:sz="0" w:space="0" w:color="auto"/>
        <w:left w:val="none" w:sz="0" w:space="0" w:color="auto"/>
        <w:bottom w:val="none" w:sz="0" w:space="0" w:color="auto"/>
        <w:right w:val="none" w:sz="0" w:space="0" w:color="auto"/>
      </w:divBdr>
    </w:div>
    <w:div w:id="1294872500">
      <w:bodyDiv w:val="1"/>
      <w:marLeft w:val="0"/>
      <w:marRight w:val="0"/>
      <w:marTop w:val="0"/>
      <w:marBottom w:val="0"/>
      <w:divBdr>
        <w:top w:val="none" w:sz="0" w:space="0" w:color="auto"/>
        <w:left w:val="none" w:sz="0" w:space="0" w:color="auto"/>
        <w:bottom w:val="none" w:sz="0" w:space="0" w:color="auto"/>
        <w:right w:val="none" w:sz="0" w:space="0" w:color="auto"/>
      </w:divBdr>
    </w:div>
    <w:div w:id="1306853970">
      <w:bodyDiv w:val="1"/>
      <w:marLeft w:val="0"/>
      <w:marRight w:val="0"/>
      <w:marTop w:val="0"/>
      <w:marBottom w:val="0"/>
      <w:divBdr>
        <w:top w:val="none" w:sz="0" w:space="0" w:color="auto"/>
        <w:left w:val="none" w:sz="0" w:space="0" w:color="auto"/>
        <w:bottom w:val="none" w:sz="0" w:space="0" w:color="auto"/>
        <w:right w:val="none" w:sz="0" w:space="0" w:color="auto"/>
      </w:divBdr>
    </w:div>
    <w:div w:id="1307082622">
      <w:bodyDiv w:val="1"/>
      <w:marLeft w:val="0"/>
      <w:marRight w:val="0"/>
      <w:marTop w:val="0"/>
      <w:marBottom w:val="0"/>
      <w:divBdr>
        <w:top w:val="none" w:sz="0" w:space="0" w:color="auto"/>
        <w:left w:val="none" w:sz="0" w:space="0" w:color="auto"/>
        <w:bottom w:val="none" w:sz="0" w:space="0" w:color="auto"/>
        <w:right w:val="none" w:sz="0" w:space="0" w:color="auto"/>
      </w:divBdr>
    </w:div>
    <w:div w:id="1387298225">
      <w:bodyDiv w:val="1"/>
      <w:marLeft w:val="0"/>
      <w:marRight w:val="0"/>
      <w:marTop w:val="0"/>
      <w:marBottom w:val="0"/>
      <w:divBdr>
        <w:top w:val="none" w:sz="0" w:space="0" w:color="auto"/>
        <w:left w:val="none" w:sz="0" w:space="0" w:color="auto"/>
        <w:bottom w:val="none" w:sz="0" w:space="0" w:color="auto"/>
        <w:right w:val="none" w:sz="0" w:space="0" w:color="auto"/>
      </w:divBdr>
    </w:div>
    <w:div w:id="1389960020">
      <w:bodyDiv w:val="1"/>
      <w:marLeft w:val="0"/>
      <w:marRight w:val="0"/>
      <w:marTop w:val="0"/>
      <w:marBottom w:val="0"/>
      <w:divBdr>
        <w:top w:val="none" w:sz="0" w:space="0" w:color="auto"/>
        <w:left w:val="none" w:sz="0" w:space="0" w:color="auto"/>
        <w:bottom w:val="none" w:sz="0" w:space="0" w:color="auto"/>
        <w:right w:val="none" w:sz="0" w:space="0" w:color="auto"/>
      </w:divBdr>
    </w:div>
    <w:div w:id="1391659612">
      <w:bodyDiv w:val="1"/>
      <w:marLeft w:val="0"/>
      <w:marRight w:val="0"/>
      <w:marTop w:val="0"/>
      <w:marBottom w:val="0"/>
      <w:divBdr>
        <w:top w:val="none" w:sz="0" w:space="0" w:color="auto"/>
        <w:left w:val="none" w:sz="0" w:space="0" w:color="auto"/>
        <w:bottom w:val="none" w:sz="0" w:space="0" w:color="auto"/>
        <w:right w:val="none" w:sz="0" w:space="0" w:color="auto"/>
      </w:divBdr>
    </w:div>
    <w:div w:id="1452629605">
      <w:bodyDiv w:val="1"/>
      <w:marLeft w:val="0"/>
      <w:marRight w:val="0"/>
      <w:marTop w:val="0"/>
      <w:marBottom w:val="0"/>
      <w:divBdr>
        <w:top w:val="none" w:sz="0" w:space="0" w:color="auto"/>
        <w:left w:val="none" w:sz="0" w:space="0" w:color="auto"/>
        <w:bottom w:val="none" w:sz="0" w:space="0" w:color="auto"/>
        <w:right w:val="none" w:sz="0" w:space="0" w:color="auto"/>
      </w:divBdr>
    </w:div>
    <w:div w:id="1530223395">
      <w:bodyDiv w:val="1"/>
      <w:marLeft w:val="0"/>
      <w:marRight w:val="0"/>
      <w:marTop w:val="0"/>
      <w:marBottom w:val="0"/>
      <w:divBdr>
        <w:top w:val="none" w:sz="0" w:space="0" w:color="auto"/>
        <w:left w:val="none" w:sz="0" w:space="0" w:color="auto"/>
        <w:bottom w:val="none" w:sz="0" w:space="0" w:color="auto"/>
        <w:right w:val="none" w:sz="0" w:space="0" w:color="auto"/>
      </w:divBdr>
    </w:div>
    <w:div w:id="1564291004">
      <w:bodyDiv w:val="1"/>
      <w:marLeft w:val="0"/>
      <w:marRight w:val="0"/>
      <w:marTop w:val="0"/>
      <w:marBottom w:val="0"/>
      <w:divBdr>
        <w:top w:val="none" w:sz="0" w:space="0" w:color="auto"/>
        <w:left w:val="none" w:sz="0" w:space="0" w:color="auto"/>
        <w:bottom w:val="none" w:sz="0" w:space="0" w:color="auto"/>
        <w:right w:val="none" w:sz="0" w:space="0" w:color="auto"/>
      </w:divBdr>
    </w:div>
    <w:div w:id="1567373223">
      <w:bodyDiv w:val="1"/>
      <w:marLeft w:val="0"/>
      <w:marRight w:val="0"/>
      <w:marTop w:val="0"/>
      <w:marBottom w:val="0"/>
      <w:divBdr>
        <w:top w:val="none" w:sz="0" w:space="0" w:color="auto"/>
        <w:left w:val="none" w:sz="0" w:space="0" w:color="auto"/>
        <w:bottom w:val="none" w:sz="0" w:space="0" w:color="auto"/>
        <w:right w:val="none" w:sz="0" w:space="0" w:color="auto"/>
      </w:divBdr>
    </w:div>
    <w:div w:id="1616906006">
      <w:bodyDiv w:val="1"/>
      <w:marLeft w:val="0"/>
      <w:marRight w:val="0"/>
      <w:marTop w:val="0"/>
      <w:marBottom w:val="0"/>
      <w:divBdr>
        <w:top w:val="none" w:sz="0" w:space="0" w:color="auto"/>
        <w:left w:val="none" w:sz="0" w:space="0" w:color="auto"/>
        <w:bottom w:val="none" w:sz="0" w:space="0" w:color="auto"/>
        <w:right w:val="none" w:sz="0" w:space="0" w:color="auto"/>
      </w:divBdr>
    </w:div>
    <w:div w:id="1645961330">
      <w:bodyDiv w:val="1"/>
      <w:marLeft w:val="0"/>
      <w:marRight w:val="0"/>
      <w:marTop w:val="0"/>
      <w:marBottom w:val="0"/>
      <w:divBdr>
        <w:top w:val="none" w:sz="0" w:space="0" w:color="auto"/>
        <w:left w:val="none" w:sz="0" w:space="0" w:color="auto"/>
        <w:bottom w:val="none" w:sz="0" w:space="0" w:color="auto"/>
        <w:right w:val="none" w:sz="0" w:space="0" w:color="auto"/>
      </w:divBdr>
    </w:div>
    <w:div w:id="1712923733">
      <w:bodyDiv w:val="1"/>
      <w:marLeft w:val="0"/>
      <w:marRight w:val="0"/>
      <w:marTop w:val="0"/>
      <w:marBottom w:val="0"/>
      <w:divBdr>
        <w:top w:val="none" w:sz="0" w:space="0" w:color="auto"/>
        <w:left w:val="none" w:sz="0" w:space="0" w:color="auto"/>
        <w:bottom w:val="none" w:sz="0" w:space="0" w:color="auto"/>
        <w:right w:val="none" w:sz="0" w:space="0" w:color="auto"/>
      </w:divBdr>
    </w:div>
    <w:div w:id="1720279394">
      <w:bodyDiv w:val="1"/>
      <w:marLeft w:val="0"/>
      <w:marRight w:val="0"/>
      <w:marTop w:val="0"/>
      <w:marBottom w:val="0"/>
      <w:divBdr>
        <w:top w:val="none" w:sz="0" w:space="0" w:color="auto"/>
        <w:left w:val="none" w:sz="0" w:space="0" w:color="auto"/>
        <w:bottom w:val="none" w:sz="0" w:space="0" w:color="auto"/>
        <w:right w:val="none" w:sz="0" w:space="0" w:color="auto"/>
      </w:divBdr>
    </w:div>
    <w:div w:id="1759059567">
      <w:bodyDiv w:val="1"/>
      <w:marLeft w:val="0"/>
      <w:marRight w:val="0"/>
      <w:marTop w:val="0"/>
      <w:marBottom w:val="0"/>
      <w:divBdr>
        <w:top w:val="none" w:sz="0" w:space="0" w:color="auto"/>
        <w:left w:val="none" w:sz="0" w:space="0" w:color="auto"/>
        <w:bottom w:val="none" w:sz="0" w:space="0" w:color="auto"/>
        <w:right w:val="none" w:sz="0" w:space="0" w:color="auto"/>
      </w:divBdr>
    </w:div>
    <w:div w:id="1825702587">
      <w:bodyDiv w:val="1"/>
      <w:marLeft w:val="0"/>
      <w:marRight w:val="0"/>
      <w:marTop w:val="0"/>
      <w:marBottom w:val="0"/>
      <w:divBdr>
        <w:top w:val="none" w:sz="0" w:space="0" w:color="auto"/>
        <w:left w:val="none" w:sz="0" w:space="0" w:color="auto"/>
        <w:bottom w:val="none" w:sz="0" w:space="0" w:color="auto"/>
        <w:right w:val="none" w:sz="0" w:space="0" w:color="auto"/>
      </w:divBdr>
    </w:div>
    <w:div w:id="1842965733">
      <w:bodyDiv w:val="1"/>
      <w:marLeft w:val="0"/>
      <w:marRight w:val="0"/>
      <w:marTop w:val="0"/>
      <w:marBottom w:val="0"/>
      <w:divBdr>
        <w:top w:val="none" w:sz="0" w:space="0" w:color="auto"/>
        <w:left w:val="none" w:sz="0" w:space="0" w:color="auto"/>
        <w:bottom w:val="none" w:sz="0" w:space="0" w:color="auto"/>
        <w:right w:val="none" w:sz="0" w:space="0" w:color="auto"/>
      </w:divBdr>
    </w:div>
    <w:div w:id="1883319015">
      <w:bodyDiv w:val="1"/>
      <w:marLeft w:val="0"/>
      <w:marRight w:val="0"/>
      <w:marTop w:val="0"/>
      <w:marBottom w:val="0"/>
      <w:divBdr>
        <w:top w:val="none" w:sz="0" w:space="0" w:color="auto"/>
        <w:left w:val="none" w:sz="0" w:space="0" w:color="auto"/>
        <w:bottom w:val="none" w:sz="0" w:space="0" w:color="auto"/>
        <w:right w:val="none" w:sz="0" w:space="0" w:color="auto"/>
      </w:divBdr>
    </w:div>
    <w:div w:id="195790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03/sep/26/schools.uk" TargetMode="External"/><Relationship Id="rId13" Type="http://schemas.openxmlformats.org/officeDocument/2006/relationships/hyperlink" Target="https://www.legislation.gov.uk/ukpga/1996/56/part/IV" TargetMode="External"/><Relationship Id="rId18" Type="http://schemas.openxmlformats.org/officeDocument/2006/relationships/hyperlink" Target="https://www.bbc.co.uk/news/education-3897990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legislation.gov.uk/ukpga/1981/60/enacted" TargetMode="External"/><Relationship Id="rId17" Type="http://schemas.openxmlformats.org/officeDocument/2006/relationships/hyperlink" Target="https://www.theguardian.com/education/2019/apr/04/funding-pupils-special-educational-needs-send-drops-north-england" TargetMode="External"/><Relationship Id="rId2" Type="http://schemas.openxmlformats.org/officeDocument/2006/relationships/styles" Target="styles.xml"/><Relationship Id="rId16" Type="http://schemas.openxmlformats.org/officeDocument/2006/relationships/hyperlink" Target="https://www.frontiersin.org/articles/10.3389/feduc.2019.00072/full" TargetMode="External"/><Relationship Id="rId20" Type="http://schemas.openxmlformats.org/officeDocument/2006/relationships/hyperlink" Target="https://www.theguardian.com/education/2018/oct/22/special-needs-pupils-being-failed-by-system-on-verge-cri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6/7-8/31/part/II/crossheading/primary-and-secondary-education-of-pupils-requiring-special-educational-treatment/enacte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dcs.org.uk/information-and-support/language-and-communication/spoken-language/supporting-speaking-and-listening/lip-reading/" TargetMode="External"/><Relationship Id="rId23" Type="http://schemas.openxmlformats.org/officeDocument/2006/relationships/fontTable" Target="fontTable.xml"/><Relationship Id="rId10" Type="http://schemas.openxmlformats.org/officeDocument/2006/relationships/hyperlink" Target="https://www.chconline.org/resourcelibrary/sensory-room-helping-students-autism-focus-learn/" TargetMode="External"/><Relationship Id="rId19" Type="http://schemas.openxmlformats.org/officeDocument/2006/relationships/hyperlink" Target="https://www.snapcymru.org/help-for-families/aln-reform/" TargetMode="External"/><Relationship Id="rId4" Type="http://schemas.openxmlformats.org/officeDocument/2006/relationships/webSettings" Target="webSettings.xml"/><Relationship Id="rId9" Type="http://schemas.openxmlformats.org/officeDocument/2006/relationships/hyperlink" Target="https://www.thedeafdream.org/" TargetMode="External"/><Relationship Id="rId14" Type="http://schemas.openxmlformats.org/officeDocument/2006/relationships/hyperlink" Target="https://www.autism.org.uk/about/behaviour/sensory-world.aspx"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618</TotalTime>
  <Pages>19</Pages>
  <Words>5252</Words>
  <Characters>29943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Anderson (1703728)</dc:creator>
  <cp:keywords/>
  <dc:description/>
  <cp:lastModifiedBy>Chloe Anderson (1703728)</cp:lastModifiedBy>
  <cp:revision>172</cp:revision>
  <dcterms:created xsi:type="dcterms:W3CDTF">2020-06-13T12:26:00Z</dcterms:created>
  <dcterms:modified xsi:type="dcterms:W3CDTF">2020-07-22T13:29:00Z</dcterms:modified>
</cp:coreProperties>
</file>