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F11B8B" w14:textId="77777777" w:rsidR="00255C66" w:rsidRPr="00BB45AA" w:rsidRDefault="00255C66">
      <w:pPr>
        <w:widowControl w:val="0"/>
        <w:spacing w:line="360" w:lineRule="auto"/>
        <w:jc w:val="center"/>
        <w:rPr>
          <w:b/>
          <w:sz w:val="24"/>
          <w:szCs w:val="24"/>
        </w:rPr>
      </w:pPr>
    </w:p>
    <w:p w14:paraId="15BA6AF1" w14:textId="77777777" w:rsidR="00255C66" w:rsidRPr="00BB45AA" w:rsidRDefault="00255C66">
      <w:pPr>
        <w:widowControl w:val="0"/>
        <w:spacing w:line="360" w:lineRule="auto"/>
        <w:jc w:val="center"/>
        <w:rPr>
          <w:b/>
          <w:sz w:val="24"/>
          <w:szCs w:val="24"/>
        </w:rPr>
      </w:pPr>
    </w:p>
    <w:p w14:paraId="2BA56DAA" w14:textId="77777777" w:rsidR="00255C66" w:rsidRPr="00BB45AA" w:rsidRDefault="00255C66">
      <w:pPr>
        <w:widowControl w:val="0"/>
        <w:spacing w:line="360" w:lineRule="auto"/>
        <w:jc w:val="center"/>
        <w:rPr>
          <w:b/>
          <w:sz w:val="24"/>
          <w:szCs w:val="24"/>
        </w:rPr>
      </w:pPr>
    </w:p>
    <w:p w14:paraId="046CE73E" w14:textId="77777777" w:rsidR="00255C66" w:rsidRPr="00BB45AA" w:rsidRDefault="00255C66">
      <w:pPr>
        <w:widowControl w:val="0"/>
        <w:spacing w:line="360" w:lineRule="auto"/>
        <w:jc w:val="center"/>
        <w:rPr>
          <w:b/>
          <w:sz w:val="24"/>
          <w:szCs w:val="24"/>
        </w:rPr>
      </w:pPr>
    </w:p>
    <w:p w14:paraId="60EFF480" w14:textId="77777777" w:rsidR="00255C66" w:rsidRPr="00BB45AA" w:rsidRDefault="00255C66">
      <w:pPr>
        <w:widowControl w:val="0"/>
        <w:spacing w:line="360" w:lineRule="auto"/>
        <w:jc w:val="center"/>
        <w:rPr>
          <w:b/>
          <w:sz w:val="24"/>
          <w:szCs w:val="24"/>
        </w:rPr>
      </w:pPr>
    </w:p>
    <w:p w14:paraId="7083B2D1" w14:textId="77777777" w:rsidR="00255C66" w:rsidRPr="00BB45AA" w:rsidRDefault="00255C66">
      <w:pPr>
        <w:widowControl w:val="0"/>
        <w:spacing w:line="360" w:lineRule="auto"/>
        <w:jc w:val="center"/>
        <w:rPr>
          <w:b/>
          <w:sz w:val="24"/>
          <w:szCs w:val="24"/>
        </w:rPr>
      </w:pPr>
    </w:p>
    <w:p w14:paraId="076FFC0F" w14:textId="77777777" w:rsidR="00255C66" w:rsidRPr="00BB45AA" w:rsidRDefault="00255C66">
      <w:pPr>
        <w:widowControl w:val="0"/>
        <w:spacing w:line="360" w:lineRule="auto"/>
        <w:jc w:val="center"/>
        <w:rPr>
          <w:b/>
          <w:sz w:val="24"/>
          <w:szCs w:val="24"/>
        </w:rPr>
      </w:pPr>
    </w:p>
    <w:p w14:paraId="6E256FF0" w14:textId="77777777" w:rsidR="00255C66" w:rsidRPr="00BB45AA" w:rsidRDefault="00255C66">
      <w:pPr>
        <w:widowControl w:val="0"/>
        <w:spacing w:line="360" w:lineRule="auto"/>
        <w:jc w:val="center"/>
        <w:rPr>
          <w:b/>
          <w:sz w:val="24"/>
          <w:szCs w:val="24"/>
        </w:rPr>
      </w:pPr>
    </w:p>
    <w:p w14:paraId="2D4435A3" w14:textId="3B67951F" w:rsidR="00255C66" w:rsidRPr="001C5C0F" w:rsidRDefault="001C5C0F">
      <w:pPr>
        <w:widowControl w:val="0"/>
        <w:spacing w:line="360" w:lineRule="auto"/>
        <w:jc w:val="center"/>
        <w:rPr>
          <w:b/>
          <w:sz w:val="32"/>
          <w:szCs w:val="32"/>
        </w:rPr>
      </w:pPr>
      <w:r w:rsidRPr="001C5C0F">
        <w:rPr>
          <w:b/>
          <w:sz w:val="32"/>
          <w:szCs w:val="32"/>
        </w:rPr>
        <w:t>Entrepreneurship</w:t>
      </w:r>
    </w:p>
    <w:p w14:paraId="2CCA73F9" w14:textId="77777777" w:rsidR="00255C66" w:rsidRPr="001C5C0F" w:rsidRDefault="00000000">
      <w:pPr>
        <w:widowControl w:val="0"/>
        <w:spacing w:line="360" w:lineRule="auto"/>
        <w:jc w:val="center"/>
        <w:rPr>
          <w:b/>
          <w:sz w:val="32"/>
          <w:szCs w:val="32"/>
        </w:rPr>
      </w:pPr>
      <w:r w:rsidRPr="001C5C0F">
        <w:rPr>
          <w:b/>
          <w:sz w:val="32"/>
          <w:szCs w:val="32"/>
        </w:rPr>
        <w:t>LCBB5001</w:t>
      </w:r>
    </w:p>
    <w:p w14:paraId="6DCFF56A" w14:textId="77777777" w:rsidR="00255C66" w:rsidRDefault="00000000">
      <w:pPr>
        <w:widowControl w:val="0"/>
        <w:spacing w:line="360" w:lineRule="auto"/>
        <w:jc w:val="center"/>
        <w:rPr>
          <w:b/>
          <w:sz w:val="32"/>
          <w:szCs w:val="32"/>
        </w:rPr>
      </w:pPr>
      <w:r w:rsidRPr="001C5C0F">
        <w:rPr>
          <w:b/>
          <w:sz w:val="32"/>
          <w:szCs w:val="32"/>
        </w:rPr>
        <w:t>Component 1: Written Report (Business Plan)</w:t>
      </w:r>
    </w:p>
    <w:p w14:paraId="615CC80E" w14:textId="6CFAD995" w:rsidR="001C5C0F" w:rsidRDefault="001C5C0F">
      <w:pPr>
        <w:widowControl w:val="0"/>
        <w:spacing w:line="360" w:lineRule="auto"/>
        <w:jc w:val="center"/>
        <w:rPr>
          <w:b/>
          <w:sz w:val="32"/>
          <w:szCs w:val="32"/>
        </w:rPr>
      </w:pPr>
      <w:r>
        <w:rPr>
          <w:b/>
          <w:sz w:val="32"/>
          <w:szCs w:val="32"/>
        </w:rPr>
        <w:t>Lecturer: Masud Ibrahim</w:t>
      </w:r>
    </w:p>
    <w:p w14:paraId="5DC48851" w14:textId="273F069C" w:rsidR="001C5C0F" w:rsidRDefault="001C5C0F">
      <w:pPr>
        <w:widowControl w:val="0"/>
        <w:spacing w:line="360" w:lineRule="auto"/>
        <w:jc w:val="center"/>
        <w:rPr>
          <w:b/>
          <w:sz w:val="32"/>
          <w:szCs w:val="32"/>
        </w:rPr>
      </w:pPr>
      <w:r>
        <w:rPr>
          <w:b/>
          <w:sz w:val="32"/>
          <w:szCs w:val="32"/>
        </w:rPr>
        <w:t>Student name: Iulian Neagu</w:t>
      </w:r>
    </w:p>
    <w:p w14:paraId="27F210BB" w14:textId="233BA316" w:rsidR="001C5C0F" w:rsidRPr="001C5C0F" w:rsidRDefault="001C5C0F">
      <w:pPr>
        <w:widowControl w:val="0"/>
        <w:spacing w:line="360" w:lineRule="auto"/>
        <w:jc w:val="center"/>
        <w:rPr>
          <w:b/>
          <w:sz w:val="32"/>
          <w:szCs w:val="32"/>
        </w:rPr>
      </w:pPr>
      <w:r>
        <w:rPr>
          <w:b/>
          <w:sz w:val="32"/>
          <w:szCs w:val="32"/>
        </w:rPr>
        <w:t>Student ID: 2107401</w:t>
      </w:r>
    </w:p>
    <w:p w14:paraId="5E06DB2B" w14:textId="77777777" w:rsidR="00255C66" w:rsidRPr="001C5C0F" w:rsidRDefault="00000000">
      <w:pPr>
        <w:widowControl w:val="0"/>
        <w:spacing w:line="360" w:lineRule="auto"/>
        <w:jc w:val="both"/>
        <w:rPr>
          <w:b/>
          <w:sz w:val="32"/>
          <w:szCs w:val="32"/>
        </w:rPr>
      </w:pPr>
      <w:r w:rsidRPr="001C5C0F">
        <w:rPr>
          <w:sz w:val="32"/>
          <w:szCs w:val="32"/>
        </w:rPr>
        <w:br w:type="page"/>
      </w:r>
    </w:p>
    <w:p w14:paraId="4812DD9B" w14:textId="77777777" w:rsidR="00255C66" w:rsidRPr="00BB45AA" w:rsidRDefault="00000000">
      <w:pPr>
        <w:widowControl w:val="0"/>
        <w:spacing w:line="360" w:lineRule="auto"/>
        <w:jc w:val="center"/>
        <w:rPr>
          <w:b/>
          <w:sz w:val="24"/>
          <w:szCs w:val="24"/>
        </w:rPr>
      </w:pPr>
      <w:r w:rsidRPr="00BB45AA">
        <w:rPr>
          <w:b/>
          <w:sz w:val="24"/>
          <w:szCs w:val="24"/>
        </w:rPr>
        <w:lastRenderedPageBreak/>
        <w:t>Table of Content</w:t>
      </w:r>
    </w:p>
    <w:p w14:paraId="16CC6D1C" w14:textId="77777777" w:rsidR="00255C66" w:rsidRPr="00BB45AA" w:rsidRDefault="00255C66">
      <w:pPr>
        <w:widowControl w:val="0"/>
        <w:spacing w:line="360" w:lineRule="auto"/>
        <w:jc w:val="both"/>
        <w:rPr>
          <w:b/>
          <w:sz w:val="24"/>
          <w:szCs w:val="24"/>
        </w:rPr>
      </w:pPr>
    </w:p>
    <w:sdt>
      <w:sdtPr>
        <w:rPr>
          <w:sz w:val="24"/>
          <w:szCs w:val="24"/>
        </w:rPr>
        <w:id w:val="-443608671"/>
        <w:docPartObj>
          <w:docPartGallery w:val="Table of Contents"/>
          <w:docPartUnique/>
        </w:docPartObj>
      </w:sdtPr>
      <w:sdtContent>
        <w:p w14:paraId="704C79AC" w14:textId="527C8563" w:rsidR="00A7341D" w:rsidRPr="00A7341D" w:rsidRDefault="00000000" w:rsidP="00A7341D">
          <w:pPr>
            <w:pStyle w:val="TOC1"/>
            <w:tabs>
              <w:tab w:val="right" w:leader="dot" w:pos="9350"/>
            </w:tabs>
            <w:spacing w:line="360" w:lineRule="auto"/>
            <w:jc w:val="both"/>
            <w:rPr>
              <w:rFonts w:ascii="Times New Roman" w:hAnsi="Times New Roman" w:cs="Times New Roman"/>
              <w:noProof/>
              <w:sz w:val="24"/>
              <w:szCs w:val="24"/>
            </w:rPr>
          </w:pPr>
          <w:r w:rsidRPr="00BB45AA">
            <w:rPr>
              <w:sz w:val="24"/>
              <w:szCs w:val="24"/>
            </w:rPr>
            <w:fldChar w:fldCharType="begin"/>
          </w:r>
          <w:r w:rsidRPr="00BB45AA">
            <w:rPr>
              <w:sz w:val="24"/>
              <w:szCs w:val="24"/>
            </w:rPr>
            <w:instrText xml:space="preserve"> TOC \h \u \z \t "Heading 1,1,Heading 2,2,Heading 3,3,Heading 4,4,Heading 5,5,Heading 6,6,"</w:instrText>
          </w:r>
          <w:r w:rsidRPr="00BB45AA">
            <w:rPr>
              <w:sz w:val="24"/>
              <w:szCs w:val="24"/>
            </w:rPr>
            <w:fldChar w:fldCharType="separate"/>
          </w:r>
          <w:hyperlink w:anchor="_Toc179912165" w:history="1">
            <w:r w:rsidR="00A7341D" w:rsidRPr="00A7341D">
              <w:rPr>
                <w:rStyle w:val="Hyperlink"/>
                <w:rFonts w:ascii="Times New Roman" w:hAnsi="Times New Roman" w:cs="Times New Roman"/>
                <w:noProof/>
                <w:sz w:val="24"/>
                <w:szCs w:val="24"/>
              </w:rPr>
              <w:t>Introduction</w:t>
            </w:r>
            <w:r w:rsidR="00A7341D" w:rsidRPr="00A7341D">
              <w:rPr>
                <w:rFonts w:ascii="Times New Roman" w:hAnsi="Times New Roman" w:cs="Times New Roman"/>
                <w:noProof/>
                <w:webHidden/>
                <w:sz w:val="24"/>
                <w:szCs w:val="24"/>
              </w:rPr>
              <w:tab/>
            </w:r>
            <w:r w:rsidR="00A7341D" w:rsidRPr="00A7341D">
              <w:rPr>
                <w:rFonts w:ascii="Times New Roman" w:hAnsi="Times New Roman" w:cs="Times New Roman"/>
                <w:noProof/>
                <w:webHidden/>
                <w:sz w:val="24"/>
                <w:szCs w:val="24"/>
              </w:rPr>
              <w:fldChar w:fldCharType="begin"/>
            </w:r>
            <w:r w:rsidR="00A7341D" w:rsidRPr="00A7341D">
              <w:rPr>
                <w:rFonts w:ascii="Times New Roman" w:hAnsi="Times New Roman" w:cs="Times New Roman"/>
                <w:noProof/>
                <w:webHidden/>
                <w:sz w:val="24"/>
                <w:szCs w:val="24"/>
              </w:rPr>
              <w:instrText xml:space="preserve"> PAGEREF _Toc179912165 \h </w:instrText>
            </w:r>
            <w:r w:rsidR="00A7341D" w:rsidRPr="00A7341D">
              <w:rPr>
                <w:rFonts w:ascii="Times New Roman" w:hAnsi="Times New Roman" w:cs="Times New Roman"/>
                <w:noProof/>
                <w:webHidden/>
                <w:sz w:val="24"/>
                <w:szCs w:val="24"/>
              </w:rPr>
            </w:r>
            <w:r w:rsidR="00A7341D" w:rsidRPr="00A7341D">
              <w:rPr>
                <w:rFonts w:ascii="Times New Roman" w:hAnsi="Times New Roman" w:cs="Times New Roman"/>
                <w:noProof/>
                <w:webHidden/>
                <w:sz w:val="24"/>
                <w:szCs w:val="24"/>
              </w:rPr>
              <w:fldChar w:fldCharType="separate"/>
            </w:r>
            <w:r w:rsidR="00A7341D" w:rsidRPr="00A7341D">
              <w:rPr>
                <w:rFonts w:ascii="Times New Roman" w:hAnsi="Times New Roman" w:cs="Times New Roman"/>
                <w:noProof/>
                <w:webHidden/>
                <w:sz w:val="24"/>
                <w:szCs w:val="24"/>
              </w:rPr>
              <w:t>3</w:t>
            </w:r>
            <w:r w:rsidR="00A7341D" w:rsidRPr="00A7341D">
              <w:rPr>
                <w:rFonts w:ascii="Times New Roman" w:hAnsi="Times New Roman" w:cs="Times New Roman"/>
                <w:noProof/>
                <w:webHidden/>
                <w:sz w:val="24"/>
                <w:szCs w:val="24"/>
              </w:rPr>
              <w:fldChar w:fldCharType="end"/>
            </w:r>
          </w:hyperlink>
        </w:p>
        <w:p w14:paraId="40E49D0B" w14:textId="21B9DF5B" w:rsidR="00A7341D" w:rsidRPr="00A7341D" w:rsidRDefault="00A7341D" w:rsidP="00A7341D">
          <w:pPr>
            <w:pStyle w:val="TOC1"/>
            <w:tabs>
              <w:tab w:val="right" w:leader="dot" w:pos="9350"/>
            </w:tabs>
            <w:spacing w:line="360" w:lineRule="auto"/>
            <w:jc w:val="both"/>
            <w:rPr>
              <w:rFonts w:ascii="Times New Roman" w:hAnsi="Times New Roman" w:cs="Times New Roman"/>
              <w:noProof/>
              <w:sz w:val="24"/>
              <w:szCs w:val="24"/>
            </w:rPr>
          </w:pPr>
          <w:hyperlink w:anchor="_Toc179912166" w:history="1">
            <w:r w:rsidRPr="00A7341D">
              <w:rPr>
                <w:rStyle w:val="Hyperlink"/>
                <w:rFonts w:ascii="Times New Roman" w:hAnsi="Times New Roman" w:cs="Times New Roman"/>
                <w:noProof/>
                <w:sz w:val="24"/>
                <w:szCs w:val="24"/>
              </w:rPr>
              <w:t>Overview of the Business Idea, Products, and Services</w:t>
            </w:r>
            <w:r w:rsidRPr="00A7341D">
              <w:rPr>
                <w:rFonts w:ascii="Times New Roman" w:hAnsi="Times New Roman" w:cs="Times New Roman"/>
                <w:noProof/>
                <w:webHidden/>
                <w:sz w:val="24"/>
                <w:szCs w:val="24"/>
              </w:rPr>
              <w:tab/>
            </w:r>
            <w:r w:rsidRPr="00A7341D">
              <w:rPr>
                <w:rFonts w:ascii="Times New Roman" w:hAnsi="Times New Roman" w:cs="Times New Roman"/>
                <w:noProof/>
                <w:webHidden/>
                <w:sz w:val="24"/>
                <w:szCs w:val="24"/>
              </w:rPr>
              <w:fldChar w:fldCharType="begin"/>
            </w:r>
            <w:r w:rsidRPr="00A7341D">
              <w:rPr>
                <w:rFonts w:ascii="Times New Roman" w:hAnsi="Times New Roman" w:cs="Times New Roman"/>
                <w:noProof/>
                <w:webHidden/>
                <w:sz w:val="24"/>
                <w:szCs w:val="24"/>
              </w:rPr>
              <w:instrText xml:space="preserve"> PAGEREF _Toc179912166 \h </w:instrText>
            </w:r>
            <w:r w:rsidRPr="00A7341D">
              <w:rPr>
                <w:rFonts w:ascii="Times New Roman" w:hAnsi="Times New Roman" w:cs="Times New Roman"/>
                <w:noProof/>
                <w:webHidden/>
                <w:sz w:val="24"/>
                <w:szCs w:val="24"/>
              </w:rPr>
            </w:r>
            <w:r w:rsidRPr="00A7341D">
              <w:rPr>
                <w:rFonts w:ascii="Times New Roman" w:hAnsi="Times New Roman" w:cs="Times New Roman"/>
                <w:noProof/>
                <w:webHidden/>
                <w:sz w:val="24"/>
                <w:szCs w:val="24"/>
              </w:rPr>
              <w:fldChar w:fldCharType="separate"/>
            </w:r>
            <w:r w:rsidRPr="00A7341D">
              <w:rPr>
                <w:rFonts w:ascii="Times New Roman" w:hAnsi="Times New Roman" w:cs="Times New Roman"/>
                <w:noProof/>
                <w:webHidden/>
                <w:sz w:val="24"/>
                <w:szCs w:val="24"/>
              </w:rPr>
              <w:t>3</w:t>
            </w:r>
            <w:r w:rsidRPr="00A7341D">
              <w:rPr>
                <w:rFonts w:ascii="Times New Roman" w:hAnsi="Times New Roman" w:cs="Times New Roman"/>
                <w:noProof/>
                <w:webHidden/>
                <w:sz w:val="24"/>
                <w:szCs w:val="24"/>
              </w:rPr>
              <w:fldChar w:fldCharType="end"/>
            </w:r>
          </w:hyperlink>
        </w:p>
        <w:p w14:paraId="1D6975A8" w14:textId="0B7AE73B" w:rsidR="00A7341D" w:rsidRPr="00A7341D" w:rsidRDefault="00A7341D" w:rsidP="00A7341D">
          <w:pPr>
            <w:pStyle w:val="TOC1"/>
            <w:tabs>
              <w:tab w:val="right" w:leader="dot" w:pos="9350"/>
            </w:tabs>
            <w:spacing w:line="360" w:lineRule="auto"/>
            <w:jc w:val="both"/>
            <w:rPr>
              <w:rFonts w:ascii="Times New Roman" w:hAnsi="Times New Roman" w:cs="Times New Roman"/>
              <w:noProof/>
              <w:sz w:val="24"/>
              <w:szCs w:val="24"/>
            </w:rPr>
          </w:pPr>
          <w:hyperlink w:anchor="_Toc179912167" w:history="1">
            <w:r w:rsidRPr="00A7341D">
              <w:rPr>
                <w:rStyle w:val="Hyperlink"/>
                <w:rFonts w:ascii="Times New Roman" w:hAnsi="Times New Roman" w:cs="Times New Roman"/>
                <w:noProof/>
                <w:sz w:val="24"/>
                <w:szCs w:val="24"/>
              </w:rPr>
              <w:t>Legal Format of the Startup Company</w:t>
            </w:r>
            <w:r w:rsidRPr="00A7341D">
              <w:rPr>
                <w:rFonts w:ascii="Times New Roman" w:hAnsi="Times New Roman" w:cs="Times New Roman"/>
                <w:noProof/>
                <w:webHidden/>
                <w:sz w:val="24"/>
                <w:szCs w:val="24"/>
              </w:rPr>
              <w:tab/>
            </w:r>
            <w:r w:rsidRPr="00A7341D">
              <w:rPr>
                <w:rFonts w:ascii="Times New Roman" w:hAnsi="Times New Roman" w:cs="Times New Roman"/>
                <w:noProof/>
                <w:webHidden/>
                <w:sz w:val="24"/>
                <w:szCs w:val="24"/>
              </w:rPr>
              <w:fldChar w:fldCharType="begin"/>
            </w:r>
            <w:r w:rsidRPr="00A7341D">
              <w:rPr>
                <w:rFonts w:ascii="Times New Roman" w:hAnsi="Times New Roman" w:cs="Times New Roman"/>
                <w:noProof/>
                <w:webHidden/>
                <w:sz w:val="24"/>
                <w:szCs w:val="24"/>
              </w:rPr>
              <w:instrText xml:space="preserve"> PAGEREF _Toc179912167 \h </w:instrText>
            </w:r>
            <w:r w:rsidRPr="00A7341D">
              <w:rPr>
                <w:rFonts w:ascii="Times New Roman" w:hAnsi="Times New Roman" w:cs="Times New Roman"/>
                <w:noProof/>
                <w:webHidden/>
                <w:sz w:val="24"/>
                <w:szCs w:val="24"/>
              </w:rPr>
            </w:r>
            <w:r w:rsidRPr="00A7341D">
              <w:rPr>
                <w:rFonts w:ascii="Times New Roman" w:hAnsi="Times New Roman" w:cs="Times New Roman"/>
                <w:noProof/>
                <w:webHidden/>
                <w:sz w:val="24"/>
                <w:szCs w:val="24"/>
              </w:rPr>
              <w:fldChar w:fldCharType="separate"/>
            </w:r>
            <w:r w:rsidRPr="00A7341D">
              <w:rPr>
                <w:rFonts w:ascii="Times New Roman" w:hAnsi="Times New Roman" w:cs="Times New Roman"/>
                <w:noProof/>
                <w:webHidden/>
                <w:sz w:val="24"/>
                <w:szCs w:val="24"/>
              </w:rPr>
              <w:t>3</w:t>
            </w:r>
            <w:r w:rsidRPr="00A7341D">
              <w:rPr>
                <w:rFonts w:ascii="Times New Roman" w:hAnsi="Times New Roman" w:cs="Times New Roman"/>
                <w:noProof/>
                <w:webHidden/>
                <w:sz w:val="24"/>
                <w:szCs w:val="24"/>
              </w:rPr>
              <w:fldChar w:fldCharType="end"/>
            </w:r>
          </w:hyperlink>
        </w:p>
        <w:p w14:paraId="71D36C85" w14:textId="566C9573" w:rsidR="00A7341D" w:rsidRPr="00A7341D" w:rsidRDefault="00A7341D" w:rsidP="00A7341D">
          <w:pPr>
            <w:pStyle w:val="TOC1"/>
            <w:tabs>
              <w:tab w:val="right" w:leader="dot" w:pos="9350"/>
            </w:tabs>
            <w:spacing w:line="360" w:lineRule="auto"/>
            <w:jc w:val="both"/>
            <w:rPr>
              <w:rFonts w:ascii="Times New Roman" w:hAnsi="Times New Roman" w:cs="Times New Roman"/>
              <w:noProof/>
              <w:sz w:val="24"/>
              <w:szCs w:val="24"/>
            </w:rPr>
          </w:pPr>
          <w:hyperlink w:anchor="_Toc179912168" w:history="1">
            <w:r w:rsidRPr="00A7341D">
              <w:rPr>
                <w:rStyle w:val="Hyperlink"/>
                <w:rFonts w:ascii="Times New Roman" w:hAnsi="Times New Roman" w:cs="Times New Roman"/>
                <w:noProof/>
                <w:sz w:val="24"/>
                <w:szCs w:val="24"/>
              </w:rPr>
              <w:t>Management of the Company</w:t>
            </w:r>
            <w:r w:rsidRPr="00A7341D">
              <w:rPr>
                <w:rFonts w:ascii="Times New Roman" w:hAnsi="Times New Roman" w:cs="Times New Roman"/>
                <w:noProof/>
                <w:webHidden/>
                <w:sz w:val="24"/>
                <w:szCs w:val="24"/>
              </w:rPr>
              <w:tab/>
            </w:r>
            <w:r w:rsidRPr="00A7341D">
              <w:rPr>
                <w:rFonts w:ascii="Times New Roman" w:hAnsi="Times New Roman" w:cs="Times New Roman"/>
                <w:noProof/>
                <w:webHidden/>
                <w:sz w:val="24"/>
                <w:szCs w:val="24"/>
              </w:rPr>
              <w:fldChar w:fldCharType="begin"/>
            </w:r>
            <w:r w:rsidRPr="00A7341D">
              <w:rPr>
                <w:rFonts w:ascii="Times New Roman" w:hAnsi="Times New Roman" w:cs="Times New Roman"/>
                <w:noProof/>
                <w:webHidden/>
                <w:sz w:val="24"/>
                <w:szCs w:val="24"/>
              </w:rPr>
              <w:instrText xml:space="preserve"> PAGEREF _Toc179912168 \h </w:instrText>
            </w:r>
            <w:r w:rsidRPr="00A7341D">
              <w:rPr>
                <w:rFonts w:ascii="Times New Roman" w:hAnsi="Times New Roman" w:cs="Times New Roman"/>
                <w:noProof/>
                <w:webHidden/>
                <w:sz w:val="24"/>
                <w:szCs w:val="24"/>
              </w:rPr>
            </w:r>
            <w:r w:rsidRPr="00A7341D">
              <w:rPr>
                <w:rFonts w:ascii="Times New Roman" w:hAnsi="Times New Roman" w:cs="Times New Roman"/>
                <w:noProof/>
                <w:webHidden/>
                <w:sz w:val="24"/>
                <w:szCs w:val="24"/>
              </w:rPr>
              <w:fldChar w:fldCharType="separate"/>
            </w:r>
            <w:r w:rsidRPr="00A7341D">
              <w:rPr>
                <w:rFonts w:ascii="Times New Roman" w:hAnsi="Times New Roman" w:cs="Times New Roman"/>
                <w:noProof/>
                <w:webHidden/>
                <w:sz w:val="24"/>
                <w:szCs w:val="24"/>
              </w:rPr>
              <w:t>4</w:t>
            </w:r>
            <w:r w:rsidRPr="00A7341D">
              <w:rPr>
                <w:rFonts w:ascii="Times New Roman" w:hAnsi="Times New Roman" w:cs="Times New Roman"/>
                <w:noProof/>
                <w:webHidden/>
                <w:sz w:val="24"/>
                <w:szCs w:val="24"/>
              </w:rPr>
              <w:fldChar w:fldCharType="end"/>
            </w:r>
          </w:hyperlink>
        </w:p>
        <w:p w14:paraId="56F716E3" w14:textId="099C9606" w:rsidR="00A7341D" w:rsidRPr="00A7341D" w:rsidRDefault="00A7341D" w:rsidP="00A7341D">
          <w:pPr>
            <w:pStyle w:val="TOC1"/>
            <w:tabs>
              <w:tab w:val="right" w:leader="dot" w:pos="9350"/>
            </w:tabs>
            <w:spacing w:line="360" w:lineRule="auto"/>
            <w:jc w:val="both"/>
            <w:rPr>
              <w:rFonts w:ascii="Times New Roman" w:hAnsi="Times New Roman" w:cs="Times New Roman"/>
              <w:noProof/>
              <w:sz w:val="24"/>
              <w:szCs w:val="24"/>
            </w:rPr>
          </w:pPr>
          <w:hyperlink w:anchor="_Toc179912169" w:history="1">
            <w:r w:rsidRPr="00A7341D">
              <w:rPr>
                <w:rStyle w:val="Hyperlink"/>
                <w:rFonts w:ascii="Times New Roman" w:hAnsi="Times New Roman" w:cs="Times New Roman"/>
                <w:noProof/>
                <w:sz w:val="24"/>
                <w:szCs w:val="24"/>
              </w:rPr>
              <w:t>Evaluation of the Business Idea Through SWOT Analysis Model</w:t>
            </w:r>
            <w:r w:rsidRPr="00A7341D">
              <w:rPr>
                <w:rFonts w:ascii="Times New Roman" w:hAnsi="Times New Roman" w:cs="Times New Roman"/>
                <w:noProof/>
                <w:webHidden/>
                <w:sz w:val="24"/>
                <w:szCs w:val="24"/>
              </w:rPr>
              <w:tab/>
            </w:r>
            <w:r w:rsidRPr="00A7341D">
              <w:rPr>
                <w:rFonts w:ascii="Times New Roman" w:hAnsi="Times New Roman" w:cs="Times New Roman"/>
                <w:noProof/>
                <w:webHidden/>
                <w:sz w:val="24"/>
                <w:szCs w:val="24"/>
              </w:rPr>
              <w:fldChar w:fldCharType="begin"/>
            </w:r>
            <w:r w:rsidRPr="00A7341D">
              <w:rPr>
                <w:rFonts w:ascii="Times New Roman" w:hAnsi="Times New Roman" w:cs="Times New Roman"/>
                <w:noProof/>
                <w:webHidden/>
                <w:sz w:val="24"/>
                <w:szCs w:val="24"/>
              </w:rPr>
              <w:instrText xml:space="preserve"> PAGEREF _Toc179912169 \h </w:instrText>
            </w:r>
            <w:r w:rsidRPr="00A7341D">
              <w:rPr>
                <w:rFonts w:ascii="Times New Roman" w:hAnsi="Times New Roman" w:cs="Times New Roman"/>
                <w:noProof/>
                <w:webHidden/>
                <w:sz w:val="24"/>
                <w:szCs w:val="24"/>
              </w:rPr>
            </w:r>
            <w:r w:rsidRPr="00A7341D">
              <w:rPr>
                <w:rFonts w:ascii="Times New Roman" w:hAnsi="Times New Roman" w:cs="Times New Roman"/>
                <w:noProof/>
                <w:webHidden/>
                <w:sz w:val="24"/>
                <w:szCs w:val="24"/>
              </w:rPr>
              <w:fldChar w:fldCharType="separate"/>
            </w:r>
            <w:r w:rsidRPr="00A7341D">
              <w:rPr>
                <w:rFonts w:ascii="Times New Roman" w:hAnsi="Times New Roman" w:cs="Times New Roman"/>
                <w:noProof/>
                <w:webHidden/>
                <w:sz w:val="24"/>
                <w:szCs w:val="24"/>
              </w:rPr>
              <w:t>7</w:t>
            </w:r>
            <w:r w:rsidRPr="00A7341D">
              <w:rPr>
                <w:rFonts w:ascii="Times New Roman" w:hAnsi="Times New Roman" w:cs="Times New Roman"/>
                <w:noProof/>
                <w:webHidden/>
                <w:sz w:val="24"/>
                <w:szCs w:val="24"/>
              </w:rPr>
              <w:fldChar w:fldCharType="end"/>
            </w:r>
          </w:hyperlink>
        </w:p>
        <w:p w14:paraId="6035E3F2" w14:textId="1261381F" w:rsidR="00A7341D" w:rsidRPr="00A7341D" w:rsidRDefault="00A7341D" w:rsidP="00A7341D">
          <w:pPr>
            <w:pStyle w:val="TOC1"/>
            <w:tabs>
              <w:tab w:val="right" w:leader="dot" w:pos="9350"/>
            </w:tabs>
            <w:spacing w:line="360" w:lineRule="auto"/>
            <w:jc w:val="both"/>
            <w:rPr>
              <w:rFonts w:ascii="Times New Roman" w:hAnsi="Times New Roman" w:cs="Times New Roman"/>
              <w:noProof/>
              <w:sz w:val="24"/>
              <w:szCs w:val="24"/>
            </w:rPr>
          </w:pPr>
          <w:hyperlink w:anchor="_Toc179912170" w:history="1">
            <w:r w:rsidRPr="00A7341D">
              <w:rPr>
                <w:rStyle w:val="Hyperlink"/>
                <w:rFonts w:ascii="Times New Roman" w:hAnsi="Times New Roman" w:cs="Times New Roman"/>
                <w:noProof/>
                <w:sz w:val="24"/>
                <w:szCs w:val="24"/>
              </w:rPr>
              <w:t>4Ps of Marketing</w:t>
            </w:r>
            <w:r w:rsidRPr="00A7341D">
              <w:rPr>
                <w:rFonts w:ascii="Times New Roman" w:hAnsi="Times New Roman" w:cs="Times New Roman"/>
                <w:noProof/>
                <w:webHidden/>
                <w:sz w:val="24"/>
                <w:szCs w:val="24"/>
              </w:rPr>
              <w:tab/>
            </w:r>
            <w:r w:rsidRPr="00A7341D">
              <w:rPr>
                <w:rFonts w:ascii="Times New Roman" w:hAnsi="Times New Roman" w:cs="Times New Roman"/>
                <w:noProof/>
                <w:webHidden/>
                <w:sz w:val="24"/>
                <w:szCs w:val="24"/>
              </w:rPr>
              <w:fldChar w:fldCharType="begin"/>
            </w:r>
            <w:r w:rsidRPr="00A7341D">
              <w:rPr>
                <w:rFonts w:ascii="Times New Roman" w:hAnsi="Times New Roman" w:cs="Times New Roman"/>
                <w:noProof/>
                <w:webHidden/>
                <w:sz w:val="24"/>
                <w:szCs w:val="24"/>
              </w:rPr>
              <w:instrText xml:space="preserve"> PAGEREF _Toc179912170 \h </w:instrText>
            </w:r>
            <w:r w:rsidRPr="00A7341D">
              <w:rPr>
                <w:rFonts w:ascii="Times New Roman" w:hAnsi="Times New Roman" w:cs="Times New Roman"/>
                <w:noProof/>
                <w:webHidden/>
                <w:sz w:val="24"/>
                <w:szCs w:val="24"/>
              </w:rPr>
            </w:r>
            <w:r w:rsidRPr="00A7341D">
              <w:rPr>
                <w:rFonts w:ascii="Times New Roman" w:hAnsi="Times New Roman" w:cs="Times New Roman"/>
                <w:noProof/>
                <w:webHidden/>
                <w:sz w:val="24"/>
                <w:szCs w:val="24"/>
              </w:rPr>
              <w:fldChar w:fldCharType="separate"/>
            </w:r>
            <w:r w:rsidRPr="00A7341D">
              <w:rPr>
                <w:rFonts w:ascii="Times New Roman" w:hAnsi="Times New Roman" w:cs="Times New Roman"/>
                <w:noProof/>
                <w:webHidden/>
                <w:sz w:val="24"/>
                <w:szCs w:val="24"/>
              </w:rPr>
              <w:t>8</w:t>
            </w:r>
            <w:r w:rsidRPr="00A7341D">
              <w:rPr>
                <w:rFonts w:ascii="Times New Roman" w:hAnsi="Times New Roman" w:cs="Times New Roman"/>
                <w:noProof/>
                <w:webHidden/>
                <w:sz w:val="24"/>
                <w:szCs w:val="24"/>
              </w:rPr>
              <w:fldChar w:fldCharType="end"/>
            </w:r>
          </w:hyperlink>
        </w:p>
        <w:p w14:paraId="0E76A0D2" w14:textId="7F4B173B" w:rsidR="00A7341D" w:rsidRPr="00A7341D" w:rsidRDefault="00A7341D" w:rsidP="00A7341D">
          <w:pPr>
            <w:pStyle w:val="TOC1"/>
            <w:tabs>
              <w:tab w:val="right" w:leader="dot" w:pos="9350"/>
            </w:tabs>
            <w:spacing w:line="360" w:lineRule="auto"/>
            <w:jc w:val="both"/>
            <w:rPr>
              <w:rFonts w:ascii="Times New Roman" w:hAnsi="Times New Roman" w:cs="Times New Roman"/>
              <w:noProof/>
              <w:sz w:val="24"/>
              <w:szCs w:val="24"/>
            </w:rPr>
          </w:pPr>
          <w:hyperlink w:anchor="_Toc179912171" w:history="1">
            <w:r w:rsidRPr="00A7341D">
              <w:rPr>
                <w:rStyle w:val="Hyperlink"/>
                <w:rFonts w:ascii="Times New Roman" w:hAnsi="Times New Roman" w:cs="Times New Roman"/>
                <w:noProof/>
                <w:sz w:val="24"/>
                <w:szCs w:val="24"/>
              </w:rPr>
              <w:t>Cash Flow Forecast for the First 12 Months</w:t>
            </w:r>
            <w:r w:rsidRPr="00A7341D">
              <w:rPr>
                <w:rFonts w:ascii="Times New Roman" w:hAnsi="Times New Roman" w:cs="Times New Roman"/>
                <w:noProof/>
                <w:webHidden/>
                <w:sz w:val="24"/>
                <w:szCs w:val="24"/>
              </w:rPr>
              <w:tab/>
            </w:r>
            <w:r w:rsidRPr="00A7341D">
              <w:rPr>
                <w:rFonts w:ascii="Times New Roman" w:hAnsi="Times New Roman" w:cs="Times New Roman"/>
                <w:noProof/>
                <w:webHidden/>
                <w:sz w:val="24"/>
                <w:szCs w:val="24"/>
              </w:rPr>
              <w:fldChar w:fldCharType="begin"/>
            </w:r>
            <w:r w:rsidRPr="00A7341D">
              <w:rPr>
                <w:rFonts w:ascii="Times New Roman" w:hAnsi="Times New Roman" w:cs="Times New Roman"/>
                <w:noProof/>
                <w:webHidden/>
                <w:sz w:val="24"/>
                <w:szCs w:val="24"/>
              </w:rPr>
              <w:instrText xml:space="preserve"> PAGEREF _Toc179912171 \h </w:instrText>
            </w:r>
            <w:r w:rsidRPr="00A7341D">
              <w:rPr>
                <w:rFonts w:ascii="Times New Roman" w:hAnsi="Times New Roman" w:cs="Times New Roman"/>
                <w:noProof/>
                <w:webHidden/>
                <w:sz w:val="24"/>
                <w:szCs w:val="24"/>
              </w:rPr>
            </w:r>
            <w:r w:rsidRPr="00A7341D">
              <w:rPr>
                <w:rFonts w:ascii="Times New Roman" w:hAnsi="Times New Roman" w:cs="Times New Roman"/>
                <w:noProof/>
                <w:webHidden/>
                <w:sz w:val="24"/>
                <w:szCs w:val="24"/>
              </w:rPr>
              <w:fldChar w:fldCharType="separate"/>
            </w:r>
            <w:r w:rsidRPr="00A7341D">
              <w:rPr>
                <w:rFonts w:ascii="Times New Roman" w:hAnsi="Times New Roman" w:cs="Times New Roman"/>
                <w:noProof/>
                <w:webHidden/>
                <w:sz w:val="24"/>
                <w:szCs w:val="24"/>
              </w:rPr>
              <w:t>10</w:t>
            </w:r>
            <w:r w:rsidRPr="00A7341D">
              <w:rPr>
                <w:rFonts w:ascii="Times New Roman" w:hAnsi="Times New Roman" w:cs="Times New Roman"/>
                <w:noProof/>
                <w:webHidden/>
                <w:sz w:val="24"/>
                <w:szCs w:val="24"/>
              </w:rPr>
              <w:fldChar w:fldCharType="end"/>
            </w:r>
          </w:hyperlink>
        </w:p>
        <w:p w14:paraId="78044CF6" w14:textId="78D7FECD" w:rsidR="00A7341D" w:rsidRPr="00A7341D" w:rsidRDefault="00A7341D" w:rsidP="00A7341D">
          <w:pPr>
            <w:pStyle w:val="TOC1"/>
            <w:tabs>
              <w:tab w:val="right" w:leader="dot" w:pos="9350"/>
            </w:tabs>
            <w:spacing w:line="360" w:lineRule="auto"/>
            <w:jc w:val="both"/>
            <w:rPr>
              <w:rFonts w:ascii="Times New Roman" w:hAnsi="Times New Roman" w:cs="Times New Roman"/>
              <w:noProof/>
              <w:sz w:val="24"/>
              <w:szCs w:val="24"/>
            </w:rPr>
          </w:pPr>
          <w:hyperlink w:anchor="_Toc179912172" w:history="1">
            <w:r w:rsidRPr="00A7341D">
              <w:rPr>
                <w:rStyle w:val="Hyperlink"/>
                <w:rFonts w:ascii="Times New Roman" w:hAnsi="Times New Roman" w:cs="Times New Roman"/>
                <w:noProof/>
                <w:sz w:val="24"/>
                <w:szCs w:val="24"/>
              </w:rPr>
              <w:t>Conclusion</w:t>
            </w:r>
            <w:r w:rsidRPr="00A7341D">
              <w:rPr>
                <w:rFonts w:ascii="Times New Roman" w:hAnsi="Times New Roman" w:cs="Times New Roman"/>
                <w:noProof/>
                <w:webHidden/>
                <w:sz w:val="24"/>
                <w:szCs w:val="24"/>
              </w:rPr>
              <w:tab/>
            </w:r>
            <w:r w:rsidRPr="00A7341D">
              <w:rPr>
                <w:rFonts w:ascii="Times New Roman" w:hAnsi="Times New Roman" w:cs="Times New Roman"/>
                <w:noProof/>
                <w:webHidden/>
                <w:sz w:val="24"/>
                <w:szCs w:val="24"/>
              </w:rPr>
              <w:fldChar w:fldCharType="begin"/>
            </w:r>
            <w:r w:rsidRPr="00A7341D">
              <w:rPr>
                <w:rFonts w:ascii="Times New Roman" w:hAnsi="Times New Roman" w:cs="Times New Roman"/>
                <w:noProof/>
                <w:webHidden/>
                <w:sz w:val="24"/>
                <w:szCs w:val="24"/>
              </w:rPr>
              <w:instrText xml:space="preserve"> PAGEREF _Toc179912172 \h </w:instrText>
            </w:r>
            <w:r w:rsidRPr="00A7341D">
              <w:rPr>
                <w:rFonts w:ascii="Times New Roman" w:hAnsi="Times New Roman" w:cs="Times New Roman"/>
                <w:noProof/>
                <w:webHidden/>
                <w:sz w:val="24"/>
                <w:szCs w:val="24"/>
              </w:rPr>
            </w:r>
            <w:r w:rsidRPr="00A7341D">
              <w:rPr>
                <w:rFonts w:ascii="Times New Roman" w:hAnsi="Times New Roman" w:cs="Times New Roman"/>
                <w:noProof/>
                <w:webHidden/>
                <w:sz w:val="24"/>
                <w:szCs w:val="24"/>
              </w:rPr>
              <w:fldChar w:fldCharType="separate"/>
            </w:r>
            <w:r w:rsidRPr="00A7341D">
              <w:rPr>
                <w:rFonts w:ascii="Times New Roman" w:hAnsi="Times New Roman" w:cs="Times New Roman"/>
                <w:noProof/>
                <w:webHidden/>
                <w:sz w:val="24"/>
                <w:szCs w:val="24"/>
              </w:rPr>
              <w:t>10</w:t>
            </w:r>
            <w:r w:rsidRPr="00A7341D">
              <w:rPr>
                <w:rFonts w:ascii="Times New Roman" w:hAnsi="Times New Roman" w:cs="Times New Roman"/>
                <w:noProof/>
                <w:webHidden/>
                <w:sz w:val="24"/>
                <w:szCs w:val="24"/>
              </w:rPr>
              <w:fldChar w:fldCharType="end"/>
            </w:r>
          </w:hyperlink>
        </w:p>
        <w:p w14:paraId="58096DCE" w14:textId="76432B3B" w:rsidR="00A7341D" w:rsidRDefault="00A7341D" w:rsidP="00A7341D">
          <w:pPr>
            <w:pStyle w:val="TOC1"/>
            <w:tabs>
              <w:tab w:val="right" w:leader="dot" w:pos="9350"/>
            </w:tabs>
            <w:spacing w:line="360" w:lineRule="auto"/>
            <w:jc w:val="both"/>
            <w:rPr>
              <w:noProof/>
            </w:rPr>
          </w:pPr>
          <w:hyperlink w:anchor="_Toc179912173" w:history="1">
            <w:r w:rsidRPr="00A7341D">
              <w:rPr>
                <w:rStyle w:val="Hyperlink"/>
                <w:rFonts w:ascii="Times New Roman" w:hAnsi="Times New Roman" w:cs="Times New Roman"/>
                <w:noProof/>
                <w:sz w:val="24"/>
                <w:szCs w:val="24"/>
              </w:rPr>
              <w:t>Reference List</w:t>
            </w:r>
            <w:r w:rsidRPr="00A7341D">
              <w:rPr>
                <w:rFonts w:ascii="Times New Roman" w:hAnsi="Times New Roman" w:cs="Times New Roman"/>
                <w:noProof/>
                <w:webHidden/>
                <w:sz w:val="24"/>
                <w:szCs w:val="24"/>
              </w:rPr>
              <w:tab/>
            </w:r>
            <w:r w:rsidRPr="00A7341D">
              <w:rPr>
                <w:rFonts w:ascii="Times New Roman" w:hAnsi="Times New Roman" w:cs="Times New Roman"/>
                <w:noProof/>
                <w:webHidden/>
                <w:sz w:val="24"/>
                <w:szCs w:val="24"/>
              </w:rPr>
              <w:fldChar w:fldCharType="begin"/>
            </w:r>
            <w:r w:rsidRPr="00A7341D">
              <w:rPr>
                <w:rFonts w:ascii="Times New Roman" w:hAnsi="Times New Roman" w:cs="Times New Roman"/>
                <w:noProof/>
                <w:webHidden/>
                <w:sz w:val="24"/>
                <w:szCs w:val="24"/>
              </w:rPr>
              <w:instrText xml:space="preserve"> PAGEREF _Toc179912173 \h </w:instrText>
            </w:r>
            <w:r w:rsidRPr="00A7341D">
              <w:rPr>
                <w:rFonts w:ascii="Times New Roman" w:hAnsi="Times New Roman" w:cs="Times New Roman"/>
                <w:noProof/>
                <w:webHidden/>
                <w:sz w:val="24"/>
                <w:szCs w:val="24"/>
              </w:rPr>
            </w:r>
            <w:r w:rsidRPr="00A7341D">
              <w:rPr>
                <w:rFonts w:ascii="Times New Roman" w:hAnsi="Times New Roman" w:cs="Times New Roman"/>
                <w:noProof/>
                <w:webHidden/>
                <w:sz w:val="24"/>
                <w:szCs w:val="24"/>
              </w:rPr>
              <w:fldChar w:fldCharType="separate"/>
            </w:r>
            <w:r w:rsidRPr="00A7341D">
              <w:rPr>
                <w:rFonts w:ascii="Times New Roman" w:hAnsi="Times New Roman" w:cs="Times New Roman"/>
                <w:noProof/>
                <w:webHidden/>
                <w:sz w:val="24"/>
                <w:szCs w:val="24"/>
              </w:rPr>
              <w:t>11</w:t>
            </w:r>
            <w:r w:rsidRPr="00A7341D">
              <w:rPr>
                <w:rFonts w:ascii="Times New Roman" w:hAnsi="Times New Roman" w:cs="Times New Roman"/>
                <w:noProof/>
                <w:webHidden/>
                <w:sz w:val="24"/>
                <w:szCs w:val="24"/>
              </w:rPr>
              <w:fldChar w:fldCharType="end"/>
            </w:r>
          </w:hyperlink>
        </w:p>
        <w:p w14:paraId="3FDFC442" w14:textId="7CC65C29" w:rsidR="00255C66" w:rsidRPr="00BB45AA" w:rsidRDefault="00000000">
          <w:pPr>
            <w:widowControl w:val="0"/>
            <w:tabs>
              <w:tab w:val="right" w:leader="dot" w:pos="9360"/>
            </w:tabs>
            <w:spacing w:before="60" w:line="360" w:lineRule="auto"/>
            <w:jc w:val="both"/>
            <w:rPr>
              <w:color w:val="000000"/>
              <w:sz w:val="24"/>
              <w:szCs w:val="24"/>
            </w:rPr>
          </w:pPr>
          <w:r w:rsidRPr="00BB45AA">
            <w:rPr>
              <w:sz w:val="24"/>
              <w:szCs w:val="24"/>
            </w:rPr>
            <w:fldChar w:fldCharType="end"/>
          </w:r>
        </w:p>
      </w:sdtContent>
    </w:sdt>
    <w:p w14:paraId="404193FF" w14:textId="77777777" w:rsidR="00BB45AA" w:rsidRPr="00BB45AA" w:rsidRDefault="00BB45AA">
      <w:pPr>
        <w:rPr>
          <w:sz w:val="24"/>
          <w:szCs w:val="24"/>
        </w:rPr>
      </w:pPr>
      <w:r w:rsidRPr="00BB45AA">
        <w:rPr>
          <w:sz w:val="24"/>
          <w:szCs w:val="24"/>
        </w:rPr>
        <w:br w:type="page"/>
      </w:r>
    </w:p>
    <w:p w14:paraId="2ED76E90" w14:textId="77777777" w:rsidR="00BB45AA" w:rsidRPr="00BB45AA" w:rsidRDefault="00BB45AA" w:rsidP="00BB45AA">
      <w:pPr>
        <w:pStyle w:val="Heading1"/>
        <w:rPr>
          <w:sz w:val="24"/>
          <w:szCs w:val="24"/>
        </w:rPr>
      </w:pPr>
      <w:bookmarkStart w:id="0" w:name="_Toc179893642"/>
      <w:bookmarkStart w:id="1" w:name="_Toc179912165"/>
      <w:r w:rsidRPr="00BB45AA">
        <w:rPr>
          <w:sz w:val="24"/>
          <w:szCs w:val="24"/>
        </w:rPr>
        <w:lastRenderedPageBreak/>
        <w:t>Introduction</w:t>
      </w:r>
      <w:bookmarkEnd w:id="0"/>
      <w:bookmarkEnd w:id="1"/>
    </w:p>
    <w:p w14:paraId="19B94462" w14:textId="580C026B" w:rsidR="00BB45AA" w:rsidRPr="00BB45AA" w:rsidRDefault="00BB45AA" w:rsidP="00BB45AA">
      <w:pPr>
        <w:spacing w:line="360" w:lineRule="auto"/>
        <w:jc w:val="both"/>
        <w:rPr>
          <w:sz w:val="24"/>
          <w:szCs w:val="24"/>
        </w:rPr>
      </w:pPr>
      <w:r w:rsidRPr="00BB45AA">
        <w:rPr>
          <w:sz w:val="24"/>
          <w:szCs w:val="24"/>
        </w:rPr>
        <w:t>Green Cleaner Services is a proper innovative as well as the eco-friendly mobile car washing company which is dedicated to providing high-quality, handy automobile wash answers with a strong emphasis on environmental sustainability. Our mission is to deliver outstanding automobile cleaning offerings straight away to our customers' doorsteps whilst minimizing water usage and casting off dangerous chemical runoff. By leveraging superior water-saving technology and biodegradable cleaning merchandise, we goal to fulfill the growing demand for sustainable [practices within the automobile renovation organization. Green Cleaner Services is dedicated to improving the consumer enjoyment via a smooth-to-use on-line booking system, flexible subscription plans, and advanced customer support, in the end fostering a dedicated purchaser base that values both comfort and environmental obligation.</w:t>
      </w:r>
    </w:p>
    <w:p w14:paraId="738134AC" w14:textId="77777777" w:rsidR="00BB45AA" w:rsidRPr="00BB45AA" w:rsidRDefault="00BB45AA" w:rsidP="00BB45AA">
      <w:pPr>
        <w:pStyle w:val="Heading1"/>
        <w:rPr>
          <w:sz w:val="24"/>
          <w:szCs w:val="24"/>
        </w:rPr>
      </w:pPr>
      <w:bookmarkStart w:id="2" w:name="_mb1hpws7qr9g" w:colFirst="0" w:colLast="0"/>
      <w:bookmarkStart w:id="3" w:name="_Toc179893643"/>
      <w:bookmarkStart w:id="4" w:name="_Toc179912166"/>
      <w:bookmarkEnd w:id="2"/>
      <w:r w:rsidRPr="00BB45AA">
        <w:rPr>
          <w:sz w:val="24"/>
          <w:szCs w:val="24"/>
        </w:rPr>
        <w:t>Overview of the Business Idea, Products, and Services</w:t>
      </w:r>
      <w:bookmarkEnd w:id="3"/>
      <w:bookmarkEnd w:id="4"/>
    </w:p>
    <w:p w14:paraId="3ECE98DB" w14:textId="77777777" w:rsidR="00BB45AA" w:rsidRDefault="00BB45AA" w:rsidP="00BB45AA">
      <w:pPr>
        <w:spacing w:line="360" w:lineRule="auto"/>
        <w:jc w:val="both"/>
        <w:rPr>
          <w:sz w:val="24"/>
          <w:szCs w:val="24"/>
        </w:rPr>
      </w:pPr>
      <w:r w:rsidRPr="00BB45AA">
        <w:rPr>
          <w:sz w:val="24"/>
          <w:szCs w:val="24"/>
        </w:rPr>
        <w:t xml:space="preserve">Green Cleaner Services offers a huge range of the various forms of car washing packages designed to mainly cater to that of the various customer needs, all while promoting green practices. Our Basic Wash Package consists of an outside wash with biodegradable cleaning soap, tire cleansing, and hand drying with microfiber towels (Audre’s </w:t>
      </w:r>
      <w:r w:rsidRPr="00BB45AA">
        <w:rPr>
          <w:i/>
          <w:sz w:val="24"/>
          <w:szCs w:val="24"/>
        </w:rPr>
        <w:t xml:space="preserve">et al., </w:t>
      </w:r>
      <w:r w:rsidRPr="00BB45AA">
        <w:rPr>
          <w:sz w:val="24"/>
          <w:szCs w:val="24"/>
        </w:rPr>
        <w:t xml:space="preserve">2020). For clients on the lookout for greater complete care, our Premium Wash Package offers indoors vacuuming, window cleaning, and a radical wipe down of the dashboard and console with green products. Our Deluxe Wash Package presents an amazing extra huge carrier, along with wax utility, deep cleaning of seats and carpets, and non-compulsory engine cleaning. Additionally, we provide tailored Fleet Services for agencies with multiple cars, providing custom designed programs, ordinary maintenance schedules, and quantity discounts. </w:t>
      </w:r>
    </w:p>
    <w:p w14:paraId="0E2803B3" w14:textId="267042D8" w:rsidR="002A0B85" w:rsidRDefault="002A0B85" w:rsidP="002A0B85">
      <w:pPr>
        <w:spacing w:line="360" w:lineRule="auto"/>
        <w:jc w:val="center"/>
        <w:rPr>
          <w:sz w:val="24"/>
          <w:szCs w:val="24"/>
        </w:rPr>
      </w:pPr>
      <w:r>
        <w:rPr>
          <w:noProof/>
        </w:rPr>
        <w:lastRenderedPageBreak/>
        <w:drawing>
          <wp:inline distT="0" distB="0" distL="0" distR="0" wp14:anchorId="1B231A21" wp14:editId="7F276C3C">
            <wp:extent cx="2047240" cy="2231390"/>
            <wp:effectExtent l="0" t="0" r="0" b="0"/>
            <wp:docPr id="475377556" name="Picture 1" descr="Car Wash Investments: A Guide for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 Wash Investments: A Guide for 20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47240" cy="2231390"/>
                    </a:xfrm>
                    <a:prstGeom prst="rect">
                      <a:avLst/>
                    </a:prstGeom>
                    <a:noFill/>
                    <a:ln>
                      <a:noFill/>
                    </a:ln>
                  </pic:spPr>
                </pic:pic>
              </a:graphicData>
            </a:graphic>
          </wp:inline>
        </w:drawing>
      </w:r>
    </w:p>
    <w:p w14:paraId="793BC5D7" w14:textId="35DF90AB" w:rsidR="002A0B85" w:rsidRPr="002A0B85" w:rsidRDefault="002A0B85" w:rsidP="002A0B85">
      <w:pPr>
        <w:spacing w:line="360" w:lineRule="auto"/>
        <w:jc w:val="center"/>
        <w:rPr>
          <w:rFonts w:ascii="Times New Roman" w:hAnsi="Times New Roman" w:cs="Times New Roman"/>
          <w:b/>
          <w:bCs/>
          <w:sz w:val="24"/>
          <w:szCs w:val="24"/>
        </w:rPr>
      </w:pPr>
      <w:r w:rsidRPr="002A0B85">
        <w:rPr>
          <w:rFonts w:ascii="Times New Roman" w:hAnsi="Times New Roman" w:cs="Times New Roman"/>
          <w:b/>
          <w:bCs/>
          <w:sz w:val="24"/>
          <w:szCs w:val="24"/>
        </w:rPr>
        <w:t>Figure: Car washing strategy</w:t>
      </w:r>
    </w:p>
    <w:p w14:paraId="5278C2B0" w14:textId="2E3D6475" w:rsidR="002A0B85" w:rsidRPr="002A0B85" w:rsidRDefault="002A0B85" w:rsidP="002A0B85">
      <w:pPr>
        <w:spacing w:line="360" w:lineRule="auto"/>
        <w:jc w:val="center"/>
        <w:rPr>
          <w:rFonts w:ascii="Times New Roman" w:hAnsi="Times New Roman" w:cs="Times New Roman"/>
          <w:sz w:val="24"/>
          <w:szCs w:val="24"/>
        </w:rPr>
      </w:pPr>
      <w:r w:rsidRPr="002A0B85">
        <w:rPr>
          <w:rFonts w:ascii="Times New Roman" w:hAnsi="Times New Roman" w:cs="Times New Roman"/>
          <w:sz w:val="24"/>
          <w:szCs w:val="24"/>
        </w:rPr>
        <w:t>(Source:</w:t>
      </w:r>
      <w:r>
        <w:rPr>
          <w:rFonts w:ascii="Times New Roman" w:hAnsi="Times New Roman" w:cs="Times New Roman"/>
          <w:sz w:val="24"/>
          <w:szCs w:val="24"/>
        </w:rPr>
        <w:t xml:space="preserve"> Car wash investment types)</w:t>
      </w:r>
    </w:p>
    <w:p w14:paraId="16CAD277" w14:textId="77777777" w:rsidR="00BB45AA" w:rsidRPr="00BB45AA" w:rsidRDefault="00BB45AA" w:rsidP="00BB45AA">
      <w:pPr>
        <w:pStyle w:val="Heading1"/>
        <w:rPr>
          <w:sz w:val="24"/>
          <w:szCs w:val="24"/>
        </w:rPr>
      </w:pPr>
      <w:bookmarkStart w:id="5" w:name="_hyp2j6fm50bz" w:colFirst="0" w:colLast="0"/>
      <w:bookmarkStart w:id="6" w:name="_Toc179893644"/>
      <w:bookmarkStart w:id="7" w:name="_Toc179912167"/>
      <w:bookmarkEnd w:id="5"/>
      <w:r w:rsidRPr="00BB45AA">
        <w:rPr>
          <w:sz w:val="24"/>
          <w:szCs w:val="24"/>
        </w:rPr>
        <w:t>Legal Format of the Startup Company</w:t>
      </w:r>
      <w:bookmarkEnd w:id="6"/>
      <w:bookmarkEnd w:id="7"/>
    </w:p>
    <w:p w14:paraId="7DF8EEF3" w14:textId="77777777" w:rsidR="00BB45AA" w:rsidRPr="00BB45AA" w:rsidRDefault="00BB45AA" w:rsidP="00BB45AA">
      <w:pPr>
        <w:spacing w:line="360" w:lineRule="auto"/>
        <w:jc w:val="both"/>
        <w:rPr>
          <w:sz w:val="24"/>
          <w:szCs w:val="24"/>
        </w:rPr>
      </w:pPr>
      <w:r w:rsidRPr="00BB45AA">
        <w:rPr>
          <w:sz w:val="24"/>
          <w:szCs w:val="24"/>
        </w:rPr>
        <w:t xml:space="preserve">Green Cleaner Services will be established as a proper Limited Liability Company (LLC). This legal format is mainly chosen for its actual flexibility as well as the ease of management, and the protection it gives to the proprietors toward non-public legal responsibility (Audre’s </w:t>
      </w:r>
      <w:r w:rsidRPr="00BB45AA">
        <w:rPr>
          <w:i/>
          <w:sz w:val="24"/>
          <w:szCs w:val="24"/>
        </w:rPr>
        <w:t xml:space="preserve">et al., </w:t>
      </w:r>
      <w:r w:rsidRPr="00BB45AA">
        <w:rPr>
          <w:sz w:val="24"/>
          <w:szCs w:val="24"/>
        </w:rPr>
        <w:t>2020). As an LLC, Green Cleaner Services will have an infinite range of members, and the ownership shape can encompass individual owners, exclusive LLCs, groups, or overseas entities. This shape moreover allows earnings to be exceeded via to the proprietors without being situated to corporate taxes, making sure tax performance. The formation procedure includes submitting Articles of Organization with the nation, developing a strolling settlement to define the control structure and operational guidelines, and acquiring the important industrial corporation licenses and lets in.</w:t>
      </w:r>
    </w:p>
    <w:p w14:paraId="51F3EAAB" w14:textId="77777777" w:rsidR="00BB45AA" w:rsidRPr="00BB45AA" w:rsidRDefault="00BB45AA" w:rsidP="00BB45AA">
      <w:pPr>
        <w:spacing w:line="360" w:lineRule="auto"/>
        <w:jc w:val="both"/>
        <w:rPr>
          <w:sz w:val="24"/>
          <w:szCs w:val="24"/>
        </w:rPr>
      </w:pPr>
      <w:r w:rsidRPr="00BB45AA">
        <w:rPr>
          <w:sz w:val="24"/>
          <w:szCs w:val="24"/>
        </w:rPr>
        <w:t>The Articles of Organization is a file that consists of critical details about the enterprise, at the side of its call, address, and the names of its contributors. The running agreement is an essential inner report that specifies the employer’s management structure, the roles and duties of its individuals, and the strategies for making foremost enterprise selections. This settlement ensures that every one participant is on the same web page and prevents capacity disputes.</w:t>
      </w:r>
    </w:p>
    <w:p w14:paraId="157E8ED8" w14:textId="77777777" w:rsidR="00BB45AA" w:rsidRPr="00BB45AA" w:rsidRDefault="00BB45AA" w:rsidP="00BB45AA">
      <w:pPr>
        <w:spacing w:line="360" w:lineRule="auto"/>
        <w:jc w:val="both"/>
        <w:rPr>
          <w:sz w:val="24"/>
          <w:szCs w:val="24"/>
        </w:rPr>
      </w:pPr>
      <w:r w:rsidRPr="00BB45AA">
        <w:rPr>
          <w:sz w:val="24"/>
          <w:szCs w:val="24"/>
        </w:rPr>
        <w:t xml:space="preserve">Obtaining the important enterprise licenses and licenses is critical for criminal compliance and easy operations (Audre’s </w:t>
      </w:r>
      <w:r w:rsidRPr="00BB45AA">
        <w:rPr>
          <w:i/>
          <w:sz w:val="24"/>
          <w:szCs w:val="24"/>
        </w:rPr>
        <w:t xml:space="preserve">et al., </w:t>
      </w:r>
      <w:r w:rsidRPr="00BB45AA">
        <w:rPr>
          <w:sz w:val="24"/>
          <w:szCs w:val="24"/>
        </w:rPr>
        <w:t xml:space="preserve">2020). This consists of a popular industrial agency </w:t>
      </w:r>
      <w:r w:rsidRPr="00BB45AA">
        <w:rPr>
          <w:sz w:val="24"/>
          <w:szCs w:val="24"/>
        </w:rPr>
        <w:lastRenderedPageBreak/>
        <w:t>license, zoning permits, and environmental permits, given the character of the services supplied. As an LLC, Green Cleaner Services will maintain compliance with state guidelines with the useful resource of filing annual reviews and paying the specified prices. These reports commonly encompass updated statistics about the agency's deal with, individuals, and business organization activities.</w:t>
      </w:r>
    </w:p>
    <w:p w14:paraId="333ABD73" w14:textId="77777777" w:rsidR="00BB45AA" w:rsidRPr="00BB45AA" w:rsidRDefault="00BB45AA" w:rsidP="00BB45AA">
      <w:pPr>
        <w:pStyle w:val="Heading1"/>
        <w:rPr>
          <w:sz w:val="24"/>
          <w:szCs w:val="24"/>
        </w:rPr>
      </w:pPr>
      <w:bookmarkStart w:id="8" w:name="_ubcmvevlfcvj" w:colFirst="0" w:colLast="0"/>
      <w:bookmarkStart w:id="9" w:name="_Toc179893645"/>
      <w:bookmarkStart w:id="10" w:name="_Toc179912168"/>
      <w:bookmarkEnd w:id="8"/>
      <w:r w:rsidRPr="00BB45AA">
        <w:rPr>
          <w:sz w:val="24"/>
          <w:szCs w:val="24"/>
        </w:rPr>
        <w:t>Management of the Company</w:t>
      </w:r>
      <w:bookmarkEnd w:id="9"/>
      <w:bookmarkEnd w:id="10"/>
    </w:p>
    <w:p w14:paraId="6F82BB78" w14:textId="77777777" w:rsidR="00BB45AA" w:rsidRDefault="00BB45AA" w:rsidP="00BB45AA">
      <w:pPr>
        <w:spacing w:line="360" w:lineRule="auto"/>
        <w:jc w:val="both"/>
        <w:rPr>
          <w:sz w:val="24"/>
          <w:szCs w:val="24"/>
        </w:rPr>
      </w:pPr>
      <w:r w:rsidRPr="00BB45AA">
        <w:rPr>
          <w:sz w:val="24"/>
          <w:szCs w:val="24"/>
        </w:rPr>
        <w:t>Green Cleaner Services will be properly managed by its founder as well as the owner, who will assume multiple roles within the actual company in order to ensure efficient operations and strategic direction. The proprietor will oversee all elements of the organization, inclusive of finance, marketing, operations, and customer service. This hands-on approach will permit the owner to stay carefully related to the employees and the customers, facilitating well timed choice-making and fostering a strong organization way of life focused on sustainability and purchaser pride. The proprietor can also even set up key universal overall performance symptoms (KPIs) to screen the effectiveness of operations and guide future increase.</w:t>
      </w:r>
    </w:p>
    <w:p w14:paraId="7B1F12AA" w14:textId="7A25F99F" w:rsidR="002A0B85" w:rsidRDefault="002A0B85" w:rsidP="002A0B85">
      <w:pPr>
        <w:spacing w:line="360" w:lineRule="auto"/>
        <w:jc w:val="center"/>
        <w:rPr>
          <w:sz w:val="24"/>
          <w:szCs w:val="24"/>
        </w:rPr>
      </w:pPr>
      <w:r w:rsidRPr="002A0B85">
        <w:rPr>
          <w:noProof/>
          <w:sz w:val="24"/>
          <w:szCs w:val="24"/>
        </w:rPr>
        <w:drawing>
          <wp:inline distT="0" distB="0" distL="0" distR="0" wp14:anchorId="1DE63DA7" wp14:editId="43B36ECD">
            <wp:extent cx="5943600" cy="3266440"/>
            <wp:effectExtent l="0" t="0" r="0" b="0"/>
            <wp:docPr id="783466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466247" name=""/>
                    <pic:cNvPicPr/>
                  </pic:nvPicPr>
                  <pic:blipFill>
                    <a:blip r:embed="rId8"/>
                    <a:stretch>
                      <a:fillRect/>
                    </a:stretch>
                  </pic:blipFill>
                  <pic:spPr>
                    <a:xfrm>
                      <a:off x="0" y="0"/>
                      <a:ext cx="5943600" cy="3266440"/>
                    </a:xfrm>
                    <a:prstGeom prst="rect">
                      <a:avLst/>
                    </a:prstGeom>
                  </pic:spPr>
                </pic:pic>
              </a:graphicData>
            </a:graphic>
          </wp:inline>
        </w:drawing>
      </w:r>
    </w:p>
    <w:p w14:paraId="22996348" w14:textId="5DDF5AE5" w:rsidR="002A0B85" w:rsidRPr="002A0B85" w:rsidRDefault="002A0B85" w:rsidP="002A0B85">
      <w:pPr>
        <w:spacing w:line="360" w:lineRule="auto"/>
        <w:jc w:val="center"/>
        <w:rPr>
          <w:b/>
          <w:bCs/>
          <w:sz w:val="24"/>
          <w:szCs w:val="24"/>
        </w:rPr>
      </w:pPr>
      <w:r w:rsidRPr="002A0B85">
        <w:rPr>
          <w:b/>
          <w:bCs/>
          <w:sz w:val="24"/>
          <w:szCs w:val="24"/>
        </w:rPr>
        <w:t>Figure: Management of cleaning service</w:t>
      </w:r>
    </w:p>
    <w:p w14:paraId="32251215" w14:textId="5A969502" w:rsidR="002A0B85" w:rsidRPr="00BB45AA" w:rsidRDefault="002A0B85" w:rsidP="002A0B85">
      <w:pPr>
        <w:spacing w:line="360" w:lineRule="auto"/>
        <w:jc w:val="center"/>
        <w:rPr>
          <w:sz w:val="24"/>
          <w:szCs w:val="24"/>
        </w:rPr>
      </w:pPr>
      <w:r>
        <w:rPr>
          <w:sz w:val="24"/>
          <w:szCs w:val="24"/>
        </w:rPr>
        <w:t xml:space="preserve">(Source: </w:t>
      </w:r>
      <w:r w:rsidRPr="002A0B85">
        <w:rPr>
          <w:sz w:val="24"/>
          <w:szCs w:val="24"/>
          <w:lang w:val="de-DE"/>
        </w:rPr>
        <w:t>infsoft</w:t>
      </w:r>
      <w:r>
        <w:rPr>
          <w:sz w:val="24"/>
          <w:szCs w:val="24"/>
          <w:lang w:val="de-DE"/>
        </w:rPr>
        <w:t>, 2021)</w:t>
      </w:r>
    </w:p>
    <w:p w14:paraId="055ECA82" w14:textId="77777777" w:rsidR="00BB45AA" w:rsidRPr="00BB45AA" w:rsidRDefault="00BB45AA" w:rsidP="00BB45AA">
      <w:pPr>
        <w:spacing w:line="360" w:lineRule="auto"/>
        <w:jc w:val="both"/>
        <w:rPr>
          <w:b/>
          <w:bCs/>
          <w:sz w:val="24"/>
          <w:szCs w:val="24"/>
        </w:rPr>
      </w:pPr>
      <w:r w:rsidRPr="00BB45AA">
        <w:rPr>
          <w:b/>
          <w:bCs/>
          <w:sz w:val="24"/>
          <w:szCs w:val="24"/>
        </w:rPr>
        <w:t>Employees</w:t>
      </w:r>
    </w:p>
    <w:p w14:paraId="208B7D86" w14:textId="77777777" w:rsidR="00BB45AA" w:rsidRPr="00BB45AA" w:rsidRDefault="00BB45AA" w:rsidP="00BB45AA">
      <w:pPr>
        <w:spacing w:line="360" w:lineRule="auto"/>
        <w:jc w:val="both"/>
        <w:rPr>
          <w:sz w:val="24"/>
          <w:szCs w:val="24"/>
        </w:rPr>
      </w:pPr>
      <w:r w:rsidRPr="00BB45AA">
        <w:rPr>
          <w:sz w:val="24"/>
          <w:szCs w:val="24"/>
        </w:rPr>
        <w:lastRenderedPageBreak/>
        <w:t>Therefore, Green Cleaner Services will mainly employ a small but also a proper dedicated team of trained professionals responsible for the purpose of delivering car wash services without delay to customers. The pleasant size for the preliminary personnel may be round 5-10 employees, a good way to permit for flexibility and inexperienced control of service requests. Employees will undergo complete education applications to ensure they adhere to the employer's excessive standards of customer support and inexperienced practices.</w:t>
      </w:r>
    </w:p>
    <w:p w14:paraId="225B3C2C" w14:textId="77777777" w:rsidR="00BB45AA" w:rsidRPr="00BB45AA" w:rsidRDefault="00BB45AA" w:rsidP="00BB45AA">
      <w:pPr>
        <w:spacing w:line="360" w:lineRule="auto"/>
        <w:jc w:val="both"/>
        <w:rPr>
          <w:sz w:val="24"/>
          <w:szCs w:val="24"/>
        </w:rPr>
      </w:pPr>
      <w:r w:rsidRPr="00BB45AA">
        <w:rPr>
          <w:sz w:val="24"/>
          <w:szCs w:val="24"/>
        </w:rPr>
        <w:t xml:space="preserve">The education will cover diverse factors, collectively with the right use of green products, water-saving techniques, device dealing with, protection protocols, and purchaser interplay abilities. Emphasizing green practices will no longer handily align with the corporation's assignment but also help employees recognize the importance of their roles in selling environmental sustainability. </w:t>
      </w:r>
    </w:p>
    <w:p w14:paraId="21202A32" w14:textId="77777777" w:rsidR="00BB45AA" w:rsidRPr="00BB45AA" w:rsidRDefault="00BB45AA" w:rsidP="00BB45AA">
      <w:pPr>
        <w:spacing w:line="360" w:lineRule="auto"/>
        <w:jc w:val="both"/>
        <w:rPr>
          <w:b/>
          <w:bCs/>
          <w:sz w:val="24"/>
          <w:szCs w:val="24"/>
        </w:rPr>
      </w:pPr>
      <w:r w:rsidRPr="00BB45AA">
        <w:rPr>
          <w:b/>
          <w:bCs/>
          <w:sz w:val="24"/>
          <w:szCs w:val="24"/>
        </w:rPr>
        <w:t>External Professional Services</w:t>
      </w:r>
    </w:p>
    <w:p w14:paraId="69FF7B35" w14:textId="77777777" w:rsidR="00BB45AA" w:rsidRPr="00BB45AA" w:rsidRDefault="00BB45AA" w:rsidP="00BB45AA">
      <w:pPr>
        <w:spacing w:line="360" w:lineRule="auto"/>
        <w:jc w:val="both"/>
        <w:rPr>
          <w:sz w:val="24"/>
          <w:szCs w:val="24"/>
        </w:rPr>
      </w:pPr>
      <w:r w:rsidRPr="00BB45AA">
        <w:rPr>
          <w:sz w:val="24"/>
          <w:szCs w:val="24"/>
        </w:rPr>
        <w:t>In addition to internal workforce, Green Cleaner Services could require several outside expert offerings to make certain smooth operations and compliance with felony and monetary pointers. Recognizing the significance of understanding in sure areas, we plan to engage experts within the following domains:</w:t>
      </w:r>
    </w:p>
    <w:p w14:paraId="09267F31" w14:textId="77777777" w:rsidR="00BB45AA" w:rsidRPr="00BB45AA" w:rsidRDefault="00BB45AA" w:rsidP="00BB45AA">
      <w:pPr>
        <w:spacing w:line="360" w:lineRule="auto"/>
        <w:jc w:val="both"/>
        <w:rPr>
          <w:sz w:val="24"/>
          <w:szCs w:val="24"/>
        </w:rPr>
      </w:pPr>
      <w:r w:rsidRPr="00BB45AA">
        <w:rPr>
          <w:b/>
          <w:bCs/>
          <w:sz w:val="24"/>
          <w:szCs w:val="24"/>
        </w:rPr>
        <w:t xml:space="preserve">Accounting and Financial Management: </w:t>
      </w:r>
      <w:r w:rsidRPr="00BB45AA">
        <w:rPr>
          <w:sz w:val="24"/>
          <w:szCs w:val="24"/>
        </w:rPr>
        <w:t>Hiring an accountant or accounting company can be critical for dealing with monetary information, tax filings, and payroll. Accurate financial management will enable the agency to track charges, revenues, and profitability efficaciously. The accountant will assist put together economic statements and provide insights into the organization’s monetary health; this is essential for making knowledgeable commercial enterprise picks. They may additionally even make sure compliance with tax pointers and facilitate any vital audits.</w:t>
      </w:r>
    </w:p>
    <w:p w14:paraId="24EA3399" w14:textId="77777777" w:rsidR="00BB45AA" w:rsidRPr="00BB45AA" w:rsidRDefault="00BB45AA" w:rsidP="00BB45AA">
      <w:pPr>
        <w:spacing w:line="360" w:lineRule="auto"/>
        <w:jc w:val="both"/>
        <w:rPr>
          <w:sz w:val="24"/>
          <w:szCs w:val="24"/>
        </w:rPr>
      </w:pPr>
      <w:r w:rsidRPr="00BB45AA">
        <w:rPr>
          <w:b/>
          <w:bCs/>
          <w:sz w:val="24"/>
          <w:szCs w:val="24"/>
        </w:rPr>
        <w:t>Legal Services:</w:t>
      </w:r>
      <w:r w:rsidRPr="00BB45AA">
        <w:rPr>
          <w:sz w:val="24"/>
          <w:szCs w:val="24"/>
        </w:rPr>
        <w:t xml:space="preserve"> Retaining felony advise can be crucial for navigating contracts, highbrow property troubles, and different crook topics. This crook advisor will draft and review company agreements, provider contracts, and employment contracts to make sure they align with neighborhood, nation, and federal guidelines. Having prison know-how handy may also help shield the organization from capability liabilities and legal disputes.</w:t>
      </w:r>
    </w:p>
    <w:p w14:paraId="47CA4248" w14:textId="77777777" w:rsidR="00BB45AA" w:rsidRPr="00BB45AA" w:rsidRDefault="00BB45AA" w:rsidP="00BB45AA">
      <w:pPr>
        <w:spacing w:line="360" w:lineRule="auto"/>
        <w:jc w:val="both"/>
        <w:rPr>
          <w:sz w:val="24"/>
          <w:szCs w:val="24"/>
        </w:rPr>
      </w:pPr>
      <w:r w:rsidRPr="00BB45AA">
        <w:rPr>
          <w:b/>
          <w:bCs/>
          <w:sz w:val="24"/>
          <w:szCs w:val="24"/>
        </w:rPr>
        <w:t>Digital Marketing:</w:t>
      </w:r>
      <w:r w:rsidRPr="00BB45AA">
        <w:rPr>
          <w:sz w:val="24"/>
          <w:szCs w:val="24"/>
        </w:rPr>
        <w:t xml:space="preserve"> Engaging a digital marketing professional or corporation may be a key issue of our growth method. This expert will expand and implement powerful online advertising and marketing techniques, improving our on-line presence and using client </w:t>
      </w:r>
      <w:r w:rsidRPr="00BB45AA">
        <w:rPr>
          <w:sz w:val="24"/>
          <w:szCs w:val="24"/>
        </w:rPr>
        <w:lastRenderedPageBreak/>
        <w:t xml:space="preserve">acquisition. The advertising method will embody various factors, collectively with Seo (seek engine advertising), social media advertising and marketing and advertising and marketing, on-line advertising, and content advertising. </w:t>
      </w:r>
    </w:p>
    <w:p w14:paraId="0678E1DC" w14:textId="55AF46F2" w:rsidR="00255C66" w:rsidRPr="00BB45AA" w:rsidRDefault="00000000">
      <w:pPr>
        <w:widowControl w:val="0"/>
        <w:spacing w:line="360" w:lineRule="auto"/>
        <w:jc w:val="both"/>
        <w:rPr>
          <w:b/>
          <w:sz w:val="24"/>
          <w:szCs w:val="24"/>
        </w:rPr>
      </w:pPr>
      <w:r w:rsidRPr="00BB45AA">
        <w:rPr>
          <w:sz w:val="24"/>
          <w:szCs w:val="24"/>
        </w:rPr>
        <w:br w:type="page"/>
      </w:r>
    </w:p>
    <w:p w14:paraId="667D6C24" w14:textId="77777777" w:rsidR="00255C66" w:rsidRPr="00BB45AA" w:rsidRDefault="00000000">
      <w:pPr>
        <w:pStyle w:val="Heading1"/>
        <w:rPr>
          <w:sz w:val="24"/>
          <w:szCs w:val="24"/>
        </w:rPr>
      </w:pPr>
      <w:bookmarkStart w:id="11" w:name="_Toc179912169"/>
      <w:r w:rsidRPr="00BB45AA">
        <w:rPr>
          <w:sz w:val="24"/>
          <w:szCs w:val="24"/>
        </w:rPr>
        <w:lastRenderedPageBreak/>
        <w:t>Evaluation of the Business Idea Through SWOT Analysis Model</w:t>
      </w:r>
      <w:bookmarkEnd w:id="11"/>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55C66" w:rsidRPr="00BB45AA" w14:paraId="3E6363C1" w14:textId="77777777">
        <w:tc>
          <w:tcPr>
            <w:tcW w:w="4680" w:type="dxa"/>
            <w:shd w:val="clear" w:color="auto" w:fill="auto"/>
            <w:tcMar>
              <w:top w:w="100" w:type="dxa"/>
              <w:left w:w="100" w:type="dxa"/>
              <w:bottom w:w="100" w:type="dxa"/>
              <w:right w:w="100" w:type="dxa"/>
            </w:tcMar>
          </w:tcPr>
          <w:p w14:paraId="74AA9C42" w14:textId="77777777" w:rsidR="00255C66" w:rsidRPr="00BB45AA" w:rsidRDefault="00000000">
            <w:pPr>
              <w:widowControl w:val="0"/>
              <w:pBdr>
                <w:top w:val="nil"/>
                <w:left w:val="nil"/>
                <w:bottom w:val="nil"/>
                <w:right w:val="nil"/>
                <w:between w:val="nil"/>
              </w:pBdr>
              <w:spacing w:line="240" w:lineRule="auto"/>
              <w:rPr>
                <w:b/>
                <w:sz w:val="24"/>
                <w:szCs w:val="24"/>
              </w:rPr>
            </w:pPr>
            <w:r w:rsidRPr="00BB45AA">
              <w:rPr>
                <w:b/>
                <w:sz w:val="24"/>
                <w:szCs w:val="24"/>
              </w:rPr>
              <w:t>Strengths</w:t>
            </w:r>
          </w:p>
          <w:p w14:paraId="5039817E" w14:textId="77777777" w:rsidR="00255C66" w:rsidRPr="00BB45AA" w:rsidRDefault="00000000">
            <w:pPr>
              <w:widowControl w:val="0"/>
              <w:numPr>
                <w:ilvl w:val="0"/>
                <w:numId w:val="7"/>
              </w:numPr>
              <w:pBdr>
                <w:top w:val="nil"/>
                <w:left w:val="nil"/>
                <w:bottom w:val="nil"/>
                <w:right w:val="nil"/>
                <w:between w:val="nil"/>
              </w:pBdr>
              <w:spacing w:line="240" w:lineRule="auto"/>
              <w:rPr>
                <w:sz w:val="24"/>
                <w:szCs w:val="24"/>
              </w:rPr>
            </w:pPr>
            <w:r w:rsidRPr="00BB45AA">
              <w:rPr>
                <w:sz w:val="24"/>
                <w:szCs w:val="24"/>
              </w:rPr>
              <w:t>Innovative business idea</w:t>
            </w:r>
          </w:p>
          <w:p w14:paraId="49299FCE" w14:textId="77777777" w:rsidR="00255C66" w:rsidRPr="00BB45AA" w:rsidRDefault="00000000">
            <w:pPr>
              <w:widowControl w:val="0"/>
              <w:numPr>
                <w:ilvl w:val="0"/>
                <w:numId w:val="7"/>
              </w:numPr>
              <w:pBdr>
                <w:top w:val="nil"/>
                <w:left w:val="nil"/>
                <w:bottom w:val="nil"/>
                <w:right w:val="nil"/>
                <w:between w:val="nil"/>
              </w:pBdr>
              <w:spacing w:line="240" w:lineRule="auto"/>
              <w:rPr>
                <w:sz w:val="24"/>
                <w:szCs w:val="24"/>
              </w:rPr>
            </w:pPr>
            <w:r w:rsidRPr="00BB45AA">
              <w:rPr>
                <w:sz w:val="24"/>
                <w:szCs w:val="24"/>
              </w:rPr>
              <w:t xml:space="preserve">Sustainability approaches </w:t>
            </w:r>
          </w:p>
          <w:p w14:paraId="5CE4844A" w14:textId="77777777" w:rsidR="00255C66" w:rsidRPr="00BB45AA" w:rsidRDefault="00000000">
            <w:pPr>
              <w:widowControl w:val="0"/>
              <w:numPr>
                <w:ilvl w:val="0"/>
                <w:numId w:val="7"/>
              </w:numPr>
              <w:pBdr>
                <w:top w:val="nil"/>
                <w:left w:val="nil"/>
                <w:bottom w:val="nil"/>
                <w:right w:val="nil"/>
                <w:between w:val="nil"/>
              </w:pBdr>
              <w:spacing w:line="240" w:lineRule="auto"/>
              <w:rPr>
                <w:sz w:val="24"/>
                <w:szCs w:val="24"/>
              </w:rPr>
            </w:pPr>
            <w:r w:rsidRPr="00BB45AA">
              <w:rPr>
                <w:sz w:val="24"/>
                <w:szCs w:val="24"/>
              </w:rPr>
              <w:t xml:space="preserve">Doorstep services </w:t>
            </w:r>
          </w:p>
          <w:p w14:paraId="45B3FEA6" w14:textId="77777777" w:rsidR="00255C66" w:rsidRPr="00BB45AA" w:rsidRDefault="00000000">
            <w:pPr>
              <w:widowControl w:val="0"/>
              <w:numPr>
                <w:ilvl w:val="0"/>
                <w:numId w:val="7"/>
              </w:numPr>
              <w:pBdr>
                <w:top w:val="nil"/>
                <w:left w:val="nil"/>
                <w:bottom w:val="nil"/>
                <w:right w:val="nil"/>
                <w:between w:val="nil"/>
              </w:pBdr>
              <w:spacing w:line="240" w:lineRule="auto"/>
              <w:rPr>
                <w:sz w:val="24"/>
                <w:szCs w:val="24"/>
              </w:rPr>
            </w:pPr>
            <w:r w:rsidRPr="00BB45AA">
              <w:rPr>
                <w:sz w:val="24"/>
                <w:szCs w:val="24"/>
              </w:rPr>
              <w:t xml:space="preserve">Budget-friendly services </w:t>
            </w:r>
          </w:p>
        </w:tc>
        <w:tc>
          <w:tcPr>
            <w:tcW w:w="4680" w:type="dxa"/>
            <w:shd w:val="clear" w:color="auto" w:fill="auto"/>
            <w:tcMar>
              <w:top w:w="100" w:type="dxa"/>
              <w:left w:w="100" w:type="dxa"/>
              <w:bottom w:w="100" w:type="dxa"/>
              <w:right w:w="100" w:type="dxa"/>
            </w:tcMar>
          </w:tcPr>
          <w:p w14:paraId="253CF222" w14:textId="77777777" w:rsidR="00255C66" w:rsidRPr="00BB45AA" w:rsidRDefault="00000000">
            <w:pPr>
              <w:widowControl w:val="0"/>
              <w:pBdr>
                <w:top w:val="nil"/>
                <w:left w:val="nil"/>
                <w:bottom w:val="nil"/>
                <w:right w:val="nil"/>
                <w:between w:val="nil"/>
              </w:pBdr>
              <w:spacing w:line="240" w:lineRule="auto"/>
              <w:rPr>
                <w:b/>
                <w:sz w:val="24"/>
                <w:szCs w:val="24"/>
              </w:rPr>
            </w:pPr>
            <w:r w:rsidRPr="00BB45AA">
              <w:rPr>
                <w:b/>
                <w:sz w:val="24"/>
                <w:szCs w:val="24"/>
              </w:rPr>
              <w:t xml:space="preserve">Weaknesses </w:t>
            </w:r>
          </w:p>
          <w:p w14:paraId="2E21D54C" w14:textId="77777777" w:rsidR="00255C66" w:rsidRPr="00BB45AA" w:rsidRDefault="00000000">
            <w:pPr>
              <w:widowControl w:val="0"/>
              <w:numPr>
                <w:ilvl w:val="0"/>
                <w:numId w:val="3"/>
              </w:numPr>
              <w:pBdr>
                <w:top w:val="nil"/>
                <w:left w:val="nil"/>
                <w:bottom w:val="nil"/>
                <w:right w:val="nil"/>
                <w:between w:val="nil"/>
              </w:pBdr>
              <w:spacing w:line="240" w:lineRule="auto"/>
              <w:rPr>
                <w:sz w:val="24"/>
                <w:szCs w:val="24"/>
              </w:rPr>
            </w:pPr>
            <w:r w:rsidRPr="00BB45AA">
              <w:rPr>
                <w:sz w:val="24"/>
                <w:szCs w:val="24"/>
              </w:rPr>
              <w:t xml:space="preserve">Lack of funds </w:t>
            </w:r>
          </w:p>
          <w:p w14:paraId="6300A15E" w14:textId="77777777" w:rsidR="00255C66" w:rsidRPr="00BB45AA" w:rsidRDefault="00000000">
            <w:pPr>
              <w:widowControl w:val="0"/>
              <w:numPr>
                <w:ilvl w:val="0"/>
                <w:numId w:val="3"/>
              </w:numPr>
              <w:pBdr>
                <w:top w:val="nil"/>
                <w:left w:val="nil"/>
                <w:bottom w:val="nil"/>
                <w:right w:val="nil"/>
                <w:between w:val="nil"/>
              </w:pBdr>
              <w:spacing w:line="240" w:lineRule="auto"/>
              <w:rPr>
                <w:sz w:val="24"/>
                <w:szCs w:val="24"/>
              </w:rPr>
            </w:pPr>
            <w:r w:rsidRPr="00BB45AA">
              <w:rPr>
                <w:sz w:val="24"/>
                <w:szCs w:val="24"/>
              </w:rPr>
              <w:t xml:space="preserve">Lack of awareness among customers </w:t>
            </w:r>
          </w:p>
          <w:p w14:paraId="2A3B8E68" w14:textId="77777777" w:rsidR="00255C66" w:rsidRPr="00BB45AA" w:rsidRDefault="00000000">
            <w:pPr>
              <w:widowControl w:val="0"/>
              <w:numPr>
                <w:ilvl w:val="0"/>
                <w:numId w:val="3"/>
              </w:numPr>
              <w:pBdr>
                <w:top w:val="nil"/>
                <w:left w:val="nil"/>
                <w:bottom w:val="nil"/>
                <w:right w:val="nil"/>
                <w:between w:val="nil"/>
              </w:pBdr>
              <w:spacing w:line="240" w:lineRule="auto"/>
              <w:rPr>
                <w:sz w:val="24"/>
                <w:szCs w:val="24"/>
              </w:rPr>
            </w:pPr>
            <w:r w:rsidRPr="00BB45AA">
              <w:rPr>
                <w:sz w:val="24"/>
                <w:szCs w:val="24"/>
              </w:rPr>
              <w:t xml:space="preserve">Limited funding resources </w:t>
            </w:r>
          </w:p>
          <w:p w14:paraId="49D2FDE7" w14:textId="77777777" w:rsidR="00255C66" w:rsidRPr="00BB45AA" w:rsidRDefault="00000000">
            <w:pPr>
              <w:widowControl w:val="0"/>
              <w:numPr>
                <w:ilvl w:val="0"/>
                <w:numId w:val="3"/>
              </w:numPr>
              <w:pBdr>
                <w:top w:val="nil"/>
                <w:left w:val="nil"/>
                <w:bottom w:val="nil"/>
                <w:right w:val="nil"/>
                <w:between w:val="nil"/>
              </w:pBdr>
              <w:spacing w:line="240" w:lineRule="auto"/>
              <w:rPr>
                <w:sz w:val="24"/>
                <w:szCs w:val="24"/>
              </w:rPr>
            </w:pPr>
            <w:r w:rsidRPr="00BB45AA">
              <w:rPr>
                <w:sz w:val="24"/>
                <w:szCs w:val="24"/>
              </w:rPr>
              <w:t xml:space="preserve">Customer trust factors </w:t>
            </w:r>
          </w:p>
        </w:tc>
      </w:tr>
      <w:tr w:rsidR="00255C66" w:rsidRPr="00BB45AA" w14:paraId="74271637" w14:textId="77777777">
        <w:tc>
          <w:tcPr>
            <w:tcW w:w="4680" w:type="dxa"/>
            <w:shd w:val="clear" w:color="auto" w:fill="auto"/>
            <w:tcMar>
              <w:top w:w="100" w:type="dxa"/>
              <w:left w:w="100" w:type="dxa"/>
              <w:bottom w:w="100" w:type="dxa"/>
              <w:right w:w="100" w:type="dxa"/>
            </w:tcMar>
          </w:tcPr>
          <w:p w14:paraId="05F6BEFB" w14:textId="77777777" w:rsidR="00255C66" w:rsidRPr="00BB45AA" w:rsidRDefault="00000000">
            <w:pPr>
              <w:widowControl w:val="0"/>
              <w:pBdr>
                <w:top w:val="nil"/>
                <w:left w:val="nil"/>
                <w:bottom w:val="nil"/>
                <w:right w:val="nil"/>
                <w:between w:val="nil"/>
              </w:pBdr>
              <w:spacing w:line="240" w:lineRule="auto"/>
              <w:rPr>
                <w:b/>
                <w:sz w:val="24"/>
                <w:szCs w:val="24"/>
              </w:rPr>
            </w:pPr>
            <w:r w:rsidRPr="00BB45AA">
              <w:rPr>
                <w:b/>
                <w:sz w:val="24"/>
                <w:szCs w:val="24"/>
              </w:rPr>
              <w:t xml:space="preserve">Opportunities </w:t>
            </w:r>
          </w:p>
          <w:p w14:paraId="66094AD2" w14:textId="77777777" w:rsidR="00255C66" w:rsidRPr="00BB45AA" w:rsidRDefault="00000000">
            <w:pPr>
              <w:widowControl w:val="0"/>
              <w:numPr>
                <w:ilvl w:val="0"/>
                <w:numId w:val="6"/>
              </w:numPr>
              <w:pBdr>
                <w:top w:val="nil"/>
                <w:left w:val="nil"/>
                <w:bottom w:val="nil"/>
                <w:right w:val="nil"/>
                <w:between w:val="nil"/>
              </w:pBdr>
              <w:spacing w:line="240" w:lineRule="auto"/>
              <w:rPr>
                <w:sz w:val="24"/>
                <w:szCs w:val="24"/>
              </w:rPr>
            </w:pPr>
            <w:r w:rsidRPr="00BB45AA">
              <w:rPr>
                <w:sz w:val="24"/>
                <w:szCs w:val="24"/>
              </w:rPr>
              <w:t xml:space="preserve">Minimal competition </w:t>
            </w:r>
          </w:p>
          <w:p w14:paraId="0D883781" w14:textId="77777777" w:rsidR="00255C66" w:rsidRPr="00BB45AA" w:rsidRDefault="00000000">
            <w:pPr>
              <w:widowControl w:val="0"/>
              <w:numPr>
                <w:ilvl w:val="0"/>
                <w:numId w:val="6"/>
              </w:numPr>
              <w:pBdr>
                <w:top w:val="nil"/>
                <w:left w:val="nil"/>
                <w:bottom w:val="nil"/>
                <w:right w:val="nil"/>
                <w:between w:val="nil"/>
              </w:pBdr>
              <w:spacing w:line="240" w:lineRule="auto"/>
              <w:rPr>
                <w:sz w:val="24"/>
                <w:szCs w:val="24"/>
              </w:rPr>
            </w:pPr>
            <w:r w:rsidRPr="00BB45AA">
              <w:rPr>
                <w:sz w:val="24"/>
                <w:szCs w:val="24"/>
              </w:rPr>
              <w:t>Expanded potential customer base</w:t>
            </w:r>
          </w:p>
          <w:p w14:paraId="3DC601D7" w14:textId="77777777" w:rsidR="00255C66" w:rsidRPr="00BB45AA" w:rsidRDefault="00000000">
            <w:pPr>
              <w:widowControl w:val="0"/>
              <w:numPr>
                <w:ilvl w:val="0"/>
                <w:numId w:val="6"/>
              </w:numPr>
              <w:pBdr>
                <w:top w:val="nil"/>
                <w:left w:val="nil"/>
                <w:bottom w:val="nil"/>
                <w:right w:val="nil"/>
                <w:between w:val="nil"/>
              </w:pBdr>
              <w:spacing w:line="240" w:lineRule="auto"/>
              <w:rPr>
                <w:sz w:val="24"/>
                <w:szCs w:val="24"/>
              </w:rPr>
            </w:pPr>
            <w:r w:rsidRPr="00BB45AA">
              <w:rPr>
                <w:sz w:val="24"/>
                <w:szCs w:val="24"/>
              </w:rPr>
              <w:t xml:space="preserve">Market expansion opportunities via online platforms </w:t>
            </w:r>
          </w:p>
        </w:tc>
        <w:tc>
          <w:tcPr>
            <w:tcW w:w="4680" w:type="dxa"/>
            <w:shd w:val="clear" w:color="auto" w:fill="auto"/>
            <w:tcMar>
              <w:top w:w="100" w:type="dxa"/>
              <w:left w:w="100" w:type="dxa"/>
              <w:bottom w:w="100" w:type="dxa"/>
              <w:right w:w="100" w:type="dxa"/>
            </w:tcMar>
          </w:tcPr>
          <w:p w14:paraId="704174DC" w14:textId="77777777" w:rsidR="00255C66" w:rsidRPr="00BB45AA" w:rsidRDefault="00000000">
            <w:pPr>
              <w:widowControl w:val="0"/>
              <w:pBdr>
                <w:top w:val="nil"/>
                <w:left w:val="nil"/>
                <w:bottom w:val="nil"/>
                <w:right w:val="nil"/>
                <w:between w:val="nil"/>
              </w:pBdr>
              <w:spacing w:line="240" w:lineRule="auto"/>
              <w:rPr>
                <w:b/>
                <w:sz w:val="24"/>
                <w:szCs w:val="24"/>
              </w:rPr>
            </w:pPr>
            <w:r w:rsidRPr="00BB45AA">
              <w:rPr>
                <w:b/>
                <w:sz w:val="24"/>
                <w:szCs w:val="24"/>
              </w:rPr>
              <w:t xml:space="preserve">Threats </w:t>
            </w:r>
          </w:p>
          <w:p w14:paraId="1A2D215F" w14:textId="77777777" w:rsidR="00255C66" w:rsidRPr="00BB45AA" w:rsidRDefault="00000000">
            <w:pPr>
              <w:widowControl w:val="0"/>
              <w:numPr>
                <w:ilvl w:val="0"/>
                <w:numId w:val="8"/>
              </w:numPr>
              <w:pBdr>
                <w:top w:val="nil"/>
                <w:left w:val="nil"/>
                <w:bottom w:val="nil"/>
                <w:right w:val="nil"/>
                <w:between w:val="nil"/>
              </w:pBdr>
              <w:spacing w:line="240" w:lineRule="auto"/>
              <w:rPr>
                <w:sz w:val="24"/>
                <w:szCs w:val="24"/>
              </w:rPr>
            </w:pPr>
            <w:r w:rsidRPr="00BB45AA">
              <w:rPr>
                <w:sz w:val="24"/>
                <w:szCs w:val="24"/>
              </w:rPr>
              <w:t xml:space="preserve">Probability of regulatory changes </w:t>
            </w:r>
          </w:p>
          <w:p w14:paraId="50660051" w14:textId="77777777" w:rsidR="00255C66" w:rsidRPr="00BB45AA" w:rsidRDefault="00000000">
            <w:pPr>
              <w:widowControl w:val="0"/>
              <w:numPr>
                <w:ilvl w:val="0"/>
                <w:numId w:val="8"/>
              </w:numPr>
              <w:pBdr>
                <w:top w:val="nil"/>
                <w:left w:val="nil"/>
                <w:bottom w:val="nil"/>
                <w:right w:val="nil"/>
                <w:between w:val="nil"/>
              </w:pBdr>
              <w:spacing w:line="240" w:lineRule="auto"/>
              <w:rPr>
                <w:sz w:val="24"/>
                <w:szCs w:val="24"/>
              </w:rPr>
            </w:pPr>
            <w:r w:rsidRPr="00BB45AA">
              <w:rPr>
                <w:sz w:val="24"/>
                <w:szCs w:val="24"/>
              </w:rPr>
              <w:t xml:space="preserve">Probability of market saturation </w:t>
            </w:r>
          </w:p>
        </w:tc>
      </w:tr>
    </w:tbl>
    <w:p w14:paraId="1A8C2050" w14:textId="77777777" w:rsidR="00255C66" w:rsidRPr="00BB45AA" w:rsidRDefault="00255C66">
      <w:pPr>
        <w:widowControl w:val="0"/>
        <w:spacing w:line="360" w:lineRule="auto"/>
        <w:jc w:val="both"/>
        <w:rPr>
          <w:sz w:val="24"/>
          <w:szCs w:val="24"/>
        </w:rPr>
      </w:pPr>
    </w:p>
    <w:p w14:paraId="0CC058EF" w14:textId="77777777" w:rsidR="00255C66" w:rsidRPr="00BB45AA" w:rsidRDefault="00000000">
      <w:pPr>
        <w:widowControl w:val="0"/>
        <w:spacing w:line="360" w:lineRule="auto"/>
        <w:jc w:val="both"/>
        <w:rPr>
          <w:sz w:val="24"/>
          <w:szCs w:val="24"/>
        </w:rPr>
      </w:pPr>
      <w:r w:rsidRPr="00BB45AA">
        <w:rPr>
          <w:b/>
          <w:sz w:val="24"/>
          <w:szCs w:val="24"/>
        </w:rPr>
        <w:t>Analysis:</w:t>
      </w:r>
      <w:r w:rsidRPr="00BB45AA">
        <w:rPr>
          <w:sz w:val="24"/>
          <w:szCs w:val="24"/>
        </w:rPr>
        <w:t xml:space="preserve"> The business idea is unique which is one of the most vital strengths of this company to get customers’ support in the market. People do not need to reach traditional car washing companies because this business idea is tailored by considering this problem and its staff will reach customers’ places for washing their cars. Another KPI of this company is using sustainable components. For customers who are willing to use eco-friendly washing components for washing their car, this company can fulfil their preferences. Doorstep carwashing services with a budget-friendly price structure might be a strength of this business. Apart from different benefits, the initial cost of this business idea is very high (Ghaly </w:t>
      </w:r>
      <w:r w:rsidRPr="00BB45AA">
        <w:rPr>
          <w:i/>
          <w:sz w:val="24"/>
          <w:szCs w:val="24"/>
        </w:rPr>
        <w:t xml:space="preserve">et al. </w:t>
      </w:r>
      <w:r w:rsidRPr="00BB45AA">
        <w:rPr>
          <w:sz w:val="24"/>
          <w:szCs w:val="24"/>
        </w:rPr>
        <w:t xml:space="preserve">2021). So, initiation cost and limited resource funds are major weaknesses of this business idea. Though this business plan is not so popular among customers, the awareness of this kind of business is comparatively lower in the market. Due to the lack of awareness about this service, customers’ trust factor might create a weakness for the company to participate in the market. </w:t>
      </w:r>
    </w:p>
    <w:p w14:paraId="4A208152" w14:textId="77777777" w:rsidR="00255C66" w:rsidRPr="00BB45AA" w:rsidRDefault="00000000">
      <w:pPr>
        <w:widowControl w:val="0"/>
        <w:spacing w:line="360" w:lineRule="auto"/>
        <w:jc w:val="center"/>
        <w:rPr>
          <w:sz w:val="24"/>
          <w:szCs w:val="24"/>
        </w:rPr>
      </w:pPr>
      <w:r w:rsidRPr="00BB45AA">
        <w:rPr>
          <w:noProof/>
          <w:sz w:val="24"/>
          <w:szCs w:val="24"/>
        </w:rPr>
        <w:drawing>
          <wp:inline distT="114300" distB="114300" distL="114300" distR="114300" wp14:anchorId="5FAF9239" wp14:editId="6D896BFF">
            <wp:extent cx="3743325" cy="1352483"/>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743325" cy="1352483"/>
                    </a:xfrm>
                    <a:prstGeom prst="rect">
                      <a:avLst/>
                    </a:prstGeom>
                    <a:ln w="12700">
                      <a:solidFill>
                        <a:srgbClr val="000000"/>
                      </a:solidFill>
                      <a:prstDash val="solid"/>
                    </a:ln>
                  </pic:spPr>
                </pic:pic>
              </a:graphicData>
            </a:graphic>
          </wp:inline>
        </w:drawing>
      </w:r>
    </w:p>
    <w:p w14:paraId="5C0DFEFA" w14:textId="77777777" w:rsidR="00255C66" w:rsidRPr="00BB45AA" w:rsidRDefault="00000000">
      <w:pPr>
        <w:widowControl w:val="0"/>
        <w:spacing w:line="360" w:lineRule="auto"/>
        <w:jc w:val="center"/>
        <w:rPr>
          <w:b/>
          <w:sz w:val="24"/>
          <w:szCs w:val="24"/>
        </w:rPr>
      </w:pPr>
      <w:r w:rsidRPr="00BB45AA">
        <w:rPr>
          <w:b/>
          <w:sz w:val="24"/>
          <w:szCs w:val="24"/>
        </w:rPr>
        <w:t>Less Water Usage in Sustainable Vehicle Washing</w:t>
      </w:r>
    </w:p>
    <w:p w14:paraId="1FFBB502" w14:textId="77777777" w:rsidR="00255C66" w:rsidRPr="00BB45AA" w:rsidRDefault="00000000">
      <w:pPr>
        <w:widowControl w:val="0"/>
        <w:spacing w:line="360" w:lineRule="auto"/>
        <w:jc w:val="center"/>
        <w:rPr>
          <w:sz w:val="24"/>
          <w:szCs w:val="24"/>
        </w:rPr>
      </w:pPr>
      <w:r w:rsidRPr="00BB45AA">
        <w:rPr>
          <w:sz w:val="24"/>
          <w:szCs w:val="24"/>
        </w:rPr>
        <w:t xml:space="preserve">(Source: Ghaly </w:t>
      </w:r>
      <w:r w:rsidRPr="00BB45AA">
        <w:rPr>
          <w:i/>
          <w:sz w:val="24"/>
          <w:szCs w:val="24"/>
        </w:rPr>
        <w:t xml:space="preserve">et al. </w:t>
      </w:r>
      <w:r w:rsidRPr="00BB45AA">
        <w:rPr>
          <w:sz w:val="24"/>
          <w:szCs w:val="24"/>
        </w:rPr>
        <w:t>2021)</w:t>
      </w:r>
    </w:p>
    <w:p w14:paraId="165BCEB1" w14:textId="77777777" w:rsidR="00255C66" w:rsidRPr="00BB45AA" w:rsidRDefault="00000000">
      <w:pPr>
        <w:widowControl w:val="0"/>
        <w:spacing w:line="360" w:lineRule="auto"/>
        <w:jc w:val="both"/>
        <w:rPr>
          <w:sz w:val="24"/>
          <w:szCs w:val="24"/>
        </w:rPr>
      </w:pPr>
      <w:r w:rsidRPr="00BB45AA">
        <w:rPr>
          <w:sz w:val="24"/>
          <w:szCs w:val="24"/>
        </w:rPr>
        <w:lastRenderedPageBreak/>
        <w:t xml:space="preserve">The business idea is unique and a very recent plan. As a result, the total number of participants is comparatively lower in the market. As a result, competition is very low. On the other side, due to the innovative approach of this company, the business can easily expand its customer base in a wider market area (Skeete </w:t>
      </w:r>
      <w:r w:rsidRPr="00BB45AA">
        <w:rPr>
          <w:i/>
          <w:sz w:val="24"/>
          <w:szCs w:val="24"/>
        </w:rPr>
        <w:t xml:space="preserve">et al. </w:t>
      </w:r>
      <w:r w:rsidRPr="00BB45AA">
        <w:rPr>
          <w:sz w:val="24"/>
          <w:szCs w:val="24"/>
        </w:rPr>
        <w:t xml:space="preserve">2020). Online promotion and app-based service operations can be two vital opportunities for the company. Furthermore, the probability of regulatory changes in the service industry and the possibility of market saturation are significant threats to the company for working properly </w:t>
      </w:r>
    </w:p>
    <w:p w14:paraId="5B152248" w14:textId="77777777" w:rsidR="00255C66" w:rsidRPr="00BB45AA" w:rsidRDefault="00000000">
      <w:pPr>
        <w:pStyle w:val="Heading1"/>
        <w:widowControl w:val="0"/>
        <w:rPr>
          <w:sz w:val="24"/>
          <w:szCs w:val="24"/>
        </w:rPr>
      </w:pPr>
      <w:bookmarkStart w:id="12" w:name="_Toc179912170"/>
      <w:r w:rsidRPr="00BB45AA">
        <w:rPr>
          <w:sz w:val="24"/>
          <w:szCs w:val="24"/>
        </w:rPr>
        <w:t>4Ps of Marketing</w:t>
      </w:r>
      <w:bookmarkEnd w:id="12"/>
      <w:r w:rsidRPr="00BB45AA">
        <w:rPr>
          <w:sz w:val="24"/>
          <w:szCs w:val="24"/>
        </w:rPr>
        <w:t xml:space="preserve"> </w:t>
      </w:r>
    </w:p>
    <w:p w14:paraId="54D11705" w14:textId="77777777" w:rsidR="00255C66" w:rsidRPr="00BB45AA" w:rsidRDefault="00000000">
      <w:pPr>
        <w:widowControl w:val="0"/>
        <w:spacing w:line="360" w:lineRule="auto"/>
        <w:jc w:val="both"/>
        <w:rPr>
          <w:b/>
          <w:sz w:val="24"/>
          <w:szCs w:val="24"/>
        </w:rPr>
      </w:pPr>
      <w:r w:rsidRPr="00BB45AA">
        <w:rPr>
          <w:b/>
          <w:sz w:val="24"/>
          <w:szCs w:val="24"/>
        </w:rPr>
        <w:t xml:space="preserve">Product </w:t>
      </w:r>
    </w:p>
    <w:p w14:paraId="746D061C" w14:textId="77777777" w:rsidR="00255C66" w:rsidRPr="00BB45AA" w:rsidRDefault="00000000">
      <w:pPr>
        <w:widowControl w:val="0"/>
        <w:numPr>
          <w:ilvl w:val="0"/>
          <w:numId w:val="1"/>
        </w:numPr>
        <w:spacing w:line="360" w:lineRule="auto"/>
        <w:jc w:val="both"/>
        <w:rPr>
          <w:sz w:val="24"/>
          <w:szCs w:val="24"/>
        </w:rPr>
      </w:pPr>
      <w:r w:rsidRPr="00BB45AA">
        <w:rPr>
          <w:b/>
          <w:i/>
          <w:sz w:val="24"/>
          <w:szCs w:val="24"/>
        </w:rPr>
        <w:t>Service Offerings</w:t>
      </w:r>
      <w:r w:rsidRPr="00BB45AA">
        <w:rPr>
          <w:sz w:val="24"/>
          <w:szCs w:val="24"/>
        </w:rPr>
        <w:t xml:space="preserve">: The core product of Green Cleaner Services is providing car cleaning services by using eco-friendly as well as bio-degradable cleansing materials. Sometimes, non-water-based solutions are also used to make cars clean. </w:t>
      </w:r>
    </w:p>
    <w:p w14:paraId="15906493" w14:textId="77777777" w:rsidR="00255C66" w:rsidRPr="00BB45AA" w:rsidRDefault="00000000">
      <w:pPr>
        <w:widowControl w:val="0"/>
        <w:numPr>
          <w:ilvl w:val="0"/>
          <w:numId w:val="1"/>
        </w:numPr>
        <w:spacing w:line="360" w:lineRule="auto"/>
        <w:jc w:val="both"/>
        <w:rPr>
          <w:sz w:val="24"/>
          <w:szCs w:val="24"/>
        </w:rPr>
      </w:pPr>
      <w:r w:rsidRPr="00BB45AA">
        <w:rPr>
          <w:b/>
          <w:i/>
          <w:sz w:val="24"/>
          <w:szCs w:val="24"/>
        </w:rPr>
        <w:t>Supporting Features:</w:t>
      </w:r>
      <w:r w:rsidRPr="00BB45AA">
        <w:rPr>
          <w:sz w:val="24"/>
          <w:szCs w:val="24"/>
        </w:rPr>
        <w:t xml:space="preserve"> Green Cleaner Services also provides basic washing, premium washing and interior-exterior cleaning facilities to customers. One can easily opt for customised offers where both interior-exterior and basic cleansing will be available. The company tailored its services, as per customers’ preferences. </w:t>
      </w:r>
    </w:p>
    <w:p w14:paraId="5F6F0D61" w14:textId="77777777" w:rsidR="00255C66" w:rsidRPr="00BB45AA" w:rsidRDefault="00000000">
      <w:pPr>
        <w:widowControl w:val="0"/>
        <w:numPr>
          <w:ilvl w:val="0"/>
          <w:numId w:val="1"/>
        </w:numPr>
        <w:spacing w:line="360" w:lineRule="auto"/>
        <w:jc w:val="both"/>
        <w:rPr>
          <w:sz w:val="24"/>
          <w:szCs w:val="24"/>
        </w:rPr>
      </w:pPr>
      <w:r w:rsidRPr="00BB45AA">
        <w:rPr>
          <w:b/>
          <w:i/>
          <w:sz w:val="24"/>
          <w:szCs w:val="24"/>
        </w:rPr>
        <w:t>Sustainable Concerns:</w:t>
      </w:r>
      <w:r w:rsidRPr="00BB45AA">
        <w:rPr>
          <w:sz w:val="24"/>
          <w:szCs w:val="24"/>
        </w:rPr>
        <w:t xml:space="preserve"> Highlighting sustainability factors is one of the most vital product descriptions of car washing services of Green Cleaner Services. The company will make partnerships with green service-providing companies to make its services seamless and widely accepted. </w:t>
      </w:r>
    </w:p>
    <w:p w14:paraId="426121FF" w14:textId="77777777" w:rsidR="00255C66" w:rsidRPr="00BB45AA" w:rsidRDefault="00000000">
      <w:pPr>
        <w:widowControl w:val="0"/>
        <w:spacing w:line="360" w:lineRule="auto"/>
        <w:jc w:val="both"/>
        <w:rPr>
          <w:b/>
          <w:sz w:val="24"/>
          <w:szCs w:val="24"/>
        </w:rPr>
      </w:pPr>
      <w:r w:rsidRPr="00BB45AA">
        <w:rPr>
          <w:b/>
          <w:sz w:val="24"/>
          <w:szCs w:val="24"/>
        </w:rPr>
        <w:t xml:space="preserve">Price </w:t>
      </w:r>
    </w:p>
    <w:p w14:paraId="236212B9" w14:textId="77777777" w:rsidR="00255C66" w:rsidRPr="00BB45AA" w:rsidRDefault="00000000">
      <w:pPr>
        <w:widowControl w:val="0"/>
        <w:numPr>
          <w:ilvl w:val="0"/>
          <w:numId w:val="5"/>
        </w:numPr>
        <w:spacing w:line="360" w:lineRule="auto"/>
        <w:jc w:val="both"/>
        <w:rPr>
          <w:sz w:val="24"/>
          <w:szCs w:val="24"/>
        </w:rPr>
      </w:pPr>
      <w:r w:rsidRPr="00BB45AA">
        <w:rPr>
          <w:b/>
          <w:i/>
          <w:sz w:val="24"/>
          <w:szCs w:val="24"/>
        </w:rPr>
        <w:t>Subscription Plans</w:t>
      </w:r>
      <w:r w:rsidRPr="00BB45AA">
        <w:rPr>
          <w:sz w:val="24"/>
          <w:szCs w:val="24"/>
        </w:rPr>
        <w:t xml:space="preserve">: Green Cleaner Services aims to provide different subscription plans on a monthly and yearly basis. The company also aims to provide different cashback and rebates for regular customers to attract them. </w:t>
      </w:r>
    </w:p>
    <w:p w14:paraId="047509F1" w14:textId="77777777" w:rsidR="00255C66" w:rsidRPr="00BB45AA" w:rsidRDefault="00000000">
      <w:pPr>
        <w:widowControl w:val="0"/>
        <w:numPr>
          <w:ilvl w:val="0"/>
          <w:numId w:val="5"/>
        </w:numPr>
        <w:spacing w:line="360" w:lineRule="auto"/>
        <w:jc w:val="both"/>
        <w:rPr>
          <w:sz w:val="24"/>
          <w:szCs w:val="24"/>
        </w:rPr>
      </w:pPr>
      <w:r w:rsidRPr="00BB45AA">
        <w:rPr>
          <w:b/>
          <w:i/>
          <w:sz w:val="24"/>
          <w:szCs w:val="24"/>
        </w:rPr>
        <w:t>Competitive Pricing</w:t>
      </w:r>
      <w:r w:rsidRPr="00BB45AA">
        <w:rPr>
          <w:sz w:val="24"/>
          <w:szCs w:val="24"/>
        </w:rPr>
        <w:t xml:space="preserve">: Eco-friendly services demand slightly higher cost structures rather than traditional services. However, this organisation will not charge high prices from customers for its sustainable services. It might be coined as a competitive pricing strategy for the company in the highly competitive marketplace. </w:t>
      </w:r>
    </w:p>
    <w:p w14:paraId="190B2803" w14:textId="77777777" w:rsidR="00255C66" w:rsidRPr="00BB45AA" w:rsidRDefault="00000000">
      <w:pPr>
        <w:widowControl w:val="0"/>
        <w:numPr>
          <w:ilvl w:val="0"/>
          <w:numId w:val="5"/>
        </w:numPr>
        <w:spacing w:line="360" w:lineRule="auto"/>
        <w:jc w:val="both"/>
        <w:rPr>
          <w:sz w:val="24"/>
          <w:szCs w:val="24"/>
        </w:rPr>
      </w:pPr>
      <w:r w:rsidRPr="00BB45AA">
        <w:rPr>
          <w:b/>
          <w:i/>
          <w:sz w:val="24"/>
          <w:szCs w:val="24"/>
        </w:rPr>
        <w:t>Value for Money:</w:t>
      </w:r>
      <w:r w:rsidRPr="00BB45AA">
        <w:rPr>
          <w:sz w:val="24"/>
          <w:szCs w:val="24"/>
        </w:rPr>
        <w:t xml:space="preserve"> To justify the price structure, the company will highlight long-term financial as well as environmental benefits, such as using minimal water, </w:t>
      </w:r>
      <w:r w:rsidRPr="00BB45AA">
        <w:rPr>
          <w:sz w:val="24"/>
          <w:szCs w:val="24"/>
        </w:rPr>
        <w:lastRenderedPageBreak/>
        <w:t xml:space="preserve">utilising bio-degradable materials and eco-friendly cleaning procedures. </w:t>
      </w:r>
    </w:p>
    <w:p w14:paraId="5C0ABD2D" w14:textId="77777777" w:rsidR="00255C66" w:rsidRPr="00BB45AA" w:rsidRDefault="00000000">
      <w:pPr>
        <w:widowControl w:val="0"/>
        <w:spacing w:line="360" w:lineRule="auto"/>
        <w:jc w:val="both"/>
        <w:rPr>
          <w:b/>
          <w:sz w:val="24"/>
          <w:szCs w:val="24"/>
        </w:rPr>
      </w:pPr>
      <w:r w:rsidRPr="00BB45AA">
        <w:rPr>
          <w:b/>
          <w:sz w:val="24"/>
          <w:szCs w:val="24"/>
        </w:rPr>
        <w:t>Place</w:t>
      </w:r>
    </w:p>
    <w:p w14:paraId="23084922" w14:textId="77777777" w:rsidR="00255C66" w:rsidRPr="00BB45AA" w:rsidRDefault="00000000">
      <w:pPr>
        <w:widowControl w:val="0"/>
        <w:numPr>
          <w:ilvl w:val="0"/>
          <w:numId w:val="2"/>
        </w:numPr>
        <w:spacing w:line="360" w:lineRule="auto"/>
        <w:jc w:val="both"/>
        <w:rPr>
          <w:sz w:val="24"/>
          <w:szCs w:val="24"/>
        </w:rPr>
      </w:pPr>
      <w:r w:rsidRPr="00BB45AA">
        <w:rPr>
          <w:b/>
          <w:i/>
          <w:sz w:val="24"/>
          <w:szCs w:val="24"/>
        </w:rPr>
        <w:t xml:space="preserve">Mobile Service: </w:t>
      </w:r>
      <w:r w:rsidRPr="00BB45AA">
        <w:rPr>
          <w:sz w:val="24"/>
          <w:szCs w:val="24"/>
        </w:rPr>
        <w:t xml:space="preserve">The company aims to provide mobile services to its customers. So, the company do not need to make any outlet or showroom for that. The representative of the company will reach the customers’ place after confirming the booking and provide services as per their requirements. However, in the initial days, the company will provide services, based in London and its surrounding areas. It aims to expand its services throughout the country after analysing clients’ feedback. </w:t>
      </w:r>
    </w:p>
    <w:p w14:paraId="0FEA5267" w14:textId="77777777" w:rsidR="00255C66" w:rsidRPr="00BB45AA" w:rsidRDefault="00000000">
      <w:pPr>
        <w:widowControl w:val="0"/>
        <w:numPr>
          <w:ilvl w:val="0"/>
          <w:numId w:val="2"/>
        </w:numPr>
        <w:spacing w:line="360" w:lineRule="auto"/>
        <w:jc w:val="both"/>
        <w:rPr>
          <w:sz w:val="24"/>
          <w:szCs w:val="24"/>
        </w:rPr>
      </w:pPr>
      <w:r w:rsidRPr="00BB45AA">
        <w:rPr>
          <w:b/>
          <w:i/>
          <w:sz w:val="24"/>
          <w:szCs w:val="24"/>
        </w:rPr>
        <w:t xml:space="preserve">Digital Presence: </w:t>
      </w:r>
      <w:r w:rsidRPr="00BB45AA">
        <w:rPr>
          <w:sz w:val="24"/>
          <w:szCs w:val="24"/>
        </w:rPr>
        <w:t>Green Cleaner Services will operate its business by using mobile-based applications. So, its digital presence might help customers to reach the company at any time. Due to its digital presence, clients can easily schedule their service times as per feasibility.</w:t>
      </w:r>
    </w:p>
    <w:p w14:paraId="2B6803F9" w14:textId="77777777" w:rsidR="00255C66" w:rsidRPr="00BB45AA" w:rsidRDefault="00000000">
      <w:pPr>
        <w:widowControl w:val="0"/>
        <w:spacing w:line="360" w:lineRule="auto"/>
        <w:jc w:val="both"/>
        <w:rPr>
          <w:b/>
          <w:sz w:val="24"/>
          <w:szCs w:val="24"/>
        </w:rPr>
      </w:pPr>
      <w:r w:rsidRPr="00BB45AA">
        <w:rPr>
          <w:b/>
          <w:sz w:val="24"/>
          <w:szCs w:val="24"/>
        </w:rPr>
        <w:t>Promotion</w:t>
      </w:r>
    </w:p>
    <w:p w14:paraId="506D3708" w14:textId="77777777" w:rsidR="00255C66" w:rsidRPr="00BB45AA" w:rsidRDefault="00000000">
      <w:pPr>
        <w:widowControl w:val="0"/>
        <w:numPr>
          <w:ilvl w:val="0"/>
          <w:numId w:val="4"/>
        </w:numPr>
        <w:spacing w:line="360" w:lineRule="auto"/>
        <w:jc w:val="both"/>
        <w:rPr>
          <w:sz w:val="24"/>
          <w:szCs w:val="24"/>
        </w:rPr>
      </w:pPr>
      <w:r w:rsidRPr="00BB45AA">
        <w:rPr>
          <w:b/>
          <w:i/>
          <w:sz w:val="24"/>
          <w:szCs w:val="24"/>
        </w:rPr>
        <w:t>Digital Marketing</w:t>
      </w:r>
      <w:r w:rsidRPr="00BB45AA">
        <w:rPr>
          <w:sz w:val="24"/>
          <w:szCs w:val="24"/>
        </w:rPr>
        <w:t xml:space="preserve">: In this technologically advanced era, companies are trying to reach potential customers by using different digital channels (Nabieva, 2021). Green Cleaner Services will also promote its services by utilising different digital platforms. The company will create social media pages to reach customers and make it easy and smart to communicate with them. It is expected that the company will promote its business by using influencer marketing. </w:t>
      </w:r>
    </w:p>
    <w:p w14:paraId="08E50401" w14:textId="77777777" w:rsidR="00255C66" w:rsidRPr="00BB45AA" w:rsidRDefault="00000000">
      <w:pPr>
        <w:widowControl w:val="0"/>
        <w:numPr>
          <w:ilvl w:val="0"/>
          <w:numId w:val="4"/>
        </w:numPr>
        <w:spacing w:line="360" w:lineRule="auto"/>
        <w:jc w:val="both"/>
        <w:rPr>
          <w:sz w:val="24"/>
          <w:szCs w:val="24"/>
        </w:rPr>
      </w:pPr>
      <w:r w:rsidRPr="00BB45AA">
        <w:rPr>
          <w:b/>
          <w:i/>
          <w:sz w:val="24"/>
          <w:szCs w:val="24"/>
        </w:rPr>
        <w:t>Partnership:</w:t>
      </w:r>
      <w:r w:rsidRPr="00BB45AA">
        <w:rPr>
          <w:sz w:val="24"/>
          <w:szCs w:val="24"/>
        </w:rPr>
        <w:t xml:space="preserve"> Collaborating with other firms in the same field might help an organisation to promote its products or offers in front of customers (Aulia </w:t>
      </w:r>
      <w:r w:rsidRPr="00BB45AA">
        <w:rPr>
          <w:i/>
          <w:sz w:val="24"/>
          <w:szCs w:val="24"/>
        </w:rPr>
        <w:t xml:space="preserve">et al. </w:t>
      </w:r>
      <w:r w:rsidRPr="00BB45AA">
        <w:rPr>
          <w:sz w:val="24"/>
          <w:szCs w:val="24"/>
        </w:rPr>
        <w:t xml:space="preserve">2024). Green Cleaner Services aims to collaborate with other eco-friendly brands to make its services popular among customers. </w:t>
      </w:r>
    </w:p>
    <w:p w14:paraId="54D74286" w14:textId="77777777" w:rsidR="00255C66" w:rsidRPr="00BB45AA" w:rsidRDefault="00000000">
      <w:pPr>
        <w:pStyle w:val="Heading1"/>
        <w:widowControl w:val="0"/>
        <w:rPr>
          <w:sz w:val="24"/>
          <w:szCs w:val="24"/>
        </w:rPr>
      </w:pPr>
      <w:bookmarkStart w:id="13" w:name="_Toc179912171"/>
      <w:r w:rsidRPr="00BB45AA">
        <w:rPr>
          <w:sz w:val="24"/>
          <w:szCs w:val="24"/>
        </w:rPr>
        <w:t>Cash Flow Forecast for the First 12 Months</w:t>
      </w:r>
      <w:bookmarkEnd w:id="13"/>
    </w:p>
    <w:p w14:paraId="611FF64E" w14:textId="4C2B00FE" w:rsidR="00255C66" w:rsidRPr="00BB45AA" w:rsidRDefault="00255C66">
      <w:pPr>
        <w:widowControl w:val="0"/>
        <w:spacing w:line="360" w:lineRule="auto"/>
        <w:jc w:val="center"/>
        <w:rPr>
          <w:sz w:val="24"/>
          <w:szCs w:val="24"/>
        </w:rPr>
      </w:pPr>
    </w:p>
    <w:p w14:paraId="69ED5381" w14:textId="77777777" w:rsidR="00255C66" w:rsidRPr="00BB45AA" w:rsidRDefault="00000000">
      <w:pPr>
        <w:widowControl w:val="0"/>
        <w:spacing w:line="360" w:lineRule="auto"/>
        <w:jc w:val="both"/>
        <w:rPr>
          <w:sz w:val="24"/>
          <w:szCs w:val="24"/>
        </w:rPr>
      </w:pPr>
      <w:r w:rsidRPr="00BB45AA">
        <w:rPr>
          <w:sz w:val="24"/>
          <w:szCs w:val="24"/>
        </w:rPr>
        <w:t xml:space="preserve">It is anticipated that Green Cleaner Services will operate its financial activities throughout the year and the company will not exceed its budget of more than £25,000 in the next 12 months. Based on the perspective of Al-Dhaimesh (2021), it is identified that a pre-determined cash flow statement helps organisations to determine their budget limit and conduct activities as per present situations. Additionally, it can be also mentioned that </w:t>
      </w:r>
      <w:r w:rsidRPr="00BB45AA">
        <w:rPr>
          <w:sz w:val="24"/>
          <w:szCs w:val="24"/>
        </w:rPr>
        <w:lastRenderedPageBreak/>
        <w:t xml:space="preserve">cash flow analysis helps to invest the exact amount in the exact places. </w:t>
      </w:r>
    </w:p>
    <w:p w14:paraId="50A9722D" w14:textId="77777777" w:rsidR="00255C66" w:rsidRPr="00BB45AA" w:rsidRDefault="00000000">
      <w:pPr>
        <w:pStyle w:val="Heading1"/>
        <w:widowControl w:val="0"/>
        <w:rPr>
          <w:sz w:val="24"/>
          <w:szCs w:val="24"/>
        </w:rPr>
      </w:pPr>
      <w:bookmarkStart w:id="14" w:name="_Toc179912172"/>
      <w:r w:rsidRPr="00BB45AA">
        <w:rPr>
          <w:sz w:val="24"/>
          <w:szCs w:val="24"/>
        </w:rPr>
        <w:t>Conclusion</w:t>
      </w:r>
      <w:bookmarkEnd w:id="14"/>
      <w:r w:rsidRPr="00BB45AA">
        <w:rPr>
          <w:sz w:val="24"/>
          <w:szCs w:val="24"/>
        </w:rPr>
        <w:t xml:space="preserve"> </w:t>
      </w:r>
    </w:p>
    <w:p w14:paraId="0F8DFAEC" w14:textId="77777777" w:rsidR="00255C66" w:rsidRPr="00BB45AA" w:rsidRDefault="00000000">
      <w:pPr>
        <w:widowControl w:val="0"/>
        <w:spacing w:line="360" w:lineRule="auto"/>
        <w:jc w:val="both"/>
        <w:rPr>
          <w:sz w:val="24"/>
          <w:szCs w:val="24"/>
        </w:rPr>
      </w:pPr>
      <w:r w:rsidRPr="00BB45AA">
        <w:rPr>
          <w:sz w:val="24"/>
          <w:szCs w:val="24"/>
        </w:rPr>
        <w:t xml:space="preserve">After completing the entire business plan of Green Cleaner Services, it can be concluded that the company aims to provide effective services in the field of eco-friendly car washing domains where the usage of water and chemical products is minimal. Additionally, the company will send its representatives to customers’ places to provide mobile services. Moreover, it can be also concluded that after analysing the current market scenarios and exact environment, the company will create its future plans and financial statements to obtain competitive success in a wider market place. </w:t>
      </w:r>
    </w:p>
    <w:p w14:paraId="54DFE9A7" w14:textId="77777777" w:rsidR="00255C66" w:rsidRPr="00BB45AA" w:rsidRDefault="00000000">
      <w:pPr>
        <w:widowControl w:val="0"/>
        <w:spacing w:line="360" w:lineRule="auto"/>
        <w:jc w:val="both"/>
        <w:rPr>
          <w:sz w:val="24"/>
          <w:szCs w:val="24"/>
        </w:rPr>
      </w:pPr>
      <w:r w:rsidRPr="00BB45AA">
        <w:rPr>
          <w:sz w:val="24"/>
          <w:szCs w:val="24"/>
        </w:rPr>
        <w:br w:type="page"/>
      </w:r>
    </w:p>
    <w:p w14:paraId="2D13952B" w14:textId="77777777" w:rsidR="00255C66" w:rsidRPr="00BB45AA" w:rsidRDefault="00000000">
      <w:pPr>
        <w:pStyle w:val="Heading1"/>
        <w:widowControl w:val="0"/>
        <w:rPr>
          <w:sz w:val="24"/>
          <w:szCs w:val="24"/>
        </w:rPr>
      </w:pPr>
      <w:bookmarkStart w:id="15" w:name="_Toc179912173"/>
      <w:r w:rsidRPr="00BB45AA">
        <w:rPr>
          <w:sz w:val="24"/>
          <w:szCs w:val="24"/>
        </w:rPr>
        <w:lastRenderedPageBreak/>
        <w:t>Reference List</w:t>
      </w:r>
      <w:bookmarkEnd w:id="15"/>
    </w:p>
    <w:p w14:paraId="634E62DE" w14:textId="77777777" w:rsidR="00255C66" w:rsidRPr="00BB45AA" w:rsidRDefault="00000000">
      <w:pPr>
        <w:spacing w:line="360" w:lineRule="auto"/>
        <w:jc w:val="both"/>
        <w:rPr>
          <w:sz w:val="24"/>
          <w:szCs w:val="24"/>
        </w:rPr>
      </w:pPr>
      <w:r w:rsidRPr="00BB45AA">
        <w:rPr>
          <w:sz w:val="24"/>
          <w:szCs w:val="24"/>
        </w:rPr>
        <w:t xml:space="preserve">Ghaly, A.E., Mahmoud, N.S., Ibrahim, M.M., Mostafa, E.A., Abdelrahman, E.N., Emam, R.H., Kassem, M.A. and Hatem, M.H., 2021. Carwash wastewater treatment and reclamation technologies for water conservation and pollution load reduction: a review. </w:t>
      </w:r>
      <w:r w:rsidRPr="00BB45AA">
        <w:rPr>
          <w:i/>
          <w:sz w:val="24"/>
          <w:szCs w:val="24"/>
        </w:rPr>
        <w:t>Int. J. Biopro. Biotechnol. Adv</w:t>
      </w:r>
      <w:r w:rsidRPr="00BB45AA">
        <w:rPr>
          <w:sz w:val="24"/>
          <w:szCs w:val="24"/>
        </w:rPr>
        <w:t xml:space="preserve">, </w:t>
      </w:r>
      <w:r w:rsidRPr="00BB45AA">
        <w:rPr>
          <w:i/>
          <w:sz w:val="24"/>
          <w:szCs w:val="24"/>
        </w:rPr>
        <w:t>7</w:t>
      </w:r>
      <w:r w:rsidRPr="00BB45AA">
        <w:rPr>
          <w:sz w:val="24"/>
          <w:szCs w:val="24"/>
        </w:rPr>
        <w:t>, pp.274-310.</w:t>
      </w:r>
    </w:p>
    <w:p w14:paraId="5133CD18" w14:textId="77777777" w:rsidR="00255C66" w:rsidRPr="00BB45AA" w:rsidRDefault="00000000">
      <w:pPr>
        <w:spacing w:line="360" w:lineRule="auto"/>
        <w:jc w:val="both"/>
        <w:rPr>
          <w:sz w:val="24"/>
          <w:szCs w:val="24"/>
        </w:rPr>
      </w:pPr>
      <w:r w:rsidRPr="00BB45AA">
        <w:rPr>
          <w:sz w:val="24"/>
          <w:szCs w:val="24"/>
        </w:rPr>
        <w:t xml:space="preserve">Skeete, J.P., Wells, P., Dong, X., Heidrich, O. and Harper, G., 2020. Beyond the EVent horizon: Battery waste, recycling, and sustainability in the United Kingdom electric vehicle transition. </w:t>
      </w:r>
      <w:r w:rsidRPr="00BB45AA">
        <w:rPr>
          <w:i/>
          <w:sz w:val="24"/>
          <w:szCs w:val="24"/>
        </w:rPr>
        <w:t>Energy Research &amp; Social Science</w:t>
      </w:r>
      <w:r w:rsidRPr="00BB45AA">
        <w:rPr>
          <w:sz w:val="24"/>
          <w:szCs w:val="24"/>
        </w:rPr>
        <w:t xml:space="preserve">, </w:t>
      </w:r>
      <w:r w:rsidRPr="00BB45AA">
        <w:rPr>
          <w:i/>
          <w:sz w:val="24"/>
          <w:szCs w:val="24"/>
        </w:rPr>
        <w:t>69</w:t>
      </w:r>
      <w:r w:rsidRPr="00BB45AA">
        <w:rPr>
          <w:sz w:val="24"/>
          <w:szCs w:val="24"/>
        </w:rPr>
        <w:t>, p.101581.</w:t>
      </w:r>
    </w:p>
    <w:p w14:paraId="4B4FE184" w14:textId="77777777" w:rsidR="00255C66" w:rsidRPr="00BB45AA" w:rsidRDefault="00000000">
      <w:pPr>
        <w:spacing w:line="360" w:lineRule="auto"/>
        <w:jc w:val="both"/>
        <w:rPr>
          <w:sz w:val="24"/>
          <w:szCs w:val="24"/>
        </w:rPr>
      </w:pPr>
      <w:r w:rsidRPr="00BB45AA">
        <w:rPr>
          <w:sz w:val="24"/>
          <w:szCs w:val="24"/>
        </w:rPr>
        <w:t xml:space="preserve">Nabieva, N.M., 2021. DIGITAL MARKETING: CURRENT TRENDS IN DEVELOPMENT. </w:t>
      </w:r>
      <w:r w:rsidRPr="00BB45AA">
        <w:rPr>
          <w:i/>
          <w:sz w:val="24"/>
          <w:szCs w:val="24"/>
        </w:rPr>
        <w:t>Theoretical &amp; Applied Science</w:t>
      </w:r>
      <w:r w:rsidRPr="00BB45AA">
        <w:rPr>
          <w:sz w:val="24"/>
          <w:szCs w:val="24"/>
        </w:rPr>
        <w:t>, (2), pp.333-340.</w:t>
      </w:r>
    </w:p>
    <w:p w14:paraId="528B6FF3" w14:textId="77777777" w:rsidR="00255C66" w:rsidRPr="00BB45AA" w:rsidRDefault="00000000">
      <w:pPr>
        <w:spacing w:line="360" w:lineRule="auto"/>
        <w:jc w:val="both"/>
        <w:rPr>
          <w:sz w:val="24"/>
          <w:szCs w:val="24"/>
        </w:rPr>
      </w:pPr>
      <w:r w:rsidRPr="00BB45AA">
        <w:rPr>
          <w:sz w:val="24"/>
          <w:szCs w:val="24"/>
        </w:rPr>
        <w:t xml:space="preserve">Aulia, M.R., Junaidi, E. and Hendrayani, R., 2024. The development of the partnership program and business performance: In terms of communication behavior and social networks of MSMEs. </w:t>
      </w:r>
      <w:r w:rsidRPr="00BB45AA">
        <w:rPr>
          <w:i/>
          <w:sz w:val="24"/>
          <w:szCs w:val="24"/>
        </w:rPr>
        <w:t>Journal of System and Management Sciences</w:t>
      </w:r>
      <w:r w:rsidRPr="00BB45AA">
        <w:rPr>
          <w:sz w:val="24"/>
          <w:szCs w:val="24"/>
        </w:rPr>
        <w:t xml:space="preserve">, </w:t>
      </w:r>
      <w:r w:rsidRPr="00BB45AA">
        <w:rPr>
          <w:i/>
          <w:sz w:val="24"/>
          <w:szCs w:val="24"/>
        </w:rPr>
        <w:t>14</w:t>
      </w:r>
      <w:r w:rsidRPr="00BB45AA">
        <w:rPr>
          <w:sz w:val="24"/>
          <w:szCs w:val="24"/>
        </w:rPr>
        <w:t>(1), pp.159-174.</w:t>
      </w:r>
    </w:p>
    <w:p w14:paraId="4A52A5CD" w14:textId="77777777" w:rsidR="00255C66" w:rsidRDefault="00000000">
      <w:pPr>
        <w:spacing w:line="360" w:lineRule="auto"/>
        <w:jc w:val="both"/>
        <w:rPr>
          <w:sz w:val="24"/>
          <w:szCs w:val="24"/>
        </w:rPr>
      </w:pPr>
      <w:r w:rsidRPr="00BB45AA">
        <w:rPr>
          <w:sz w:val="24"/>
          <w:szCs w:val="24"/>
        </w:rPr>
        <w:t xml:space="preserve">Al-Dhaimesh, O.H., 2021. The impact of cash flow statement components on stock volatility: Evidence from Qatar. </w:t>
      </w:r>
      <w:r w:rsidRPr="00BB45AA">
        <w:rPr>
          <w:i/>
          <w:sz w:val="24"/>
          <w:szCs w:val="24"/>
        </w:rPr>
        <w:t>Investment Management &amp; Financial Innovations</w:t>
      </w:r>
      <w:r w:rsidRPr="00BB45AA">
        <w:rPr>
          <w:sz w:val="24"/>
          <w:szCs w:val="24"/>
        </w:rPr>
        <w:t xml:space="preserve">, </w:t>
      </w:r>
      <w:r w:rsidRPr="00BB45AA">
        <w:rPr>
          <w:i/>
          <w:sz w:val="24"/>
          <w:szCs w:val="24"/>
        </w:rPr>
        <w:t>18</w:t>
      </w:r>
      <w:r w:rsidRPr="00BB45AA">
        <w:rPr>
          <w:sz w:val="24"/>
          <w:szCs w:val="24"/>
        </w:rPr>
        <w:t>(2), p.365.</w:t>
      </w:r>
    </w:p>
    <w:p w14:paraId="1475C070" w14:textId="2CB07BDC" w:rsidR="002A0B85" w:rsidRDefault="002A0B85">
      <w:pPr>
        <w:spacing w:line="360" w:lineRule="auto"/>
        <w:jc w:val="both"/>
        <w:rPr>
          <w:sz w:val="24"/>
          <w:szCs w:val="24"/>
        </w:rPr>
      </w:pPr>
      <w:r w:rsidRPr="002A0B85">
        <w:rPr>
          <w:sz w:val="24"/>
          <w:szCs w:val="24"/>
        </w:rPr>
        <w:t xml:space="preserve">equitymultiple </w:t>
      </w:r>
      <w:r>
        <w:rPr>
          <w:sz w:val="24"/>
          <w:szCs w:val="24"/>
        </w:rPr>
        <w:t xml:space="preserve">(2021), </w:t>
      </w:r>
      <w:hyperlink r:id="rId10" w:history="1">
        <w:r w:rsidRPr="002040C5">
          <w:rPr>
            <w:rStyle w:val="Hyperlink"/>
            <w:sz w:val="24"/>
            <w:szCs w:val="24"/>
          </w:rPr>
          <w:t>https://equitymultiple.com/blog/car-wash-investment</w:t>
        </w:r>
      </w:hyperlink>
    </w:p>
    <w:p w14:paraId="6B0DE1AF" w14:textId="740602F1" w:rsidR="00C877A5" w:rsidRPr="002A0B85" w:rsidRDefault="002A0B85" w:rsidP="00C877A5">
      <w:pPr>
        <w:spacing w:line="360" w:lineRule="auto"/>
        <w:jc w:val="both"/>
        <w:rPr>
          <w:sz w:val="24"/>
          <w:szCs w:val="24"/>
          <w:lang w:val="de-DE"/>
        </w:rPr>
      </w:pPr>
      <w:r w:rsidRPr="002A0B85">
        <w:rPr>
          <w:sz w:val="24"/>
          <w:szCs w:val="24"/>
          <w:lang w:val="de-DE"/>
        </w:rPr>
        <w:t>infsoft(2021), https://www.infsoft.com/use-cases/management-and-analysis-of-cleaning-</w:t>
      </w:r>
      <w:r w:rsidR="00C877A5" w:rsidRPr="00C877A5">
        <w:rPr>
          <w:sz w:val="24"/>
          <w:szCs w:val="24"/>
          <w:lang w:val="de-DE"/>
        </w:rPr>
        <w:t xml:space="preserve"> </w:t>
      </w:r>
      <w:r w:rsidR="00C877A5" w:rsidRPr="002A0B85">
        <w:rPr>
          <w:sz w:val="24"/>
          <w:szCs w:val="24"/>
          <w:lang w:val="de-DE"/>
        </w:rPr>
        <w:t>services/</w:t>
      </w:r>
    </w:p>
    <w:p w14:paraId="281EBB92" w14:textId="0E97E3AC" w:rsidR="00C877A5" w:rsidRDefault="00C877A5">
      <w:pPr>
        <w:spacing w:line="360" w:lineRule="auto"/>
        <w:jc w:val="both"/>
        <w:rPr>
          <w:sz w:val="24"/>
          <w:szCs w:val="24"/>
          <w:lang w:val="de-DE"/>
        </w:rPr>
        <w:sectPr w:rsidR="00C877A5" w:rsidSect="00BB45AA">
          <w:footerReference w:type="default" r:id="rId11"/>
          <w:pgSz w:w="12240" w:h="15840"/>
          <w:pgMar w:top="1440" w:right="1440" w:bottom="1440" w:left="1440" w:header="720" w:footer="720" w:gutter="0"/>
          <w:pgNumType w:start="1"/>
          <w:cols w:space="720"/>
          <w:titlePg/>
          <w:docGrid w:linePitch="299"/>
        </w:sectPr>
      </w:pPr>
    </w:p>
    <w:p w14:paraId="0A8A9801" w14:textId="77777777" w:rsidR="00C877A5" w:rsidRPr="00B50244" w:rsidRDefault="00C877A5" w:rsidP="00C877A5">
      <w:pPr>
        <w:spacing w:after="160" w:line="259" w:lineRule="auto"/>
        <w:rPr>
          <w:b/>
          <w:noProof/>
          <w:sz w:val="24"/>
          <w:szCs w:val="24"/>
        </w:rPr>
      </w:pPr>
      <w:r w:rsidRPr="00B50244">
        <w:rPr>
          <w:b/>
          <w:noProof/>
          <w:sz w:val="24"/>
          <w:szCs w:val="24"/>
        </w:rPr>
        <w:lastRenderedPageBreak/>
        <w:t>Cash Flow Statement</w:t>
      </w:r>
    </w:p>
    <w:p w14:paraId="756EF18F" w14:textId="0081AD47" w:rsidR="002A0B85" w:rsidRPr="002A0B85" w:rsidRDefault="00C877A5" w:rsidP="00C877A5">
      <w:pPr>
        <w:spacing w:line="360" w:lineRule="auto"/>
        <w:jc w:val="both"/>
        <w:rPr>
          <w:sz w:val="24"/>
          <w:szCs w:val="24"/>
          <w:lang w:val="de-DE"/>
        </w:rPr>
      </w:pPr>
      <w:r w:rsidRPr="00B50244">
        <w:rPr>
          <w:noProof/>
          <w:sz w:val="24"/>
          <w:szCs w:val="24"/>
        </w:rPr>
        <w:t>(Source:Self-Developed</w:t>
      </w:r>
      <w:r>
        <w:rPr>
          <w:noProof/>
          <w:sz w:val="24"/>
          <w:szCs w:val="24"/>
        </w:rPr>
        <w:t>)</w:t>
      </w:r>
      <w:r w:rsidRPr="00C877A5">
        <w:rPr>
          <w:noProof/>
          <w:sz w:val="24"/>
          <w:szCs w:val="24"/>
        </w:rPr>
        <w:t xml:space="preserve"> </w:t>
      </w:r>
      <w:r w:rsidRPr="00C877A5">
        <w:rPr>
          <w:noProof/>
          <w:sz w:val="24"/>
          <w:szCs w:val="24"/>
        </w:rPr>
        <w:drawing>
          <wp:inline distT="114300" distB="114300" distL="114300" distR="114300" wp14:anchorId="33EF93C1" wp14:editId="3D14ABF5">
            <wp:extent cx="8936998" cy="4754880"/>
            <wp:effectExtent l="0" t="0" r="0" b="7620"/>
            <wp:docPr id="116135265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9042548" cy="4811037"/>
                    </a:xfrm>
                    <a:prstGeom prst="rect">
                      <a:avLst/>
                    </a:prstGeom>
                    <a:ln/>
                  </pic:spPr>
                </pic:pic>
              </a:graphicData>
            </a:graphic>
          </wp:inline>
        </w:drawing>
      </w:r>
    </w:p>
    <w:sectPr w:rsidR="002A0B85" w:rsidRPr="002A0B85" w:rsidSect="00C877A5">
      <w:pgSz w:w="15840" w:h="12240" w:orient="landscape"/>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C38BAB" w14:textId="77777777" w:rsidR="00763221" w:rsidRDefault="00763221" w:rsidP="00BB45AA">
      <w:pPr>
        <w:spacing w:line="240" w:lineRule="auto"/>
      </w:pPr>
      <w:r>
        <w:separator/>
      </w:r>
    </w:p>
  </w:endnote>
  <w:endnote w:type="continuationSeparator" w:id="0">
    <w:p w14:paraId="62CD581C" w14:textId="77777777" w:rsidR="00763221" w:rsidRDefault="00763221" w:rsidP="00BB45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4544973"/>
      <w:docPartObj>
        <w:docPartGallery w:val="Page Numbers (Bottom of Page)"/>
        <w:docPartUnique/>
      </w:docPartObj>
    </w:sdtPr>
    <w:sdtEndPr>
      <w:rPr>
        <w:noProof/>
      </w:rPr>
    </w:sdtEndPr>
    <w:sdtContent>
      <w:p w14:paraId="7BFCC4E4" w14:textId="2314FAFA" w:rsidR="00BB45AA" w:rsidRDefault="00BB45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C34887" w14:textId="77777777" w:rsidR="00BB45AA" w:rsidRDefault="00BB45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17FB5F" w14:textId="77777777" w:rsidR="00763221" w:rsidRDefault="00763221" w:rsidP="00BB45AA">
      <w:pPr>
        <w:spacing w:line="240" w:lineRule="auto"/>
      </w:pPr>
      <w:r>
        <w:separator/>
      </w:r>
    </w:p>
  </w:footnote>
  <w:footnote w:type="continuationSeparator" w:id="0">
    <w:p w14:paraId="66694792" w14:textId="77777777" w:rsidR="00763221" w:rsidRDefault="00763221" w:rsidP="00BB45A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4F5809"/>
    <w:multiLevelType w:val="multilevel"/>
    <w:tmpl w:val="0DDAB0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AC59BB"/>
    <w:multiLevelType w:val="multilevel"/>
    <w:tmpl w:val="4E3A86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D6086B"/>
    <w:multiLevelType w:val="multilevel"/>
    <w:tmpl w:val="1DFCA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6E668F"/>
    <w:multiLevelType w:val="multilevel"/>
    <w:tmpl w:val="A3AA24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E856A01"/>
    <w:multiLevelType w:val="multilevel"/>
    <w:tmpl w:val="F31AD0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060189B"/>
    <w:multiLevelType w:val="multilevel"/>
    <w:tmpl w:val="4E581A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DAB56DB"/>
    <w:multiLevelType w:val="multilevel"/>
    <w:tmpl w:val="BEBEEE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929703D"/>
    <w:multiLevelType w:val="multilevel"/>
    <w:tmpl w:val="2BA0F5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05550162">
    <w:abstractNumId w:val="7"/>
  </w:num>
  <w:num w:numId="2" w16cid:durableId="778060606">
    <w:abstractNumId w:val="1"/>
  </w:num>
  <w:num w:numId="3" w16cid:durableId="1414670236">
    <w:abstractNumId w:val="5"/>
  </w:num>
  <w:num w:numId="4" w16cid:durableId="1179851193">
    <w:abstractNumId w:val="3"/>
  </w:num>
  <w:num w:numId="5" w16cid:durableId="765733654">
    <w:abstractNumId w:val="4"/>
  </w:num>
  <w:num w:numId="6" w16cid:durableId="604582665">
    <w:abstractNumId w:val="0"/>
  </w:num>
  <w:num w:numId="7" w16cid:durableId="912932511">
    <w:abstractNumId w:val="2"/>
  </w:num>
  <w:num w:numId="8" w16cid:durableId="10800590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C66"/>
    <w:rsid w:val="00006ED9"/>
    <w:rsid w:val="00136296"/>
    <w:rsid w:val="001C5C0F"/>
    <w:rsid w:val="00255C66"/>
    <w:rsid w:val="002A0B85"/>
    <w:rsid w:val="003274AD"/>
    <w:rsid w:val="00763221"/>
    <w:rsid w:val="00780E1E"/>
    <w:rsid w:val="008C6BB0"/>
    <w:rsid w:val="00A605D0"/>
    <w:rsid w:val="00A7341D"/>
    <w:rsid w:val="00A87A0B"/>
    <w:rsid w:val="00BB45AA"/>
    <w:rsid w:val="00C11162"/>
    <w:rsid w:val="00C877A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939CC"/>
  <w15:docId w15:val="{8DBD2B25-EDFC-440C-97FD-F757A77C8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B45AA"/>
    <w:pPr>
      <w:tabs>
        <w:tab w:val="center" w:pos="4513"/>
        <w:tab w:val="right" w:pos="9026"/>
      </w:tabs>
      <w:spacing w:line="240" w:lineRule="auto"/>
    </w:pPr>
  </w:style>
  <w:style w:type="character" w:customStyle="1" w:styleId="HeaderChar">
    <w:name w:val="Header Char"/>
    <w:basedOn w:val="DefaultParagraphFont"/>
    <w:link w:val="Header"/>
    <w:uiPriority w:val="99"/>
    <w:rsid w:val="00BB45AA"/>
  </w:style>
  <w:style w:type="paragraph" w:styleId="Footer">
    <w:name w:val="footer"/>
    <w:basedOn w:val="Normal"/>
    <w:link w:val="FooterChar"/>
    <w:uiPriority w:val="99"/>
    <w:unhideWhenUsed/>
    <w:rsid w:val="00BB45AA"/>
    <w:pPr>
      <w:tabs>
        <w:tab w:val="center" w:pos="4513"/>
        <w:tab w:val="right" w:pos="9026"/>
      </w:tabs>
      <w:spacing w:line="240" w:lineRule="auto"/>
    </w:pPr>
  </w:style>
  <w:style w:type="character" w:customStyle="1" w:styleId="FooterChar">
    <w:name w:val="Footer Char"/>
    <w:basedOn w:val="DefaultParagraphFont"/>
    <w:link w:val="Footer"/>
    <w:uiPriority w:val="99"/>
    <w:rsid w:val="00BB45AA"/>
  </w:style>
  <w:style w:type="paragraph" w:styleId="TOC1">
    <w:name w:val="toc 1"/>
    <w:basedOn w:val="Normal"/>
    <w:next w:val="Normal"/>
    <w:autoRedefine/>
    <w:uiPriority w:val="39"/>
    <w:unhideWhenUsed/>
    <w:rsid w:val="00A7341D"/>
    <w:pPr>
      <w:spacing w:after="100"/>
    </w:pPr>
  </w:style>
  <w:style w:type="character" w:styleId="Hyperlink">
    <w:name w:val="Hyperlink"/>
    <w:basedOn w:val="DefaultParagraphFont"/>
    <w:uiPriority w:val="99"/>
    <w:unhideWhenUsed/>
    <w:rsid w:val="00A7341D"/>
    <w:rPr>
      <w:color w:val="0000FF" w:themeColor="hyperlink"/>
      <w:u w:val="single"/>
    </w:rPr>
  </w:style>
  <w:style w:type="character" w:styleId="UnresolvedMention">
    <w:name w:val="Unresolved Mention"/>
    <w:basedOn w:val="DefaultParagraphFont"/>
    <w:uiPriority w:val="99"/>
    <w:semiHidden/>
    <w:unhideWhenUsed/>
    <w:rsid w:val="002A0B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quitymultiple.com/blog/car-wash-investmen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2475</Words>
  <Characters>14108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dc:creator>
  <cp:lastModifiedBy>Alpha</cp:lastModifiedBy>
  <cp:revision>3</cp:revision>
  <dcterms:created xsi:type="dcterms:W3CDTF">2024-10-27T12:30:00Z</dcterms:created>
  <dcterms:modified xsi:type="dcterms:W3CDTF">2024-10-27T12:32:00Z</dcterms:modified>
</cp:coreProperties>
</file>