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C0214" w:rsidRPr="009D4C4F" w:rsidRDefault="00BC0214" w:rsidP="009D4C4F">
      <w:pPr>
        <w:spacing w:line="276" w:lineRule="auto"/>
        <w:rPr>
          <w:rFonts w:ascii="Arial" w:hAnsi="Arial" w:cs="Arial"/>
          <w:lang w:val="en-GB"/>
        </w:rPr>
      </w:pPr>
      <w:r w:rsidRPr="009D4C4F">
        <w:rPr>
          <w:rFonts w:ascii="Arial" w:hAnsi="Arial" w:cs="Arial"/>
          <w:b/>
          <w:u w:val="single"/>
          <w:lang w:val="en-GB"/>
        </w:rPr>
        <w:t>Introduction</w:t>
      </w:r>
    </w:p>
    <w:p w:rsidR="00392F28" w:rsidRDefault="004A5A4E" w:rsidP="009D4C4F">
      <w:pPr>
        <w:spacing w:line="276" w:lineRule="auto"/>
        <w:rPr>
          <w:rFonts w:ascii="Arial" w:hAnsi="Arial" w:cs="Arial"/>
          <w:lang w:val="en-GB"/>
        </w:rPr>
      </w:pPr>
      <w:r w:rsidRPr="009D4C4F">
        <w:rPr>
          <w:rFonts w:ascii="Arial" w:hAnsi="Arial" w:cs="Arial"/>
          <w:lang w:val="en-GB"/>
        </w:rPr>
        <w:t>This needs analysis</w:t>
      </w:r>
      <w:r w:rsidR="0061563A" w:rsidRPr="009D4C4F">
        <w:rPr>
          <w:rFonts w:ascii="Arial" w:hAnsi="Arial" w:cs="Arial"/>
          <w:lang w:val="en-GB"/>
        </w:rPr>
        <w:t xml:space="preserve"> will explore the data regarding </w:t>
      </w:r>
      <w:r w:rsidR="004A737A" w:rsidRPr="009D4C4F">
        <w:rPr>
          <w:rFonts w:ascii="Arial" w:hAnsi="Arial" w:cs="Arial"/>
          <w:lang w:val="en-GB"/>
        </w:rPr>
        <w:t>Muslim</w:t>
      </w:r>
      <w:r w:rsidR="00EE113B" w:rsidRPr="009D4C4F">
        <w:rPr>
          <w:rFonts w:ascii="Arial" w:hAnsi="Arial" w:cs="Arial"/>
          <w:lang w:val="en-GB"/>
        </w:rPr>
        <w:t xml:space="preserve"> population within the United Kingdom. The main areas that will be explored will be population, living, health and wellbeing and age. As well as </w:t>
      </w:r>
      <w:r w:rsidR="008221DF" w:rsidRPr="009D4C4F">
        <w:rPr>
          <w:rFonts w:ascii="Arial" w:hAnsi="Arial" w:cs="Arial"/>
          <w:lang w:val="en-GB"/>
        </w:rPr>
        <w:t>this,</w:t>
      </w:r>
      <w:r w:rsidR="00EE113B" w:rsidRPr="009D4C4F">
        <w:rPr>
          <w:rFonts w:ascii="Arial" w:hAnsi="Arial" w:cs="Arial"/>
          <w:lang w:val="en-GB"/>
        </w:rPr>
        <w:t xml:space="preserve"> the analysis will also explore</w:t>
      </w:r>
      <w:r w:rsidR="004A737A" w:rsidRPr="009D4C4F">
        <w:rPr>
          <w:rFonts w:ascii="Arial" w:hAnsi="Arial" w:cs="Arial"/>
          <w:lang w:val="en-GB"/>
        </w:rPr>
        <w:t xml:space="preserve"> the issues that are relating to Muslim </w:t>
      </w:r>
      <w:r w:rsidR="009D52FC" w:rsidRPr="009D4C4F">
        <w:rPr>
          <w:rFonts w:ascii="Arial" w:hAnsi="Arial" w:cs="Arial"/>
          <w:lang w:val="en-GB"/>
        </w:rPr>
        <w:t>women</w:t>
      </w:r>
      <w:r w:rsidR="00EE113B" w:rsidRPr="009D4C4F">
        <w:rPr>
          <w:rFonts w:ascii="Arial" w:hAnsi="Arial" w:cs="Arial"/>
          <w:lang w:val="en-GB"/>
        </w:rPr>
        <w:t xml:space="preserve"> within the communities</w:t>
      </w:r>
      <w:r w:rsidR="008221DF">
        <w:rPr>
          <w:rFonts w:ascii="Arial" w:hAnsi="Arial" w:cs="Arial"/>
          <w:lang w:val="en-GB"/>
        </w:rPr>
        <w:t>.</w:t>
      </w:r>
    </w:p>
    <w:p w:rsidR="008221DF" w:rsidRPr="009D4C4F" w:rsidRDefault="008221DF" w:rsidP="009D4C4F">
      <w:pPr>
        <w:spacing w:line="276" w:lineRule="auto"/>
        <w:rPr>
          <w:rFonts w:ascii="Arial" w:hAnsi="Arial" w:cs="Arial"/>
          <w:lang w:val="en-GB"/>
        </w:rPr>
      </w:pPr>
    </w:p>
    <w:p w:rsidR="00392F28" w:rsidRPr="009D4C4F" w:rsidRDefault="00392F28" w:rsidP="009D4C4F">
      <w:pPr>
        <w:spacing w:line="276" w:lineRule="auto"/>
        <w:rPr>
          <w:rFonts w:ascii="Arial" w:hAnsi="Arial" w:cs="Arial"/>
          <w:b/>
          <w:u w:val="single"/>
          <w:lang w:val="en-GB"/>
        </w:rPr>
      </w:pPr>
      <w:r w:rsidRPr="009D4C4F">
        <w:rPr>
          <w:rFonts w:ascii="Arial" w:hAnsi="Arial" w:cs="Arial"/>
          <w:b/>
          <w:u w:val="single"/>
          <w:lang w:val="en-GB"/>
        </w:rPr>
        <w:t>Population</w:t>
      </w:r>
    </w:p>
    <w:p w:rsidR="00AA4907" w:rsidRPr="009D4C4F" w:rsidRDefault="00B2126F" w:rsidP="009D4C4F">
      <w:pPr>
        <w:spacing w:line="276" w:lineRule="auto"/>
        <w:rPr>
          <w:rFonts w:ascii="Arial" w:hAnsi="Arial" w:cs="Arial"/>
          <w:lang w:val="en-GB"/>
        </w:rPr>
      </w:pPr>
      <w:r w:rsidRPr="009D4C4F">
        <w:rPr>
          <w:rFonts w:ascii="Arial" w:hAnsi="Arial" w:cs="Arial"/>
          <w:lang w:val="en-GB"/>
        </w:rPr>
        <w:t>The Muslim Council of Britain</w:t>
      </w:r>
      <w:r w:rsidR="00AB44E3" w:rsidRPr="009D4C4F">
        <w:rPr>
          <w:rFonts w:ascii="Arial" w:hAnsi="Arial" w:cs="Arial"/>
          <w:lang w:val="en-GB"/>
        </w:rPr>
        <w:t xml:space="preserve"> (MCB) </w:t>
      </w:r>
      <w:r w:rsidR="00691AC4">
        <w:rPr>
          <w:rFonts w:ascii="Arial" w:hAnsi="Arial" w:cs="Arial"/>
          <w:lang w:val="en-GB"/>
        </w:rPr>
        <w:t>(</w:t>
      </w:r>
      <w:r w:rsidR="00691AC4" w:rsidRPr="009D4C4F">
        <w:rPr>
          <w:rFonts w:ascii="Arial" w:hAnsi="Arial" w:cs="Arial"/>
          <w:lang w:val="en-GB"/>
        </w:rPr>
        <w:t>2017</w:t>
      </w:r>
      <w:r w:rsidR="00691AC4">
        <w:rPr>
          <w:rFonts w:ascii="Arial" w:hAnsi="Arial" w:cs="Arial"/>
          <w:lang w:val="en-GB"/>
        </w:rPr>
        <w:t>)</w:t>
      </w:r>
      <w:r w:rsidR="00AB44E3" w:rsidRPr="009D4C4F">
        <w:rPr>
          <w:rFonts w:ascii="Arial" w:hAnsi="Arial" w:cs="Arial"/>
          <w:lang w:val="en-GB"/>
        </w:rPr>
        <w:t xml:space="preserve"> </w:t>
      </w:r>
      <w:r w:rsidR="00EA377E" w:rsidRPr="009D4C4F">
        <w:rPr>
          <w:rFonts w:ascii="Arial" w:hAnsi="Arial" w:cs="Arial"/>
          <w:lang w:val="en-GB"/>
        </w:rPr>
        <w:t>provides</w:t>
      </w:r>
      <w:r w:rsidR="0092331D" w:rsidRPr="009D4C4F">
        <w:rPr>
          <w:rFonts w:ascii="Arial" w:hAnsi="Arial" w:cs="Arial"/>
          <w:lang w:val="en-GB"/>
        </w:rPr>
        <w:t xml:space="preserve"> data</w:t>
      </w:r>
      <w:r w:rsidR="00EA377E" w:rsidRPr="009D4C4F">
        <w:rPr>
          <w:rFonts w:ascii="Arial" w:hAnsi="Arial" w:cs="Arial"/>
          <w:lang w:val="en-GB"/>
        </w:rPr>
        <w:t xml:space="preserve"> that was</w:t>
      </w:r>
      <w:r w:rsidR="0092331D" w:rsidRPr="009D4C4F">
        <w:rPr>
          <w:rFonts w:ascii="Arial" w:hAnsi="Arial" w:cs="Arial"/>
          <w:lang w:val="en-GB"/>
        </w:rPr>
        <w:t xml:space="preserve"> researched from the</w:t>
      </w:r>
      <w:r w:rsidR="00C66CE7" w:rsidRPr="009D4C4F">
        <w:rPr>
          <w:rFonts w:ascii="Arial" w:hAnsi="Arial" w:cs="Arial"/>
          <w:lang w:val="en-GB"/>
        </w:rPr>
        <w:t xml:space="preserve"> MCB Census report (2015) </w:t>
      </w:r>
      <w:r w:rsidR="009A7E9A" w:rsidRPr="009D4C4F">
        <w:rPr>
          <w:rFonts w:ascii="Arial" w:hAnsi="Arial" w:cs="Arial"/>
          <w:lang w:val="en-GB"/>
        </w:rPr>
        <w:t>it states that w</w:t>
      </w:r>
      <w:r w:rsidR="00824936" w:rsidRPr="009D4C4F">
        <w:rPr>
          <w:rFonts w:ascii="Arial" w:hAnsi="Arial" w:cs="Arial"/>
          <w:lang w:val="en-GB"/>
        </w:rPr>
        <w:t xml:space="preserve">ithin the UK 4.8% of Muslims form the population in England and Wales. This population has increased from being 1.55million in 2001 to 2.71 million in 2011. Within </w:t>
      </w:r>
      <w:r w:rsidR="00691AC4" w:rsidRPr="009D4C4F">
        <w:rPr>
          <w:rFonts w:ascii="Arial" w:hAnsi="Arial" w:cs="Arial"/>
          <w:lang w:val="en-GB"/>
        </w:rPr>
        <w:t>Scotland,</w:t>
      </w:r>
      <w:r w:rsidR="00010B5E" w:rsidRPr="009D4C4F">
        <w:rPr>
          <w:rFonts w:ascii="Arial" w:hAnsi="Arial" w:cs="Arial"/>
          <w:lang w:val="en-GB"/>
        </w:rPr>
        <w:t xml:space="preserve"> there is a population of 77,000 Muslims and 3800 in Northern Ireland</w:t>
      </w:r>
      <w:r w:rsidR="001131BF" w:rsidRPr="009D4C4F">
        <w:rPr>
          <w:rFonts w:ascii="Arial" w:hAnsi="Arial" w:cs="Arial"/>
          <w:lang w:val="en-GB"/>
        </w:rPr>
        <w:t xml:space="preserve"> (MCB Census Report 2015)</w:t>
      </w:r>
      <w:r w:rsidR="00010B5E" w:rsidRPr="009D4C4F">
        <w:rPr>
          <w:rFonts w:ascii="Arial" w:hAnsi="Arial" w:cs="Arial"/>
          <w:lang w:val="en-GB"/>
        </w:rPr>
        <w:t>.</w:t>
      </w:r>
      <w:r w:rsidR="005F698A" w:rsidRPr="009D4C4F">
        <w:rPr>
          <w:rFonts w:ascii="Arial" w:hAnsi="Arial" w:cs="Arial"/>
          <w:lang w:val="en-GB"/>
        </w:rPr>
        <w:t xml:space="preserve"> Figure 1.1 shows the Muslim population in the UK by Region with Wales having an overall Muslim population of 1.7%.</w:t>
      </w:r>
    </w:p>
    <w:p w:rsidR="00AA4907" w:rsidRPr="009D4C4F" w:rsidRDefault="00AA4907" w:rsidP="009D4C4F">
      <w:pPr>
        <w:spacing w:line="276" w:lineRule="auto"/>
        <w:rPr>
          <w:rFonts w:ascii="Arial" w:hAnsi="Arial" w:cs="Arial"/>
          <w:lang w:val="en-GB"/>
        </w:rPr>
      </w:pPr>
    </w:p>
    <w:p w:rsidR="00AA4907" w:rsidRPr="009D4C4F" w:rsidRDefault="00AA4907" w:rsidP="009D4C4F">
      <w:pPr>
        <w:spacing w:line="276" w:lineRule="auto"/>
        <w:rPr>
          <w:rFonts w:ascii="Arial" w:hAnsi="Arial" w:cs="Arial"/>
          <w:lang w:val="en-GB"/>
        </w:rPr>
      </w:pPr>
      <w:r w:rsidRPr="009D4C4F">
        <w:rPr>
          <w:rFonts w:ascii="Arial" w:hAnsi="Arial" w:cs="Arial"/>
          <w:noProof/>
          <w:lang w:val="en-GB" w:eastAsia="en-GB"/>
        </w:rPr>
        <w:drawing>
          <wp:inline distT="0" distB="0" distL="0" distR="0">
            <wp:extent cx="5865132" cy="2459420"/>
            <wp:effectExtent l="0" t="0" r="254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7"/>
                    <a:srcRect l="21272" t="49853" r="22225" b="20506"/>
                    <a:stretch/>
                  </pic:blipFill>
                  <pic:spPr bwMode="auto">
                    <a:xfrm>
                      <a:off x="0" y="0"/>
                      <a:ext cx="5920047" cy="2482447"/>
                    </a:xfrm>
                    <a:prstGeom prst="rect">
                      <a:avLst/>
                    </a:prstGeom>
                    <a:noFill/>
                    <a:ln>
                      <a:noFill/>
                    </a:ln>
                    <a:extLst>
                      <a:ext uri="{53640926-AAD7-44D8-BBD7-CCE9431645EC}">
                        <a14:shadowObscured xmlns="" xmlns:wpc="http://schemas.microsoft.com/office/word/2010/wordprocessingCanvas" xmlns:mo="http://schemas.microsoft.com/office/mac/office/2008/main" xmlns:mc="http://schemas.openxmlformats.org/markup-compatibility/2006" xmlns:mv="urn:schemas-microsoft-com:mac:vml"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D30B5C" w:rsidRPr="009D4C4F" w:rsidRDefault="00D30B5C" w:rsidP="009D4C4F">
      <w:pPr>
        <w:spacing w:line="276" w:lineRule="auto"/>
        <w:rPr>
          <w:rFonts w:ascii="Arial" w:hAnsi="Arial" w:cs="Arial"/>
          <w:lang w:val="en-GB"/>
        </w:rPr>
      </w:pPr>
      <w:r w:rsidRPr="009D4C4F">
        <w:rPr>
          <w:rFonts w:ascii="Arial" w:hAnsi="Arial" w:cs="Arial"/>
          <w:lang w:val="en-GB"/>
        </w:rPr>
        <w:t>Figure 1.1</w:t>
      </w:r>
      <w:r w:rsidR="00EA3411">
        <w:rPr>
          <w:rFonts w:ascii="Arial" w:hAnsi="Arial" w:cs="Arial"/>
          <w:lang w:val="en-GB"/>
        </w:rPr>
        <w:t>: Muslim p</w:t>
      </w:r>
      <w:r w:rsidRPr="009D4C4F">
        <w:rPr>
          <w:rFonts w:ascii="Arial" w:hAnsi="Arial" w:cs="Arial"/>
          <w:lang w:val="en-GB"/>
        </w:rPr>
        <w:t>opulation by Region</w:t>
      </w:r>
      <w:r w:rsidR="009D4C4F" w:rsidRPr="009D4C4F">
        <w:rPr>
          <w:rFonts w:ascii="Arial" w:hAnsi="Arial" w:cs="Arial"/>
          <w:lang w:val="en-GB"/>
        </w:rPr>
        <w:t xml:space="preserve"> (</w:t>
      </w:r>
      <w:r w:rsidR="009D4C4F" w:rsidRPr="009D4C4F">
        <w:rPr>
          <w:rFonts w:ascii="Arial" w:hAnsi="Arial" w:cs="Arial"/>
          <w:color w:val="000000" w:themeColor="text1"/>
          <w:lang w:val="en-GB"/>
        </w:rPr>
        <w:t>The Muslim Council of Britain, 2015)</w:t>
      </w:r>
    </w:p>
    <w:p w:rsidR="00AA4907" w:rsidRPr="009D4C4F" w:rsidRDefault="00AA4907" w:rsidP="009D4C4F">
      <w:pPr>
        <w:spacing w:line="276" w:lineRule="auto"/>
        <w:rPr>
          <w:rFonts w:ascii="Arial" w:hAnsi="Arial" w:cs="Arial"/>
          <w:lang w:val="en-GB"/>
        </w:rPr>
      </w:pPr>
    </w:p>
    <w:p w:rsidR="00392F28" w:rsidRPr="009D4C4F" w:rsidRDefault="005F67BF" w:rsidP="009D4C4F">
      <w:pPr>
        <w:spacing w:line="276" w:lineRule="auto"/>
        <w:rPr>
          <w:rFonts w:ascii="Arial" w:hAnsi="Arial" w:cs="Arial"/>
          <w:lang w:val="en-GB"/>
        </w:rPr>
      </w:pPr>
      <w:r w:rsidRPr="009D4C4F">
        <w:rPr>
          <w:rFonts w:ascii="Arial" w:hAnsi="Arial" w:cs="Arial"/>
          <w:lang w:val="en-GB"/>
        </w:rPr>
        <w:t>Apart from</w:t>
      </w:r>
      <w:r w:rsidR="00864094" w:rsidRPr="009D4C4F">
        <w:rPr>
          <w:rFonts w:ascii="Arial" w:hAnsi="Arial" w:cs="Arial"/>
          <w:lang w:val="en-GB"/>
        </w:rPr>
        <w:t xml:space="preserve"> Christians, the Muslim population is larger than any other faith groups put together.</w:t>
      </w:r>
      <w:r w:rsidR="001C26D9" w:rsidRPr="009D4C4F">
        <w:rPr>
          <w:rFonts w:ascii="Arial" w:hAnsi="Arial" w:cs="Arial"/>
          <w:lang w:val="en-GB"/>
        </w:rPr>
        <w:t xml:space="preserve"> </w:t>
      </w:r>
      <w:r w:rsidR="00AB1D76">
        <w:rPr>
          <w:rFonts w:ascii="Arial" w:hAnsi="Arial" w:cs="Arial"/>
          <w:lang w:val="en-GB"/>
        </w:rPr>
        <w:t>In 2001 compared to 2011 as shown in Figure 1.1 you can see there is a decrease</w:t>
      </w:r>
      <w:r w:rsidR="0018281F" w:rsidRPr="009D4C4F">
        <w:rPr>
          <w:rFonts w:ascii="Arial" w:hAnsi="Arial" w:cs="Arial"/>
          <w:lang w:val="en-GB"/>
        </w:rPr>
        <w:t xml:space="preserve"> in individuals who </w:t>
      </w:r>
      <w:r w:rsidR="00C42FEC" w:rsidRPr="009D4C4F">
        <w:rPr>
          <w:rFonts w:ascii="Arial" w:hAnsi="Arial" w:cs="Arial"/>
          <w:lang w:val="en-GB"/>
        </w:rPr>
        <w:t>identify</w:t>
      </w:r>
      <w:r w:rsidR="00AB1D76">
        <w:rPr>
          <w:rFonts w:ascii="Arial" w:hAnsi="Arial" w:cs="Arial"/>
          <w:lang w:val="en-GB"/>
        </w:rPr>
        <w:t xml:space="preserve"> themselves</w:t>
      </w:r>
      <w:r w:rsidR="00C42FEC" w:rsidRPr="009D4C4F">
        <w:rPr>
          <w:rFonts w:ascii="Arial" w:hAnsi="Arial" w:cs="Arial"/>
          <w:lang w:val="en-GB"/>
        </w:rPr>
        <w:t xml:space="preserve"> as Christian’s from 71.7% to 59.3%. However, there has been an increase in individuals reporting no religion from 14.8% to 25.1%. </w:t>
      </w:r>
      <w:r w:rsidR="00287AF8">
        <w:rPr>
          <w:rFonts w:ascii="Arial" w:hAnsi="Arial" w:cs="Arial"/>
          <w:lang w:val="en-GB"/>
        </w:rPr>
        <w:t xml:space="preserve">Apart from </w:t>
      </w:r>
      <w:r w:rsidR="007674DC">
        <w:rPr>
          <w:rFonts w:ascii="Arial" w:hAnsi="Arial" w:cs="Arial"/>
          <w:lang w:val="en-GB"/>
        </w:rPr>
        <w:t>this,</w:t>
      </w:r>
      <w:r w:rsidR="00287AF8">
        <w:rPr>
          <w:rFonts w:ascii="Arial" w:hAnsi="Arial" w:cs="Arial"/>
          <w:lang w:val="en-GB"/>
        </w:rPr>
        <w:t xml:space="preserve"> there was an increase in other religions </w:t>
      </w:r>
      <w:r w:rsidR="00C42FEC" w:rsidRPr="009D4C4F">
        <w:rPr>
          <w:rFonts w:ascii="Arial" w:hAnsi="Arial" w:cs="Arial"/>
          <w:lang w:val="en-GB"/>
        </w:rPr>
        <w:t xml:space="preserve">including the number of </w:t>
      </w:r>
      <w:r w:rsidR="00287AF8" w:rsidRPr="009D4C4F">
        <w:rPr>
          <w:rFonts w:ascii="Arial" w:hAnsi="Arial" w:cs="Arial"/>
          <w:lang w:val="en-GB"/>
        </w:rPr>
        <w:t>Muslims</w:t>
      </w:r>
      <w:r w:rsidR="00287AF8">
        <w:rPr>
          <w:rFonts w:ascii="Arial" w:hAnsi="Arial" w:cs="Arial"/>
          <w:lang w:val="en-GB"/>
        </w:rPr>
        <w:t>, which increased</w:t>
      </w:r>
      <w:r w:rsidR="00C42FEC" w:rsidRPr="009D4C4F">
        <w:rPr>
          <w:rFonts w:ascii="Arial" w:hAnsi="Arial" w:cs="Arial"/>
          <w:lang w:val="en-GB"/>
        </w:rPr>
        <w:t xml:space="preserve"> from 3.0% to 4.8% of the population (ONS, 2012).</w:t>
      </w:r>
      <w:r w:rsidR="004643A9" w:rsidRPr="009D4C4F">
        <w:rPr>
          <w:rFonts w:ascii="Arial" w:hAnsi="Arial" w:cs="Arial"/>
          <w:lang w:val="en-GB"/>
        </w:rPr>
        <w:t xml:space="preserve"> As shown on Figure 1.2 Muslims were the </w:t>
      </w:r>
      <w:r w:rsidR="008221DF" w:rsidRPr="009D4C4F">
        <w:rPr>
          <w:rFonts w:ascii="Arial" w:hAnsi="Arial" w:cs="Arial"/>
          <w:lang w:val="en-GB"/>
        </w:rPr>
        <w:t>fourth</w:t>
      </w:r>
      <w:r w:rsidR="004643A9" w:rsidRPr="009D4C4F">
        <w:rPr>
          <w:rFonts w:ascii="Arial" w:hAnsi="Arial" w:cs="Arial"/>
          <w:lang w:val="en-GB"/>
        </w:rPr>
        <w:t xml:space="preserve"> most populated religion in 2011.</w:t>
      </w:r>
    </w:p>
    <w:p w:rsidR="00C42FEC" w:rsidRPr="009D4C4F" w:rsidRDefault="00C42FEC" w:rsidP="009D4C4F">
      <w:pPr>
        <w:spacing w:line="276" w:lineRule="auto"/>
        <w:rPr>
          <w:rFonts w:ascii="Arial" w:hAnsi="Arial" w:cs="Arial"/>
          <w:lang w:val="en-GB"/>
        </w:rPr>
      </w:pPr>
    </w:p>
    <w:p w:rsidR="00AA4907" w:rsidRPr="009D4C4F" w:rsidRDefault="00AA4907" w:rsidP="009D4C4F">
      <w:pPr>
        <w:spacing w:line="276" w:lineRule="auto"/>
        <w:rPr>
          <w:rFonts w:ascii="Arial" w:hAnsi="Arial" w:cs="Arial"/>
          <w:lang w:val="en-GB"/>
        </w:rPr>
      </w:pPr>
      <w:r w:rsidRPr="009D4C4F">
        <w:rPr>
          <w:rFonts w:ascii="Arial" w:hAnsi="Arial" w:cs="Arial"/>
          <w:noProof/>
          <w:lang w:val="en-GB" w:eastAsia="en-GB"/>
        </w:rPr>
        <w:lastRenderedPageBreak/>
        <w:drawing>
          <wp:inline distT="0" distB="0" distL="0" distR="0">
            <wp:extent cx="4507150" cy="272660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srcRect l="33570" t="49961" r="35686" b="26103"/>
                    <a:stretch/>
                  </pic:blipFill>
                  <pic:spPr bwMode="auto">
                    <a:xfrm>
                      <a:off x="0" y="0"/>
                      <a:ext cx="4507865" cy="2727034"/>
                    </a:xfrm>
                    <a:prstGeom prst="rect">
                      <a:avLst/>
                    </a:prstGeom>
                    <a:noFill/>
                    <a:ln>
                      <a:noFill/>
                    </a:ln>
                    <a:extLst>
                      <a:ext uri="{53640926-AAD7-44D8-BBD7-CCE9431645EC}">
                        <a14:shadowObscured xmlns="" xmlns:wpc="http://schemas.microsoft.com/office/word/2010/wordprocessingCanvas" xmlns:mo="http://schemas.microsoft.com/office/mac/office/2008/main" xmlns:mc="http://schemas.openxmlformats.org/markup-compatibility/2006" xmlns:mv="urn:schemas-microsoft-com:mac:vml"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D30B5C" w:rsidRPr="009D4C4F" w:rsidRDefault="00D30B5C" w:rsidP="009D4C4F">
      <w:pPr>
        <w:spacing w:line="276" w:lineRule="auto"/>
        <w:rPr>
          <w:rFonts w:ascii="Arial" w:hAnsi="Arial" w:cs="Arial"/>
          <w:lang w:val="en-GB"/>
        </w:rPr>
      </w:pPr>
      <w:r w:rsidRPr="009D4C4F">
        <w:rPr>
          <w:rFonts w:ascii="Arial" w:hAnsi="Arial" w:cs="Arial"/>
          <w:lang w:val="en-GB"/>
        </w:rPr>
        <w:t>Figure 1.2</w:t>
      </w:r>
      <w:r w:rsidR="00EA3411">
        <w:rPr>
          <w:rFonts w:ascii="Arial" w:hAnsi="Arial" w:cs="Arial"/>
          <w:lang w:val="en-GB"/>
        </w:rPr>
        <w:t>:</w:t>
      </w:r>
      <w:r w:rsidRPr="009D4C4F">
        <w:rPr>
          <w:rFonts w:ascii="Arial" w:hAnsi="Arial" w:cs="Arial"/>
          <w:lang w:val="en-GB"/>
        </w:rPr>
        <w:t xml:space="preserve"> Religion in the 2011 Census</w:t>
      </w:r>
      <w:r w:rsidR="009D4C4F" w:rsidRPr="009D4C4F">
        <w:rPr>
          <w:rFonts w:ascii="Arial" w:hAnsi="Arial" w:cs="Arial"/>
          <w:lang w:val="en-GB"/>
        </w:rPr>
        <w:t xml:space="preserve"> (</w:t>
      </w:r>
      <w:r w:rsidR="009D4C4F" w:rsidRPr="009D4C4F">
        <w:rPr>
          <w:rFonts w:ascii="Arial" w:hAnsi="Arial" w:cs="Arial"/>
          <w:color w:val="000000" w:themeColor="text1"/>
          <w:lang w:val="en-GB"/>
        </w:rPr>
        <w:t>The Muslim Council of Britain, 2015)</w:t>
      </w:r>
    </w:p>
    <w:p w:rsidR="00AA4907" w:rsidRPr="009D4C4F" w:rsidRDefault="00AA4907" w:rsidP="009D4C4F">
      <w:pPr>
        <w:spacing w:line="276" w:lineRule="auto"/>
        <w:rPr>
          <w:rFonts w:ascii="Arial" w:hAnsi="Arial" w:cs="Arial"/>
          <w:lang w:val="en-GB"/>
        </w:rPr>
      </w:pPr>
    </w:p>
    <w:p w:rsidR="00AA4907" w:rsidRPr="009D4C4F" w:rsidRDefault="00AA4907" w:rsidP="009D4C4F">
      <w:pPr>
        <w:spacing w:line="276" w:lineRule="auto"/>
        <w:rPr>
          <w:rFonts w:ascii="Arial" w:hAnsi="Arial" w:cs="Arial"/>
        </w:rPr>
      </w:pPr>
    </w:p>
    <w:p w:rsidR="00AA4907" w:rsidRPr="009D4C4F" w:rsidRDefault="00AA4907" w:rsidP="009D4C4F">
      <w:pPr>
        <w:spacing w:line="276" w:lineRule="auto"/>
        <w:rPr>
          <w:rFonts w:ascii="Arial" w:hAnsi="Arial" w:cs="Arial"/>
          <w:lang w:val="en-GB"/>
        </w:rPr>
      </w:pPr>
      <w:r w:rsidRPr="009D4C4F">
        <w:rPr>
          <w:rFonts w:ascii="Arial" w:hAnsi="Arial" w:cs="Arial"/>
          <w:lang w:val="en-GB"/>
        </w:rPr>
        <w:t xml:space="preserve">Within in UK, less than half of Muslims population (47.25%) are UK-born. </w:t>
      </w:r>
      <w:r w:rsidR="004643A9" w:rsidRPr="009D4C4F">
        <w:rPr>
          <w:rFonts w:ascii="Arial" w:hAnsi="Arial" w:cs="Arial"/>
          <w:lang w:val="en-GB"/>
        </w:rPr>
        <w:t xml:space="preserve">In Figure 1.3 it shows the population of Muslims who are UK born compared to other countries with United Kingdom being the second most populated by birth. </w:t>
      </w:r>
    </w:p>
    <w:p w:rsidR="00AA4907" w:rsidRPr="009D4C4F" w:rsidRDefault="00AA4907" w:rsidP="009D4C4F">
      <w:pPr>
        <w:spacing w:line="276" w:lineRule="auto"/>
        <w:rPr>
          <w:rFonts w:ascii="Arial" w:hAnsi="Arial" w:cs="Arial"/>
          <w:lang w:val="en-GB"/>
        </w:rPr>
      </w:pPr>
    </w:p>
    <w:p w:rsidR="00932C72" w:rsidRPr="009D4C4F" w:rsidRDefault="00AA4907" w:rsidP="009D4C4F">
      <w:pPr>
        <w:spacing w:line="276" w:lineRule="auto"/>
        <w:rPr>
          <w:rFonts w:ascii="Arial" w:hAnsi="Arial" w:cs="Arial"/>
          <w:lang w:val="en-GB"/>
        </w:rPr>
      </w:pPr>
      <w:r w:rsidRPr="009D4C4F">
        <w:rPr>
          <w:rFonts w:ascii="Arial" w:hAnsi="Arial" w:cs="Arial"/>
          <w:noProof/>
          <w:lang w:val="en-GB" w:eastAsia="en-GB"/>
        </w:rPr>
        <w:drawing>
          <wp:inline distT="0" distB="0" distL="0" distR="0">
            <wp:extent cx="5289935" cy="2081048"/>
            <wp:effectExtent l="0" t="0" r="0" b="1905"/>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9"/>
                    <a:srcRect l="22103" t="47129" r="23707" b="26186"/>
                    <a:stretch/>
                  </pic:blipFill>
                  <pic:spPr bwMode="auto">
                    <a:xfrm>
                      <a:off x="0" y="0"/>
                      <a:ext cx="5292302" cy="2081979"/>
                    </a:xfrm>
                    <a:prstGeom prst="rect">
                      <a:avLst/>
                    </a:prstGeom>
                    <a:noFill/>
                    <a:ln>
                      <a:noFill/>
                    </a:ln>
                    <a:extLst>
                      <a:ext uri="{53640926-AAD7-44D8-BBD7-CCE9431645EC}">
                        <a14:shadowObscured xmlns="" xmlns:wpc="http://schemas.microsoft.com/office/word/2010/wordprocessingCanvas" xmlns:mo="http://schemas.microsoft.com/office/mac/office/2008/main" xmlns:mc="http://schemas.openxmlformats.org/markup-compatibility/2006" xmlns:mv="urn:schemas-microsoft-com:mac:vml"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D30B5C" w:rsidRPr="009D4C4F" w:rsidRDefault="00D30B5C" w:rsidP="009D4C4F">
      <w:pPr>
        <w:spacing w:line="276" w:lineRule="auto"/>
        <w:rPr>
          <w:rFonts w:ascii="Arial" w:hAnsi="Arial" w:cs="Arial"/>
          <w:lang w:val="en-GB"/>
        </w:rPr>
      </w:pPr>
      <w:r w:rsidRPr="009D4C4F">
        <w:rPr>
          <w:rFonts w:ascii="Arial" w:hAnsi="Arial" w:cs="Arial"/>
          <w:lang w:val="en-GB"/>
        </w:rPr>
        <w:t>Figure 1.3</w:t>
      </w:r>
      <w:r w:rsidR="00EA3411">
        <w:rPr>
          <w:rFonts w:ascii="Arial" w:hAnsi="Arial" w:cs="Arial"/>
          <w:lang w:val="en-GB"/>
        </w:rPr>
        <w:t>:</w:t>
      </w:r>
      <w:r w:rsidRPr="009D4C4F">
        <w:rPr>
          <w:rFonts w:ascii="Arial" w:hAnsi="Arial" w:cs="Arial"/>
          <w:lang w:val="en-GB"/>
        </w:rPr>
        <w:t xml:space="preserve"> Country of Birth of Muslim Population</w:t>
      </w:r>
      <w:r w:rsidR="009D4C4F" w:rsidRPr="009D4C4F">
        <w:rPr>
          <w:rFonts w:ascii="Arial" w:hAnsi="Arial" w:cs="Arial"/>
          <w:lang w:val="en-GB"/>
        </w:rPr>
        <w:t xml:space="preserve"> (</w:t>
      </w:r>
      <w:r w:rsidR="009D4C4F" w:rsidRPr="009D4C4F">
        <w:rPr>
          <w:rFonts w:ascii="Arial" w:hAnsi="Arial" w:cs="Arial"/>
          <w:color w:val="000000" w:themeColor="text1"/>
          <w:lang w:val="en-GB"/>
        </w:rPr>
        <w:t>The Muslim Council of Britain, 2015)</w:t>
      </w:r>
    </w:p>
    <w:p w:rsidR="00C42FEC" w:rsidRPr="009D4C4F" w:rsidRDefault="00C42FEC" w:rsidP="009D4C4F">
      <w:pPr>
        <w:spacing w:line="276" w:lineRule="auto"/>
        <w:rPr>
          <w:rFonts w:ascii="Arial" w:hAnsi="Arial" w:cs="Arial"/>
          <w:lang w:val="en-GB"/>
        </w:rPr>
      </w:pPr>
    </w:p>
    <w:p w:rsidR="00A93C67" w:rsidRPr="009D4C4F" w:rsidRDefault="00A93C67" w:rsidP="009D4C4F">
      <w:pPr>
        <w:spacing w:line="276" w:lineRule="auto"/>
        <w:rPr>
          <w:rFonts w:ascii="Arial" w:hAnsi="Arial" w:cs="Arial"/>
          <w:b/>
          <w:u w:val="single"/>
          <w:lang w:val="en-GB"/>
        </w:rPr>
      </w:pPr>
      <w:r w:rsidRPr="009D4C4F">
        <w:rPr>
          <w:rFonts w:ascii="Arial" w:hAnsi="Arial" w:cs="Arial"/>
          <w:b/>
          <w:u w:val="single"/>
          <w:lang w:val="en-GB"/>
        </w:rPr>
        <w:t xml:space="preserve">Ethnic Diversity </w:t>
      </w:r>
    </w:p>
    <w:p w:rsidR="00386460" w:rsidRPr="009D4C4F" w:rsidRDefault="001A0D2E" w:rsidP="009D4C4F">
      <w:pPr>
        <w:spacing w:line="276" w:lineRule="auto"/>
        <w:rPr>
          <w:rFonts w:ascii="Arial" w:hAnsi="Arial" w:cs="Arial"/>
          <w:lang w:val="en-GB"/>
        </w:rPr>
      </w:pPr>
      <w:r w:rsidRPr="009D4C4F">
        <w:rPr>
          <w:rFonts w:ascii="Arial" w:hAnsi="Arial" w:cs="Arial"/>
          <w:lang w:val="en-GB"/>
        </w:rPr>
        <w:t>The Muslim population in the UK is ethnically diverse with</w:t>
      </w:r>
      <w:r w:rsidR="004F480B">
        <w:rPr>
          <w:rFonts w:ascii="Arial" w:hAnsi="Arial" w:cs="Arial"/>
          <w:lang w:val="en-GB"/>
        </w:rPr>
        <w:t xml:space="preserve"> Muslims being Asian at 68% of the population and non-Asian at 32%.</w:t>
      </w:r>
      <w:r w:rsidR="001131BF" w:rsidRPr="009D4C4F">
        <w:rPr>
          <w:rFonts w:ascii="Arial" w:hAnsi="Arial" w:cs="Arial"/>
          <w:lang w:val="en-GB"/>
        </w:rPr>
        <w:t xml:space="preserve"> Of the Muslim </w:t>
      </w:r>
      <w:r w:rsidR="004F480B" w:rsidRPr="009D4C4F">
        <w:rPr>
          <w:rFonts w:ascii="Arial" w:hAnsi="Arial" w:cs="Arial"/>
          <w:lang w:val="en-GB"/>
        </w:rPr>
        <w:t>population,</w:t>
      </w:r>
      <w:r w:rsidR="001131BF" w:rsidRPr="009D4C4F">
        <w:rPr>
          <w:rFonts w:ascii="Arial" w:hAnsi="Arial" w:cs="Arial"/>
          <w:lang w:val="en-GB"/>
        </w:rPr>
        <w:t xml:space="preserve"> 8</w:t>
      </w:r>
      <w:r w:rsidRPr="009D4C4F">
        <w:rPr>
          <w:rFonts w:ascii="Arial" w:hAnsi="Arial" w:cs="Arial"/>
          <w:lang w:val="en-GB"/>
        </w:rPr>
        <w:t>% are of White ethnicity (1 i</w:t>
      </w:r>
      <w:r w:rsidR="009C6FA9">
        <w:rPr>
          <w:rFonts w:ascii="Arial" w:hAnsi="Arial" w:cs="Arial"/>
          <w:lang w:val="en-GB"/>
        </w:rPr>
        <w:t>n 12). Within England and Wales there is a</w:t>
      </w:r>
      <w:r w:rsidRPr="009D4C4F">
        <w:rPr>
          <w:rFonts w:ascii="Arial" w:hAnsi="Arial" w:cs="Arial"/>
          <w:lang w:val="en-GB"/>
        </w:rPr>
        <w:t xml:space="preserve"> population of 56.1 million</w:t>
      </w:r>
      <w:r w:rsidR="009C6FA9">
        <w:rPr>
          <w:rFonts w:ascii="Arial" w:hAnsi="Arial" w:cs="Arial"/>
          <w:lang w:val="en-GB"/>
        </w:rPr>
        <w:t xml:space="preserve"> within this</w:t>
      </w:r>
      <w:r w:rsidRPr="009D4C4F">
        <w:rPr>
          <w:rFonts w:ascii="Arial" w:hAnsi="Arial" w:cs="Arial"/>
          <w:lang w:val="en-GB"/>
        </w:rPr>
        <w:t xml:space="preserve"> 48.2 million are </w:t>
      </w:r>
      <w:r w:rsidR="009C6FA9">
        <w:rPr>
          <w:rFonts w:ascii="Arial" w:hAnsi="Arial" w:cs="Arial"/>
          <w:lang w:val="en-GB"/>
        </w:rPr>
        <w:t>considered as ‘White’ ethnicity and</w:t>
      </w:r>
      <w:r w:rsidRPr="009D4C4F">
        <w:rPr>
          <w:rFonts w:ascii="Arial" w:hAnsi="Arial" w:cs="Arial"/>
          <w:lang w:val="en-GB"/>
        </w:rPr>
        <w:t xml:space="preserve"> almost </w:t>
      </w:r>
      <w:r w:rsidR="001131BF" w:rsidRPr="009D4C4F">
        <w:rPr>
          <w:rFonts w:ascii="Arial" w:hAnsi="Arial" w:cs="Arial"/>
          <w:lang w:val="en-GB"/>
        </w:rPr>
        <w:t>1 in 3 individuals are Muslims (MCB Census Report 2015).</w:t>
      </w:r>
      <w:r w:rsidR="004643A9" w:rsidRPr="009D4C4F">
        <w:rPr>
          <w:rFonts w:ascii="Arial" w:hAnsi="Arial" w:cs="Arial"/>
          <w:lang w:val="en-GB"/>
        </w:rPr>
        <w:t xml:space="preserve"> In Figure 2.1 you can see the ethnicity of Muslim population from 2001-2011 with a 1.2&amp; increase in White British Muslims. </w:t>
      </w:r>
    </w:p>
    <w:p w:rsidR="00386460" w:rsidRPr="009D4C4F" w:rsidRDefault="00386460" w:rsidP="009D4C4F">
      <w:pPr>
        <w:spacing w:line="276" w:lineRule="auto"/>
        <w:rPr>
          <w:rFonts w:ascii="Arial" w:hAnsi="Arial" w:cs="Arial"/>
          <w:b/>
          <w:u w:val="single"/>
          <w:lang w:val="en-GB"/>
        </w:rPr>
      </w:pPr>
    </w:p>
    <w:p w:rsidR="001A0D2E" w:rsidRPr="009D4C4F" w:rsidRDefault="00A65053" w:rsidP="009D4C4F">
      <w:pPr>
        <w:spacing w:line="276" w:lineRule="auto"/>
        <w:rPr>
          <w:rFonts w:ascii="Arial" w:hAnsi="Arial" w:cs="Arial"/>
        </w:rPr>
      </w:pPr>
      <w:r w:rsidRPr="009D4C4F">
        <w:rPr>
          <w:rFonts w:ascii="Arial" w:hAnsi="Arial" w:cs="Arial"/>
          <w:noProof/>
          <w:lang w:val="en-GB" w:eastAsia="en-GB"/>
        </w:rPr>
        <w:lastRenderedPageBreak/>
        <w:drawing>
          <wp:inline distT="0" distB="0" distL="0" distR="0">
            <wp:extent cx="4940135" cy="3717648"/>
            <wp:effectExtent l="19050" t="0" r="0" b="0"/>
            <wp:docPr id="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0"/>
                    <a:srcRect l="20773" t="31760" r="21216" b="13596"/>
                    <a:stretch/>
                  </pic:blipFill>
                  <pic:spPr bwMode="auto">
                    <a:xfrm>
                      <a:off x="0" y="0"/>
                      <a:ext cx="4944836" cy="3721186"/>
                    </a:xfrm>
                    <a:prstGeom prst="rect">
                      <a:avLst/>
                    </a:prstGeom>
                    <a:noFill/>
                    <a:ln>
                      <a:noFill/>
                    </a:ln>
                    <a:extLst>
                      <a:ext uri="{53640926-AAD7-44D8-BBD7-CCE9431645EC}">
                        <a14:shadowObscured xmlns="" xmlns:wpc="http://schemas.microsoft.com/office/word/2010/wordprocessingCanvas" xmlns:mo="http://schemas.microsoft.com/office/mac/office/2008/main" xmlns:mc="http://schemas.openxmlformats.org/markup-compatibility/2006" xmlns:mv="urn:schemas-microsoft-com:mac:vml"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A93C67" w:rsidRPr="009D4C4F" w:rsidRDefault="00DC5EF7" w:rsidP="009D4C4F">
      <w:pPr>
        <w:spacing w:line="276" w:lineRule="auto"/>
        <w:rPr>
          <w:rFonts w:ascii="Arial" w:hAnsi="Arial" w:cs="Arial"/>
          <w:lang w:val="en-GB"/>
        </w:rPr>
      </w:pPr>
      <w:r w:rsidRPr="009D4C4F">
        <w:rPr>
          <w:rFonts w:ascii="Arial" w:hAnsi="Arial" w:cs="Arial"/>
          <w:lang w:val="en-GB"/>
        </w:rPr>
        <w:t>Figure 2.1</w:t>
      </w:r>
      <w:r w:rsidR="00EA3411">
        <w:rPr>
          <w:rFonts w:ascii="Arial" w:hAnsi="Arial" w:cs="Arial"/>
          <w:lang w:val="en-GB"/>
        </w:rPr>
        <w:t>:</w:t>
      </w:r>
      <w:r w:rsidR="0099020E" w:rsidRPr="009D4C4F">
        <w:rPr>
          <w:rFonts w:ascii="Arial" w:hAnsi="Arial" w:cs="Arial"/>
          <w:lang w:val="en-GB"/>
        </w:rPr>
        <w:t xml:space="preserve"> Ethnicity of Muslim Population</w:t>
      </w:r>
      <w:r w:rsidR="009D4C4F" w:rsidRPr="009D4C4F">
        <w:rPr>
          <w:rFonts w:ascii="Arial" w:hAnsi="Arial" w:cs="Arial"/>
          <w:lang w:val="en-GB"/>
        </w:rPr>
        <w:t xml:space="preserve"> (</w:t>
      </w:r>
      <w:r w:rsidR="009D4C4F" w:rsidRPr="009D4C4F">
        <w:rPr>
          <w:rFonts w:ascii="Arial" w:hAnsi="Arial" w:cs="Arial"/>
          <w:color w:val="000000" w:themeColor="text1"/>
          <w:lang w:val="en-GB"/>
        </w:rPr>
        <w:t>The Muslim Council of Britain, 2015)</w:t>
      </w:r>
    </w:p>
    <w:p w:rsidR="00A93C67" w:rsidRDefault="00A93C67" w:rsidP="009D4C4F">
      <w:pPr>
        <w:spacing w:line="276" w:lineRule="auto"/>
        <w:rPr>
          <w:rFonts w:ascii="Arial" w:hAnsi="Arial" w:cs="Arial"/>
          <w:b/>
          <w:u w:val="single"/>
          <w:lang w:val="en-GB"/>
        </w:rPr>
      </w:pPr>
    </w:p>
    <w:p w:rsidR="00233FB8" w:rsidRPr="009D4C4F" w:rsidRDefault="00233FB8" w:rsidP="00233FB8">
      <w:pPr>
        <w:spacing w:line="276" w:lineRule="auto"/>
        <w:rPr>
          <w:rFonts w:ascii="Arial" w:hAnsi="Arial" w:cs="Arial"/>
        </w:rPr>
      </w:pPr>
      <w:r w:rsidRPr="009D4C4F">
        <w:rPr>
          <w:rFonts w:ascii="Arial" w:hAnsi="Arial" w:cs="Arial"/>
          <w:lang w:val="en-GB"/>
        </w:rPr>
        <w:t>MCB Census Report (2015) showed that</w:t>
      </w:r>
      <w:r w:rsidR="00691AC4">
        <w:rPr>
          <w:rFonts w:ascii="Arial" w:hAnsi="Arial" w:cs="Arial"/>
          <w:lang w:val="en-GB"/>
        </w:rPr>
        <w:t xml:space="preserve"> the percentage of Muslims that state their only national identity is British in 2011 was</w:t>
      </w:r>
      <w:r w:rsidRPr="009D4C4F">
        <w:rPr>
          <w:rFonts w:ascii="Arial" w:hAnsi="Arial" w:cs="Arial"/>
          <w:lang w:val="en-GB"/>
        </w:rPr>
        <w:t xml:space="preserve"> </w:t>
      </w:r>
      <w:r w:rsidRPr="009D4C4F">
        <w:rPr>
          <w:rFonts w:ascii="Arial" w:hAnsi="Arial" w:cs="Arial"/>
        </w:rPr>
        <w:t xml:space="preserve">73%. This can be seen in figure 5.1 compared to 23.6% being other identities. </w:t>
      </w:r>
    </w:p>
    <w:p w:rsidR="00233FB8" w:rsidRPr="009D4C4F" w:rsidRDefault="00233FB8" w:rsidP="00233FB8">
      <w:pPr>
        <w:spacing w:line="276" w:lineRule="auto"/>
        <w:rPr>
          <w:rFonts w:ascii="Arial" w:hAnsi="Arial" w:cs="Arial"/>
        </w:rPr>
      </w:pPr>
    </w:p>
    <w:p w:rsidR="00233FB8" w:rsidRPr="009D4C4F" w:rsidRDefault="00233FB8" w:rsidP="00233FB8">
      <w:pPr>
        <w:spacing w:line="276" w:lineRule="auto"/>
        <w:rPr>
          <w:rFonts w:ascii="Arial" w:hAnsi="Arial" w:cs="Arial"/>
          <w:b/>
          <w:u w:val="single"/>
          <w:lang w:val="en-GB"/>
        </w:rPr>
      </w:pPr>
      <w:r w:rsidRPr="009D4C4F">
        <w:rPr>
          <w:rFonts w:ascii="Arial" w:hAnsi="Arial" w:cs="Arial"/>
          <w:noProof/>
          <w:lang w:val="en-GB" w:eastAsia="en-GB"/>
        </w:rPr>
        <w:drawing>
          <wp:inline distT="0" distB="0" distL="0" distR="0">
            <wp:extent cx="5857888" cy="1631950"/>
            <wp:effectExtent l="0" t="0" r="9525" b="0"/>
            <wp:docPr id="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11"/>
                    <a:srcRect l="20275" t="49910" r="21903" b="29938"/>
                    <a:stretch/>
                  </pic:blipFill>
                  <pic:spPr bwMode="auto">
                    <a:xfrm>
                      <a:off x="0" y="0"/>
                      <a:ext cx="5859238" cy="1632326"/>
                    </a:xfrm>
                    <a:prstGeom prst="rect">
                      <a:avLst/>
                    </a:prstGeom>
                    <a:noFill/>
                    <a:ln>
                      <a:noFill/>
                    </a:ln>
                    <a:extLst>
                      <a:ext uri="{53640926-AAD7-44D8-BBD7-CCE9431645EC}">
                        <a14:shadowObscured xmlns="" xmlns:wpc="http://schemas.microsoft.com/office/word/2010/wordprocessingCanvas" xmlns:mo="http://schemas.microsoft.com/office/mac/office/2008/main" xmlns:mc="http://schemas.openxmlformats.org/markup-compatibility/2006" xmlns:mv="urn:schemas-microsoft-com:mac:vml"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233FB8" w:rsidRPr="009D4C4F" w:rsidRDefault="00233FB8" w:rsidP="00233FB8">
      <w:pPr>
        <w:spacing w:line="276" w:lineRule="auto"/>
        <w:rPr>
          <w:rFonts w:ascii="Arial" w:hAnsi="Arial" w:cs="Arial"/>
          <w:lang w:val="en-GB"/>
        </w:rPr>
      </w:pPr>
      <w:r>
        <w:rPr>
          <w:rFonts w:ascii="Arial" w:hAnsi="Arial" w:cs="Arial"/>
          <w:lang w:val="en-GB"/>
        </w:rPr>
        <w:t>Figure 2.2</w:t>
      </w:r>
      <w:r w:rsidR="00EA3411">
        <w:rPr>
          <w:rFonts w:ascii="Arial" w:hAnsi="Arial" w:cs="Arial"/>
          <w:lang w:val="en-GB"/>
        </w:rPr>
        <w:t>:</w:t>
      </w:r>
      <w:r w:rsidRPr="009D4C4F">
        <w:rPr>
          <w:rFonts w:ascii="Arial" w:hAnsi="Arial" w:cs="Arial"/>
          <w:lang w:val="en-GB"/>
        </w:rPr>
        <w:t xml:space="preserve"> Muslims and National Identity (</w:t>
      </w:r>
      <w:r w:rsidRPr="009D4C4F">
        <w:rPr>
          <w:rFonts w:ascii="Arial" w:hAnsi="Arial" w:cs="Arial"/>
          <w:color w:val="000000" w:themeColor="text1"/>
          <w:lang w:val="en-GB"/>
        </w:rPr>
        <w:t>The Muslim Council of Britain, 2015)</w:t>
      </w:r>
    </w:p>
    <w:p w:rsidR="00233FB8" w:rsidRPr="009D4C4F" w:rsidRDefault="00233FB8" w:rsidP="009D4C4F">
      <w:pPr>
        <w:spacing w:line="276" w:lineRule="auto"/>
        <w:rPr>
          <w:rFonts w:ascii="Arial" w:hAnsi="Arial" w:cs="Arial"/>
          <w:b/>
          <w:u w:val="single"/>
          <w:lang w:val="en-GB"/>
        </w:rPr>
      </w:pPr>
    </w:p>
    <w:p w:rsidR="004673C3" w:rsidRPr="009D4C4F" w:rsidRDefault="004673C3" w:rsidP="009D4C4F">
      <w:pPr>
        <w:spacing w:line="276" w:lineRule="auto"/>
        <w:rPr>
          <w:rFonts w:ascii="Arial" w:hAnsi="Arial" w:cs="Arial"/>
          <w:b/>
          <w:u w:val="single"/>
          <w:lang w:val="en-GB"/>
        </w:rPr>
      </w:pPr>
      <w:r w:rsidRPr="009D4C4F">
        <w:rPr>
          <w:rFonts w:ascii="Arial" w:hAnsi="Arial" w:cs="Arial"/>
          <w:b/>
          <w:u w:val="single"/>
          <w:lang w:val="en-GB"/>
        </w:rPr>
        <w:t>Rights</w:t>
      </w:r>
    </w:p>
    <w:p w:rsidR="004673C3" w:rsidRPr="009D4C4F" w:rsidRDefault="009D52FC" w:rsidP="009D4C4F">
      <w:pPr>
        <w:spacing w:line="276" w:lineRule="auto"/>
        <w:rPr>
          <w:rFonts w:ascii="Arial" w:hAnsi="Arial" w:cs="Arial"/>
        </w:rPr>
      </w:pPr>
      <w:r w:rsidRPr="009D4C4F">
        <w:rPr>
          <w:rFonts w:ascii="Arial" w:hAnsi="Arial" w:cs="Arial"/>
          <w:lang w:val="en-GB"/>
        </w:rPr>
        <w:t>According to the Department for Communities and Local Government (</w:t>
      </w:r>
      <w:r w:rsidR="007674DC" w:rsidRPr="009D4C4F">
        <w:rPr>
          <w:rFonts w:ascii="Arial" w:hAnsi="Arial" w:cs="Arial"/>
          <w:lang w:val="en-GB"/>
        </w:rPr>
        <w:t>2010),</w:t>
      </w:r>
      <w:r w:rsidRPr="009D4C4F">
        <w:rPr>
          <w:rFonts w:ascii="Arial" w:hAnsi="Arial" w:cs="Arial"/>
          <w:lang w:val="en-GB"/>
        </w:rPr>
        <w:t xml:space="preserve"> </w:t>
      </w:r>
      <w:r w:rsidR="007674DC" w:rsidRPr="009D4C4F">
        <w:rPr>
          <w:rFonts w:ascii="Arial" w:hAnsi="Arial" w:cs="Arial"/>
          <w:lang w:val="en-GB"/>
        </w:rPr>
        <w:t>the</w:t>
      </w:r>
      <w:r w:rsidR="005E5521" w:rsidRPr="009D4C4F">
        <w:rPr>
          <w:rFonts w:ascii="Arial" w:hAnsi="Arial" w:cs="Arial"/>
          <w:lang w:val="en-GB"/>
        </w:rPr>
        <w:t xml:space="preserve"> majority of Muslims agreed that they have rights as well as the </w:t>
      </w:r>
      <w:r w:rsidRPr="009D4C4F">
        <w:rPr>
          <w:rFonts w:ascii="Arial" w:hAnsi="Arial" w:cs="Arial"/>
          <w:lang w:val="en-GB"/>
        </w:rPr>
        <w:t>general public. However, Figure 3.1 show</w:t>
      </w:r>
      <w:r w:rsidR="005E5521" w:rsidRPr="009D4C4F">
        <w:rPr>
          <w:rFonts w:ascii="Arial" w:hAnsi="Arial" w:cs="Arial"/>
          <w:lang w:val="en-GB"/>
        </w:rPr>
        <w:t xml:space="preserve">s that Muslims </w:t>
      </w:r>
      <w:r w:rsidR="004F480B">
        <w:rPr>
          <w:rFonts w:ascii="Arial" w:hAnsi="Arial" w:cs="Arial"/>
          <w:lang w:val="en-GB"/>
        </w:rPr>
        <w:t>believe that they are less likely to</w:t>
      </w:r>
      <w:r w:rsidR="005E5521" w:rsidRPr="009D4C4F">
        <w:rPr>
          <w:rFonts w:ascii="Arial" w:hAnsi="Arial" w:cs="Arial"/>
          <w:lang w:val="en-GB"/>
        </w:rPr>
        <w:t xml:space="preserve"> have the right t</w:t>
      </w:r>
      <w:r w:rsidR="004F480B">
        <w:rPr>
          <w:rFonts w:ascii="Arial" w:hAnsi="Arial" w:cs="Arial"/>
          <w:lang w:val="en-GB"/>
        </w:rPr>
        <w:t xml:space="preserve">o be treated fairly and equally. </w:t>
      </w:r>
      <w:r w:rsidRPr="009D4C4F">
        <w:rPr>
          <w:rFonts w:ascii="Arial" w:hAnsi="Arial" w:cs="Arial"/>
          <w:lang w:val="en-GB"/>
        </w:rPr>
        <w:t>The</w:t>
      </w:r>
      <w:r w:rsidR="009C6FA9">
        <w:rPr>
          <w:rFonts w:ascii="Arial" w:hAnsi="Arial" w:cs="Arial"/>
          <w:lang w:val="en-GB"/>
        </w:rPr>
        <w:t xml:space="preserve"> data shows that 73% of Muslims states they</w:t>
      </w:r>
      <w:r w:rsidR="00515750" w:rsidRPr="009D4C4F">
        <w:rPr>
          <w:rFonts w:ascii="Arial" w:hAnsi="Arial" w:cs="Arial"/>
          <w:lang w:val="en-GB"/>
        </w:rPr>
        <w:t xml:space="preserve"> </w:t>
      </w:r>
      <w:r w:rsidR="009C6FA9">
        <w:rPr>
          <w:rFonts w:ascii="Arial" w:hAnsi="Arial" w:cs="Arial"/>
          <w:lang w:val="en-GB"/>
        </w:rPr>
        <w:t>have</w:t>
      </w:r>
      <w:r w:rsidR="004F480B">
        <w:rPr>
          <w:rFonts w:ascii="Arial" w:hAnsi="Arial" w:cs="Arial"/>
          <w:lang w:val="en-GB"/>
        </w:rPr>
        <w:t xml:space="preserve"> a right to freedom of thought </w:t>
      </w:r>
      <w:r w:rsidR="003D668C" w:rsidRPr="009D4C4F">
        <w:rPr>
          <w:rFonts w:ascii="Arial" w:hAnsi="Arial" w:cs="Arial"/>
          <w:lang w:val="en-GB"/>
        </w:rPr>
        <w:t xml:space="preserve">and </w:t>
      </w:r>
      <w:r w:rsidRPr="009D4C4F">
        <w:rPr>
          <w:rFonts w:ascii="Arial" w:hAnsi="Arial" w:cs="Arial"/>
          <w:lang w:val="en-GB"/>
        </w:rPr>
        <w:t xml:space="preserve">religion, </w:t>
      </w:r>
      <w:r w:rsidR="00515750" w:rsidRPr="009D4C4F">
        <w:rPr>
          <w:rFonts w:ascii="Arial" w:hAnsi="Arial" w:cs="Arial"/>
          <w:lang w:val="en-GB"/>
        </w:rPr>
        <w:t>compared to 79% of the</w:t>
      </w:r>
      <w:r w:rsidRPr="009D4C4F">
        <w:rPr>
          <w:rFonts w:ascii="Arial" w:hAnsi="Arial" w:cs="Arial"/>
          <w:lang w:val="en-GB"/>
        </w:rPr>
        <w:t xml:space="preserve"> general</w:t>
      </w:r>
      <w:r w:rsidR="00515750" w:rsidRPr="009D4C4F">
        <w:rPr>
          <w:rFonts w:ascii="Arial" w:hAnsi="Arial" w:cs="Arial"/>
          <w:lang w:val="en-GB"/>
        </w:rPr>
        <w:t xml:space="preserve"> </w:t>
      </w:r>
      <w:r w:rsidRPr="009D4C4F">
        <w:rPr>
          <w:rFonts w:ascii="Arial" w:hAnsi="Arial" w:cs="Arial"/>
          <w:lang w:val="en-GB"/>
        </w:rPr>
        <w:t>public</w:t>
      </w:r>
      <w:r w:rsidR="00515750" w:rsidRPr="009D4C4F">
        <w:rPr>
          <w:rFonts w:ascii="Arial" w:hAnsi="Arial" w:cs="Arial"/>
          <w:lang w:val="en-GB"/>
        </w:rPr>
        <w:t xml:space="preserve">. </w:t>
      </w:r>
      <w:r w:rsidR="003D668C" w:rsidRPr="009D4C4F">
        <w:rPr>
          <w:rFonts w:ascii="Arial" w:hAnsi="Arial" w:cs="Arial"/>
          <w:lang w:val="en-GB"/>
        </w:rPr>
        <w:t xml:space="preserve">Although Muslims percentage is lower in most areas than the </w:t>
      </w:r>
      <w:r w:rsidRPr="009D4C4F">
        <w:rPr>
          <w:rFonts w:ascii="Arial" w:hAnsi="Arial" w:cs="Arial"/>
          <w:lang w:val="en-GB"/>
        </w:rPr>
        <w:t>public</w:t>
      </w:r>
      <w:r w:rsidR="003D668C" w:rsidRPr="009D4C4F">
        <w:rPr>
          <w:rFonts w:ascii="Arial" w:hAnsi="Arial" w:cs="Arial"/>
          <w:lang w:val="en-GB"/>
        </w:rPr>
        <w:t xml:space="preserve">, they did believe that if they were </w:t>
      </w:r>
      <w:r w:rsidRPr="009D4C4F">
        <w:rPr>
          <w:rFonts w:ascii="Arial" w:hAnsi="Arial" w:cs="Arial"/>
          <w:lang w:val="en-GB"/>
        </w:rPr>
        <w:t>unable</w:t>
      </w:r>
      <w:r w:rsidR="003D668C" w:rsidRPr="009D4C4F">
        <w:rPr>
          <w:rFonts w:ascii="Arial" w:hAnsi="Arial" w:cs="Arial"/>
          <w:lang w:val="en-GB"/>
        </w:rPr>
        <w:t xml:space="preserve"> to look after themselves then they should be looked after at 67% compared to 62% of the general public.  </w:t>
      </w:r>
    </w:p>
    <w:p w:rsidR="009D52FC" w:rsidRPr="009D4C4F" w:rsidRDefault="009D52FC" w:rsidP="009D4C4F">
      <w:pPr>
        <w:spacing w:line="276" w:lineRule="auto"/>
        <w:rPr>
          <w:rFonts w:ascii="Arial" w:hAnsi="Arial" w:cs="Arial"/>
        </w:rPr>
      </w:pPr>
    </w:p>
    <w:p w:rsidR="009D52FC" w:rsidRPr="009D4C4F" w:rsidRDefault="009D52FC" w:rsidP="009D4C4F">
      <w:pPr>
        <w:spacing w:line="276" w:lineRule="auto"/>
        <w:rPr>
          <w:rFonts w:ascii="Arial" w:hAnsi="Arial" w:cs="Arial"/>
          <w:lang w:val="en-GB"/>
        </w:rPr>
      </w:pPr>
      <w:r w:rsidRPr="009D4C4F">
        <w:rPr>
          <w:rFonts w:ascii="Arial" w:hAnsi="Arial" w:cs="Arial"/>
          <w:noProof/>
          <w:lang w:val="en-GB" w:eastAsia="en-GB"/>
        </w:rPr>
        <w:drawing>
          <wp:inline distT="0" distB="0" distL="0" distR="0">
            <wp:extent cx="5837835" cy="3155508"/>
            <wp:effectExtent l="19050" t="0" r="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l="26068" t="48479" r="25030" b="18557"/>
                    <a:stretch>
                      <a:fillRect/>
                    </a:stretch>
                  </pic:blipFill>
                  <pic:spPr bwMode="auto">
                    <a:xfrm>
                      <a:off x="0" y="0"/>
                      <a:ext cx="5839340" cy="3156322"/>
                    </a:xfrm>
                    <a:prstGeom prst="rect">
                      <a:avLst/>
                    </a:prstGeom>
                    <a:noFill/>
                    <a:ln w="9525">
                      <a:noFill/>
                      <a:miter lim="800000"/>
                      <a:headEnd/>
                      <a:tailEnd/>
                    </a:ln>
                  </pic:spPr>
                </pic:pic>
              </a:graphicData>
            </a:graphic>
          </wp:inline>
        </w:drawing>
      </w:r>
    </w:p>
    <w:p w:rsidR="004673C3" w:rsidRPr="009D4C4F" w:rsidRDefault="00DC5EF7" w:rsidP="009D4C4F">
      <w:pPr>
        <w:pStyle w:val="NormalWeb"/>
        <w:spacing w:line="276" w:lineRule="auto"/>
        <w:rPr>
          <w:rFonts w:ascii="Arial" w:hAnsi="Arial" w:cs="Arial"/>
        </w:rPr>
      </w:pPr>
      <w:r w:rsidRPr="009D4C4F">
        <w:rPr>
          <w:rFonts w:ascii="Arial" w:hAnsi="Arial" w:cs="Arial"/>
        </w:rPr>
        <w:t>FIGURE 3.1</w:t>
      </w:r>
      <w:r w:rsidR="00EA3411">
        <w:rPr>
          <w:rFonts w:ascii="Arial" w:hAnsi="Arial" w:cs="Arial"/>
        </w:rPr>
        <w:t>:</w:t>
      </w:r>
      <w:r w:rsidR="009D52FC" w:rsidRPr="009D4C4F">
        <w:rPr>
          <w:rFonts w:ascii="Arial" w:hAnsi="Arial" w:cs="Arial"/>
        </w:rPr>
        <w:t xml:space="preserve"> Rights that people think they should have regarding religion, England 2005</w:t>
      </w:r>
      <w:r w:rsidR="009D4C4F" w:rsidRPr="009D4C4F">
        <w:rPr>
          <w:rFonts w:ascii="Arial" w:hAnsi="Arial" w:cs="Arial"/>
        </w:rPr>
        <w:t xml:space="preserve"> (</w:t>
      </w:r>
      <w:r w:rsidR="009D4C4F" w:rsidRPr="009D4C4F">
        <w:rPr>
          <w:rFonts w:ascii="Arial" w:hAnsi="Arial" w:cs="Arial"/>
          <w:lang w:val="en-GB"/>
        </w:rPr>
        <w:t>Office for National Statistics, 2012)</w:t>
      </w:r>
    </w:p>
    <w:p w:rsidR="00A93C67" w:rsidRPr="009D4C4F" w:rsidRDefault="00595F24" w:rsidP="009D4C4F">
      <w:pPr>
        <w:spacing w:line="276" w:lineRule="auto"/>
        <w:rPr>
          <w:rFonts w:ascii="Arial" w:hAnsi="Arial" w:cs="Arial"/>
          <w:b/>
          <w:u w:val="single"/>
          <w:lang w:val="en-GB"/>
        </w:rPr>
      </w:pPr>
      <w:r w:rsidRPr="009D4C4F">
        <w:rPr>
          <w:rFonts w:ascii="Arial" w:hAnsi="Arial" w:cs="Arial"/>
          <w:b/>
          <w:u w:val="single"/>
          <w:lang w:val="en-GB"/>
        </w:rPr>
        <w:t xml:space="preserve">Age Profile </w:t>
      </w:r>
    </w:p>
    <w:p w:rsidR="002F6374" w:rsidRPr="009D4C4F" w:rsidRDefault="001131BF" w:rsidP="009D4C4F">
      <w:pPr>
        <w:spacing w:line="276" w:lineRule="auto"/>
        <w:rPr>
          <w:rFonts w:ascii="Arial" w:hAnsi="Arial" w:cs="Arial"/>
          <w:lang w:val="en-GB"/>
        </w:rPr>
      </w:pPr>
      <w:r w:rsidRPr="009D4C4F">
        <w:rPr>
          <w:rFonts w:ascii="Arial" w:hAnsi="Arial" w:cs="Arial"/>
          <w:lang w:val="en-GB"/>
        </w:rPr>
        <w:t xml:space="preserve">The MCB Census Report (2015) </w:t>
      </w:r>
      <w:r w:rsidR="00F72D4C" w:rsidRPr="009D4C4F">
        <w:rPr>
          <w:rFonts w:ascii="Arial" w:hAnsi="Arial" w:cs="Arial"/>
          <w:lang w:val="en-GB"/>
        </w:rPr>
        <w:t>shows that</w:t>
      </w:r>
      <w:r w:rsidRPr="009D4C4F">
        <w:rPr>
          <w:rFonts w:ascii="Arial" w:hAnsi="Arial" w:cs="Arial"/>
          <w:lang w:val="en-GB"/>
        </w:rPr>
        <w:t xml:space="preserve"> </w:t>
      </w:r>
      <w:r w:rsidR="009C6FA9">
        <w:rPr>
          <w:rFonts w:ascii="Arial" w:hAnsi="Arial" w:cs="Arial"/>
          <w:lang w:val="en-GB"/>
        </w:rPr>
        <w:t>in 2011 the</w:t>
      </w:r>
      <w:r w:rsidR="004F480B">
        <w:rPr>
          <w:rFonts w:ascii="Arial" w:hAnsi="Arial" w:cs="Arial"/>
          <w:lang w:val="en-GB"/>
        </w:rPr>
        <w:t xml:space="preserve"> 15 years and under</w:t>
      </w:r>
      <w:r w:rsidR="009C6FA9">
        <w:rPr>
          <w:rFonts w:ascii="Arial" w:hAnsi="Arial" w:cs="Arial"/>
          <w:lang w:val="en-GB"/>
        </w:rPr>
        <w:t xml:space="preserve"> age group</w:t>
      </w:r>
      <w:r w:rsidR="004F480B">
        <w:rPr>
          <w:rFonts w:ascii="Arial" w:hAnsi="Arial" w:cs="Arial"/>
          <w:lang w:val="en-GB"/>
        </w:rPr>
        <w:t xml:space="preserve"> had the population of 33</w:t>
      </w:r>
      <w:r w:rsidR="00372DB1" w:rsidRPr="009D4C4F">
        <w:rPr>
          <w:rFonts w:ascii="Arial" w:hAnsi="Arial" w:cs="Arial"/>
          <w:lang w:val="en-GB"/>
        </w:rPr>
        <w:t xml:space="preserve">. </w:t>
      </w:r>
      <w:r w:rsidR="00EF2DF3" w:rsidRPr="009D4C4F">
        <w:rPr>
          <w:rFonts w:ascii="Arial" w:hAnsi="Arial" w:cs="Arial"/>
          <w:lang w:val="en-GB"/>
        </w:rPr>
        <w:t>Within the Muslim population only 4% are 65+ years, this is compared to 16% of the overall population.</w:t>
      </w:r>
      <w:r w:rsidR="002F6374" w:rsidRPr="009D4C4F">
        <w:rPr>
          <w:rFonts w:ascii="Arial" w:hAnsi="Arial" w:cs="Arial"/>
          <w:lang w:val="en-GB"/>
        </w:rPr>
        <w:t xml:space="preserve"> </w:t>
      </w:r>
      <w:r w:rsidR="004643A9" w:rsidRPr="009D4C4F">
        <w:rPr>
          <w:rFonts w:ascii="Arial" w:hAnsi="Arial" w:cs="Arial"/>
          <w:lang w:val="en-GB"/>
        </w:rPr>
        <w:t>Figure 4.1</w:t>
      </w:r>
      <w:r w:rsidR="003A2B43">
        <w:rPr>
          <w:rFonts w:ascii="Arial" w:hAnsi="Arial" w:cs="Arial"/>
          <w:lang w:val="en-GB"/>
        </w:rPr>
        <w:t xml:space="preserve"> shows</w:t>
      </w:r>
      <w:r w:rsidR="004643A9" w:rsidRPr="009D4C4F">
        <w:rPr>
          <w:rFonts w:ascii="Arial" w:hAnsi="Arial" w:cs="Arial"/>
          <w:lang w:val="en-GB"/>
        </w:rPr>
        <w:t xml:space="preserve"> the Muslim population for the younger age group is beginning to increase and overtake the overall population.</w:t>
      </w:r>
    </w:p>
    <w:p w:rsidR="002F6374" w:rsidRPr="009D4C4F" w:rsidRDefault="002F6374" w:rsidP="009D4C4F">
      <w:pPr>
        <w:spacing w:line="276" w:lineRule="auto"/>
        <w:rPr>
          <w:rFonts w:ascii="Arial" w:hAnsi="Arial" w:cs="Arial"/>
          <w:lang w:val="en-GB"/>
        </w:rPr>
      </w:pPr>
    </w:p>
    <w:p w:rsidR="00595F24" w:rsidRPr="009D4C4F" w:rsidRDefault="002F6374" w:rsidP="009D4C4F">
      <w:pPr>
        <w:spacing w:line="276" w:lineRule="auto"/>
        <w:rPr>
          <w:rFonts w:ascii="Arial" w:hAnsi="Arial" w:cs="Arial"/>
          <w:b/>
          <w:u w:val="single"/>
          <w:lang w:val="en-GB"/>
        </w:rPr>
      </w:pPr>
      <w:r w:rsidRPr="009D4C4F">
        <w:rPr>
          <w:rFonts w:ascii="Arial" w:hAnsi="Arial" w:cs="Arial"/>
          <w:noProof/>
          <w:lang w:val="en-GB" w:eastAsia="en-GB"/>
        </w:rPr>
        <w:drawing>
          <wp:inline distT="0" distB="0" distL="0" distR="0">
            <wp:extent cx="5405120" cy="2260384"/>
            <wp:effectExtent l="0" t="0" r="508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3"/>
                    <a:srcRect l="20773" t="44048" r="21171" b="21278"/>
                    <a:stretch/>
                  </pic:blipFill>
                  <pic:spPr bwMode="auto">
                    <a:xfrm>
                      <a:off x="0" y="0"/>
                      <a:ext cx="5406602" cy="2261004"/>
                    </a:xfrm>
                    <a:prstGeom prst="rect">
                      <a:avLst/>
                    </a:prstGeom>
                    <a:noFill/>
                    <a:ln>
                      <a:noFill/>
                    </a:ln>
                    <a:extLst>
                      <a:ext uri="{53640926-AAD7-44D8-BBD7-CCE9431645EC}">
                        <a14:shadowObscured xmlns="" xmlns:wpc="http://schemas.microsoft.com/office/word/2010/wordprocessingCanvas" xmlns:mo="http://schemas.microsoft.com/office/mac/office/2008/main" xmlns:mc="http://schemas.openxmlformats.org/markup-compatibility/2006" xmlns:mv="urn:schemas-microsoft-com:mac:vml"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DC5EF7" w:rsidRPr="009D4C4F" w:rsidRDefault="00DC5EF7" w:rsidP="009D4C4F">
      <w:pPr>
        <w:spacing w:line="276" w:lineRule="auto"/>
        <w:rPr>
          <w:rFonts w:ascii="Arial" w:hAnsi="Arial" w:cs="Arial"/>
          <w:lang w:val="en-GB"/>
        </w:rPr>
      </w:pPr>
      <w:r w:rsidRPr="009D4C4F">
        <w:rPr>
          <w:rFonts w:ascii="Arial" w:hAnsi="Arial" w:cs="Arial"/>
          <w:lang w:val="en-GB"/>
        </w:rPr>
        <w:t>Figure 4.1</w:t>
      </w:r>
      <w:r w:rsidR="00EA3411">
        <w:rPr>
          <w:rFonts w:ascii="Arial" w:hAnsi="Arial" w:cs="Arial"/>
          <w:lang w:val="en-GB"/>
        </w:rPr>
        <w:t>:</w:t>
      </w:r>
      <w:r w:rsidR="0099020E" w:rsidRPr="009D4C4F">
        <w:rPr>
          <w:rFonts w:ascii="Arial" w:hAnsi="Arial" w:cs="Arial"/>
          <w:lang w:val="en-GB"/>
        </w:rPr>
        <w:t xml:space="preserve"> Overall Population and Muslim Population Age Profile</w:t>
      </w:r>
      <w:r w:rsidR="009D4C4F" w:rsidRPr="009D4C4F">
        <w:rPr>
          <w:rFonts w:ascii="Arial" w:hAnsi="Arial" w:cs="Arial"/>
          <w:lang w:val="en-GB"/>
        </w:rPr>
        <w:t xml:space="preserve"> (</w:t>
      </w:r>
      <w:r w:rsidR="009D4C4F" w:rsidRPr="009D4C4F">
        <w:rPr>
          <w:rFonts w:ascii="Arial" w:hAnsi="Arial" w:cs="Arial"/>
          <w:color w:val="000000" w:themeColor="text1"/>
          <w:lang w:val="en-GB"/>
        </w:rPr>
        <w:t>The Muslim Council of Britain, 2015)</w:t>
      </w:r>
    </w:p>
    <w:p w:rsidR="00DC5EF7" w:rsidRPr="009D4C4F" w:rsidRDefault="00DC5EF7" w:rsidP="009D4C4F">
      <w:pPr>
        <w:spacing w:line="276" w:lineRule="auto"/>
        <w:rPr>
          <w:rFonts w:ascii="Arial" w:hAnsi="Arial" w:cs="Arial"/>
          <w:lang w:val="en-GB"/>
        </w:rPr>
      </w:pPr>
    </w:p>
    <w:p w:rsidR="002F6374" w:rsidRPr="009D4C4F" w:rsidRDefault="009C5BEB" w:rsidP="009D4C4F">
      <w:pPr>
        <w:spacing w:line="276" w:lineRule="auto"/>
        <w:rPr>
          <w:rFonts w:ascii="Arial" w:hAnsi="Arial" w:cs="Arial"/>
          <w:lang w:val="en-GB"/>
        </w:rPr>
      </w:pPr>
      <w:r w:rsidRPr="009D4C4F">
        <w:rPr>
          <w:rFonts w:ascii="Arial" w:hAnsi="Arial" w:cs="Arial"/>
          <w:lang w:val="en-GB"/>
        </w:rPr>
        <w:t xml:space="preserve">The median age of the Muslim population is 25 years of age. </w:t>
      </w:r>
      <w:r w:rsidR="00B423A8" w:rsidRPr="009D4C4F">
        <w:rPr>
          <w:rFonts w:ascii="Arial" w:hAnsi="Arial" w:cs="Arial"/>
          <w:lang w:val="en-GB"/>
        </w:rPr>
        <w:t xml:space="preserve">The overall population median age is 40 years. </w:t>
      </w:r>
      <w:r w:rsidR="004F480B">
        <w:rPr>
          <w:rFonts w:ascii="Arial" w:hAnsi="Arial" w:cs="Arial"/>
          <w:lang w:val="en-GB"/>
        </w:rPr>
        <w:t>Between 2001 and 2011 t</w:t>
      </w:r>
      <w:r w:rsidR="00B423A8" w:rsidRPr="009D4C4F">
        <w:rPr>
          <w:rFonts w:ascii="Arial" w:hAnsi="Arial" w:cs="Arial"/>
          <w:lang w:val="en-GB"/>
        </w:rPr>
        <w:t>he Muslim population</w:t>
      </w:r>
      <w:r w:rsidR="004F480B">
        <w:rPr>
          <w:rFonts w:ascii="Arial" w:hAnsi="Arial" w:cs="Arial"/>
          <w:lang w:val="en-GB"/>
        </w:rPr>
        <w:t xml:space="preserve"> </w:t>
      </w:r>
      <w:r w:rsidR="00B423A8" w:rsidRPr="009D4C4F">
        <w:rPr>
          <w:rFonts w:ascii="Arial" w:hAnsi="Arial" w:cs="Arial"/>
          <w:lang w:val="en-GB"/>
        </w:rPr>
        <w:t xml:space="preserve">has </w:t>
      </w:r>
      <w:r w:rsidR="00B423A8" w:rsidRPr="009D4C4F">
        <w:rPr>
          <w:rFonts w:ascii="Arial" w:hAnsi="Arial" w:cs="Arial"/>
          <w:lang w:val="en-GB"/>
        </w:rPr>
        <w:lastRenderedPageBreak/>
        <w:t>indicated that there has been a si</w:t>
      </w:r>
      <w:r w:rsidR="004F480B">
        <w:rPr>
          <w:rFonts w:ascii="Arial" w:hAnsi="Arial" w:cs="Arial"/>
          <w:lang w:val="en-GB"/>
        </w:rPr>
        <w:t>gnificant increase in the</w:t>
      </w:r>
      <w:r w:rsidR="00B423A8" w:rsidRPr="009D4C4F">
        <w:rPr>
          <w:rFonts w:ascii="Arial" w:hAnsi="Arial" w:cs="Arial"/>
          <w:lang w:val="en-GB"/>
        </w:rPr>
        <w:t xml:space="preserve"> population with all ages with the population getting older overall. </w:t>
      </w:r>
      <w:r w:rsidR="00957B4C" w:rsidRPr="009D4C4F">
        <w:rPr>
          <w:rFonts w:ascii="Arial" w:hAnsi="Arial" w:cs="Arial"/>
          <w:lang w:val="en-GB"/>
        </w:rPr>
        <w:t>Out of all the age groups the 25-64 group has seen the biggest gain in numbers and overall population</w:t>
      </w:r>
      <w:r w:rsidR="004F480B">
        <w:rPr>
          <w:rFonts w:ascii="Arial" w:hAnsi="Arial" w:cs="Arial"/>
          <w:lang w:val="en-GB"/>
        </w:rPr>
        <w:t xml:space="preserve"> from 44.3% to 47.7%. The </w:t>
      </w:r>
      <w:r w:rsidR="00957B4C" w:rsidRPr="009D4C4F">
        <w:rPr>
          <w:rFonts w:ascii="Arial" w:hAnsi="Arial" w:cs="Arial"/>
          <w:lang w:val="en-GB"/>
        </w:rPr>
        <w:t>age group</w:t>
      </w:r>
      <w:r w:rsidR="004F480B">
        <w:rPr>
          <w:rFonts w:ascii="Arial" w:hAnsi="Arial" w:cs="Arial"/>
          <w:lang w:val="en-GB"/>
        </w:rPr>
        <w:t xml:space="preserve"> that has</w:t>
      </w:r>
      <w:r w:rsidR="00957B4C" w:rsidRPr="009D4C4F">
        <w:rPr>
          <w:rFonts w:ascii="Arial" w:hAnsi="Arial" w:cs="Arial"/>
          <w:lang w:val="en-GB"/>
        </w:rPr>
        <w:t xml:space="preserve"> seen the biggest fall in their</w:t>
      </w:r>
      <w:r w:rsidR="001131BF" w:rsidRPr="009D4C4F">
        <w:rPr>
          <w:rFonts w:ascii="Arial" w:hAnsi="Arial" w:cs="Arial"/>
          <w:lang w:val="en-GB"/>
        </w:rPr>
        <w:t xml:space="preserve"> population from 18.2% to 15.3%</w:t>
      </w:r>
      <w:r w:rsidR="004F480B">
        <w:rPr>
          <w:rFonts w:ascii="Arial" w:hAnsi="Arial" w:cs="Arial"/>
          <w:lang w:val="en-GB"/>
        </w:rPr>
        <w:t xml:space="preserve"> is 16 to 24 years.</w:t>
      </w:r>
      <w:r w:rsidR="004643A9" w:rsidRPr="009D4C4F">
        <w:rPr>
          <w:rFonts w:ascii="Arial" w:hAnsi="Arial" w:cs="Arial"/>
          <w:lang w:val="en-GB"/>
        </w:rPr>
        <w:t xml:space="preserve"> This can be seen in figure 4.2</w:t>
      </w:r>
      <w:r w:rsidR="001131BF" w:rsidRPr="009D4C4F">
        <w:rPr>
          <w:rFonts w:ascii="Arial" w:hAnsi="Arial" w:cs="Arial"/>
          <w:lang w:val="en-GB"/>
        </w:rPr>
        <w:t xml:space="preserve"> (MCB Census Report 2015).</w:t>
      </w:r>
      <w:r w:rsidR="004643A9" w:rsidRPr="009D4C4F">
        <w:rPr>
          <w:rFonts w:ascii="Arial" w:hAnsi="Arial" w:cs="Arial"/>
          <w:lang w:val="en-GB"/>
        </w:rPr>
        <w:t xml:space="preserve"> </w:t>
      </w:r>
    </w:p>
    <w:p w:rsidR="002F6374" w:rsidRPr="009D4C4F" w:rsidRDefault="002F6374" w:rsidP="009D4C4F">
      <w:pPr>
        <w:spacing w:line="276" w:lineRule="auto"/>
        <w:rPr>
          <w:rFonts w:ascii="Arial" w:hAnsi="Arial" w:cs="Arial"/>
          <w:b/>
          <w:u w:val="single"/>
          <w:lang w:val="en-GB"/>
        </w:rPr>
      </w:pPr>
    </w:p>
    <w:p w:rsidR="002F6374" w:rsidRPr="009D4C4F" w:rsidRDefault="00957B4C" w:rsidP="009D4C4F">
      <w:pPr>
        <w:spacing w:line="276" w:lineRule="auto"/>
        <w:rPr>
          <w:rFonts w:ascii="Arial" w:hAnsi="Arial" w:cs="Arial"/>
          <w:b/>
          <w:u w:val="single"/>
          <w:lang w:val="en-GB"/>
        </w:rPr>
      </w:pPr>
      <w:r w:rsidRPr="009D4C4F">
        <w:rPr>
          <w:rFonts w:ascii="Arial" w:hAnsi="Arial" w:cs="Arial"/>
          <w:noProof/>
          <w:lang w:val="en-GB" w:eastAsia="en-GB"/>
        </w:rPr>
        <w:drawing>
          <wp:inline distT="0" distB="0" distL="0" distR="0">
            <wp:extent cx="5773679" cy="2044700"/>
            <wp:effectExtent l="0" t="0" r="0" b="0"/>
            <wp:docPr id="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14"/>
                    <a:srcRect l="27255" t="56495" r="28872" b="24068"/>
                    <a:stretch/>
                  </pic:blipFill>
                  <pic:spPr bwMode="auto">
                    <a:xfrm>
                      <a:off x="0" y="0"/>
                      <a:ext cx="5775134" cy="2045215"/>
                    </a:xfrm>
                    <a:prstGeom prst="rect">
                      <a:avLst/>
                    </a:prstGeom>
                    <a:noFill/>
                    <a:ln>
                      <a:noFill/>
                    </a:ln>
                    <a:extLst>
                      <a:ext uri="{53640926-AAD7-44D8-BBD7-CCE9431645EC}">
                        <a14:shadowObscured xmlns="" xmlns:wpc="http://schemas.microsoft.com/office/word/2010/wordprocessingCanvas" xmlns:mo="http://schemas.microsoft.com/office/mac/office/2008/main" xmlns:mc="http://schemas.openxmlformats.org/markup-compatibility/2006" xmlns:mv="urn:schemas-microsoft-com:mac:vml"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2F6374" w:rsidRPr="009D4C4F" w:rsidRDefault="002F6374" w:rsidP="009D4C4F">
      <w:pPr>
        <w:spacing w:line="276" w:lineRule="auto"/>
        <w:rPr>
          <w:rFonts w:ascii="Arial" w:hAnsi="Arial" w:cs="Arial"/>
          <w:b/>
          <w:u w:val="single"/>
          <w:lang w:val="en-GB"/>
        </w:rPr>
      </w:pPr>
    </w:p>
    <w:p w:rsidR="00957B4C" w:rsidRPr="009D4C4F" w:rsidRDefault="00DC5EF7" w:rsidP="009D4C4F">
      <w:pPr>
        <w:spacing w:line="276" w:lineRule="auto"/>
        <w:rPr>
          <w:rFonts w:ascii="Arial" w:hAnsi="Arial" w:cs="Arial"/>
          <w:lang w:val="en-GB"/>
        </w:rPr>
      </w:pPr>
      <w:r w:rsidRPr="009D4C4F">
        <w:rPr>
          <w:rFonts w:ascii="Arial" w:hAnsi="Arial" w:cs="Arial"/>
          <w:lang w:val="en-GB"/>
        </w:rPr>
        <w:t>Figure 4.2</w:t>
      </w:r>
      <w:r w:rsidR="00EA3411">
        <w:rPr>
          <w:rFonts w:ascii="Arial" w:hAnsi="Arial" w:cs="Arial"/>
          <w:lang w:val="en-GB"/>
        </w:rPr>
        <w:t>:</w:t>
      </w:r>
      <w:r w:rsidR="0099020E" w:rsidRPr="009D4C4F">
        <w:rPr>
          <w:rFonts w:ascii="Arial" w:hAnsi="Arial" w:cs="Arial"/>
          <w:lang w:val="en-GB"/>
        </w:rPr>
        <w:t xml:space="preserve"> Change in Muslim Population Age Profile 2001-2011</w:t>
      </w:r>
      <w:r w:rsidR="009D4C4F" w:rsidRPr="009D4C4F">
        <w:rPr>
          <w:rFonts w:ascii="Arial" w:hAnsi="Arial" w:cs="Arial"/>
          <w:lang w:val="en-GB"/>
        </w:rPr>
        <w:t xml:space="preserve"> (</w:t>
      </w:r>
      <w:r w:rsidR="009D4C4F" w:rsidRPr="009D4C4F">
        <w:rPr>
          <w:rFonts w:ascii="Arial" w:hAnsi="Arial" w:cs="Arial"/>
          <w:color w:val="000000" w:themeColor="text1"/>
          <w:lang w:val="en-GB"/>
        </w:rPr>
        <w:t>The Muslim Council of Britain, 2015)</w:t>
      </w:r>
    </w:p>
    <w:p w:rsidR="00DC5EF7" w:rsidRPr="009D4C4F" w:rsidRDefault="00DC5EF7" w:rsidP="009D4C4F">
      <w:pPr>
        <w:spacing w:line="276" w:lineRule="auto"/>
        <w:rPr>
          <w:rFonts w:ascii="Arial" w:hAnsi="Arial" w:cs="Arial"/>
          <w:lang w:val="en-GB"/>
        </w:rPr>
      </w:pPr>
    </w:p>
    <w:p w:rsidR="00392F28" w:rsidRPr="009D4C4F" w:rsidRDefault="00EA3411" w:rsidP="009D4C4F">
      <w:pPr>
        <w:spacing w:line="276" w:lineRule="auto"/>
        <w:rPr>
          <w:rFonts w:ascii="Arial" w:hAnsi="Arial" w:cs="Arial"/>
          <w:b/>
          <w:u w:val="single"/>
          <w:lang w:val="en-GB"/>
        </w:rPr>
      </w:pPr>
      <w:r>
        <w:rPr>
          <w:rFonts w:ascii="Arial" w:hAnsi="Arial" w:cs="Arial"/>
          <w:b/>
          <w:u w:val="single"/>
          <w:lang w:val="en-GB"/>
        </w:rPr>
        <w:t>H</w:t>
      </w:r>
      <w:r w:rsidR="002629F7" w:rsidRPr="009D4C4F">
        <w:rPr>
          <w:rFonts w:ascii="Arial" w:hAnsi="Arial" w:cs="Arial"/>
          <w:b/>
          <w:u w:val="single"/>
          <w:lang w:val="en-GB"/>
        </w:rPr>
        <w:t>ousing</w:t>
      </w:r>
    </w:p>
    <w:p w:rsidR="000C535C" w:rsidRPr="009D4C4F" w:rsidRDefault="000C535C" w:rsidP="009D4C4F">
      <w:pPr>
        <w:spacing w:line="276" w:lineRule="auto"/>
        <w:rPr>
          <w:rFonts w:ascii="Arial" w:hAnsi="Arial" w:cs="Arial"/>
          <w:lang w:val="en-GB"/>
        </w:rPr>
      </w:pPr>
      <w:r w:rsidRPr="009D4C4F">
        <w:rPr>
          <w:rFonts w:ascii="Arial" w:hAnsi="Arial" w:cs="Arial"/>
          <w:lang w:val="en-GB"/>
        </w:rPr>
        <w:t xml:space="preserve">Within the </w:t>
      </w:r>
      <w:r w:rsidR="007674DC" w:rsidRPr="009D4C4F">
        <w:rPr>
          <w:rFonts w:ascii="Arial" w:hAnsi="Arial" w:cs="Arial"/>
          <w:lang w:val="en-GB"/>
        </w:rPr>
        <w:t>UK,</w:t>
      </w:r>
      <w:r w:rsidR="004F480B">
        <w:rPr>
          <w:rFonts w:ascii="Arial" w:hAnsi="Arial" w:cs="Arial"/>
          <w:lang w:val="en-GB"/>
        </w:rPr>
        <w:t xml:space="preserve"> the number of Muslims in married households with children is around 260,</w:t>
      </w:r>
      <w:r w:rsidRPr="009D4C4F">
        <w:rPr>
          <w:rFonts w:ascii="Arial" w:hAnsi="Arial" w:cs="Arial"/>
          <w:lang w:val="en-GB"/>
        </w:rPr>
        <w:t xml:space="preserve"> (35% compared to 15% of the overall population).</w:t>
      </w:r>
      <w:r w:rsidR="007F1451">
        <w:rPr>
          <w:rFonts w:ascii="Arial" w:hAnsi="Arial" w:cs="Arial"/>
          <w:lang w:val="en-GB"/>
        </w:rPr>
        <w:t xml:space="preserve"> The number of Muslims livin</w:t>
      </w:r>
      <w:r w:rsidR="004F480B">
        <w:rPr>
          <w:rFonts w:ascii="Arial" w:hAnsi="Arial" w:cs="Arial"/>
          <w:lang w:val="en-GB"/>
        </w:rPr>
        <w:t>g as lone parent families with dependent children is over 77,000</w:t>
      </w:r>
      <w:r w:rsidR="007C3B50" w:rsidRPr="009D4C4F">
        <w:rPr>
          <w:rFonts w:ascii="Arial" w:hAnsi="Arial" w:cs="Arial"/>
          <w:lang w:val="en-GB"/>
        </w:rPr>
        <w:t xml:space="preserve">. In the </w:t>
      </w:r>
      <w:r w:rsidR="007F1451" w:rsidRPr="009D4C4F">
        <w:rPr>
          <w:rFonts w:ascii="Arial" w:hAnsi="Arial" w:cs="Arial"/>
          <w:lang w:val="en-GB"/>
        </w:rPr>
        <w:t>UK,</w:t>
      </w:r>
      <w:r w:rsidR="004F480B">
        <w:rPr>
          <w:rFonts w:ascii="Arial" w:hAnsi="Arial" w:cs="Arial"/>
          <w:lang w:val="en-GB"/>
        </w:rPr>
        <w:t xml:space="preserve"> the number of one-person Muslim household is</w:t>
      </w:r>
      <w:r w:rsidR="007C3B50" w:rsidRPr="009D4C4F">
        <w:rPr>
          <w:rFonts w:ascii="Arial" w:hAnsi="Arial" w:cs="Arial"/>
          <w:lang w:val="en-GB"/>
        </w:rPr>
        <w:t xml:space="preserve"> over 135,</w:t>
      </w:r>
      <w:r w:rsidR="004F480B">
        <w:rPr>
          <w:rFonts w:ascii="Arial" w:hAnsi="Arial" w:cs="Arial"/>
          <w:lang w:val="en-GB"/>
        </w:rPr>
        <w:t>000</w:t>
      </w:r>
      <w:r w:rsidR="00113E62" w:rsidRPr="009D4C4F">
        <w:rPr>
          <w:rFonts w:ascii="Arial" w:hAnsi="Arial" w:cs="Arial"/>
          <w:lang w:val="en-GB"/>
        </w:rPr>
        <w:t xml:space="preserve"> (MCB Census Report 2015).</w:t>
      </w:r>
      <w:r w:rsidR="000E63A1" w:rsidRPr="009D4C4F">
        <w:rPr>
          <w:rFonts w:ascii="Arial" w:hAnsi="Arial" w:cs="Arial"/>
          <w:lang w:val="en-GB"/>
        </w:rPr>
        <w:t xml:space="preserve"> In Figure </w:t>
      </w:r>
      <w:r w:rsidR="007F1451">
        <w:rPr>
          <w:rFonts w:ascii="Arial" w:hAnsi="Arial" w:cs="Arial"/>
          <w:lang w:val="en-GB"/>
        </w:rPr>
        <w:t>5</w:t>
      </w:r>
      <w:r w:rsidR="007F1451" w:rsidRPr="009D4C4F">
        <w:rPr>
          <w:rFonts w:ascii="Arial" w:hAnsi="Arial" w:cs="Arial"/>
          <w:lang w:val="en-GB"/>
        </w:rPr>
        <w:t>.1,</w:t>
      </w:r>
      <w:r w:rsidR="000E63A1" w:rsidRPr="009D4C4F">
        <w:rPr>
          <w:rFonts w:ascii="Arial" w:hAnsi="Arial" w:cs="Arial"/>
          <w:lang w:val="en-GB"/>
        </w:rPr>
        <w:t xml:space="preserve"> it shows the household composition of Muslims within the UK with 18.2% of Muslims being one person household. This may be result in loneliness and depression.</w:t>
      </w:r>
    </w:p>
    <w:p w:rsidR="007C3B50" w:rsidRPr="009D4C4F" w:rsidRDefault="007C3B50" w:rsidP="009D4C4F">
      <w:pPr>
        <w:spacing w:line="276" w:lineRule="auto"/>
        <w:rPr>
          <w:rFonts w:ascii="Arial" w:hAnsi="Arial" w:cs="Arial"/>
          <w:lang w:val="en-GB"/>
        </w:rPr>
      </w:pPr>
    </w:p>
    <w:p w:rsidR="007C3B50" w:rsidRPr="009D4C4F" w:rsidRDefault="007C3B50" w:rsidP="009D4C4F">
      <w:pPr>
        <w:spacing w:line="276" w:lineRule="auto"/>
        <w:rPr>
          <w:rFonts w:ascii="Arial" w:hAnsi="Arial" w:cs="Arial"/>
          <w:lang w:val="en-GB"/>
        </w:rPr>
      </w:pPr>
      <w:r w:rsidRPr="009D4C4F">
        <w:rPr>
          <w:rFonts w:ascii="Arial" w:hAnsi="Arial" w:cs="Arial"/>
          <w:noProof/>
          <w:lang w:val="en-GB" w:eastAsia="en-GB"/>
        </w:rPr>
        <w:lastRenderedPageBreak/>
        <w:drawing>
          <wp:inline distT="0" distB="0" distL="0" distR="0">
            <wp:extent cx="5309235" cy="35306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15"/>
                    <a:srcRect l="23432" t="27107" r="23042" b="20295"/>
                    <a:stretch/>
                  </pic:blipFill>
                  <pic:spPr bwMode="auto">
                    <a:xfrm>
                      <a:off x="0" y="0"/>
                      <a:ext cx="5309235" cy="3530600"/>
                    </a:xfrm>
                    <a:prstGeom prst="rect">
                      <a:avLst/>
                    </a:prstGeom>
                    <a:noFill/>
                    <a:ln>
                      <a:noFill/>
                    </a:ln>
                    <a:extLst>
                      <a:ext uri="{53640926-AAD7-44D8-BBD7-CCE9431645EC}">
                        <a14:shadowObscured xmlns="" xmlns:wpc="http://schemas.microsoft.com/office/word/2010/wordprocessingCanvas" xmlns:mo="http://schemas.microsoft.com/office/mac/office/2008/main" xmlns:mc="http://schemas.openxmlformats.org/markup-compatibility/2006" xmlns:mv="urn:schemas-microsoft-com:mac:vml"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DC5EF7" w:rsidRPr="009D4C4F" w:rsidRDefault="002F4A3B" w:rsidP="009D4C4F">
      <w:pPr>
        <w:spacing w:line="276" w:lineRule="auto"/>
        <w:rPr>
          <w:rFonts w:ascii="Arial" w:hAnsi="Arial" w:cs="Arial"/>
          <w:lang w:val="en-GB"/>
        </w:rPr>
      </w:pPr>
      <w:r w:rsidRPr="009D4C4F">
        <w:rPr>
          <w:rFonts w:ascii="Arial" w:hAnsi="Arial" w:cs="Arial"/>
          <w:lang w:val="en-GB"/>
        </w:rPr>
        <w:t>Figure 5</w:t>
      </w:r>
      <w:r w:rsidR="00DC5EF7" w:rsidRPr="009D4C4F">
        <w:rPr>
          <w:rFonts w:ascii="Arial" w:hAnsi="Arial" w:cs="Arial"/>
          <w:lang w:val="en-GB"/>
        </w:rPr>
        <w:t>.1</w:t>
      </w:r>
      <w:r w:rsidR="00EA3411">
        <w:rPr>
          <w:rFonts w:ascii="Arial" w:hAnsi="Arial" w:cs="Arial"/>
          <w:lang w:val="en-GB"/>
        </w:rPr>
        <w:t>:</w:t>
      </w:r>
      <w:r w:rsidR="0099020E" w:rsidRPr="009D4C4F">
        <w:rPr>
          <w:rFonts w:ascii="Arial" w:hAnsi="Arial" w:cs="Arial"/>
          <w:lang w:val="en-GB"/>
        </w:rPr>
        <w:t xml:space="preserve"> Muslims and Household Composition</w:t>
      </w:r>
      <w:r w:rsidR="009D4C4F" w:rsidRPr="009D4C4F">
        <w:rPr>
          <w:rFonts w:ascii="Arial" w:hAnsi="Arial" w:cs="Arial"/>
          <w:lang w:val="en-GB"/>
        </w:rPr>
        <w:t xml:space="preserve"> (</w:t>
      </w:r>
      <w:r w:rsidR="009D4C4F" w:rsidRPr="009D4C4F">
        <w:rPr>
          <w:rFonts w:ascii="Arial" w:hAnsi="Arial" w:cs="Arial"/>
          <w:color w:val="000000" w:themeColor="text1"/>
          <w:lang w:val="en-GB"/>
        </w:rPr>
        <w:t>The Muslim Council of Britain, 2015)</w:t>
      </w:r>
    </w:p>
    <w:p w:rsidR="007C39DF" w:rsidRPr="009D4C4F" w:rsidRDefault="007C39DF" w:rsidP="009D4C4F">
      <w:pPr>
        <w:spacing w:line="276" w:lineRule="auto"/>
        <w:rPr>
          <w:rFonts w:ascii="Arial" w:hAnsi="Arial" w:cs="Arial"/>
          <w:lang w:val="en-GB"/>
        </w:rPr>
      </w:pPr>
    </w:p>
    <w:p w:rsidR="007C3B50" w:rsidRPr="007674DC" w:rsidRDefault="000E63A1" w:rsidP="009D4C4F">
      <w:pPr>
        <w:spacing w:line="276" w:lineRule="auto"/>
        <w:rPr>
          <w:rFonts w:ascii="Arial" w:hAnsi="Arial" w:cs="Arial"/>
          <w:lang w:val="en-GB"/>
        </w:rPr>
      </w:pPr>
      <w:r w:rsidRPr="009D4C4F">
        <w:rPr>
          <w:rFonts w:ascii="Arial" w:hAnsi="Arial" w:cs="Arial"/>
          <w:lang w:val="en-GB"/>
        </w:rPr>
        <w:t xml:space="preserve">The MCB Report (2015) reported that </w:t>
      </w:r>
      <w:r w:rsidR="004F480B">
        <w:rPr>
          <w:rFonts w:ascii="Arial" w:hAnsi="Arial" w:cs="Arial"/>
          <w:lang w:val="en-GB"/>
        </w:rPr>
        <w:t xml:space="preserve">the percentage of Muslim women in the 16 to 73 age group and in a looked after home or family is 18%. This is compared to the overall population of 6%. As well as this 5.1% of the Muslim population are said to be in hostels, shelters or homeless, compared to 2.2% of the overall population. </w:t>
      </w:r>
    </w:p>
    <w:p w:rsidR="00B87C64" w:rsidRPr="009D4C4F" w:rsidRDefault="00B87C64" w:rsidP="009D4C4F">
      <w:pPr>
        <w:spacing w:line="276" w:lineRule="auto"/>
        <w:rPr>
          <w:rFonts w:ascii="Arial" w:hAnsi="Arial" w:cs="Arial"/>
          <w:b/>
          <w:u w:val="single"/>
          <w:lang w:val="en-GB"/>
        </w:rPr>
      </w:pPr>
    </w:p>
    <w:p w:rsidR="002629F7" w:rsidRPr="009D4C4F" w:rsidRDefault="002629F7" w:rsidP="009D4C4F">
      <w:pPr>
        <w:spacing w:line="276" w:lineRule="auto"/>
        <w:rPr>
          <w:rFonts w:ascii="Arial" w:hAnsi="Arial" w:cs="Arial"/>
          <w:b/>
          <w:u w:val="single"/>
          <w:lang w:val="en-GB"/>
        </w:rPr>
      </w:pPr>
      <w:r w:rsidRPr="009D4C4F">
        <w:rPr>
          <w:rFonts w:ascii="Arial" w:hAnsi="Arial" w:cs="Arial"/>
          <w:b/>
          <w:u w:val="single"/>
          <w:lang w:val="en-GB"/>
        </w:rPr>
        <w:t>Education</w:t>
      </w:r>
      <w:r w:rsidR="003A2B43">
        <w:rPr>
          <w:rFonts w:ascii="Arial" w:hAnsi="Arial" w:cs="Arial"/>
          <w:b/>
          <w:u w:val="single"/>
          <w:lang w:val="en-GB"/>
        </w:rPr>
        <w:t xml:space="preserve"> and Employment</w:t>
      </w:r>
    </w:p>
    <w:p w:rsidR="002629F7" w:rsidRPr="009D4C4F" w:rsidRDefault="000B4FC5" w:rsidP="009D4C4F">
      <w:pPr>
        <w:spacing w:line="276" w:lineRule="auto"/>
        <w:rPr>
          <w:rFonts w:ascii="Arial" w:hAnsi="Arial" w:cs="Arial"/>
          <w:lang w:val="en-GB"/>
        </w:rPr>
      </w:pPr>
      <w:r w:rsidRPr="009D4C4F">
        <w:rPr>
          <w:rFonts w:ascii="Arial" w:hAnsi="Arial" w:cs="Arial"/>
          <w:lang w:val="en-GB"/>
        </w:rPr>
        <w:t>The percentage of Muslims with no qualifications in the UK has dropped from 2001 to 2011: from 39% to 26%. Muslims aged 16 and over who have a qualification of degree level or above is 24%</w:t>
      </w:r>
      <w:r w:rsidR="00EA3411">
        <w:rPr>
          <w:rFonts w:ascii="Arial" w:hAnsi="Arial" w:cs="Arial"/>
          <w:lang w:val="en-GB"/>
        </w:rPr>
        <w:t>,</w:t>
      </w:r>
      <w:r w:rsidRPr="009D4C4F">
        <w:rPr>
          <w:rFonts w:ascii="Arial" w:hAnsi="Arial" w:cs="Arial"/>
          <w:lang w:val="en-GB"/>
        </w:rPr>
        <w:t xml:space="preserve"> compared to 27% of the overall p</w:t>
      </w:r>
      <w:r w:rsidR="00EA3411">
        <w:rPr>
          <w:rFonts w:ascii="Arial" w:hAnsi="Arial" w:cs="Arial"/>
          <w:lang w:val="en-GB"/>
        </w:rPr>
        <w:t xml:space="preserve">opulation.  There are 0.7% of 16 to </w:t>
      </w:r>
      <w:r w:rsidRPr="009D4C4F">
        <w:rPr>
          <w:rFonts w:ascii="Arial" w:hAnsi="Arial" w:cs="Arial"/>
          <w:lang w:val="en-GB"/>
        </w:rPr>
        <w:t xml:space="preserve">24 year old Muslims taking up apprenticeships compared to the whole population of 3.6%. </w:t>
      </w:r>
    </w:p>
    <w:p w:rsidR="002629F7" w:rsidRDefault="000B4FC5" w:rsidP="009D4C4F">
      <w:pPr>
        <w:spacing w:line="276" w:lineRule="auto"/>
        <w:rPr>
          <w:rFonts w:ascii="Arial" w:hAnsi="Arial" w:cs="Arial"/>
          <w:lang w:val="en-GB"/>
        </w:rPr>
      </w:pPr>
      <w:r w:rsidRPr="009D4C4F">
        <w:rPr>
          <w:rFonts w:ascii="Arial" w:hAnsi="Arial" w:cs="Arial"/>
          <w:lang w:val="en-GB"/>
        </w:rPr>
        <w:t xml:space="preserve">In some authority </w:t>
      </w:r>
      <w:r w:rsidR="00EA3411" w:rsidRPr="009D4C4F">
        <w:rPr>
          <w:rFonts w:ascii="Arial" w:hAnsi="Arial" w:cs="Arial"/>
          <w:lang w:val="en-GB"/>
        </w:rPr>
        <w:t>districts,</w:t>
      </w:r>
      <w:r w:rsidRPr="009D4C4F">
        <w:rPr>
          <w:rFonts w:ascii="Arial" w:hAnsi="Arial" w:cs="Arial"/>
          <w:lang w:val="en-GB"/>
        </w:rPr>
        <w:t xml:space="preserve"> the population of Muslim women in full-time education is greater than the popula</w:t>
      </w:r>
      <w:r w:rsidR="00113E62" w:rsidRPr="009D4C4F">
        <w:rPr>
          <w:rFonts w:ascii="Arial" w:hAnsi="Arial" w:cs="Arial"/>
          <w:lang w:val="en-GB"/>
        </w:rPr>
        <w:t>tion of men (MCB Census Report 2015).</w:t>
      </w:r>
    </w:p>
    <w:p w:rsidR="003A2B43" w:rsidRDefault="003A2B43" w:rsidP="009D4C4F">
      <w:pPr>
        <w:spacing w:line="276" w:lineRule="auto"/>
        <w:rPr>
          <w:rFonts w:ascii="Arial" w:hAnsi="Arial" w:cs="Arial"/>
          <w:lang w:val="en-GB"/>
        </w:rPr>
      </w:pPr>
    </w:p>
    <w:p w:rsidR="007F1451" w:rsidRDefault="003A2B43" w:rsidP="009D4C4F">
      <w:pPr>
        <w:spacing w:line="276" w:lineRule="auto"/>
        <w:rPr>
          <w:rFonts w:ascii="Arial" w:hAnsi="Arial" w:cs="Arial"/>
          <w:lang w:val="en-GB"/>
        </w:rPr>
      </w:pPr>
      <w:r w:rsidRPr="009D4C4F">
        <w:rPr>
          <w:rFonts w:ascii="Arial" w:hAnsi="Arial" w:cs="Arial"/>
          <w:lang w:val="en-GB"/>
        </w:rPr>
        <w:t>The percentage of Muslim’s in fulltime employment within the UK is 19.8%, this is compared to the overall population percentage of 34.9%. However,</w:t>
      </w:r>
      <w:r w:rsidR="004F480B">
        <w:rPr>
          <w:rFonts w:ascii="Arial" w:hAnsi="Arial" w:cs="Arial"/>
          <w:lang w:val="en-GB"/>
        </w:rPr>
        <w:t xml:space="preserve"> the percentage of Muslims in the UK who are unemployed was at 7,.2% in 2011</w:t>
      </w:r>
      <w:r w:rsidRPr="009D4C4F">
        <w:rPr>
          <w:rFonts w:ascii="Arial" w:hAnsi="Arial" w:cs="Arial"/>
          <w:lang w:val="en-GB"/>
        </w:rPr>
        <w:t xml:space="preserve"> compared to 4.0% of the overall population. </w:t>
      </w:r>
      <w:r w:rsidR="00691AC4">
        <w:rPr>
          <w:rFonts w:ascii="Arial" w:hAnsi="Arial" w:cs="Arial"/>
          <w:lang w:val="en-GB"/>
        </w:rPr>
        <w:t>The overall percentage of the population in employment is approximately 50%. However, the Muslims percentage for this is 29%</w:t>
      </w:r>
      <w:r w:rsidRPr="009D4C4F">
        <w:rPr>
          <w:rFonts w:ascii="Arial" w:hAnsi="Arial" w:cs="Arial"/>
          <w:lang w:val="en-GB"/>
        </w:rPr>
        <w:t xml:space="preserve"> (MCB Census Report 2015)</w:t>
      </w:r>
      <w:r>
        <w:rPr>
          <w:rFonts w:ascii="Arial" w:hAnsi="Arial" w:cs="Arial"/>
          <w:lang w:val="en-GB"/>
        </w:rPr>
        <w:t>.</w:t>
      </w:r>
    </w:p>
    <w:p w:rsidR="007F1451" w:rsidRDefault="007F1451" w:rsidP="009D4C4F">
      <w:pPr>
        <w:spacing w:line="276" w:lineRule="auto"/>
        <w:rPr>
          <w:rFonts w:ascii="Arial" w:hAnsi="Arial" w:cs="Arial"/>
          <w:lang w:val="en-GB"/>
        </w:rPr>
      </w:pPr>
    </w:p>
    <w:p w:rsidR="007F1451" w:rsidRDefault="007F1451" w:rsidP="009D4C4F">
      <w:pPr>
        <w:spacing w:line="276" w:lineRule="auto"/>
        <w:rPr>
          <w:rFonts w:ascii="Arial" w:hAnsi="Arial" w:cs="Arial"/>
          <w:lang w:val="en-GB"/>
        </w:rPr>
      </w:pPr>
    </w:p>
    <w:p w:rsidR="007F1451" w:rsidRDefault="007F1451" w:rsidP="009D4C4F">
      <w:pPr>
        <w:spacing w:line="276" w:lineRule="auto"/>
        <w:rPr>
          <w:rFonts w:ascii="Arial" w:hAnsi="Arial" w:cs="Arial"/>
          <w:lang w:val="en-GB"/>
        </w:rPr>
      </w:pPr>
    </w:p>
    <w:p w:rsidR="002629F7" w:rsidRPr="007F1451" w:rsidRDefault="002629F7" w:rsidP="009D4C4F">
      <w:pPr>
        <w:spacing w:line="276" w:lineRule="auto"/>
        <w:rPr>
          <w:rFonts w:ascii="Arial" w:hAnsi="Arial" w:cs="Arial"/>
          <w:lang w:val="en-GB"/>
        </w:rPr>
      </w:pPr>
      <w:r w:rsidRPr="009D4C4F">
        <w:rPr>
          <w:rFonts w:ascii="Arial" w:hAnsi="Arial" w:cs="Arial"/>
          <w:b/>
          <w:u w:val="single"/>
          <w:lang w:val="en-GB"/>
        </w:rPr>
        <w:lastRenderedPageBreak/>
        <w:t>Crime</w:t>
      </w:r>
    </w:p>
    <w:p w:rsidR="002629F7" w:rsidRPr="009D4C4F" w:rsidRDefault="00D52235" w:rsidP="009D4C4F">
      <w:pPr>
        <w:spacing w:line="276" w:lineRule="auto"/>
        <w:rPr>
          <w:rFonts w:ascii="Arial" w:hAnsi="Arial" w:cs="Arial"/>
          <w:lang w:val="en-GB"/>
        </w:rPr>
      </w:pPr>
      <w:r w:rsidRPr="009D4C4F">
        <w:rPr>
          <w:rFonts w:ascii="Arial" w:hAnsi="Arial" w:cs="Arial"/>
          <w:lang w:val="en-GB"/>
        </w:rPr>
        <w:t>Data indicates that the prison population of Muslims has increased to 13% in England and Wales. However, this includes both Bri</w:t>
      </w:r>
      <w:r w:rsidR="00113E62" w:rsidRPr="009D4C4F">
        <w:rPr>
          <w:rFonts w:ascii="Arial" w:hAnsi="Arial" w:cs="Arial"/>
          <w:lang w:val="en-GB"/>
        </w:rPr>
        <w:t>tish and Non-British nationals (MCB Census Report 2015).</w:t>
      </w:r>
    </w:p>
    <w:p w:rsidR="00CA02D9" w:rsidRPr="009D4C4F" w:rsidRDefault="00CA02D9" w:rsidP="009D4C4F">
      <w:pPr>
        <w:spacing w:line="276" w:lineRule="auto"/>
        <w:rPr>
          <w:rFonts w:ascii="Arial" w:hAnsi="Arial" w:cs="Arial"/>
          <w:lang w:val="en-GB"/>
        </w:rPr>
      </w:pPr>
    </w:p>
    <w:p w:rsidR="007006EF" w:rsidRPr="009D4C4F" w:rsidRDefault="00272F8C" w:rsidP="009D4C4F">
      <w:pPr>
        <w:spacing w:line="276" w:lineRule="auto"/>
        <w:rPr>
          <w:rFonts w:ascii="Arial" w:hAnsi="Arial" w:cs="Arial"/>
          <w:b/>
          <w:color w:val="2F5496" w:themeColor="accent1" w:themeShade="BF"/>
          <w:lang w:val="en-GB"/>
        </w:rPr>
      </w:pPr>
      <w:r w:rsidRPr="009D4C4F">
        <w:rPr>
          <w:rFonts w:ascii="Arial" w:hAnsi="Arial" w:cs="Arial"/>
          <w:lang w:val="en-GB"/>
        </w:rPr>
        <w:t>According to McCann, K (2017)</w:t>
      </w:r>
      <w:r w:rsidR="007006EF" w:rsidRPr="009D4C4F">
        <w:rPr>
          <w:rFonts w:ascii="Arial" w:hAnsi="Arial" w:cs="Arial"/>
          <w:lang w:val="en-GB"/>
        </w:rPr>
        <w:t xml:space="preserve"> </w:t>
      </w:r>
      <w:r w:rsidR="00691AC4">
        <w:rPr>
          <w:rFonts w:ascii="Arial" w:hAnsi="Arial" w:cs="Arial"/>
          <w:lang w:val="en-GB"/>
        </w:rPr>
        <w:t>the number of</w:t>
      </w:r>
      <w:r w:rsidR="007674DC">
        <w:rPr>
          <w:rFonts w:ascii="Arial" w:hAnsi="Arial" w:cs="Arial"/>
          <w:lang w:val="en-GB"/>
        </w:rPr>
        <w:t xml:space="preserve"> children referred to </w:t>
      </w:r>
      <w:r w:rsidR="00691AC4">
        <w:rPr>
          <w:rFonts w:ascii="Arial" w:hAnsi="Arial" w:cs="Arial"/>
          <w:lang w:val="en-GB"/>
        </w:rPr>
        <w:t xml:space="preserve">the </w:t>
      </w:r>
      <w:r w:rsidR="007006EF" w:rsidRPr="009D4C4F">
        <w:rPr>
          <w:rFonts w:ascii="Arial" w:hAnsi="Arial" w:cs="Arial"/>
          <w:lang w:val="en-GB"/>
        </w:rPr>
        <w:t>Government’s counter-terrorism programme in 2015/2016</w:t>
      </w:r>
      <w:r w:rsidR="00691AC4">
        <w:rPr>
          <w:rFonts w:ascii="Arial" w:hAnsi="Arial" w:cs="Arial"/>
          <w:lang w:val="en-GB"/>
        </w:rPr>
        <w:t xml:space="preserve"> was more than 2000</w:t>
      </w:r>
      <w:r w:rsidR="007006EF" w:rsidRPr="009D4C4F">
        <w:rPr>
          <w:rFonts w:ascii="Arial" w:hAnsi="Arial" w:cs="Arial"/>
          <w:lang w:val="en-GB"/>
        </w:rPr>
        <w:t>. This included more than 500 girls. The first figures revealed that nearly a third of the individuals were under the age of 15 years and over half of these indivi</w:t>
      </w:r>
      <w:r w:rsidR="00D318E1" w:rsidRPr="009D4C4F">
        <w:rPr>
          <w:rFonts w:ascii="Arial" w:hAnsi="Arial" w:cs="Arial"/>
          <w:lang w:val="en-GB"/>
        </w:rPr>
        <w:t xml:space="preserve">duals were under the age of 20. </w:t>
      </w:r>
      <w:r w:rsidR="00F72D4C" w:rsidRPr="009D4C4F">
        <w:rPr>
          <w:rFonts w:ascii="Arial" w:hAnsi="Arial" w:cs="Arial"/>
          <w:lang w:val="en-GB"/>
        </w:rPr>
        <w:t>S</w:t>
      </w:r>
      <w:r w:rsidR="00D318E1" w:rsidRPr="009D4C4F">
        <w:rPr>
          <w:rFonts w:ascii="Arial" w:hAnsi="Arial" w:cs="Arial"/>
          <w:lang w:val="en-GB"/>
        </w:rPr>
        <w:t>cheme</w:t>
      </w:r>
      <w:r w:rsidR="00F72D4C" w:rsidRPr="009D4C4F">
        <w:rPr>
          <w:rFonts w:ascii="Arial" w:hAnsi="Arial" w:cs="Arial"/>
          <w:lang w:val="en-GB"/>
        </w:rPr>
        <w:t xml:space="preserve"> (Department for Communities and Local Government, 2010)</w:t>
      </w:r>
      <w:r w:rsidR="00D318E1" w:rsidRPr="009D4C4F">
        <w:rPr>
          <w:rFonts w:ascii="Arial" w:hAnsi="Arial" w:cs="Arial"/>
          <w:lang w:val="en-GB"/>
        </w:rPr>
        <w:t>.</w:t>
      </w:r>
    </w:p>
    <w:p w:rsidR="000E63A1" w:rsidRPr="009D4C4F" w:rsidRDefault="000E63A1" w:rsidP="009D4C4F">
      <w:pPr>
        <w:spacing w:line="276" w:lineRule="auto"/>
        <w:rPr>
          <w:rFonts w:ascii="Arial" w:hAnsi="Arial" w:cs="Arial"/>
          <w:lang w:val="en-GB"/>
        </w:rPr>
      </w:pPr>
      <w:r w:rsidRPr="009D4C4F">
        <w:rPr>
          <w:rFonts w:ascii="Arial" w:hAnsi="Arial" w:cs="Arial"/>
          <w:lang w:val="en-GB"/>
        </w:rPr>
        <w:t xml:space="preserve">In Figure </w:t>
      </w:r>
      <w:r w:rsidR="007F1451">
        <w:rPr>
          <w:rFonts w:ascii="Arial" w:hAnsi="Arial" w:cs="Arial"/>
          <w:lang w:val="en-GB"/>
        </w:rPr>
        <w:t>6</w:t>
      </w:r>
      <w:r w:rsidRPr="009D4C4F">
        <w:rPr>
          <w:rFonts w:ascii="Arial" w:hAnsi="Arial" w:cs="Arial"/>
          <w:lang w:val="en-GB"/>
        </w:rPr>
        <w:t>.1 it shows the amount of individuals who are referred to a specific terrorism prevent group. The amount of younger children involved is increasing with children younger than 15 being the second highest age group. However, these results also showed that 1 in 20 of these young adults who received the support was to de-radicalise them and 16% of these young adu</w:t>
      </w:r>
      <w:r w:rsidR="007F1451">
        <w:rPr>
          <w:rFonts w:ascii="Arial" w:hAnsi="Arial" w:cs="Arial"/>
          <w:lang w:val="en-GB"/>
        </w:rPr>
        <w:t xml:space="preserve">lts chose to drop out of the programme. </w:t>
      </w:r>
    </w:p>
    <w:p w:rsidR="00D318E1" w:rsidRPr="009D4C4F" w:rsidRDefault="00D318E1" w:rsidP="009D4C4F">
      <w:pPr>
        <w:spacing w:line="276" w:lineRule="auto"/>
        <w:rPr>
          <w:rFonts w:ascii="Arial" w:hAnsi="Arial" w:cs="Arial"/>
          <w:lang w:val="en-GB"/>
        </w:rPr>
      </w:pPr>
    </w:p>
    <w:p w:rsidR="004C20F7" w:rsidRPr="009D4C4F" w:rsidRDefault="00CA02D9" w:rsidP="009D4C4F">
      <w:pPr>
        <w:spacing w:line="276" w:lineRule="auto"/>
        <w:rPr>
          <w:rFonts w:ascii="Arial" w:hAnsi="Arial" w:cs="Arial"/>
          <w:lang w:val="en-GB"/>
        </w:rPr>
      </w:pPr>
      <w:r w:rsidRPr="009D4C4F">
        <w:rPr>
          <w:rFonts w:ascii="Arial" w:hAnsi="Arial" w:cs="Arial"/>
          <w:noProof/>
          <w:lang w:val="en-GB" w:eastAsia="en-GB"/>
        </w:rPr>
        <w:drawing>
          <wp:inline distT="0" distB="0" distL="0" distR="0">
            <wp:extent cx="5727065" cy="1727056"/>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6">
                      <a:extLst>
                        <a:ext uri="{28A0092B-C50C-407E-A947-70E740481C1C}">
                          <a14:useLocalDpi xmlns="" xmlns:wpc="http://schemas.microsoft.com/office/word/2010/wordprocessingCanvas" xmlns:mo="http://schemas.microsoft.com/office/mac/office/2008/main" xmlns:mc="http://schemas.openxmlformats.org/markup-compatibility/2006" xmlns:mv="urn:schemas-microsoft-com:mac:vml"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t="21268" b="17195"/>
                    <a:stretch/>
                  </pic:blipFill>
                  <pic:spPr bwMode="auto">
                    <a:xfrm>
                      <a:off x="0" y="0"/>
                      <a:ext cx="5727700" cy="1727247"/>
                    </a:xfrm>
                    <a:prstGeom prst="rect">
                      <a:avLst/>
                    </a:prstGeom>
                    <a:noFill/>
                    <a:ln>
                      <a:noFill/>
                    </a:ln>
                    <a:extLst>
                      <a:ext uri="{53640926-AAD7-44D8-BBD7-CCE9431645EC}">
                        <a14:shadowObscured xmlns="" xmlns:wpc="http://schemas.microsoft.com/office/word/2010/wordprocessingCanvas" xmlns:mo="http://schemas.microsoft.com/office/mac/office/2008/main" xmlns:mc="http://schemas.openxmlformats.org/markup-compatibility/2006" xmlns:mv="urn:schemas-microsoft-com:mac:vml"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2629F7" w:rsidRDefault="00233FB8" w:rsidP="009D4C4F">
      <w:pPr>
        <w:spacing w:line="276" w:lineRule="auto"/>
        <w:rPr>
          <w:rFonts w:ascii="Arial" w:hAnsi="Arial" w:cs="Arial"/>
          <w:color w:val="000000" w:themeColor="text1"/>
          <w:lang w:val="en-GB"/>
        </w:rPr>
      </w:pPr>
      <w:r>
        <w:rPr>
          <w:rFonts w:ascii="Arial" w:hAnsi="Arial" w:cs="Arial"/>
          <w:lang w:val="en-GB"/>
        </w:rPr>
        <w:t>Figure 6</w:t>
      </w:r>
      <w:r w:rsidR="00DC5EF7" w:rsidRPr="009D4C4F">
        <w:rPr>
          <w:rFonts w:ascii="Arial" w:hAnsi="Arial" w:cs="Arial"/>
          <w:lang w:val="en-GB"/>
        </w:rPr>
        <w:t>.1</w:t>
      </w:r>
      <w:r w:rsidR="00EA3411">
        <w:rPr>
          <w:rFonts w:ascii="Arial" w:hAnsi="Arial" w:cs="Arial"/>
          <w:lang w:val="en-GB"/>
        </w:rPr>
        <w:t>:</w:t>
      </w:r>
      <w:r w:rsidR="0099020E" w:rsidRPr="009D4C4F">
        <w:rPr>
          <w:rFonts w:ascii="Arial" w:hAnsi="Arial" w:cs="Arial"/>
          <w:lang w:val="en-GB"/>
        </w:rPr>
        <w:t xml:space="preserve"> Muslim Prevent referrals by age group 2015-2016</w:t>
      </w:r>
      <w:r w:rsidR="009D4C4F" w:rsidRPr="009D4C4F">
        <w:rPr>
          <w:rFonts w:ascii="Arial" w:hAnsi="Arial" w:cs="Arial"/>
          <w:lang w:val="en-GB"/>
        </w:rPr>
        <w:t xml:space="preserve"> (</w:t>
      </w:r>
      <w:r w:rsidR="009D4C4F" w:rsidRPr="009D4C4F">
        <w:rPr>
          <w:rFonts w:ascii="Arial" w:hAnsi="Arial" w:cs="Arial"/>
          <w:color w:val="000000" w:themeColor="text1"/>
          <w:lang w:val="en-GB"/>
        </w:rPr>
        <w:t>The Muslim Council of Britain, 2015)</w:t>
      </w:r>
    </w:p>
    <w:p w:rsidR="00304644" w:rsidRDefault="00304644" w:rsidP="009D4C4F">
      <w:pPr>
        <w:spacing w:line="276" w:lineRule="auto"/>
        <w:rPr>
          <w:rFonts w:ascii="Arial" w:hAnsi="Arial" w:cs="Arial"/>
          <w:color w:val="000000" w:themeColor="text1"/>
          <w:lang w:val="en-GB"/>
        </w:rPr>
      </w:pPr>
    </w:p>
    <w:p w:rsidR="00304644" w:rsidRDefault="00304644" w:rsidP="009D4C4F">
      <w:pPr>
        <w:spacing w:line="276" w:lineRule="auto"/>
        <w:rPr>
          <w:rFonts w:ascii="Arial" w:hAnsi="Arial" w:cs="Arial"/>
          <w:color w:val="000000" w:themeColor="text1"/>
          <w:lang w:val="en-GB"/>
        </w:rPr>
      </w:pPr>
      <w:r>
        <w:rPr>
          <w:rFonts w:ascii="Arial" w:hAnsi="Arial" w:cs="Arial"/>
          <w:color w:val="000000" w:themeColor="text1"/>
          <w:lang w:val="en-GB"/>
        </w:rPr>
        <w:t xml:space="preserve">The number of Muslims within the UK who are serving a prison sentences has nearly doubled over the last 5 years to nearly 20% with 4% of young offenders. However, these prisoners are hardly in for terror related activities, mainly violence or theft. The reason behind these young offenders may be that they do not feel welcome or comfortable in their communities and they feel the need to react in certain </w:t>
      </w:r>
      <w:r w:rsidR="00691AC4">
        <w:rPr>
          <w:rFonts w:ascii="Arial" w:hAnsi="Arial" w:cs="Arial"/>
          <w:color w:val="000000" w:themeColor="text1"/>
          <w:lang w:val="en-GB"/>
        </w:rPr>
        <w:t>ways that</w:t>
      </w:r>
      <w:r>
        <w:rPr>
          <w:rFonts w:ascii="Arial" w:hAnsi="Arial" w:cs="Arial"/>
          <w:color w:val="000000" w:themeColor="text1"/>
          <w:lang w:val="en-GB"/>
        </w:rPr>
        <w:t xml:space="preserve"> result in them getting into trouble. </w:t>
      </w:r>
    </w:p>
    <w:p w:rsidR="00DC5EF7" w:rsidRPr="009D4C4F" w:rsidRDefault="00DC5EF7" w:rsidP="009D4C4F">
      <w:pPr>
        <w:spacing w:line="276" w:lineRule="auto"/>
        <w:rPr>
          <w:rFonts w:ascii="Arial" w:hAnsi="Arial" w:cs="Arial"/>
          <w:lang w:val="en-GB"/>
        </w:rPr>
      </w:pPr>
    </w:p>
    <w:p w:rsidR="002629F7" w:rsidRPr="009D4C4F" w:rsidRDefault="002629F7" w:rsidP="009D4C4F">
      <w:pPr>
        <w:spacing w:line="276" w:lineRule="auto"/>
        <w:rPr>
          <w:rFonts w:ascii="Arial" w:hAnsi="Arial" w:cs="Arial"/>
          <w:b/>
          <w:u w:val="single"/>
          <w:lang w:val="en-GB"/>
        </w:rPr>
      </w:pPr>
      <w:r w:rsidRPr="009D4C4F">
        <w:rPr>
          <w:rFonts w:ascii="Arial" w:hAnsi="Arial" w:cs="Arial"/>
          <w:b/>
          <w:u w:val="single"/>
          <w:lang w:val="en-GB"/>
        </w:rPr>
        <w:t>Hea</w:t>
      </w:r>
      <w:r w:rsidR="00115F12" w:rsidRPr="009D4C4F">
        <w:rPr>
          <w:rFonts w:ascii="Arial" w:hAnsi="Arial" w:cs="Arial"/>
          <w:b/>
          <w:u w:val="single"/>
          <w:lang w:val="en-GB"/>
        </w:rPr>
        <w:t>lth and Disability</w:t>
      </w:r>
    </w:p>
    <w:p w:rsidR="00115F12" w:rsidRPr="009D4C4F" w:rsidRDefault="00115F12" w:rsidP="009D4C4F">
      <w:pPr>
        <w:spacing w:line="276" w:lineRule="auto"/>
        <w:rPr>
          <w:rFonts w:ascii="Arial" w:hAnsi="Arial" w:cs="Arial"/>
          <w:lang w:val="en-GB"/>
        </w:rPr>
      </w:pPr>
      <w:r w:rsidRPr="009D4C4F">
        <w:rPr>
          <w:rFonts w:ascii="Arial" w:hAnsi="Arial" w:cs="Arial"/>
          <w:lang w:val="en-GB"/>
        </w:rPr>
        <w:t xml:space="preserve">The Muslim population in the UK with self-declared bad health </w:t>
      </w:r>
      <w:r w:rsidR="00691AC4">
        <w:rPr>
          <w:rFonts w:ascii="Arial" w:hAnsi="Arial" w:cs="Arial"/>
          <w:lang w:val="en-GB"/>
        </w:rPr>
        <w:t>in all</w:t>
      </w:r>
      <w:r w:rsidRPr="009D4C4F">
        <w:rPr>
          <w:rFonts w:ascii="Arial" w:hAnsi="Arial" w:cs="Arial"/>
          <w:lang w:val="en-GB"/>
        </w:rPr>
        <w:t xml:space="preserve"> age groups is 5.5%. This is similar to </w:t>
      </w:r>
      <w:r w:rsidR="00691AC4">
        <w:rPr>
          <w:rFonts w:ascii="Arial" w:hAnsi="Arial" w:cs="Arial"/>
          <w:lang w:val="en-GB"/>
        </w:rPr>
        <w:t>5.4% of the overall population.</w:t>
      </w:r>
      <w:r w:rsidRPr="009D4C4F">
        <w:rPr>
          <w:rFonts w:ascii="Arial" w:hAnsi="Arial" w:cs="Arial"/>
          <w:lang w:val="en-GB"/>
        </w:rPr>
        <w:t xml:space="preserve"> However,</w:t>
      </w:r>
      <w:r w:rsidR="00691AC4">
        <w:rPr>
          <w:rFonts w:ascii="Arial" w:hAnsi="Arial" w:cs="Arial"/>
          <w:lang w:val="en-GB"/>
        </w:rPr>
        <w:t xml:space="preserve"> Muslims with the age 50 or over have a percentage of 24.1%</w:t>
      </w:r>
      <w:r w:rsidR="007F1451">
        <w:rPr>
          <w:rFonts w:ascii="Arial" w:hAnsi="Arial" w:cs="Arial"/>
          <w:lang w:val="en-GB"/>
        </w:rPr>
        <w:t xml:space="preserve">. </w:t>
      </w:r>
      <w:r w:rsidRPr="009D4C4F">
        <w:rPr>
          <w:rFonts w:ascii="Arial" w:hAnsi="Arial" w:cs="Arial"/>
          <w:lang w:val="en-GB"/>
        </w:rPr>
        <w:t>There are aroun</w:t>
      </w:r>
      <w:r w:rsidR="00691AC4">
        <w:rPr>
          <w:rFonts w:ascii="Arial" w:hAnsi="Arial" w:cs="Arial"/>
          <w:lang w:val="en-GB"/>
        </w:rPr>
        <w:t>d 50 local districts and within</w:t>
      </w:r>
      <w:r w:rsidRPr="009D4C4F">
        <w:rPr>
          <w:rFonts w:ascii="Arial" w:hAnsi="Arial" w:cs="Arial"/>
          <w:lang w:val="en-GB"/>
        </w:rPr>
        <w:t xml:space="preserve"> there are </w:t>
      </w:r>
      <w:r w:rsidR="00691AC4">
        <w:rPr>
          <w:rFonts w:ascii="Arial" w:hAnsi="Arial" w:cs="Arial"/>
          <w:lang w:val="en-GB"/>
        </w:rPr>
        <w:t xml:space="preserve">around </w:t>
      </w:r>
      <w:r w:rsidRPr="009D4C4F">
        <w:rPr>
          <w:rFonts w:ascii="Arial" w:hAnsi="Arial" w:cs="Arial"/>
          <w:lang w:val="en-GB"/>
        </w:rPr>
        <w:t xml:space="preserve">40% of Muslim women over </w:t>
      </w:r>
      <w:r w:rsidR="00113E62" w:rsidRPr="009D4C4F">
        <w:rPr>
          <w:rFonts w:ascii="Arial" w:hAnsi="Arial" w:cs="Arial"/>
          <w:lang w:val="en-GB"/>
        </w:rPr>
        <w:t>65 years who are in bad</w:t>
      </w:r>
      <w:r w:rsidR="00691AC4">
        <w:rPr>
          <w:rFonts w:ascii="Arial" w:hAnsi="Arial" w:cs="Arial"/>
          <w:lang w:val="en-GB"/>
        </w:rPr>
        <w:t xml:space="preserve"> or ill</w:t>
      </w:r>
      <w:r w:rsidR="00113E62" w:rsidRPr="009D4C4F">
        <w:rPr>
          <w:rFonts w:ascii="Arial" w:hAnsi="Arial" w:cs="Arial"/>
          <w:lang w:val="en-GB"/>
        </w:rPr>
        <w:t xml:space="preserve"> health (MCB Census Report 2015).</w:t>
      </w:r>
    </w:p>
    <w:p w:rsidR="009553A4" w:rsidRPr="009D4C4F" w:rsidRDefault="009553A4" w:rsidP="009D4C4F">
      <w:pPr>
        <w:spacing w:line="276" w:lineRule="auto"/>
        <w:rPr>
          <w:rFonts w:ascii="Arial" w:hAnsi="Arial" w:cs="Arial"/>
          <w:lang w:val="en-GB"/>
        </w:rPr>
      </w:pPr>
      <w:r w:rsidRPr="009D4C4F">
        <w:rPr>
          <w:rFonts w:ascii="Arial" w:hAnsi="Arial" w:cs="Arial"/>
          <w:lang w:val="en-GB"/>
        </w:rPr>
        <w:t xml:space="preserve">The Health Care Commission (2007) </w:t>
      </w:r>
      <w:r w:rsidR="001C490F" w:rsidRPr="009D4C4F">
        <w:rPr>
          <w:rFonts w:ascii="Arial" w:hAnsi="Arial" w:cs="Arial"/>
          <w:lang w:val="en-GB"/>
        </w:rPr>
        <w:t xml:space="preserve">published results from surveys completed by NHS hospital inpatients. The results showed that Muslim patients from admitted to </w:t>
      </w:r>
      <w:r w:rsidR="001C490F" w:rsidRPr="009D4C4F">
        <w:rPr>
          <w:rFonts w:ascii="Arial" w:hAnsi="Arial" w:cs="Arial"/>
          <w:lang w:val="en-GB"/>
        </w:rPr>
        <w:lastRenderedPageBreak/>
        <w:t xml:space="preserve">hospital felt that there is not enough dignity and privacy. The Chief Nursing Officer of the MCB concluded by stating the NHS has to provide respect and privacy to the male and female patients. </w:t>
      </w:r>
    </w:p>
    <w:p w:rsidR="005F67BF" w:rsidRPr="009D4C4F" w:rsidRDefault="005F67BF" w:rsidP="009D4C4F">
      <w:pPr>
        <w:spacing w:line="276" w:lineRule="auto"/>
        <w:rPr>
          <w:rFonts w:ascii="Arial" w:hAnsi="Arial" w:cs="Arial"/>
          <w:lang w:val="en-GB"/>
        </w:rPr>
      </w:pPr>
      <w:r w:rsidRPr="009D4C4F">
        <w:rPr>
          <w:rFonts w:ascii="Arial" w:hAnsi="Arial" w:cs="Arial"/>
          <w:lang w:val="en-GB"/>
        </w:rPr>
        <w:t xml:space="preserve">From my own </w:t>
      </w:r>
      <w:r w:rsidR="000E63A1" w:rsidRPr="009D4C4F">
        <w:rPr>
          <w:rFonts w:ascii="Arial" w:hAnsi="Arial" w:cs="Arial"/>
          <w:lang w:val="en-GB"/>
        </w:rPr>
        <w:t>experience, whilst</w:t>
      </w:r>
      <w:r w:rsidRPr="009D4C4F">
        <w:rPr>
          <w:rFonts w:ascii="Arial" w:hAnsi="Arial" w:cs="Arial"/>
          <w:lang w:val="en-GB"/>
        </w:rPr>
        <w:t xml:space="preserve"> working as a lifeguard and swimming teacher in my local leisure centre</w:t>
      </w:r>
      <w:r w:rsidR="00F72D4C" w:rsidRPr="009D4C4F">
        <w:rPr>
          <w:rFonts w:ascii="Arial" w:hAnsi="Arial" w:cs="Arial"/>
          <w:lang w:val="en-GB"/>
        </w:rPr>
        <w:t>, I noticed they provided women</w:t>
      </w:r>
      <w:r w:rsidRPr="009D4C4F">
        <w:rPr>
          <w:rFonts w:ascii="Arial" w:hAnsi="Arial" w:cs="Arial"/>
          <w:lang w:val="en-GB"/>
        </w:rPr>
        <w:t xml:space="preserve"> only swimming session specifically for </w:t>
      </w:r>
      <w:r w:rsidR="00F72D4C" w:rsidRPr="009D4C4F">
        <w:rPr>
          <w:rFonts w:ascii="Arial" w:hAnsi="Arial" w:cs="Arial"/>
          <w:lang w:val="en-GB"/>
        </w:rPr>
        <w:t>women</w:t>
      </w:r>
      <w:r w:rsidRPr="009D4C4F">
        <w:rPr>
          <w:rFonts w:ascii="Arial" w:hAnsi="Arial" w:cs="Arial"/>
          <w:lang w:val="en-GB"/>
        </w:rPr>
        <w:t xml:space="preserve"> who need privacy a</w:t>
      </w:r>
      <w:r w:rsidR="00F72D4C" w:rsidRPr="009D4C4F">
        <w:rPr>
          <w:rFonts w:ascii="Arial" w:hAnsi="Arial" w:cs="Arial"/>
          <w:lang w:val="en-GB"/>
        </w:rPr>
        <w:t>nd dignity. However, these women</w:t>
      </w:r>
      <w:r w:rsidRPr="009D4C4F">
        <w:rPr>
          <w:rFonts w:ascii="Arial" w:hAnsi="Arial" w:cs="Arial"/>
          <w:lang w:val="en-GB"/>
        </w:rPr>
        <w:t xml:space="preserve"> are not able to attend mixed gender activities and</w:t>
      </w:r>
      <w:r w:rsidR="00F72D4C" w:rsidRPr="009D4C4F">
        <w:rPr>
          <w:rFonts w:ascii="Arial" w:hAnsi="Arial" w:cs="Arial"/>
          <w:lang w:val="en-GB"/>
        </w:rPr>
        <w:t xml:space="preserve"> they find it very difficult </w:t>
      </w:r>
      <w:r w:rsidRPr="009D4C4F">
        <w:rPr>
          <w:rFonts w:ascii="Arial" w:hAnsi="Arial" w:cs="Arial"/>
          <w:lang w:val="en-GB"/>
        </w:rPr>
        <w:t xml:space="preserve">not only motivate </w:t>
      </w:r>
      <w:r w:rsidR="00F72D4C" w:rsidRPr="009D4C4F">
        <w:rPr>
          <w:rFonts w:ascii="Arial" w:hAnsi="Arial" w:cs="Arial"/>
          <w:lang w:val="en-GB"/>
        </w:rPr>
        <w:t>them</w:t>
      </w:r>
      <w:r w:rsidRPr="009D4C4F">
        <w:rPr>
          <w:rFonts w:ascii="Arial" w:hAnsi="Arial" w:cs="Arial"/>
          <w:lang w:val="en-GB"/>
        </w:rPr>
        <w:t xml:space="preserve"> but to also learn the skill </w:t>
      </w:r>
      <w:r w:rsidR="00F72D4C" w:rsidRPr="009D4C4F">
        <w:rPr>
          <w:rFonts w:ascii="Arial" w:hAnsi="Arial" w:cs="Arial"/>
          <w:lang w:val="en-GB"/>
        </w:rPr>
        <w:t>independently. By being able to attend women’s only group this</w:t>
      </w:r>
      <w:r w:rsidRPr="009D4C4F">
        <w:rPr>
          <w:rFonts w:ascii="Arial" w:hAnsi="Arial" w:cs="Arial"/>
          <w:lang w:val="en-GB"/>
        </w:rPr>
        <w:t xml:space="preserve"> will help develop their skills so that they can keep fit and essentially manage and prevent illness as these groups are mixed genders and </w:t>
      </w:r>
      <w:r w:rsidR="00F72D4C" w:rsidRPr="009D4C4F">
        <w:rPr>
          <w:rFonts w:ascii="Arial" w:hAnsi="Arial" w:cs="Arial"/>
          <w:lang w:val="en-GB"/>
        </w:rPr>
        <w:t>race, which</w:t>
      </w:r>
      <w:r w:rsidRPr="009D4C4F">
        <w:rPr>
          <w:rFonts w:ascii="Arial" w:hAnsi="Arial" w:cs="Arial"/>
          <w:lang w:val="en-GB"/>
        </w:rPr>
        <w:t xml:space="preserve"> would not provide the dignity and privacy they require. </w:t>
      </w:r>
      <w:r w:rsidR="00125AD3" w:rsidRPr="009D4C4F">
        <w:rPr>
          <w:rFonts w:ascii="Arial" w:hAnsi="Arial" w:cs="Arial"/>
          <w:lang w:val="en-GB"/>
        </w:rPr>
        <w:t>For the men however, the numbers are extremely low regarding memberships. This may be related to them not having the understanding and support of how to keep fit and try and prevent illness.</w:t>
      </w:r>
    </w:p>
    <w:p w:rsidR="005F67BF" w:rsidRPr="009D4C4F" w:rsidRDefault="005F67BF" w:rsidP="009D4C4F">
      <w:pPr>
        <w:spacing w:line="276" w:lineRule="auto"/>
        <w:rPr>
          <w:rFonts w:ascii="Arial" w:hAnsi="Arial" w:cs="Arial"/>
          <w:color w:val="000000" w:themeColor="text1"/>
          <w:lang w:val="en-GB"/>
        </w:rPr>
      </w:pPr>
    </w:p>
    <w:p w:rsidR="008C455D" w:rsidRPr="009D4C4F" w:rsidRDefault="008C455D" w:rsidP="009D4C4F">
      <w:pPr>
        <w:spacing w:line="276" w:lineRule="auto"/>
        <w:rPr>
          <w:rFonts w:ascii="Arial" w:hAnsi="Arial" w:cs="Arial"/>
          <w:b/>
          <w:color w:val="8EAADB" w:themeColor="accent1" w:themeTint="99"/>
          <w:lang w:val="en-GB"/>
        </w:rPr>
      </w:pPr>
      <w:r w:rsidRPr="009D4C4F">
        <w:rPr>
          <w:rFonts w:ascii="Arial" w:hAnsi="Arial" w:cs="Arial"/>
          <w:color w:val="000000" w:themeColor="text1"/>
          <w:lang w:val="en-GB"/>
        </w:rPr>
        <w:t>The Census data in 2001 compared Muslims to other religious groups in the UK and revealed that Muslims have the highest age-standardised rate of ill health at 13% for males and 16% for females. Disability came in at 24% of females and 21% of males as well as a widespread of poverty</w:t>
      </w:r>
      <w:r w:rsidR="00AB3184" w:rsidRPr="009D4C4F">
        <w:rPr>
          <w:rFonts w:ascii="Arial" w:hAnsi="Arial" w:cs="Arial"/>
          <w:color w:val="000000" w:themeColor="text1"/>
          <w:lang w:val="en-GB"/>
        </w:rPr>
        <w:t xml:space="preserve"> (</w:t>
      </w:r>
      <w:r w:rsidR="00AB3184" w:rsidRPr="009D4C4F">
        <w:rPr>
          <w:rFonts w:ascii="Arial" w:eastAsia="Times New Roman" w:hAnsi="Arial" w:cs="Arial"/>
          <w:color w:val="000000" w:themeColor="text1"/>
          <w:shd w:val="clear" w:color="auto" w:fill="FFFFFF"/>
        </w:rPr>
        <w:t>Laird</w:t>
      </w:r>
      <w:r w:rsidR="00AB3184" w:rsidRPr="009D4C4F">
        <w:rPr>
          <w:rFonts w:ascii="Arial" w:eastAsia="Times New Roman" w:hAnsi="Arial" w:cs="Arial"/>
          <w:color w:val="000000"/>
          <w:shd w:val="clear" w:color="auto" w:fill="FFFFFF"/>
        </w:rPr>
        <w:t>, LD, et al, 2007).</w:t>
      </w:r>
    </w:p>
    <w:p w:rsidR="009553A4" w:rsidRPr="009D4C4F" w:rsidRDefault="009553A4" w:rsidP="009D4C4F">
      <w:pPr>
        <w:spacing w:line="276" w:lineRule="auto"/>
        <w:rPr>
          <w:rFonts w:ascii="Arial" w:hAnsi="Arial" w:cs="Arial"/>
          <w:lang w:val="en-GB"/>
        </w:rPr>
      </w:pPr>
    </w:p>
    <w:p w:rsidR="00E91080" w:rsidRPr="007674DC" w:rsidRDefault="00224F73" w:rsidP="009D4C4F">
      <w:pPr>
        <w:spacing w:line="276" w:lineRule="auto"/>
        <w:rPr>
          <w:rFonts w:ascii="Arial" w:hAnsi="Arial" w:cs="Arial"/>
          <w:lang w:val="en-GB"/>
        </w:rPr>
      </w:pPr>
      <w:r w:rsidRPr="009D4C4F">
        <w:rPr>
          <w:rFonts w:ascii="Arial" w:hAnsi="Arial" w:cs="Arial"/>
          <w:lang w:val="en-GB"/>
        </w:rPr>
        <w:t xml:space="preserve">Within the Muslim </w:t>
      </w:r>
      <w:r w:rsidR="00691AC4" w:rsidRPr="009D4C4F">
        <w:rPr>
          <w:rFonts w:ascii="Arial" w:hAnsi="Arial" w:cs="Arial"/>
          <w:lang w:val="en-GB"/>
        </w:rPr>
        <w:t>community,</w:t>
      </w:r>
      <w:r w:rsidR="007674DC">
        <w:rPr>
          <w:rFonts w:ascii="Arial" w:hAnsi="Arial" w:cs="Arial"/>
          <w:lang w:val="en-GB"/>
        </w:rPr>
        <w:t xml:space="preserve"> they</w:t>
      </w:r>
      <w:r w:rsidRPr="009D4C4F">
        <w:rPr>
          <w:rFonts w:ascii="Arial" w:hAnsi="Arial" w:cs="Arial"/>
          <w:lang w:val="en-GB"/>
        </w:rPr>
        <w:t xml:space="preserve"> f</w:t>
      </w:r>
      <w:r w:rsidR="00691AC4">
        <w:rPr>
          <w:rFonts w:ascii="Arial" w:hAnsi="Arial" w:cs="Arial"/>
          <w:lang w:val="en-GB"/>
        </w:rPr>
        <w:t>ast from food and drink from morning until</w:t>
      </w:r>
      <w:r w:rsidRPr="009D4C4F">
        <w:rPr>
          <w:rFonts w:ascii="Arial" w:hAnsi="Arial" w:cs="Arial"/>
          <w:lang w:val="en-GB"/>
        </w:rPr>
        <w:t xml:space="preserve"> dusk during the month of Ramada. This may result in specific illness, such as diabetes. Fasting can also complicate diet, sleep regimens and medication. As well as these </w:t>
      </w:r>
      <w:r w:rsidR="00691AC4" w:rsidRPr="009D4C4F">
        <w:rPr>
          <w:rFonts w:ascii="Arial" w:hAnsi="Arial" w:cs="Arial"/>
          <w:lang w:val="en-GB"/>
        </w:rPr>
        <w:t>illnesses,</w:t>
      </w:r>
      <w:r w:rsidRPr="009D4C4F">
        <w:rPr>
          <w:rFonts w:ascii="Arial" w:hAnsi="Arial" w:cs="Arial"/>
          <w:lang w:val="en-GB"/>
        </w:rPr>
        <w:t xml:space="preserve"> fasting may also be associated with weight loss, dehydration and lack of concentration, although this </w:t>
      </w:r>
      <w:r w:rsidR="00691AC4" w:rsidRPr="009D4C4F">
        <w:rPr>
          <w:rFonts w:ascii="Arial" w:hAnsi="Arial" w:cs="Arial"/>
          <w:lang w:val="en-GB"/>
        </w:rPr>
        <w:t>has not</w:t>
      </w:r>
      <w:r w:rsidRPr="009D4C4F">
        <w:rPr>
          <w:rFonts w:ascii="Arial" w:hAnsi="Arial" w:cs="Arial"/>
          <w:lang w:val="en-GB"/>
        </w:rPr>
        <w:t xml:space="preserve"> been pro</w:t>
      </w:r>
      <w:r w:rsidR="00113E62" w:rsidRPr="009D4C4F">
        <w:rPr>
          <w:rFonts w:ascii="Arial" w:hAnsi="Arial" w:cs="Arial"/>
          <w:lang w:val="en-GB"/>
        </w:rPr>
        <w:t>ven and literature contradicts (MCB Census Report 2015)</w:t>
      </w:r>
      <w:bookmarkStart w:id="0" w:name="_GoBack"/>
      <w:bookmarkEnd w:id="0"/>
      <w:r w:rsidR="00A44975" w:rsidRPr="009D4C4F">
        <w:rPr>
          <w:rFonts w:ascii="Arial" w:hAnsi="Arial" w:cs="Arial"/>
          <w:lang w:val="en-GB"/>
        </w:rPr>
        <w:t>.</w:t>
      </w:r>
      <w:r w:rsidR="00233FB8">
        <w:rPr>
          <w:rFonts w:ascii="Arial" w:hAnsi="Arial" w:cs="Arial"/>
          <w:lang w:val="en-GB"/>
        </w:rPr>
        <w:t xml:space="preserve"> However, one of the main misconceptions about Muslims undertaking Ramada is that Muslims </w:t>
      </w:r>
      <w:r w:rsidR="00233FB8">
        <w:rPr>
          <w:rFonts w:ascii="Arial" w:hAnsi="Arial" w:cs="Arial"/>
          <w:i/>
          <w:lang w:val="en-GB"/>
        </w:rPr>
        <w:t>must</w:t>
      </w:r>
      <w:r w:rsidR="00233FB8">
        <w:rPr>
          <w:rFonts w:ascii="Arial" w:hAnsi="Arial" w:cs="Arial"/>
          <w:lang w:val="en-GB"/>
        </w:rPr>
        <w:t xml:space="preserve"> take part. This is not the case especially for ill, vulnerable, elderly, the young and pregnant women.</w:t>
      </w:r>
    </w:p>
    <w:p w:rsidR="00E91080" w:rsidRPr="009D4C4F" w:rsidRDefault="00E91080" w:rsidP="009D4C4F">
      <w:pPr>
        <w:spacing w:line="276" w:lineRule="auto"/>
        <w:rPr>
          <w:rFonts w:ascii="Arial" w:hAnsi="Arial" w:cs="Arial"/>
          <w:b/>
          <w:u w:val="single"/>
          <w:lang w:val="en-GB"/>
        </w:rPr>
      </w:pPr>
    </w:p>
    <w:p w:rsidR="00E91080" w:rsidRPr="009D4C4F" w:rsidRDefault="00E91080" w:rsidP="009D4C4F">
      <w:pPr>
        <w:spacing w:line="276" w:lineRule="auto"/>
        <w:rPr>
          <w:rFonts w:ascii="Arial" w:hAnsi="Arial" w:cs="Arial"/>
          <w:b/>
          <w:u w:val="single"/>
          <w:lang w:val="en-GB"/>
        </w:rPr>
      </w:pPr>
    </w:p>
    <w:p w:rsidR="00E91080" w:rsidRPr="009D4C4F" w:rsidRDefault="00E91080" w:rsidP="009D4C4F">
      <w:pPr>
        <w:spacing w:line="276" w:lineRule="auto"/>
        <w:rPr>
          <w:rFonts w:ascii="Arial" w:hAnsi="Arial" w:cs="Arial"/>
          <w:b/>
          <w:u w:val="single"/>
          <w:lang w:val="en-GB"/>
        </w:rPr>
      </w:pPr>
    </w:p>
    <w:p w:rsidR="00E91080" w:rsidRPr="009D4C4F" w:rsidRDefault="00E91080" w:rsidP="009D4C4F">
      <w:pPr>
        <w:spacing w:line="276" w:lineRule="auto"/>
        <w:rPr>
          <w:rFonts w:ascii="Arial" w:hAnsi="Arial" w:cs="Arial"/>
          <w:b/>
          <w:u w:val="single"/>
          <w:lang w:val="en-GB"/>
        </w:rPr>
      </w:pPr>
    </w:p>
    <w:p w:rsidR="0063208C" w:rsidRDefault="0063208C" w:rsidP="009D4C4F">
      <w:pPr>
        <w:spacing w:line="276" w:lineRule="auto"/>
        <w:rPr>
          <w:rFonts w:ascii="Arial" w:hAnsi="Arial" w:cs="Arial"/>
          <w:b/>
          <w:u w:val="single"/>
          <w:lang w:val="en-GB"/>
        </w:rPr>
      </w:pPr>
    </w:p>
    <w:p w:rsidR="007674DC" w:rsidRDefault="007674DC" w:rsidP="009D4C4F">
      <w:pPr>
        <w:spacing w:line="276" w:lineRule="auto"/>
        <w:rPr>
          <w:rFonts w:ascii="Arial" w:hAnsi="Arial" w:cs="Arial"/>
          <w:b/>
          <w:u w:val="single"/>
          <w:lang w:val="en-GB"/>
        </w:rPr>
      </w:pPr>
    </w:p>
    <w:p w:rsidR="007674DC" w:rsidRDefault="007674DC" w:rsidP="009D4C4F">
      <w:pPr>
        <w:spacing w:line="276" w:lineRule="auto"/>
        <w:rPr>
          <w:rFonts w:ascii="Arial" w:hAnsi="Arial" w:cs="Arial"/>
          <w:b/>
          <w:u w:val="single"/>
          <w:lang w:val="en-GB"/>
        </w:rPr>
      </w:pPr>
    </w:p>
    <w:p w:rsidR="007F1451" w:rsidRDefault="007F1451" w:rsidP="009D4C4F">
      <w:pPr>
        <w:spacing w:line="276" w:lineRule="auto"/>
        <w:rPr>
          <w:rFonts w:ascii="Arial" w:hAnsi="Arial" w:cs="Arial"/>
          <w:b/>
          <w:u w:val="single"/>
          <w:lang w:val="en-GB"/>
        </w:rPr>
      </w:pPr>
    </w:p>
    <w:p w:rsidR="007674DC" w:rsidRDefault="007674DC" w:rsidP="009D4C4F">
      <w:pPr>
        <w:spacing w:line="276" w:lineRule="auto"/>
        <w:rPr>
          <w:rFonts w:ascii="Arial" w:hAnsi="Arial" w:cs="Arial"/>
          <w:b/>
          <w:u w:val="single"/>
          <w:lang w:val="en-GB"/>
        </w:rPr>
      </w:pPr>
    </w:p>
    <w:p w:rsidR="007674DC" w:rsidRDefault="007674DC" w:rsidP="009D4C4F">
      <w:pPr>
        <w:spacing w:line="276" w:lineRule="auto"/>
        <w:rPr>
          <w:rFonts w:ascii="Arial" w:hAnsi="Arial" w:cs="Arial"/>
          <w:b/>
          <w:u w:val="single"/>
          <w:lang w:val="en-GB"/>
        </w:rPr>
      </w:pPr>
    </w:p>
    <w:p w:rsidR="007674DC" w:rsidRDefault="007674DC" w:rsidP="009D4C4F">
      <w:pPr>
        <w:spacing w:line="276" w:lineRule="auto"/>
        <w:rPr>
          <w:rFonts w:ascii="Arial" w:hAnsi="Arial" w:cs="Arial"/>
          <w:b/>
          <w:u w:val="single"/>
          <w:lang w:val="en-GB"/>
        </w:rPr>
      </w:pPr>
    </w:p>
    <w:p w:rsidR="007674DC" w:rsidRDefault="007674DC" w:rsidP="009D4C4F">
      <w:pPr>
        <w:spacing w:line="276" w:lineRule="auto"/>
        <w:rPr>
          <w:rFonts w:ascii="Arial" w:hAnsi="Arial" w:cs="Arial"/>
          <w:b/>
          <w:u w:val="single"/>
          <w:lang w:val="en-GB"/>
        </w:rPr>
      </w:pPr>
    </w:p>
    <w:p w:rsidR="007674DC" w:rsidRDefault="007674DC" w:rsidP="009D4C4F">
      <w:pPr>
        <w:spacing w:line="276" w:lineRule="auto"/>
        <w:rPr>
          <w:rFonts w:ascii="Arial" w:hAnsi="Arial" w:cs="Arial"/>
          <w:b/>
          <w:u w:val="single"/>
          <w:lang w:val="en-GB"/>
        </w:rPr>
      </w:pPr>
    </w:p>
    <w:p w:rsidR="007674DC" w:rsidRDefault="007674DC" w:rsidP="009D4C4F">
      <w:pPr>
        <w:spacing w:line="276" w:lineRule="auto"/>
        <w:rPr>
          <w:rFonts w:ascii="Arial" w:hAnsi="Arial" w:cs="Arial"/>
          <w:b/>
          <w:u w:val="single"/>
          <w:lang w:val="en-GB"/>
        </w:rPr>
      </w:pPr>
    </w:p>
    <w:p w:rsidR="007674DC" w:rsidRDefault="007674DC" w:rsidP="009D4C4F">
      <w:pPr>
        <w:spacing w:line="276" w:lineRule="auto"/>
        <w:rPr>
          <w:rFonts w:ascii="Arial" w:hAnsi="Arial" w:cs="Arial"/>
          <w:b/>
          <w:u w:val="single"/>
          <w:lang w:val="en-GB"/>
        </w:rPr>
      </w:pPr>
    </w:p>
    <w:p w:rsidR="007674DC" w:rsidRDefault="007674DC" w:rsidP="009D4C4F">
      <w:pPr>
        <w:spacing w:line="276" w:lineRule="auto"/>
        <w:rPr>
          <w:rFonts w:ascii="Arial" w:hAnsi="Arial" w:cs="Arial"/>
          <w:b/>
          <w:u w:val="single"/>
          <w:lang w:val="en-GB"/>
        </w:rPr>
      </w:pPr>
    </w:p>
    <w:p w:rsidR="00A96EF3" w:rsidRPr="009D4C4F" w:rsidRDefault="00A96EF3" w:rsidP="009D4C4F">
      <w:pPr>
        <w:spacing w:line="276" w:lineRule="auto"/>
        <w:rPr>
          <w:rFonts w:ascii="Arial" w:hAnsi="Arial" w:cs="Arial"/>
          <w:b/>
          <w:u w:val="single"/>
          <w:lang w:val="en-GB"/>
        </w:rPr>
      </w:pPr>
    </w:p>
    <w:p w:rsidR="00395E7A" w:rsidRPr="009D4C4F" w:rsidRDefault="00395E7A" w:rsidP="009D4C4F">
      <w:pPr>
        <w:spacing w:line="276" w:lineRule="auto"/>
        <w:rPr>
          <w:rFonts w:ascii="Arial" w:hAnsi="Arial" w:cs="Arial"/>
          <w:b/>
          <w:u w:val="single"/>
          <w:lang w:val="en-GB"/>
        </w:rPr>
      </w:pPr>
      <w:r w:rsidRPr="009D4C4F">
        <w:rPr>
          <w:rFonts w:ascii="Arial" w:hAnsi="Arial" w:cs="Arial"/>
          <w:b/>
          <w:u w:val="single"/>
          <w:lang w:val="en-GB"/>
        </w:rPr>
        <w:lastRenderedPageBreak/>
        <w:t>References</w:t>
      </w:r>
    </w:p>
    <w:p w:rsidR="009D52FC" w:rsidRPr="009D4C4F" w:rsidRDefault="009D52FC" w:rsidP="009D4C4F">
      <w:pPr>
        <w:spacing w:line="276" w:lineRule="auto"/>
        <w:rPr>
          <w:rFonts w:ascii="Arial" w:hAnsi="Arial" w:cs="Arial"/>
          <w:b/>
          <w:u w:val="single"/>
          <w:lang w:val="en-GB"/>
        </w:rPr>
      </w:pPr>
    </w:p>
    <w:p w:rsidR="009D52FC" w:rsidRPr="007674DC" w:rsidRDefault="009D52FC" w:rsidP="009D4C4F">
      <w:pPr>
        <w:spacing w:line="276" w:lineRule="auto"/>
        <w:rPr>
          <w:rFonts w:ascii="Arial" w:hAnsi="Arial" w:cs="Arial"/>
          <w:lang w:val="en-GB"/>
        </w:rPr>
      </w:pPr>
      <w:r w:rsidRPr="009D4C4F">
        <w:rPr>
          <w:rFonts w:ascii="Arial" w:hAnsi="Arial" w:cs="Arial"/>
          <w:lang w:val="en-GB"/>
        </w:rPr>
        <w:t xml:space="preserve">Department for Communities and Local Government  (2010) Attitudes, values and perceptions, Muslims and the general population in 2007-08, Available at: </w:t>
      </w:r>
      <w:hyperlink r:id="rId17" w:history="1">
        <w:r w:rsidRPr="009D4C4F">
          <w:rPr>
            <w:rStyle w:val="Hyperlink"/>
            <w:rFonts w:ascii="Arial" w:hAnsi="Arial" w:cs="Arial"/>
            <w:lang w:val="en-GB"/>
          </w:rPr>
          <w:t>http://www.telegraph.co.uk/news/2017/11/09/2000-children-referred-governments-counter-terror-programme/</w:t>
        </w:r>
      </w:hyperlink>
      <w:r w:rsidRPr="009D4C4F">
        <w:rPr>
          <w:rFonts w:ascii="Arial" w:hAnsi="Arial" w:cs="Arial"/>
          <w:lang w:val="en-GB"/>
        </w:rPr>
        <w:t xml:space="preserve"> (Accessed 29</w:t>
      </w:r>
      <w:r w:rsidRPr="009D4C4F">
        <w:rPr>
          <w:rFonts w:ascii="Arial" w:hAnsi="Arial" w:cs="Arial"/>
          <w:vertAlign w:val="superscript"/>
          <w:lang w:val="en-GB"/>
        </w:rPr>
        <w:t>th</w:t>
      </w:r>
      <w:r w:rsidRPr="009D4C4F">
        <w:rPr>
          <w:rFonts w:ascii="Arial" w:hAnsi="Arial" w:cs="Arial"/>
          <w:lang w:val="en-GB"/>
        </w:rPr>
        <w:t xml:space="preserve"> December 2017)</w:t>
      </w:r>
    </w:p>
    <w:p w:rsidR="00395E7A" w:rsidRPr="009D4C4F" w:rsidRDefault="00395E7A" w:rsidP="009D4C4F">
      <w:pPr>
        <w:spacing w:line="276" w:lineRule="auto"/>
        <w:rPr>
          <w:rFonts w:ascii="Arial" w:hAnsi="Arial" w:cs="Arial"/>
          <w:b/>
          <w:u w:val="single"/>
          <w:lang w:val="en-GB"/>
        </w:rPr>
      </w:pPr>
    </w:p>
    <w:p w:rsidR="009D52FC" w:rsidRPr="009D4C4F" w:rsidRDefault="009D52FC" w:rsidP="009D4C4F">
      <w:pPr>
        <w:spacing w:line="276" w:lineRule="auto"/>
        <w:rPr>
          <w:rFonts w:ascii="Arial" w:hAnsi="Arial" w:cs="Arial"/>
          <w:b/>
          <w:u w:val="single"/>
          <w:lang w:val="en-GB"/>
        </w:rPr>
      </w:pPr>
      <w:r w:rsidRPr="009D4C4F">
        <w:rPr>
          <w:rFonts w:ascii="Arial" w:hAnsi="Arial" w:cs="Arial"/>
          <w:lang w:val="en-GB"/>
        </w:rPr>
        <w:t xml:space="preserve">Department for Communities and Local Government  (2010) Figure 3.1: </w:t>
      </w:r>
      <w:r w:rsidRPr="009D4C4F">
        <w:rPr>
          <w:rFonts w:ascii="Arial" w:hAnsi="Arial" w:cs="Arial"/>
        </w:rPr>
        <w:t>Rights that people think they should have regarding religion, England 2005 [graph] In</w:t>
      </w:r>
    </w:p>
    <w:p w:rsidR="00146F6E" w:rsidRPr="009D4C4F" w:rsidRDefault="009D52FC" w:rsidP="009D4C4F">
      <w:pPr>
        <w:spacing w:line="276" w:lineRule="auto"/>
        <w:rPr>
          <w:rFonts w:ascii="Arial" w:hAnsi="Arial" w:cs="Arial"/>
          <w:lang w:val="en-GB"/>
        </w:rPr>
      </w:pPr>
      <w:r w:rsidRPr="009D4C4F">
        <w:rPr>
          <w:rFonts w:ascii="Arial" w:hAnsi="Arial" w:cs="Arial"/>
          <w:lang w:val="en-GB"/>
        </w:rPr>
        <w:t xml:space="preserve"> Attitudes, values and perceptions, Muslims and the general population in 2007-08, Available at: </w:t>
      </w:r>
      <w:hyperlink r:id="rId18" w:history="1">
        <w:r w:rsidRPr="009D4C4F">
          <w:rPr>
            <w:rStyle w:val="Hyperlink"/>
            <w:rFonts w:ascii="Arial" w:hAnsi="Arial" w:cs="Arial"/>
            <w:lang w:val="en-GB"/>
          </w:rPr>
          <w:t>http://www.telegraph.co.uk/news/2017/11/09/2000-children-referred-governments-counter-terror-programme/</w:t>
        </w:r>
      </w:hyperlink>
      <w:r w:rsidRPr="009D4C4F">
        <w:rPr>
          <w:rFonts w:ascii="Arial" w:hAnsi="Arial" w:cs="Arial"/>
          <w:lang w:val="en-GB"/>
        </w:rPr>
        <w:t xml:space="preserve"> (Accessed 29</w:t>
      </w:r>
      <w:r w:rsidRPr="009D4C4F">
        <w:rPr>
          <w:rFonts w:ascii="Arial" w:hAnsi="Arial" w:cs="Arial"/>
          <w:vertAlign w:val="superscript"/>
          <w:lang w:val="en-GB"/>
        </w:rPr>
        <w:t>th</w:t>
      </w:r>
      <w:r w:rsidRPr="009D4C4F">
        <w:rPr>
          <w:rFonts w:ascii="Arial" w:hAnsi="Arial" w:cs="Arial"/>
          <w:lang w:val="en-GB"/>
        </w:rPr>
        <w:t xml:space="preserve"> December 2017)</w:t>
      </w:r>
    </w:p>
    <w:p w:rsidR="00146F6E" w:rsidRPr="009D4C4F" w:rsidRDefault="00146F6E" w:rsidP="009D4C4F">
      <w:pPr>
        <w:spacing w:line="276" w:lineRule="auto"/>
        <w:rPr>
          <w:rFonts w:ascii="Arial" w:hAnsi="Arial" w:cs="Arial"/>
          <w:b/>
          <w:u w:val="single"/>
          <w:lang w:val="en-GB"/>
        </w:rPr>
      </w:pPr>
    </w:p>
    <w:p w:rsidR="00E91080" w:rsidRPr="009D4C4F" w:rsidRDefault="00E91080" w:rsidP="009D4C4F">
      <w:pPr>
        <w:spacing w:line="276" w:lineRule="auto"/>
        <w:rPr>
          <w:rFonts w:ascii="Arial" w:eastAsia="Times New Roman" w:hAnsi="Arial" w:cs="Arial"/>
        </w:rPr>
      </w:pPr>
      <w:r w:rsidRPr="009D4C4F">
        <w:rPr>
          <w:rFonts w:ascii="Arial" w:eastAsia="Times New Roman" w:hAnsi="Arial" w:cs="Arial"/>
          <w:color w:val="000000"/>
          <w:shd w:val="clear" w:color="auto" w:fill="FFFFFF"/>
        </w:rPr>
        <w:t>Laird LD, Amer MM, Barnett ED, Barnes LL. Muslim patients and health disparities in the U.K. and the U.S.</w:t>
      </w:r>
      <w:r w:rsidRPr="009D4C4F">
        <w:rPr>
          <w:rStyle w:val="apple-converted-space"/>
          <w:rFonts w:ascii="Arial" w:eastAsia="Times New Roman" w:hAnsi="Arial" w:cs="Arial"/>
          <w:color w:val="000000"/>
          <w:shd w:val="clear" w:color="auto" w:fill="FFFFFF"/>
        </w:rPr>
        <w:t> </w:t>
      </w:r>
      <w:r w:rsidRPr="009D4C4F">
        <w:rPr>
          <w:rStyle w:val="ref-journal"/>
          <w:rFonts w:ascii="Arial" w:eastAsia="Times New Roman" w:hAnsi="Arial" w:cs="Arial"/>
          <w:color w:val="000000"/>
        </w:rPr>
        <w:t>Archives of Disease in Childhood.</w:t>
      </w:r>
      <w:r w:rsidRPr="009D4C4F">
        <w:rPr>
          <w:rStyle w:val="apple-converted-space"/>
          <w:rFonts w:ascii="Arial" w:eastAsia="Times New Roman" w:hAnsi="Arial" w:cs="Arial"/>
          <w:color w:val="000000"/>
        </w:rPr>
        <w:t> </w:t>
      </w:r>
      <w:r w:rsidRPr="009D4C4F">
        <w:rPr>
          <w:rFonts w:ascii="Arial" w:eastAsia="Times New Roman" w:hAnsi="Arial" w:cs="Arial"/>
          <w:color w:val="000000"/>
        </w:rPr>
        <w:t>2007;</w:t>
      </w:r>
      <w:r w:rsidRPr="009D4C4F">
        <w:rPr>
          <w:rStyle w:val="ref-vol"/>
          <w:rFonts w:ascii="Arial" w:eastAsia="Times New Roman" w:hAnsi="Arial" w:cs="Arial"/>
          <w:color w:val="000000"/>
        </w:rPr>
        <w:t>92</w:t>
      </w:r>
      <w:r w:rsidRPr="009D4C4F">
        <w:rPr>
          <w:rFonts w:ascii="Arial" w:eastAsia="Times New Roman" w:hAnsi="Arial" w:cs="Arial"/>
          <w:color w:val="000000"/>
        </w:rPr>
        <w:t>(10):922–926.</w:t>
      </w:r>
      <w:r w:rsidRPr="009D4C4F">
        <w:rPr>
          <w:rStyle w:val="apple-converted-space"/>
          <w:rFonts w:ascii="Arial" w:eastAsia="Times New Roman" w:hAnsi="Arial" w:cs="Arial"/>
          <w:color w:val="000000"/>
          <w:shd w:val="clear" w:color="auto" w:fill="FFFFFF"/>
        </w:rPr>
        <w:t> </w:t>
      </w:r>
      <w:r w:rsidRPr="009D4C4F">
        <w:rPr>
          <w:rFonts w:ascii="Arial" w:eastAsia="Times New Roman" w:hAnsi="Arial" w:cs="Arial"/>
          <w:color w:val="000000"/>
          <w:shd w:val="clear" w:color="auto" w:fill="FFFFFF"/>
        </w:rPr>
        <w:t>doi:10.1136/adc.2006.104364.</w:t>
      </w:r>
    </w:p>
    <w:p w:rsidR="00146F6E" w:rsidRPr="009D4C4F" w:rsidRDefault="00146F6E" w:rsidP="009D4C4F">
      <w:pPr>
        <w:spacing w:line="276" w:lineRule="auto"/>
        <w:rPr>
          <w:rFonts w:ascii="Arial" w:hAnsi="Arial" w:cs="Arial"/>
          <w:b/>
          <w:u w:val="single"/>
          <w:lang w:val="en-GB"/>
        </w:rPr>
      </w:pPr>
    </w:p>
    <w:p w:rsidR="00146F6E" w:rsidRPr="009D4C4F" w:rsidRDefault="00E91080" w:rsidP="009D4C4F">
      <w:pPr>
        <w:spacing w:line="276" w:lineRule="auto"/>
        <w:rPr>
          <w:rFonts w:ascii="Arial" w:hAnsi="Arial" w:cs="Arial"/>
          <w:lang w:val="en-GB"/>
        </w:rPr>
      </w:pPr>
      <w:r w:rsidRPr="009D4C4F">
        <w:rPr>
          <w:rFonts w:ascii="Arial" w:hAnsi="Arial" w:cs="Arial"/>
          <w:lang w:val="en-GB"/>
        </w:rPr>
        <w:t xml:space="preserve">Office for National Statistics (2012) Religion in England and Wales 2011, Available at: </w:t>
      </w:r>
      <w:hyperlink r:id="rId19" w:history="1">
        <w:r w:rsidRPr="009D4C4F">
          <w:rPr>
            <w:rStyle w:val="Hyperlink"/>
            <w:rFonts w:ascii="Arial" w:hAnsi="Arial" w:cs="Arial"/>
            <w:lang w:val="en-GB"/>
          </w:rPr>
          <w:t>https://www.ons.gov.uk/peoplepopulationandcommunity/culturalidentity/religion/articles/religioninenglandandwales2011/2012-12-11</w:t>
        </w:r>
      </w:hyperlink>
      <w:r w:rsidRPr="009D4C4F">
        <w:rPr>
          <w:rFonts w:ascii="Arial" w:hAnsi="Arial" w:cs="Arial"/>
          <w:lang w:val="en-GB"/>
        </w:rPr>
        <w:t xml:space="preserve"> (Accessed 4th January 2018)</w:t>
      </w:r>
    </w:p>
    <w:p w:rsidR="00146F6E" w:rsidRPr="009D4C4F" w:rsidRDefault="002F4A3B" w:rsidP="009D4C4F">
      <w:pPr>
        <w:pStyle w:val="NormalWeb"/>
        <w:spacing w:line="276" w:lineRule="auto"/>
        <w:rPr>
          <w:rFonts w:ascii="Arial" w:hAnsi="Arial" w:cs="Arial"/>
          <w:b/>
          <w:color w:val="000000" w:themeColor="text1"/>
        </w:rPr>
      </w:pPr>
      <w:r w:rsidRPr="009D4C4F">
        <w:rPr>
          <w:rFonts w:ascii="Arial" w:hAnsi="Arial" w:cs="Arial"/>
          <w:color w:val="000000" w:themeColor="text1"/>
          <w:lang w:val="en-GB"/>
        </w:rPr>
        <w:t>The Muslim Council of Britain (2015)</w:t>
      </w:r>
      <w:r w:rsidRPr="009D4C4F">
        <w:rPr>
          <w:rFonts w:ascii="Arial" w:hAnsi="Arial" w:cs="Arial"/>
          <w:i/>
          <w:color w:val="000000" w:themeColor="text1"/>
          <w:lang w:val="en-GB"/>
        </w:rPr>
        <w:t xml:space="preserve"> British Muslims in Numbers, </w:t>
      </w:r>
      <w:r w:rsidRPr="009D4C4F">
        <w:rPr>
          <w:rFonts w:ascii="Arial" w:hAnsi="Arial" w:cs="Arial"/>
          <w:bCs/>
          <w:i/>
          <w:color w:val="000000" w:themeColor="text1"/>
        </w:rPr>
        <w:t>A Demographic, Socio-economic and Health profile of Muslims in Britain drawing on the 2011 Census,</w:t>
      </w:r>
      <w:r w:rsidRPr="009D4C4F">
        <w:rPr>
          <w:rFonts w:ascii="Arial" w:hAnsi="Arial" w:cs="Arial"/>
          <w:bCs/>
          <w:color w:val="000000" w:themeColor="text1"/>
        </w:rPr>
        <w:t xml:space="preserve">(online) Available at: </w:t>
      </w:r>
      <w:hyperlink r:id="rId20" w:history="1">
        <w:r w:rsidRPr="009D4C4F">
          <w:rPr>
            <w:rStyle w:val="Hyperlink"/>
            <w:rFonts w:ascii="Arial" w:hAnsi="Arial" w:cs="Arial"/>
            <w:bCs/>
          </w:rPr>
          <w:t>http://www.mcb.org.uk/wp-content/uploads/2015/02/MCBCensusReport_2015.pdf</w:t>
        </w:r>
      </w:hyperlink>
      <w:r w:rsidRPr="009D4C4F">
        <w:rPr>
          <w:rFonts w:ascii="Arial" w:hAnsi="Arial" w:cs="Arial"/>
          <w:bCs/>
          <w:color w:val="000000" w:themeColor="text1"/>
        </w:rPr>
        <w:t xml:space="preserve"> (Accessed 28th December 2017) </w:t>
      </w:r>
    </w:p>
    <w:p w:rsidR="00433CBF" w:rsidRPr="009D4C4F" w:rsidRDefault="002F4A3B" w:rsidP="009D4C4F">
      <w:pPr>
        <w:pStyle w:val="NormalWeb"/>
        <w:spacing w:line="276" w:lineRule="auto"/>
        <w:rPr>
          <w:rFonts w:ascii="Arial" w:hAnsi="Arial" w:cs="Arial"/>
          <w:bCs/>
          <w:color w:val="000000" w:themeColor="text1"/>
        </w:rPr>
      </w:pPr>
      <w:r w:rsidRPr="009D4C4F">
        <w:rPr>
          <w:rFonts w:ascii="Arial" w:hAnsi="Arial" w:cs="Arial"/>
          <w:color w:val="000000" w:themeColor="text1"/>
          <w:lang w:val="en-GB"/>
        </w:rPr>
        <w:t>The Muslim Council of Britain (2015)</w:t>
      </w:r>
      <w:r w:rsidRPr="009D4C4F">
        <w:rPr>
          <w:rFonts w:ascii="Arial" w:hAnsi="Arial" w:cs="Arial"/>
          <w:i/>
          <w:color w:val="000000" w:themeColor="text1"/>
          <w:lang w:val="en-GB"/>
        </w:rPr>
        <w:t xml:space="preserve"> </w:t>
      </w:r>
      <w:r w:rsidRPr="009D4C4F">
        <w:rPr>
          <w:rFonts w:ascii="Arial" w:hAnsi="Arial" w:cs="Arial"/>
          <w:color w:val="000000" w:themeColor="text1"/>
          <w:lang w:val="en-GB"/>
        </w:rPr>
        <w:t xml:space="preserve">Figure 1.1: Muslim Population by Religion [graph] </w:t>
      </w:r>
      <w:r w:rsidRPr="009D4C4F">
        <w:rPr>
          <w:rFonts w:ascii="Arial" w:hAnsi="Arial" w:cs="Arial"/>
          <w:b/>
          <w:color w:val="000000" w:themeColor="text1"/>
          <w:lang w:val="en-GB"/>
        </w:rPr>
        <w:t xml:space="preserve">In </w:t>
      </w:r>
      <w:r w:rsidRPr="009D4C4F">
        <w:rPr>
          <w:rFonts w:ascii="Arial" w:hAnsi="Arial" w:cs="Arial"/>
          <w:b/>
          <w:i/>
          <w:color w:val="000000" w:themeColor="text1"/>
          <w:lang w:val="en-GB"/>
        </w:rPr>
        <w:t xml:space="preserve">British Muslims in Numbers, </w:t>
      </w:r>
      <w:r w:rsidRPr="009D4C4F">
        <w:rPr>
          <w:rFonts w:ascii="Arial" w:hAnsi="Arial" w:cs="Arial"/>
          <w:b/>
          <w:bCs/>
          <w:i/>
          <w:color w:val="000000" w:themeColor="text1"/>
        </w:rPr>
        <w:t>A Demographic, Socio-economic and Health profile of Muslims in Britain drawing on the 2011 Census</w:t>
      </w:r>
      <w:r w:rsidRPr="009D4C4F">
        <w:rPr>
          <w:rFonts w:ascii="Arial" w:hAnsi="Arial" w:cs="Arial"/>
          <w:bCs/>
          <w:i/>
          <w:color w:val="000000" w:themeColor="text1"/>
        </w:rPr>
        <w:t xml:space="preserve">, </w:t>
      </w:r>
      <w:r w:rsidRPr="009D4C4F">
        <w:rPr>
          <w:rFonts w:ascii="Arial" w:hAnsi="Arial" w:cs="Arial"/>
          <w:bCs/>
          <w:color w:val="000000" w:themeColor="text1"/>
        </w:rPr>
        <w:t xml:space="preserve">Available at: </w:t>
      </w:r>
      <w:hyperlink r:id="rId21" w:history="1">
        <w:r w:rsidRPr="009D4C4F">
          <w:rPr>
            <w:rStyle w:val="Hyperlink"/>
            <w:rFonts w:ascii="Arial" w:hAnsi="Arial" w:cs="Arial"/>
            <w:bCs/>
          </w:rPr>
          <w:t>http://www.mcb.org.uk/wp-content/uploads/2015/02/MCBCensusReport_2015.pdf</w:t>
        </w:r>
      </w:hyperlink>
      <w:r w:rsidRPr="009D4C4F">
        <w:rPr>
          <w:rFonts w:ascii="Arial" w:hAnsi="Arial" w:cs="Arial"/>
          <w:bCs/>
          <w:color w:val="000000" w:themeColor="text1"/>
        </w:rPr>
        <w:t xml:space="preserve"> (Accessed 28th December 2017 </w:t>
      </w:r>
    </w:p>
    <w:p w:rsidR="002F4A3B" w:rsidRPr="009D4C4F" w:rsidRDefault="002F4A3B" w:rsidP="009D4C4F">
      <w:pPr>
        <w:pStyle w:val="NormalWeb"/>
        <w:spacing w:line="276" w:lineRule="auto"/>
        <w:rPr>
          <w:rFonts w:ascii="Arial" w:hAnsi="Arial" w:cs="Arial"/>
          <w:color w:val="000000" w:themeColor="text1"/>
        </w:rPr>
      </w:pPr>
      <w:r w:rsidRPr="009D4C4F">
        <w:rPr>
          <w:rFonts w:ascii="Arial" w:hAnsi="Arial" w:cs="Arial"/>
          <w:color w:val="000000" w:themeColor="text1"/>
          <w:lang w:val="en-GB"/>
        </w:rPr>
        <w:t>The Muslim Council of Britain (2015)</w:t>
      </w:r>
      <w:r w:rsidRPr="009D4C4F">
        <w:rPr>
          <w:rFonts w:ascii="Arial" w:hAnsi="Arial" w:cs="Arial"/>
          <w:i/>
          <w:color w:val="000000" w:themeColor="text1"/>
          <w:lang w:val="en-GB"/>
        </w:rPr>
        <w:t xml:space="preserve"> </w:t>
      </w:r>
      <w:r w:rsidRPr="009D4C4F">
        <w:rPr>
          <w:rFonts w:ascii="Arial" w:hAnsi="Arial" w:cs="Arial"/>
          <w:color w:val="000000" w:themeColor="text1"/>
          <w:lang w:val="en-GB"/>
        </w:rPr>
        <w:t xml:space="preserve">Figure 1.2: Religion in the 2011 Census [graph] </w:t>
      </w:r>
      <w:r w:rsidRPr="009D4C4F">
        <w:rPr>
          <w:rFonts w:ascii="Arial" w:hAnsi="Arial" w:cs="Arial"/>
          <w:b/>
          <w:color w:val="000000" w:themeColor="text1"/>
          <w:lang w:val="en-GB"/>
        </w:rPr>
        <w:t xml:space="preserve">In </w:t>
      </w:r>
      <w:r w:rsidRPr="009D4C4F">
        <w:rPr>
          <w:rFonts w:ascii="Arial" w:hAnsi="Arial" w:cs="Arial"/>
          <w:b/>
          <w:i/>
          <w:color w:val="000000" w:themeColor="text1"/>
          <w:lang w:val="en-GB"/>
        </w:rPr>
        <w:t xml:space="preserve">British Muslims in Numbers, </w:t>
      </w:r>
      <w:r w:rsidRPr="009D4C4F">
        <w:rPr>
          <w:rFonts w:ascii="Arial" w:hAnsi="Arial" w:cs="Arial"/>
          <w:b/>
          <w:bCs/>
          <w:i/>
          <w:color w:val="000000" w:themeColor="text1"/>
        </w:rPr>
        <w:t>A Demographic, Socio-economic and Health profile of Muslims in Britain drawing on the 2011 Census</w:t>
      </w:r>
      <w:r w:rsidRPr="009D4C4F">
        <w:rPr>
          <w:rFonts w:ascii="Arial" w:hAnsi="Arial" w:cs="Arial"/>
          <w:bCs/>
          <w:i/>
          <w:color w:val="000000" w:themeColor="text1"/>
        </w:rPr>
        <w:t xml:space="preserve">, </w:t>
      </w:r>
      <w:r w:rsidRPr="009D4C4F">
        <w:rPr>
          <w:rFonts w:ascii="Arial" w:hAnsi="Arial" w:cs="Arial"/>
          <w:bCs/>
          <w:color w:val="000000" w:themeColor="text1"/>
        </w:rPr>
        <w:t xml:space="preserve">Available at: </w:t>
      </w:r>
      <w:hyperlink r:id="rId22" w:history="1">
        <w:r w:rsidRPr="009D4C4F">
          <w:rPr>
            <w:rStyle w:val="Hyperlink"/>
            <w:rFonts w:ascii="Arial" w:hAnsi="Arial" w:cs="Arial"/>
            <w:bCs/>
          </w:rPr>
          <w:t>http://www.mcb.org.uk/wp-content/uploads/2015/02/MCBCensusReport_2015.pdf</w:t>
        </w:r>
      </w:hyperlink>
      <w:r w:rsidRPr="009D4C4F">
        <w:rPr>
          <w:rFonts w:ascii="Arial" w:hAnsi="Arial" w:cs="Arial"/>
          <w:bCs/>
          <w:color w:val="000000" w:themeColor="text1"/>
        </w:rPr>
        <w:t xml:space="preserve"> (Accessed 28th December 2017</w:t>
      </w:r>
    </w:p>
    <w:p w:rsidR="002F4A3B" w:rsidRPr="009D4C4F" w:rsidRDefault="002F4A3B" w:rsidP="009D4C4F">
      <w:pPr>
        <w:pStyle w:val="NormalWeb"/>
        <w:spacing w:line="276" w:lineRule="auto"/>
        <w:rPr>
          <w:rFonts w:ascii="Arial" w:hAnsi="Arial" w:cs="Arial"/>
          <w:color w:val="000000" w:themeColor="text1"/>
        </w:rPr>
      </w:pPr>
      <w:r w:rsidRPr="009D4C4F">
        <w:rPr>
          <w:rFonts w:ascii="Arial" w:hAnsi="Arial" w:cs="Arial"/>
          <w:color w:val="000000" w:themeColor="text1"/>
          <w:lang w:val="en-GB"/>
        </w:rPr>
        <w:t>The Muslim Council of Britain (2015)</w:t>
      </w:r>
      <w:r w:rsidRPr="009D4C4F">
        <w:rPr>
          <w:rFonts w:ascii="Arial" w:hAnsi="Arial" w:cs="Arial"/>
          <w:i/>
          <w:color w:val="000000" w:themeColor="text1"/>
          <w:lang w:val="en-GB"/>
        </w:rPr>
        <w:t xml:space="preserve"> </w:t>
      </w:r>
      <w:r w:rsidRPr="009D4C4F">
        <w:rPr>
          <w:rFonts w:ascii="Arial" w:hAnsi="Arial" w:cs="Arial"/>
          <w:color w:val="000000" w:themeColor="text1"/>
          <w:lang w:val="en-GB"/>
        </w:rPr>
        <w:t xml:space="preserve">Figure 1.3: Country of Birth of Muslim Popilation [graph] </w:t>
      </w:r>
      <w:r w:rsidRPr="009D4C4F">
        <w:rPr>
          <w:rFonts w:ascii="Arial" w:hAnsi="Arial" w:cs="Arial"/>
          <w:b/>
          <w:color w:val="000000" w:themeColor="text1"/>
          <w:lang w:val="en-GB"/>
        </w:rPr>
        <w:t xml:space="preserve">In </w:t>
      </w:r>
      <w:r w:rsidRPr="009D4C4F">
        <w:rPr>
          <w:rFonts w:ascii="Arial" w:hAnsi="Arial" w:cs="Arial"/>
          <w:b/>
          <w:i/>
          <w:color w:val="000000" w:themeColor="text1"/>
          <w:lang w:val="en-GB"/>
        </w:rPr>
        <w:t xml:space="preserve">British Muslims in Numbers, </w:t>
      </w:r>
      <w:r w:rsidRPr="009D4C4F">
        <w:rPr>
          <w:rFonts w:ascii="Arial" w:hAnsi="Arial" w:cs="Arial"/>
          <w:b/>
          <w:bCs/>
          <w:i/>
          <w:color w:val="000000" w:themeColor="text1"/>
        </w:rPr>
        <w:t>A Demographic, Socio-economic and Health profile of Muslims in Britain drawing on the 2011 Census</w:t>
      </w:r>
      <w:r w:rsidRPr="009D4C4F">
        <w:rPr>
          <w:rFonts w:ascii="Arial" w:hAnsi="Arial" w:cs="Arial"/>
          <w:bCs/>
          <w:i/>
          <w:color w:val="000000" w:themeColor="text1"/>
        </w:rPr>
        <w:t xml:space="preserve">, </w:t>
      </w:r>
      <w:r w:rsidRPr="009D4C4F">
        <w:rPr>
          <w:rFonts w:ascii="Arial" w:hAnsi="Arial" w:cs="Arial"/>
          <w:bCs/>
          <w:color w:val="000000" w:themeColor="text1"/>
        </w:rPr>
        <w:t xml:space="preserve">Available at: </w:t>
      </w:r>
      <w:hyperlink r:id="rId23" w:history="1">
        <w:r w:rsidRPr="009D4C4F">
          <w:rPr>
            <w:rStyle w:val="Hyperlink"/>
            <w:rFonts w:ascii="Arial" w:hAnsi="Arial" w:cs="Arial"/>
            <w:bCs/>
          </w:rPr>
          <w:t>http://www.mcb.org.uk/wp-</w:t>
        </w:r>
        <w:r w:rsidRPr="009D4C4F">
          <w:rPr>
            <w:rStyle w:val="Hyperlink"/>
            <w:rFonts w:ascii="Arial" w:hAnsi="Arial" w:cs="Arial"/>
            <w:bCs/>
          </w:rPr>
          <w:lastRenderedPageBreak/>
          <w:t>content/uploads/2015/02/MCBCensusReport_2015.pdf</w:t>
        </w:r>
      </w:hyperlink>
      <w:r w:rsidRPr="009D4C4F">
        <w:rPr>
          <w:rFonts w:ascii="Arial" w:hAnsi="Arial" w:cs="Arial"/>
          <w:bCs/>
          <w:color w:val="000000" w:themeColor="text1"/>
        </w:rPr>
        <w:t xml:space="preserve"> (Accessed 28th December 2017</w:t>
      </w:r>
    </w:p>
    <w:p w:rsidR="00233FB8" w:rsidRDefault="002F4A3B" w:rsidP="00233FB8">
      <w:pPr>
        <w:pStyle w:val="NormalWeb"/>
        <w:spacing w:line="276" w:lineRule="auto"/>
        <w:rPr>
          <w:rFonts w:ascii="Arial" w:hAnsi="Arial" w:cs="Arial"/>
          <w:color w:val="000000" w:themeColor="text1"/>
          <w:lang w:val="en-GB"/>
        </w:rPr>
      </w:pPr>
      <w:r w:rsidRPr="009D4C4F">
        <w:rPr>
          <w:rFonts w:ascii="Arial" w:hAnsi="Arial" w:cs="Arial"/>
          <w:color w:val="000000" w:themeColor="text1"/>
          <w:lang w:val="en-GB"/>
        </w:rPr>
        <w:t>The Muslim Council of Britain (2015)</w:t>
      </w:r>
      <w:r w:rsidRPr="009D4C4F">
        <w:rPr>
          <w:rFonts w:ascii="Arial" w:hAnsi="Arial" w:cs="Arial"/>
          <w:i/>
          <w:color w:val="000000" w:themeColor="text1"/>
          <w:lang w:val="en-GB"/>
        </w:rPr>
        <w:t xml:space="preserve"> </w:t>
      </w:r>
      <w:r w:rsidRPr="009D4C4F">
        <w:rPr>
          <w:rFonts w:ascii="Arial" w:hAnsi="Arial" w:cs="Arial"/>
          <w:color w:val="000000" w:themeColor="text1"/>
          <w:lang w:val="en-GB"/>
        </w:rPr>
        <w:t xml:space="preserve">Figure 2.1: Ethnicity of Muslim Population [graph] </w:t>
      </w:r>
      <w:r w:rsidRPr="009D4C4F">
        <w:rPr>
          <w:rFonts w:ascii="Arial" w:hAnsi="Arial" w:cs="Arial"/>
          <w:b/>
          <w:color w:val="000000" w:themeColor="text1"/>
          <w:lang w:val="en-GB"/>
        </w:rPr>
        <w:t xml:space="preserve">In </w:t>
      </w:r>
      <w:r w:rsidRPr="009D4C4F">
        <w:rPr>
          <w:rFonts w:ascii="Arial" w:hAnsi="Arial" w:cs="Arial"/>
          <w:b/>
          <w:i/>
          <w:color w:val="000000" w:themeColor="text1"/>
          <w:lang w:val="en-GB"/>
        </w:rPr>
        <w:t xml:space="preserve">British Muslims in Numbers, </w:t>
      </w:r>
      <w:r w:rsidRPr="009D4C4F">
        <w:rPr>
          <w:rFonts w:ascii="Arial" w:hAnsi="Arial" w:cs="Arial"/>
          <w:b/>
          <w:bCs/>
          <w:i/>
          <w:color w:val="000000" w:themeColor="text1"/>
        </w:rPr>
        <w:t>A Demographic, Socio-economic and Health profile of Muslims in Britain drawing on the 2011 Census</w:t>
      </w:r>
      <w:r w:rsidRPr="009D4C4F">
        <w:rPr>
          <w:rFonts w:ascii="Arial" w:hAnsi="Arial" w:cs="Arial"/>
          <w:bCs/>
          <w:i/>
          <w:color w:val="000000" w:themeColor="text1"/>
        </w:rPr>
        <w:t xml:space="preserve">, </w:t>
      </w:r>
      <w:r w:rsidRPr="009D4C4F">
        <w:rPr>
          <w:rFonts w:ascii="Arial" w:hAnsi="Arial" w:cs="Arial"/>
          <w:bCs/>
          <w:color w:val="000000" w:themeColor="text1"/>
        </w:rPr>
        <w:t xml:space="preserve">Available at: </w:t>
      </w:r>
      <w:hyperlink r:id="rId24" w:history="1">
        <w:r w:rsidRPr="009D4C4F">
          <w:rPr>
            <w:rStyle w:val="Hyperlink"/>
            <w:rFonts w:ascii="Arial" w:hAnsi="Arial" w:cs="Arial"/>
            <w:bCs/>
          </w:rPr>
          <w:t>http://www.mcb.org.uk/wp-content/uploads/2015/02/MCBCensusReport_2015.pdf</w:t>
        </w:r>
      </w:hyperlink>
      <w:r w:rsidRPr="009D4C4F">
        <w:rPr>
          <w:rFonts w:ascii="Arial" w:hAnsi="Arial" w:cs="Arial"/>
          <w:bCs/>
          <w:color w:val="000000" w:themeColor="text1"/>
        </w:rPr>
        <w:t xml:space="preserve"> (Accessed 28th December 2017</w:t>
      </w:r>
      <w:r w:rsidR="00233FB8" w:rsidRPr="00233FB8">
        <w:rPr>
          <w:rFonts w:ascii="Arial" w:hAnsi="Arial" w:cs="Arial"/>
          <w:color w:val="000000" w:themeColor="text1"/>
          <w:lang w:val="en-GB"/>
        </w:rPr>
        <w:t xml:space="preserve"> </w:t>
      </w:r>
    </w:p>
    <w:p w:rsidR="002F4A3B" w:rsidRPr="009D4C4F" w:rsidRDefault="00233FB8" w:rsidP="009D4C4F">
      <w:pPr>
        <w:pStyle w:val="NormalWeb"/>
        <w:spacing w:line="276" w:lineRule="auto"/>
        <w:rPr>
          <w:rFonts w:ascii="Arial" w:hAnsi="Arial" w:cs="Arial"/>
          <w:color w:val="000000" w:themeColor="text1"/>
        </w:rPr>
      </w:pPr>
      <w:r w:rsidRPr="009D4C4F">
        <w:rPr>
          <w:rFonts w:ascii="Arial" w:hAnsi="Arial" w:cs="Arial"/>
          <w:color w:val="000000" w:themeColor="text1"/>
          <w:lang w:val="en-GB"/>
        </w:rPr>
        <w:t>The Muslim Council of Britain (2015)</w:t>
      </w:r>
      <w:r w:rsidRPr="009D4C4F">
        <w:rPr>
          <w:rFonts w:ascii="Arial" w:hAnsi="Arial" w:cs="Arial"/>
          <w:i/>
          <w:color w:val="000000" w:themeColor="text1"/>
          <w:lang w:val="en-GB"/>
        </w:rPr>
        <w:t xml:space="preserve"> </w:t>
      </w:r>
      <w:r w:rsidRPr="009D4C4F">
        <w:rPr>
          <w:rFonts w:ascii="Arial" w:hAnsi="Arial" w:cs="Arial"/>
          <w:color w:val="000000" w:themeColor="text1"/>
          <w:lang w:val="en-GB"/>
        </w:rPr>
        <w:t xml:space="preserve">Figure </w:t>
      </w:r>
      <w:r>
        <w:rPr>
          <w:rFonts w:ascii="Arial" w:hAnsi="Arial" w:cs="Arial"/>
          <w:color w:val="000000" w:themeColor="text1"/>
          <w:lang w:val="en-GB"/>
        </w:rPr>
        <w:t>2.2</w:t>
      </w:r>
      <w:r w:rsidRPr="009D4C4F">
        <w:rPr>
          <w:rFonts w:ascii="Arial" w:hAnsi="Arial" w:cs="Arial"/>
          <w:color w:val="000000" w:themeColor="text1"/>
          <w:lang w:val="en-GB"/>
        </w:rPr>
        <w:t xml:space="preserve">: Muslims and National Identity [graph] </w:t>
      </w:r>
      <w:r w:rsidRPr="009D4C4F">
        <w:rPr>
          <w:rFonts w:ascii="Arial" w:hAnsi="Arial" w:cs="Arial"/>
          <w:b/>
          <w:color w:val="000000" w:themeColor="text1"/>
          <w:lang w:val="en-GB"/>
        </w:rPr>
        <w:t xml:space="preserve">In </w:t>
      </w:r>
      <w:r w:rsidRPr="009D4C4F">
        <w:rPr>
          <w:rFonts w:ascii="Arial" w:hAnsi="Arial" w:cs="Arial"/>
          <w:b/>
          <w:i/>
          <w:color w:val="000000" w:themeColor="text1"/>
          <w:lang w:val="en-GB"/>
        </w:rPr>
        <w:t xml:space="preserve">British Muslims in Numbers, </w:t>
      </w:r>
      <w:r w:rsidRPr="009D4C4F">
        <w:rPr>
          <w:rFonts w:ascii="Arial" w:hAnsi="Arial" w:cs="Arial"/>
          <w:b/>
          <w:bCs/>
          <w:i/>
          <w:color w:val="000000" w:themeColor="text1"/>
        </w:rPr>
        <w:t>A Demographic, Socio-economic and Health profile of Muslims in Britain drawing on the 2011 Census</w:t>
      </w:r>
      <w:r w:rsidRPr="009D4C4F">
        <w:rPr>
          <w:rFonts w:ascii="Arial" w:hAnsi="Arial" w:cs="Arial"/>
          <w:bCs/>
          <w:i/>
          <w:color w:val="000000" w:themeColor="text1"/>
        </w:rPr>
        <w:t xml:space="preserve">, </w:t>
      </w:r>
      <w:r w:rsidRPr="009D4C4F">
        <w:rPr>
          <w:rFonts w:ascii="Arial" w:hAnsi="Arial" w:cs="Arial"/>
          <w:bCs/>
          <w:color w:val="000000" w:themeColor="text1"/>
        </w:rPr>
        <w:t xml:space="preserve">Available at: </w:t>
      </w:r>
      <w:hyperlink r:id="rId25" w:history="1">
        <w:r w:rsidRPr="009D4C4F">
          <w:rPr>
            <w:rStyle w:val="Hyperlink"/>
            <w:rFonts w:ascii="Arial" w:hAnsi="Arial" w:cs="Arial"/>
            <w:bCs/>
          </w:rPr>
          <w:t>http://www.mcb.org.uk/wp-content/uploads/2015/02/MCBCensusReport_2015.pdf</w:t>
        </w:r>
      </w:hyperlink>
      <w:r w:rsidRPr="009D4C4F">
        <w:rPr>
          <w:rFonts w:ascii="Arial" w:hAnsi="Arial" w:cs="Arial"/>
          <w:bCs/>
          <w:color w:val="000000" w:themeColor="text1"/>
        </w:rPr>
        <w:t xml:space="preserve"> (Accessed 28th December 2017</w:t>
      </w:r>
    </w:p>
    <w:p w:rsidR="002F4A3B" w:rsidRPr="009D4C4F" w:rsidRDefault="002F4A3B" w:rsidP="009D4C4F">
      <w:pPr>
        <w:pStyle w:val="NormalWeb"/>
        <w:spacing w:line="276" w:lineRule="auto"/>
        <w:rPr>
          <w:rFonts w:ascii="Arial" w:hAnsi="Arial" w:cs="Arial"/>
          <w:color w:val="000000" w:themeColor="text1"/>
        </w:rPr>
      </w:pPr>
      <w:r w:rsidRPr="009D4C4F">
        <w:rPr>
          <w:rFonts w:ascii="Arial" w:hAnsi="Arial" w:cs="Arial"/>
          <w:color w:val="000000" w:themeColor="text1"/>
          <w:lang w:val="en-GB"/>
        </w:rPr>
        <w:t>The Muslim Council of Britain (2015)</w:t>
      </w:r>
      <w:r w:rsidRPr="009D4C4F">
        <w:rPr>
          <w:rFonts w:ascii="Arial" w:hAnsi="Arial" w:cs="Arial"/>
          <w:i/>
          <w:color w:val="000000" w:themeColor="text1"/>
          <w:lang w:val="en-GB"/>
        </w:rPr>
        <w:t xml:space="preserve"> </w:t>
      </w:r>
      <w:r w:rsidRPr="009D4C4F">
        <w:rPr>
          <w:rFonts w:ascii="Arial" w:hAnsi="Arial" w:cs="Arial"/>
          <w:color w:val="000000" w:themeColor="text1"/>
          <w:lang w:val="en-GB"/>
        </w:rPr>
        <w:t xml:space="preserve">Figure 4.1:  Overall population and Muslim Population Age Profile [graph] </w:t>
      </w:r>
      <w:r w:rsidRPr="009D4C4F">
        <w:rPr>
          <w:rFonts w:ascii="Arial" w:hAnsi="Arial" w:cs="Arial"/>
          <w:b/>
          <w:color w:val="000000" w:themeColor="text1"/>
          <w:lang w:val="en-GB"/>
        </w:rPr>
        <w:t xml:space="preserve">In </w:t>
      </w:r>
      <w:r w:rsidRPr="009D4C4F">
        <w:rPr>
          <w:rFonts w:ascii="Arial" w:hAnsi="Arial" w:cs="Arial"/>
          <w:b/>
          <w:i/>
          <w:color w:val="000000" w:themeColor="text1"/>
          <w:lang w:val="en-GB"/>
        </w:rPr>
        <w:t xml:space="preserve">British Muslims in Numbers, </w:t>
      </w:r>
      <w:r w:rsidRPr="009D4C4F">
        <w:rPr>
          <w:rFonts w:ascii="Arial" w:hAnsi="Arial" w:cs="Arial"/>
          <w:b/>
          <w:bCs/>
          <w:i/>
          <w:color w:val="000000" w:themeColor="text1"/>
        </w:rPr>
        <w:t>A Demographic, Socio-economic and Health profile of Muslims in Britain drawing on the 2011 Census</w:t>
      </w:r>
      <w:r w:rsidRPr="009D4C4F">
        <w:rPr>
          <w:rFonts w:ascii="Arial" w:hAnsi="Arial" w:cs="Arial"/>
          <w:bCs/>
          <w:i/>
          <w:color w:val="000000" w:themeColor="text1"/>
        </w:rPr>
        <w:t xml:space="preserve">, </w:t>
      </w:r>
      <w:r w:rsidRPr="009D4C4F">
        <w:rPr>
          <w:rFonts w:ascii="Arial" w:hAnsi="Arial" w:cs="Arial"/>
          <w:bCs/>
          <w:color w:val="000000" w:themeColor="text1"/>
        </w:rPr>
        <w:t xml:space="preserve">Available at: </w:t>
      </w:r>
      <w:hyperlink r:id="rId26" w:history="1">
        <w:r w:rsidRPr="009D4C4F">
          <w:rPr>
            <w:rStyle w:val="Hyperlink"/>
            <w:rFonts w:ascii="Arial" w:hAnsi="Arial" w:cs="Arial"/>
            <w:bCs/>
          </w:rPr>
          <w:t>http://www.mcb.org.uk/wp-content/uploads/2015/02/MCBCensusReport_2015.pdf</w:t>
        </w:r>
      </w:hyperlink>
      <w:r w:rsidRPr="009D4C4F">
        <w:rPr>
          <w:rFonts w:ascii="Arial" w:hAnsi="Arial" w:cs="Arial"/>
          <w:bCs/>
          <w:color w:val="000000" w:themeColor="text1"/>
        </w:rPr>
        <w:t xml:space="preserve"> (Accessed 28th December 2017</w:t>
      </w:r>
    </w:p>
    <w:p w:rsidR="002F4A3B" w:rsidRPr="009D4C4F" w:rsidRDefault="002F4A3B" w:rsidP="009D4C4F">
      <w:pPr>
        <w:pStyle w:val="NormalWeb"/>
        <w:spacing w:line="276" w:lineRule="auto"/>
        <w:rPr>
          <w:rFonts w:ascii="Arial" w:hAnsi="Arial" w:cs="Arial"/>
          <w:color w:val="000000" w:themeColor="text1"/>
        </w:rPr>
      </w:pPr>
      <w:r w:rsidRPr="009D4C4F">
        <w:rPr>
          <w:rFonts w:ascii="Arial" w:hAnsi="Arial" w:cs="Arial"/>
          <w:color w:val="000000" w:themeColor="text1"/>
          <w:lang w:val="en-GB"/>
        </w:rPr>
        <w:t>The Muslim Council of Britain (2015)</w:t>
      </w:r>
      <w:r w:rsidRPr="009D4C4F">
        <w:rPr>
          <w:rFonts w:ascii="Arial" w:hAnsi="Arial" w:cs="Arial"/>
          <w:i/>
          <w:color w:val="000000" w:themeColor="text1"/>
          <w:lang w:val="en-GB"/>
        </w:rPr>
        <w:t xml:space="preserve"> </w:t>
      </w:r>
      <w:r w:rsidR="00A44975" w:rsidRPr="009D4C4F">
        <w:rPr>
          <w:rFonts w:ascii="Arial" w:hAnsi="Arial" w:cs="Arial"/>
          <w:color w:val="000000" w:themeColor="text1"/>
          <w:lang w:val="en-GB"/>
        </w:rPr>
        <w:t>Figure 4.2</w:t>
      </w:r>
      <w:r w:rsidRPr="009D4C4F">
        <w:rPr>
          <w:rFonts w:ascii="Arial" w:hAnsi="Arial" w:cs="Arial"/>
          <w:color w:val="000000" w:themeColor="text1"/>
          <w:lang w:val="en-GB"/>
        </w:rPr>
        <w:t>:</w:t>
      </w:r>
      <w:r w:rsidR="00A44975" w:rsidRPr="009D4C4F">
        <w:rPr>
          <w:rFonts w:ascii="Arial" w:hAnsi="Arial" w:cs="Arial"/>
          <w:color w:val="000000" w:themeColor="text1"/>
          <w:lang w:val="en-GB"/>
        </w:rPr>
        <w:t>Change in Muslim population Age Profile 2001-2011 [graph]</w:t>
      </w:r>
      <w:r w:rsidRPr="009D4C4F">
        <w:rPr>
          <w:rFonts w:ascii="Arial" w:hAnsi="Arial" w:cs="Arial"/>
          <w:color w:val="000000" w:themeColor="text1"/>
          <w:lang w:val="en-GB"/>
        </w:rPr>
        <w:t xml:space="preserve"> </w:t>
      </w:r>
      <w:r w:rsidRPr="009D4C4F">
        <w:rPr>
          <w:rFonts w:ascii="Arial" w:hAnsi="Arial" w:cs="Arial"/>
          <w:b/>
          <w:color w:val="000000" w:themeColor="text1"/>
          <w:lang w:val="en-GB"/>
        </w:rPr>
        <w:t xml:space="preserve">In </w:t>
      </w:r>
      <w:r w:rsidRPr="009D4C4F">
        <w:rPr>
          <w:rFonts w:ascii="Arial" w:hAnsi="Arial" w:cs="Arial"/>
          <w:b/>
          <w:i/>
          <w:color w:val="000000" w:themeColor="text1"/>
          <w:lang w:val="en-GB"/>
        </w:rPr>
        <w:t xml:space="preserve">British Muslims in Numbers, </w:t>
      </w:r>
      <w:r w:rsidRPr="009D4C4F">
        <w:rPr>
          <w:rFonts w:ascii="Arial" w:hAnsi="Arial" w:cs="Arial"/>
          <w:b/>
          <w:bCs/>
          <w:i/>
          <w:color w:val="000000" w:themeColor="text1"/>
        </w:rPr>
        <w:t>A Demographic, Socio-economic and Health profile of Muslims in Britain drawing on the 2011 Census</w:t>
      </w:r>
      <w:r w:rsidRPr="009D4C4F">
        <w:rPr>
          <w:rFonts w:ascii="Arial" w:hAnsi="Arial" w:cs="Arial"/>
          <w:bCs/>
          <w:i/>
          <w:color w:val="000000" w:themeColor="text1"/>
        </w:rPr>
        <w:t xml:space="preserve">, </w:t>
      </w:r>
      <w:r w:rsidRPr="009D4C4F">
        <w:rPr>
          <w:rFonts w:ascii="Arial" w:hAnsi="Arial" w:cs="Arial"/>
          <w:bCs/>
          <w:color w:val="000000" w:themeColor="text1"/>
        </w:rPr>
        <w:t xml:space="preserve">Available at: </w:t>
      </w:r>
      <w:hyperlink r:id="rId27" w:history="1">
        <w:r w:rsidRPr="009D4C4F">
          <w:rPr>
            <w:rStyle w:val="Hyperlink"/>
            <w:rFonts w:ascii="Arial" w:hAnsi="Arial" w:cs="Arial"/>
            <w:bCs/>
          </w:rPr>
          <w:t>http://www.mcb.org.uk/wp-content/uploads/2015/02/MCBCensusReport_2015.pdf</w:t>
        </w:r>
      </w:hyperlink>
      <w:r w:rsidRPr="009D4C4F">
        <w:rPr>
          <w:rFonts w:ascii="Arial" w:hAnsi="Arial" w:cs="Arial"/>
          <w:bCs/>
          <w:color w:val="000000" w:themeColor="text1"/>
        </w:rPr>
        <w:t xml:space="preserve"> (Accessed 28th December 2017</w:t>
      </w:r>
    </w:p>
    <w:p w:rsidR="002F4A3B" w:rsidRPr="009D4C4F" w:rsidRDefault="002F4A3B" w:rsidP="009D4C4F">
      <w:pPr>
        <w:pStyle w:val="NormalWeb"/>
        <w:spacing w:line="276" w:lineRule="auto"/>
        <w:rPr>
          <w:rFonts w:ascii="Arial" w:hAnsi="Arial" w:cs="Arial"/>
          <w:color w:val="000000" w:themeColor="text1"/>
        </w:rPr>
      </w:pPr>
      <w:r w:rsidRPr="009D4C4F">
        <w:rPr>
          <w:rFonts w:ascii="Arial" w:hAnsi="Arial" w:cs="Arial"/>
          <w:color w:val="000000" w:themeColor="text1"/>
          <w:lang w:val="en-GB"/>
        </w:rPr>
        <w:t>The Muslim Council of Britain (2015)</w:t>
      </w:r>
      <w:r w:rsidRPr="009D4C4F">
        <w:rPr>
          <w:rFonts w:ascii="Arial" w:hAnsi="Arial" w:cs="Arial"/>
          <w:i/>
          <w:color w:val="000000" w:themeColor="text1"/>
          <w:lang w:val="en-GB"/>
        </w:rPr>
        <w:t xml:space="preserve"> </w:t>
      </w:r>
      <w:r w:rsidRPr="009D4C4F">
        <w:rPr>
          <w:rFonts w:ascii="Arial" w:hAnsi="Arial" w:cs="Arial"/>
          <w:color w:val="000000" w:themeColor="text1"/>
          <w:lang w:val="en-GB"/>
        </w:rPr>
        <w:t xml:space="preserve">Figure </w:t>
      </w:r>
      <w:r w:rsidR="00A44975" w:rsidRPr="009D4C4F">
        <w:rPr>
          <w:rFonts w:ascii="Arial" w:hAnsi="Arial" w:cs="Arial"/>
          <w:color w:val="000000" w:themeColor="text1"/>
          <w:lang w:val="en-GB"/>
        </w:rPr>
        <w:t>5</w:t>
      </w:r>
      <w:r w:rsidRPr="009D4C4F">
        <w:rPr>
          <w:rFonts w:ascii="Arial" w:hAnsi="Arial" w:cs="Arial"/>
          <w:color w:val="000000" w:themeColor="text1"/>
          <w:lang w:val="en-GB"/>
        </w:rPr>
        <w:t xml:space="preserve">.1: </w:t>
      </w:r>
      <w:r w:rsidR="00A44975" w:rsidRPr="009D4C4F">
        <w:rPr>
          <w:rFonts w:ascii="Arial" w:hAnsi="Arial" w:cs="Arial"/>
          <w:color w:val="000000" w:themeColor="text1"/>
          <w:lang w:val="en-GB"/>
        </w:rPr>
        <w:t>Muslims and Household Composition</w:t>
      </w:r>
      <w:r w:rsidRPr="009D4C4F">
        <w:rPr>
          <w:rFonts w:ascii="Arial" w:hAnsi="Arial" w:cs="Arial"/>
          <w:color w:val="000000" w:themeColor="text1"/>
          <w:lang w:val="en-GB"/>
        </w:rPr>
        <w:t xml:space="preserve"> [graph] </w:t>
      </w:r>
      <w:r w:rsidRPr="009D4C4F">
        <w:rPr>
          <w:rFonts w:ascii="Arial" w:hAnsi="Arial" w:cs="Arial"/>
          <w:b/>
          <w:color w:val="000000" w:themeColor="text1"/>
          <w:lang w:val="en-GB"/>
        </w:rPr>
        <w:t xml:space="preserve">In </w:t>
      </w:r>
      <w:r w:rsidRPr="009D4C4F">
        <w:rPr>
          <w:rFonts w:ascii="Arial" w:hAnsi="Arial" w:cs="Arial"/>
          <w:b/>
          <w:i/>
          <w:color w:val="000000" w:themeColor="text1"/>
          <w:lang w:val="en-GB"/>
        </w:rPr>
        <w:t xml:space="preserve">British Muslims in Numbers, </w:t>
      </w:r>
      <w:r w:rsidRPr="009D4C4F">
        <w:rPr>
          <w:rFonts w:ascii="Arial" w:hAnsi="Arial" w:cs="Arial"/>
          <w:b/>
          <w:bCs/>
          <w:i/>
          <w:color w:val="000000" w:themeColor="text1"/>
        </w:rPr>
        <w:t>A Demographic, Socio-economic and Health profile of Muslims in Britain drawing on the 2011 Census</w:t>
      </w:r>
      <w:r w:rsidRPr="009D4C4F">
        <w:rPr>
          <w:rFonts w:ascii="Arial" w:hAnsi="Arial" w:cs="Arial"/>
          <w:bCs/>
          <w:i/>
          <w:color w:val="000000" w:themeColor="text1"/>
        </w:rPr>
        <w:t xml:space="preserve">, </w:t>
      </w:r>
      <w:r w:rsidRPr="009D4C4F">
        <w:rPr>
          <w:rFonts w:ascii="Arial" w:hAnsi="Arial" w:cs="Arial"/>
          <w:bCs/>
          <w:color w:val="000000" w:themeColor="text1"/>
        </w:rPr>
        <w:t xml:space="preserve">Available at: </w:t>
      </w:r>
      <w:hyperlink r:id="rId28" w:history="1">
        <w:r w:rsidRPr="009D4C4F">
          <w:rPr>
            <w:rStyle w:val="Hyperlink"/>
            <w:rFonts w:ascii="Arial" w:hAnsi="Arial" w:cs="Arial"/>
            <w:bCs/>
          </w:rPr>
          <w:t>http://www.mcb.org.uk/wp-content/uploads/2015/02/MCBCensusReport_2015.pdf</w:t>
        </w:r>
      </w:hyperlink>
      <w:r w:rsidRPr="009D4C4F">
        <w:rPr>
          <w:rFonts w:ascii="Arial" w:hAnsi="Arial" w:cs="Arial"/>
          <w:bCs/>
          <w:color w:val="000000" w:themeColor="text1"/>
        </w:rPr>
        <w:t xml:space="preserve"> (Accessed 28th December 2017</w:t>
      </w:r>
    </w:p>
    <w:p w:rsidR="002F4A3B" w:rsidRPr="009D4C4F" w:rsidRDefault="002F4A3B" w:rsidP="009D4C4F">
      <w:pPr>
        <w:pStyle w:val="NormalWeb"/>
        <w:spacing w:line="276" w:lineRule="auto"/>
        <w:rPr>
          <w:rFonts w:ascii="Arial" w:hAnsi="Arial" w:cs="Arial"/>
          <w:color w:val="000000" w:themeColor="text1"/>
        </w:rPr>
      </w:pPr>
      <w:r w:rsidRPr="009D4C4F">
        <w:rPr>
          <w:rFonts w:ascii="Arial" w:hAnsi="Arial" w:cs="Arial"/>
          <w:color w:val="000000" w:themeColor="text1"/>
          <w:lang w:val="en-GB"/>
        </w:rPr>
        <w:t>The Muslim Council of Britain (2015)</w:t>
      </w:r>
      <w:r w:rsidRPr="009D4C4F">
        <w:rPr>
          <w:rFonts w:ascii="Arial" w:hAnsi="Arial" w:cs="Arial"/>
          <w:i/>
          <w:color w:val="000000" w:themeColor="text1"/>
          <w:lang w:val="en-GB"/>
        </w:rPr>
        <w:t xml:space="preserve"> </w:t>
      </w:r>
      <w:r w:rsidRPr="009D4C4F">
        <w:rPr>
          <w:rFonts w:ascii="Arial" w:hAnsi="Arial" w:cs="Arial"/>
          <w:color w:val="000000" w:themeColor="text1"/>
          <w:lang w:val="en-GB"/>
        </w:rPr>
        <w:t xml:space="preserve">Figure </w:t>
      </w:r>
      <w:r w:rsidR="00233FB8">
        <w:rPr>
          <w:rFonts w:ascii="Arial" w:hAnsi="Arial" w:cs="Arial"/>
          <w:color w:val="000000" w:themeColor="text1"/>
          <w:lang w:val="en-GB"/>
        </w:rPr>
        <w:t>6</w:t>
      </w:r>
      <w:r w:rsidRPr="009D4C4F">
        <w:rPr>
          <w:rFonts w:ascii="Arial" w:hAnsi="Arial" w:cs="Arial"/>
          <w:color w:val="000000" w:themeColor="text1"/>
          <w:lang w:val="en-GB"/>
        </w:rPr>
        <w:t xml:space="preserve">.1: </w:t>
      </w:r>
      <w:r w:rsidR="00A44975" w:rsidRPr="009D4C4F">
        <w:rPr>
          <w:rFonts w:ascii="Arial" w:hAnsi="Arial" w:cs="Arial"/>
          <w:color w:val="000000" w:themeColor="text1"/>
          <w:lang w:val="en-GB"/>
        </w:rPr>
        <w:t xml:space="preserve">Muslim Prevent referrals by age group 2015-2016 </w:t>
      </w:r>
      <w:r w:rsidRPr="009D4C4F">
        <w:rPr>
          <w:rFonts w:ascii="Arial" w:hAnsi="Arial" w:cs="Arial"/>
          <w:color w:val="000000" w:themeColor="text1"/>
          <w:lang w:val="en-GB"/>
        </w:rPr>
        <w:t xml:space="preserve">[graph] </w:t>
      </w:r>
      <w:r w:rsidRPr="009D4C4F">
        <w:rPr>
          <w:rFonts w:ascii="Arial" w:hAnsi="Arial" w:cs="Arial"/>
          <w:b/>
          <w:color w:val="000000" w:themeColor="text1"/>
          <w:lang w:val="en-GB"/>
        </w:rPr>
        <w:t xml:space="preserve">In </w:t>
      </w:r>
      <w:r w:rsidRPr="009D4C4F">
        <w:rPr>
          <w:rFonts w:ascii="Arial" w:hAnsi="Arial" w:cs="Arial"/>
          <w:b/>
          <w:i/>
          <w:color w:val="000000" w:themeColor="text1"/>
          <w:lang w:val="en-GB"/>
        </w:rPr>
        <w:t xml:space="preserve">British Muslims in Numbers, </w:t>
      </w:r>
      <w:r w:rsidRPr="009D4C4F">
        <w:rPr>
          <w:rFonts w:ascii="Arial" w:hAnsi="Arial" w:cs="Arial"/>
          <w:b/>
          <w:bCs/>
          <w:i/>
          <w:color w:val="000000" w:themeColor="text1"/>
        </w:rPr>
        <w:t>A Demographic, Socio-economic and Health profile of Muslims in Britain drawing on the 2011 Census</w:t>
      </w:r>
      <w:r w:rsidRPr="009D4C4F">
        <w:rPr>
          <w:rFonts w:ascii="Arial" w:hAnsi="Arial" w:cs="Arial"/>
          <w:bCs/>
          <w:i/>
          <w:color w:val="000000" w:themeColor="text1"/>
        </w:rPr>
        <w:t xml:space="preserve">, </w:t>
      </w:r>
      <w:r w:rsidRPr="009D4C4F">
        <w:rPr>
          <w:rFonts w:ascii="Arial" w:hAnsi="Arial" w:cs="Arial"/>
          <w:bCs/>
          <w:color w:val="000000" w:themeColor="text1"/>
        </w:rPr>
        <w:t xml:space="preserve">Available at: </w:t>
      </w:r>
      <w:hyperlink r:id="rId29" w:history="1">
        <w:r w:rsidRPr="009D4C4F">
          <w:rPr>
            <w:rStyle w:val="Hyperlink"/>
            <w:rFonts w:ascii="Arial" w:hAnsi="Arial" w:cs="Arial"/>
            <w:bCs/>
          </w:rPr>
          <w:t>http://www.mcb.org.uk/wp-content/uploads/2015/02/MCBCensusReport_2015.pdf</w:t>
        </w:r>
      </w:hyperlink>
      <w:r w:rsidRPr="009D4C4F">
        <w:rPr>
          <w:rFonts w:ascii="Arial" w:hAnsi="Arial" w:cs="Arial"/>
          <w:bCs/>
          <w:color w:val="000000" w:themeColor="text1"/>
        </w:rPr>
        <w:t xml:space="preserve"> (Accessed 28th December 2017</w:t>
      </w:r>
    </w:p>
    <w:p w:rsidR="009C6FA9" w:rsidRPr="004A5A4E" w:rsidRDefault="009C6FA9">
      <w:pPr>
        <w:rPr>
          <w:lang w:val="en-GB"/>
        </w:rPr>
      </w:pPr>
    </w:p>
    <w:sectPr w:rsidR="009C6FA9" w:rsidRPr="004A5A4E" w:rsidSect="00A87D91">
      <w:headerReference w:type="default" r:id="rId30"/>
      <w:pgSz w:w="11900" w:h="16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E5D2D" w:rsidRDefault="00BE5D2D" w:rsidP="002B7C67">
      <w:r>
        <w:separator/>
      </w:r>
    </w:p>
  </w:endnote>
  <w:endnote w:type="continuationSeparator" w:id="1">
    <w:p w:rsidR="00BE5D2D" w:rsidRDefault="00BE5D2D" w:rsidP="002B7C67">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E5D2D" w:rsidRDefault="00BE5D2D" w:rsidP="002B7C67">
      <w:r>
        <w:separator/>
      </w:r>
    </w:p>
  </w:footnote>
  <w:footnote w:type="continuationSeparator" w:id="1">
    <w:p w:rsidR="00BE5D2D" w:rsidRDefault="00BE5D2D" w:rsidP="002B7C67">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B7C67" w:rsidRPr="000513E5" w:rsidRDefault="000513E5">
    <w:pPr>
      <w:pStyle w:val="Header"/>
      <w:rPr>
        <w:rFonts w:ascii="Arial" w:hAnsi="Arial" w:cs="Arial"/>
      </w:rPr>
    </w:pPr>
    <w:r w:rsidRPr="000513E5">
      <w:rPr>
        <w:rFonts w:ascii="Arial" w:hAnsi="Arial" w:cs="Arial"/>
      </w:rPr>
      <w:t xml:space="preserve">Student ID- 1700062                      </w:t>
    </w:r>
    <w:r>
      <w:rPr>
        <w:rFonts w:ascii="Arial" w:hAnsi="Arial" w:cs="Arial"/>
      </w:rPr>
      <w:t xml:space="preserve">                  </w:t>
    </w:r>
    <w:r w:rsidRPr="000513E5">
      <w:rPr>
        <w:rFonts w:ascii="Arial" w:hAnsi="Arial" w:cs="Arial"/>
      </w:rPr>
      <w:t xml:space="preserve">                             Word count - 1613</w:t>
    </w:r>
  </w:p>
  <w:p w:rsidR="002B7C67" w:rsidRDefault="002B7C67">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CB3418"/>
    <w:multiLevelType w:val="multilevel"/>
    <w:tmpl w:val="882A4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5C4479AF"/>
    <w:multiLevelType w:val="multilevel"/>
    <w:tmpl w:val="F0D60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footnotePr>
    <w:footnote w:id="0"/>
    <w:footnote w:id="1"/>
  </w:footnotePr>
  <w:endnotePr>
    <w:endnote w:id="0"/>
    <w:endnote w:id="1"/>
  </w:endnotePr>
  <w:compat/>
  <w:rsids>
    <w:rsidRoot w:val="004A5A4E"/>
    <w:rsid w:val="00010B5E"/>
    <w:rsid w:val="000513E5"/>
    <w:rsid w:val="000555D0"/>
    <w:rsid w:val="0007425C"/>
    <w:rsid w:val="000B4FC5"/>
    <w:rsid w:val="000B6057"/>
    <w:rsid w:val="000B72D2"/>
    <w:rsid w:val="000C51E9"/>
    <w:rsid w:val="000C535C"/>
    <w:rsid w:val="000C5B9C"/>
    <w:rsid w:val="000E63A1"/>
    <w:rsid w:val="00106FA0"/>
    <w:rsid w:val="001131BF"/>
    <w:rsid w:val="00113E62"/>
    <w:rsid w:val="00115F12"/>
    <w:rsid w:val="00125AD3"/>
    <w:rsid w:val="00146F6E"/>
    <w:rsid w:val="00147A0B"/>
    <w:rsid w:val="001576DA"/>
    <w:rsid w:val="0018281F"/>
    <w:rsid w:val="001A0D2E"/>
    <w:rsid w:val="001B68CF"/>
    <w:rsid w:val="001C26D9"/>
    <w:rsid w:val="001C490F"/>
    <w:rsid w:val="001C5DAD"/>
    <w:rsid w:val="001D2D49"/>
    <w:rsid w:val="00224F73"/>
    <w:rsid w:val="00233FB8"/>
    <w:rsid w:val="002629F7"/>
    <w:rsid w:val="00272F8C"/>
    <w:rsid w:val="00287AF8"/>
    <w:rsid w:val="002B7C67"/>
    <w:rsid w:val="002F4A3B"/>
    <w:rsid w:val="002F6374"/>
    <w:rsid w:val="00304644"/>
    <w:rsid w:val="003053DC"/>
    <w:rsid w:val="00372DB1"/>
    <w:rsid w:val="00386460"/>
    <w:rsid w:val="003926DA"/>
    <w:rsid w:val="00392F28"/>
    <w:rsid w:val="00395E7A"/>
    <w:rsid w:val="003A2B43"/>
    <w:rsid w:val="003D668C"/>
    <w:rsid w:val="003F24B9"/>
    <w:rsid w:val="00433CBF"/>
    <w:rsid w:val="004643A9"/>
    <w:rsid w:val="004673C3"/>
    <w:rsid w:val="00484BD8"/>
    <w:rsid w:val="004A5A4E"/>
    <w:rsid w:val="004A5F14"/>
    <w:rsid w:val="004A737A"/>
    <w:rsid w:val="004C20F7"/>
    <w:rsid w:val="004F480B"/>
    <w:rsid w:val="00510C7E"/>
    <w:rsid w:val="00513D20"/>
    <w:rsid w:val="00515750"/>
    <w:rsid w:val="00567E1C"/>
    <w:rsid w:val="00595F24"/>
    <w:rsid w:val="005E5521"/>
    <w:rsid w:val="005F2EC3"/>
    <w:rsid w:val="005F67BF"/>
    <w:rsid w:val="005F698A"/>
    <w:rsid w:val="0061563A"/>
    <w:rsid w:val="006273D6"/>
    <w:rsid w:val="0063208C"/>
    <w:rsid w:val="00691AC4"/>
    <w:rsid w:val="006E5B82"/>
    <w:rsid w:val="006F11A9"/>
    <w:rsid w:val="006F6A7D"/>
    <w:rsid w:val="007006EF"/>
    <w:rsid w:val="00757784"/>
    <w:rsid w:val="007674DC"/>
    <w:rsid w:val="007A2339"/>
    <w:rsid w:val="007A7BAC"/>
    <w:rsid w:val="007C39DF"/>
    <w:rsid w:val="007C3B50"/>
    <w:rsid w:val="007F1451"/>
    <w:rsid w:val="008154E7"/>
    <w:rsid w:val="008221DF"/>
    <w:rsid w:val="00824936"/>
    <w:rsid w:val="008637F6"/>
    <w:rsid w:val="00864094"/>
    <w:rsid w:val="008C455D"/>
    <w:rsid w:val="008D4AB2"/>
    <w:rsid w:val="00917090"/>
    <w:rsid w:val="0092331D"/>
    <w:rsid w:val="00932C72"/>
    <w:rsid w:val="00936436"/>
    <w:rsid w:val="009546CE"/>
    <w:rsid w:val="009553A4"/>
    <w:rsid w:val="00957B4C"/>
    <w:rsid w:val="00960547"/>
    <w:rsid w:val="00986ED5"/>
    <w:rsid w:val="0099020E"/>
    <w:rsid w:val="009A7E9A"/>
    <w:rsid w:val="009C5BEB"/>
    <w:rsid w:val="009C6FA9"/>
    <w:rsid w:val="009D4C4F"/>
    <w:rsid w:val="009D52FC"/>
    <w:rsid w:val="00A03311"/>
    <w:rsid w:val="00A44975"/>
    <w:rsid w:val="00A65053"/>
    <w:rsid w:val="00A81A17"/>
    <w:rsid w:val="00A87D91"/>
    <w:rsid w:val="00A93C67"/>
    <w:rsid w:val="00A96EF3"/>
    <w:rsid w:val="00AA4907"/>
    <w:rsid w:val="00AB1D76"/>
    <w:rsid w:val="00AB3184"/>
    <w:rsid w:val="00AB44E3"/>
    <w:rsid w:val="00B2126F"/>
    <w:rsid w:val="00B26BA6"/>
    <w:rsid w:val="00B423A8"/>
    <w:rsid w:val="00B526AB"/>
    <w:rsid w:val="00B81899"/>
    <w:rsid w:val="00B87C64"/>
    <w:rsid w:val="00BC0214"/>
    <w:rsid w:val="00BE5D2D"/>
    <w:rsid w:val="00C04D04"/>
    <w:rsid w:val="00C304E9"/>
    <w:rsid w:val="00C42FEC"/>
    <w:rsid w:val="00C66CE7"/>
    <w:rsid w:val="00C977D1"/>
    <w:rsid w:val="00CA02D9"/>
    <w:rsid w:val="00CD31CF"/>
    <w:rsid w:val="00CD76D6"/>
    <w:rsid w:val="00D30B5C"/>
    <w:rsid w:val="00D318E1"/>
    <w:rsid w:val="00D52235"/>
    <w:rsid w:val="00DC5EF7"/>
    <w:rsid w:val="00DD3093"/>
    <w:rsid w:val="00DD414C"/>
    <w:rsid w:val="00DE162F"/>
    <w:rsid w:val="00E91080"/>
    <w:rsid w:val="00E94236"/>
    <w:rsid w:val="00EA3411"/>
    <w:rsid w:val="00EA377E"/>
    <w:rsid w:val="00EA5610"/>
    <w:rsid w:val="00EB230C"/>
    <w:rsid w:val="00EC03F2"/>
    <w:rsid w:val="00EE113B"/>
    <w:rsid w:val="00EF2DF3"/>
    <w:rsid w:val="00F54901"/>
    <w:rsid w:val="00F72B05"/>
    <w:rsid w:val="00F72D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57784"/>
    <w:rPr>
      <w:rFonts w:ascii="Times New Roman" w:hAnsi="Times New Roman" w:cs="Times New Roman"/>
    </w:rPr>
  </w:style>
  <w:style w:type="paragraph" w:styleId="Heading1">
    <w:name w:val="heading 1"/>
    <w:basedOn w:val="Normal"/>
    <w:link w:val="Heading1Char"/>
    <w:uiPriority w:val="9"/>
    <w:qFormat/>
    <w:rsid w:val="008C455D"/>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C5DAD"/>
    <w:pPr>
      <w:spacing w:before="100" w:beforeAutospacing="1" w:after="100" w:afterAutospacing="1"/>
    </w:pPr>
  </w:style>
  <w:style w:type="character" w:styleId="Hyperlink">
    <w:name w:val="Hyperlink"/>
    <w:basedOn w:val="DefaultParagraphFont"/>
    <w:uiPriority w:val="99"/>
    <w:unhideWhenUsed/>
    <w:rsid w:val="003D668C"/>
    <w:rPr>
      <w:color w:val="0563C1" w:themeColor="hyperlink"/>
      <w:u w:val="single"/>
    </w:rPr>
  </w:style>
  <w:style w:type="character" w:styleId="FollowedHyperlink">
    <w:name w:val="FollowedHyperlink"/>
    <w:basedOn w:val="DefaultParagraphFont"/>
    <w:uiPriority w:val="99"/>
    <w:semiHidden/>
    <w:unhideWhenUsed/>
    <w:rsid w:val="005F2EC3"/>
    <w:rPr>
      <w:color w:val="954F72" w:themeColor="followedHyperlink"/>
      <w:u w:val="single"/>
    </w:rPr>
  </w:style>
  <w:style w:type="character" w:customStyle="1" w:styleId="Heading1Char">
    <w:name w:val="Heading 1 Char"/>
    <w:basedOn w:val="DefaultParagraphFont"/>
    <w:link w:val="Heading1"/>
    <w:uiPriority w:val="9"/>
    <w:rsid w:val="008C455D"/>
    <w:rPr>
      <w:rFonts w:ascii="Times New Roman" w:hAnsi="Times New Roman" w:cs="Times New Roman"/>
      <w:b/>
      <w:bCs/>
      <w:kern w:val="36"/>
      <w:sz w:val="48"/>
      <w:szCs w:val="48"/>
    </w:rPr>
  </w:style>
  <w:style w:type="character" w:customStyle="1" w:styleId="apple-converted-space">
    <w:name w:val="apple-converted-space"/>
    <w:basedOn w:val="DefaultParagraphFont"/>
    <w:rsid w:val="008C455D"/>
  </w:style>
  <w:style w:type="character" w:customStyle="1" w:styleId="ref-journal">
    <w:name w:val="ref-journal"/>
    <w:basedOn w:val="DefaultParagraphFont"/>
    <w:rsid w:val="00C977D1"/>
  </w:style>
  <w:style w:type="character" w:customStyle="1" w:styleId="ref-vol">
    <w:name w:val="ref-vol"/>
    <w:basedOn w:val="DefaultParagraphFont"/>
    <w:rsid w:val="00C977D1"/>
  </w:style>
  <w:style w:type="character" w:customStyle="1" w:styleId="nowrap">
    <w:name w:val="nowrap"/>
    <w:basedOn w:val="DefaultParagraphFont"/>
    <w:rsid w:val="00C977D1"/>
  </w:style>
  <w:style w:type="paragraph" w:styleId="BalloonText">
    <w:name w:val="Balloon Text"/>
    <w:basedOn w:val="Normal"/>
    <w:link w:val="BalloonTextChar"/>
    <w:uiPriority w:val="99"/>
    <w:semiHidden/>
    <w:unhideWhenUsed/>
    <w:rsid w:val="004643A9"/>
    <w:rPr>
      <w:rFonts w:ascii="Tahoma" w:hAnsi="Tahoma" w:cs="Tahoma"/>
      <w:sz w:val="16"/>
      <w:szCs w:val="16"/>
    </w:rPr>
  </w:style>
  <w:style w:type="character" w:customStyle="1" w:styleId="BalloonTextChar">
    <w:name w:val="Balloon Text Char"/>
    <w:basedOn w:val="DefaultParagraphFont"/>
    <w:link w:val="BalloonText"/>
    <w:uiPriority w:val="99"/>
    <w:semiHidden/>
    <w:rsid w:val="004643A9"/>
    <w:rPr>
      <w:rFonts w:ascii="Tahoma" w:hAnsi="Tahoma" w:cs="Tahoma"/>
      <w:sz w:val="16"/>
      <w:szCs w:val="16"/>
    </w:rPr>
  </w:style>
  <w:style w:type="paragraph" w:styleId="Header">
    <w:name w:val="header"/>
    <w:basedOn w:val="Normal"/>
    <w:link w:val="HeaderChar"/>
    <w:uiPriority w:val="99"/>
    <w:unhideWhenUsed/>
    <w:rsid w:val="002B7C67"/>
    <w:pPr>
      <w:tabs>
        <w:tab w:val="center" w:pos="4513"/>
        <w:tab w:val="right" w:pos="9026"/>
      </w:tabs>
    </w:pPr>
  </w:style>
  <w:style w:type="character" w:customStyle="1" w:styleId="HeaderChar">
    <w:name w:val="Header Char"/>
    <w:basedOn w:val="DefaultParagraphFont"/>
    <w:link w:val="Header"/>
    <w:uiPriority w:val="99"/>
    <w:rsid w:val="002B7C67"/>
    <w:rPr>
      <w:rFonts w:ascii="Times New Roman" w:hAnsi="Times New Roman" w:cs="Times New Roman"/>
    </w:rPr>
  </w:style>
  <w:style w:type="paragraph" w:styleId="Footer">
    <w:name w:val="footer"/>
    <w:basedOn w:val="Normal"/>
    <w:link w:val="FooterChar"/>
    <w:uiPriority w:val="99"/>
    <w:semiHidden/>
    <w:unhideWhenUsed/>
    <w:rsid w:val="002B7C67"/>
    <w:pPr>
      <w:tabs>
        <w:tab w:val="center" w:pos="4513"/>
        <w:tab w:val="right" w:pos="9026"/>
      </w:tabs>
    </w:pPr>
  </w:style>
  <w:style w:type="character" w:customStyle="1" w:styleId="FooterChar">
    <w:name w:val="Footer Char"/>
    <w:basedOn w:val="DefaultParagraphFont"/>
    <w:link w:val="Footer"/>
    <w:uiPriority w:val="99"/>
    <w:semiHidden/>
    <w:rsid w:val="002B7C67"/>
    <w:rPr>
      <w:rFonts w:ascii="Times New Roman" w:hAnsi="Times New Roman" w:cs="Times New Roman"/>
    </w:rPr>
  </w:style>
  <w:style w:type="character" w:styleId="Emphasis">
    <w:name w:val="Emphasis"/>
    <w:basedOn w:val="DefaultParagraphFont"/>
    <w:uiPriority w:val="20"/>
    <w:qFormat/>
    <w:rsid w:val="00233FB8"/>
    <w:rPr>
      <w:i/>
      <w:iCs/>
    </w:rPr>
  </w:style>
</w:styles>
</file>

<file path=word/webSettings.xml><?xml version="1.0" encoding="utf-8"?>
<w:webSettings xmlns:r="http://schemas.openxmlformats.org/officeDocument/2006/relationships" xmlns:w="http://schemas.openxmlformats.org/wordprocessingml/2006/main">
  <w:divs>
    <w:div w:id="71393393">
      <w:bodyDiv w:val="1"/>
      <w:marLeft w:val="0"/>
      <w:marRight w:val="0"/>
      <w:marTop w:val="0"/>
      <w:marBottom w:val="0"/>
      <w:divBdr>
        <w:top w:val="none" w:sz="0" w:space="0" w:color="auto"/>
        <w:left w:val="none" w:sz="0" w:space="0" w:color="auto"/>
        <w:bottom w:val="none" w:sz="0" w:space="0" w:color="auto"/>
        <w:right w:val="none" w:sz="0" w:space="0" w:color="auto"/>
      </w:divBdr>
    </w:div>
    <w:div w:id="166755086">
      <w:bodyDiv w:val="1"/>
      <w:marLeft w:val="0"/>
      <w:marRight w:val="0"/>
      <w:marTop w:val="0"/>
      <w:marBottom w:val="0"/>
      <w:divBdr>
        <w:top w:val="none" w:sz="0" w:space="0" w:color="auto"/>
        <w:left w:val="none" w:sz="0" w:space="0" w:color="auto"/>
        <w:bottom w:val="none" w:sz="0" w:space="0" w:color="auto"/>
        <w:right w:val="none" w:sz="0" w:space="0" w:color="auto"/>
      </w:divBdr>
      <w:divsChild>
        <w:div w:id="1876654432">
          <w:marLeft w:val="0"/>
          <w:marRight w:val="0"/>
          <w:marTop w:val="0"/>
          <w:marBottom w:val="0"/>
          <w:divBdr>
            <w:top w:val="none" w:sz="0" w:space="0" w:color="auto"/>
            <w:left w:val="none" w:sz="0" w:space="0" w:color="auto"/>
            <w:bottom w:val="none" w:sz="0" w:space="0" w:color="auto"/>
            <w:right w:val="none" w:sz="0" w:space="0" w:color="auto"/>
          </w:divBdr>
          <w:divsChild>
            <w:div w:id="1319382843">
              <w:marLeft w:val="0"/>
              <w:marRight w:val="0"/>
              <w:marTop w:val="0"/>
              <w:marBottom w:val="0"/>
              <w:divBdr>
                <w:top w:val="none" w:sz="0" w:space="0" w:color="auto"/>
                <w:left w:val="none" w:sz="0" w:space="0" w:color="auto"/>
                <w:bottom w:val="none" w:sz="0" w:space="0" w:color="auto"/>
                <w:right w:val="none" w:sz="0" w:space="0" w:color="auto"/>
              </w:divBdr>
              <w:divsChild>
                <w:div w:id="535318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7165947">
      <w:bodyDiv w:val="1"/>
      <w:marLeft w:val="0"/>
      <w:marRight w:val="0"/>
      <w:marTop w:val="0"/>
      <w:marBottom w:val="0"/>
      <w:divBdr>
        <w:top w:val="none" w:sz="0" w:space="0" w:color="auto"/>
        <w:left w:val="none" w:sz="0" w:space="0" w:color="auto"/>
        <w:bottom w:val="none" w:sz="0" w:space="0" w:color="auto"/>
        <w:right w:val="none" w:sz="0" w:space="0" w:color="auto"/>
      </w:divBdr>
      <w:divsChild>
        <w:div w:id="113597760">
          <w:marLeft w:val="0"/>
          <w:marRight w:val="0"/>
          <w:marTop w:val="0"/>
          <w:marBottom w:val="0"/>
          <w:divBdr>
            <w:top w:val="none" w:sz="0" w:space="0" w:color="auto"/>
            <w:left w:val="none" w:sz="0" w:space="0" w:color="auto"/>
            <w:bottom w:val="none" w:sz="0" w:space="0" w:color="auto"/>
            <w:right w:val="none" w:sz="0" w:space="0" w:color="auto"/>
          </w:divBdr>
          <w:divsChild>
            <w:div w:id="1103066371">
              <w:marLeft w:val="0"/>
              <w:marRight w:val="0"/>
              <w:marTop w:val="0"/>
              <w:marBottom w:val="0"/>
              <w:divBdr>
                <w:top w:val="none" w:sz="0" w:space="0" w:color="auto"/>
                <w:left w:val="none" w:sz="0" w:space="0" w:color="auto"/>
                <w:bottom w:val="none" w:sz="0" w:space="0" w:color="auto"/>
                <w:right w:val="none" w:sz="0" w:space="0" w:color="auto"/>
              </w:divBdr>
              <w:divsChild>
                <w:div w:id="20208241">
                  <w:marLeft w:val="0"/>
                  <w:marRight w:val="0"/>
                  <w:marTop w:val="0"/>
                  <w:marBottom w:val="0"/>
                  <w:divBdr>
                    <w:top w:val="none" w:sz="0" w:space="0" w:color="auto"/>
                    <w:left w:val="none" w:sz="0" w:space="0" w:color="auto"/>
                    <w:bottom w:val="none" w:sz="0" w:space="0" w:color="auto"/>
                    <w:right w:val="none" w:sz="0" w:space="0" w:color="auto"/>
                  </w:divBdr>
                </w:div>
              </w:divsChild>
            </w:div>
            <w:div w:id="2039308719">
              <w:marLeft w:val="0"/>
              <w:marRight w:val="0"/>
              <w:marTop w:val="0"/>
              <w:marBottom w:val="0"/>
              <w:divBdr>
                <w:top w:val="none" w:sz="0" w:space="0" w:color="auto"/>
                <w:left w:val="none" w:sz="0" w:space="0" w:color="auto"/>
                <w:bottom w:val="none" w:sz="0" w:space="0" w:color="auto"/>
                <w:right w:val="none" w:sz="0" w:space="0" w:color="auto"/>
              </w:divBdr>
              <w:divsChild>
                <w:div w:id="825978180">
                  <w:marLeft w:val="0"/>
                  <w:marRight w:val="0"/>
                  <w:marTop w:val="0"/>
                  <w:marBottom w:val="0"/>
                  <w:divBdr>
                    <w:top w:val="none" w:sz="0" w:space="0" w:color="auto"/>
                    <w:left w:val="none" w:sz="0" w:space="0" w:color="auto"/>
                    <w:bottom w:val="none" w:sz="0" w:space="0" w:color="auto"/>
                    <w:right w:val="none" w:sz="0" w:space="0" w:color="auto"/>
                  </w:divBdr>
                </w:div>
              </w:divsChild>
            </w:div>
            <w:div w:id="1404639387">
              <w:marLeft w:val="0"/>
              <w:marRight w:val="0"/>
              <w:marTop w:val="0"/>
              <w:marBottom w:val="0"/>
              <w:divBdr>
                <w:top w:val="none" w:sz="0" w:space="0" w:color="auto"/>
                <w:left w:val="none" w:sz="0" w:space="0" w:color="auto"/>
                <w:bottom w:val="none" w:sz="0" w:space="0" w:color="auto"/>
                <w:right w:val="none" w:sz="0" w:space="0" w:color="auto"/>
              </w:divBdr>
              <w:divsChild>
                <w:div w:id="366957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7606929">
      <w:bodyDiv w:val="1"/>
      <w:marLeft w:val="0"/>
      <w:marRight w:val="0"/>
      <w:marTop w:val="0"/>
      <w:marBottom w:val="0"/>
      <w:divBdr>
        <w:top w:val="none" w:sz="0" w:space="0" w:color="auto"/>
        <w:left w:val="none" w:sz="0" w:space="0" w:color="auto"/>
        <w:bottom w:val="none" w:sz="0" w:space="0" w:color="auto"/>
        <w:right w:val="none" w:sz="0" w:space="0" w:color="auto"/>
      </w:divBdr>
    </w:div>
    <w:div w:id="615646574">
      <w:bodyDiv w:val="1"/>
      <w:marLeft w:val="0"/>
      <w:marRight w:val="0"/>
      <w:marTop w:val="0"/>
      <w:marBottom w:val="0"/>
      <w:divBdr>
        <w:top w:val="none" w:sz="0" w:space="0" w:color="auto"/>
        <w:left w:val="none" w:sz="0" w:space="0" w:color="auto"/>
        <w:bottom w:val="none" w:sz="0" w:space="0" w:color="auto"/>
        <w:right w:val="none" w:sz="0" w:space="0" w:color="auto"/>
      </w:divBdr>
    </w:div>
    <w:div w:id="991056551">
      <w:bodyDiv w:val="1"/>
      <w:marLeft w:val="0"/>
      <w:marRight w:val="0"/>
      <w:marTop w:val="0"/>
      <w:marBottom w:val="0"/>
      <w:divBdr>
        <w:top w:val="none" w:sz="0" w:space="0" w:color="auto"/>
        <w:left w:val="none" w:sz="0" w:space="0" w:color="auto"/>
        <w:bottom w:val="none" w:sz="0" w:space="0" w:color="auto"/>
        <w:right w:val="none" w:sz="0" w:space="0" w:color="auto"/>
      </w:divBdr>
      <w:divsChild>
        <w:div w:id="1832868702">
          <w:marLeft w:val="0"/>
          <w:marRight w:val="0"/>
          <w:marTop w:val="0"/>
          <w:marBottom w:val="0"/>
          <w:divBdr>
            <w:top w:val="none" w:sz="0" w:space="0" w:color="auto"/>
            <w:left w:val="none" w:sz="0" w:space="0" w:color="auto"/>
            <w:bottom w:val="none" w:sz="0" w:space="0" w:color="auto"/>
            <w:right w:val="none" w:sz="0" w:space="0" w:color="auto"/>
          </w:divBdr>
        </w:div>
      </w:divsChild>
    </w:div>
    <w:div w:id="1154024204">
      <w:bodyDiv w:val="1"/>
      <w:marLeft w:val="0"/>
      <w:marRight w:val="0"/>
      <w:marTop w:val="0"/>
      <w:marBottom w:val="0"/>
      <w:divBdr>
        <w:top w:val="none" w:sz="0" w:space="0" w:color="auto"/>
        <w:left w:val="none" w:sz="0" w:space="0" w:color="auto"/>
        <w:bottom w:val="none" w:sz="0" w:space="0" w:color="auto"/>
        <w:right w:val="none" w:sz="0" w:space="0" w:color="auto"/>
      </w:divBdr>
      <w:divsChild>
        <w:div w:id="2058238488">
          <w:marLeft w:val="0"/>
          <w:marRight w:val="0"/>
          <w:marTop w:val="166"/>
          <w:marBottom w:val="166"/>
          <w:divBdr>
            <w:top w:val="none" w:sz="0" w:space="0" w:color="auto"/>
            <w:left w:val="none" w:sz="0" w:space="0" w:color="auto"/>
            <w:bottom w:val="none" w:sz="0" w:space="0" w:color="auto"/>
            <w:right w:val="none" w:sz="0" w:space="0" w:color="auto"/>
          </w:divBdr>
          <w:divsChild>
            <w:div w:id="1142700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0057840">
      <w:bodyDiv w:val="1"/>
      <w:marLeft w:val="0"/>
      <w:marRight w:val="0"/>
      <w:marTop w:val="0"/>
      <w:marBottom w:val="0"/>
      <w:divBdr>
        <w:top w:val="none" w:sz="0" w:space="0" w:color="auto"/>
        <w:left w:val="none" w:sz="0" w:space="0" w:color="auto"/>
        <w:bottom w:val="none" w:sz="0" w:space="0" w:color="auto"/>
        <w:right w:val="none" w:sz="0" w:space="0" w:color="auto"/>
      </w:divBdr>
      <w:divsChild>
        <w:div w:id="515271229">
          <w:marLeft w:val="0"/>
          <w:marRight w:val="0"/>
          <w:marTop w:val="0"/>
          <w:marBottom w:val="0"/>
          <w:divBdr>
            <w:top w:val="none" w:sz="0" w:space="0" w:color="auto"/>
            <w:left w:val="none" w:sz="0" w:space="0" w:color="auto"/>
            <w:bottom w:val="none" w:sz="0" w:space="0" w:color="auto"/>
            <w:right w:val="none" w:sz="0" w:space="0" w:color="auto"/>
          </w:divBdr>
          <w:divsChild>
            <w:div w:id="1713531762">
              <w:marLeft w:val="0"/>
              <w:marRight w:val="0"/>
              <w:marTop w:val="0"/>
              <w:marBottom w:val="0"/>
              <w:divBdr>
                <w:top w:val="none" w:sz="0" w:space="0" w:color="auto"/>
                <w:left w:val="none" w:sz="0" w:space="0" w:color="auto"/>
                <w:bottom w:val="none" w:sz="0" w:space="0" w:color="auto"/>
                <w:right w:val="none" w:sz="0" w:space="0" w:color="auto"/>
              </w:divBdr>
              <w:divsChild>
                <w:div w:id="1144275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150286">
      <w:bodyDiv w:val="1"/>
      <w:marLeft w:val="0"/>
      <w:marRight w:val="0"/>
      <w:marTop w:val="0"/>
      <w:marBottom w:val="0"/>
      <w:divBdr>
        <w:top w:val="none" w:sz="0" w:space="0" w:color="auto"/>
        <w:left w:val="none" w:sz="0" w:space="0" w:color="auto"/>
        <w:bottom w:val="none" w:sz="0" w:space="0" w:color="auto"/>
        <w:right w:val="none" w:sz="0" w:space="0" w:color="auto"/>
      </w:divBdr>
    </w:div>
    <w:div w:id="1476416122">
      <w:bodyDiv w:val="1"/>
      <w:marLeft w:val="0"/>
      <w:marRight w:val="0"/>
      <w:marTop w:val="0"/>
      <w:marBottom w:val="0"/>
      <w:divBdr>
        <w:top w:val="none" w:sz="0" w:space="0" w:color="auto"/>
        <w:left w:val="none" w:sz="0" w:space="0" w:color="auto"/>
        <w:bottom w:val="none" w:sz="0" w:space="0" w:color="auto"/>
        <w:right w:val="none" w:sz="0" w:space="0" w:color="auto"/>
      </w:divBdr>
      <w:divsChild>
        <w:div w:id="1120998714">
          <w:marLeft w:val="0"/>
          <w:marRight w:val="0"/>
          <w:marTop w:val="0"/>
          <w:marBottom w:val="0"/>
          <w:divBdr>
            <w:top w:val="none" w:sz="0" w:space="0" w:color="auto"/>
            <w:left w:val="none" w:sz="0" w:space="0" w:color="auto"/>
            <w:bottom w:val="none" w:sz="0" w:space="0" w:color="auto"/>
            <w:right w:val="none" w:sz="0" w:space="0" w:color="auto"/>
          </w:divBdr>
          <w:divsChild>
            <w:div w:id="1525555764">
              <w:marLeft w:val="0"/>
              <w:marRight w:val="0"/>
              <w:marTop w:val="0"/>
              <w:marBottom w:val="0"/>
              <w:divBdr>
                <w:top w:val="none" w:sz="0" w:space="0" w:color="auto"/>
                <w:left w:val="none" w:sz="0" w:space="0" w:color="auto"/>
                <w:bottom w:val="none" w:sz="0" w:space="0" w:color="auto"/>
                <w:right w:val="none" w:sz="0" w:space="0" w:color="auto"/>
              </w:divBdr>
              <w:divsChild>
                <w:div w:id="1982536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0091647">
      <w:bodyDiv w:val="1"/>
      <w:marLeft w:val="0"/>
      <w:marRight w:val="0"/>
      <w:marTop w:val="0"/>
      <w:marBottom w:val="0"/>
      <w:divBdr>
        <w:top w:val="none" w:sz="0" w:space="0" w:color="auto"/>
        <w:left w:val="none" w:sz="0" w:space="0" w:color="auto"/>
        <w:bottom w:val="none" w:sz="0" w:space="0" w:color="auto"/>
        <w:right w:val="none" w:sz="0" w:space="0" w:color="auto"/>
      </w:divBdr>
    </w:div>
    <w:div w:id="1656836803">
      <w:bodyDiv w:val="1"/>
      <w:marLeft w:val="0"/>
      <w:marRight w:val="0"/>
      <w:marTop w:val="0"/>
      <w:marBottom w:val="0"/>
      <w:divBdr>
        <w:top w:val="none" w:sz="0" w:space="0" w:color="auto"/>
        <w:left w:val="none" w:sz="0" w:space="0" w:color="auto"/>
        <w:bottom w:val="none" w:sz="0" w:space="0" w:color="auto"/>
        <w:right w:val="none" w:sz="0" w:space="0" w:color="auto"/>
      </w:divBdr>
      <w:divsChild>
        <w:div w:id="1626042288">
          <w:marLeft w:val="0"/>
          <w:marRight w:val="0"/>
          <w:marTop w:val="0"/>
          <w:marBottom w:val="0"/>
          <w:divBdr>
            <w:top w:val="none" w:sz="0" w:space="0" w:color="auto"/>
            <w:left w:val="none" w:sz="0" w:space="0" w:color="auto"/>
            <w:bottom w:val="none" w:sz="0" w:space="0" w:color="auto"/>
            <w:right w:val="none" w:sz="0" w:space="0" w:color="auto"/>
          </w:divBdr>
          <w:divsChild>
            <w:div w:id="2049993027">
              <w:marLeft w:val="0"/>
              <w:marRight w:val="0"/>
              <w:marTop w:val="0"/>
              <w:marBottom w:val="0"/>
              <w:divBdr>
                <w:top w:val="none" w:sz="0" w:space="0" w:color="auto"/>
                <w:left w:val="none" w:sz="0" w:space="0" w:color="auto"/>
                <w:bottom w:val="none" w:sz="0" w:space="0" w:color="auto"/>
                <w:right w:val="none" w:sz="0" w:space="0" w:color="auto"/>
              </w:divBdr>
              <w:divsChild>
                <w:div w:id="1059790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7437765">
      <w:bodyDiv w:val="1"/>
      <w:marLeft w:val="0"/>
      <w:marRight w:val="0"/>
      <w:marTop w:val="0"/>
      <w:marBottom w:val="0"/>
      <w:divBdr>
        <w:top w:val="none" w:sz="0" w:space="0" w:color="auto"/>
        <w:left w:val="none" w:sz="0" w:space="0" w:color="auto"/>
        <w:bottom w:val="none" w:sz="0" w:space="0" w:color="auto"/>
        <w:right w:val="none" w:sz="0" w:space="0" w:color="auto"/>
      </w:divBdr>
    </w:div>
    <w:div w:id="1874540746">
      <w:bodyDiv w:val="1"/>
      <w:marLeft w:val="0"/>
      <w:marRight w:val="0"/>
      <w:marTop w:val="0"/>
      <w:marBottom w:val="0"/>
      <w:divBdr>
        <w:top w:val="none" w:sz="0" w:space="0" w:color="auto"/>
        <w:left w:val="none" w:sz="0" w:space="0" w:color="auto"/>
        <w:bottom w:val="none" w:sz="0" w:space="0" w:color="auto"/>
        <w:right w:val="none" w:sz="0" w:space="0" w:color="auto"/>
      </w:divBdr>
      <w:divsChild>
        <w:div w:id="1746410848">
          <w:marLeft w:val="0"/>
          <w:marRight w:val="0"/>
          <w:marTop w:val="0"/>
          <w:marBottom w:val="0"/>
          <w:divBdr>
            <w:top w:val="none" w:sz="0" w:space="0" w:color="auto"/>
            <w:left w:val="none" w:sz="0" w:space="0" w:color="auto"/>
            <w:bottom w:val="none" w:sz="0" w:space="0" w:color="auto"/>
            <w:right w:val="none" w:sz="0" w:space="0" w:color="auto"/>
          </w:divBdr>
          <w:divsChild>
            <w:div w:id="1670716270">
              <w:marLeft w:val="0"/>
              <w:marRight w:val="0"/>
              <w:marTop w:val="0"/>
              <w:marBottom w:val="0"/>
              <w:divBdr>
                <w:top w:val="none" w:sz="0" w:space="0" w:color="auto"/>
                <w:left w:val="none" w:sz="0" w:space="0" w:color="auto"/>
                <w:bottom w:val="none" w:sz="0" w:space="0" w:color="auto"/>
                <w:right w:val="none" w:sz="0" w:space="0" w:color="auto"/>
              </w:divBdr>
              <w:divsChild>
                <w:div w:id="1389495559">
                  <w:marLeft w:val="0"/>
                  <w:marRight w:val="0"/>
                  <w:marTop w:val="0"/>
                  <w:marBottom w:val="0"/>
                  <w:divBdr>
                    <w:top w:val="none" w:sz="0" w:space="0" w:color="auto"/>
                    <w:left w:val="none" w:sz="0" w:space="0" w:color="auto"/>
                    <w:bottom w:val="none" w:sz="0" w:space="0" w:color="auto"/>
                    <w:right w:val="none" w:sz="0" w:space="0" w:color="auto"/>
                  </w:divBdr>
                  <w:divsChild>
                    <w:div w:id="1609892589">
                      <w:marLeft w:val="0"/>
                      <w:marRight w:val="0"/>
                      <w:marTop w:val="0"/>
                      <w:marBottom w:val="0"/>
                      <w:divBdr>
                        <w:top w:val="none" w:sz="0" w:space="0" w:color="auto"/>
                        <w:left w:val="none" w:sz="0" w:space="0" w:color="auto"/>
                        <w:bottom w:val="none" w:sz="0" w:space="0" w:color="auto"/>
                        <w:right w:val="none" w:sz="0" w:space="0" w:color="auto"/>
                      </w:divBdr>
                    </w:div>
                  </w:divsChild>
                </w:div>
                <w:div w:id="1563641055">
                  <w:marLeft w:val="0"/>
                  <w:marRight w:val="0"/>
                  <w:marTop w:val="0"/>
                  <w:marBottom w:val="0"/>
                  <w:divBdr>
                    <w:top w:val="none" w:sz="0" w:space="0" w:color="auto"/>
                    <w:left w:val="none" w:sz="0" w:space="0" w:color="auto"/>
                    <w:bottom w:val="none" w:sz="0" w:space="0" w:color="auto"/>
                    <w:right w:val="none" w:sz="0" w:space="0" w:color="auto"/>
                  </w:divBdr>
                  <w:divsChild>
                    <w:div w:id="1421296467">
                      <w:marLeft w:val="0"/>
                      <w:marRight w:val="0"/>
                      <w:marTop w:val="0"/>
                      <w:marBottom w:val="0"/>
                      <w:divBdr>
                        <w:top w:val="none" w:sz="0" w:space="0" w:color="auto"/>
                        <w:left w:val="none" w:sz="0" w:space="0" w:color="auto"/>
                        <w:bottom w:val="none" w:sz="0" w:space="0" w:color="auto"/>
                        <w:right w:val="none" w:sz="0" w:space="0" w:color="auto"/>
                      </w:divBdr>
                    </w:div>
                  </w:divsChild>
                </w:div>
                <w:div w:id="853038909">
                  <w:marLeft w:val="0"/>
                  <w:marRight w:val="0"/>
                  <w:marTop w:val="0"/>
                  <w:marBottom w:val="0"/>
                  <w:divBdr>
                    <w:top w:val="none" w:sz="0" w:space="0" w:color="auto"/>
                    <w:left w:val="none" w:sz="0" w:space="0" w:color="auto"/>
                    <w:bottom w:val="none" w:sz="0" w:space="0" w:color="auto"/>
                    <w:right w:val="none" w:sz="0" w:space="0" w:color="auto"/>
                  </w:divBdr>
                  <w:divsChild>
                    <w:div w:id="1070739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3459585">
      <w:bodyDiv w:val="1"/>
      <w:marLeft w:val="0"/>
      <w:marRight w:val="0"/>
      <w:marTop w:val="0"/>
      <w:marBottom w:val="0"/>
      <w:divBdr>
        <w:top w:val="none" w:sz="0" w:space="0" w:color="auto"/>
        <w:left w:val="none" w:sz="0" w:space="0" w:color="auto"/>
        <w:bottom w:val="none" w:sz="0" w:space="0" w:color="auto"/>
        <w:right w:val="none" w:sz="0" w:space="0" w:color="auto"/>
      </w:divBdr>
    </w:div>
    <w:div w:id="2003505378">
      <w:bodyDiv w:val="1"/>
      <w:marLeft w:val="0"/>
      <w:marRight w:val="0"/>
      <w:marTop w:val="0"/>
      <w:marBottom w:val="0"/>
      <w:divBdr>
        <w:top w:val="none" w:sz="0" w:space="0" w:color="auto"/>
        <w:left w:val="none" w:sz="0" w:space="0" w:color="auto"/>
        <w:bottom w:val="none" w:sz="0" w:space="0" w:color="auto"/>
        <w:right w:val="none" w:sz="0" w:space="0" w:color="auto"/>
      </w:divBdr>
      <w:divsChild>
        <w:div w:id="1623458499">
          <w:marLeft w:val="0"/>
          <w:marRight w:val="0"/>
          <w:marTop w:val="0"/>
          <w:marBottom w:val="0"/>
          <w:divBdr>
            <w:top w:val="none" w:sz="0" w:space="0" w:color="auto"/>
            <w:left w:val="none" w:sz="0" w:space="0" w:color="auto"/>
            <w:bottom w:val="none" w:sz="0" w:space="0" w:color="auto"/>
            <w:right w:val="none" w:sz="0" w:space="0" w:color="auto"/>
          </w:divBdr>
          <w:divsChild>
            <w:div w:id="95173822">
              <w:marLeft w:val="0"/>
              <w:marRight w:val="0"/>
              <w:marTop w:val="0"/>
              <w:marBottom w:val="0"/>
              <w:divBdr>
                <w:top w:val="none" w:sz="0" w:space="0" w:color="auto"/>
                <w:left w:val="none" w:sz="0" w:space="0" w:color="auto"/>
                <w:bottom w:val="none" w:sz="0" w:space="0" w:color="auto"/>
                <w:right w:val="none" w:sz="0" w:space="0" w:color="auto"/>
              </w:divBdr>
              <w:divsChild>
                <w:div w:id="1114978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1949474">
      <w:bodyDiv w:val="1"/>
      <w:marLeft w:val="0"/>
      <w:marRight w:val="0"/>
      <w:marTop w:val="0"/>
      <w:marBottom w:val="0"/>
      <w:divBdr>
        <w:top w:val="none" w:sz="0" w:space="0" w:color="auto"/>
        <w:left w:val="none" w:sz="0" w:space="0" w:color="auto"/>
        <w:bottom w:val="none" w:sz="0" w:space="0" w:color="auto"/>
        <w:right w:val="none" w:sz="0" w:space="0" w:color="auto"/>
      </w:divBdr>
      <w:divsChild>
        <w:div w:id="525410977">
          <w:marLeft w:val="0"/>
          <w:marRight w:val="0"/>
          <w:marTop w:val="0"/>
          <w:marBottom w:val="0"/>
          <w:divBdr>
            <w:top w:val="none" w:sz="0" w:space="0" w:color="auto"/>
            <w:left w:val="none" w:sz="0" w:space="0" w:color="auto"/>
            <w:bottom w:val="none" w:sz="0" w:space="0" w:color="auto"/>
            <w:right w:val="none" w:sz="0" w:space="0" w:color="auto"/>
          </w:divBdr>
          <w:divsChild>
            <w:div w:id="1636981784">
              <w:marLeft w:val="0"/>
              <w:marRight w:val="0"/>
              <w:marTop w:val="0"/>
              <w:marBottom w:val="0"/>
              <w:divBdr>
                <w:top w:val="none" w:sz="0" w:space="0" w:color="auto"/>
                <w:left w:val="none" w:sz="0" w:space="0" w:color="auto"/>
                <w:bottom w:val="none" w:sz="0" w:space="0" w:color="auto"/>
                <w:right w:val="none" w:sz="0" w:space="0" w:color="auto"/>
              </w:divBdr>
              <w:divsChild>
                <w:div w:id="1581330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8815747">
      <w:bodyDiv w:val="1"/>
      <w:marLeft w:val="0"/>
      <w:marRight w:val="0"/>
      <w:marTop w:val="0"/>
      <w:marBottom w:val="0"/>
      <w:divBdr>
        <w:top w:val="none" w:sz="0" w:space="0" w:color="auto"/>
        <w:left w:val="none" w:sz="0" w:space="0" w:color="auto"/>
        <w:bottom w:val="none" w:sz="0" w:space="0" w:color="auto"/>
        <w:right w:val="none" w:sz="0" w:space="0" w:color="auto"/>
      </w:divBdr>
      <w:divsChild>
        <w:div w:id="853106701">
          <w:marLeft w:val="0"/>
          <w:marRight w:val="0"/>
          <w:marTop w:val="0"/>
          <w:marBottom w:val="0"/>
          <w:divBdr>
            <w:top w:val="none" w:sz="0" w:space="0" w:color="auto"/>
            <w:left w:val="none" w:sz="0" w:space="0" w:color="auto"/>
            <w:bottom w:val="none" w:sz="0" w:space="0" w:color="auto"/>
            <w:right w:val="none" w:sz="0" w:space="0" w:color="auto"/>
          </w:divBdr>
          <w:divsChild>
            <w:div w:id="200434102">
              <w:marLeft w:val="0"/>
              <w:marRight w:val="0"/>
              <w:marTop w:val="0"/>
              <w:marBottom w:val="0"/>
              <w:divBdr>
                <w:top w:val="none" w:sz="0" w:space="0" w:color="auto"/>
                <w:left w:val="none" w:sz="0" w:space="0" w:color="auto"/>
                <w:bottom w:val="none" w:sz="0" w:space="0" w:color="auto"/>
                <w:right w:val="none" w:sz="0" w:space="0" w:color="auto"/>
              </w:divBdr>
              <w:divsChild>
                <w:div w:id="2114400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www.telegraph.co.uk/news/2017/11/09/2000-children-referred-governments-counter-terror-programme/" TargetMode="External"/><Relationship Id="rId26" Type="http://schemas.openxmlformats.org/officeDocument/2006/relationships/hyperlink" Target="http://www.mcb.org.uk/wp-content/uploads/2015/02/MCBCensusReport_2015.pdf" TargetMode="External"/><Relationship Id="rId3" Type="http://schemas.openxmlformats.org/officeDocument/2006/relationships/settings" Target="settings.xml"/><Relationship Id="rId21" Type="http://schemas.openxmlformats.org/officeDocument/2006/relationships/hyperlink" Target="http://www.mcb.org.uk/wp-content/uploads/2015/02/MCBCensusReport_2015.pdf"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www.telegraph.co.uk/news/2017/11/09/2000-children-referred-governments-counter-terror-programme/" TargetMode="External"/><Relationship Id="rId25" Type="http://schemas.openxmlformats.org/officeDocument/2006/relationships/hyperlink" Target="http://www.mcb.org.uk/wp-content/uploads/2015/02/MCBCensusReport_2015.pdf"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www.mcb.org.uk/wp-content/uploads/2015/02/MCBCensusReport_2015.pdf" TargetMode="External"/><Relationship Id="rId29" Type="http://schemas.openxmlformats.org/officeDocument/2006/relationships/hyperlink" Target="http://www.mcb.org.uk/wp-content/uploads/2015/02/MCBCensusReport_2015.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www.mcb.org.uk/wp-content/uploads/2015/02/MCBCensusReport_2015.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www.mcb.org.uk/wp-content/uploads/2015/02/MCBCensusReport_2015.pdf" TargetMode="External"/><Relationship Id="rId28" Type="http://schemas.openxmlformats.org/officeDocument/2006/relationships/hyperlink" Target="http://www.mcb.org.uk/wp-content/uploads/2015/02/MCBCensusReport_2015.pdf" TargetMode="External"/><Relationship Id="rId10" Type="http://schemas.openxmlformats.org/officeDocument/2006/relationships/image" Target="media/image4.png"/><Relationship Id="rId19" Type="http://schemas.openxmlformats.org/officeDocument/2006/relationships/hyperlink" Target="https://www.ons.gov.uk/peoplepopulationandcommunity/culturalidentity/religion/articles/religioninenglandandwales2011/2012-12-11"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www.mcb.org.uk/wp-content/uploads/2015/02/MCBCensusReport_2015.pdf" TargetMode="External"/><Relationship Id="rId27" Type="http://schemas.openxmlformats.org/officeDocument/2006/relationships/hyperlink" Target="http://www.mcb.org.uk/wp-content/uploads/2015/02/MCBCensusReport_2015.pdf"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TotalTime>
  <Pages>10</Pages>
  <Words>2448</Words>
  <Characters>13954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16370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Hannah John (1700062)</dc:creator>
  <cp:lastModifiedBy>Rhian John</cp:lastModifiedBy>
  <cp:revision>17</cp:revision>
  <dcterms:created xsi:type="dcterms:W3CDTF">2018-01-11T19:52:00Z</dcterms:created>
  <dcterms:modified xsi:type="dcterms:W3CDTF">2018-01-12T12:02:00Z</dcterms:modified>
</cp:coreProperties>
</file>